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EA8BE8" w14:textId="3AB0BD29" w:rsidR="00C776A2" w:rsidRPr="00031993" w:rsidRDefault="00C776A2" w:rsidP="00C776A2">
      <w:pPr>
        <w:pStyle w:val="Normlnywebov"/>
        <w:rPr>
          <w:i/>
          <w:sz w:val="20"/>
          <w:szCs w:val="20"/>
        </w:rPr>
      </w:pPr>
      <w:r w:rsidRPr="00031993">
        <w:rPr>
          <w:i/>
          <w:sz w:val="20"/>
          <w:szCs w:val="20"/>
        </w:rPr>
        <w:t xml:space="preserve">The outline description of the study programme is used to process Annex 2 of the application for granting the accreditation of the study programme. </w:t>
      </w:r>
    </w:p>
    <w:p w14:paraId="39063B8B" w14:textId="77777777" w:rsidR="00C776A2" w:rsidRPr="00031993" w:rsidRDefault="00C776A2" w:rsidP="00C776A2">
      <w:pPr>
        <w:autoSpaceDE w:val="0"/>
        <w:autoSpaceDN w:val="0"/>
        <w:adjustRightInd w:val="0"/>
        <w:spacing w:after="0" w:line="240" w:lineRule="auto"/>
        <w:jc w:val="both"/>
        <w:rPr>
          <w:rFonts w:cstheme="minorHAnsi"/>
          <w:b/>
          <w:sz w:val="24"/>
          <w:szCs w:val="16"/>
        </w:rPr>
      </w:pPr>
      <w:r w:rsidRPr="00031993">
        <w:rPr>
          <w:rFonts w:cstheme="minorHAnsi"/>
          <w:b/>
          <w:sz w:val="24"/>
          <w:szCs w:val="16"/>
        </w:rPr>
        <w:t>DESCRIPTION OF THE STUDY PROGRAMME - OUTLINE</w:t>
      </w:r>
      <w:r w:rsidRPr="00031993">
        <w:rPr>
          <w:rStyle w:val="Odkaznapoznmkupodiarou"/>
          <w:rFonts w:cstheme="minorHAnsi"/>
          <w:b/>
          <w:sz w:val="24"/>
          <w:szCs w:val="16"/>
        </w:rPr>
        <w:footnoteReference w:id="1"/>
      </w:r>
    </w:p>
    <w:p w14:paraId="3F270B6D" w14:textId="77777777" w:rsidR="00C776A2" w:rsidRPr="00031993" w:rsidRDefault="00C776A2" w:rsidP="00C776A2">
      <w:pPr>
        <w:autoSpaceDE w:val="0"/>
        <w:autoSpaceDN w:val="0"/>
        <w:adjustRightInd w:val="0"/>
        <w:spacing w:after="0" w:line="240" w:lineRule="auto"/>
        <w:jc w:val="both"/>
        <w:rPr>
          <w:rFonts w:cstheme="minorHAnsi"/>
          <w:sz w:val="24"/>
          <w:szCs w:val="16"/>
        </w:rPr>
      </w:pPr>
    </w:p>
    <w:p w14:paraId="57EE3CD2" w14:textId="77777777" w:rsidR="00C776A2" w:rsidRPr="00031993" w:rsidRDefault="00C776A2" w:rsidP="00C776A2">
      <w:pPr>
        <w:spacing w:after="0"/>
        <w:rPr>
          <w:rFonts w:cstheme="minorHAnsi"/>
          <w:b/>
          <w:bCs/>
          <w:sz w:val="16"/>
          <w:szCs w:val="16"/>
        </w:rPr>
      </w:pPr>
      <w:r w:rsidRPr="00031993">
        <w:rPr>
          <w:rFonts w:cstheme="minorHAnsi"/>
          <w:b/>
          <w:bCs/>
          <w:sz w:val="16"/>
          <w:szCs w:val="16"/>
        </w:rPr>
        <w:t>Name of the higher education institution: University in Prešov</w:t>
      </w:r>
    </w:p>
    <w:p w14:paraId="69A03787" w14:textId="77777777" w:rsidR="00C776A2" w:rsidRPr="00031993" w:rsidRDefault="00C776A2" w:rsidP="00C776A2">
      <w:pPr>
        <w:spacing w:after="0"/>
        <w:rPr>
          <w:rFonts w:cstheme="minorHAnsi"/>
          <w:b/>
          <w:bCs/>
          <w:sz w:val="16"/>
          <w:szCs w:val="16"/>
        </w:rPr>
      </w:pPr>
      <w:r w:rsidRPr="00031993">
        <w:rPr>
          <w:rFonts w:cstheme="minorHAnsi"/>
          <w:b/>
          <w:bCs/>
          <w:sz w:val="16"/>
          <w:szCs w:val="16"/>
        </w:rPr>
        <w:t>Name of the faculty: Faculty of Arts</w:t>
      </w:r>
    </w:p>
    <w:p w14:paraId="427F1DD2" w14:textId="77777777" w:rsidR="00C776A2" w:rsidRPr="00031993" w:rsidRDefault="00C776A2" w:rsidP="00C776A2">
      <w:pPr>
        <w:spacing w:after="0"/>
        <w:rPr>
          <w:rFonts w:cstheme="minorHAnsi"/>
          <w:b/>
          <w:bCs/>
          <w:sz w:val="16"/>
          <w:szCs w:val="16"/>
        </w:rPr>
      </w:pPr>
      <w:r w:rsidRPr="00031993">
        <w:rPr>
          <w:rFonts w:cstheme="minorHAnsi"/>
          <w:b/>
          <w:bCs/>
          <w:sz w:val="16"/>
          <w:szCs w:val="16"/>
        </w:rPr>
        <w:t>Address of the faculty: Ulica 17. novembra 1, 080 78 Prešov</w:t>
      </w:r>
    </w:p>
    <w:p w14:paraId="21A7CAB9" w14:textId="77777777" w:rsidR="00C776A2" w:rsidRPr="00031993" w:rsidRDefault="00C776A2" w:rsidP="00C776A2">
      <w:pPr>
        <w:pStyle w:val="Normlnywebov"/>
        <w:spacing w:before="0" w:beforeAutospacing="0" w:after="0" w:afterAutospacing="0"/>
        <w:rPr>
          <w:rFonts w:asciiTheme="minorHAnsi" w:hAnsiTheme="minorHAnsi" w:cstheme="minorHAnsi"/>
          <w:sz w:val="16"/>
          <w:szCs w:val="16"/>
        </w:rPr>
      </w:pPr>
    </w:p>
    <w:p w14:paraId="3D18CEFC" w14:textId="77777777" w:rsidR="00C776A2" w:rsidRPr="00031993" w:rsidRDefault="00C776A2" w:rsidP="00C776A2">
      <w:pPr>
        <w:pStyle w:val="Normlnywebov"/>
        <w:spacing w:before="0" w:beforeAutospacing="0" w:after="0" w:afterAutospacing="0"/>
        <w:rPr>
          <w:rFonts w:asciiTheme="minorHAnsi" w:hAnsiTheme="minorHAnsi" w:cstheme="minorHAnsi"/>
          <w:sz w:val="16"/>
          <w:szCs w:val="16"/>
        </w:rPr>
      </w:pPr>
      <w:r w:rsidRPr="00031993">
        <w:rPr>
          <w:rFonts w:asciiTheme="minorHAnsi" w:hAnsiTheme="minorHAnsi" w:cstheme="minorHAnsi"/>
          <w:sz w:val="16"/>
          <w:szCs w:val="16"/>
        </w:rPr>
        <w:t xml:space="preserve">Institution body for approving the study programme: </w:t>
      </w:r>
    </w:p>
    <w:p w14:paraId="7BC960BA" w14:textId="0C43A722" w:rsidR="00C776A2" w:rsidRPr="00031993" w:rsidRDefault="00C776A2" w:rsidP="00C776A2">
      <w:pPr>
        <w:pStyle w:val="Normlnywebov"/>
        <w:spacing w:before="0" w:beforeAutospacing="0" w:after="0" w:afterAutospacing="0"/>
        <w:rPr>
          <w:rFonts w:asciiTheme="minorHAnsi" w:hAnsiTheme="minorHAnsi" w:cstheme="minorHAnsi"/>
          <w:sz w:val="16"/>
          <w:szCs w:val="16"/>
        </w:rPr>
      </w:pPr>
      <w:r w:rsidRPr="00031993">
        <w:rPr>
          <w:rFonts w:asciiTheme="minorHAnsi" w:hAnsiTheme="minorHAnsi" w:cstheme="minorHAnsi"/>
          <w:sz w:val="16"/>
          <w:szCs w:val="16"/>
        </w:rPr>
        <w:t>Date of approval of the study programme or modification of the study programme:</w:t>
      </w:r>
      <w:r w:rsidR="00636F85">
        <w:rPr>
          <w:rFonts w:asciiTheme="minorHAnsi" w:hAnsiTheme="minorHAnsi" w:cstheme="minorHAnsi"/>
          <w:sz w:val="16"/>
          <w:szCs w:val="16"/>
        </w:rPr>
        <w:t xml:space="preserve"> </w:t>
      </w:r>
      <w:r w:rsidR="00636F85">
        <w:rPr>
          <w:rFonts w:cstheme="minorHAnsi"/>
          <w:sz w:val="16"/>
          <w:szCs w:val="16"/>
        </w:rPr>
        <w:t>June 24, 2024</w:t>
      </w:r>
      <w:r w:rsidRPr="00031993">
        <w:rPr>
          <w:rFonts w:asciiTheme="minorHAnsi" w:hAnsiTheme="minorHAnsi" w:cstheme="minorHAnsi"/>
          <w:sz w:val="16"/>
          <w:szCs w:val="16"/>
        </w:rPr>
        <w:t xml:space="preserve"> </w:t>
      </w:r>
    </w:p>
    <w:p w14:paraId="7790AED6" w14:textId="77777777" w:rsidR="00C776A2" w:rsidRPr="00031993" w:rsidRDefault="00C776A2" w:rsidP="00C776A2">
      <w:pPr>
        <w:tabs>
          <w:tab w:val="center" w:pos="4536"/>
        </w:tabs>
        <w:autoSpaceDE w:val="0"/>
        <w:autoSpaceDN w:val="0"/>
        <w:adjustRightInd w:val="0"/>
        <w:spacing w:after="0" w:line="240" w:lineRule="auto"/>
        <w:rPr>
          <w:rFonts w:cstheme="minorHAnsi"/>
          <w:sz w:val="16"/>
          <w:szCs w:val="16"/>
        </w:rPr>
      </w:pPr>
      <w:r w:rsidRPr="00031993">
        <w:rPr>
          <w:rFonts w:cstheme="minorHAnsi"/>
          <w:sz w:val="16"/>
          <w:szCs w:val="16"/>
        </w:rPr>
        <w:t>Date of the last change</w:t>
      </w:r>
      <w:r w:rsidRPr="00031993">
        <w:rPr>
          <w:rStyle w:val="Odkaznapoznmkupodiarou"/>
          <w:rFonts w:cstheme="minorHAnsi"/>
          <w:sz w:val="16"/>
          <w:szCs w:val="16"/>
        </w:rPr>
        <w:footnoteReference w:id="2"/>
      </w:r>
      <w:r w:rsidRPr="00031993">
        <w:rPr>
          <w:rFonts w:cstheme="minorHAnsi"/>
          <w:sz w:val="16"/>
          <w:szCs w:val="16"/>
        </w:rPr>
        <w:t xml:space="preserve"> to the description of the study programme: </w:t>
      </w:r>
    </w:p>
    <w:p w14:paraId="04903DE8" w14:textId="77777777" w:rsidR="00C776A2" w:rsidRPr="00031993" w:rsidRDefault="00C776A2" w:rsidP="00C776A2">
      <w:pPr>
        <w:tabs>
          <w:tab w:val="center" w:pos="4536"/>
        </w:tabs>
        <w:autoSpaceDE w:val="0"/>
        <w:autoSpaceDN w:val="0"/>
        <w:adjustRightInd w:val="0"/>
        <w:spacing w:after="0" w:line="240" w:lineRule="auto"/>
        <w:rPr>
          <w:rFonts w:cstheme="minorHAnsi"/>
          <w:sz w:val="16"/>
          <w:szCs w:val="16"/>
        </w:rPr>
      </w:pPr>
      <w:r w:rsidRPr="00031993">
        <w:rPr>
          <w:rFonts w:cstheme="minorHAnsi"/>
          <w:sz w:val="16"/>
          <w:szCs w:val="16"/>
        </w:rPr>
        <w:t xml:space="preserve">Link to the results of the last periodic evaluation of the study programme by the university: </w:t>
      </w:r>
    </w:p>
    <w:p w14:paraId="2CA3B1FE" w14:textId="77777777" w:rsidR="00C776A2" w:rsidRPr="00031993" w:rsidRDefault="00C776A2" w:rsidP="00C776A2">
      <w:pPr>
        <w:tabs>
          <w:tab w:val="center" w:pos="4536"/>
        </w:tabs>
        <w:autoSpaceDE w:val="0"/>
        <w:autoSpaceDN w:val="0"/>
        <w:adjustRightInd w:val="0"/>
        <w:spacing w:after="0" w:line="240" w:lineRule="auto"/>
        <w:rPr>
          <w:rFonts w:cstheme="minorHAnsi"/>
          <w:sz w:val="16"/>
          <w:szCs w:val="16"/>
        </w:rPr>
      </w:pPr>
      <w:r w:rsidRPr="00031993">
        <w:rPr>
          <w:rFonts w:cstheme="minorHAnsi"/>
          <w:sz w:val="16"/>
          <w:szCs w:val="16"/>
        </w:rPr>
        <w:t>Link to the evaluation report on the application for accreditation of the study programme pursuant to Section 30 of Act No 269/2018 Coll.</w:t>
      </w:r>
      <w:r w:rsidRPr="00031993">
        <w:rPr>
          <w:rStyle w:val="Odkaznapoznmkupodiarou"/>
          <w:rFonts w:cstheme="minorHAnsi"/>
          <w:sz w:val="16"/>
          <w:szCs w:val="16"/>
        </w:rPr>
        <w:footnoteReference w:id="3"/>
      </w:r>
      <w:r w:rsidRPr="00031993">
        <w:rPr>
          <w:rFonts w:cstheme="minorHAnsi"/>
          <w:sz w:val="16"/>
          <w:szCs w:val="16"/>
        </w:rPr>
        <w:t xml:space="preserve"> </w:t>
      </w:r>
    </w:p>
    <w:p w14:paraId="1EF02668" w14:textId="77777777" w:rsidR="00C776A2" w:rsidRPr="00031993" w:rsidRDefault="00C776A2" w:rsidP="00C776A2">
      <w:pPr>
        <w:tabs>
          <w:tab w:val="center" w:pos="4536"/>
        </w:tabs>
        <w:autoSpaceDE w:val="0"/>
        <w:autoSpaceDN w:val="0"/>
        <w:adjustRightInd w:val="0"/>
        <w:spacing w:after="0" w:line="240" w:lineRule="auto"/>
        <w:rPr>
          <w:rFonts w:cstheme="minorHAnsi"/>
          <w:sz w:val="16"/>
          <w:szCs w:val="16"/>
        </w:rPr>
      </w:pPr>
    </w:p>
    <w:p w14:paraId="7DFE220B" w14:textId="77777777" w:rsidR="00C776A2" w:rsidRPr="00031993" w:rsidRDefault="00C776A2" w:rsidP="00C776A2">
      <w:pPr>
        <w:tabs>
          <w:tab w:val="center" w:pos="4536"/>
        </w:tabs>
        <w:autoSpaceDE w:val="0"/>
        <w:autoSpaceDN w:val="0"/>
        <w:adjustRightInd w:val="0"/>
        <w:spacing w:after="0" w:line="240" w:lineRule="auto"/>
        <w:rPr>
          <w:rFonts w:cstheme="minorHAnsi"/>
          <w:b/>
          <w:sz w:val="16"/>
          <w:szCs w:val="16"/>
        </w:rPr>
      </w:pPr>
      <w:r w:rsidRPr="00031993">
        <w:rPr>
          <w:rFonts w:cstheme="minorHAnsi"/>
          <w:b/>
          <w:sz w:val="16"/>
          <w:szCs w:val="16"/>
        </w:rPr>
        <w:t xml:space="preserve">1. Basic information about the study programme </w:t>
      </w:r>
    </w:p>
    <w:p w14:paraId="196CFE07" w14:textId="77777777" w:rsidR="00C776A2" w:rsidRPr="00031993" w:rsidRDefault="00C776A2" w:rsidP="00C776A2">
      <w:pPr>
        <w:tabs>
          <w:tab w:val="center" w:pos="4536"/>
        </w:tabs>
        <w:autoSpaceDE w:val="0"/>
        <w:autoSpaceDN w:val="0"/>
        <w:adjustRightInd w:val="0"/>
        <w:spacing w:after="0" w:line="240" w:lineRule="auto"/>
        <w:rPr>
          <w:rFonts w:cstheme="minorHAnsi"/>
          <w:sz w:val="16"/>
          <w:szCs w:val="16"/>
        </w:rPr>
      </w:pPr>
      <w:r w:rsidRPr="00031993">
        <w:rPr>
          <w:rFonts w:cstheme="minorHAnsi"/>
          <w:sz w:val="16"/>
          <w:szCs w:val="16"/>
        </w:rPr>
        <w:t xml:space="preserve">a) Name of the study programme and number according to the register of study programmes. </w:t>
      </w:r>
    </w:p>
    <w:p w14:paraId="055A1A1A" w14:textId="4BF8C262" w:rsidR="00C776A2" w:rsidRPr="00031993" w:rsidRDefault="00C776A2" w:rsidP="00C776A2">
      <w:pPr>
        <w:tabs>
          <w:tab w:val="center" w:pos="4536"/>
        </w:tabs>
        <w:autoSpaceDE w:val="0"/>
        <w:autoSpaceDN w:val="0"/>
        <w:adjustRightInd w:val="0"/>
        <w:spacing w:after="0" w:line="240" w:lineRule="auto"/>
        <w:rPr>
          <w:rFonts w:cstheme="minorHAnsi"/>
          <w:sz w:val="16"/>
          <w:szCs w:val="16"/>
        </w:rPr>
      </w:pPr>
      <w:r w:rsidRPr="00031993">
        <w:rPr>
          <w:rFonts w:cstheme="minorHAnsi"/>
          <w:sz w:val="16"/>
          <w:szCs w:val="16"/>
        </w:rPr>
        <w:t xml:space="preserve">    Slavic</w:t>
      </w:r>
      <w:r w:rsidR="00022EBA" w:rsidRPr="00031993">
        <w:rPr>
          <w:rFonts w:cstheme="minorHAnsi"/>
          <w:sz w:val="16"/>
          <w:szCs w:val="16"/>
        </w:rPr>
        <w:t xml:space="preserve"> Studies (part-time</w:t>
      </w:r>
      <w:r w:rsidRPr="00031993">
        <w:rPr>
          <w:rFonts w:cstheme="minorHAnsi"/>
          <w:sz w:val="16"/>
          <w:szCs w:val="16"/>
        </w:rPr>
        <w:t xml:space="preserve"> form</w:t>
      </w:r>
      <w:r w:rsidR="00731436">
        <w:rPr>
          <w:rFonts w:cstheme="minorHAnsi"/>
          <w:sz w:val="16"/>
          <w:szCs w:val="16"/>
        </w:rPr>
        <w:t xml:space="preserve">, </w:t>
      </w:r>
      <w:r w:rsidR="00731436" w:rsidRPr="00731436">
        <w:rPr>
          <w:rFonts w:cstheme="minorHAnsi"/>
          <w:sz w:val="16"/>
          <w:szCs w:val="16"/>
        </w:rPr>
        <w:t>185371</w:t>
      </w:r>
      <w:r w:rsidRPr="00031993">
        <w:rPr>
          <w:rFonts w:cstheme="minorHAnsi"/>
          <w:sz w:val="16"/>
          <w:szCs w:val="16"/>
        </w:rPr>
        <w:t>)</w:t>
      </w:r>
    </w:p>
    <w:p w14:paraId="6CA81CD4" w14:textId="77777777" w:rsidR="00C776A2" w:rsidRPr="00031993" w:rsidRDefault="00C776A2" w:rsidP="00C776A2">
      <w:pPr>
        <w:tabs>
          <w:tab w:val="center" w:pos="4536"/>
        </w:tabs>
        <w:autoSpaceDE w:val="0"/>
        <w:autoSpaceDN w:val="0"/>
        <w:adjustRightInd w:val="0"/>
        <w:spacing w:after="0" w:line="240" w:lineRule="auto"/>
        <w:rPr>
          <w:rFonts w:cstheme="minorHAnsi"/>
          <w:sz w:val="16"/>
          <w:szCs w:val="16"/>
        </w:rPr>
      </w:pPr>
      <w:r w:rsidRPr="00031993">
        <w:rPr>
          <w:rFonts w:cstheme="minorHAnsi"/>
          <w:sz w:val="16"/>
          <w:szCs w:val="16"/>
        </w:rPr>
        <w:t>b) Degree of higher education and ISCED-F code of the degree of education.</w:t>
      </w:r>
    </w:p>
    <w:p w14:paraId="0866D280" w14:textId="77777777" w:rsidR="00C776A2" w:rsidRPr="00031993" w:rsidRDefault="00C776A2" w:rsidP="00C776A2">
      <w:pPr>
        <w:tabs>
          <w:tab w:val="center" w:pos="4536"/>
        </w:tabs>
        <w:autoSpaceDE w:val="0"/>
        <w:autoSpaceDN w:val="0"/>
        <w:adjustRightInd w:val="0"/>
        <w:spacing w:after="0" w:line="240" w:lineRule="auto"/>
        <w:rPr>
          <w:rFonts w:cstheme="minorHAnsi"/>
          <w:sz w:val="16"/>
          <w:szCs w:val="16"/>
        </w:rPr>
      </w:pPr>
      <w:r w:rsidRPr="00031993">
        <w:rPr>
          <w:rFonts w:cstheme="minorHAnsi"/>
          <w:sz w:val="16"/>
          <w:szCs w:val="16"/>
        </w:rPr>
        <w:t xml:space="preserve">     Third cycle higher education – PhD. studies 864</w:t>
      </w:r>
    </w:p>
    <w:p w14:paraId="6BA6381D" w14:textId="77777777" w:rsidR="00C776A2" w:rsidRPr="00031993" w:rsidRDefault="00C776A2" w:rsidP="00C776A2">
      <w:pPr>
        <w:tabs>
          <w:tab w:val="center" w:pos="4536"/>
        </w:tabs>
        <w:autoSpaceDE w:val="0"/>
        <w:autoSpaceDN w:val="0"/>
        <w:adjustRightInd w:val="0"/>
        <w:spacing w:after="0" w:line="240" w:lineRule="auto"/>
        <w:rPr>
          <w:rFonts w:cstheme="minorHAnsi"/>
          <w:sz w:val="16"/>
          <w:szCs w:val="16"/>
        </w:rPr>
      </w:pPr>
      <w:r w:rsidRPr="00031993">
        <w:rPr>
          <w:rFonts w:cstheme="minorHAnsi"/>
          <w:sz w:val="16"/>
          <w:szCs w:val="16"/>
        </w:rPr>
        <w:t xml:space="preserve">c) Place(s) of study programme delivery. </w:t>
      </w:r>
    </w:p>
    <w:p w14:paraId="62C3928A" w14:textId="77777777" w:rsidR="00C776A2" w:rsidRPr="00031993" w:rsidRDefault="00C776A2" w:rsidP="00C776A2">
      <w:pPr>
        <w:tabs>
          <w:tab w:val="center" w:pos="4536"/>
        </w:tabs>
        <w:autoSpaceDE w:val="0"/>
        <w:autoSpaceDN w:val="0"/>
        <w:adjustRightInd w:val="0"/>
        <w:spacing w:after="0" w:line="240" w:lineRule="auto"/>
        <w:rPr>
          <w:rFonts w:cstheme="minorHAnsi"/>
          <w:sz w:val="16"/>
          <w:szCs w:val="16"/>
        </w:rPr>
      </w:pPr>
      <w:r w:rsidRPr="00031993">
        <w:rPr>
          <w:rFonts w:cstheme="minorHAnsi"/>
          <w:sz w:val="16"/>
          <w:szCs w:val="16"/>
        </w:rPr>
        <w:t xml:space="preserve">    University of Prešov in Prešov, Faculty of Art, 17. november street, 08001 Prešov</w:t>
      </w:r>
    </w:p>
    <w:p w14:paraId="03D9A874" w14:textId="77777777" w:rsidR="00C776A2" w:rsidRPr="00031993" w:rsidRDefault="00C776A2" w:rsidP="00C776A2">
      <w:pPr>
        <w:tabs>
          <w:tab w:val="center" w:pos="4536"/>
        </w:tabs>
        <w:autoSpaceDE w:val="0"/>
        <w:autoSpaceDN w:val="0"/>
        <w:adjustRightInd w:val="0"/>
        <w:spacing w:after="0" w:line="240" w:lineRule="auto"/>
        <w:rPr>
          <w:rFonts w:cstheme="minorHAnsi"/>
          <w:sz w:val="16"/>
          <w:szCs w:val="16"/>
        </w:rPr>
      </w:pPr>
      <w:r w:rsidRPr="00031993">
        <w:rPr>
          <w:rFonts w:cstheme="minorHAnsi"/>
          <w:sz w:val="16"/>
          <w:szCs w:val="16"/>
        </w:rPr>
        <w:t xml:space="preserve">d) Name and number of the field of study in which the degree programme will lead to a higher education degree, or a combination of two </w:t>
      </w:r>
    </w:p>
    <w:p w14:paraId="50202855" w14:textId="77777777" w:rsidR="00C776A2" w:rsidRPr="00031993" w:rsidRDefault="00C776A2" w:rsidP="00C776A2">
      <w:pPr>
        <w:tabs>
          <w:tab w:val="center" w:pos="4536"/>
        </w:tabs>
        <w:autoSpaceDE w:val="0"/>
        <w:autoSpaceDN w:val="0"/>
        <w:adjustRightInd w:val="0"/>
        <w:spacing w:after="0" w:line="240" w:lineRule="auto"/>
        <w:rPr>
          <w:rFonts w:cstheme="minorHAnsi"/>
          <w:sz w:val="16"/>
          <w:szCs w:val="16"/>
        </w:rPr>
      </w:pPr>
      <w:r w:rsidRPr="00031993">
        <w:rPr>
          <w:rFonts w:cstheme="minorHAnsi"/>
          <w:sz w:val="16"/>
          <w:szCs w:val="16"/>
        </w:rPr>
        <w:t xml:space="preserve">    fields of study in which the degree programme will lead to a higher education degree, ISCED-F codes of the field(s) of study</w:t>
      </w:r>
      <w:r w:rsidRPr="00031993">
        <w:rPr>
          <w:rStyle w:val="Odkaznapoznmkupodiarou"/>
          <w:rFonts w:cstheme="minorHAnsi"/>
          <w:sz w:val="16"/>
          <w:szCs w:val="16"/>
        </w:rPr>
        <w:footnoteReference w:id="4"/>
      </w:r>
      <w:r w:rsidRPr="00031993">
        <w:rPr>
          <w:rFonts w:cstheme="minorHAnsi"/>
          <w:sz w:val="16"/>
          <w:szCs w:val="16"/>
        </w:rPr>
        <w:t xml:space="preserve">. </w:t>
      </w:r>
    </w:p>
    <w:p w14:paraId="7CB81593" w14:textId="77777777" w:rsidR="00C776A2" w:rsidRPr="00031993" w:rsidRDefault="00C776A2" w:rsidP="00C776A2">
      <w:pPr>
        <w:tabs>
          <w:tab w:val="center" w:pos="4536"/>
        </w:tabs>
        <w:autoSpaceDE w:val="0"/>
        <w:autoSpaceDN w:val="0"/>
        <w:adjustRightInd w:val="0"/>
        <w:spacing w:after="0" w:line="240" w:lineRule="auto"/>
        <w:rPr>
          <w:rFonts w:cstheme="minorHAnsi"/>
          <w:sz w:val="16"/>
          <w:szCs w:val="16"/>
        </w:rPr>
      </w:pPr>
      <w:r w:rsidRPr="00031993">
        <w:rPr>
          <w:rFonts w:cstheme="minorHAnsi"/>
          <w:sz w:val="16"/>
          <w:szCs w:val="16"/>
        </w:rPr>
        <w:t xml:space="preserve">    02 Arts and Humanities → 023 Languages → 0232 Literature and Linguistics </w:t>
      </w:r>
    </w:p>
    <w:p w14:paraId="3D209A4B" w14:textId="77777777" w:rsidR="00C776A2" w:rsidRPr="00031993" w:rsidRDefault="00C776A2" w:rsidP="00C776A2">
      <w:pPr>
        <w:tabs>
          <w:tab w:val="center" w:pos="4536"/>
        </w:tabs>
        <w:autoSpaceDE w:val="0"/>
        <w:autoSpaceDN w:val="0"/>
        <w:adjustRightInd w:val="0"/>
        <w:spacing w:after="0" w:line="240" w:lineRule="auto"/>
        <w:rPr>
          <w:rFonts w:cstheme="minorHAnsi"/>
          <w:sz w:val="16"/>
          <w:szCs w:val="16"/>
        </w:rPr>
      </w:pPr>
      <w:r w:rsidRPr="00031993">
        <w:rPr>
          <w:rFonts w:cstheme="minorHAnsi"/>
          <w:sz w:val="16"/>
          <w:szCs w:val="16"/>
        </w:rPr>
        <w:t>e) Type of study programme: academic</w:t>
      </w:r>
    </w:p>
    <w:p w14:paraId="26CC0CAF" w14:textId="77777777" w:rsidR="00C776A2" w:rsidRPr="00031993" w:rsidRDefault="00C776A2" w:rsidP="00C776A2">
      <w:pPr>
        <w:tabs>
          <w:tab w:val="center" w:pos="4536"/>
        </w:tabs>
        <w:autoSpaceDE w:val="0"/>
        <w:autoSpaceDN w:val="0"/>
        <w:adjustRightInd w:val="0"/>
        <w:spacing w:after="0" w:line="240" w:lineRule="auto"/>
        <w:rPr>
          <w:rFonts w:cstheme="minorHAnsi"/>
          <w:sz w:val="16"/>
          <w:szCs w:val="16"/>
        </w:rPr>
      </w:pPr>
      <w:r w:rsidRPr="00031993">
        <w:rPr>
          <w:rFonts w:cstheme="minorHAnsi"/>
          <w:sz w:val="16"/>
          <w:szCs w:val="16"/>
        </w:rPr>
        <w:t>f) Academic degree awarded.</w:t>
      </w:r>
    </w:p>
    <w:p w14:paraId="7D0F5C74" w14:textId="77777777" w:rsidR="00C776A2" w:rsidRPr="00031993" w:rsidRDefault="00C776A2" w:rsidP="00C776A2">
      <w:pPr>
        <w:tabs>
          <w:tab w:val="center" w:pos="4536"/>
        </w:tabs>
        <w:autoSpaceDE w:val="0"/>
        <w:autoSpaceDN w:val="0"/>
        <w:adjustRightInd w:val="0"/>
        <w:spacing w:after="0" w:line="240" w:lineRule="auto"/>
        <w:rPr>
          <w:rFonts w:cstheme="minorHAnsi"/>
          <w:sz w:val="16"/>
          <w:szCs w:val="16"/>
        </w:rPr>
      </w:pPr>
      <w:r w:rsidRPr="00031993">
        <w:rPr>
          <w:rFonts w:cstheme="minorHAnsi"/>
          <w:sz w:val="16"/>
          <w:szCs w:val="16"/>
        </w:rPr>
        <w:t xml:space="preserve">    PhD. (Doctor/philosophiae doctor)</w:t>
      </w:r>
    </w:p>
    <w:p w14:paraId="515AC7E6" w14:textId="77777777" w:rsidR="00C776A2" w:rsidRPr="00031993" w:rsidRDefault="00C776A2" w:rsidP="00C776A2">
      <w:pPr>
        <w:tabs>
          <w:tab w:val="center" w:pos="4536"/>
        </w:tabs>
        <w:autoSpaceDE w:val="0"/>
        <w:autoSpaceDN w:val="0"/>
        <w:adjustRightInd w:val="0"/>
        <w:spacing w:after="0" w:line="240" w:lineRule="auto"/>
        <w:rPr>
          <w:rFonts w:cstheme="minorHAnsi"/>
          <w:sz w:val="16"/>
          <w:szCs w:val="16"/>
        </w:rPr>
      </w:pPr>
      <w:r w:rsidRPr="00031993">
        <w:rPr>
          <w:rFonts w:cstheme="minorHAnsi"/>
          <w:sz w:val="16"/>
          <w:szCs w:val="16"/>
        </w:rPr>
        <w:t>g) Form of study</w:t>
      </w:r>
      <w:r w:rsidRPr="00031993">
        <w:rPr>
          <w:rStyle w:val="Odkaznapoznmkupodiarou"/>
          <w:rFonts w:cstheme="minorHAnsi"/>
          <w:sz w:val="16"/>
          <w:szCs w:val="16"/>
        </w:rPr>
        <w:footnoteReference w:id="5"/>
      </w:r>
      <w:r w:rsidRPr="00031993">
        <w:rPr>
          <w:rFonts w:cstheme="minorHAnsi"/>
          <w:sz w:val="16"/>
          <w:szCs w:val="16"/>
        </w:rPr>
        <w:t xml:space="preserve">. </w:t>
      </w:r>
    </w:p>
    <w:p w14:paraId="22B3A2D7" w14:textId="7ED72998" w:rsidR="00C776A2" w:rsidRPr="00031993" w:rsidRDefault="00C776A2" w:rsidP="00C776A2">
      <w:pPr>
        <w:tabs>
          <w:tab w:val="center" w:pos="4536"/>
        </w:tabs>
        <w:autoSpaceDE w:val="0"/>
        <w:autoSpaceDN w:val="0"/>
        <w:adjustRightInd w:val="0"/>
        <w:spacing w:after="0" w:line="240" w:lineRule="auto"/>
        <w:rPr>
          <w:rFonts w:cstheme="minorHAnsi"/>
          <w:sz w:val="16"/>
          <w:szCs w:val="16"/>
        </w:rPr>
      </w:pPr>
      <w:r w:rsidRPr="00031993">
        <w:rPr>
          <w:rFonts w:cstheme="minorHAnsi"/>
          <w:sz w:val="16"/>
          <w:szCs w:val="16"/>
        </w:rPr>
        <w:t xml:space="preserve">    </w:t>
      </w:r>
      <w:r w:rsidR="00022EBA" w:rsidRPr="00031993">
        <w:rPr>
          <w:rFonts w:cstheme="minorHAnsi"/>
          <w:sz w:val="16"/>
          <w:szCs w:val="16"/>
        </w:rPr>
        <w:t>Part-time</w:t>
      </w:r>
    </w:p>
    <w:p w14:paraId="607AD53D" w14:textId="77777777" w:rsidR="00C776A2" w:rsidRPr="00031993" w:rsidRDefault="00C776A2" w:rsidP="00C776A2">
      <w:pPr>
        <w:tabs>
          <w:tab w:val="center" w:pos="4536"/>
        </w:tabs>
        <w:autoSpaceDE w:val="0"/>
        <w:autoSpaceDN w:val="0"/>
        <w:adjustRightInd w:val="0"/>
        <w:spacing w:after="0" w:line="240" w:lineRule="auto"/>
        <w:rPr>
          <w:rFonts w:cstheme="minorHAnsi"/>
          <w:sz w:val="16"/>
          <w:szCs w:val="16"/>
        </w:rPr>
      </w:pPr>
      <w:r w:rsidRPr="00031993">
        <w:rPr>
          <w:rFonts w:cstheme="minorHAnsi"/>
          <w:sz w:val="16"/>
          <w:szCs w:val="16"/>
        </w:rPr>
        <w:t xml:space="preserve">h) In the case of joint study programmes, the cooperating universities and the definition of which study duties are fulfilled by the student   </w:t>
      </w:r>
    </w:p>
    <w:p w14:paraId="63537BC5" w14:textId="77777777" w:rsidR="00C776A2" w:rsidRPr="00031993" w:rsidRDefault="00C776A2" w:rsidP="00C776A2">
      <w:pPr>
        <w:tabs>
          <w:tab w:val="center" w:pos="4536"/>
        </w:tabs>
        <w:autoSpaceDE w:val="0"/>
        <w:autoSpaceDN w:val="0"/>
        <w:adjustRightInd w:val="0"/>
        <w:spacing w:after="0" w:line="240" w:lineRule="auto"/>
        <w:rPr>
          <w:rFonts w:cstheme="minorHAnsi"/>
          <w:sz w:val="16"/>
          <w:szCs w:val="16"/>
        </w:rPr>
      </w:pPr>
      <w:r w:rsidRPr="00031993">
        <w:rPr>
          <w:rFonts w:cstheme="minorHAnsi"/>
          <w:sz w:val="16"/>
          <w:szCs w:val="16"/>
        </w:rPr>
        <w:t xml:space="preserve">    at which university (§ 54a of the Higher Education Act). Irelevant.</w:t>
      </w:r>
    </w:p>
    <w:p w14:paraId="14C02303" w14:textId="77777777" w:rsidR="00C776A2" w:rsidRPr="00031993" w:rsidRDefault="00C776A2" w:rsidP="00C776A2">
      <w:pPr>
        <w:tabs>
          <w:tab w:val="center" w:pos="4536"/>
        </w:tabs>
        <w:autoSpaceDE w:val="0"/>
        <w:autoSpaceDN w:val="0"/>
        <w:adjustRightInd w:val="0"/>
        <w:spacing w:after="0" w:line="240" w:lineRule="auto"/>
        <w:rPr>
          <w:rFonts w:cstheme="minorHAnsi"/>
          <w:sz w:val="16"/>
          <w:szCs w:val="16"/>
        </w:rPr>
      </w:pPr>
      <w:r w:rsidRPr="00031993">
        <w:rPr>
          <w:rFonts w:cstheme="minorHAnsi"/>
          <w:sz w:val="16"/>
          <w:szCs w:val="16"/>
        </w:rPr>
        <w:t xml:space="preserve">i) Language or languages in which the study programme is conducted </w:t>
      </w:r>
      <w:r w:rsidRPr="00031993">
        <w:rPr>
          <w:rStyle w:val="Odkaznapoznmkupodiarou"/>
          <w:rFonts w:cstheme="minorHAnsi"/>
          <w:sz w:val="16"/>
          <w:szCs w:val="16"/>
        </w:rPr>
        <w:footnoteReference w:id="6"/>
      </w:r>
      <w:r w:rsidRPr="00031993">
        <w:rPr>
          <w:rFonts w:cstheme="minorHAnsi"/>
          <w:sz w:val="16"/>
          <w:szCs w:val="16"/>
        </w:rPr>
        <w:t xml:space="preserve">. </w:t>
      </w:r>
    </w:p>
    <w:p w14:paraId="2A0BF9E4" w14:textId="77777777" w:rsidR="00C776A2" w:rsidRPr="00031993" w:rsidRDefault="00C776A2" w:rsidP="00C776A2">
      <w:pPr>
        <w:tabs>
          <w:tab w:val="center" w:pos="4536"/>
        </w:tabs>
        <w:autoSpaceDE w:val="0"/>
        <w:autoSpaceDN w:val="0"/>
        <w:adjustRightInd w:val="0"/>
        <w:spacing w:after="0" w:line="240" w:lineRule="auto"/>
        <w:rPr>
          <w:rFonts w:cstheme="minorHAnsi"/>
          <w:sz w:val="16"/>
          <w:szCs w:val="16"/>
        </w:rPr>
      </w:pPr>
      <w:r w:rsidRPr="00031993">
        <w:rPr>
          <w:rFonts w:cstheme="minorHAnsi"/>
          <w:sz w:val="16"/>
          <w:szCs w:val="16"/>
        </w:rPr>
        <w:t xml:space="preserve">   Slovak language</w:t>
      </w:r>
    </w:p>
    <w:p w14:paraId="287E6477" w14:textId="77777777" w:rsidR="00C776A2" w:rsidRPr="00031993" w:rsidRDefault="00C776A2" w:rsidP="00C776A2">
      <w:pPr>
        <w:tabs>
          <w:tab w:val="center" w:pos="4536"/>
        </w:tabs>
        <w:autoSpaceDE w:val="0"/>
        <w:autoSpaceDN w:val="0"/>
        <w:adjustRightInd w:val="0"/>
        <w:spacing w:after="0" w:line="240" w:lineRule="auto"/>
        <w:rPr>
          <w:rFonts w:cstheme="minorHAnsi"/>
          <w:sz w:val="16"/>
          <w:szCs w:val="16"/>
        </w:rPr>
      </w:pPr>
      <w:r w:rsidRPr="00031993">
        <w:rPr>
          <w:rFonts w:cstheme="minorHAnsi"/>
          <w:sz w:val="16"/>
          <w:szCs w:val="16"/>
        </w:rPr>
        <w:t>j) Standard length of studies expressed in academic years.</w:t>
      </w:r>
    </w:p>
    <w:p w14:paraId="13E0EB65" w14:textId="0F722D77" w:rsidR="00C776A2" w:rsidRPr="00031993" w:rsidRDefault="00C776A2" w:rsidP="00C776A2">
      <w:pPr>
        <w:tabs>
          <w:tab w:val="center" w:pos="4536"/>
        </w:tabs>
        <w:autoSpaceDE w:val="0"/>
        <w:autoSpaceDN w:val="0"/>
        <w:adjustRightInd w:val="0"/>
        <w:spacing w:after="0" w:line="240" w:lineRule="auto"/>
        <w:rPr>
          <w:rFonts w:cstheme="minorHAnsi"/>
          <w:sz w:val="16"/>
          <w:szCs w:val="16"/>
        </w:rPr>
      </w:pPr>
      <w:r w:rsidRPr="00031993">
        <w:rPr>
          <w:rFonts w:cstheme="minorHAnsi"/>
          <w:sz w:val="16"/>
          <w:szCs w:val="16"/>
        </w:rPr>
        <w:t xml:space="preserve">   5 </w:t>
      </w:r>
    </w:p>
    <w:p w14:paraId="36B34414" w14:textId="77777777" w:rsidR="00C776A2" w:rsidRPr="00031993" w:rsidRDefault="00C776A2" w:rsidP="00C776A2">
      <w:pPr>
        <w:tabs>
          <w:tab w:val="center" w:pos="4536"/>
        </w:tabs>
        <w:autoSpaceDE w:val="0"/>
        <w:autoSpaceDN w:val="0"/>
        <w:adjustRightInd w:val="0"/>
        <w:spacing w:after="0" w:line="240" w:lineRule="auto"/>
        <w:rPr>
          <w:rFonts w:cstheme="minorHAnsi"/>
          <w:sz w:val="16"/>
          <w:szCs w:val="16"/>
        </w:rPr>
      </w:pPr>
      <w:r w:rsidRPr="00031993">
        <w:rPr>
          <w:rFonts w:cstheme="minorHAnsi"/>
          <w:sz w:val="16"/>
          <w:szCs w:val="16"/>
        </w:rPr>
        <w:t xml:space="preserve">k) Capacity of the study programme (planned number of students), actual number of applicants and number of students. </w:t>
      </w:r>
    </w:p>
    <w:p w14:paraId="519B5AE0" w14:textId="164BA46C" w:rsidR="00C776A2" w:rsidRPr="00031993" w:rsidRDefault="00C776A2" w:rsidP="00C776A2">
      <w:pPr>
        <w:tabs>
          <w:tab w:val="center" w:pos="4536"/>
        </w:tabs>
        <w:autoSpaceDE w:val="0"/>
        <w:autoSpaceDN w:val="0"/>
        <w:adjustRightInd w:val="0"/>
        <w:spacing w:after="0" w:line="240" w:lineRule="auto"/>
        <w:rPr>
          <w:rFonts w:cstheme="minorHAnsi"/>
          <w:sz w:val="16"/>
          <w:szCs w:val="16"/>
        </w:rPr>
      </w:pPr>
      <w:r w:rsidRPr="00031993">
        <w:rPr>
          <w:rFonts w:cstheme="minorHAnsi"/>
          <w:sz w:val="16"/>
          <w:szCs w:val="16"/>
        </w:rPr>
        <w:t xml:space="preserve">    The planned number of students in the </w:t>
      </w:r>
      <w:r w:rsidR="00022EBA" w:rsidRPr="00031993">
        <w:rPr>
          <w:rFonts w:cstheme="minorHAnsi"/>
          <w:sz w:val="16"/>
          <w:szCs w:val="16"/>
        </w:rPr>
        <w:t>part-time</w:t>
      </w:r>
      <w:r w:rsidRPr="00031993">
        <w:rPr>
          <w:rFonts w:cstheme="minorHAnsi"/>
          <w:sz w:val="16"/>
          <w:szCs w:val="16"/>
        </w:rPr>
        <w:t xml:space="preserve"> form</w:t>
      </w:r>
      <w:r w:rsidR="00022EBA" w:rsidRPr="00031993">
        <w:rPr>
          <w:rFonts w:cstheme="minorHAnsi"/>
          <w:sz w:val="16"/>
          <w:szCs w:val="16"/>
        </w:rPr>
        <w:t xml:space="preserve">: </w:t>
      </w:r>
      <w:r w:rsidRPr="00031993">
        <w:rPr>
          <w:rFonts w:cstheme="minorHAnsi"/>
          <w:sz w:val="16"/>
          <w:szCs w:val="16"/>
        </w:rPr>
        <w:t xml:space="preserve">the number of students is determined by the capacity of the supervisors. There   </w:t>
      </w:r>
    </w:p>
    <w:p w14:paraId="4FFA35CA" w14:textId="3BA7F864" w:rsidR="00C776A2" w:rsidRPr="00031993" w:rsidRDefault="00C776A2" w:rsidP="00C776A2">
      <w:pPr>
        <w:tabs>
          <w:tab w:val="center" w:pos="4536"/>
        </w:tabs>
        <w:autoSpaceDE w:val="0"/>
        <w:autoSpaceDN w:val="0"/>
        <w:adjustRightInd w:val="0"/>
        <w:spacing w:after="0" w:line="240" w:lineRule="auto"/>
        <w:rPr>
          <w:rFonts w:cstheme="minorHAnsi"/>
          <w:sz w:val="16"/>
          <w:szCs w:val="16"/>
        </w:rPr>
      </w:pPr>
      <w:r w:rsidRPr="00031993">
        <w:rPr>
          <w:rFonts w:cstheme="minorHAnsi"/>
          <w:sz w:val="16"/>
          <w:szCs w:val="16"/>
        </w:rPr>
        <w:t xml:space="preserve">    are currently </w:t>
      </w:r>
      <w:r w:rsidR="00031993" w:rsidRPr="00031993">
        <w:rPr>
          <w:rFonts w:cstheme="minorHAnsi"/>
          <w:sz w:val="16"/>
          <w:szCs w:val="16"/>
        </w:rPr>
        <w:t>four</w:t>
      </w:r>
      <w:r w:rsidRPr="00031993">
        <w:rPr>
          <w:rFonts w:cstheme="minorHAnsi"/>
          <w:sz w:val="16"/>
          <w:szCs w:val="16"/>
        </w:rPr>
        <w:t xml:space="preserve"> part-time students. </w:t>
      </w:r>
    </w:p>
    <w:p w14:paraId="4CEE6E3C" w14:textId="77777777" w:rsidR="00C776A2" w:rsidRPr="00031993" w:rsidRDefault="00C776A2" w:rsidP="00C776A2">
      <w:pPr>
        <w:tabs>
          <w:tab w:val="center" w:pos="4536"/>
        </w:tabs>
        <w:autoSpaceDE w:val="0"/>
        <w:autoSpaceDN w:val="0"/>
        <w:adjustRightInd w:val="0"/>
        <w:spacing w:after="0" w:line="240" w:lineRule="auto"/>
        <w:rPr>
          <w:rFonts w:cstheme="minorHAnsi"/>
          <w:sz w:val="16"/>
          <w:szCs w:val="16"/>
        </w:rPr>
      </w:pPr>
    </w:p>
    <w:p w14:paraId="7207C431" w14:textId="77777777" w:rsidR="00C776A2" w:rsidRPr="00031993" w:rsidRDefault="00C776A2" w:rsidP="00C776A2">
      <w:pPr>
        <w:tabs>
          <w:tab w:val="center" w:pos="4536"/>
        </w:tabs>
        <w:autoSpaceDE w:val="0"/>
        <w:autoSpaceDN w:val="0"/>
        <w:adjustRightInd w:val="0"/>
        <w:spacing w:after="0" w:line="240" w:lineRule="auto"/>
        <w:rPr>
          <w:rFonts w:cstheme="minorHAnsi"/>
          <w:sz w:val="16"/>
          <w:szCs w:val="16"/>
        </w:rPr>
      </w:pPr>
    </w:p>
    <w:p w14:paraId="2EFE882F" w14:textId="77777777" w:rsidR="00C776A2" w:rsidRPr="00031993" w:rsidRDefault="00C776A2" w:rsidP="00C776A2">
      <w:pPr>
        <w:tabs>
          <w:tab w:val="center" w:pos="4536"/>
        </w:tabs>
        <w:autoSpaceDE w:val="0"/>
        <w:autoSpaceDN w:val="0"/>
        <w:adjustRightInd w:val="0"/>
        <w:spacing w:after="0" w:line="240" w:lineRule="auto"/>
        <w:rPr>
          <w:rFonts w:cstheme="minorHAnsi"/>
          <w:b/>
          <w:sz w:val="16"/>
          <w:szCs w:val="16"/>
        </w:rPr>
      </w:pPr>
      <w:r w:rsidRPr="00031993">
        <w:rPr>
          <w:rFonts w:cstheme="minorHAnsi"/>
          <w:b/>
          <w:sz w:val="16"/>
          <w:szCs w:val="16"/>
        </w:rPr>
        <w:t xml:space="preserve">2. Graduate profile and learning objectives </w:t>
      </w:r>
    </w:p>
    <w:p w14:paraId="75BB3AA1" w14:textId="77777777" w:rsidR="00C776A2" w:rsidRPr="00031993" w:rsidRDefault="00C776A2" w:rsidP="00C776A2">
      <w:pPr>
        <w:tabs>
          <w:tab w:val="center" w:pos="4536"/>
        </w:tabs>
        <w:autoSpaceDE w:val="0"/>
        <w:autoSpaceDN w:val="0"/>
        <w:adjustRightInd w:val="0"/>
        <w:spacing w:after="0" w:line="240" w:lineRule="auto"/>
        <w:rPr>
          <w:rFonts w:cstheme="minorHAnsi"/>
          <w:sz w:val="16"/>
          <w:szCs w:val="16"/>
        </w:rPr>
      </w:pPr>
      <w:r w:rsidRPr="00031993">
        <w:rPr>
          <w:rFonts w:cstheme="minorHAnsi"/>
          <w:sz w:val="16"/>
          <w:szCs w:val="16"/>
        </w:rPr>
        <w:t>a) The college shall describe the learning objectives of the degree programme as the student's competencies at the time of completion of the degree programme and the major learning outcomes</w:t>
      </w:r>
      <w:r w:rsidRPr="00031993">
        <w:rPr>
          <w:rStyle w:val="Odkaznapoznmkupodiarou"/>
          <w:rFonts w:cstheme="minorHAnsi"/>
          <w:sz w:val="16"/>
          <w:szCs w:val="16"/>
        </w:rPr>
        <w:footnoteReference w:id="7"/>
      </w:r>
      <w:r w:rsidRPr="00031993">
        <w:rPr>
          <w:rFonts w:cstheme="minorHAnsi"/>
          <w:sz w:val="16"/>
          <w:szCs w:val="16"/>
        </w:rPr>
        <w:t xml:space="preserve"> . </w:t>
      </w:r>
    </w:p>
    <w:p w14:paraId="2AC51E3D" w14:textId="77777777" w:rsidR="00C776A2" w:rsidRPr="00031993" w:rsidRDefault="00C776A2" w:rsidP="00C776A2">
      <w:pPr>
        <w:tabs>
          <w:tab w:val="center" w:pos="4536"/>
        </w:tabs>
        <w:autoSpaceDE w:val="0"/>
        <w:autoSpaceDN w:val="0"/>
        <w:adjustRightInd w:val="0"/>
        <w:spacing w:after="0" w:line="240" w:lineRule="auto"/>
        <w:rPr>
          <w:rFonts w:cstheme="minorHAnsi"/>
          <w:b/>
          <w:sz w:val="16"/>
          <w:szCs w:val="16"/>
        </w:rPr>
      </w:pPr>
    </w:p>
    <w:p w14:paraId="6725C56D" w14:textId="77777777" w:rsidR="00C776A2" w:rsidRPr="00031993" w:rsidRDefault="00C776A2" w:rsidP="00C776A2">
      <w:pPr>
        <w:autoSpaceDE w:val="0"/>
        <w:autoSpaceDN w:val="0"/>
        <w:adjustRightInd w:val="0"/>
        <w:spacing w:after="0" w:line="240" w:lineRule="auto"/>
        <w:jc w:val="both"/>
        <w:rPr>
          <w:rFonts w:cstheme="minorHAnsi"/>
          <w:sz w:val="16"/>
          <w:szCs w:val="16"/>
        </w:rPr>
      </w:pPr>
      <w:r w:rsidRPr="00031993">
        <w:rPr>
          <w:rFonts w:cstheme="minorHAnsi"/>
          <w:b/>
          <w:sz w:val="16"/>
          <w:szCs w:val="16"/>
        </w:rPr>
        <w:t>Acquired knowledge:</w:t>
      </w:r>
      <w:r w:rsidRPr="00031993">
        <w:rPr>
          <w:rFonts w:cstheme="minorHAnsi"/>
          <w:sz w:val="16"/>
          <w:szCs w:val="16"/>
        </w:rPr>
        <w:t xml:space="preserve"> The graduate acquires professional and methodological knowledge in the field of Slavic languages and literatures. He/she acquires the methodological basis of comparative, synchronic and diachronic comparison of linguistic phenomena of sub-systems and whole language systems in the genetic, typological and areal plan. Acquire knowledge of the methodological foundations of comparative, synchronic and diachronic comparison of Slavic languages as well as literary-historical, literary-theoretical and comparative-genological phenomena. </w:t>
      </w:r>
    </w:p>
    <w:p w14:paraId="2F13DA70" w14:textId="77777777" w:rsidR="00C776A2" w:rsidRPr="00031993" w:rsidRDefault="00C776A2" w:rsidP="00C776A2">
      <w:pPr>
        <w:autoSpaceDE w:val="0"/>
        <w:autoSpaceDN w:val="0"/>
        <w:adjustRightInd w:val="0"/>
        <w:spacing w:after="0" w:line="240" w:lineRule="auto"/>
        <w:jc w:val="both"/>
        <w:rPr>
          <w:rFonts w:cstheme="minorHAnsi"/>
          <w:sz w:val="16"/>
          <w:szCs w:val="16"/>
        </w:rPr>
      </w:pPr>
    </w:p>
    <w:p w14:paraId="27AFCD7C" w14:textId="77777777" w:rsidR="00C776A2" w:rsidRPr="00031993" w:rsidRDefault="00C776A2" w:rsidP="00C776A2">
      <w:pPr>
        <w:autoSpaceDE w:val="0"/>
        <w:autoSpaceDN w:val="0"/>
        <w:adjustRightInd w:val="0"/>
        <w:spacing w:after="0" w:line="240" w:lineRule="auto"/>
        <w:jc w:val="both"/>
        <w:rPr>
          <w:rFonts w:cstheme="minorHAnsi"/>
          <w:sz w:val="16"/>
          <w:szCs w:val="16"/>
        </w:rPr>
      </w:pPr>
      <w:r w:rsidRPr="00031993">
        <w:rPr>
          <w:rFonts w:cstheme="minorHAnsi"/>
          <w:b/>
          <w:sz w:val="16"/>
          <w:szCs w:val="16"/>
        </w:rPr>
        <w:t xml:space="preserve">Acquired skills: </w:t>
      </w:r>
      <w:r w:rsidRPr="00031993">
        <w:rPr>
          <w:rFonts w:cstheme="minorHAnsi"/>
          <w:sz w:val="16"/>
          <w:szCs w:val="16"/>
        </w:rPr>
        <w:t>The graduate can aply the acquired knowledge to a specific research problem in the form of a mastered field-specific communication register, including linguistic and literary terminology. They have mastered the procedures of scholarly discussion, selection and use of means and forms of research metacommunication for publishing results in competitively demanding conditions and can apply them independently to the professional community and the general cultural public in the Slovak Republic and abroad. They are ready for individual and team work, competently organize, clearly determine the focus of research, productively coordinate the research team and socially cultivate to fulfill research in the field of Slavic-oriented linguistics and literary science.</w:t>
      </w:r>
    </w:p>
    <w:p w14:paraId="1E6ADCE0" w14:textId="77777777" w:rsidR="00C776A2" w:rsidRPr="00031993" w:rsidRDefault="00C776A2" w:rsidP="00C776A2">
      <w:pPr>
        <w:tabs>
          <w:tab w:val="center" w:pos="4536"/>
        </w:tabs>
        <w:autoSpaceDE w:val="0"/>
        <w:autoSpaceDN w:val="0"/>
        <w:adjustRightInd w:val="0"/>
        <w:spacing w:after="0" w:line="240" w:lineRule="auto"/>
        <w:rPr>
          <w:rFonts w:cstheme="minorHAnsi"/>
          <w:sz w:val="16"/>
          <w:szCs w:val="16"/>
        </w:rPr>
      </w:pPr>
    </w:p>
    <w:p w14:paraId="04A83427" w14:textId="77777777" w:rsidR="00C776A2" w:rsidRPr="00031993" w:rsidRDefault="00C776A2" w:rsidP="00C776A2">
      <w:pPr>
        <w:autoSpaceDE w:val="0"/>
        <w:autoSpaceDN w:val="0"/>
        <w:adjustRightInd w:val="0"/>
        <w:spacing w:after="0" w:line="240" w:lineRule="auto"/>
        <w:jc w:val="both"/>
        <w:rPr>
          <w:rFonts w:cstheme="minorHAnsi"/>
          <w:sz w:val="16"/>
          <w:szCs w:val="16"/>
        </w:rPr>
      </w:pPr>
      <w:r w:rsidRPr="00031993">
        <w:rPr>
          <w:rFonts w:cstheme="minorHAnsi"/>
          <w:b/>
          <w:sz w:val="16"/>
          <w:szCs w:val="16"/>
        </w:rPr>
        <w:t>Acquired competencies:</w:t>
      </w:r>
      <w:r w:rsidRPr="00031993">
        <w:rPr>
          <w:rFonts w:cstheme="minorHAnsi"/>
          <w:sz w:val="16"/>
          <w:szCs w:val="16"/>
        </w:rPr>
        <w:t xml:space="preserve"> The graduate has developed the habits of systematic observation of linguistic and literary production in the wider Slavic cultural space in Slovak and English, as well as in all Slavic languages. They complement their knowledge in the form of lifelong learning and develops basic habits of working in the academic environment, including teaching. The graduate differentiates literary texts and critically reflects on literary and linguistic secondary literature.</w:t>
      </w:r>
    </w:p>
    <w:p w14:paraId="43E5672D" w14:textId="77777777" w:rsidR="00C776A2" w:rsidRPr="00031993" w:rsidRDefault="00C776A2" w:rsidP="00C776A2">
      <w:pPr>
        <w:tabs>
          <w:tab w:val="center" w:pos="4536"/>
        </w:tabs>
        <w:autoSpaceDE w:val="0"/>
        <w:autoSpaceDN w:val="0"/>
        <w:adjustRightInd w:val="0"/>
        <w:spacing w:after="0" w:line="240" w:lineRule="auto"/>
        <w:rPr>
          <w:rFonts w:cstheme="minorHAnsi"/>
          <w:sz w:val="16"/>
          <w:szCs w:val="16"/>
        </w:rPr>
      </w:pPr>
    </w:p>
    <w:p w14:paraId="52B40D3A" w14:textId="77777777" w:rsidR="00C776A2" w:rsidRPr="00031993" w:rsidRDefault="00C776A2" w:rsidP="00C776A2">
      <w:pPr>
        <w:tabs>
          <w:tab w:val="center" w:pos="4536"/>
        </w:tabs>
        <w:autoSpaceDE w:val="0"/>
        <w:autoSpaceDN w:val="0"/>
        <w:adjustRightInd w:val="0"/>
        <w:spacing w:after="0" w:line="240" w:lineRule="auto"/>
        <w:rPr>
          <w:rFonts w:cstheme="minorHAnsi"/>
          <w:sz w:val="16"/>
          <w:szCs w:val="16"/>
        </w:rPr>
      </w:pPr>
    </w:p>
    <w:p w14:paraId="606C48C7" w14:textId="79C8C6C2" w:rsidR="00C776A2" w:rsidRPr="00031993" w:rsidRDefault="00C73FF3" w:rsidP="00C73FF3">
      <w:pPr>
        <w:autoSpaceDE w:val="0"/>
        <w:autoSpaceDN w:val="0"/>
        <w:adjustRightInd w:val="0"/>
        <w:spacing w:after="0" w:line="240" w:lineRule="auto"/>
        <w:jc w:val="both"/>
        <w:rPr>
          <w:rFonts w:cstheme="minorHAnsi"/>
          <w:sz w:val="16"/>
          <w:szCs w:val="16"/>
        </w:rPr>
      </w:pPr>
      <w:r w:rsidRPr="00031993">
        <w:rPr>
          <w:rFonts w:cstheme="minorHAnsi"/>
          <w:sz w:val="16"/>
          <w:szCs w:val="16"/>
        </w:rPr>
        <w:t xml:space="preserve">b) </w:t>
      </w:r>
      <w:r w:rsidR="00C776A2" w:rsidRPr="00031993">
        <w:rPr>
          <w:rFonts w:cstheme="minorHAnsi"/>
          <w:sz w:val="16"/>
          <w:szCs w:val="16"/>
        </w:rPr>
        <w:t>The institution indicates the professions for which the graduate is prepared at the time of completion and the potential of the study programme from the point of view of graduate's employability.</w:t>
      </w:r>
    </w:p>
    <w:p w14:paraId="3530EAE9" w14:textId="77777777" w:rsidR="00C776A2" w:rsidRPr="00031993" w:rsidRDefault="00C776A2" w:rsidP="00C776A2">
      <w:pPr>
        <w:spacing w:after="0"/>
        <w:jc w:val="both"/>
        <w:rPr>
          <w:sz w:val="16"/>
          <w:szCs w:val="16"/>
        </w:rPr>
      </w:pPr>
    </w:p>
    <w:p w14:paraId="30B0C6B6" w14:textId="77777777" w:rsidR="00C776A2" w:rsidRPr="00031993" w:rsidRDefault="00C776A2" w:rsidP="00C776A2">
      <w:pPr>
        <w:tabs>
          <w:tab w:val="center" w:pos="4536"/>
        </w:tabs>
        <w:autoSpaceDE w:val="0"/>
        <w:autoSpaceDN w:val="0"/>
        <w:adjustRightInd w:val="0"/>
        <w:spacing w:after="0" w:line="240" w:lineRule="auto"/>
        <w:jc w:val="both"/>
        <w:rPr>
          <w:rFonts w:cstheme="minorHAnsi"/>
          <w:sz w:val="16"/>
          <w:szCs w:val="16"/>
        </w:rPr>
      </w:pPr>
      <w:r w:rsidRPr="00031993">
        <w:rPr>
          <w:rFonts w:cstheme="minorHAnsi"/>
          <w:sz w:val="16"/>
          <w:szCs w:val="16"/>
        </w:rPr>
        <w:t xml:space="preserve">Graduates of the study programme are employed in professions requiring knowledge of several Slavic languages and cultures, namely in linguistic and literary research, in higher education and other pedagogical activities, as well as in applied fields such as professional and artistic translation, editorial and media practice, or other activities requiring a perfect knowledge of the Slavic languages and an orientation in slavonic literatures and cultures. Specifically, the professions are: </w:t>
      </w:r>
    </w:p>
    <w:p w14:paraId="08C3F456" w14:textId="77777777" w:rsidR="00C776A2" w:rsidRPr="00031993" w:rsidRDefault="00C776A2" w:rsidP="00C776A2">
      <w:pPr>
        <w:tabs>
          <w:tab w:val="center" w:pos="4536"/>
        </w:tabs>
        <w:autoSpaceDE w:val="0"/>
        <w:autoSpaceDN w:val="0"/>
        <w:adjustRightInd w:val="0"/>
        <w:spacing w:after="0" w:line="240" w:lineRule="auto"/>
        <w:jc w:val="both"/>
        <w:rPr>
          <w:rFonts w:cstheme="minorHAnsi"/>
          <w:sz w:val="16"/>
          <w:szCs w:val="16"/>
        </w:rPr>
      </w:pPr>
    </w:p>
    <w:p w14:paraId="60812DE7" w14:textId="77777777" w:rsidR="00C776A2" w:rsidRPr="00031993" w:rsidRDefault="00C776A2" w:rsidP="00C776A2">
      <w:pPr>
        <w:tabs>
          <w:tab w:val="center" w:pos="4536"/>
        </w:tabs>
        <w:autoSpaceDE w:val="0"/>
        <w:autoSpaceDN w:val="0"/>
        <w:adjustRightInd w:val="0"/>
        <w:spacing w:after="0" w:line="240" w:lineRule="auto"/>
        <w:jc w:val="both"/>
        <w:rPr>
          <w:rFonts w:cstheme="minorHAnsi"/>
          <w:sz w:val="16"/>
          <w:szCs w:val="16"/>
        </w:rPr>
      </w:pPr>
      <w:r w:rsidRPr="00031993">
        <w:rPr>
          <w:rFonts w:cstheme="minorHAnsi"/>
          <w:sz w:val="16"/>
          <w:szCs w:val="16"/>
        </w:rPr>
        <w:t>1. university teacher oriented towards teaching Slavic languages and literatures and broader Slavic-oriented humanities disciplines</w:t>
      </w:r>
    </w:p>
    <w:p w14:paraId="56CAECA1" w14:textId="77777777" w:rsidR="00C776A2" w:rsidRPr="00031993" w:rsidRDefault="00C776A2" w:rsidP="00C776A2">
      <w:pPr>
        <w:tabs>
          <w:tab w:val="center" w:pos="4536"/>
        </w:tabs>
        <w:autoSpaceDE w:val="0"/>
        <w:autoSpaceDN w:val="0"/>
        <w:adjustRightInd w:val="0"/>
        <w:spacing w:after="0" w:line="240" w:lineRule="auto"/>
        <w:jc w:val="both"/>
        <w:rPr>
          <w:rFonts w:cstheme="minorHAnsi"/>
          <w:sz w:val="16"/>
          <w:szCs w:val="16"/>
        </w:rPr>
      </w:pPr>
      <w:r w:rsidRPr="00031993">
        <w:rPr>
          <w:rFonts w:cstheme="minorHAnsi"/>
          <w:sz w:val="16"/>
          <w:szCs w:val="16"/>
        </w:rPr>
        <w:t>2. a member of academic and other research institutions in the humanities and Slavic languages and literatures,</w:t>
      </w:r>
    </w:p>
    <w:p w14:paraId="41E4C40A" w14:textId="77777777" w:rsidR="00C776A2" w:rsidRPr="00031993" w:rsidRDefault="00C776A2" w:rsidP="00C776A2">
      <w:pPr>
        <w:tabs>
          <w:tab w:val="center" w:pos="4536"/>
        </w:tabs>
        <w:autoSpaceDE w:val="0"/>
        <w:autoSpaceDN w:val="0"/>
        <w:adjustRightInd w:val="0"/>
        <w:spacing w:after="0" w:line="240" w:lineRule="auto"/>
        <w:jc w:val="both"/>
        <w:rPr>
          <w:rFonts w:cstheme="minorHAnsi"/>
          <w:sz w:val="16"/>
          <w:szCs w:val="16"/>
        </w:rPr>
      </w:pPr>
      <w:r w:rsidRPr="00031993">
        <w:rPr>
          <w:rFonts w:cstheme="minorHAnsi"/>
          <w:sz w:val="16"/>
          <w:szCs w:val="16"/>
        </w:rPr>
        <w:t>3. working in academic and research institutions oriented to the teaching and research of Slavic languages and literatures</w:t>
      </w:r>
    </w:p>
    <w:p w14:paraId="00418E86" w14:textId="77777777" w:rsidR="00C776A2" w:rsidRPr="00031993" w:rsidRDefault="00C776A2" w:rsidP="00C776A2">
      <w:pPr>
        <w:tabs>
          <w:tab w:val="center" w:pos="4536"/>
        </w:tabs>
        <w:autoSpaceDE w:val="0"/>
        <w:autoSpaceDN w:val="0"/>
        <w:adjustRightInd w:val="0"/>
        <w:spacing w:after="0" w:line="240" w:lineRule="auto"/>
        <w:jc w:val="both"/>
        <w:rPr>
          <w:rFonts w:cstheme="minorHAnsi"/>
          <w:sz w:val="16"/>
          <w:szCs w:val="16"/>
        </w:rPr>
      </w:pPr>
      <w:r w:rsidRPr="00031993">
        <w:rPr>
          <w:rFonts w:cstheme="minorHAnsi"/>
          <w:sz w:val="16"/>
          <w:szCs w:val="16"/>
        </w:rPr>
        <w:t xml:space="preserve">4. lecturer of Slovak and Slavic languages and literatures in Slavic and non-Slavic cultural area, lecturer of the language of foreign students </w:t>
      </w:r>
    </w:p>
    <w:p w14:paraId="6E056AD1" w14:textId="77777777" w:rsidR="00C776A2" w:rsidRPr="00031993" w:rsidRDefault="00C776A2" w:rsidP="00C776A2">
      <w:pPr>
        <w:tabs>
          <w:tab w:val="center" w:pos="4536"/>
        </w:tabs>
        <w:autoSpaceDE w:val="0"/>
        <w:autoSpaceDN w:val="0"/>
        <w:adjustRightInd w:val="0"/>
        <w:spacing w:after="0" w:line="240" w:lineRule="auto"/>
        <w:jc w:val="both"/>
        <w:rPr>
          <w:rFonts w:cstheme="minorHAnsi"/>
          <w:sz w:val="16"/>
          <w:szCs w:val="16"/>
        </w:rPr>
      </w:pPr>
      <w:r w:rsidRPr="00031993">
        <w:rPr>
          <w:rFonts w:cstheme="minorHAnsi"/>
          <w:sz w:val="16"/>
          <w:szCs w:val="16"/>
        </w:rPr>
        <w:t xml:space="preserve">    from Slavic cultural area</w:t>
      </w:r>
    </w:p>
    <w:p w14:paraId="60DFC059" w14:textId="77777777" w:rsidR="00C776A2" w:rsidRPr="00031993" w:rsidRDefault="00C776A2" w:rsidP="00C776A2">
      <w:pPr>
        <w:tabs>
          <w:tab w:val="center" w:pos="4536"/>
        </w:tabs>
        <w:autoSpaceDE w:val="0"/>
        <w:autoSpaceDN w:val="0"/>
        <w:adjustRightInd w:val="0"/>
        <w:spacing w:after="0" w:line="240" w:lineRule="auto"/>
        <w:jc w:val="both"/>
        <w:rPr>
          <w:rFonts w:cstheme="minorHAnsi"/>
          <w:sz w:val="16"/>
          <w:szCs w:val="16"/>
        </w:rPr>
      </w:pPr>
      <w:r w:rsidRPr="00031993">
        <w:rPr>
          <w:rFonts w:cstheme="minorHAnsi"/>
          <w:sz w:val="16"/>
          <w:szCs w:val="16"/>
        </w:rPr>
        <w:t xml:space="preserve">5. an employee of an organisation of the Ministry of Culture of the Slovak Republic ( National Library Martin, State Scientific Libraries,  </w:t>
      </w:r>
    </w:p>
    <w:p w14:paraId="02E2F844" w14:textId="77777777" w:rsidR="00C776A2" w:rsidRPr="00031993" w:rsidRDefault="00C776A2" w:rsidP="00C776A2">
      <w:pPr>
        <w:tabs>
          <w:tab w:val="center" w:pos="4536"/>
        </w:tabs>
        <w:autoSpaceDE w:val="0"/>
        <w:autoSpaceDN w:val="0"/>
        <w:adjustRightInd w:val="0"/>
        <w:spacing w:after="0" w:line="240" w:lineRule="auto"/>
        <w:jc w:val="both"/>
        <w:rPr>
          <w:rFonts w:cstheme="minorHAnsi"/>
          <w:sz w:val="16"/>
          <w:szCs w:val="16"/>
        </w:rPr>
      </w:pPr>
      <w:r w:rsidRPr="00031993">
        <w:rPr>
          <w:rFonts w:cstheme="minorHAnsi"/>
          <w:sz w:val="16"/>
          <w:szCs w:val="16"/>
        </w:rPr>
        <w:t xml:space="preserve">    University Libraries Literary Information Centre, Centre for Book Culture, National Enlightenment Centre, Department of Museums, </w:t>
      </w:r>
    </w:p>
    <w:p w14:paraId="585B0BB0" w14:textId="77777777" w:rsidR="00C776A2" w:rsidRPr="00031993" w:rsidRDefault="00C776A2" w:rsidP="00C776A2">
      <w:pPr>
        <w:tabs>
          <w:tab w:val="center" w:pos="4536"/>
        </w:tabs>
        <w:autoSpaceDE w:val="0"/>
        <w:autoSpaceDN w:val="0"/>
        <w:adjustRightInd w:val="0"/>
        <w:spacing w:after="0" w:line="240" w:lineRule="auto"/>
        <w:jc w:val="both"/>
        <w:rPr>
          <w:rFonts w:cstheme="minorHAnsi"/>
          <w:sz w:val="16"/>
          <w:szCs w:val="16"/>
        </w:rPr>
      </w:pPr>
      <w:r w:rsidRPr="00031993">
        <w:rPr>
          <w:rFonts w:cstheme="minorHAnsi"/>
          <w:sz w:val="16"/>
          <w:szCs w:val="16"/>
        </w:rPr>
        <w:t xml:space="preserve">    Galleries and Libraries of the Ministry of Culture of the Slovak Republic, Department of Culture of Intangible Cultural Heritage of the   </w:t>
      </w:r>
    </w:p>
    <w:p w14:paraId="37DC479E" w14:textId="77777777" w:rsidR="00C776A2" w:rsidRPr="00031993" w:rsidRDefault="00C776A2" w:rsidP="00C776A2">
      <w:pPr>
        <w:tabs>
          <w:tab w:val="center" w:pos="4536"/>
        </w:tabs>
        <w:autoSpaceDE w:val="0"/>
        <w:autoSpaceDN w:val="0"/>
        <w:adjustRightInd w:val="0"/>
        <w:spacing w:after="0" w:line="240" w:lineRule="auto"/>
        <w:jc w:val="both"/>
        <w:rPr>
          <w:rFonts w:cstheme="minorHAnsi"/>
          <w:sz w:val="16"/>
          <w:szCs w:val="16"/>
        </w:rPr>
      </w:pPr>
      <w:r w:rsidRPr="00031993">
        <w:rPr>
          <w:rFonts w:cstheme="minorHAnsi"/>
          <w:sz w:val="16"/>
          <w:szCs w:val="16"/>
        </w:rPr>
        <w:t xml:space="preserve">    Ministry of Culture of the Slovak Republic, Section of International Cooperation of the Ministry of Culture of the Slovak Republic, Section   </w:t>
      </w:r>
    </w:p>
    <w:p w14:paraId="18B4395D" w14:textId="77777777" w:rsidR="00C776A2" w:rsidRPr="00031993" w:rsidRDefault="00C776A2" w:rsidP="00C776A2">
      <w:pPr>
        <w:tabs>
          <w:tab w:val="center" w:pos="4536"/>
        </w:tabs>
        <w:autoSpaceDE w:val="0"/>
        <w:autoSpaceDN w:val="0"/>
        <w:adjustRightInd w:val="0"/>
        <w:spacing w:after="0" w:line="240" w:lineRule="auto"/>
        <w:jc w:val="both"/>
        <w:rPr>
          <w:rFonts w:cstheme="minorHAnsi"/>
          <w:sz w:val="16"/>
          <w:szCs w:val="16"/>
        </w:rPr>
      </w:pPr>
      <w:r w:rsidRPr="00031993">
        <w:rPr>
          <w:rFonts w:cstheme="minorHAnsi"/>
          <w:sz w:val="16"/>
          <w:szCs w:val="16"/>
        </w:rPr>
        <w:t xml:space="preserve">    of Cultural Heritage of the Ministry of Culture of the Slovak Republic, an employee of museums, theatres or galleries),</w:t>
      </w:r>
    </w:p>
    <w:p w14:paraId="55096AC4" w14:textId="77777777" w:rsidR="00C776A2" w:rsidRPr="00031993" w:rsidRDefault="00C776A2" w:rsidP="00C776A2">
      <w:pPr>
        <w:tabs>
          <w:tab w:val="center" w:pos="4536"/>
        </w:tabs>
        <w:autoSpaceDE w:val="0"/>
        <w:autoSpaceDN w:val="0"/>
        <w:adjustRightInd w:val="0"/>
        <w:spacing w:after="0" w:line="240" w:lineRule="auto"/>
        <w:jc w:val="both"/>
        <w:rPr>
          <w:rFonts w:cstheme="minorHAnsi"/>
          <w:sz w:val="16"/>
          <w:szCs w:val="16"/>
        </w:rPr>
      </w:pPr>
      <w:r w:rsidRPr="00031993">
        <w:rPr>
          <w:rFonts w:cstheme="minorHAnsi"/>
          <w:sz w:val="16"/>
          <w:szCs w:val="16"/>
        </w:rPr>
        <w:t xml:space="preserve">6. an employee of foreign embassies, embassies and foreign cultural institutes from a Slavic language background  </w:t>
      </w:r>
    </w:p>
    <w:p w14:paraId="6551D411" w14:textId="77777777" w:rsidR="00C776A2" w:rsidRPr="00031993" w:rsidRDefault="00C776A2" w:rsidP="00C776A2">
      <w:pPr>
        <w:tabs>
          <w:tab w:val="center" w:pos="4536"/>
        </w:tabs>
        <w:autoSpaceDE w:val="0"/>
        <w:autoSpaceDN w:val="0"/>
        <w:adjustRightInd w:val="0"/>
        <w:spacing w:after="0" w:line="240" w:lineRule="auto"/>
        <w:jc w:val="both"/>
        <w:rPr>
          <w:rFonts w:cstheme="minorHAnsi"/>
          <w:sz w:val="16"/>
          <w:szCs w:val="16"/>
        </w:rPr>
      </w:pPr>
      <w:r w:rsidRPr="00031993">
        <w:rPr>
          <w:rFonts w:cstheme="minorHAnsi"/>
          <w:sz w:val="16"/>
          <w:szCs w:val="16"/>
        </w:rPr>
        <w:t>7. language editor, proofreader and editor in publishing houses, print or electronic media or various companies,</w:t>
      </w:r>
    </w:p>
    <w:p w14:paraId="0F417B7A" w14:textId="77777777" w:rsidR="00C776A2" w:rsidRPr="00031993" w:rsidRDefault="00C776A2" w:rsidP="00C776A2">
      <w:pPr>
        <w:tabs>
          <w:tab w:val="center" w:pos="4536"/>
        </w:tabs>
        <w:autoSpaceDE w:val="0"/>
        <w:autoSpaceDN w:val="0"/>
        <w:adjustRightInd w:val="0"/>
        <w:spacing w:after="0" w:line="240" w:lineRule="auto"/>
        <w:jc w:val="both"/>
        <w:rPr>
          <w:rFonts w:cstheme="minorHAnsi"/>
          <w:sz w:val="16"/>
          <w:szCs w:val="16"/>
        </w:rPr>
      </w:pPr>
      <w:r w:rsidRPr="00031993">
        <w:rPr>
          <w:rFonts w:cstheme="minorHAnsi"/>
          <w:sz w:val="16"/>
          <w:szCs w:val="16"/>
        </w:rPr>
        <w:t>8. spokesperson for an institution,</w:t>
      </w:r>
    </w:p>
    <w:p w14:paraId="5E2AAEFE" w14:textId="77777777" w:rsidR="00C776A2" w:rsidRPr="00031993" w:rsidRDefault="00C776A2" w:rsidP="00C776A2">
      <w:pPr>
        <w:tabs>
          <w:tab w:val="center" w:pos="4536"/>
        </w:tabs>
        <w:autoSpaceDE w:val="0"/>
        <w:autoSpaceDN w:val="0"/>
        <w:adjustRightInd w:val="0"/>
        <w:spacing w:after="0" w:line="240" w:lineRule="auto"/>
        <w:jc w:val="both"/>
        <w:rPr>
          <w:rFonts w:cstheme="minorHAnsi"/>
          <w:sz w:val="16"/>
          <w:szCs w:val="16"/>
        </w:rPr>
      </w:pPr>
      <w:r w:rsidRPr="00031993">
        <w:rPr>
          <w:rFonts w:cstheme="minorHAnsi"/>
          <w:sz w:val="16"/>
          <w:szCs w:val="16"/>
        </w:rPr>
        <w:t>9. worker in the media communication sphere; editor, presenter,</w:t>
      </w:r>
    </w:p>
    <w:p w14:paraId="26881E8A" w14:textId="77777777" w:rsidR="00C776A2" w:rsidRPr="00031993" w:rsidRDefault="00C776A2" w:rsidP="00C776A2">
      <w:pPr>
        <w:tabs>
          <w:tab w:val="center" w:pos="4536"/>
        </w:tabs>
        <w:autoSpaceDE w:val="0"/>
        <w:autoSpaceDN w:val="0"/>
        <w:adjustRightInd w:val="0"/>
        <w:spacing w:after="0" w:line="240" w:lineRule="auto"/>
        <w:jc w:val="both"/>
        <w:rPr>
          <w:rFonts w:cstheme="minorHAnsi"/>
          <w:sz w:val="16"/>
          <w:szCs w:val="16"/>
        </w:rPr>
      </w:pPr>
      <w:r w:rsidRPr="00031993">
        <w:rPr>
          <w:rFonts w:cstheme="minorHAnsi"/>
          <w:sz w:val="16"/>
          <w:szCs w:val="16"/>
        </w:rPr>
        <w:t>10. cultural worker in government and public administration.</w:t>
      </w:r>
    </w:p>
    <w:p w14:paraId="4F086CEC" w14:textId="77777777" w:rsidR="00C776A2" w:rsidRPr="00031993" w:rsidRDefault="00C776A2" w:rsidP="00C776A2">
      <w:pPr>
        <w:tabs>
          <w:tab w:val="center" w:pos="4536"/>
        </w:tabs>
        <w:autoSpaceDE w:val="0"/>
        <w:autoSpaceDN w:val="0"/>
        <w:adjustRightInd w:val="0"/>
        <w:spacing w:after="0" w:line="240" w:lineRule="auto"/>
        <w:jc w:val="both"/>
        <w:rPr>
          <w:rFonts w:cstheme="minorHAnsi"/>
          <w:sz w:val="16"/>
          <w:szCs w:val="16"/>
        </w:rPr>
      </w:pPr>
      <w:r w:rsidRPr="00031993">
        <w:rPr>
          <w:rFonts w:cstheme="minorHAnsi"/>
          <w:sz w:val="16"/>
          <w:szCs w:val="16"/>
        </w:rPr>
        <w:t>11. translator from Slavic languages (Polish, Russian, Ukrainian)</w:t>
      </w:r>
    </w:p>
    <w:p w14:paraId="11477CF1" w14:textId="77777777" w:rsidR="00C776A2" w:rsidRPr="00031993" w:rsidRDefault="00C776A2" w:rsidP="00C776A2">
      <w:pPr>
        <w:tabs>
          <w:tab w:val="center" w:pos="4536"/>
        </w:tabs>
        <w:autoSpaceDE w:val="0"/>
        <w:autoSpaceDN w:val="0"/>
        <w:adjustRightInd w:val="0"/>
        <w:spacing w:after="0" w:line="240" w:lineRule="auto"/>
        <w:rPr>
          <w:rFonts w:cstheme="minorHAnsi"/>
          <w:sz w:val="16"/>
          <w:szCs w:val="16"/>
        </w:rPr>
      </w:pPr>
    </w:p>
    <w:p w14:paraId="7E90EFE8" w14:textId="77777777" w:rsidR="00C776A2" w:rsidRPr="00031993" w:rsidRDefault="00C776A2" w:rsidP="00C776A2">
      <w:pPr>
        <w:tabs>
          <w:tab w:val="center" w:pos="4536"/>
        </w:tabs>
        <w:autoSpaceDE w:val="0"/>
        <w:autoSpaceDN w:val="0"/>
        <w:adjustRightInd w:val="0"/>
        <w:spacing w:after="0" w:line="240" w:lineRule="auto"/>
        <w:rPr>
          <w:rFonts w:cstheme="minorHAnsi"/>
          <w:sz w:val="16"/>
          <w:szCs w:val="16"/>
          <w:u w:val="single"/>
        </w:rPr>
      </w:pPr>
      <w:r w:rsidRPr="00031993">
        <w:rPr>
          <w:rFonts w:cstheme="minorHAnsi"/>
          <w:sz w:val="16"/>
          <w:szCs w:val="16"/>
        </w:rPr>
        <w:t xml:space="preserve">Occupations indicated on the basis of the Annex to Decree No. 516/2011 Coll., Statistical Classification of Occupations SK ISCO-08, available at: </w:t>
      </w:r>
      <w:r w:rsidRPr="00031993">
        <w:rPr>
          <w:rFonts w:cstheme="minorHAnsi"/>
          <w:sz w:val="16"/>
          <w:szCs w:val="16"/>
          <w:u w:val="single"/>
        </w:rPr>
        <w:t>https://www.kvalifikacie.sk/sites/nsk/files/employers/sk_isco-08_0.pdf</w:t>
      </w:r>
    </w:p>
    <w:p w14:paraId="195086A1" w14:textId="77777777" w:rsidR="00C776A2" w:rsidRPr="00031993" w:rsidRDefault="00C776A2" w:rsidP="00C776A2">
      <w:pPr>
        <w:tabs>
          <w:tab w:val="center" w:pos="4536"/>
        </w:tabs>
        <w:autoSpaceDE w:val="0"/>
        <w:autoSpaceDN w:val="0"/>
        <w:adjustRightInd w:val="0"/>
        <w:spacing w:after="0" w:line="240" w:lineRule="auto"/>
        <w:rPr>
          <w:rFonts w:cstheme="minorHAnsi"/>
          <w:sz w:val="16"/>
          <w:szCs w:val="16"/>
        </w:rPr>
      </w:pPr>
      <w:r w:rsidRPr="00031993">
        <w:rPr>
          <w:rFonts w:cstheme="minorHAnsi"/>
          <w:sz w:val="16"/>
          <w:szCs w:val="16"/>
        </w:rPr>
        <w:t>- 431003 Cultural manager</w:t>
      </w:r>
    </w:p>
    <w:p w14:paraId="41497EF8" w14:textId="77777777" w:rsidR="00C776A2" w:rsidRPr="00031993" w:rsidRDefault="00C776A2" w:rsidP="00C776A2">
      <w:pPr>
        <w:tabs>
          <w:tab w:val="center" w:pos="4536"/>
        </w:tabs>
        <w:autoSpaceDE w:val="0"/>
        <w:autoSpaceDN w:val="0"/>
        <w:adjustRightInd w:val="0"/>
        <w:spacing w:after="0" w:line="240" w:lineRule="auto"/>
        <w:rPr>
          <w:rFonts w:cstheme="minorHAnsi"/>
          <w:sz w:val="16"/>
          <w:szCs w:val="16"/>
        </w:rPr>
      </w:pPr>
      <w:r w:rsidRPr="00031993">
        <w:rPr>
          <w:rFonts w:cstheme="minorHAnsi"/>
          <w:sz w:val="16"/>
          <w:szCs w:val="16"/>
        </w:rPr>
        <w:t>- 2310 University teachers</w:t>
      </w:r>
    </w:p>
    <w:p w14:paraId="3B98B793" w14:textId="77777777" w:rsidR="00C776A2" w:rsidRPr="00031993" w:rsidRDefault="00C776A2" w:rsidP="00C776A2">
      <w:pPr>
        <w:tabs>
          <w:tab w:val="center" w:pos="4536"/>
        </w:tabs>
        <w:autoSpaceDE w:val="0"/>
        <w:autoSpaceDN w:val="0"/>
        <w:adjustRightInd w:val="0"/>
        <w:spacing w:after="0" w:line="240" w:lineRule="auto"/>
        <w:rPr>
          <w:rFonts w:cstheme="minorHAnsi"/>
          <w:sz w:val="16"/>
          <w:szCs w:val="16"/>
        </w:rPr>
      </w:pPr>
      <w:r w:rsidRPr="00031993">
        <w:rPr>
          <w:rFonts w:cstheme="minorHAnsi"/>
          <w:sz w:val="16"/>
          <w:szCs w:val="16"/>
        </w:rPr>
        <w:t xml:space="preserve">- 2353001 Language school teacher </w:t>
      </w:r>
    </w:p>
    <w:p w14:paraId="6CC7672E" w14:textId="77777777" w:rsidR="00C776A2" w:rsidRPr="00031993" w:rsidRDefault="00C776A2" w:rsidP="00C776A2">
      <w:pPr>
        <w:tabs>
          <w:tab w:val="center" w:pos="4536"/>
        </w:tabs>
        <w:autoSpaceDE w:val="0"/>
        <w:autoSpaceDN w:val="0"/>
        <w:adjustRightInd w:val="0"/>
        <w:spacing w:after="0" w:line="240" w:lineRule="auto"/>
        <w:rPr>
          <w:rFonts w:cstheme="minorHAnsi"/>
          <w:sz w:val="16"/>
          <w:szCs w:val="16"/>
        </w:rPr>
      </w:pPr>
      <w:r w:rsidRPr="00031993">
        <w:rPr>
          <w:rFonts w:cstheme="minorHAnsi"/>
          <w:sz w:val="16"/>
          <w:szCs w:val="16"/>
        </w:rPr>
        <w:t>- 2353002 Language teacher</w:t>
      </w:r>
    </w:p>
    <w:p w14:paraId="38CE3551" w14:textId="77777777" w:rsidR="00C776A2" w:rsidRPr="00031993" w:rsidRDefault="00C776A2" w:rsidP="00C776A2">
      <w:pPr>
        <w:tabs>
          <w:tab w:val="center" w:pos="4536"/>
        </w:tabs>
        <w:autoSpaceDE w:val="0"/>
        <w:autoSpaceDN w:val="0"/>
        <w:adjustRightInd w:val="0"/>
        <w:spacing w:after="0" w:line="240" w:lineRule="auto"/>
        <w:rPr>
          <w:rFonts w:cstheme="minorHAnsi"/>
          <w:sz w:val="16"/>
          <w:szCs w:val="16"/>
        </w:rPr>
      </w:pPr>
      <w:r w:rsidRPr="00031993">
        <w:rPr>
          <w:rFonts w:cstheme="minorHAnsi"/>
          <w:sz w:val="16"/>
          <w:szCs w:val="16"/>
        </w:rPr>
        <w:t>- 2355000 Art teacher</w:t>
      </w:r>
    </w:p>
    <w:p w14:paraId="59E02397" w14:textId="77777777" w:rsidR="00C776A2" w:rsidRPr="00031993" w:rsidRDefault="00C776A2" w:rsidP="00C776A2">
      <w:pPr>
        <w:tabs>
          <w:tab w:val="center" w:pos="4536"/>
        </w:tabs>
        <w:autoSpaceDE w:val="0"/>
        <w:autoSpaceDN w:val="0"/>
        <w:adjustRightInd w:val="0"/>
        <w:spacing w:after="0" w:line="240" w:lineRule="auto"/>
        <w:rPr>
          <w:rFonts w:cstheme="minorHAnsi"/>
          <w:sz w:val="16"/>
          <w:szCs w:val="16"/>
        </w:rPr>
      </w:pPr>
      <w:r w:rsidRPr="00031993">
        <w:rPr>
          <w:rFonts w:cstheme="minorHAnsi"/>
          <w:sz w:val="16"/>
          <w:szCs w:val="16"/>
        </w:rPr>
        <w:t>- 2432001 Public relations specialist</w:t>
      </w:r>
    </w:p>
    <w:p w14:paraId="06C2366B" w14:textId="77777777" w:rsidR="00C776A2" w:rsidRPr="00031993" w:rsidRDefault="00C776A2" w:rsidP="00C776A2">
      <w:pPr>
        <w:tabs>
          <w:tab w:val="center" w:pos="4536"/>
        </w:tabs>
        <w:autoSpaceDE w:val="0"/>
        <w:autoSpaceDN w:val="0"/>
        <w:adjustRightInd w:val="0"/>
        <w:spacing w:after="0" w:line="240" w:lineRule="auto"/>
        <w:rPr>
          <w:rFonts w:cstheme="minorHAnsi"/>
          <w:sz w:val="16"/>
          <w:szCs w:val="16"/>
        </w:rPr>
      </w:pPr>
      <w:r w:rsidRPr="00031993">
        <w:rPr>
          <w:rFonts w:cstheme="minorHAnsi"/>
          <w:sz w:val="16"/>
          <w:szCs w:val="16"/>
        </w:rPr>
        <w:t>- 2432002 Spokesperson</w:t>
      </w:r>
    </w:p>
    <w:p w14:paraId="63AE6330" w14:textId="77777777" w:rsidR="00C776A2" w:rsidRPr="00031993" w:rsidRDefault="00C776A2" w:rsidP="00C776A2">
      <w:pPr>
        <w:tabs>
          <w:tab w:val="center" w:pos="4536"/>
        </w:tabs>
        <w:autoSpaceDE w:val="0"/>
        <w:autoSpaceDN w:val="0"/>
        <w:adjustRightInd w:val="0"/>
        <w:spacing w:after="0" w:line="240" w:lineRule="auto"/>
        <w:rPr>
          <w:rFonts w:cstheme="minorHAnsi"/>
          <w:sz w:val="16"/>
          <w:szCs w:val="16"/>
        </w:rPr>
      </w:pPr>
      <w:r w:rsidRPr="00031993">
        <w:rPr>
          <w:rFonts w:cstheme="minorHAnsi"/>
          <w:sz w:val="16"/>
          <w:szCs w:val="16"/>
        </w:rPr>
        <w:t>- 2642007 Editor</w:t>
      </w:r>
    </w:p>
    <w:p w14:paraId="34200ABF" w14:textId="77777777" w:rsidR="00C776A2" w:rsidRPr="00031993" w:rsidRDefault="00C776A2" w:rsidP="00C776A2">
      <w:pPr>
        <w:tabs>
          <w:tab w:val="center" w:pos="4536"/>
        </w:tabs>
        <w:autoSpaceDE w:val="0"/>
        <w:autoSpaceDN w:val="0"/>
        <w:adjustRightInd w:val="0"/>
        <w:spacing w:after="0" w:line="240" w:lineRule="auto"/>
        <w:rPr>
          <w:rFonts w:cstheme="minorHAnsi"/>
          <w:sz w:val="16"/>
          <w:szCs w:val="16"/>
        </w:rPr>
      </w:pPr>
      <w:r w:rsidRPr="00031993">
        <w:rPr>
          <w:rFonts w:cstheme="minorHAnsi"/>
          <w:sz w:val="16"/>
          <w:szCs w:val="16"/>
        </w:rPr>
        <w:t>- 2643007 Linguist (philologist, linguist)</w:t>
      </w:r>
    </w:p>
    <w:p w14:paraId="4C4900DA" w14:textId="77777777" w:rsidR="00C776A2" w:rsidRPr="00031993" w:rsidRDefault="00C776A2" w:rsidP="00C776A2">
      <w:pPr>
        <w:tabs>
          <w:tab w:val="center" w:pos="4536"/>
        </w:tabs>
        <w:autoSpaceDE w:val="0"/>
        <w:autoSpaceDN w:val="0"/>
        <w:adjustRightInd w:val="0"/>
        <w:spacing w:after="0" w:line="240" w:lineRule="auto"/>
        <w:rPr>
          <w:rFonts w:cstheme="minorHAnsi"/>
          <w:sz w:val="16"/>
          <w:szCs w:val="16"/>
        </w:rPr>
      </w:pPr>
    </w:p>
    <w:p w14:paraId="27B27F44" w14:textId="77777777" w:rsidR="00C776A2" w:rsidRPr="00031993" w:rsidRDefault="00C776A2" w:rsidP="00C776A2">
      <w:pPr>
        <w:tabs>
          <w:tab w:val="center" w:pos="4536"/>
        </w:tabs>
        <w:autoSpaceDE w:val="0"/>
        <w:autoSpaceDN w:val="0"/>
        <w:adjustRightInd w:val="0"/>
        <w:spacing w:after="0" w:line="240" w:lineRule="auto"/>
        <w:rPr>
          <w:rFonts w:cstheme="minorHAnsi"/>
          <w:sz w:val="16"/>
          <w:szCs w:val="16"/>
        </w:rPr>
      </w:pPr>
      <w:r w:rsidRPr="00031993">
        <w:rPr>
          <w:rFonts w:cstheme="minorHAnsi"/>
          <w:sz w:val="16"/>
          <w:szCs w:val="16"/>
        </w:rPr>
        <w:t xml:space="preserve">c) Relevant external stakeholders who have provided a statement or a favourable opinion on the relevance of the qualification to the  </w:t>
      </w:r>
    </w:p>
    <w:p w14:paraId="05C925E7" w14:textId="77777777" w:rsidR="00C776A2" w:rsidRPr="00031993" w:rsidRDefault="00C776A2" w:rsidP="00C776A2">
      <w:pPr>
        <w:tabs>
          <w:tab w:val="center" w:pos="4536"/>
        </w:tabs>
        <w:autoSpaceDE w:val="0"/>
        <w:autoSpaceDN w:val="0"/>
        <w:adjustRightInd w:val="0"/>
        <w:spacing w:after="0" w:line="240" w:lineRule="auto"/>
        <w:rPr>
          <w:rFonts w:cstheme="minorHAnsi"/>
          <w:sz w:val="16"/>
          <w:szCs w:val="16"/>
        </w:rPr>
      </w:pPr>
      <w:r w:rsidRPr="00031993">
        <w:rPr>
          <w:rFonts w:cstheme="minorHAnsi"/>
          <w:sz w:val="16"/>
          <w:szCs w:val="16"/>
        </w:rPr>
        <w:t xml:space="preserve">    sector-specific requirements for the profession</w:t>
      </w:r>
      <w:r w:rsidRPr="00031993">
        <w:rPr>
          <w:rStyle w:val="Odkaznapoznmkupodiarou"/>
          <w:rFonts w:cstheme="minorHAnsi"/>
          <w:sz w:val="16"/>
          <w:szCs w:val="16"/>
        </w:rPr>
        <w:footnoteReference w:id="8"/>
      </w:r>
      <w:r w:rsidRPr="00031993">
        <w:rPr>
          <w:rFonts w:cstheme="minorHAnsi"/>
          <w:sz w:val="16"/>
          <w:szCs w:val="16"/>
        </w:rPr>
        <w:t xml:space="preserve"> . </w:t>
      </w:r>
    </w:p>
    <w:p w14:paraId="10BFCC5D" w14:textId="77777777" w:rsidR="00C776A2" w:rsidRPr="00031993" w:rsidRDefault="00C776A2" w:rsidP="00C776A2">
      <w:pPr>
        <w:tabs>
          <w:tab w:val="center" w:pos="4536"/>
        </w:tabs>
        <w:autoSpaceDE w:val="0"/>
        <w:autoSpaceDN w:val="0"/>
        <w:adjustRightInd w:val="0"/>
        <w:spacing w:after="0" w:line="240" w:lineRule="auto"/>
        <w:rPr>
          <w:rFonts w:cstheme="minorHAnsi"/>
          <w:sz w:val="16"/>
          <w:szCs w:val="16"/>
        </w:rPr>
      </w:pPr>
    </w:p>
    <w:p w14:paraId="290FBD2A" w14:textId="4645356A" w:rsidR="00C776A2" w:rsidRPr="00031993" w:rsidRDefault="00C776A2" w:rsidP="00C776A2">
      <w:pPr>
        <w:tabs>
          <w:tab w:val="center" w:pos="4536"/>
        </w:tabs>
        <w:autoSpaceDE w:val="0"/>
        <w:autoSpaceDN w:val="0"/>
        <w:adjustRightInd w:val="0"/>
        <w:spacing w:after="0" w:line="240" w:lineRule="auto"/>
        <w:rPr>
          <w:rFonts w:cstheme="minorHAnsi"/>
          <w:sz w:val="16"/>
          <w:szCs w:val="16"/>
        </w:rPr>
      </w:pPr>
      <w:r w:rsidRPr="00031993">
        <w:rPr>
          <w:rFonts w:cstheme="minorHAnsi"/>
          <w:sz w:val="16"/>
          <w:szCs w:val="16"/>
        </w:rPr>
        <w:t>Prof. PhDr. Peter Žeňuch, DrSc.: Jan</w:t>
      </w:r>
      <w:r w:rsidR="000A146C" w:rsidRPr="00031993">
        <w:rPr>
          <w:rFonts w:cstheme="minorHAnsi"/>
          <w:sz w:val="16"/>
          <w:szCs w:val="16"/>
        </w:rPr>
        <w:t xml:space="preserve"> Stanislav Institute of Slavic</w:t>
      </w:r>
      <w:r w:rsidRPr="00031993">
        <w:rPr>
          <w:rFonts w:cstheme="minorHAnsi"/>
          <w:sz w:val="16"/>
          <w:szCs w:val="16"/>
        </w:rPr>
        <w:t xml:space="preserve"> Studies, Slovak Academy of Sciences</w:t>
      </w:r>
    </w:p>
    <w:p w14:paraId="5BD8C2A2" w14:textId="22AC0AB0" w:rsidR="00C776A2" w:rsidRPr="00031993" w:rsidRDefault="00C776A2" w:rsidP="00C776A2">
      <w:pPr>
        <w:tabs>
          <w:tab w:val="center" w:pos="4536"/>
        </w:tabs>
        <w:autoSpaceDE w:val="0"/>
        <w:autoSpaceDN w:val="0"/>
        <w:adjustRightInd w:val="0"/>
        <w:spacing w:after="0" w:line="240" w:lineRule="auto"/>
        <w:rPr>
          <w:rFonts w:cstheme="minorHAnsi"/>
          <w:sz w:val="16"/>
          <w:szCs w:val="16"/>
        </w:rPr>
      </w:pPr>
      <w:r w:rsidRPr="00031993">
        <w:rPr>
          <w:rFonts w:cstheme="minorHAnsi"/>
          <w:sz w:val="16"/>
          <w:szCs w:val="16"/>
        </w:rPr>
        <w:t>mgr. Stanislava Šuščáková,</w:t>
      </w:r>
      <w:r w:rsidR="000A146C" w:rsidRPr="00031993">
        <w:rPr>
          <w:rFonts w:cstheme="minorHAnsi"/>
          <w:sz w:val="16"/>
          <w:szCs w:val="16"/>
        </w:rPr>
        <w:t xml:space="preserve"> PhD., graduate of the Slavic </w:t>
      </w:r>
      <w:r w:rsidRPr="00031993">
        <w:rPr>
          <w:rFonts w:cstheme="minorHAnsi"/>
          <w:sz w:val="16"/>
          <w:szCs w:val="16"/>
        </w:rPr>
        <w:t xml:space="preserve">studies programme </w:t>
      </w:r>
    </w:p>
    <w:p w14:paraId="25AF9A8B" w14:textId="13A8BE2F" w:rsidR="00C776A2" w:rsidRPr="00031993" w:rsidRDefault="00C776A2" w:rsidP="00C776A2">
      <w:pPr>
        <w:tabs>
          <w:tab w:val="center" w:pos="4536"/>
        </w:tabs>
        <w:autoSpaceDE w:val="0"/>
        <w:autoSpaceDN w:val="0"/>
        <w:adjustRightInd w:val="0"/>
        <w:spacing w:after="0" w:line="240" w:lineRule="auto"/>
        <w:rPr>
          <w:rFonts w:cstheme="minorHAnsi"/>
          <w:sz w:val="16"/>
          <w:szCs w:val="16"/>
        </w:rPr>
      </w:pPr>
      <w:r w:rsidRPr="00031993">
        <w:rPr>
          <w:rFonts w:cstheme="minorHAnsi"/>
          <w:sz w:val="16"/>
          <w:szCs w:val="16"/>
        </w:rPr>
        <w:t>mgr. Mário Vever</w:t>
      </w:r>
      <w:r w:rsidR="000A146C" w:rsidRPr="00031993">
        <w:rPr>
          <w:rFonts w:cstheme="minorHAnsi"/>
          <w:sz w:val="16"/>
          <w:szCs w:val="16"/>
        </w:rPr>
        <w:t>ka - PhD student in the Slavic</w:t>
      </w:r>
      <w:r w:rsidRPr="00031993">
        <w:rPr>
          <w:rFonts w:cstheme="minorHAnsi"/>
          <w:sz w:val="16"/>
          <w:szCs w:val="16"/>
        </w:rPr>
        <w:t xml:space="preserve"> studies programme</w:t>
      </w:r>
    </w:p>
    <w:p w14:paraId="5CC88A3B" w14:textId="77777777" w:rsidR="00C776A2" w:rsidRPr="00031993" w:rsidRDefault="00C776A2" w:rsidP="00C776A2">
      <w:pPr>
        <w:tabs>
          <w:tab w:val="center" w:pos="4536"/>
        </w:tabs>
        <w:autoSpaceDE w:val="0"/>
        <w:autoSpaceDN w:val="0"/>
        <w:adjustRightInd w:val="0"/>
        <w:spacing w:after="0" w:line="240" w:lineRule="auto"/>
        <w:rPr>
          <w:rFonts w:cstheme="minorHAnsi"/>
          <w:sz w:val="16"/>
          <w:szCs w:val="16"/>
        </w:rPr>
      </w:pPr>
    </w:p>
    <w:p w14:paraId="146BDB11" w14:textId="77777777" w:rsidR="00C776A2" w:rsidRPr="00031993" w:rsidRDefault="00C776A2" w:rsidP="00C776A2">
      <w:pPr>
        <w:pStyle w:val="Odsekzoznamu"/>
        <w:autoSpaceDE w:val="0"/>
        <w:autoSpaceDN w:val="0"/>
        <w:adjustRightInd w:val="0"/>
        <w:spacing w:after="0" w:line="240" w:lineRule="auto"/>
        <w:ind w:left="360"/>
        <w:jc w:val="both"/>
        <w:rPr>
          <w:rFonts w:cstheme="minorHAnsi"/>
          <w:i/>
          <w:sz w:val="16"/>
          <w:szCs w:val="16"/>
        </w:rPr>
      </w:pPr>
    </w:p>
    <w:p w14:paraId="08BFE8A8" w14:textId="77777777" w:rsidR="00C776A2" w:rsidRPr="00031993" w:rsidRDefault="00C776A2" w:rsidP="00C776A2">
      <w:pPr>
        <w:autoSpaceDE w:val="0"/>
        <w:autoSpaceDN w:val="0"/>
        <w:adjustRightInd w:val="0"/>
        <w:spacing w:after="0" w:line="240" w:lineRule="auto"/>
        <w:jc w:val="both"/>
        <w:rPr>
          <w:rFonts w:cstheme="minorHAnsi"/>
          <w:b/>
          <w:sz w:val="16"/>
          <w:szCs w:val="16"/>
        </w:rPr>
      </w:pPr>
      <w:r w:rsidRPr="00031993">
        <w:rPr>
          <w:rFonts w:cstheme="minorHAnsi"/>
          <w:b/>
          <w:sz w:val="16"/>
          <w:szCs w:val="16"/>
        </w:rPr>
        <w:t xml:space="preserve">3. Applicability </w:t>
      </w:r>
    </w:p>
    <w:p w14:paraId="454D2177" w14:textId="77777777" w:rsidR="00C776A2" w:rsidRPr="00031993" w:rsidRDefault="00C776A2" w:rsidP="00C776A2">
      <w:pPr>
        <w:autoSpaceDE w:val="0"/>
        <w:autoSpaceDN w:val="0"/>
        <w:adjustRightInd w:val="0"/>
        <w:spacing w:after="0" w:line="240" w:lineRule="auto"/>
        <w:jc w:val="both"/>
        <w:rPr>
          <w:rFonts w:cstheme="minorHAnsi"/>
          <w:sz w:val="16"/>
          <w:szCs w:val="16"/>
        </w:rPr>
      </w:pPr>
      <w:r w:rsidRPr="00031993">
        <w:rPr>
          <w:rFonts w:cstheme="minorHAnsi"/>
          <w:sz w:val="16"/>
          <w:szCs w:val="16"/>
        </w:rPr>
        <w:t xml:space="preserve">a) Assessment of the employability of graduates of the study programme. </w:t>
      </w:r>
    </w:p>
    <w:p w14:paraId="3B09A10E" w14:textId="77777777" w:rsidR="00C776A2" w:rsidRPr="00031993" w:rsidRDefault="00C776A2" w:rsidP="00C776A2">
      <w:pPr>
        <w:autoSpaceDE w:val="0"/>
        <w:autoSpaceDN w:val="0"/>
        <w:adjustRightInd w:val="0"/>
        <w:spacing w:after="0" w:line="240" w:lineRule="auto"/>
        <w:jc w:val="both"/>
        <w:rPr>
          <w:rFonts w:cstheme="minorHAnsi"/>
          <w:sz w:val="16"/>
          <w:szCs w:val="16"/>
        </w:rPr>
      </w:pPr>
      <w:r w:rsidRPr="00031993">
        <w:rPr>
          <w:rFonts w:cstheme="minorHAnsi"/>
          <w:sz w:val="16"/>
          <w:szCs w:val="16"/>
        </w:rPr>
        <w:t>Most of the graduates of the study programme have been employed as university teachers.</w:t>
      </w:r>
    </w:p>
    <w:p w14:paraId="7B747338" w14:textId="77777777" w:rsidR="00C776A2" w:rsidRPr="00031993" w:rsidRDefault="00C776A2" w:rsidP="00C776A2">
      <w:pPr>
        <w:pStyle w:val="Odsekzoznamu"/>
        <w:autoSpaceDE w:val="0"/>
        <w:autoSpaceDN w:val="0"/>
        <w:adjustRightInd w:val="0"/>
        <w:spacing w:after="0" w:line="240" w:lineRule="auto"/>
        <w:ind w:left="360"/>
        <w:jc w:val="both"/>
        <w:rPr>
          <w:rFonts w:cstheme="minorHAnsi"/>
          <w:sz w:val="16"/>
          <w:szCs w:val="16"/>
        </w:rPr>
      </w:pPr>
    </w:p>
    <w:p w14:paraId="3D752314" w14:textId="0636B40A" w:rsidR="00C776A2" w:rsidRPr="00031993" w:rsidRDefault="00C776A2" w:rsidP="00C776A2">
      <w:pPr>
        <w:autoSpaceDE w:val="0"/>
        <w:autoSpaceDN w:val="0"/>
        <w:adjustRightInd w:val="0"/>
        <w:spacing w:after="0" w:line="240" w:lineRule="auto"/>
        <w:jc w:val="both"/>
        <w:rPr>
          <w:rFonts w:cstheme="minorHAnsi"/>
          <w:sz w:val="16"/>
          <w:szCs w:val="16"/>
        </w:rPr>
      </w:pPr>
      <w:r w:rsidRPr="00031993">
        <w:rPr>
          <w:rFonts w:cstheme="minorHAnsi"/>
          <w:sz w:val="16"/>
          <w:szCs w:val="16"/>
        </w:rPr>
        <w:t xml:space="preserve">b) Indicate, where appropriate, the successful graduates of the study programme. </w:t>
      </w:r>
    </w:p>
    <w:p w14:paraId="51CF9A4B" w14:textId="75211859" w:rsidR="00C776A2" w:rsidRPr="00031993" w:rsidRDefault="00C776A2" w:rsidP="00C776A2">
      <w:pPr>
        <w:autoSpaceDE w:val="0"/>
        <w:autoSpaceDN w:val="0"/>
        <w:adjustRightInd w:val="0"/>
        <w:spacing w:after="0" w:line="240" w:lineRule="auto"/>
        <w:jc w:val="both"/>
        <w:rPr>
          <w:rFonts w:cstheme="minorHAnsi"/>
          <w:sz w:val="16"/>
          <w:szCs w:val="16"/>
        </w:rPr>
      </w:pPr>
      <w:r w:rsidRPr="00031993">
        <w:rPr>
          <w:rFonts w:cstheme="minorHAnsi"/>
          <w:sz w:val="16"/>
          <w:szCs w:val="16"/>
        </w:rPr>
        <w:t xml:space="preserve">Prof. </w:t>
      </w:r>
      <w:r w:rsidR="00962B8F" w:rsidRPr="00031993">
        <w:rPr>
          <w:rFonts w:cstheme="minorHAnsi"/>
          <w:sz w:val="16"/>
          <w:szCs w:val="16"/>
        </w:rPr>
        <w:t xml:space="preserve">Mgr. </w:t>
      </w:r>
      <w:r w:rsidRPr="00031993">
        <w:rPr>
          <w:rFonts w:cstheme="minorHAnsi"/>
          <w:sz w:val="16"/>
          <w:szCs w:val="16"/>
        </w:rPr>
        <w:t xml:space="preserve">Marta Vojteková PhD. </w:t>
      </w:r>
      <w:r w:rsidR="00962B8F" w:rsidRPr="00031993">
        <w:rPr>
          <w:rFonts w:cstheme="minorHAnsi"/>
          <w:sz w:val="16"/>
          <w:szCs w:val="16"/>
        </w:rPr>
        <w:t xml:space="preserve">- </w:t>
      </w:r>
      <w:r w:rsidRPr="00031993">
        <w:rPr>
          <w:rFonts w:cstheme="minorHAnsi"/>
          <w:sz w:val="16"/>
          <w:szCs w:val="16"/>
        </w:rPr>
        <w:t xml:space="preserve"> professor at the Faculty of Arts, University of Prešov, director of the Institute, renowned and internationally recognized Polish scholar in the field of comparative philology and lexicology  </w:t>
      </w:r>
    </w:p>
    <w:p w14:paraId="245F1BE5" w14:textId="77777777" w:rsidR="00C776A2" w:rsidRPr="00031993" w:rsidRDefault="00C776A2" w:rsidP="00C776A2">
      <w:pPr>
        <w:autoSpaceDE w:val="0"/>
        <w:autoSpaceDN w:val="0"/>
        <w:adjustRightInd w:val="0"/>
        <w:spacing w:after="0" w:line="240" w:lineRule="auto"/>
        <w:jc w:val="both"/>
        <w:rPr>
          <w:rFonts w:cstheme="minorHAnsi"/>
          <w:sz w:val="16"/>
          <w:szCs w:val="16"/>
        </w:rPr>
      </w:pPr>
      <w:r w:rsidRPr="00031993">
        <w:rPr>
          <w:rFonts w:cstheme="minorHAnsi"/>
          <w:sz w:val="16"/>
          <w:szCs w:val="16"/>
        </w:rPr>
        <w:t xml:space="preserve">Assoc. Prof. Marek Mitka, PhD., DiS.art. - associate professor at the ISŠ Faculty of Arts, University of Prešov, literary theorist and comparatist translator of Polish literature   </w:t>
      </w:r>
    </w:p>
    <w:p w14:paraId="6FBDE233" w14:textId="194B9F1F" w:rsidR="00C776A2" w:rsidRPr="00031993" w:rsidRDefault="00586020" w:rsidP="00C776A2">
      <w:pPr>
        <w:autoSpaceDE w:val="0"/>
        <w:autoSpaceDN w:val="0"/>
        <w:adjustRightInd w:val="0"/>
        <w:spacing w:after="0" w:line="240" w:lineRule="auto"/>
        <w:jc w:val="both"/>
        <w:rPr>
          <w:rFonts w:cstheme="minorHAnsi"/>
          <w:sz w:val="16"/>
          <w:szCs w:val="16"/>
        </w:rPr>
      </w:pPr>
      <w:r w:rsidRPr="00031993">
        <w:rPr>
          <w:rFonts w:cstheme="minorHAnsi"/>
          <w:sz w:val="16"/>
          <w:szCs w:val="16"/>
        </w:rPr>
        <w:t xml:space="preserve">Assoc. Prof. </w:t>
      </w:r>
      <w:r w:rsidR="00C776A2" w:rsidRPr="00031993">
        <w:rPr>
          <w:rFonts w:cstheme="minorHAnsi"/>
          <w:sz w:val="16"/>
          <w:szCs w:val="16"/>
        </w:rPr>
        <w:t xml:space="preserve">Ivana Slivková, PhD. - </w:t>
      </w:r>
      <w:r w:rsidRPr="00031993">
        <w:rPr>
          <w:rFonts w:cstheme="minorHAnsi"/>
          <w:sz w:val="16"/>
          <w:szCs w:val="16"/>
        </w:rPr>
        <w:t xml:space="preserve">associate professor </w:t>
      </w:r>
      <w:r w:rsidR="00C776A2" w:rsidRPr="00031993">
        <w:rPr>
          <w:rFonts w:cstheme="minorHAnsi"/>
          <w:sz w:val="16"/>
          <w:szCs w:val="16"/>
        </w:rPr>
        <w:t>at the Faculty of Arts, University of Prešov, expert in Belarusian literature and culture, intercultural communication and history of Slavic literatures, forensic translator from/into the Belarusian language</w:t>
      </w:r>
    </w:p>
    <w:p w14:paraId="629BBFB4" w14:textId="77777777" w:rsidR="00C776A2" w:rsidRPr="00031993" w:rsidRDefault="00C776A2" w:rsidP="00C776A2">
      <w:pPr>
        <w:autoSpaceDE w:val="0"/>
        <w:autoSpaceDN w:val="0"/>
        <w:adjustRightInd w:val="0"/>
        <w:spacing w:after="0" w:line="240" w:lineRule="auto"/>
        <w:jc w:val="both"/>
        <w:rPr>
          <w:rFonts w:cstheme="minorHAnsi"/>
          <w:sz w:val="16"/>
          <w:szCs w:val="16"/>
        </w:rPr>
      </w:pPr>
      <w:r w:rsidRPr="00031993">
        <w:rPr>
          <w:rFonts w:cstheme="minorHAnsi"/>
          <w:sz w:val="16"/>
          <w:szCs w:val="16"/>
        </w:rPr>
        <w:lastRenderedPageBreak/>
        <w:t xml:space="preserve">Mgr. Lucia Němcová, PhD. - expert at the ŠVK Prešov, focusing on Slavic library collections, organizer of scientific events in cooperation with the ŠVK Prešov and the Faculty of Arts PU in Prešov   </w:t>
      </w:r>
    </w:p>
    <w:p w14:paraId="0C163BED" w14:textId="77777777" w:rsidR="00C776A2" w:rsidRPr="00031993" w:rsidRDefault="00C776A2" w:rsidP="00C776A2">
      <w:pPr>
        <w:autoSpaceDE w:val="0"/>
        <w:autoSpaceDN w:val="0"/>
        <w:adjustRightInd w:val="0"/>
        <w:spacing w:after="0" w:line="240" w:lineRule="auto"/>
        <w:jc w:val="both"/>
        <w:rPr>
          <w:rFonts w:cstheme="minorHAnsi"/>
          <w:sz w:val="16"/>
          <w:szCs w:val="16"/>
        </w:rPr>
      </w:pPr>
      <w:r w:rsidRPr="00031993">
        <w:rPr>
          <w:rFonts w:cstheme="minorHAnsi"/>
          <w:sz w:val="16"/>
          <w:szCs w:val="16"/>
        </w:rPr>
        <w:t>Mgr. Stanislava Šuščáková, PhD. - assistant professor at the IJK PU in Prešov, teaching Russian language and culture</w:t>
      </w:r>
    </w:p>
    <w:p w14:paraId="4C05BD47" w14:textId="77777777" w:rsidR="00C776A2" w:rsidRPr="00031993" w:rsidRDefault="00C776A2" w:rsidP="00C776A2">
      <w:pPr>
        <w:autoSpaceDE w:val="0"/>
        <w:autoSpaceDN w:val="0"/>
        <w:adjustRightInd w:val="0"/>
        <w:spacing w:after="0" w:line="240" w:lineRule="auto"/>
        <w:jc w:val="both"/>
        <w:rPr>
          <w:rFonts w:cstheme="minorHAnsi"/>
          <w:sz w:val="16"/>
          <w:szCs w:val="16"/>
        </w:rPr>
      </w:pPr>
      <w:r w:rsidRPr="00031993">
        <w:rPr>
          <w:rFonts w:cstheme="minorHAnsi"/>
          <w:sz w:val="16"/>
          <w:szCs w:val="16"/>
        </w:rPr>
        <w:t xml:space="preserve">Mgr. Zuzana Slobodová, PhD. - Assistant Professor, Faculty of Management, PU, teaching Slovak language and culture   </w:t>
      </w:r>
    </w:p>
    <w:p w14:paraId="133B1FE4" w14:textId="77777777" w:rsidR="00C776A2" w:rsidRPr="00031993" w:rsidRDefault="00C776A2" w:rsidP="00C776A2">
      <w:pPr>
        <w:autoSpaceDE w:val="0"/>
        <w:autoSpaceDN w:val="0"/>
        <w:adjustRightInd w:val="0"/>
        <w:spacing w:after="0" w:line="240" w:lineRule="auto"/>
        <w:jc w:val="both"/>
        <w:rPr>
          <w:rFonts w:cstheme="minorHAnsi"/>
          <w:sz w:val="16"/>
          <w:szCs w:val="16"/>
        </w:rPr>
      </w:pPr>
      <w:r w:rsidRPr="00031993">
        <w:rPr>
          <w:rFonts w:cstheme="minorHAnsi"/>
          <w:sz w:val="16"/>
          <w:szCs w:val="16"/>
        </w:rPr>
        <w:t>Mgr. Alena Jancurová, PhD. - State Counsellor, Ministry of Transport, Construction and Regional Development of the Slovak Republic</w:t>
      </w:r>
    </w:p>
    <w:p w14:paraId="5E433229" w14:textId="77777777" w:rsidR="00C776A2" w:rsidRPr="00031993" w:rsidRDefault="00C776A2" w:rsidP="00C776A2">
      <w:pPr>
        <w:pStyle w:val="Odsekzoznamu"/>
        <w:autoSpaceDE w:val="0"/>
        <w:autoSpaceDN w:val="0"/>
        <w:adjustRightInd w:val="0"/>
        <w:spacing w:after="0" w:line="240" w:lineRule="auto"/>
        <w:ind w:left="360"/>
        <w:jc w:val="both"/>
        <w:rPr>
          <w:rFonts w:cstheme="minorHAnsi"/>
          <w:sz w:val="16"/>
          <w:szCs w:val="16"/>
        </w:rPr>
      </w:pPr>
      <w:r w:rsidRPr="00031993">
        <w:rPr>
          <w:rFonts w:cstheme="minorHAnsi"/>
          <w:sz w:val="16"/>
          <w:szCs w:val="16"/>
        </w:rPr>
        <w:t xml:space="preserve"> </w:t>
      </w:r>
    </w:p>
    <w:p w14:paraId="52E841E9" w14:textId="77777777" w:rsidR="00C776A2" w:rsidRPr="00031993" w:rsidRDefault="00C776A2" w:rsidP="00C776A2">
      <w:pPr>
        <w:pStyle w:val="Odsekzoznamu"/>
        <w:autoSpaceDE w:val="0"/>
        <w:autoSpaceDN w:val="0"/>
        <w:adjustRightInd w:val="0"/>
        <w:spacing w:after="0" w:line="240" w:lineRule="auto"/>
        <w:ind w:left="360"/>
        <w:jc w:val="both"/>
        <w:rPr>
          <w:rFonts w:cstheme="minorHAnsi"/>
          <w:sz w:val="16"/>
          <w:szCs w:val="16"/>
        </w:rPr>
      </w:pPr>
    </w:p>
    <w:p w14:paraId="33355A84" w14:textId="77777777" w:rsidR="00C776A2" w:rsidRPr="00031993" w:rsidRDefault="00C776A2" w:rsidP="00C776A2">
      <w:pPr>
        <w:autoSpaceDE w:val="0"/>
        <w:autoSpaceDN w:val="0"/>
        <w:adjustRightInd w:val="0"/>
        <w:spacing w:after="0" w:line="240" w:lineRule="auto"/>
        <w:rPr>
          <w:rFonts w:cstheme="minorHAnsi"/>
          <w:sz w:val="16"/>
          <w:szCs w:val="16"/>
        </w:rPr>
      </w:pPr>
      <w:r w:rsidRPr="00031993">
        <w:rPr>
          <w:rFonts w:cstheme="minorHAnsi"/>
          <w:sz w:val="16"/>
          <w:szCs w:val="16"/>
        </w:rPr>
        <w:t xml:space="preserve">c) Evaluation of the quality of the study programme by employers (feedback). </w:t>
      </w:r>
    </w:p>
    <w:p w14:paraId="20DE4FC0" w14:textId="183083CB" w:rsidR="00C776A2" w:rsidRPr="00031993" w:rsidRDefault="00C776A2" w:rsidP="00C776A2">
      <w:pPr>
        <w:autoSpaceDE w:val="0"/>
        <w:autoSpaceDN w:val="0"/>
        <w:adjustRightInd w:val="0"/>
        <w:spacing w:after="0" w:line="240" w:lineRule="auto"/>
        <w:jc w:val="both"/>
        <w:rPr>
          <w:rFonts w:cstheme="minorHAnsi"/>
          <w:sz w:val="16"/>
          <w:szCs w:val="16"/>
        </w:rPr>
      </w:pPr>
      <w:r w:rsidRPr="00031993">
        <w:rPr>
          <w:rFonts w:cstheme="minorHAnsi"/>
          <w:sz w:val="16"/>
          <w:szCs w:val="16"/>
        </w:rPr>
        <w:t xml:space="preserve">As most of the graduates of the programme work at their home university, the feedback is immediate. All graduates also show high publication activity in national and international peer-reviewed journals with significant citation feedback. They have taught and lectured at foreign universities (Assoc. </w:t>
      </w:r>
      <w:r w:rsidR="00586020" w:rsidRPr="00031993">
        <w:rPr>
          <w:rFonts w:cstheme="minorHAnsi"/>
          <w:sz w:val="16"/>
          <w:szCs w:val="16"/>
        </w:rPr>
        <w:t xml:space="preserve">Prof. </w:t>
      </w:r>
      <w:r w:rsidRPr="00031993">
        <w:rPr>
          <w:rFonts w:cstheme="minorHAnsi"/>
          <w:sz w:val="16"/>
          <w:szCs w:val="16"/>
        </w:rPr>
        <w:t xml:space="preserve">M. Mitka and </w:t>
      </w:r>
      <w:r w:rsidR="00962B8F" w:rsidRPr="00031993">
        <w:rPr>
          <w:rFonts w:cstheme="minorHAnsi"/>
          <w:sz w:val="16"/>
          <w:szCs w:val="16"/>
        </w:rPr>
        <w:t>prof</w:t>
      </w:r>
      <w:r w:rsidRPr="00031993">
        <w:rPr>
          <w:rFonts w:cstheme="minorHAnsi"/>
          <w:sz w:val="16"/>
          <w:szCs w:val="16"/>
        </w:rPr>
        <w:t xml:space="preserve">. M. Vojteková UJ Krakow). </w:t>
      </w:r>
      <w:r w:rsidR="00962B8F" w:rsidRPr="00031993">
        <w:rPr>
          <w:rFonts w:cstheme="minorHAnsi"/>
          <w:sz w:val="16"/>
          <w:szCs w:val="16"/>
        </w:rPr>
        <w:t>Prof</w:t>
      </w:r>
      <w:r w:rsidRPr="00031993">
        <w:rPr>
          <w:rFonts w:cstheme="minorHAnsi"/>
          <w:sz w:val="16"/>
          <w:szCs w:val="16"/>
        </w:rPr>
        <w:t xml:space="preserve">. M. Vojteková is the head of the expert team for the preparation of the new Polish-Slovak dictionary. Mgr. L. Němcová, </w:t>
      </w:r>
      <w:r w:rsidR="00586020" w:rsidRPr="00031993">
        <w:rPr>
          <w:rFonts w:cstheme="minorHAnsi"/>
          <w:sz w:val="16"/>
          <w:szCs w:val="16"/>
        </w:rPr>
        <w:t xml:space="preserve">PhD., </w:t>
      </w:r>
      <w:r w:rsidRPr="00031993">
        <w:rPr>
          <w:rFonts w:cstheme="minorHAnsi"/>
          <w:sz w:val="16"/>
          <w:szCs w:val="16"/>
        </w:rPr>
        <w:t>actively cooperates with several institutes of the Faculty of Arts PU, resulting in editing several conference and non-conference proceedings, organized several Slavic conferences at the Faculty of Arts PU and in ŠVK Prešov.</w:t>
      </w:r>
    </w:p>
    <w:p w14:paraId="0BA62B68" w14:textId="77777777" w:rsidR="00C776A2" w:rsidRPr="00031993" w:rsidRDefault="00C776A2" w:rsidP="00C776A2">
      <w:pPr>
        <w:pStyle w:val="Odsekzoznamu"/>
        <w:autoSpaceDE w:val="0"/>
        <w:autoSpaceDN w:val="0"/>
        <w:adjustRightInd w:val="0"/>
        <w:spacing w:after="0" w:line="240" w:lineRule="auto"/>
        <w:ind w:left="360"/>
        <w:jc w:val="both"/>
        <w:rPr>
          <w:rFonts w:cstheme="minorHAnsi"/>
          <w:i/>
          <w:sz w:val="16"/>
          <w:szCs w:val="16"/>
        </w:rPr>
      </w:pPr>
    </w:p>
    <w:p w14:paraId="00DBE02B" w14:textId="77777777" w:rsidR="00C776A2" w:rsidRPr="00031993" w:rsidRDefault="00C776A2" w:rsidP="00C776A2">
      <w:pPr>
        <w:pStyle w:val="Odsekzoznamu"/>
        <w:autoSpaceDE w:val="0"/>
        <w:autoSpaceDN w:val="0"/>
        <w:adjustRightInd w:val="0"/>
        <w:spacing w:after="0" w:line="240" w:lineRule="auto"/>
        <w:ind w:left="360"/>
        <w:jc w:val="both"/>
        <w:rPr>
          <w:rFonts w:cstheme="minorHAnsi"/>
          <w:i/>
          <w:sz w:val="16"/>
          <w:szCs w:val="16"/>
        </w:rPr>
      </w:pPr>
    </w:p>
    <w:p w14:paraId="0E338B9E" w14:textId="77777777" w:rsidR="00C776A2" w:rsidRPr="00031993" w:rsidRDefault="00C776A2" w:rsidP="00C73FF3">
      <w:pPr>
        <w:pStyle w:val="Odsekzoznamu"/>
        <w:autoSpaceDE w:val="0"/>
        <w:autoSpaceDN w:val="0"/>
        <w:adjustRightInd w:val="0"/>
        <w:spacing w:after="0" w:line="240" w:lineRule="auto"/>
        <w:ind w:left="0"/>
        <w:rPr>
          <w:rFonts w:cstheme="minorHAnsi"/>
          <w:b/>
          <w:bCs/>
          <w:sz w:val="16"/>
          <w:szCs w:val="16"/>
        </w:rPr>
      </w:pPr>
      <w:r w:rsidRPr="00031993">
        <w:rPr>
          <w:rFonts w:cstheme="minorHAnsi"/>
          <w:b/>
          <w:bCs/>
          <w:sz w:val="16"/>
          <w:szCs w:val="16"/>
        </w:rPr>
        <w:t>4. Structure and content of the study programme</w:t>
      </w:r>
      <w:r w:rsidRPr="00031993">
        <w:rPr>
          <w:rStyle w:val="Odkaznapoznmkupodiarou"/>
          <w:rFonts w:cstheme="minorHAnsi"/>
          <w:b/>
          <w:bCs/>
          <w:sz w:val="16"/>
          <w:szCs w:val="16"/>
        </w:rPr>
        <w:footnoteReference w:id="9"/>
      </w:r>
      <w:r w:rsidRPr="00031993">
        <w:rPr>
          <w:rFonts w:cstheme="minorHAnsi"/>
          <w:b/>
          <w:bCs/>
          <w:sz w:val="16"/>
          <w:szCs w:val="16"/>
        </w:rPr>
        <w:t xml:space="preserve">  </w:t>
      </w:r>
    </w:p>
    <w:p w14:paraId="6A7FF680" w14:textId="77777777" w:rsidR="00C776A2" w:rsidRPr="00031993" w:rsidRDefault="00C776A2" w:rsidP="00C73FF3">
      <w:pPr>
        <w:pStyle w:val="Odsekzoznamu"/>
        <w:autoSpaceDE w:val="0"/>
        <w:autoSpaceDN w:val="0"/>
        <w:adjustRightInd w:val="0"/>
        <w:spacing w:after="0" w:line="240" w:lineRule="auto"/>
        <w:ind w:left="0"/>
        <w:jc w:val="both"/>
        <w:rPr>
          <w:rFonts w:cstheme="minorHAnsi"/>
          <w:bCs/>
          <w:sz w:val="16"/>
          <w:szCs w:val="16"/>
        </w:rPr>
      </w:pPr>
      <w:r w:rsidRPr="00031993">
        <w:rPr>
          <w:rFonts w:cstheme="minorHAnsi"/>
          <w:bCs/>
          <w:sz w:val="16"/>
          <w:szCs w:val="16"/>
        </w:rPr>
        <w:t>a) The College shall describe the rules for the formation of the curricula in the study programme.</w:t>
      </w:r>
    </w:p>
    <w:p w14:paraId="4A208A7E" w14:textId="77777777" w:rsidR="00C776A2" w:rsidRPr="00031993" w:rsidRDefault="00C776A2" w:rsidP="00C73FF3">
      <w:pPr>
        <w:pStyle w:val="Odsekzoznamu"/>
        <w:autoSpaceDE w:val="0"/>
        <w:autoSpaceDN w:val="0"/>
        <w:adjustRightInd w:val="0"/>
        <w:spacing w:after="0" w:line="240" w:lineRule="auto"/>
        <w:ind w:left="0"/>
        <w:jc w:val="both"/>
        <w:rPr>
          <w:rFonts w:cstheme="minorHAnsi"/>
          <w:bCs/>
          <w:sz w:val="16"/>
          <w:szCs w:val="16"/>
        </w:rPr>
      </w:pPr>
      <w:r w:rsidRPr="00031993">
        <w:rPr>
          <w:rFonts w:cstheme="minorHAnsi"/>
          <w:bCs/>
          <w:sz w:val="16"/>
          <w:szCs w:val="16"/>
        </w:rPr>
        <w:t xml:space="preserve">The curriculum in the study programme shall be formed on the basis of the Study Regulations of the University of Prešov, namely its third part, and on the basis of the Guidelines for Doctoral Studies at the Faculty of Arts of the University of Prešov. </w:t>
      </w:r>
    </w:p>
    <w:p w14:paraId="5D6DDAD7" w14:textId="77777777" w:rsidR="00C776A2" w:rsidRPr="00031993" w:rsidRDefault="00C776A2" w:rsidP="00C73FF3">
      <w:pPr>
        <w:pStyle w:val="Odsekzoznamu"/>
        <w:autoSpaceDE w:val="0"/>
        <w:autoSpaceDN w:val="0"/>
        <w:adjustRightInd w:val="0"/>
        <w:spacing w:after="0" w:line="240" w:lineRule="auto"/>
        <w:ind w:left="0"/>
        <w:jc w:val="both"/>
        <w:rPr>
          <w:rFonts w:cstheme="minorHAnsi"/>
          <w:bCs/>
          <w:sz w:val="16"/>
          <w:szCs w:val="16"/>
        </w:rPr>
      </w:pPr>
      <w:r w:rsidRPr="00031993">
        <w:rPr>
          <w:rFonts w:cstheme="minorHAnsi"/>
          <w:bCs/>
          <w:sz w:val="16"/>
          <w:szCs w:val="16"/>
        </w:rPr>
        <w:t xml:space="preserve">The supervisor draws up an individual study plan for each doctoral student according to the accredited study programme. The individual study plan is submitted for approval to the departmental committee. The individual study plan of a doctoral student consists of a study part and a scientific part. The study part of the doctoral studies shall end with the dissertation examination, which shall include the defence of the written thesis for the dissertation examination; the scientific part shall end with the defence of the dissertation. </w:t>
      </w:r>
    </w:p>
    <w:p w14:paraId="5A71467E" w14:textId="77777777" w:rsidR="00C776A2" w:rsidRPr="00031993" w:rsidRDefault="00C776A2" w:rsidP="00C73FF3">
      <w:pPr>
        <w:pStyle w:val="Odsekzoznamu"/>
        <w:autoSpaceDE w:val="0"/>
        <w:autoSpaceDN w:val="0"/>
        <w:adjustRightInd w:val="0"/>
        <w:spacing w:after="0" w:line="240" w:lineRule="auto"/>
        <w:ind w:left="0"/>
        <w:jc w:val="both"/>
        <w:rPr>
          <w:rFonts w:cstheme="minorHAnsi"/>
          <w:bCs/>
          <w:sz w:val="16"/>
          <w:szCs w:val="16"/>
        </w:rPr>
      </w:pPr>
      <w:r w:rsidRPr="00031993">
        <w:rPr>
          <w:rFonts w:cstheme="minorHAnsi"/>
          <w:bCs/>
          <w:sz w:val="16"/>
          <w:szCs w:val="16"/>
        </w:rPr>
        <w:t>The individual study plan in the scientific part takes into account the prescribed composition of the outputs of the publication activity given by the Directive on Doctoral Studies at the Faculty of Arts of the University of Prešov in Prešov.</w:t>
      </w:r>
    </w:p>
    <w:p w14:paraId="46AA2830" w14:textId="77777777" w:rsidR="00C776A2" w:rsidRPr="00031993" w:rsidRDefault="00C776A2" w:rsidP="00C73FF3">
      <w:pPr>
        <w:pStyle w:val="Odsekzoznamu"/>
        <w:autoSpaceDE w:val="0"/>
        <w:autoSpaceDN w:val="0"/>
        <w:adjustRightInd w:val="0"/>
        <w:spacing w:after="0" w:line="240" w:lineRule="auto"/>
        <w:ind w:left="0"/>
        <w:jc w:val="both"/>
        <w:rPr>
          <w:rFonts w:cstheme="minorHAnsi"/>
          <w:bCs/>
          <w:sz w:val="16"/>
          <w:szCs w:val="16"/>
        </w:rPr>
      </w:pPr>
      <w:r w:rsidRPr="00031993">
        <w:rPr>
          <w:rFonts w:cstheme="minorHAnsi"/>
          <w:bCs/>
          <w:sz w:val="16"/>
          <w:szCs w:val="16"/>
        </w:rPr>
        <w:t>The student chooses the subjects in accordance with the Decree 614/2002 Coll. on the credit system of study and the PU study regulations</w:t>
      </w:r>
    </w:p>
    <w:p w14:paraId="08D4A02B" w14:textId="77777777" w:rsidR="00C776A2" w:rsidRPr="00031993" w:rsidRDefault="00C776A2" w:rsidP="00C73FF3">
      <w:pPr>
        <w:pStyle w:val="Odsekzoznamu"/>
        <w:autoSpaceDE w:val="0"/>
        <w:autoSpaceDN w:val="0"/>
        <w:adjustRightInd w:val="0"/>
        <w:spacing w:after="0" w:line="240" w:lineRule="auto"/>
        <w:ind w:left="0"/>
        <w:jc w:val="both"/>
        <w:rPr>
          <w:rFonts w:cstheme="minorHAnsi"/>
          <w:bCs/>
          <w:sz w:val="16"/>
          <w:szCs w:val="16"/>
        </w:rPr>
      </w:pPr>
      <w:r w:rsidRPr="00031993">
        <w:rPr>
          <w:rFonts w:cstheme="minorHAnsi"/>
          <w:bCs/>
          <w:sz w:val="16"/>
          <w:szCs w:val="16"/>
        </w:rPr>
        <w:t xml:space="preserve">By enrolling, the student determines what part of the obligations prescribed by the study programme he/she wants to complete in the next period of study to which the enrolment applies (academic year). </w:t>
      </w:r>
    </w:p>
    <w:p w14:paraId="60114638" w14:textId="77777777" w:rsidR="00C776A2" w:rsidRPr="00031993" w:rsidRDefault="00C776A2" w:rsidP="00C73FF3">
      <w:pPr>
        <w:pStyle w:val="Odsekzoznamu"/>
        <w:autoSpaceDE w:val="0"/>
        <w:autoSpaceDN w:val="0"/>
        <w:adjustRightInd w:val="0"/>
        <w:spacing w:after="0" w:line="240" w:lineRule="auto"/>
        <w:ind w:left="0"/>
        <w:jc w:val="both"/>
        <w:rPr>
          <w:rFonts w:cstheme="minorHAnsi"/>
          <w:bCs/>
          <w:sz w:val="16"/>
          <w:szCs w:val="16"/>
        </w:rPr>
      </w:pPr>
      <w:r w:rsidRPr="00031993">
        <w:rPr>
          <w:rFonts w:cstheme="minorHAnsi"/>
          <w:bCs/>
          <w:sz w:val="16"/>
          <w:szCs w:val="16"/>
        </w:rPr>
        <w:t xml:space="preserve">The student enrols in courses in such a way that the number of credits he/she can obtain by successfully completing them is sufficient in the given period to fulfil the condition for continuing his/her studies. </w:t>
      </w:r>
    </w:p>
    <w:p w14:paraId="11BFBFD1" w14:textId="77777777" w:rsidR="00C776A2" w:rsidRPr="00031993" w:rsidRDefault="00C776A2" w:rsidP="00C73FF3">
      <w:pPr>
        <w:pStyle w:val="Odsekzoznamu"/>
        <w:autoSpaceDE w:val="0"/>
        <w:autoSpaceDN w:val="0"/>
        <w:adjustRightInd w:val="0"/>
        <w:spacing w:after="0" w:line="240" w:lineRule="auto"/>
        <w:ind w:left="0"/>
        <w:rPr>
          <w:rFonts w:cstheme="minorHAnsi"/>
          <w:bCs/>
          <w:sz w:val="16"/>
          <w:szCs w:val="16"/>
        </w:rPr>
      </w:pPr>
    </w:p>
    <w:p w14:paraId="042E76DE" w14:textId="77777777" w:rsidR="00C776A2" w:rsidRPr="00031993" w:rsidRDefault="00C776A2" w:rsidP="00C73FF3">
      <w:pPr>
        <w:pStyle w:val="Odsekzoznamu"/>
        <w:autoSpaceDE w:val="0"/>
        <w:autoSpaceDN w:val="0"/>
        <w:adjustRightInd w:val="0"/>
        <w:spacing w:after="0" w:line="240" w:lineRule="auto"/>
        <w:ind w:left="0"/>
        <w:rPr>
          <w:rFonts w:cstheme="minorHAnsi"/>
          <w:bCs/>
          <w:sz w:val="16"/>
          <w:szCs w:val="16"/>
        </w:rPr>
      </w:pPr>
      <w:r w:rsidRPr="00031993">
        <w:rPr>
          <w:rFonts w:cstheme="minorHAnsi"/>
          <w:bCs/>
          <w:sz w:val="16"/>
          <w:szCs w:val="16"/>
        </w:rPr>
        <w:t>b) The College shall establish recommended study plans for each pathway of study</w:t>
      </w:r>
      <w:r w:rsidRPr="00031993">
        <w:rPr>
          <w:rStyle w:val="Odkaznapoznmkupodiarou"/>
          <w:rFonts w:cstheme="minorHAnsi"/>
          <w:bCs/>
          <w:sz w:val="16"/>
          <w:szCs w:val="16"/>
        </w:rPr>
        <w:footnoteReference w:id="10"/>
      </w:r>
      <w:r w:rsidRPr="00031993">
        <w:rPr>
          <w:rFonts w:cstheme="minorHAnsi"/>
          <w:bCs/>
          <w:sz w:val="16"/>
          <w:szCs w:val="16"/>
        </w:rPr>
        <w:t xml:space="preserve"> . </w:t>
      </w:r>
    </w:p>
    <w:p w14:paraId="0592D022" w14:textId="77777777" w:rsidR="00C776A2" w:rsidRPr="00031993" w:rsidRDefault="00C776A2" w:rsidP="00C73FF3">
      <w:pPr>
        <w:pStyle w:val="Odsekzoznamu"/>
        <w:autoSpaceDE w:val="0"/>
        <w:autoSpaceDN w:val="0"/>
        <w:adjustRightInd w:val="0"/>
        <w:spacing w:after="0" w:line="240" w:lineRule="auto"/>
        <w:ind w:left="0"/>
        <w:rPr>
          <w:rFonts w:cstheme="minorHAnsi"/>
          <w:bCs/>
          <w:sz w:val="16"/>
          <w:szCs w:val="16"/>
        </w:rPr>
      </w:pPr>
    </w:p>
    <w:p w14:paraId="6C4765A4" w14:textId="77777777" w:rsidR="00C776A2" w:rsidRPr="00031993" w:rsidRDefault="00C776A2" w:rsidP="00C73FF3">
      <w:pPr>
        <w:pStyle w:val="Odsekzoznamu"/>
        <w:autoSpaceDE w:val="0"/>
        <w:autoSpaceDN w:val="0"/>
        <w:adjustRightInd w:val="0"/>
        <w:spacing w:after="0" w:line="240" w:lineRule="auto"/>
        <w:ind w:left="0"/>
        <w:jc w:val="both"/>
        <w:rPr>
          <w:rFonts w:cstheme="minorHAnsi"/>
          <w:bCs/>
          <w:sz w:val="16"/>
          <w:szCs w:val="16"/>
        </w:rPr>
      </w:pPr>
      <w:r w:rsidRPr="00031993">
        <w:rPr>
          <w:rFonts w:cstheme="minorHAnsi"/>
          <w:bCs/>
          <w:sz w:val="16"/>
          <w:szCs w:val="16"/>
        </w:rPr>
        <w:t>The study programme shall be designed in such a way that the content, structure and sequence of the profile courses and other learning activities of the study programme make it possible to achieve the required knowledge, skills and competences in accordance with the profile of the graduate, which has been developed on the basis of the requirements of practice, the experience of teachers and on the basis of suggestions from stakeholders. The target knowledge, skills and competences defined in the graduate profile are based on the sub-knowledge, skills and competences defined in the individual information sheets of the profile courses and other supporting themes of the core knowledge of the field of study. The specification of the knowledge, skills and competences that the student will acquire by completing the course is a compulsory part of all course information sheets of the study programme. As part of the compulsory elective courses, students may specialise in linguistics and literary studies (see the CSP below).</w:t>
      </w:r>
    </w:p>
    <w:p w14:paraId="0A1334C0" w14:textId="77777777" w:rsidR="00C776A2" w:rsidRPr="00031993" w:rsidRDefault="00C776A2" w:rsidP="00C73FF3">
      <w:pPr>
        <w:pStyle w:val="Odsekzoznamu"/>
        <w:autoSpaceDE w:val="0"/>
        <w:autoSpaceDN w:val="0"/>
        <w:adjustRightInd w:val="0"/>
        <w:spacing w:after="0" w:line="240" w:lineRule="auto"/>
        <w:ind w:left="0"/>
        <w:jc w:val="both"/>
        <w:rPr>
          <w:rFonts w:cstheme="minorHAnsi"/>
          <w:bCs/>
          <w:sz w:val="16"/>
          <w:szCs w:val="16"/>
        </w:rPr>
      </w:pPr>
    </w:p>
    <w:p w14:paraId="1DDB5A15" w14:textId="77777777" w:rsidR="00C776A2" w:rsidRPr="00031993" w:rsidRDefault="00C776A2" w:rsidP="00C73FF3">
      <w:pPr>
        <w:pStyle w:val="Odsekzoznamu"/>
        <w:autoSpaceDE w:val="0"/>
        <w:autoSpaceDN w:val="0"/>
        <w:adjustRightInd w:val="0"/>
        <w:spacing w:after="0" w:line="240" w:lineRule="auto"/>
        <w:ind w:left="0"/>
        <w:jc w:val="both"/>
        <w:rPr>
          <w:rFonts w:cstheme="minorHAnsi"/>
          <w:bCs/>
          <w:sz w:val="16"/>
          <w:szCs w:val="16"/>
        </w:rPr>
      </w:pPr>
      <w:r w:rsidRPr="00031993">
        <w:rPr>
          <w:rFonts w:cstheme="minorHAnsi"/>
          <w:bCs/>
          <w:sz w:val="16"/>
          <w:szCs w:val="16"/>
        </w:rPr>
        <w:t xml:space="preserve">c) The curriculum shall normally state: </w:t>
      </w:r>
    </w:p>
    <w:p w14:paraId="031B912E" w14:textId="77777777" w:rsidR="00C776A2" w:rsidRPr="00031993" w:rsidRDefault="00C776A2" w:rsidP="00C73FF3">
      <w:pPr>
        <w:pStyle w:val="Odsekzoznamu"/>
        <w:autoSpaceDE w:val="0"/>
        <w:autoSpaceDN w:val="0"/>
        <w:adjustRightInd w:val="0"/>
        <w:spacing w:after="0" w:line="240" w:lineRule="auto"/>
        <w:ind w:left="0"/>
        <w:jc w:val="both"/>
        <w:rPr>
          <w:rFonts w:cstheme="minorHAnsi"/>
          <w:bCs/>
          <w:sz w:val="16"/>
          <w:szCs w:val="16"/>
        </w:rPr>
      </w:pPr>
      <w:r w:rsidRPr="00031993">
        <w:rPr>
          <w:rFonts w:cstheme="minorHAnsi"/>
          <w:bCs/>
          <w:sz w:val="16"/>
          <w:szCs w:val="16"/>
        </w:rPr>
        <w:t>- the different parts of the programme of study (modules, courses and other relevant curricular and co-curricular activities, provided that they contribute to the achievement of the desired learning outcomes and generate credits) in a structure of compulsory, compulsory elective and elective courses,</w:t>
      </w:r>
    </w:p>
    <w:p w14:paraId="539D3201" w14:textId="77777777" w:rsidR="00C776A2" w:rsidRPr="00031993" w:rsidRDefault="00C776A2" w:rsidP="00C73FF3">
      <w:pPr>
        <w:pStyle w:val="Odsekzoznamu"/>
        <w:autoSpaceDE w:val="0"/>
        <w:autoSpaceDN w:val="0"/>
        <w:adjustRightInd w:val="0"/>
        <w:spacing w:after="0" w:line="240" w:lineRule="auto"/>
        <w:ind w:left="0"/>
        <w:jc w:val="both"/>
        <w:rPr>
          <w:rFonts w:cstheme="minorHAnsi"/>
          <w:bCs/>
          <w:sz w:val="16"/>
          <w:szCs w:val="16"/>
        </w:rPr>
      </w:pPr>
      <w:r w:rsidRPr="00031993">
        <w:rPr>
          <w:rFonts w:cstheme="minorHAnsi"/>
          <w:bCs/>
          <w:sz w:val="16"/>
          <w:szCs w:val="16"/>
        </w:rPr>
        <w:t xml:space="preserve">The individual parts of the study programme are listed in the Recommended Study Plan (see below). </w:t>
      </w:r>
    </w:p>
    <w:p w14:paraId="50943538" w14:textId="77777777" w:rsidR="00C776A2" w:rsidRPr="00031993" w:rsidRDefault="00C776A2" w:rsidP="00C73FF3">
      <w:pPr>
        <w:pStyle w:val="Odsekzoznamu"/>
        <w:autoSpaceDE w:val="0"/>
        <w:autoSpaceDN w:val="0"/>
        <w:adjustRightInd w:val="0"/>
        <w:spacing w:after="0" w:line="240" w:lineRule="auto"/>
        <w:ind w:left="0"/>
        <w:jc w:val="both"/>
        <w:rPr>
          <w:rFonts w:cstheme="minorHAnsi"/>
          <w:bCs/>
          <w:sz w:val="16"/>
          <w:szCs w:val="16"/>
        </w:rPr>
      </w:pPr>
      <w:r w:rsidRPr="00031993">
        <w:rPr>
          <w:rFonts w:cstheme="minorHAnsi"/>
          <w:bCs/>
          <w:sz w:val="16"/>
          <w:szCs w:val="16"/>
        </w:rPr>
        <w:t>- the profile subjects of the respective pathway of study (specialisation) are indicated in the study programme,</w:t>
      </w:r>
    </w:p>
    <w:p w14:paraId="60CA828E" w14:textId="77777777" w:rsidR="00C776A2" w:rsidRPr="00031993" w:rsidRDefault="00C776A2" w:rsidP="00C73FF3">
      <w:pPr>
        <w:pStyle w:val="Odsekzoznamu"/>
        <w:autoSpaceDE w:val="0"/>
        <w:autoSpaceDN w:val="0"/>
        <w:adjustRightInd w:val="0"/>
        <w:spacing w:after="0" w:line="240" w:lineRule="auto"/>
        <w:ind w:left="0"/>
        <w:jc w:val="both"/>
        <w:rPr>
          <w:rFonts w:cstheme="minorHAnsi"/>
          <w:bCs/>
          <w:sz w:val="16"/>
          <w:szCs w:val="16"/>
        </w:rPr>
      </w:pPr>
      <w:r w:rsidRPr="00031993">
        <w:rPr>
          <w:rFonts w:cstheme="minorHAnsi"/>
          <w:bCs/>
          <w:sz w:val="16"/>
          <w:szCs w:val="16"/>
        </w:rPr>
        <w:t xml:space="preserve">The profile subjects are marked in the recommended study plan. </w:t>
      </w:r>
    </w:p>
    <w:p w14:paraId="53FF59ED" w14:textId="3355E25D" w:rsidR="00C776A2" w:rsidRPr="00031993" w:rsidRDefault="00C776A2" w:rsidP="00C73FF3">
      <w:pPr>
        <w:pStyle w:val="Odsekzoznamu"/>
        <w:autoSpaceDE w:val="0"/>
        <w:autoSpaceDN w:val="0"/>
        <w:adjustRightInd w:val="0"/>
        <w:spacing w:after="0" w:line="240" w:lineRule="auto"/>
        <w:ind w:left="0"/>
        <w:jc w:val="both"/>
        <w:rPr>
          <w:rFonts w:cstheme="minorHAnsi"/>
          <w:bCs/>
          <w:sz w:val="16"/>
          <w:szCs w:val="16"/>
        </w:rPr>
      </w:pPr>
      <w:r w:rsidRPr="00031993">
        <w:rPr>
          <w:rFonts w:cstheme="minorHAnsi"/>
          <w:bCs/>
          <w:sz w:val="16"/>
          <w:szCs w:val="16"/>
        </w:rPr>
        <w:t>The profile subjects</w:t>
      </w:r>
      <w:r w:rsidR="000A146C" w:rsidRPr="00031993">
        <w:rPr>
          <w:rFonts w:cstheme="minorHAnsi"/>
          <w:bCs/>
          <w:sz w:val="16"/>
          <w:szCs w:val="16"/>
        </w:rPr>
        <w:t xml:space="preserve"> of the study programme Slavic</w:t>
      </w:r>
      <w:r w:rsidRPr="00031993">
        <w:rPr>
          <w:rFonts w:cstheme="minorHAnsi"/>
          <w:bCs/>
          <w:sz w:val="16"/>
          <w:szCs w:val="16"/>
        </w:rPr>
        <w:t xml:space="preserve"> Studies are:</w:t>
      </w:r>
    </w:p>
    <w:p w14:paraId="0629B8DC" w14:textId="77777777" w:rsidR="00C776A2" w:rsidRPr="00031993" w:rsidRDefault="00C776A2" w:rsidP="00C73FF3">
      <w:pPr>
        <w:pStyle w:val="Odsekzoznamu"/>
        <w:autoSpaceDE w:val="0"/>
        <w:autoSpaceDN w:val="0"/>
        <w:adjustRightInd w:val="0"/>
        <w:spacing w:after="0" w:line="240" w:lineRule="auto"/>
        <w:ind w:left="0"/>
        <w:rPr>
          <w:rFonts w:cstheme="minorHAnsi"/>
          <w:bCs/>
          <w:sz w:val="16"/>
          <w:szCs w:val="16"/>
        </w:rPr>
      </w:pPr>
    </w:p>
    <w:p w14:paraId="09A588A5" w14:textId="77777777" w:rsidR="00C776A2" w:rsidRPr="00031993" w:rsidRDefault="00C776A2" w:rsidP="00C73FF3">
      <w:pPr>
        <w:pStyle w:val="Odsekzoznamu"/>
        <w:autoSpaceDE w:val="0"/>
        <w:autoSpaceDN w:val="0"/>
        <w:adjustRightInd w:val="0"/>
        <w:spacing w:after="0" w:line="240" w:lineRule="auto"/>
        <w:ind w:left="0"/>
        <w:rPr>
          <w:rFonts w:cstheme="minorHAnsi"/>
          <w:bCs/>
          <w:sz w:val="16"/>
          <w:szCs w:val="16"/>
        </w:rPr>
      </w:pPr>
      <w:r w:rsidRPr="00031993">
        <w:rPr>
          <w:rFonts w:cstheme="minorHAnsi"/>
          <w:bCs/>
          <w:sz w:val="16"/>
          <w:szCs w:val="16"/>
        </w:rPr>
        <w:t>Language and Literature in Comparative Perspective</w:t>
      </w:r>
    </w:p>
    <w:p w14:paraId="2E77E8AD" w14:textId="77777777" w:rsidR="00C776A2" w:rsidRPr="00031993" w:rsidRDefault="00C776A2" w:rsidP="00C73FF3">
      <w:pPr>
        <w:pStyle w:val="Odsekzoznamu"/>
        <w:autoSpaceDE w:val="0"/>
        <w:autoSpaceDN w:val="0"/>
        <w:adjustRightInd w:val="0"/>
        <w:spacing w:after="0" w:line="240" w:lineRule="auto"/>
        <w:ind w:left="0"/>
        <w:rPr>
          <w:rFonts w:cstheme="minorHAnsi"/>
          <w:bCs/>
          <w:sz w:val="16"/>
          <w:szCs w:val="16"/>
        </w:rPr>
      </w:pPr>
      <w:r w:rsidRPr="00031993">
        <w:rPr>
          <w:rFonts w:cstheme="minorHAnsi"/>
          <w:bCs/>
          <w:sz w:val="16"/>
          <w:szCs w:val="16"/>
        </w:rPr>
        <w:t>Methodology of Slavonic research</w:t>
      </w:r>
    </w:p>
    <w:p w14:paraId="4925FA4E" w14:textId="77777777" w:rsidR="00C776A2" w:rsidRPr="00031993" w:rsidRDefault="00C776A2" w:rsidP="00C73FF3">
      <w:pPr>
        <w:pStyle w:val="Odsekzoznamu"/>
        <w:autoSpaceDE w:val="0"/>
        <w:autoSpaceDN w:val="0"/>
        <w:adjustRightInd w:val="0"/>
        <w:spacing w:after="0" w:line="240" w:lineRule="auto"/>
        <w:ind w:left="0"/>
        <w:rPr>
          <w:rFonts w:cstheme="minorHAnsi"/>
          <w:bCs/>
          <w:sz w:val="16"/>
          <w:szCs w:val="16"/>
        </w:rPr>
      </w:pPr>
      <w:r w:rsidRPr="00031993">
        <w:rPr>
          <w:rFonts w:cstheme="minorHAnsi"/>
          <w:bCs/>
          <w:sz w:val="16"/>
          <w:szCs w:val="16"/>
        </w:rPr>
        <w:t xml:space="preserve">Current Problems in Slavic Philology </w:t>
      </w:r>
    </w:p>
    <w:p w14:paraId="51006AC9" w14:textId="77777777" w:rsidR="00C776A2" w:rsidRPr="00031993" w:rsidRDefault="00C776A2" w:rsidP="00C73FF3">
      <w:pPr>
        <w:pStyle w:val="Odsekzoznamu"/>
        <w:autoSpaceDE w:val="0"/>
        <w:autoSpaceDN w:val="0"/>
        <w:adjustRightInd w:val="0"/>
        <w:spacing w:after="0" w:line="240" w:lineRule="auto"/>
        <w:ind w:left="0"/>
        <w:rPr>
          <w:rFonts w:cstheme="minorHAnsi"/>
          <w:bCs/>
          <w:sz w:val="16"/>
          <w:szCs w:val="16"/>
        </w:rPr>
      </w:pPr>
      <w:r w:rsidRPr="00031993">
        <w:rPr>
          <w:rFonts w:cstheme="minorHAnsi"/>
          <w:bCs/>
          <w:sz w:val="16"/>
          <w:szCs w:val="16"/>
        </w:rPr>
        <w:t xml:space="preserve">Methodology of linguistics </w:t>
      </w:r>
    </w:p>
    <w:p w14:paraId="180D82CE" w14:textId="77777777" w:rsidR="00C776A2" w:rsidRPr="00031993" w:rsidRDefault="00C776A2" w:rsidP="00C73FF3">
      <w:pPr>
        <w:pStyle w:val="Odsekzoznamu"/>
        <w:autoSpaceDE w:val="0"/>
        <w:autoSpaceDN w:val="0"/>
        <w:adjustRightInd w:val="0"/>
        <w:spacing w:after="0" w:line="240" w:lineRule="auto"/>
        <w:ind w:left="0"/>
        <w:rPr>
          <w:rFonts w:cstheme="minorHAnsi"/>
          <w:bCs/>
          <w:sz w:val="16"/>
          <w:szCs w:val="16"/>
        </w:rPr>
      </w:pPr>
      <w:r w:rsidRPr="00031993">
        <w:rPr>
          <w:rFonts w:cstheme="minorHAnsi"/>
          <w:bCs/>
          <w:sz w:val="16"/>
          <w:szCs w:val="16"/>
        </w:rPr>
        <w:t xml:space="preserve">Methodology of literary science </w:t>
      </w:r>
    </w:p>
    <w:p w14:paraId="595FCDE2" w14:textId="77777777" w:rsidR="00C776A2" w:rsidRPr="00031993" w:rsidRDefault="00C776A2" w:rsidP="00C73FF3">
      <w:pPr>
        <w:pStyle w:val="Odsekzoznamu"/>
        <w:autoSpaceDE w:val="0"/>
        <w:autoSpaceDN w:val="0"/>
        <w:adjustRightInd w:val="0"/>
        <w:spacing w:after="0" w:line="240" w:lineRule="auto"/>
        <w:ind w:left="0"/>
        <w:rPr>
          <w:rFonts w:cstheme="minorHAnsi"/>
          <w:bCs/>
          <w:sz w:val="16"/>
          <w:szCs w:val="16"/>
        </w:rPr>
      </w:pPr>
      <w:r w:rsidRPr="00031993">
        <w:rPr>
          <w:rFonts w:cstheme="minorHAnsi"/>
          <w:bCs/>
          <w:sz w:val="16"/>
          <w:szCs w:val="16"/>
        </w:rPr>
        <w:t>Foreign study or research stay</w:t>
      </w:r>
    </w:p>
    <w:p w14:paraId="4B6A4805" w14:textId="77777777" w:rsidR="00C776A2" w:rsidRPr="00031993" w:rsidRDefault="00C776A2" w:rsidP="00C73FF3">
      <w:pPr>
        <w:pStyle w:val="Odsekzoznamu"/>
        <w:autoSpaceDE w:val="0"/>
        <w:autoSpaceDN w:val="0"/>
        <w:adjustRightInd w:val="0"/>
        <w:spacing w:after="0" w:line="240" w:lineRule="auto"/>
        <w:ind w:left="0"/>
        <w:rPr>
          <w:rFonts w:cstheme="minorHAnsi"/>
          <w:b/>
          <w:bCs/>
          <w:sz w:val="16"/>
          <w:szCs w:val="16"/>
        </w:rPr>
      </w:pPr>
    </w:p>
    <w:p w14:paraId="4759B764" w14:textId="77777777" w:rsidR="00C776A2" w:rsidRPr="00031993" w:rsidRDefault="00C776A2" w:rsidP="00C73FF3">
      <w:pPr>
        <w:autoSpaceDE w:val="0"/>
        <w:autoSpaceDN w:val="0"/>
        <w:adjustRightInd w:val="0"/>
        <w:spacing w:after="0" w:line="240" w:lineRule="auto"/>
        <w:rPr>
          <w:rFonts w:cstheme="minorHAnsi"/>
          <w:i/>
          <w:iCs/>
          <w:sz w:val="16"/>
          <w:szCs w:val="16"/>
        </w:rPr>
      </w:pPr>
      <w:r w:rsidRPr="00031993">
        <w:rPr>
          <w:rFonts w:cstheme="minorHAnsi"/>
          <w:i/>
          <w:iCs/>
          <w:sz w:val="16"/>
          <w:szCs w:val="16"/>
        </w:rPr>
        <w:t xml:space="preserve">- for each educational part/subject defines the learning outcomes and related criteria and rules for their assessment so that all the educational objectives of the study programme are met (they can only be specified in the Course Information Sheets in the Learning Outcomes section and in the Course Completion Requirements section), </w:t>
      </w:r>
    </w:p>
    <w:p w14:paraId="57DD4D6B" w14:textId="77777777" w:rsidR="00C776A2" w:rsidRPr="00031993" w:rsidRDefault="00C776A2" w:rsidP="00C73FF3">
      <w:pPr>
        <w:autoSpaceDE w:val="0"/>
        <w:autoSpaceDN w:val="0"/>
        <w:adjustRightInd w:val="0"/>
        <w:spacing w:after="0" w:line="240" w:lineRule="auto"/>
        <w:rPr>
          <w:rFonts w:cstheme="minorHAnsi"/>
          <w:i/>
          <w:iCs/>
          <w:sz w:val="16"/>
          <w:szCs w:val="16"/>
        </w:rPr>
      </w:pPr>
      <w:r w:rsidRPr="00031993">
        <w:rPr>
          <w:rFonts w:cstheme="minorHAnsi"/>
          <w:i/>
          <w:iCs/>
          <w:sz w:val="16"/>
          <w:szCs w:val="16"/>
        </w:rPr>
        <w:t>All Course Information Sheets contain learning outcomes and associated criteria and assessment rules. The course information sheets are available on the public portal of the PU information system: https://www.unipo.sk/filozoficka-fakulta/instituty-fakulty/iss/akreditacia/akreditovane-studijne-programy/standardne/slavistika-phd/</w:t>
      </w:r>
    </w:p>
    <w:p w14:paraId="5FEFF6C2" w14:textId="77777777" w:rsidR="00C776A2" w:rsidRPr="00031993" w:rsidRDefault="00C776A2" w:rsidP="00C73FF3">
      <w:pPr>
        <w:autoSpaceDE w:val="0"/>
        <w:autoSpaceDN w:val="0"/>
        <w:adjustRightInd w:val="0"/>
        <w:spacing w:after="0" w:line="240" w:lineRule="auto"/>
        <w:rPr>
          <w:rFonts w:cstheme="minorHAnsi"/>
          <w:i/>
          <w:iCs/>
          <w:sz w:val="16"/>
          <w:szCs w:val="16"/>
        </w:rPr>
      </w:pPr>
    </w:p>
    <w:p w14:paraId="13DA581B" w14:textId="77777777" w:rsidR="00C776A2" w:rsidRPr="00031993" w:rsidRDefault="00C776A2" w:rsidP="00C73FF3">
      <w:pPr>
        <w:autoSpaceDE w:val="0"/>
        <w:autoSpaceDN w:val="0"/>
        <w:adjustRightInd w:val="0"/>
        <w:spacing w:after="0" w:line="240" w:lineRule="auto"/>
        <w:rPr>
          <w:rFonts w:cstheme="minorHAnsi"/>
          <w:i/>
          <w:iCs/>
          <w:sz w:val="16"/>
          <w:szCs w:val="16"/>
        </w:rPr>
      </w:pPr>
      <w:r w:rsidRPr="00031993">
        <w:rPr>
          <w:rFonts w:cstheme="minorHAnsi"/>
          <w:i/>
          <w:iCs/>
          <w:sz w:val="16"/>
          <w:szCs w:val="16"/>
        </w:rPr>
        <w:t xml:space="preserve">- prerequisites, corequisites and recommendations for the development of the curriculum, </w:t>
      </w:r>
    </w:p>
    <w:p w14:paraId="3A72BF4D" w14:textId="77777777" w:rsidR="00C776A2" w:rsidRPr="00031993" w:rsidRDefault="00C776A2" w:rsidP="00C73FF3">
      <w:pPr>
        <w:autoSpaceDE w:val="0"/>
        <w:autoSpaceDN w:val="0"/>
        <w:adjustRightInd w:val="0"/>
        <w:spacing w:after="0" w:line="240" w:lineRule="auto"/>
        <w:rPr>
          <w:rFonts w:cstheme="minorHAnsi"/>
          <w:i/>
          <w:iCs/>
          <w:sz w:val="16"/>
          <w:szCs w:val="16"/>
        </w:rPr>
      </w:pPr>
      <w:r w:rsidRPr="00031993">
        <w:rPr>
          <w:rFonts w:cstheme="minorHAnsi"/>
          <w:i/>
          <w:iCs/>
          <w:sz w:val="16"/>
          <w:szCs w:val="16"/>
        </w:rPr>
        <w:lastRenderedPageBreak/>
        <w:t>The prerequisites and recommendations for curriculum development are indicated in the course information sheets https://www.unipo.sk/filozoficka-fakulta/instituty-fakulty/iss/akreditacia/akreditovane-studijne-programy/standardne/slavistika-phd/</w:t>
      </w:r>
    </w:p>
    <w:p w14:paraId="5F21CF5A" w14:textId="77777777" w:rsidR="00C776A2" w:rsidRPr="00031993" w:rsidRDefault="00C776A2" w:rsidP="00C73FF3">
      <w:pPr>
        <w:autoSpaceDE w:val="0"/>
        <w:autoSpaceDN w:val="0"/>
        <w:adjustRightInd w:val="0"/>
        <w:spacing w:after="0" w:line="240" w:lineRule="auto"/>
        <w:rPr>
          <w:rFonts w:cstheme="minorHAnsi"/>
          <w:i/>
          <w:iCs/>
          <w:sz w:val="16"/>
          <w:szCs w:val="16"/>
        </w:rPr>
      </w:pPr>
    </w:p>
    <w:p w14:paraId="2F1C9C7E" w14:textId="77777777" w:rsidR="00C776A2" w:rsidRPr="00031993" w:rsidRDefault="00C776A2" w:rsidP="00C73FF3">
      <w:pPr>
        <w:autoSpaceDE w:val="0"/>
        <w:autoSpaceDN w:val="0"/>
        <w:adjustRightInd w:val="0"/>
        <w:spacing w:after="0" w:line="240" w:lineRule="auto"/>
        <w:rPr>
          <w:rFonts w:cstheme="minorHAnsi"/>
          <w:i/>
          <w:iCs/>
          <w:sz w:val="16"/>
          <w:szCs w:val="16"/>
        </w:rPr>
      </w:pPr>
      <w:r w:rsidRPr="00031993">
        <w:rPr>
          <w:rFonts w:cstheme="minorHAnsi"/>
          <w:i/>
          <w:iCs/>
          <w:sz w:val="16"/>
          <w:szCs w:val="16"/>
        </w:rPr>
        <w:t xml:space="preserve">- for each educational part of the curriculum/subject, determines the educational activities used (lecture, seminar, exercise, final thesis, project work, laboratory work, internship, excursion, field placement, professional practice, state examination and others, or combinations thereof) suitable for the achievement of the learning outcomes, </w:t>
      </w:r>
    </w:p>
    <w:p w14:paraId="77AC5DB8" w14:textId="77777777" w:rsidR="00C776A2" w:rsidRPr="00031993" w:rsidRDefault="00C776A2" w:rsidP="00C73FF3">
      <w:pPr>
        <w:autoSpaceDE w:val="0"/>
        <w:autoSpaceDN w:val="0"/>
        <w:adjustRightInd w:val="0"/>
        <w:spacing w:after="0" w:line="240" w:lineRule="auto"/>
        <w:rPr>
          <w:rFonts w:cstheme="minorHAnsi"/>
          <w:i/>
          <w:iCs/>
          <w:sz w:val="16"/>
          <w:szCs w:val="16"/>
        </w:rPr>
      </w:pPr>
      <w:r w:rsidRPr="00031993">
        <w:rPr>
          <w:rFonts w:cstheme="minorHAnsi"/>
          <w:i/>
          <w:iCs/>
          <w:sz w:val="16"/>
          <w:szCs w:val="16"/>
        </w:rPr>
        <w:t>For each subject within the recommended study plan, the learning activities used (lecture, seminar) are specified, including their hourly subsidy. The information is contained in the information sheets for each course. https://www.unipo.sk/filozoficka-fakulta/instituty-fakulty/iss/akreditacia/akreditovane-studijne-programy/standardne/slavistika-phd/</w:t>
      </w:r>
    </w:p>
    <w:p w14:paraId="2A9454C8" w14:textId="77777777" w:rsidR="00C776A2" w:rsidRPr="00031993" w:rsidRDefault="00C776A2" w:rsidP="00C73FF3">
      <w:pPr>
        <w:autoSpaceDE w:val="0"/>
        <w:autoSpaceDN w:val="0"/>
        <w:adjustRightInd w:val="0"/>
        <w:spacing w:after="0" w:line="240" w:lineRule="auto"/>
        <w:rPr>
          <w:rFonts w:cstheme="minorHAnsi"/>
          <w:i/>
          <w:iCs/>
          <w:sz w:val="16"/>
          <w:szCs w:val="16"/>
        </w:rPr>
      </w:pPr>
    </w:p>
    <w:p w14:paraId="178536BA" w14:textId="77777777" w:rsidR="00C776A2" w:rsidRPr="00031993" w:rsidRDefault="00C776A2" w:rsidP="00C73FF3">
      <w:pPr>
        <w:autoSpaceDE w:val="0"/>
        <w:autoSpaceDN w:val="0"/>
        <w:adjustRightInd w:val="0"/>
        <w:spacing w:after="0" w:line="240" w:lineRule="auto"/>
        <w:rPr>
          <w:rFonts w:cstheme="minorHAnsi"/>
          <w:i/>
          <w:iCs/>
          <w:sz w:val="16"/>
          <w:szCs w:val="16"/>
        </w:rPr>
      </w:pPr>
      <w:r w:rsidRPr="00031993">
        <w:rPr>
          <w:rFonts w:cstheme="minorHAnsi"/>
          <w:i/>
          <w:iCs/>
          <w:sz w:val="16"/>
          <w:szCs w:val="16"/>
        </w:rPr>
        <w:t>- the methods by which the learning activity is carried out - face-to-face, distance learning, combined (in accordance with the Course Information Sheets),</w:t>
      </w:r>
    </w:p>
    <w:p w14:paraId="6C914EA4" w14:textId="77777777" w:rsidR="00C776A2" w:rsidRPr="00031993" w:rsidRDefault="00C776A2" w:rsidP="00C73FF3">
      <w:pPr>
        <w:autoSpaceDE w:val="0"/>
        <w:autoSpaceDN w:val="0"/>
        <w:adjustRightInd w:val="0"/>
        <w:spacing w:after="0" w:line="240" w:lineRule="auto"/>
        <w:rPr>
          <w:rFonts w:cstheme="minorHAnsi"/>
          <w:i/>
          <w:iCs/>
          <w:sz w:val="16"/>
          <w:szCs w:val="16"/>
        </w:rPr>
      </w:pPr>
    </w:p>
    <w:p w14:paraId="1D82D7F3" w14:textId="77777777" w:rsidR="00C776A2" w:rsidRPr="00031993" w:rsidRDefault="00C776A2" w:rsidP="00C776A2">
      <w:pPr>
        <w:rPr>
          <w:i/>
          <w:iCs/>
          <w:sz w:val="16"/>
          <w:szCs w:val="16"/>
        </w:rPr>
      </w:pPr>
      <w:r w:rsidRPr="00031993">
        <w:rPr>
          <w:i/>
          <w:iCs/>
          <w:sz w:val="16"/>
          <w:szCs w:val="16"/>
        </w:rPr>
        <w:t>The course syllabus is a compulsory part of the information sheets of all courses of the recommended study plan</w:t>
      </w:r>
      <w:r w:rsidRPr="00031993">
        <w:rPr>
          <w:rStyle w:val="Odkaznapoznmkupodiarou"/>
          <w:i/>
          <w:iCs/>
          <w:sz w:val="16"/>
          <w:szCs w:val="16"/>
        </w:rPr>
        <w:footnoteReference w:id="11"/>
      </w:r>
      <w:r w:rsidRPr="00031993">
        <w:rPr>
          <w:i/>
          <w:iCs/>
          <w:sz w:val="16"/>
          <w:szCs w:val="16"/>
        </w:rPr>
        <w:t xml:space="preserve"> https://www.unipo.sk/filozoficka-fakulta/instituty-fakulty/iss/akreditacia/akreditovane-studijne-programy/standardne/slavistika-phd/</w:t>
      </w:r>
    </w:p>
    <w:p w14:paraId="3FA34E2F" w14:textId="77777777" w:rsidR="00C776A2" w:rsidRPr="00031993" w:rsidRDefault="00C776A2" w:rsidP="00C776A2">
      <w:pPr>
        <w:rPr>
          <w:i/>
          <w:iCs/>
          <w:sz w:val="16"/>
          <w:szCs w:val="16"/>
        </w:rPr>
      </w:pPr>
      <w:r w:rsidRPr="00031993">
        <w:rPr>
          <w:i/>
          <w:iCs/>
          <w:sz w:val="16"/>
          <w:szCs w:val="16"/>
        </w:rPr>
        <w:t>- Student workload ("scope" for individual subjects and learning activities separately)</w:t>
      </w:r>
      <w:r w:rsidRPr="00031993">
        <w:rPr>
          <w:rStyle w:val="Odkaznapoznmkupodiarou"/>
          <w:i/>
          <w:iCs/>
          <w:sz w:val="16"/>
          <w:szCs w:val="16"/>
        </w:rPr>
        <w:footnoteReference w:id="12"/>
      </w:r>
      <w:r w:rsidRPr="00031993">
        <w:rPr>
          <w:i/>
          <w:iCs/>
          <w:sz w:val="16"/>
          <w:szCs w:val="16"/>
        </w:rPr>
        <w:t xml:space="preserve"> , </w:t>
      </w:r>
    </w:p>
    <w:p w14:paraId="76FB30CB" w14:textId="77777777" w:rsidR="00C776A2" w:rsidRPr="00031993" w:rsidRDefault="00C776A2" w:rsidP="00C776A2">
      <w:pPr>
        <w:rPr>
          <w:i/>
          <w:iCs/>
          <w:sz w:val="16"/>
          <w:szCs w:val="16"/>
        </w:rPr>
      </w:pPr>
      <w:r w:rsidRPr="00031993">
        <w:rPr>
          <w:i/>
          <w:iCs/>
          <w:sz w:val="16"/>
          <w:szCs w:val="16"/>
        </w:rPr>
        <w:t>The individual course information sheets indicate the student's workload and the share of individual activities (e.g. participation in direct teaching activities, work on a seminar paper, self-study, etc.) in the student's total workload https://www.unipo.sk/filozoficka-fakulta/instituty-fakulty/iss/akreditacia/akreditovane-studijne-programy/standardne/slavistika-phd/</w:t>
      </w:r>
    </w:p>
    <w:p w14:paraId="1D8BE624" w14:textId="77777777" w:rsidR="00C776A2" w:rsidRPr="00031993" w:rsidRDefault="00C776A2" w:rsidP="00C776A2">
      <w:pPr>
        <w:rPr>
          <w:i/>
          <w:iCs/>
          <w:sz w:val="16"/>
          <w:szCs w:val="16"/>
        </w:rPr>
      </w:pPr>
      <w:r w:rsidRPr="00031993">
        <w:rPr>
          <w:i/>
          <w:iCs/>
          <w:sz w:val="16"/>
          <w:szCs w:val="16"/>
        </w:rPr>
        <w:t xml:space="preserve">- Credits allocated to each section based on the learning outcomes achieved and the associated workload, </w:t>
      </w:r>
    </w:p>
    <w:p w14:paraId="1B08B970" w14:textId="77777777" w:rsidR="00C776A2" w:rsidRPr="00031993" w:rsidRDefault="00C776A2" w:rsidP="00C776A2">
      <w:pPr>
        <w:rPr>
          <w:i/>
          <w:iCs/>
          <w:sz w:val="16"/>
          <w:szCs w:val="16"/>
        </w:rPr>
      </w:pPr>
      <w:r w:rsidRPr="00031993">
        <w:rPr>
          <w:i/>
          <w:iCs/>
          <w:sz w:val="16"/>
          <w:szCs w:val="16"/>
        </w:rPr>
        <w:t>The credit allocation of courses reflects their difficulty and the intensity/measure of the student's workload. The number of credits is listed on each course information sheet https://www.unipo.sk/filozoficka-fakulta/instituty-fakulty/iss/akreditacia/akreditovane-studijne-programy/standardne/slavistika-phd/</w:t>
      </w:r>
    </w:p>
    <w:p w14:paraId="38BEC6AB" w14:textId="77777777" w:rsidR="00C776A2" w:rsidRPr="00031993" w:rsidRDefault="00C776A2" w:rsidP="00C776A2">
      <w:pPr>
        <w:rPr>
          <w:i/>
          <w:iCs/>
          <w:sz w:val="16"/>
          <w:szCs w:val="16"/>
        </w:rPr>
      </w:pPr>
      <w:r w:rsidRPr="00031993">
        <w:rPr>
          <w:i/>
          <w:iCs/>
          <w:sz w:val="16"/>
          <w:szCs w:val="16"/>
        </w:rPr>
        <w:t xml:space="preserve">- the person delivering the course (or partner organisation and person ) with contact details, </w:t>
      </w:r>
    </w:p>
    <w:p w14:paraId="09D864D1" w14:textId="77777777" w:rsidR="00C776A2" w:rsidRPr="00031993" w:rsidRDefault="00C776A2" w:rsidP="00C776A2">
      <w:pPr>
        <w:spacing w:after="0"/>
        <w:rPr>
          <w:i/>
          <w:iCs/>
          <w:sz w:val="16"/>
          <w:szCs w:val="16"/>
        </w:rPr>
      </w:pPr>
      <w:r w:rsidRPr="00031993">
        <w:rPr>
          <w:i/>
          <w:iCs/>
          <w:sz w:val="16"/>
          <w:szCs w:val="16"/>
        </w:rPr>
        <w:t>The names of the persons providing each course of the programme are given in each information sheet:</w:t>
      </w:r>
    </w:p>
    <w:p w14:paraId="4DA05F78" w14:textId="77777777" w:rsidR="00C776A2" w:rsidRPr="00031993" w:rsidRDefault="00C776A2" w:rsidP="00C776A2">
      <w:pPr>
        <w:spacing w:after="0"/>
        <w:rPr>
          <w:i/>
          <w:iCs/>
          <w:sz w:val="16"/>
          <w:szCs w:val="16"/>
        </w:rPr>
      </w:pPr>
      <w:r w:rsidRPr="00031993">
        <w:rPr>
          <w:i/>
          <w:iCs/>
          <w:sz w:val="16"/>
          <w:szCs w:val="16"/>
        </w:rPr>
        <w:t xml:space="preserve">prof. PhDr. Peter Káša, CSc., peter.kasa@unipo.sk https://www.portalvs.sk/regzam/detail/6801  </w:t>
      </w:r>
    </w:p>
    <w:p w14:paraId="17C77E72" w14:textId="77777777" w:rsidR="00871BE8" w:rsidRPr="00031993" w:rsidRDefault="00871BE8" w:rsidP="00871BE8">
      <w:pPr>
        <w:spacing w:after="0"/>
      </w:pPr>
      <w:r w:rsidRPr="00031993">
        <w:rPr>
          <w:i/>
          <w:iCs/>
          <w:sz w:val="16"/>
          <w:szCs w:val="16"/>
        </w:rPr>
        <w:t>prof. PhDr. Ľubomír Guzi, PhD., lubomir.guzi@unipo.sk https://www.portalvs.sk/regzam/detail/6372</w:t>
      </w:r>
    </w:p>
    <w:p w14:paraId="45DC4AE3" w14:textId="58416E0C" w:rsidR="00C776A2" w:rsidRPr="00031993" w:rsidRDefault="00962B8F" w:rsidP="00C776A2">
      <w:pPr>
        <w:spacing w:after="0"/>
        <w:rPr>
          <w:i/>
          <w:iCs/>
          <w:sz w:val="16"/>
          <w:szCs w:val="16"/>
        </w:rPr>
      </w:pPr>
      <w:r w:rsidRPr="00031993">
        <w:rPr>
          <w:i/>
          <w:iCs/>
          <w:sz w:val="16"/>
          <w:szCs w:val="16"/>
        </w:rPr>
        <w:t>p</w:t>
      </w:r>
      <w:r w:rsidR="00C776A2" w:rsidRPr="00031993">
        <w:rPr>
          <w:i/>
          <w:iCs/>
          <w:sz w:val="16"/>
          <w:szCs w:val="16"/>
        </w:rPr>
        <w:t xml:space="preserve">rof. </w:t>
      </w:r>
      <w:r w:rsidR="00031993">
        <w:rPr>
          <w:i/>
          <w:iCs/>
          <w:sz w:val="16"/>
          <w:szCs w:val="16"/>
        </w:rPr>
        <w:t xml:space="preserve">Mgr. </w:t>
      </w:r>
      <w:r w:rsidR="00C776A2" w:rsidRPr="00031993">
        <w:rPr>
          <w:i/>
          <w:iCs/>
          <w:sz w:val="16"/>
          <w:szCs w:val="16"/>
        </w:rPr>
        <w:t>Marta Vojteková, PhD., marta.vojtekova@unipo.sk https://www.portalvs.sk/regzam/detail/6699</w:t>
      </w:r>
    </w:p>
    <w:p w14:paraId="726A617B" w14:textId="12FE02F1" w:rsidR="00586020" w:rsidRPr="00031993" w:rsidRDefault="00031993" w:rsidP="00586020">
      <w:pPr>
        <w:spacing w:after="0" w:line="240" w:lineRule="auto"/>
        <w:jc w:val="both"/>
        <w:rPr>
          <w:rFonts w:cstheme="minorHAnsi"/>
          <w:sz w:val="16"/>
          <w:szCs w:val="16"/>
        </w:rPr>
      </w:pPr>
      <w:bookmarkStart w:id="0" w:name="_Hlk227850741"/>
      <w:r>
        <w:rPr>
          <w:i/>
          <w:iCs/>
          <w:sz w:val="16"/>
          <w:szCs w:val="16"/>
        </w:rPr>
        <w:t>doc. Mgr</w:t>
      </w:r>
      <w:r w:rsidR="00586020" w:rsidRPr="00031993">
        <w:rPr>
          <w:i/>
          <w:iCs/>
          <w:sz w:val="16"/>
          <w:szCs w:val="16"/>
        </w:rPr>
        <w:t>. Jarmila Kredátusová, PhD. jarmila.kredatusova@unipo.sk</w:t>
      </w:r>
      <w:r w:rsidR="00586020" w:rsidRPr="00031993">
        <w:rPr>
          <w:rStyle w:val="Hypertextovprepojenie"/>
          <w:i/>
          <w:iCs/>
          <w:color w:val="auto"/>
          <w:sz w:val="16"/>
          <w:szCs w:val="16"/>
          <w:u w:val="none"/>
        </w:rPr>
        <w:t xml:space="preserve"> </w:t>
      </w:r>
      <w:r w:rsidR="00586020" w:rsidRPr="00031993">
        <w:rPr>
          <w:rFonts w:cstheme="minorHAnsi"/>
          <w:sz w:val="16"/>
          <w:szCs w:val="16"/>
        </w:rPr>
        <w:t>https://www.portalvs.sk/regzam/detail/6387</w:t>
      </w:r>
    </w:p>
    <w:bookmarkEnd w:id="0"/>
    <w:p w14:paraId="2579E1AE" w14:textId="3D71EA2E" w:rsidR="00C776A2" w:rsidRPr="00031993" w:rsidRDefault="00031993" w:rsidP="00C776A2">
      <w:pPr>
        <w:spacing w:after="0"/>
        <w:rPr>
          <w:i/>
          <w:iCs/>
          <w:sz w:val="16"/>
          <w:szCs w:val="16"/>
        </w:rPr>
      </w:pPr>
      <w:r>
        <w:rPr>
          <w:i/>
          <w:iCs/>
          <w:sz w:val="16"/>
          <w:szCs w:val="16"/>
        </w:rPr>
        <w:t>doc. PhDr.</w:t>
      </w:r>
      <w:r w:rsidR="00C776A2" w:rsidRPr="00031993">
        <w:rPr>
          <w:i/>
          <w:iCs/>
          <w:sz w:val="16"/>
          <w:szCs w:val="16"/>
        </w:rPr>
        <w:t xml:space="preserve"> Gabriela Mihalková, PhD., gabriela.mihalkova@unipo.sk https://www.portalvs.sk/regzam/detail/6700</w:t>
      </w:r>
    </w:p>
    <w:p w14:paraId="4FD388C8" w14:textId="77777777" w:rsidR="00C776A2" w:rsidRPr="00031993" w:rsidRDefault="00C776A2" w:rsidP="00C776A2">
      <w:pPr>
        <w:spacing w:after="0"/>
        <w:rPr>
          <w:i/>
          <w:iCs/>
          <w:sz w:val="16"/>
          <w:szCs w:val="16"/>
        </w:rPr>
      </w:pPr>
    </w:p>
    <w:p w14:paraId="01333FD2" w14:textId="77777777" w:rsidR="00C776A2" w:rsidRPr="00031993" w:rsidRDefault="00C776A2" w:rsidP="00C776A2">
      <w:pPr>
        <w:spacing w:after="0"/>
        <w:rPr>
          <w:i/>
          <w:iCs/>
          <w:sz w:val="16"/>
          <w:szCs w:val="16"/>
        </w:rPr>
      </w:pPr>
      <w:r w:rsidRPr="00031993">
        <w:rPr>
          <w:i/>
          <w:iCs/>
          <w:sz w:val="16"/>
          <w:szCs w:val="16"/>
        </w:rPr>
        <w:t>Subject teachers (or participating partner organisations and persons</w:t>
      </w:r>
      <w:r w:rsidRPr="00031993">
        <w:rPr>
          <w:rStyle w:val="Odkaznapoznmkupodiarou"/>
          <w:i/>
          <w:iCs/>
          <w:sz w:val="16"/>
          <w:szCs w:val="16"/>
        </w:rPr>
        <w:footnoteReference w:id="13"/>
      </w:r>
      <w:r w:rsidRPr="00031993">
        <w:rPr>
          <w:i/>
          <w:iCs/>
          <w:sz w:val="16"/>
          <w:szCs w:val="16"/>
        </w:rPr>
        <w:t xml:space="preserve">) (may also be listed in IL courses), </w:t>
      </w:r>
    </w:p>
    <w:p w14:paraId="4E859BD4" w14:textId="77777777" w:rsidR="00C776A2" w:rsidRPr="00031993" w:rsidRDefault="00C776A2" w:rsidP="00C776A2">
      <w:pPr>
        <w:spacing w:after="0"/>
        <w:rPr>
          <w:i/>
          <w:iCs/>
          <w:sz w:val="16"/>
          <w:szCs w:val="16"/>
        </w:rPr>
      </w:pPr>
      <w:r w:rsidRPr="00031993">
        <w:rPr>
          <w:i/>
          <w:iCs/>
          <w:sz w:val="16"/>
          <w:szCs w:val="16"/>
        </w:rPr>
        <w:t xml:space="preserve">prof. PaedDr. Lenka Pasternáková, PhD., MBA., </w:t>
      </w:r>
      <w:hyperlink r:id="rId8" w:history="1">
        <w:r w:rsidRPr="00031993">
          <w:rPr>
            <w:rStyle w:val="Hypertextovprepojenie"/>
            <w:i/>
            <w:iCs/>
            <w:color w:val="auto"/>
            <w:sz w:val="16"/>
            <w:szCs w:val="16"/>
          </w:rPr>
          <w:t>lenka.pasternakova@unipo.sk</w:t>
        </w:r>
      </w:hyperlink>
      <w:r w:rsidRPr="00031993">
        <w:rPr>
          <w:i/>
          <w:iCs/>
          <w:sz w:val="16"/>
          <w:szCs w:val="16"/>
        </w:rPr>
        <w:t xml:space="preserve">  </w:t>
      </w:r>
      <w:r w:rsidRPr="00031993">
        <w:rPr>
          <w:rStyle w:val="Hypertextovprepojenie"/>
          <w:i/>
          <w:iCs/>
          <w:color w:val="auto"/>
          <w:sz w:val="16"/>
          <w:szCs w:val="16"/>
        </w:rPr>
        <w:t>https://www.portalvs.sk/regzam/detail/6520</w:t>
      </w:r>
    </w:p>
    <w:p w14:paraId="76B7E1FA" w14:textId="77777777" w:rsidR="00C776A2" w:rsidRPr="00031993" w:rsidRDefault="00C776A2" w:rsidP="00C776A2">
      <w:pPr>
        <w:spacing w:after="0"/>
        <w:rPr>
          <w:i/>
          <w:iCs/>
          <w:sz w:val="16"/>
          <w:szCs w:val="16"/>
        </w:rPr>
      </w:pPr>
      <w:r w:rsidRPr="00031993">
        <w:rPr>
          <w:i/>
          <w:iCs/>
          <w:sz w:val="16"/>
          <w:szCs w:val="16"/>
        </w:rPr>
        <w:t>PaedDr. Zdenka Uherová, PhD. zdenka.uherova@unipo.sk https://www.portalvs.sk/regzam/detail/6649</w:t>
      </w:r>
    </w:p>
    <w:p w14:paraId="076520C5" w14:textId="77777777" w:rsidR="00C776A2" w:rsidRPr="00031993" w:rsidRDefault="00C776A2" w:rsidP="00C776A2">
      <w:pPr>
        <w:spacing w:after="0"/>
        <w:rPr>
          <w:i/>
          <w:iCs/>
          <w:sz w:val="16"/>
          <w:szCs w:val="16"/>
        </w:rPr>
      </w:pPr>
      <w:r w:rsidRPr="00031993">
        <w:rPr>
          <w:i/>
          <w:iCs/>
          <w:sz w:val="16"/>
          <w:szCs w:val="16"/>
        </w:rPr>
        <w:t>Mgr. Stanislava Šuščáková, PhD. stanislava.suscakova@unipo.sk https://www.portalvs.sk/regzam/detail/21632</w:t>
      </w:r>
    </w:p>
    <w:p w14:paraId="4DA6DD3D" w14:textId="77777777" w:rsidR="00C776A2" w:rsidRPr="00031993" w:rsidRDefault="00C776A2" w:rsidP="00C776A2">
      <w:pPr>
        <w:spacing w:after="0"/>
        <w:rPr>
          <w:i/>
          <w:iCs/>
          <w:sz w:val="16"/>
          <w:szCs w:val="16"/>
        </w:rPr>
      </w:pPr>
      <w:r w:rsidRPr="00031993">
        <w:rPr>
          <w:i/>
          <w:iCs/>
          <w:sz w:val="16"/>
          <w:szCs w:val="16"/>
        </w:rPr>
        <w:t>PhDr. Miroslava Gavurová, PhD., miroslava.gavurova@unipo.sk https://www.portalvs.sk/regzam/detail/17866</w:t>
      </w:r>
    </w:p>
    <w:p w14:paraId="1582456E" w14:textId="77777777" w:rsidR="00C776A2" w:rsidRPr="00031993" w:rsidRDefault="00C776A2" w:rsidP="00C776A2">
      <w:pPr>
        <w:rPr>
          <w:i/>
          <w:iCs/>
          <w:sz w:val="16"/>
          <w:szCs w:val="16"/>
        </w:rPr>
      </w:pPr>
    </w:p>
    <w:p w14:paraId="41AE3F63" w14:textId="77777777" w:rsidR="00C776A2" w:rsidRPr="00031993" w:rsidRDefault="00C776A2" w:rsidP="00C776A2">
      <w:pPr>
        <w:rPr>
          <w:i/>
          <w:iCs/>
          <w:sz w:val="16"/>
          <w:szCs w:val="16"/>
        </w:rPr>
      </w:pPr>
      <w:r w:rsidRPr="00031993">
        <w:rPr>
          <w:i/>
          <w:iCs/>
          <w:sz w:val="16"/>
          <w:szCs w:val="16"/>
        </w:rPr>
        <w:t>- the location of the course (if the study programme is carried out at more than one location).</w:t>
      </w:r>
    </w:p>
    <w:p w14:paraId="54C29C2B" w14:textId="77777777" w:rsidR="00C776A2" w:rsidRPr="00031993" w:rsidRDefault="00C776A2" w:rsidP="00C776A2">
      <w:pPr>
        <w:rPr>
          <w:i/>
          <w:iCs/>
          <w:sz w:val="16"/>
          <w:szCs w:val="16"/>
        </w:rPr>
      </w:pPr>
      <w:r w:rsidRPr="00031993">
        <w:rPr>
          <w:i/>
          <w:iCs/>
          <w:sz w:val="16"/>
          <w:szCs w:val="16"/>
        </w:rPr>
        <w:t>The study programme is carried out at the seat of the university and the faculty.</w:t>
      </w:r>
    </w:p>
    <w:p w14:paraId="48EE0A58" w14:textId="41BE1153" w:rsidR="00C776A2" w:rsidRPr="00031993" w:rsidRDefault="00C73FF3" w:rsidP="00C776A2">
      <w:pPr>
        <w:rPr>
          <w:i/>
          <w:iCs/>
          <w:sz w:val="16"/>
          <w:szCs w:val="16"/>
        </w:rPr>
      </w:pPr>
      <w:r w:rsidRPr="00031993">
        <w:rPr>
          <w:i/>
          <w:iCs/>
          <w:sz w:val="16"/>
          <w:szCs w:val="16"/>
        </w:rPr>
        <w:t>d</w:t>
      </w:r>
      <w:r w:rsidR="00C776A2" w:rsidRPr="00031993">
        <w:rPr>
          <w:i/>
          <w:iCs/>
          <w:sz w:val="16"/>
          <w:szCs w:val="16"/>
        </w:rPr>
        <w:t xml:space="preserve">) The university shall indicate the number of credits to be achieved as a condition for the proper completion of the study programme and other conditions to be fulfilled by the student in the course of the study programme and for its proper completion, including the conditions for state examinations, rules for the repetition of the study programme and rules for the extension, interruption of the study programme. </w:t>
      </w:r>
    </w:p>
    <w:p w14:paraId="6F0F9AF2" w14:textId="77777777" w:rsidR="00C776A2" w:rsidRPr="00031993" w:rsidRDefault="00C776A2" w:rsidP="00C776A2">
      <w:pPr>
        <w:rPr>
          <w:i/>
          <w:iCs/>
          <w:sz w:val="16"/>
          <w:szCs w:val="16"/>
        </w:rPr>
      </w:pPr>
      <w:r w:rsidRPr="00031993">
        <w:rPr>
          <w:i/>
          <w:iCs/>
          <w:sz w:val="16"/>
          <w:szCs w:val="16"/>
        </w:rPr>
        <w:t xml:space="preserve">The requirements for the proper completion of doctoral studies are defined in the Study Regulations of the University of Prešov in Prešov </w:t>
      </w:r>
    </w:p>
    <w:p w14:paraId="44B832F8" w14:textId="77777777" w:rsidR="00C776A2" w:rsidRPr="00031993" w:rsidRDefault="00C776A2" w:rsidP="00C776A2">
      <w:pPr>
        <w:rPr>
          <w:i/>
          <w:iCs/>
          <w:sz w:val="16"/>
          <w:szCs w:val="16"/>
        </w:rPr>
      </w:pPr>
      <w:r w:rsidRPr="00031993">
        <w:rPr>
          <w:i/>
          <w:iCs/>
          <w:sz w:val="16"/>
          <w:szCs w:val="16"/>
        </w:rPr>
        <w:t>In order to complete the doctoral studies properly, the student must:</w:t>
      </w:r>
    </w:p>
    <w:p w14:paraId="69883413" w14:textId="77777777" w:rsidR="00C776A2" w:rsidRPr="00031993" w:rsidRDefault="00C776A2" w:rsidP="00C776A2">
      <w:pPr>
        <w:rPr>
          <w:i/>
          <w:iCs/>
          <w:sz w:val="16"/>
          <w:szCs w:val="16"/>
        </w:rPr>
      </w:pPr>
      <w:r w:rsidRPr="00031993">
        <w:rPr>
          <w:i/>
          <w:iCs/>
          <w:sz w:val="16"/>
          <w:szCs w:val="16"/>
        </w:rPr>
        <w:t xml:space="preserve">(a) complete all compulsory courses and the prescribed number of compulsory elective courses; </w:t>
      </w:r>
    </w:p>
    <w:p w14:paraId="2942B0E5" w14:textId="77777777" w:rsidR="00C776A2" w:rsidRPr="00031993" w:rsidRDefault="00C776A2" w:rsidP="00C776A2">
      <w:pPr>
        <w:rPr>
          <w:i/>
          <w:iCs/>
          <w:sz w:val="16"/>
          <w:szCs w:val="16"/>
        </w:rPr>
      </w:pPr>
      <w:r w:rsidRPr="00031993">
        <w:rPr>
          <w:i/>
          <w:iCs/>
          <w:sz w:val="16"/>
          <w:szCs w:val="16"/>
        </w:rPr>
        <w:t xml:space="preserve">b) obtained the prescribed number of credits in the prescribed structure during the study: </w:t>
      </w:r>
    </w:p>
    <w:p w14:paraId="7E88FB8F" w14:textId="77777777" w:rsidR="00C776A2" w:rsidRPr="00031993" w:rsidRDefault="00C776A2" w:rsidP="00C776A2">
      <w:pPr>
        <w:rPr>
          <w:i/>
          <w:iCs/>
          <w:sz w:val="16"/>
          <w:szCs w:val="16"/>
        </w:rPr>
      </w:pPr>
      <w:r w:rsidRPr="00031993">
        <w:rPr>
          <w:i/>
          <w:iCs/>
          <w:sz w:val="16"/>
          <w:szCs w:val="16"/>
        </w:rPr>
        <w:t>(ba) a minimum of 80 credits in the study and pedagogical-educational component;</w:t>
      </w:r>
    </w:p>
    <w:p w14:paraId="682789E5" w14:textId="77777777" w:rsidR="00C776A2" w:rsidRPr="00031993" w:rsidRDefault="00C776A2" w:rsidP="00C776A2">
      <w:pPr>
        <w:rPr>
          <w:i/>
          <w:iCs/>
          <w:sz w:val="16"/>
          <w:szCs w:val="16"/>
        </w:rPr>
      </w:pPr>
      <w:r w:rsidRPr="00031993">
        <w:rPr>
          <w:i/>
          <w:iCs/>
          <w:sz w:val="16"/>
          <w:szCs w:val="16"/>
        </w:rPr>
        <w:t>(bb) a minimum of 135 credits for creative activity in the field of science (including 30 credits for the defence of a doctoral thesis and a minimum of 70 credits for units of publication activity);</w:t>
      </w:r>
    </w:p>
    <w:p w14:paraId="4FE1F43A" w14:textId="77777777" w:rsidR="00C776A2" w:rsidRPr="00031993" w:rsidRDefault="00C776A2" w:rsidP="00C776A2">
      <w:pPr>
        <w:rPr>
          <w:i/>
          <w:iCs/>
          <w:sz w:val="16"/>
          <w:szCs w:val="16"/>
        </w:rPr>
      </w:pPr>
      <w:r w:rsidRPr="00031993">
        <w:rPr>
          <w:i/>
          <w:iCs/>
          <w:sz w:val="16"/>
          <w:szCs w:val="16"/>
        </w:rPr>
        <w:t xml:space="preserve">c) successfully passed the state examinations prescribed by the study programme and defended the dissertation. </w:t>
      </w:r>
    </w:p>
    <w:p w14:paraId="2A632D56" w14:textId="77777777" w:rsidR="00C776A2" w:rsidRPr="00031993" w:rsidRDefault="00C776A2" w:rsidP="00C776A2">
      <w:pPr>
        <w:jc w:val="both"/>
        <w:rPr>
          <w:i/>
          <w:iCs/>
          <w:sz w:val="16"/>
          <w:szCs w:val="16"/>
        </w:rPr>
      </w:pPr>
      <w:r w:rsidRPr="00031993">
        <w:rPr>
          <w:i/>
          <w:iCs/>
          <w:sz w:val="16"/>
          <w:szCs w:val="16"/>
        </w:rPr>
        <w:lastRenderedPageBreak/>
        <w:t xml:space="preserve">The prescribed number of credits to be obtained for the proper completion of the doctoral studies, both full-time and part-time, is 240. The written thesis for the dissertation examination, the dissertation and its defence, as well as the subjects of the state examination and their credit endowment are counted towards the total number of credits obtained. The dissertation, which together with its defence forms one course, is also part of the study according to each study programme. The defence of the dissertation is one of the state examinations. All completed courses are listed in the supplement to the diploma. </w:t>
      </w:r>
    </w:p>
    <w:p w14:paraId="39CF1508" w14:textId="77777777" w:rsidR="00C776A2" w:rsidRPr="00031993" w:rsidRDefault="00C776A2" w:rsidP="00C776A2">
      <w:pPr>
        <w:jc w:val="both"/>
        <w:rPr>
          <w:i/>
          <w:iCs/>
          <w:sz w:val="16"/>
          <w:szCs w:val="16"/>
        </w:rPr>
      </w:pPr>
      <w:r w:rsidRPr="00031993">
        <w:rPr>
          <w:i/>
          <w:iCs/>
          <w:sz w:val="16"/>
          <w:szCs w:val="16"/>
        </w:rPr>
        <w:t>The studies shall be properly completed by graduation from the relevant study programme. The date of completion of studies shall be the date on which the last of the conditions prescribed for the proper completion of studies of the study programme concerned, i.e. the defence of the dissertation, is fulfilled. The study programme may not exceed its standard duration by more than two years.</w:t>
      </w:r>
    </w:p>
    <w:p w14:paraId="5866B71C" w14:textId="77777777" w:rsidR="00C776A2" w:rsidRPr="00031993" w:rsidRDefault="00C776A2" w:rsidP="00C776A2">
      <w:pPr>
        <w:jc w:val="both"/>
        <w:rPr>
          <w:i/>
          <w:iCs/>
          <w:sz w:val="16"/>
          <w:szCs w:val="16"/>
        </w:rPr>
      </w:pPr>
      <w:r w:rsidRPr="00031993">
        <w:rPr>
          <w:i/>
          <w:iCs/>
          <w:sz w:val="16"/>
          <w:szCs w:val="16"/>
        </w:rPr>
        <w:t>At the end of the academic year, the supervisor prepares an annual evaluation of the doctoral student, in which he/she assesses the fulfilment of the doctoral student's individual study plan, the state of development of the doctoral thesis, as well as the doctoral student's other activities in the past period. The supervisor shall always propose the exclusion of the doctoral student if:</w:t>
      </w:r>
    </w:p>
    <w:p w14:paraId="778B99E4" w14:textId="77777777" w:rsidR="00C776A2" w:rsidRPr="00031993" w:rsidRDefault="00C776A2" w:rsidP="00C776A2">
      <w:pPr>
        <w:spacing w:after="0"/>
        <w:rPr>
          <w:i/>
          <w:iCs/>
          <w:sz w:val="16"/>
          <w:szCs w:val="16"/>
        </w:rPr>
      </w:pPr>
      <w:r w:rsidRPr="00031993">
        <w:rPr>
          <w:i/>
          <w:iCs/>
          <w:sz w:val="16"/>
          <w:szCs w:val="16"/>
        </w:rPr>
        <w:t>a) the doctoral student has not obtained the prescribed minimum number of credits in the past year, or</w:t>
      </w:r>
    </w:p>
    <w:p w14:paraId="419BAF2C" w14:textId="77777777" w:rsidR="00C776A2" w:rsidRPr="00031993" w:rsidRDefault="00C776A2" w:rsidP="00C776A2">
      <w:pPr>
        <w:spacing w:after="0"/>
        <w:rPr>
          <w:i/>
          <w:iCs/>
          <w:sz w:val="16"/>
          <w:szCs w:val="16"/>
        </w:rPr>
      </w:pPr>
      <w:r w:rsidRPr="00031993">
        <w:rPr>
          <w:i/>
          <w:iCs/>
          <w:sz w:val="16"/>
          <w:szCs w:val="16"/>
        </w:rPr>
        <w:t>b) he/she fails in a serious way to meet the time schedule resulting from his/her individual study plan, or</w:t>
      </w:r>
    </w:p>
    <w:p w14:paraId="0C9C01D4" w14:textId="77777777" w:rsidR="00C776A2" w:rsidRPr="00031993" w:rsidRDefault="00C776A2" w:rsidP="00C776A2">
      <w:pPr>
        <w:spacing w:after="0"/>
        <w:rPr>
          <w:i/>
          <w:iCs/>
          <w:sz w:val="16"/>
          <w:szCs w:val="16"/>
        </w:rPr>
      </w:pPr>
      <w:r w:rsidRPr="00031993">
        <w:rPr>
          <w:i/>
          <w:iCs/>
          <w:sz w:val="16"/>
          <w:szCs w:val="16"/>
        </w:rPr>
        <w:t>c) he/she has failed to submit a report of his/her activities for the previous year by the deadline; or</w:t>
      </w:r>
    </w:p>
    <w:p w14:paraId="57FEE97F" w14:textId="77777777" w:rsidR="00C776A2" w:rsidRPr="00031993" w:rsidRDefault="00C776A2" w:rsidP="00C776A2">
      <w:pPr>
        <w:spacing w:after="0"/>
        <w:rPr>
          <w:i/>
          <w:iCs/>
          <w:sz w:val="16"/>
          <w:szCs w:val="16"/>
        </w:rPr>
      </w:pPr>
      <w:r w:rsidRPr="00031993">
        <w:rPr>
          <w:i/>
          <w:iCs/>
          <w:sz w:val="16"/>
          <w:szCs w:val="16"/>
        </w:rPr>
        <w:t>d) he/she has not complied with the working arrangements laid down by the Head of the Research and Teaching Department.</w:t>
      </w:r>
    </w:p>
    <w:p w14:paraId="695091EA" w14:textId="77777777" w:rsidR="00C776A2" w:rsidRPr="00031993" w:rsidRDefault="00C776A2" w:rsidP="00C776A2">
      <w:pPr>
        <w:rPr>
          <w:i/>
          <w:iCs/>
          <w:sz w:val="16"/>
          <w:szCs w:val="16"/>
        </w:rPr>
      </w:pPr>
    </w:p>
    <w:p w14:paraId="52FAA39C" w14:textId="77777777" w:rsidR="00C776A2" w:rsidRPr="00031993" w:rsidRDefault="00C776A2" w:rsidP="00C776A2">
      <w:pPr>
        <w:rPr>
          <w:i/>
          <w:iCs/>
          <w:sz w:val="16"/>
          <w:szCs w:val="16"/>
        </w:rPr>
      </w:pPr>
      <w:r w:rsidRPr="00031993">
        <w:rPr>
          <w:i/>
          <w:iCs/>
          <w:sz w:val="16"/>
          <w:szCs w:val="16"/>
        </w:rPr>
        <w:t xml:space="preserve">Details related to the administration of doctoral studies and the annual evaluation of the doctoral student are contained in the Guidelines for Doctoral Studies at the Faculty of Arts PU in Prešov </w:t>
      </w:r>
    </w:p>
    <w:p w14:paraId="74637D32" w14:textId="0662F9E3" w:rsidR="00C776A2" w:rsidRPr="00031993" w:rsidRDefault="00C73FF3" w:rsidP="00C776A2">
      <w:pPr>
        <w:rPr>
          <w:i/>
          <w:iCs/>
          <w:sz w:val="16"/>
          <w:szCs w:val="16"/>
        </w:rPr>
      </w:pPr>
      <w:r w:rsidRPr="00031993">
        <w:rPr>
          <w:i/>
          <w:iCs/>
          <w:sz w:val="16"/>
          <w:szCs w:val="16"/>
        </w:rPr>
        <w:t>e</w:t>
      </w:r>
      <w:r w:rsidR="00C776A2" w:rsidRPr="00031993">
        <w:rPr>
          <w:i/>
          <w:iCs/>
          <w:sz w:val="16"/>
          <w:szCs w:val="16"/>
        </w:rPr>
        <w:t xml:space="preserve">) For individual study plans, the university shall indicate the conditions for completing the individual parts of the study programme and the student's progress in the study programme in the structure: </w:t>
      </w:r>
    </w:p>
    <w:p w14:paraId="27C6EC17" w14:textId="7BE48ACE" w:rsidR="00C776A2" w:rsidRPr="00031993" w:rsidRDefault="00C776A2" w:rsidP="00C776A2">
      <w:pPr>
        <w:jc w:val="both"/>
        <w:rPr>
          <w:i/>
          <w:iCs/>
          <w:sz w:val="16"/>
          <w:szCs w:val="16"/>
        </w:rPr>
      </w:pPr>
      <w:r w:rsidRPr="00031993">
        <w:rPr>
          <w:i/>
          <w:iCs/>
          <w:sz w:val="16"/>
          <w:szCs w:val="16"/>
        </w:rPr>
        <w:t xml:space="preserve">For their advancement to the second year of study, full-time doctoral students must have obtained at least 40 credits (at least 30 credits in the </w:t>
      </w:r>
      <w:r w:rsidR="00022EBA" w:rsidRPr="00031993">
        <w:rPr>
          <w:i/>
          <w:iCs/>
          <w:sz w:val="16"/>
          <w:szCs w:val="16"/>
        </w:rPr>
        <w:t>part-time</w:t>
      </w:r>
      <w:r w:rsidRPr="00031993">
        <w:rPr>
          <w:i/>
          <w:iCs/>
          <w:sz w:val="16"/>
          <w:szCs w:val="16"/>
        </w:rPr>
        <w:t xml:space="preserve"> form), for their advancement to the third year of study, full-time doctoral students must have obtained at least 80 credits (at least 60 credits in the </w:t>
      </w:r>
      <w:r w:rsidR="00022EBA" w:rsidRPr="00031993">
        <w:rPr>
          <w:i/>
          <w:iCs/>
          <w:sz w:val="16"/>
          <w:szCs w:val="16"/>
        </w:rPr>
        <w:t xml:space="preserve">part-time </w:t>
      </w:r>
      <w:r w:rsidRPr="00031993">
        <w:rPr>
          <w:i/>
          <w:iCs/>
          <w:sz w:val="16"/>
          <w:szCs w:val="16"/>
        </w:rPr>
        <w:t xml:space="preserve">form), for their advancement to the fourth year of study, full-time doctoral students must have obtained at least 120 credits (at least 90 credits in the </w:t>
      </w:r>
      <w:r w:rsidR="00022EBA" w:rsidRPr="00031993">
        <w:rPr>
          <w:i/>
          <w:iCs/>
          <w:sz w:val="16"/>
          <w:szCs w:val="16"/>
        </w:rPr>
        <w:t xml:space="preserve">part-time </w:t>
      </w:r>
      <w:r w:rsidRPr="00031993">
        <w:rPr>
          <w:i/>
          <w:iCs/>
          <w:sz w:val="16"/>
          <w:szCs w:val="16"/>
        </w:rPr>
        <w:t xml:space="preserve">form). To progress to the fifth year of study in the </w:t>
      </w:r>
      <w:r w:rsidR="00022EBA" w:rsidRPr="00031993">
        <w:rPr>
          <w:i/>
          <w:iCs/>
          <w:sz w:val="16"/>
          <w:szCs w:val="16"/>
        </w:rPr>
        <w:t xml:space="preserve">part-time </w:t>
      </w:r>
      <w:r w:rsidRPr="00031993">
        <w:rPr>
          <w:i/>
          <w:iCs/>
          <w:sz w:val="16"/>
          <w:szCs w:val="16"/>
        </w:rPr>
        <w:t xml:space="preserve">form, the doctoral student must have obtained a minimum of 120 credits. In order to successfully progress to the final year of the standard length of study, the doctoral student must pass the dissertation examination. </w:t>
      </w:r>
    </w:p>
    <w:p w14:paraId="155BEAD3" w14:textId="77777777" w:rsidR="00C776A2" w:rsidRPr="00031993" w:rsidRDefault="00C776A2" w:rsidP="00C776A2">
      <w:pPr>
        <w:jc w:val="both"/>
        <w:rPr>
          <w:i/>
          <w:iCs/>
          <w:sz w:val="16"/>
          <w:szCs w:val="16"/>
        </w:rPr>
      </w:pPr>
      <w:r w:rsidRPr="00031993">
        <w:rPr>
          <w:i/>
          <w:iCs/>
          <w:sz w:val="16"/>
          <w:szCs w:val="16"/>
        </w:rPr>
        <w:t xml:space="preserve">A doctoral student is registered for the dissertation examination if he/she has obtained at least 50 credits for the study and teaching courses, has successfully completed all compulsory and one compulsory elective course, has obtained at least 30 credits in the scientific part and has submitted a written dissertation for the dissertation examination. The dissertation examination must be passed by the end of the 5th semester (full-time) and the end of the 6th semester (part-time) at the latest. </w:t>
      </w:r>
    </w:p>
    <w:p w14:paraId="024C6A89" w14:textId="77777777" w:rsidR="00C776A2" w:rsidRPr="00031993" w:rsidRDefault="00C776A2" w:rsidP="00C776A2">
      <w:pPr>
        <w:jc w:val="both"/>
        <w:rPr>
          <w:i/>
          <w:iCs/>
          <w:sz w:val="16"/>
          <w:szCs w:val="16"/>
        </w:rPr>
      </w:pPr>
      <w:r w:rsidRPr="00031993">
        <w:rPr>
          <w:i/>
          <w:iCs/>
          <w:sz w:val="16"/>
          <w:szCs w:val="16"/>
        </w:rPr>
        <w:t>In order to successfully complete the doctoral study programme, the doctoral student must obtain 240 credits in a study programme with a four-year standard length in full-time study and a five-year standard length in part-time study or 180 credits in a study programme with a three-year standard length in full-time study and a four-year standard length in part-time study.</w:t>
      </w:r>
    </w:p>
    <w:p w14:paraId="489FC0FE" w14:textId="77777777" w:rsidR="00C776A2" w:rsidRPr="00031993" w:rsidRDefault="00C776A2" w:rsidP="00C776A2">
      <w:pPr>
        <w:pStyle w:val="Default"/>
        <w:jc w:val="both"/>
        <w:rPr>
          <w:rFonts w:asciiTheme="minorHAnsi" w:hAnsiTheme="minorHAnsi" w:cstheme="minorHAnsi"/>
          <w:i/>
          <w:color w:val="auto"/>
          <w:sz w:val="16"/>
          <w:szCs w:val="16"/>
        </w:rPr>
      </w:pPr>
      <w:r w:rsidRPr="00031993">
        <w:rPr>
          <w:rFonts w:asciiTheme="minorHAnsi" w:hAnsiTheme="minorHAnsi" w:cstheme="minorHAnsi"/>
          <w:i/>
          <w:color w:val="auto"/>
          <w:sz w:val="16"/>
          <w:szCs w:val="16"/>
        </w:rPr>
        <w:t xml:space="preserve">In order to successfully complete the doctoral study programme, the doctoral student must obtain 240 credits in a study programme with a four-year standard length in the full-time form of study and a five-year standard length in the part-time form of study or 180 credits in a study programme with a three-year standard length in the full-time form of study and a four-year standard length in the part-time form of study. </w:t>
      </w:r>
    </w:p>
    <w:p w14:paraId="33BBA518" w14:textId="77777777" w:rsidR="00C776A2" w:rsidRPr="00031993" w:rsidRDefault="00C776A2" w:rsidP="00C776A2">
      <w:pPr>
        <w:pStyle w:val="Default"/>
        <w:jc w:val="both"/>
        <w:rPr>
          <w:rFonts w:asciiTheme="minorHAnsi" w:hAnsiTheme="minorHAnsi" w:cstheme="minorHAnsi"/>
          <w:i/>
          <w:color w:val="auto"/>
          <w:sz w:val="16"/>
          <w:szCs w:val="16"/>
        </w:rPr>
      </w:pPr>
      <w:r w:rsidRPr="00031993">
        <w:rPr>
          <w:rFonts w:asciiTheme="minorHAnsi" w:hAnsiTheme="minorHAnsi" w:cstheme="minorHAnsi"/>
          <w:i/>
          <w:color w:val="auto"/>
          <w:sz w:val="16"/>
          <w:szCs w:val="16"/>
        </w:rPr>
        <w:t>The following shall be taken into account in determining the amount of credit in the field of creative activity in science: (a) the place of publication (home - abroad); (b) the importance of the publication output in terms of university funding according to the methodology of the Ministry of Education, Science, Research and Sport of the Slovak Republic; (c) the category of the publication output with regard to the standardised scope, which reflects the amount of work required to produce the publication output in question. The PhD student must demonstrate at least one publication output in one of these publication categories (authored or co-authored): AAA, AAB, ABA, ABB, ABC, ABD, ACA, ACB, ADC, ADD, ADM, ADN, AEC, AFA, AFC (for AFA and AFC categories with evidence of peer review and confirmation that it is an invited paper); demonstrate a minimum of three publication outputs in the categories of scholarly monographs, undergraduate textbooks and works of a monographic nature, scholarly works in journals and proceedings, chapters in monographs and textbooks, or works of fiction.</w:t>
      </w:r>
    </w:p>
    <w:p w14:paraId="40B96BE0" w14:textId="77777777" w:rsidR="00C776A2" w:rsidRPr="00031993" w:rsidRDefault="00C776A2" w:rsidP="00C776A2">
      <w:pPr>
        <w:pStyle w:val="Default"/>
        <w:jc w:val="both"/>
        <w:rPr>
          <w:rFonts w:asciiTheme="minorHAnsi" w:hAnsiTheme="minorHAnsi" w:cstheme="minorHAnsi"/>
          <w:i/>
          <w:color w:val="auto"/>
          <w:sz w:val="16"/>
          <w:szCs w:val="16"/>
        </w:rPr>
      </w:pPr>
    </w:p>
    <w:p w14:paraId="246C4845" w14:textId="77777777" w:rsidR="00C776A2" w:rsidRPr="00031993" w:rsidRDefault="00C776A2" w:rsidP="00C776A2">
      <w:pPr>
        <w:pStyle w:val="Default"/>
        <w:jc w:val="both"/>
        <w:rPr>
          <w:rFonts w:asciiTheme="minorHAnsi" w:hAnsiTheme="minorHAnsi" w:cstheme="minorHAnsi"/>
          <w:i/>
          <w:color w:val="auto"/>
          <w:sz w:val="16"/>
          <w:szCs w:val="16"/>
        </w:rPr>
      </w:pPr>
    </w:p>
    <w:p w14:paraId="691D3503" w14:textId="77777777" w:rsidR="00C776A2" w:rsidRPr="00031993" w:rsidRDefault="00C776A2" w:rsidP="00C776A2">
      <w:pPr>
        <w:pStyle w:val="Default"/>
        <w:jc w:val="both"/>
        <w:rPr>
          <w:rFonts w:asciiTheme="minorHAnsi" w:hAnsiTheme="minorHAnsi" w:cstheme="minorHAnsi"/>
          <w:i/>
          <w:color w:val="auto"/>
          <w:sz w:val="16"/>
          <w:szCs w:val="16"/>
        </w:rPr>
      </w:pPr>
      <w:r w:rsidRPr="00031993">
        <w:rPr>
          <w:rFonts w:asciiTheme="minorHAnsi" w:hAnsiTheme="minorHAnsi" w:cstheme="minorHAnsi"/>
          <w:i/>
          <w:color w:val="auto"/>
          <w:sz w:val="16"/>
          <w:szCs w:val="16"/>
        </w:rPr>
        <w:t xml:space="preserve">f) The college shall describe the rules for verifying learning outcomes and student assessment and the options for corrective procedures against such assessment. </w:t>
      </w:r>
    </w:p>
    <w:p w14:paraId="2087ABE7" w14:textId="77777777" w:rsidR="00C776A2" w:rsidRPr="00031993" w:rsidRDefault="00C776A2" w:rsidP="00C776A2">
      <w:pPr>
        <w:pStyle w:val="Default"/>
        <w:jc w:val="both"/>
        <w:rPr>
          <w:rFonts w:asciiTheme="minorHAnsi" w:hAnsiTheme="minorHAnsi" w:cstheme="minorHAnsi"/>
          <w:i/>
          <w:color w:val="auto"/>
          <w:sz w:val="16"/>
          <w:szCs w:val="16"/>
        </w:rPr>
      </w:pPr>
      <w:r w:rsidRPr="00031993">
        <w:rPr>
          <w:rFonts w:asciiTheme="minorHAnsi" w:hAnsiTheme="minorHAnsi" w:cstheme="minorHAnsi"/>
          <w:i/>
          <w:color w:val="auto"/>
          <w:sz w:val="16"/>
          <w:szCs w:val="16"/>
        </w:rPr>
        <w:t>Verification of learning outcomes and assessment of students shall be carried out in accordance with the Study Regulations of the University of Prešov (Article 16), which states: (a) continuous evaluation (ph with classification); (b) examination for the given period of study (with classification); (c) graduation - passed (abs. without classification). The dates of the mid-term examinations are determined by the lecturer in agreement with the students in the first week of the semester. Passing the course is assessed. The assessment reflects the quality of the acquisition of knowledge or skills in accordance with the learning outcomes of the course as specified in the course information sheet." The course information sheets of the programme Slavic studies contain information on the knowledge and skills that students will acquire by taking the course, as well as the conditions for successful completion of the course and the method of assessment and completion of the course.</w:t>
      </w:r>
    </w:p>
    <w:p w14:paraId="0FDA8168" w14:textId="77777777" w:rsidR="00C776A2" w:rsidRPr="00031993" w:rsidRDefault="00C776A2" w:rsidP="00C776A2">
      <w:pPr>
        <w:pStyle w:val="Default"/>
        <w:jc w:val="both"/>
        <w:rPr>
          <w:rFonts w:asciiTheme="minorHAnsi" w:hAnsiTheme="minorHAnsi" w:cstheme="minorHAnsi"/>
          <w:i/>
          <w:color w:val="auto"/>
          <w:sz w:val="16"/>
          <w:szCs w:val="16"/>
        </w:rPr>
      </w:pPr>
      <w:r w:rsidRPr="00031993">
        <w:rPr>
          <w:rFonts w:asciiTheme="minorHAnsi" w:hAnsiTheme="minorHAnsi" w:cstheme="minorHAnsi"/>
          <w:i/>
          <w:color w:val="auto"/>
          <w:sz w:val="16"/>
          <w:szCs w:val="16"/>
        </w:rPr>
        <w:t xml:space="preserve">The assessment of the student's performance in the course is carried out according to a grading scale consisting of six grading levels: </w:t>
      </w:r>
    </w:p>
    <w:p w14:paraId="4CA32701" w14:textId="77777777" w:rsidR="00C776A2" w:rsidRPr="00031993" w:rsidRDefault="00C776A2" w:rsidP="00C776A2">
      <w:pPr>
        <w:pStyle w:val="Default"/>
        <w:jc w:val="both"/>
        <w:rPr>
          <w:rFonts w:asciiTheme="minorHAnsi" w:hAnsiTheme="minorHAnsi" w:cstheme="minorHAnsi"/>
          <w:i/>
          <w:color w:val="auto"/>
          <w:sz w:val="16"/>
          <w:szCs w:val="16"/>
        </w:rPr>
      </w:pPr>
      <w:r w:rsidRPr="00031993">
        <w:rPr>
          <w:rFonts w:asciiTheme="minorHAnsi" w:hAnsiTheme="minorHAnsi" w:cstheme="minorHAnsi"/>
          <w:i/>
          <w:color w:val="auto"/>
          <w:sz w:val="16"/>
          <w:szCs w:val="16"/>
        </w:rPr>
        <w:t>B - very good (above average results: 1.5);</w:t>
      </w:r>
    </w:p>
    <w:p w14:paraId="2A1C425B" w14:textId="77777777" w:rsidR="00C776A2" w:rsidRPr="00031993" w:rsidRDefault="00C776A2" w:rsidP="00C776A2">
      <w:pPr>
        <w:pStyle w:val="Default"/>
        <w:jc w:val="both"/>
        <w:rPr>
          <w:rFonts w:asciiTheme="minorHAnsi" w:hAnsiTheme="minorHAnsi" w:cstheme="minorHAnsi"/>
          <w:i/>
          <w:color w:val="auto"/>
          <w:sz w:val="16"/>
          <w:szCs w:val="16"/>
        </w:rPr>
      </w:pPr>
      <w:r w:rsidRPr="00031993">
        <w:rPr>
          <w:rFonts w:asciiTheme="minorHAnsi" w:hAnsiTheme="minorHAnsi" w:cstheme="minorHAnsi"/>
          <w:i/>
          <w:color w:val="auto"/>
          <w:sz w:val="16"/>
          <w:szCs w:val="16"/>
        </w:rPr>
        <w:t>C - good (average results: 2)</w:t>
      </w:r>
    </w:p>
    <w:p w14:paraId="192A739A" w14:textId="77777777" w:rsidR="00C776A2" w:rsidRPr="00031993" w:rsidRDefault="00C776A2" w:rsidP="00C776A2">
      <w:pPr>
        <w:pStyle w:val="Default"/>
        <w:jc w:val="both"/>
        <w:rPr>
          <w:rFonts w:asciiTheme="minorHAnsi" w:hAnsiTheme="minorHAnsi" w:cstheme="minorHAnsi"/>
          <w:i/>
          <w:color w:val="auto"/>
          <w:sz w:val="16"/>
          <w:szCs w:val="16"/>
        </w:rPr>
      </w:pPr>
      <w:r w:rsidRPr="00031993">
        <w:rPr>
          <w:rFonts w:asciiTheme="minorHAnsi" w:hAnsiTheme="minorHAnsi" w:cstheme="minorHAnsi"/>
          <w:i/>
          <w:color w:val="auto"/>
          <w:sz w:val="16"/>
          <w:szCs w:val="16"/>
        </w:rPr>
        <w:t>D - satisfactory (acceptable results: 2.5);</w:t>
      </w:r>
    </w:p>
    <w:p w14:paraId="0CA1ACEC" w14:textId="77777777" w:rsidR="00C776A2" w:rsidRPr="00031993" w:rsidRDefault="00C776A2" w:rsidP="00C776A2">
      <w:pPr>
        <w:pStyle w:val="Default"/>
        <w:jc w:val="both"/>
        <w:rPr>
          <w:rFonts w:asciiTheme="minorHAnsi" w:hAnsiTheme="minorHAnsi" w:cstheme="minorHAnsi"/>
          <w:i/>
          <w:color w:val="auto"/>
          <w:sz w:val="16"/>
          <w:szCs w:val="16"/>
        </w:rPr>
      </w:pPr>
      <w:r w:rsidRPr="00031993">
        <w:rPr>
          <w:rFonts w:asciiTheme="minorHAnsi" w:hAnsiTheme="minorHAnsi" w:cstheme="minorHAnsi"/>
          <w:i/>
          <w:color w:val="auto"/>
          <w:sz w:val="16"/>
          <w:szCs w:val="16"/>
        </w:rPr>
        <w:t>E - satisfactory (results meeting the minimum criteria: 3);</w:t>
      </w:r>
    </w:p>
    <w:p w14:paraId="31738246" w14:textId="77777777" w:rsidR="00C776A2" w:rsidRPr="00031993" w:rsidRDefault="00C776A2" w:rsidP="00C776A2">
      <w:pPr>
        <w:pStyle w:val="Default"/>
        <w:jc w:val="both"/>
        <w:rPr>
          <w:rFonts w:asciiTheme="minorHAnsi" w:hAnsiTheme="minorHAnsi" w:cstheme="minorHAnsi"/>
          <w:i/>
          <w:color w:val="auto"/>
          <w:sz w:val="16"/>
          <w:szCs w:val="16"/>
        </w:rPr>
      </w:pPr>
      <w:r w:rsidRPr="00031993">
        <w:rPr>
          <w:rFonts w:asciiTheme="minorHAnsi" w:hAnsiTheme="minorHAnsi" w:cstheme="minorHAnsi"/>
          <w:i/>
          <w:color w:val="auto"/>
          <w:sz w:val="16"/>
          <w:szCs w:val="16"/>
        </w:rPr>
        <w:t>FX - insufficient (further work required: 4).</w:t>
      </w:r>
    </w:p>
    <w:p w14:paraId="3759752C" w14:textId="77777777" w:rsidR="00C776A2" w:rsidRPr="00031993" w:rsidRDefault="00C776A2" w:rsidP="00C776A2">
      <w:pPr>
        <w:pStyle w:val="Default"/>
        <w:jc w:val="both"/>
        <w:rPr>
          <w:rFonts w:asciiTheme="minorHAnsi" w:hAnsiTheme="minorHAnsi" w:cstheme="minorHAnsi"/>
          <w:i/>
          <w:color w:val="auto"/>
          <w:sz w:val="16"/>
          <w:szCs w:val="16"/>
        </w:rPr>
      </w:pPr>
      <w:r w:rsidRPr="00031993">
        <w:rPr>
          <w:rFonts w:asciiTheme="minorHAnsi" w:hAnsiTheme="minorHAnsi" w:cstheme="minorHAnsi"/>
          <w:i/>
          <w:color w:val="auto"/>
          <w:sz w:val="16"/>
          <w:szCs w:val="16"/>
        </w:rPr>
        <w:t xml:space="preserve">The success criteria (percentage of results in the assessment of the subject) for the grading levels are as follows: </w:t>
      </w:r>
    </w:p>
    <w:p w14:paraId="7DF0E63B" w14:textId="77777777" w:rsidR="00C776A2" w:rsidRPr="00031993" w:rsidRDefault="00C776A2" w:rsidP="00C776A2">
      <w:pPr>
        <w:pStyle w:val="Default"/>
        <w:jc w:val="both"/>
        <w:rPr>
          <w:rFonts w:asciiTheme="minorHAnsi" w:hAnsiTheme="minorHAnsi" w:cstheme="minorHAnsi"/>
          <w:i/>
          <w:color w:val="auto"/>
          <w:sz w:val="16"/>
          <w:szCs w:val="16"/>
        </w:rPr>
      </w:pPr>
      <w:r w:rsidRPr="00031993">
        <w:rPr>
          <w:rFonts w:asciiTheme="minorHAnsi" w:hAnsiTheme="minorHAnsi" w:cstheme="minorHAnsi"/>
          <w:i/>
          <w:color w:val="auto"/>
          <w:sz w:val="16"/>
          <w:szCs w:val="16"/>
        </w:rPr>
        <w:t xml:space="preserve">A: 100,00 - 90,00 % </w:t>
      </w:r>
    </w:p>
    <w:p w14:paraId="1DBD700E" w14:textId="77777777" w:rsidR="00C776A2" w:rsidRPr="00031993" w:rsidRDefault="00C776A2" w:rsidP="00C776A2">
      <w:pPr>
        <w:pStyle w:val="Default"/>
        <w:jc w:val="both"/>
        <w:rPr>
          <w:rFonts w:asciiTheme="minorHAnsi" w:hAnsiTheme="minorHAnsi" w:cstheme="minorHAnsi"/>
          <w:i/>
          <w:color w:val="auto"/>
          <w:sz w:val="16"/>
          <w:szCs w:val="16"/>
        </w:rPr>
      </w:pPr>
      <w:r w:rsidRPr="00031993">
        <w:rPr>
          <w:rFonts w:asciiTheme="minorHAnsi" w:hAnsiTheme="minorHAnsi" w:cstheme="minorHAnsi"/>
          <w:i/>
          <w:color w:val="auto"/>
          <w:sz w:val="16"/>
          <w:szCs w:val="16"/>
        </w:rPr>
        <w:lastRenderedPageBreak/>
        <w:t xml:space="preserve">B: 89,99 - 80,00 % </w:t>
      </w:r>
    </w:p>
    <w:p w14:paraId="07807E10" w14:textId="77777777" w:rsidR="00C776A2" w:rsidRPr="00031993" w:rsidRDefault="00C776A2" w:rsidP="00C776A2">
      <w:pPr>
        <w:pStyle w:val="Default"/>
        <w:jc w:val="both"/>
        <w:rPr>
          <w:rFonts w:asciiTheme="minorHAnsi" w:hAnsiTheme="minorHAnsi" w:cstheme="minorHAnsi"/>
          <w:i/>
          <w:color w:val="auto"/>
          <w:sz w:val="16"/>
          <w:szCs w:val="16"/>
        </w:rPr>
      </w:pPr>
      <w:r w:rsidRPr="00031993">
        <w:rPr>
          <w:rFonts w:asciiTheme="minorHAnsi" w:hAnsiTheme="minorHAnsi" w:cstheme="minorHAnsi"/>
          <w:i/>
          <w:color w:val="auto"/>
          <w:sz w:val="16"/>
          <w:szCs w:val="16"/>
        </w:rPr>
        <w:t>C: 79,99 - 70,00 %</w:t>
      </w:r>
    </w:p>
    <w:p w14:paraId="6770EF65" w14:textId="77777777" w:rsidR="00C776A2" w:rsidRPr="00031993" w:rsidRDefault="00C776A2" w:rsidP="00C776A2">
      <w:pPr>
        <w:pStyle w:val="Default"/>
        <w:jc w:val="both"/>
        <w:rPr>
          <w:rFonts w:asciiTheme="minorHAnsi" w:hAnsiTheme="minorHAnsi" w:cstheme="minorHAnsi"/>
          <w:i/>
          <w:color w:val="auto"/>
          <w:sz w:val="16"/>
          <w:szCs w:val="16"/>
        </w:rPr>
      </w:pPr>
      <w:r w:rsidRPr="00031993">
        <w:rPr>
          <w:rFonts w:asciiTheme="minorHAnsi" w:hAnsiTheme="minorHAnsi" w:cstheme="minorHAnsi"/>
          <w:i/>
          <w:color w:val="auto"/>
          <w:sz w:val="16"/>
          <w:szCs w:val="16"/>
        </w:rPr>
        <w:t xml:space="preserve">D: 69,99 - 60,00 % </w:t>
      </w:r>
    </w:p>
    <w:p w14:paraId="729CEFBF" w14:textId="77777777" w:rsidR="00C776A2" w:rsidRPr="00031993" w:rsidRDefault="00C776A2" w:rsidP="00C776A2">
      <w:pPr>
        <w:pStyle w:val="Default"/>
        <w:jc w:val="both"/>
        <w:rPr>
          <w:rFonts w:asciiTheme="minorHAnsi" w:hAnsiTheme="minorHAnsi" w:cstheme="minorHAnsi"/>
          <w:i/>
          <w:color w:val="auto"/>
          <w:sz w:val="16"/>
          <w:szCs w:val="16"/>
        </w:rPr>
      </w:pPr>
      <w:r w:rsidRPr="00031993">
        <w:rPr>
          <w:rFonts w:asciiTheme="minorHAnsi" w:hAnsiTheme="minorHAnsi" w:cstheme="minorHAnsi"/>
          <w:i/>
          <w:color w:val="auto"/>
          <w:sz w:val="16"/>
          <w:szCs w:val="16"/>
        </w:rPr>
        <w:t>E: 59,99 -50,00 %</w:t>
      </w:r>
    </w:p>
    <w:p w14:paraId="09A66E79" w14:textId="77777777" w:rsidR="00C776A2" w:rsidRPr="00031993" w:rsidRDefault="00C776A2" w:rsidP="00C776A2">
      <w:pPr>
        <w:pStyle w:val="Default"/>
        <w:jc w:val="both"/>
        <w:rPr>
          <w:rFonts w:asciiTheme="minorHAnsi" w:hAnsiTheme="minorHAnsi" w:cstheme="minorHAnsi"/>
          <w:i/>
          <w:color w:val="auto"/>
          <w:sz w:val="16"/>
          <w:szCs w:val="16"/>
        </w:rPr>
      </w:pPr>
      <w:r w:rsidRPr="00031993">
        <w:rPr>
          <w:rFonts w:asciiTheme="minorHAnsi" w:hAnsiTheme="minorHAnsi" w:cstheme="minorHAnsi"/>
          <w:i/>
          <w:color w:val="auto"/>
          <w:sz w:val="16"/>
          <w:szCs w:val="16"/>
        </w:rPr>
        <w:t>FX:49,99 % or less</w:t>
      </w:r>
    </w:p>
    <w:p w14:paraId="50E8C3A4" w14:textId="77777777" w:rsidR="00C776A2" w:rsidRPr="00031993" w:rsidRDefault="00C776A2" w:rsidP="00C776A2">
      <w:pPr>
        <w:pStyle w:val="Default"/>
        <w:jc w:val="both"/>
        <w:rPr>
          <w:rFonts w:asciiTheme="minorHAnsi" w:hAnsiTheme="minorHAnsi" w:cstheme="minorHAnsi"/>
          <w:i/>
          <w:color w:val="auto"/>
          <w:sz w:val="16"/>
          <w:szCs w:val="16"/>
        </w:rPr>
      </w:pPr>
      <w:r w:rsidRPr="00031993">
        <w:rPr>
          <w:rFonts w:asciiTheme="minorHAnsi" w:hAnsiTheme="minorHAnsi" w:cstheme="minorHAnsi"/>
          <w:i/>
          <w:color w:val="auto"/>
          <w:sz w:val="16"/>
          <w:szCs w:val="16"/>
        </w:rPr>
        <w:t>The classification scale and the success criteria for the classification grades are set out in the Study Regulations of the University of Prešov in Prešov.</w:t>
      </w:r>
    </w:p>
    <w:p w14:paraId="0CA64073" w14:textId="77777777" w:rsidR="00C776A2" w:rsidRPr="00031993" w:rsidRDefault="00C776A2" w:rsidP="00C776A2">
      <w:pPr>
        <w:pStyle w:val="Default"/>
        <w:jc w:val="both"/>
        <w:rPr>
          <w:rFonts w:asciiTheme="minorHAnsi" w:hAnsiTheme="minorHAnsi" w:cstheme="minorHAnsi"/>
          <w:i/>
          <w:color w:val="auto"/>
          <w:sz w:val="16"/>
          <w:szCs w:val="16"/>
        </w:rPr>
      </w:pPr>
      <w:r w:rsidRPr="00031993">
        <w:rPr>
          <w:rFonts w:asciiTheme="minorHAnsi" w:hAnsiTheme="minorHAnsi" w:cstheme="minorHAnsi"/>
          <w:i/>
          <w:color w:val="auto"/>
          <w:sz w:val="16"/>
          <w:szCs w:val="16"/>
        </w:rPr>
        <w:t>At the end of the academic year, the supervisor prepares an annual evaluation of the doctoral student, in which he/she evaluates the fulfilment of the doctoral student's individual study plan, the status of the dissertation work in progress, as well as other activities of the doctoral student in the past period.</w:t>
      </w:r>
    </w:p>
    <w:p w14:paraId="61033565" w14:textId="77777777" w:rsidR="00C776A2" w:rsidRPr="00031993" w:rsidRDefault="00C776A2" w:rsidP="00C776A2">
      <w:pPr>
        <w:pStyle w:val="Default"/>
        <w:jc w:val="both"/>
        <w:rPr>
          <w:rFonts w:asciiTheme="minorHAnsi" w:hAnsiTheme="minorHAnsi" w:cstheme="minorHAnsi"/>
          <w:i/>
          <w:color w:val="auto"/>
          <w:sz w:val="16"/>
          <w:szCs w:val="16"/>
        </w:rPr>
      </w:pPr>
    </w:p>
    <w:p w14:paraId="532457AE" w14:textId="77777777" w:rsidR="00C776A2" w:rsidRPr="00031993" w:rsidRDefault="00C776A2" w:rsidP="00C776A2">
      <w:pPr>
        <w:pStyle w:val="Default"/>
        <w:jc w:val="both"/>
        <w:rPr>
          <w:rFonts w:asciiTheme="minorHAnsi" w:hAnsiTheme="minorHAnsi" w:cstheme="minorHAnsi"/>
          <w:i/>
          <w:color w:val="auto"/>
          <w:sz w:val="16"/>
          <w:szCs w:val="16"/>
        </w:rPr>
      </w:pPr>
      <w:r w:rsidRPr="00031993">
        <w:rPr>
          <w:rFonts w:asciiTheme="minorHAnsi" w:hAnsiTheme="minorHAnsi" w:cstheme="minorHAnsi"/>
          <w:i/>
          <w:color w:val="auto"/>
          <w:sz w:val="16"/>
          <w:szCs w:val="16"/>
        </w:rPr>
        <w:t>Doctoral studies are monitored and evaluated by the departmental committee of the study field of philology. Its activity is governed by Article 27 of the Study Regulations of the University of Prešov.</w:t>
      </w:r>
    </w:p>
    <w:p w14:paraId="34448EF2" w14:textId="77777777" w:rsidR="00C776A2" w:rsidRPr="00031993" w:rsidRDefault="00C776A2" w:rsidP="00C776A2">
      <w:pPr>
        <w:pStyle w:val="Default"/>
        <w:jc w:val="both"/>
        <w:rPr>
          <w:rFonts w:asciiTheme="minorHAnsi" w:hAnsiTheme="minorHAnsi" w:cstheme="minorHAnsi"/>
          <w:i/>
          <w:color w:val="auto"/>
          <w:sz w:val="16"/>
          <w:szCs w:val="16"/>
        </w:rPr>
      </w:pPr>
    </w:p>
    <w:p w14:paraId="452CA07F" w14:textId="3F73DA39" w:rsidR="00C776A2" w:rsidRPr="00031993" w:rsidRDefault="00C73FF3" w:rsidP="00C776A2">
      <w:pPr>
        <w:pStyle w:val="Default"/>
        <w:jc w:val="both"/>
        <w:rPr>
          <w:rFonts w:asciiTheme="minorHAnsi" w:hAnsiTheme="minorHAnsi" w:cstheme="minorHAnsi"/>
          <w:i/>
          <w:color w:val="auto"/>
          <w:sz w:val="16"/>
          <w:szCs w:val="16"/>
        </w:rPr>
      </w:pPr>
      <w:r w:rsidRPr="00031993">
        <w:rPr>
          <w:rFonts w:asciiTheme="minorHAnsi" w:hAnsiTheme="minorHAnsi" w:cstheme="minorHAnsi"/>
          <w:i/>
          <w:color w:val="auto"/>
          <w:sz w:val="16"/>
          <w:szCs w:val="16"/>
        </w:rPr>
        <w:t>g</w:t>
      </w:r>
      <w:r w:rsidR="00C776A2" w:rsidRPr="00031993">
        <w:rPr>
          <w:rFonts w:asciiTheme="minorHAnsi" w:hAnsiTheme="minorHAnsi" w:cstheme="minorHAnsi"/>
          <w:i/>
          <w:color w:val="auto"/>
          <w:sz w:val="16"/>
          <w:szCs w:val="16"/>
        </w:rPr>
        <w:t xml:space="preserve">) Conditions for recognition of the study or part of the study. </w:t>
      </w:r>
    </w:p>
    <w:p w14:paraId="5C160605" w14:textId="77777777" w:rsidR="00C776A2" w:rsidRPr="00031993" w:rsidRDefault="00C776A2" w:rsidP="00C776A2">
      <w:pPr>
        <w:pStyle w:val="Default"/>
        <w:jc w:val="both"/>
        <w:rPr>
          <w:rFonts w:asciiTheme="minorHAnsi" w:hAnsiTheme="minorHAnsi" w:cstheme="minorHAnsi"/>
          <w:i/>
          <w:color w:val="auto"/>
          <w:sz w:val="16"/>
          <w:szCs w:val="16"/>
        </w:rPr>
      </w:pPr>
      <w:r w:rsidRPr="00031993">
        <w:rPr>
          <w:rFonts w:asciiTheme="minorHAnsi" w:hAnsiTheme="minorHAnsi" w:cstheme="minorHAnsi"/>
          <w:i/>
          <w:color w:val="auto"/>
          <w:sz w:val="16"/>
          <w:szCs w:val="16"/>
        </w:rPr>
        <w:t xml:space="preserve">A doctoral student may undertake part of his/her studies at a place other than his/her own, e.g. abroad. If he/she has been seconded to this place of work in the framework of the fulfilment of his/her individual study plan and if the credit systems of the sending and receiving places are compatible (transfer of credits), the credits obtained at this place of work shall be fully credited. </w:t>
      </w:r>
    </w:p>
    <w:p w14:paraId="53F1DE82" w14:textId="77777777" w:rsidR="00C776A2" w:rsidRPr="00031993" w:rsidRDefault="00C776A2" w:rsidP="00C776A2">
      <w:pPr>
        <w:pStyle w:val="Default"/>
        <w:jc w:val="both"/>
        <w:rPr>
          <w:rFonts w:asciiTheme="minorHAnsi" w:hAnsiTheme="minorHAnsi" w:cstheme="minorHAnsi"/>
          <w:i/>
          <w:color w:val="auto"/>
          <w:sz w:val="16"/>
          <w:szCs w:val="16"/>
        </w:rPr>
      </w:pPr>
      <w:r w:rsidRPr="00031993">
        <w:rPr>
          <w:rFonts w:asciiTheme="minorHAnsi" w:hAnsiTheme="minorHAnsi" w:cstheme="minorHAnsi"/>
          <w:i/>
          <w:color w:val="auto"/>
          <w:sz w:val="16"/>
          <w:szCs w:val="16"/>
        </w:rPr>
        <w:t xml:space="preserve">In the event of a change of training site, study programme or in any other case provided for by law or these Regulations, the doctoral student may be awarded the appropriate number of credits for the activities completed. The award of credits is decided by the dean/rector after the opinion of the departmental committee. </w:t>
      </w:r>
    </w:p>
    <w:p w14:paraId="00F20243" w14:textId="77777777" w:rsidR="00C776A2" w:rsidRPr="00031993" w:rsidRDefault="00C776A2" w:rsidP="00C776A2">
      <w:pPr>
        <w:pStyle w:val="Default"/>
        <w:jc w:val="both"/>
        <w:rPr>
          <w:rFonts w:asciiTheme="minorHAnsi" w:hAnsiTheme="minorHAnsi" w:cstheme="minorHAnsi"/>
          <w:i/>
          <w:color w:val="auto"/>
          <w:sz w:val="16"/>
          <w:szCs w:val="16"/>
        </w:rPr>
      </w:pPr>
    </w:p>
    <w:p w14:paraId="5F4D806E" w14:textId="073CFB53" w:rsidR="00C776A2" w:rsidRPr="00031993" w:rsidRDefault="00C73FF3" w:rsidP="00C776A2">
      <w:pPr>
        <w:pStyle w:val="Default"/>
        <w:jc w:val="both"/>
        <w:rPr>
          <w:rFonts w:asciiTheme="minorHAnsi" w:hAnsiTheme="minorHAnsi" w:cstheme="minorHAnsi"/>
          <w:i/>
          <w:color w:val="auto"/>
          <w:sz w:val="16"/>
          <w:szCs w:val="16"/>
        </w:rPr>
      </w:pPr>
      <w:r w:rsidRPr="00031993">
        <w:rPr>
          <w:rFonts w:asciiTheme="minorHAnsi" w:hAnsiTheme="minorHAnsi" w:cstheme="minorHAnsi"/>
          <w:i/>
          <w:color w:val="auto"/>
          <w:sz w:val="16"/>
          <w:szCs w:val="16"/>
        </w:rPr>
        <w:t>h</w:t>
      </w:r>
      <w:r w:rsidR="00C776A2" w:rsidRPr="00031993">
        <w:rPr>
          <w:rFonts w:asciiTheme="minorHAnsi" w:hAnsiTheme="minorHAnsi" w:cstheme="minorHAnsi"/>
          <w:i/>
          <w:color w:val="auto"/>
          <w:sz w:val="16"/>
          <w:szCs w:val="16"/>
        </w:rPr>
        <w:t xml:space="preserve">) The university shall indicate the thesis topics of the degree programme (or a link to the list). </w:t>
      </w:r>
    </w:p>
    <w:p w14:paraId="3B44EFBA" w14:textId="77777777" w:rsidR="00C776A2" w:rsidRPr="00031993" w:rsidRDefault="00C776A2" w:rsidP="00C776A2">
      <w:pPr>
        <w:pStyle w:val="Default"/>
        <w:jc w:val="both"/>
        <w:rPr>
          <w:rFonts w:asciiTheme="minorHAnsi" w:hAnsiTheme="minorHAnsi" w:cstheme="minorHAnsi"/>
          <w:i/>
          <w:color w:val="auto"/>
          <w:sz w:val="16"/>
          <w:szCs w:val="16"/>
        </w:rPr>
      </w:pPr>
    </w:p>
    <w:p w14:paraId="5EAD89DC" w14:textId="77777777" w:rsidR="00C776A2" w:rsidRPr="00031993" w:rsidRDefault="00C776A2" w:rsidP="00C776A2">
      <w:pPr>
        <w:pStyle w:val="Default"/>
        <w:jc w:val="both"/>
        <w:rPr>
          <w:rFonts w:asciiTheme="minorHAnsi" w:hAnsiTheme="minorHAnsi" w:cstheme="minorHAnsi"/>
          <w:i/>
          <w:color w:val="auto"/>
          <w:sz w:val="16"/>
          <w:szCs w:val="16"/>
        </w:rPr>
      </w:pPr>
      <w:r w:rsidRPr="00031993">
        <w:rPr>
          <w:rFonts w:asciiTheme="minorHAnsi" w:hAnsiTheme="minorHAnsi" w:cstheme="minorHAnsi"/>
          <w:i/>
          <w:color w:val="auto"/>
          <w:sz w:val="16"/>
          <w:szCs w:val="16"/>
        </w:rPr>
        <w:t>At least two months before the closing date for the submission of applications for doctoral studies, the dean/rector shall announce the thesis topics that may be applied for in the admission procedure. The dissertation topics, together with the above-mentioned requirements, shall be published on the faculty's or university's website.</w:t>
      </w:r>
    </w:p>
    <w:p w14:paraId="428EAE37" w14:textId="77777777" w:rsidR="00C776A2" w:rsidRPr="00031993" w:rsidRDefault="00C776A2" w:rsidP="00C776A2">
      <w:pPr>
        <w:pStyle w:val="Default"/>
        <w:jc w:val="both"/>
        <w:rPr>
          <w:rFonts w:asciiTheme="minorHAnsi" w:hAnsiTheme="minorHAnsi" w:cstheme="minorHAnsi"/>
          <w:b/>
          <w:i/>
          <w:color w:val="auto"/>
          <w:sz w:val="16"/>
          <w:szCs w:val="16"/>
        </w:rPr>
      </w:pPr>
    </w:p>
    <w:p w14:paraId="1B76601C" w14:textId="77777777" w:rsidR="00586020" w:rsidRPr="00031993" w:rsidRDefault="00586020" w:rsidP="00586020">
      <w:pPr>
        <w:autoSpaceDE w:val="0"/>
        <w:autoSpaceDN w:val="0"/>
        <w:adjustRightInd w:val="0"/>
        <w:spacing w:after="0" w:line="240" w:lineRule="auto"/>
        <w:jc w:val="both"/>
        <w:rPr>
          <w:rFonts w:cstheme="minorHAnsi"/>
          <w:i/>
          <w:iCs/>
          <w:sz w:val="16"/>
          <w:szCs w:val="16"/>
        </w:rPr>
      </w:pPr>
      <w:bookmarkStart w:id="1" w:name="_Hlk227850346"/>
      <w:r w:rsidRPr="00031993">
        <w:rPr>
          <w:rFonts w:cstheme="minorHAnsi"/>
          <w:i/>
          <w:iCs/>
          <w:sz w:val="16"/>
          <w:szCs w:val="16"/>
        </w:rPr>
        <w:t xml:space="preserve">Na akademickýrok 2026/2027 boli vypísané v rámci programu Slavistika nasledujúce témy dizertačných prác: </w:t>
      </w:r>
    </w:p>
    <w:p w14:paraId="2751CC9E" w14:textId="77777777" w:rsidR="00586020" w:rsidRPr="00031993" w:rsidRDefault="00586020" w:rsidP="00586020">
      <w:pPr>
        <w:spacing w:after="0" w:line="240" w:lineRule="auto"/>
        <w:jc w:val="both"/>
        <w:rPr>
          <w:i/>
          <w:sz w:val="16"/>
          <w:szCs w:val="16"/>
        </w:rPr>
      </w:pPr>
      <w:hyperlink r:id="rId9" w:history="1">
        <w:r w:rsidRPr="00031993">
          <w:rPr>
            <w:rStyle w:val="Hypertextovprepojenie"/>
            <w:i/>
            <w:color w:val="auto"/>
            <w:sz w:val="16"/>
            <w:szCs w:val="16"/>
          </w:rPr>
          <w:t>https://www.unipo.sk/sites/default/files/users-files/494/ff-pu-12-phd-2026-2027-temy-a-skolitelia.pdf</w:t>
        </w:r>
      </w:hyperlink>
      <w:bookmarkEnd w:id="1"/>
    </w:p>
    <w:p w14:paraId="50CB41C6" w14:textId="77777777" w:rsidR="00C776A2" w:rsidRPr="00031993" w:rsidRDefault="00C776A2" w:rsidP="00C776A2">
      <w:pPr>
        <w:pStyle w:val="Default"/>
        <w:jc w:val="both"/>
        <w:rPr>
          <w:rFonts w:asciiTheme="minorHAnsi" w:hAnsiTheme="minorHAnsi" w:cstheme="minorHAnsi"/>
          <w:i/>
          <w:color w:val="auto"/>
          <w:sz w:val="16"/>
          <w:szCs w:val="16"/>
        </w:rPr>
      </w:pPr>
    </w:p>
    <w:p w14:paraId="20A734C1" w14:textId="77777777" w:rsidR="00C776A2" w:rsidRPr="00031993" w:rsidRDefault="00C776A2" w:rsidP="00C776A2">
      <w:pPr>
        <w:pStyle w:val="Default"/>
        <w:jc w:val="both"/>
        <w:rPr>
          <w:rFonts w:asciiTheme="minorHAnsi" w:hAnsiTheme="minorHAnsi" w:cstheme="minorHAnsi"/>
          <w:i/>
          <w:color w:val="auto"/>
          <w:sz w:val="16"/>
          <w:szCs w:val="16"/>
        </w:rPr>
      </w:pPr>
    </w:p>
    <w:p w14:paraId="499F9233" w14:textId="1B04D802" w:rsidR="00C776A2" w:rsidRPr="00031993" w:rsidRDefault="00C73FF3" w:rsidP="00C776A2">
      <w:pPr>
        <w:pStyle w:val="Default"/>
        <w:rPr>
          <w:rFonts w:asciiTheme="minorHAnsi" w:hAnsiTheme="minorHAnsi" w:cstheme="minorHAnsi"/>
          <w:i/>
          <w:color w:val="auto"/>
          <w:sz w:val="16"/>
          <w:szCs w:val="16"/>
        </w:rPr>
      </w:pPr>
      <w:r w:rsidRPr="00031993">
        <w:rPr>
          <w:rFonts w:asciiTheme="minorHAnsi" w:hAnsiTheme="minorHAnsi" w:cstheme="minorHAnsi"/>
          <w:i/>
          <w:color w:val="auto"/>
          <w:sz w:val="16"/>
          <w:szCs w:val="16"/>
        </w:rPr>
        <w:t>i</w:t>
      </w:r>
      <w:r w:rsidR="00C776A2" w:rsidRPr="00031993">
        <w:rPr>
          <w:rFonts w:asciiTheme="minorHAnsi" w:hAnsiTheme="minorHAnsi" w:cstheme="minorHAnsi"/>
          <w:i/>
          <w:color w:val="auto"/>
          <w:sz w:val="16"/>
          <w:szCs w:val="16"/>
        </w:rPr>
        <w:t>) The college will describe or refer to:</w:t>
      </w:r>
    </w:p>
    <w:p w14:paraId="09B89050" w14:textId="77777777" w:rsidR="00C776A2" w:rsidRPr="00031993" w:rsidRDefault="00C776A2" w:rsidP="00C776A2">
      <w:pPr>
        <w:pStyle w:val="Default"/>
        <w:rPr>
          <w:rFonts w:asciiTheme="minorHAnsi" w:hAnsiTheme="minorHAnsi" w:cstheme="minorHAnsi"/>
          <w:i/>
          <w:color w:val="auto"/>
          <w:sz w:val="16"/>
          <w:szCs w:val="16"/>
        </w:rPr>
      </w:pPr>
      <w:r w:rsidRPr="00031993">
        <w:rPr>
          <w:rFonts w:asciiTheme="minorHAnsi" w:hAnsiTheme="minorHAnsi" w:cstheme="minorHAnsi"/>
          <w:i/>
          <w:color w:val="auto"/>
          <w:sz w:val="16"/>
          <w:szCs w:val="16"/>
        </w:rPr>
        <w:t xml:space="preserve">- the rules for the submission, processing, revision, defence and assessment of the final theses in the degree programme, </w:t>
      </w:r>
    </w:p>
    <w:p w14:paraId="0885021E" w14:textId="77777777" w:rsidR="00C776A2" w:rsidRPr="00031993" w:rsidRDefault="00C776A2" w:rsidP="00C776A2">
      <w:pPr>
        <w:pStyle w:val="Default"/>
        <w:jc w:val="both"/>
        <w:rPr>
          <w:rFonts w:asciiTheme="minorHAnsi" w:hAnsiTheme="minorHAnsi" w:cstheme="minorHAnsi"/>
          <w:i/>
          <w:color w:val="auto"/>
          <w:sz w:val="16"/>
          <w:szCs w:val="16"/>
        </w:rPr>
      </w:pPr>
      <w:r w:rsidRPr="00031993">
        <w:rPr>
          <w:rFonts w:asciiTheme="minorHAnsi" w:hAnsiTheme="minorHAnsi" w:cstheme="minorHAnsi"/>
          <w:i/>
          <w:color w:val="auto"/>
          <w:sz w:val="16"/>
          <w:szCs w:val="16"/>
        </w:rPr>
        <w:t>The quality assurance of the dissertation is a multi-stage process (starting with the offer of topics and the selection of candidates in the admission procedure, the preparation during the studies and ending with the defence of the dissertation).</w:t>
      </w:r>
    </w:p>
    <w:p w14:paraId="71AEDD16" w14:textId="77777777" w:rsidR="00C776A2" w:rsidRPr="00031993" w:rsidRDefault="00C776A2" w:rsidP="00C776A2">
      <w:pPr>
        <w:pStyle w:val="Default"/>
        <w:jc w:val="both"/>
        <w:rPr>
          <w:rFonts w:asciiTheme="minorHAnsi" w:hAnsiTheme="minorHAnsi" w:cstheme="minorHAnsi"/>
          <w:i/>
          <w:color w:val="auto"/>
          <w:sz w:val="16"/>
          <w:szCs w:val="16"/>
        </w:rPr>
      </w:pPr>
      <w:r w:rsidRPr="00031993">
        <w:rPr>
          <w:rFonts w:asciiTheme="minorHAnsi" w:hAnsiTheme="minorHAnsi" w:cstheme="minorHAnsi"/>
          <w:i/>
          <w:color w:val="auto"/>
          <w:sz w:val="16"/>
          <w:szCs w:val="16"/>
        </w:rPr>
        <w:t xml:space="preserve">Dissertation topics shall be approved by the doctoral programme committee, so that the number of dissertations supervised by a single staff member does not exceed an appropriate number in any one academic year. Supervisors of dissertation theses are approved by the Scientific Council of the Faculty of Arts of the University of Prešov. When approving the topics, the condition that the supervisor of the dissertation has at least one higher degree of higher education or qualification than the dissertation supervisor and that the topic corresponds to the scientific-pedagogical profile of the supervisor must also be observed. </w:t>
      </w:r>
    </w:p>
    <w:p w14:paraId="5C648AEE" w14:textId="77777777" w:rsidR="00C776A2" w:rsidRPr="00031993" w:rsidRDefault="00C776A2" w:rsidP="00C776A2">
      <w:pPr>
        <w:pStyle w:val="Default"/>
        <w:jc w:val="both"/>
        <w:rPr>
          <w:rFonts w:asciiTheme="minorHAnsi" w:hAnsiTheme="minorHAnsi" w:cstheme="minorHAnsi"/>
          <w:i/>
          <w:color w:val="auto"/>
          <w:sz w:val="16"/>
          <w:szCs w:val="16"/>
        </w:rPr>
      </w:pPr>
    </w:p>
    <w:p w14:paraId="1832A2B5" w14:textId="77777777" w:rsidR="00C776A2" w:rsidRPr="00031993" w:rsidRDefault="00C776A2" w:rsidP="00C776A2">
      <w:pPr>
        <w:pStyle w:val="Default"/>
        <w:jc w:val="both"/>
        <w:rPr>
          <w:rFonts w:asciiTheme="minorHAnsi" w:hAnsiTheme="minorHAnsi" w:cstheme="minorHAnsi"/>
          <w:i/>
          <w:color w:val="auto"/>
          <w:sz w:val="16"/>
          <w:szCs w:val="16"/>
        </w:rPr>
      </w:pPr>
      <w:r w:rsidRPr="00031993">
        <w:rPr>
          <w:rFonts w:asciiTheme="minorHAnsi" w:hAnsiTheme="minorHAnsi" w:cstheme="minorHAnsi"/>
          <w:i/>
          <w:color w:val="auto"/>
          <w:sz w:val="16"/>
          <w:szCs w:val="16"/>
        </w:rPr>
        <w:t>The long-term aim and strategic objective of the University is to prepare quality graduates in accredited study programmes. The prerequisite for achieving this goal is to admit applicants who meet demanding quality criteria. The University has developed a system of procedures for the admission of students elaborated in the Study Regulations of the University of Prešov in Article 28. Specific conditions of the admission procedure, corresponding to the specifics and peculiarities of the study programmes, have been developed by each faculty.</w:t>
      </w:r>
    </w:p>
    <w:p w14:paraId="6998AFDA" w14:textId="77777777" w:rsidR="00C776A2" w:rsidRPr="00031993" w:rsidRDefault="00C776A2" w:rsidP="00C776A2">
      <w:pPr>
        <w:pStyle w:val="Default"/>
        <w:jc w:val="both"/>
        <w:rPr>
          <w:rFonts w:asciiTheme="minorHAnsi" w:hAnsiTheme="minorHAnsi" w:cstheme="minorHAnsi"/>
          <w:i/>
          <w:color w:val="auto"/>
          <w:sz w:val="16"/>
          <w:szCs w:val="16"/>
        </w:rPr>
      </w:pPr>
      <w:r w:rsidRPr="00031993">
        <w:rPr>
          <w:rFonts w:asciiTheme="minorHAnsi" w:hAnsiTheme="minorHAnsi" w:cstheme="minorHAnsi"/>
          <w:i/>
          <w:color w:val="auto"/>
          <w:sz w:val="16"/>
          <w:szCs w:val="16"/>
        </w:rPr>
        <w:t xml:space="preserve">In the framework of doctoral studies, the dean of the faculty shall announce, at least two months before the last day set for the submission of applications for doctoral studies, the thesis topics (the wording of the thesis topics shall be approved by the thesis committee) that may be applied for in the admission procedure. The admission procedure for a candidate starts with the delivery of his/her written application for studies to the faculty. The dean appoints the chairpersons of the examination boards and admissions committees. The admission examination shall be held on the specified date; however, the faculty may designate an alternative date. In addition to a curriculum vitae and proof of completion of studies at Level 2, the applicant shall attach to his/her application a list of his/her published articles or a list of the results of other professional or artistic activities, or testimonials on these works and activities, as well as a dissertation project with a summary in English. The entrance examination is oral and consists of the following parts: presentation of the dissertation project; answers to questions related to the programme of study (the subject areas are included in the requirements for the entrance examination); basics of professional communication in a foreign language. The Admission Examination Board evaluates the result of the admission examination in a closed session. If several applicants have applied for one subject, the committee shall determine their ranking according to the success rate of the entrance examination separately for the full-time and part-time forms of doctoral studies. In determining the ranking, the committee shall take into account the quality of the dissertation project and shall also take into account the extent and quality of the applicant's professional publications or artistic activities and the results of his/her other professional or artistic activities. The dean decides on admission to the study. The Dean's admissions committee, whose members are appointed by the Dean, is an advisory body to the Dean. The decision on the outcome of the admission procedure must be made in writing within 30 days of verification that the conditions for admission have been met. The decision must contain a statement of the reasons for the decision and an indication of the possibility of applying for a review of the decision. </w:t>
      </w:r>
    </w:p>
    <w:p w14:paraId="219F1D95" w14:textId="77777777" w:rsidR="00C776A2" w:rsidRPr="00031993" w:rsidRDefault="00C776A2" w:rsidP="00C776A2">
      <w:pPr>
        <w:pStyle w:val="Default"/>
        <w:jc w:val="both"/>
        <w:rPr>
          <w:rFonts w:asciiTheme="minorHAnsi" w:hAnsiTheme="minorHAnsi" w:cstheme="minorHAnsi"/>
          <w:i/>
          <w:color w:val="auto"/>
          <w:sz w:val="16"/>
          <w:szCs w:val="16"/>
        </w:rPr>
      </w:pPr>
      <w:r w:rsidRPr="00031993">
        <w:rPr>
          <w:rFonts w:asciiTheme="minorHAnsi" w:hAnsiTheme="minorHAnsi" w:cstheme="minorHAnsi"/>
          <w:i/>
          <w:color w:val="auto"/>
          <w:sz w:val="16"/>
          <w:szCs w:val="16"/>
        </w:rPr>
        <w:t>The doctoral candidate shall work continuously on his/her dissertation throughout the entire period of study (including the admission procedure) under the supervision of a supervisor. The student is obliged to present his/her first results in the Written Thesis for the Dissertation Examination, which consists of an overview of the current state of knowledge on the topic, the doctoral candidate's own theoretical contribution, an analysis of the methodological approach to the problem and the dissertation project. The written thesis for the dissertation examination will be reviewed by one opponent. The dissertation defence is worth 30 credits. The dissertation shall be assessed by three referees. The course of the defence is governed by Articles 34-39 of the Study Regulations of the University of Prešov.</w:t>
      </w:r>
    </w:p>
    <w:p w14:paraId="703E995E" w14:textId="77777777" w:rsidR="00C776A2" w:rsidRPr="00031993" w:rsidRDefault="00C776A2" w:rsidP="00C776A2">
      <w:pPr>
        <w:pStyle w:val="Default"/>
        <w:jc w:val="both"/>
        <w:rPr>
          <w:rFonts w:asciiTheme="minorHAnsi" w:hAnsiTheme="minorHAnsi" w:cstheme="minorHAnsi"/>
          <w:i/>
          <w:color w:val="auto"/>
          <w:sz w:val="16"/>
          <w:szCs w:val="16"/>
        </w:rPr>
      </w:pPr>
    </w:p>
    <w:p w14:paraId="2C8EACDA" w14:textId="77777777" w:rsidR="00C776A2" w:rsidRPr="00031993" w:rsidRDefault="00C776A2" w:rsidP="00C776A2">
      <w:pPr>
        <w:pStyle w:val="Default"/>
        <w:jc w:val="both"/>
        <w:rPr>
          <w:rFonts w:asciiTheme="minorHAnsi" w:hAnsiTheme="minorHAnsi" w:cstheme="minorHAnsi"/>
          <w:i/>
          <w:color w:val="auto"/>
          <w:sz w:val="16"/>
          <w:szCs w:val="16"/>
        </w:rPr>
      </w:pPr>
      <w:r w:rsidRPr="00031993">
        <w:rPr>
          <w:rFonts w:asciiTheme="minorHAnsi" w:hAnsiTheme="minorHAnsi" w:cstheme="minorHAnsi"/>
          <w:i/>
          <w:color w:val="auto"/>
          <w:sz w:val="16"/>
          <w:szCs w:val="16"/>
        </w:rPr>
        <w:t xml:space="preserve">- possibilities and procedures for participation in student mobility, </w:t>
      </w:r>
    </w:p>
    <w:p w14:paraId="7889EADA" w14:textId="77777777" w:rsidR="00C776A2" w:rsidRPr="00031993" w:rsidRDefault="00C776A2" w:rsidP="00C776A2">
      <w:pPr>
        <w:pStyle w:val="Default"/>
        <w:jc w:val="both"/>
        <w:rPr>
          <w:rFonts w:asciiTheme="minorHAnsi" w:hAnsiTheme="minorHAnsi" w:cstheme="minorHAnsi"/>
          <w:i/>
          <w:color w:val="auto"/>
          <w:sz w:val="16"/>
          <w:szCs w:val="16"/>
        </w:rPr>
      </w:pPr>
      <w:r w:rsidRPr="00031993">
        <w:rPr>
          <w:rFonts w:asciiTheme="minorHAnsi" w:hAnsiTheme="minorHAnsi" w:cstheme="minorHAnsi"/>
          <w:i/>
          <w:color w:val="auto"/>
          <w:sz w:val="16"/>
          <w:szCs w:val="16"/>
        </w:rPr>
        <w:t>The study programme allows for appropriate learning outside the university in domestic and foreign institutions.</w:t>
      </w:r>
    </w:p>
    <w:p w14:paraId="5E03AE38" w14:textId="77777777" w:rsidR="00C776A2" w:rsidRPr="00031993" w:rsidRDefault="00C776A2" w:rsidP="00C776A2">
      <w:pPr>
        <w:pStyle w:val="Default"/>
        <w:jc w:val="both"/>
        <w:rPr>
          <w:rFonts w:asciiTheme="minorHAnsi" w:hAnsiTheme="minorHAnsi" w:cstheme="minorHAnsi"/>
          <w:i/>
          <w:color w:val="auto"/>
          <w:sz w:val="16"/>
          <w:szCs w:val="16"/>
        </w:rPr>
      </w:pPr>
      <w:r w:rsidRPr="00031993">
        <w:rPr>
          <w:rFonts w:asciiTheme="minorHAnsi" w:hAnsiTheme="minorHAnsi" w:cstheme="minorHAnsi"/>
          <w:i/>
          <w:color w:val="auto"/>
          <w:sz w:val="16"/>
          <w:szCs w:val="16"/>
        </w:rPr>
        <w:t xml:space="preserve">According to the PU Study Regulations (Article 15, points 6 and 7), a student of the Faculty has the right to complete part of his/her studies at another higher education institution in the Slovak Republic or abroad. Consent for the study and its duration is granted by the dean/rector </w:t>
      </w:r>
      <w:r w:rsidRPr="00031993">
        <w:rPr>
          <w:rFonts w:asciiTheme="minorHAnsi" w:hAnsiTheme="minorHAnsi" w:cstheme="minorHAnsi"/>
          <w:i/>
          <w:color w:val="auto"/>
          <w:sz w:val="16"/>
          <w:szCs w:val="16"/>
        </w:rPr>
        <w:lastRenderedPageBreak/>
        <w:t>or vice-rector for external relations, depending on the type of mobility, and is a matter of a tripartite agreement between the student, the sending faculty and the receiving faculty.</w:t>
      </w:r>
    </w:p>
    <w:p w14:paraId="4E3F9274" w14:textId="77777777" w:rsidR="00C776A2" w:rsidRPr="00031993" w:rsidRDefault="00C776A2" w:rsidP="00C776A2">
      <w:pPr>
        <w:pStyle w:val="Default"/>
        <w:jc w:val="both"/>
        <w:rPr>
          <w:rFonts w:asciiTheme="minorHAnsi" w:hAnsiTheme="minorHAnsi" w:cstheme="minorHAnsi"/>
          <w:i/>
          <w:color w:val="auto"/>
          <w:sz w:val="16"/>
          <w:szCs w:val="16"/>
        </w:rPr>
      </w:pPr>
    </w:p>
    <w:p w14:paraId="77E24C7F" w14:textId="77777777" w:rsidR="00C776A2" w:rsidRPr="00031993" w:rsidRDefault="00C776A2" w:rsidP="00C776A2">
      <w:pPr>
        <w:pStyle w:val="Default"/>
        <w:jc w:val="both"/>
        <w:rPr>
          <w:rFonts w:asciiTheme="minorHAnsi" w:hAnsiTheme="minorHAnsi" w:cstheme="minorHAnsi"/>
          <w:i/>
          <w:color w:val="auto"/>
          <w:sz w:val="16"/>
          <w:szCs w:val="16"/>
        </w:rPr>
      </w:pPr>
      <w:r w:rsidRPr="00031993">
        <w:rPr>
          <w:rFonts w:asciiTheme="minorHAnsi" w:hAnsiTheme="minorHAnsi" w:cstheme="minorHAnsi"/>
          <w:i/>
          <w:color w:val="auto"/>
          <w:sz w:val="16"/>
          <w:szCs w:val="16"/>
        </w:rPr>
        <w:t>The Rector's measure "Procedure for the implementation of outgoing student mobility within the Erasmus+ programme" is issued at the University of Prešov (PU) on the basis of the provisions of Section 15(1)(l) of Act No.131/2002 Coll. on Higher Education and on Amendments and Supplements to Certain Acts, as amended. By this Rector's measure, the PU management determines the course of activities of individual actors related to the implementation of student mobility abroad under the Erasmus+ programme.</w:t>
      </w:r>
    </w:p>
    <w:p w14:paraId="3F9D949B" w14:textId="77777777" w:rsidR="00C776A2" w:rsidRPr="00031993" w:rsidRDefault="00C776A2" w:rsidP="00C776A2">
      <w:pPr>
        <w:pStyle w:val="Default"/>
        <w:jc w:val="both"/>
        <w:rPr>
          <w:rFonts w:asciiTheme="minorHAnsi" w:hAnsiTheme="minorHAnsi" w:cstheme="minorHAnsi"/>
          <w:i/>
          <w:color w:val="auto"/>
          <w:sz w:val="16"/>
          <w:szCs w:val="16"/>
        </w:rPr>
      </w:pPr>
      <w:r w:rsidRPr="00031993">
        <w:rPr>
          <w:rFonts w:asciiTheme="minorHAnsi" w:hAnsiTheme="minorHAnsi" w:cstheme="minorHAnsi"/>
          <w:i/>
          <w:color w:val="auto"/>
          <w:sz w:val="16"/>
          <w:szCs w:val="16"/>
        </w:rPr>
        <w:t>Introductory provisions The Rector's measure responds to the main ideas of the Bologna Process. In designing the quality of education, PU applies the approaches declared in the current concepts of determining and evaluating learning outcomes. The Rector's measure is drawn up in accordance with Section 87a of the Higher Education Act.</w:t>
      </w:r>
    </w:p>
    <w:p w14:paraId="1B5ACA83" w14:textId="77777777" w:rsidR="00C776A2" w:rsidRPr="00031993" w:rsidRDefault="00C776A2" w:rsidP="00C776A2">
      <w:pPr>
        <w:pStyle w:val="Default"/>
        <w:jc w:val="both"/>
        <w:rPr>
          <w:rFonts w:asciiTheme="minorHAnsi" w:hAnsiTheme="minorHAnsi" w:cstheme="minorHAnsi"/>
          <w:i/>
          <w:color w:val="auto"/>
          <w:sz w:val="16"/>
          <w:szCs w:val="16"/>
        </w:rPr>
      </w:pPr>
      <w:r w:rsidRPr="00031993">
        <w:rPr>
          <w:rFonts w:asciiTheme="minorHAnsi" w:hAnsiTheme="minorHAnsi" w:cstheme="minorHAnsi"/>
          <w:i/>
          <w:color w:val="auto"/>
          <w:sz w:val="16"/>
          <w:szCs w:val="16"/>
        </w:rPr>
        <w:t>The faculty shall, upon the student's return, recognise part of the study in accordance with the contract, the European standard and the European Credit Transfer System. If the student has completed part of his/her studies at a higher education institution which has not implemented a compatible credit system, the recognition of credits will be assessed by the programme supervisor and the credits will be awarded by the faculty ECTS coordinator. The student is obliged to sign a Credit Transfer Agreement with the supervising department and the relevant Vice-Dean prior to departure for mobility at the sending faculty.</w:t>
      </w:r>
    </w:p>
    <w:p w14:paraId="0517D305" w14:textId="77777777" w:rsidR="00C776A2" w:rsidRPr="00031993" w:rsidRDefault="00C776A2" w:rsidP="00C776A2">
      <w:pPr>
        <w:pStyle w:val="Default"/>
        <w:jc w:val="both"/>
        <w:rPr>
          <w:rFonts w:asciiTheme="minorHAnsi" w:hAnsiTheme="minorHAnsi" w:cstheme="minorHAnsi"/>
          <w:i/>
          <w:color w:val="auto"/>
          <w:sz w:val="16"/>
          <w:szCs w:val="16"/>
        </w:rPr>
      </w:pPr>
      <w:r w:rsidRPr="00031993">
        <w:rPr>
          <w:rFonts w:asciiTheme="minorHAnsi" w:hAnsiTheme="minorHAnsi" w:cstheme="minorHAnsi"/>
          <w:i/>
          <w:color w:val="auto"/>
          <w:sz w:val="16"/>
          <w:szCs w:val="16"/>
        </w:rPr>
        <w:t>Student mobility is arranged and guided by a coordinator appointed by the Rector or Dean. His/her task is to prepare and implement a programme of international cooperation in the educational field, to deal with the tasks related to sending and receiving students, and to provide students with advisory services on the possibilities of studying at other universities in the Slovak Republic and abroad.</w:t>
      </w:r>
    </w:p>
    <w:p w14:paraId="7E07089B" w14:textId="77777777" w:rsidR="00C776A2" w:rsidRPr="00031993" w:rsidRDefault="00C776A2" w:rsidP="00C776A2">
      <w:pPr>
        <w:pStyle w:val="Default"/>
        <w:jc w:val="both"/>
        <w:rPr>
          <w:rFonts w:asciiTheme="minorHAnsi" w:hAnsiTheme="minorHAnsi" w:cstheme="minorHAnsi"/>
          <w:i/>
          <w:color w:val="auto"/>
          <w:sz w:val="16"/>
          <w:szCs w:val="16"/>
        </w:rPr>
      </w:pPr>
      <w:r w:rsidRPr="00031993">
        <w:rPr>
          <w:rFonts w:asciiTheme="minorHAnsi" w:hAnsiTheme="minorHAnsi" w:cstheme="minorHAnsi"/>
          <w:i/>
          <w:color w:val="auto"/>
          <w:sz w:val="16"/>
          <w:szCs w:val="16"/>
        </w:rPr>
        <w:t xml:space="preserve">Links: </w:t>
      </w:r>
    </w:p>
    <w:p w14:paraId="20CAB28A" w14:textId="77777777" w:rsidR="00586020" w:rsidRPr="00031993" w:rsidRDefault="00586020" w:rsidP="00586020">
      <w:pPr>
        <w:spacing w:after="0" w:line="240" w:lineRule="auto"/>
        <w:jc w:val="both"/>
        <w:rPr>
          <w:i/>
          <w:iCs/>
          <w:sz w:val="16"/>
          <w:szCs w:val="16"/>
        </w:rPr>
      </w:pPr>
      <w:r w:rsidRPr="00031993">
        <w:rPr>
          <w:rFonts w:cstheme="minorHAnsi"/>
          <w:i/>
          <w:sz w:val="16"/>
          <w:szCs w:val="16"/>
        </w:rPr>
        <w:t xml:space="preserve">PU Study Regulations: </w:t>
      </w:r>
      <w:r w:rsidRPr="00031993">
        <w:rPr>
          <w:i/>
          <w:iCs/>
          <w:sz w:val="16"/>
          <w:szCs w:val="16"/>
        </w:rPr>
        <w:t xml:space="preserve">: </w:t>
      </w:r>
      <w:hyperlink r:id="rId10" w:history="1">
        <w:r w:rsidRPr="00031993">
          <w:rPr>
            <w:rStyle w:val="Hypertextovprepojenie"/>
            <w:color w:val="auto"/>
            <w:sz w:val="16"/>
            <w:szCs w:val="16"/>
          </w:rPr>
          <w:t>https://www.unipo.sk/public/media/14733/Studijny%20poriadok%202024_16_04_2024.pdf</w:t>
        </w:r>
      </w:hyperlink>
    </w:p>
    <w:p w14:paraId="1B3025FC" w14:textId="77777777" w:rsidR="00586020" w:rsidRPr="00031993" w:rsidRDefault="00586020" w:rsidP="00586020">
      <w:pPr>
        <w:autoSpaceDE w:val="0"/>
        <w:autoSpaceDN w:val="0"/>
        <w:adjustRightInd w:val="0"/>
        <w:spacing w:after="0" w:line="240" w:lineRule="auto"/>
        <w:jc w:val="both"/>
        <w:rPr>
          <w:sz w:val="16"/>
          <w:szCs w:val="16"/>
        </w:rPr>
      </w:pPr>
      <w:r w:rsidRPr="00031993">
        <w:rPr>
          <w:rFonts w:cstheme="minorHAnsi"/>
          <w:i/>
          <w:sz w:val="16"/>
          <w:szCs w:val="16"/>
        </w:rPr>
        <w:t xml:space="preserve">PU Rector's Measure, Erasmus+: </w:t>
      </w:r>
      <w:hyperlink r:id="rId11" w:history="1">
        <w:r w:rsidRPr="00031993">
          <w:rPr>
            <w:rStyle w:val="Hypertextovprepojenie"/>
            <w:color w:val="auto"/>
            <w:sz w:val="16"/>
            <w:szCs w:val="16"/>
          </w:rPr>
          <w:t>https://www.unipo.sk/zahranicie-vonkajsie-vztahy/opatrenia-rektora-interne-smernice</w:t>
        </w:r>
      </w:hyperlink>
    </w:p>
    <w:p w14:paraId="212E03D3" w14:textId="77777777" w:rsidR="00586020" w:rsidRPr="00031993" w:rsidRDefault="00586020" w:rsidP="00586020">
      <w:pPr>
        <w:pStyle w:val="Default"/>
        <w:rPr>
          <w:rFonts w:asciiTheme="minorHAnsi" w:hAnsiTheme="minorHAnsi" w:cstheme="minorHAnsi"/>
          <w:i/>
          <w:color w:val="auto"/>
          <w:sz w:val="16"/>
          <w:szCs w:val="16"/>
        </w:rPr>
      </w:pPr>
    </w:p>
    <w:p w14:paraId="16DE1B93" w14:textId="77777777" w:rsidR="00C776A2" w:rsidRPr="00031993" w:rsidRDefault="00C776A2" w:rsidP="00C776A2">
      <w:pPr>
        <w:pStyle w:val="Default"/>
        <w:rPr>
          <w:rFonts w:asciiTheme="minorHAnsi" w:hAnsiTheme="minorHAnsi" w:cstheme="minorHAnsi"/>
          <w:i/>
          <w:color w:val="auto"/>
          <w:sz w:val="16"/>
          <w:szCs w:val="16"/>
        </w:rPr>
      </w:pPr>
    </w:p>
    <w:p w14:paraId="61D49CC2" w14:textId="77777777" w:rsidR="00C776A2" w:rsidRPr="00031993" w:rsidRDefault="00C776A2" w:rsidP="00C776A2">
      <w:pPr>
        <w:pStyle w:val="Default"/>
        <w:rPr>
          <w:rFonts w:asciiTheme="minorHAnsi" w:hAnsiTheme="minorHAnsi" w:cstheme="minorHAnsi"/>
          <w:i/>
          <w:color w:val="auto"/>
          <w:sz w:val="16"/>
          <w:szCs w:val="16"/>
        </w:rPr>
      </w:pPr>
      <w:r w:rsidRPr="00031993">
        <w:rPr>
          <w:rFonts w:asciiTheme="minorHAnsi" w:hAnsiTheme="minorHAnsi" w:cstheme="minorHAnsi"/>
          <w:i/>
          <w:color w:val="auto"/>
          <w:sz w:val="16"/>
          <w:szCs w:val="16"/>
        </w:rPr>
        <w:t xml:space="preserve">- Rules for observing academic ethics and drawing consequences, </w:t>
      </w:r>
    </w:p>
    <w:p w14:paraId="5E01437E" w14:textId="77777777" w:rsidR="00586020" w:rsidRPr="00031993" w:rsidRDefault="00C776A2" w:rsidP="00586020">
      <w:pPr>
        <w:spacing w:after="0" w:line="240" w:lineRule="auto"/>
        <w:jc w:val="both"/>
        <w:rPr>
          <w:rFonts w:cstheme="minorHAnsi"/>
          <w:i/>
          <w:iCs/>
          <w:sz w:val="16"/>
          <w:szCs w:val="16"/>
        </w:rPr>
      </w:pPr>
      <w:r w:rsidRPr="00031993">
        <w:rPr>
          <w:rFonts w:cstheme="minorHAnsi"/>
          <w:i/>
          <w:sz w:val="16"/>
          <w:szCs w:val="16"/>
        </w:rPr>
        <w:t xml:space="preserve">The rules of observance of academic ethics and drawing consequences are stated in the document Code of Ethics of the PU in Prešov. Scientific Integrity and Ethics available from: </w:t>
      </w:r>
      <w:hyperlink r:id="rId12" w:history="1">
        <w:r w:rsidR="00586020" w:rsidRPr="00031993">
          <w:rPr>
            <w:rStyle w:val="Hypertextovprepojenie"/>
            <w:rFonts w:cstheme="minorHAnsi"/>
            <w:i/>
            <w:iCs/>
            <w:color w:val="auto"/>
            <w:sz w:val="16"/>
            <w:szCs w:val="16"/>
          </w:rPr>
          <w:t>https://www.unipo.sk/public/media/38250/Etick%C3%BD%20k%C3%B3dex%20Pre%C5%A1ovskej%20univerzity%20v%20Pre%C5%A1ove.pdf</w:t>
        </w:r>
      </w:hyperlink>
    </w:p>
    <w:p w14:paraId="718720D9" w14:textId="77777777" w:rsidR="00586020" w:rsidRPr="00031993" w:rsidRDefault="00586020" w:rsidP="00586020">
      <w:pPr>
        <w:spacing w:after="0" w:line="240" w:lineRule="auto"/>
        <w:jc w:val="both"/>
        <w:textAlignment w:val="baseline"/>
        <w:rPr>
          <w:rStyle w:val="Hypertextovprepojenie"/>
          <w:i/>
          <w:iCs/>
          <w:color w:val="auto"/>
          <w:sz w:val="16"/>
          <w:szCs w:val="16"/>
          <w:u w:val="none"/>
        </w:rPr>
      </w:pPr>
      <w:r w:rsidRPr="00031993">
        <w:rPr>
          <w:rFonts w:cstheme="minorHAnsi"/>
          <w:i/>
          <w:sz w:val="16"/>
          <w:szCs w:val="16"/>
        </w:rPr>
        <w:t xml:space="preserve">and the Complaints Act 2009 from: </w:t>
      </w:r>
      <w:hyperlink r:id="rId13" w:history="1">
        <w:r w:rsidRPr="00031993">
          <w:rPr>
            <w:rStyle w:val="Hypertextovprepojenie"/>
            <w:i/>
            <w:iCs/>
            <w:color w:val="auto"/>
            <w:sz w:val="16"/>
            <w:szCs w:val="16"/>
            <w:u w:val="none"/>
          </w:rPr>
          <w:t>https://www.slov-lex.sk/pravne-predpisy/SK/ZZ/2017/94/vyhlasene_znenie.html</w:t>
        </w:r>
      </w:hyperlink>
    </w:p>
    <w:p w14:paraId="3A9DA818" w14:textId="25E1AEF2" w:rsidR="00C776A2" w:rsidRPr="00031993" w:rsidRDefault="00C776A2" w:rsidP="00586020">
      <w:pPr>
        <w:pStyle w:val="Default"/>
        <w:rPr>
          <w:rFonts w:asciiTheme="minorHAnsi" w:hAnsiTheme="minorHAnsi" w:cstheme="minorHAnsi"/>
          <w:i/>
          <w:color w:val="auto"/>
          <w:sz w:val="16"/>
          <w:szCs w:val="16"/>
        </w:rPr>
      </w:pPr>
    </w:p>
    <w:p w14:paraId="4D466760" w14:textId="77777777" w:rsidR="00C776A2" w:rsidRPr="00031993" w:rsidRDefault="00C776A2" w:rsidP="00C776A2">
      <w:pPr>
        <w:pStyle w:val="Default"/>
        <w:rPr>
          <w:rFonts w:asciiTheme="minorHAnsi" w:hAnsiTheme="minorHAnsi" w:cstheme="minorHAnsi"/>
          <w:i/>
          <w:color w:val="auto"/>
          <w:sz w:val="16"/>
          <w:szCs w:val="16"/>
        </w:rPr>
      </w:pPr>
      <w:r w:rsidRPr="00031993">
        <w:rPr>
          <w:rFonts w:asciiTheme="minorHAnsi" w:hAnsiTheme="minorHAnsi" w:cstheme="minorHAnsi"/>
          <w:i/>
          <w:color w:val="auto"/>
          <w:sz w:val="16"/>
          <w:szCs w:val="16"/>
        </w:rPr>
        <w:t xml:space="preserve">- procedures applicable to students with special needs, </w:t>
      </w:r>
    </w:p>
    <w:p w14:paraId="3A65C731" w14:textId="77777777" w:rsidR="00586020" w:rsidRPr="00031993" w:rsidRDefault="00C776A2" w:rsidP="00586020">
      <w:pPr>
        <w:spacing w:line="216" w:lineRule="auto"/>
        <w:jc w:val="both"/>
        <w:rPr>
          <w:rFonts w:ascii="Calibri" w:eastAsia="Calibri" w:hAnsi="Calibri" w:cs="Calibri"/>
          <w:i/>
          <w:iCs/>
          <w:sz w:val="16"/>
          <w:szCs w:val="16"/>
        </w:rPr>
      </w:pPr>
      <w:r w:rsidRPr="00031993">
        <w:rPr>
          <w:rFonts w:cstheme="minorHAnsi"/>
          <w:i/>
          <w:sz w:val="16"/>
          <w:szCs w:val="16"/>
        </w:rPr>
        <w:t xml:space="preserve">The diversity of students' needs (special needs) is accepted within the scope of the Methodological Guide document. In accordance with Section 100 (11) of Act No. 131/2002 Coll. on Higher Education and on Amendments and Additions to Certain Acts, as amended (hereinafter referred to as the "Higher Education Act") and Decree No. 458/2012 Coll. on Minimum Requirements for Students with Specific Needs, the document creates a generally accessible academic environment and appropriate study conditions for students with specific needs without reducing the requirements for their academic performance (cf. Methodological Guide: </w:t>
      </w:r>
      <w:hyperlink r:id="rId14" w:history="1">
        <w:r w:rsidR="00586020" w:rsidRPr="00031993">
          <w:rPr>
            <w:rStyle w:val="Hypertextovprepojenie"/>
            <w:i/>
            <w:iCs/>
            <w:color w:val="auto"/>
            <w:sz w:val="16"/>
            <w:szCs w:val="16"/>
          </w:rPr>
          <w:t>https://www.unipo.sk/sites/default/files/content/81390/Metodicky-sprievodca-pre-studentov-so-specifickymi-potrebami.pdf</w:t>
        </w:r>
      </w:hyperlink>
      <w:r w:rsidR="00586020" w:rsidRPr="00031993">
        <w:rPr>
          <w:rFonts w:ascii="Calibri" w:eastAsia="Calibri" w:hAnsi="Calibri" w:cs="Calibri"/>
          <w:i/>
          <w:iCs/>
          <w:sz w:val="16"/>
          <w:szCs w:val="16"/>
        </w:rPr>
        <w:t>)</w:t>
      </w:r>
    </w:p>
    <w:p w14:paraId="72B687FA" w14:textId="7E05AA5E" w:rsidR="00C776A2" w:rsidRPr="00031993" w:rsidRDefault="00C776A2" w:rsidP="00586020">
      <w:pPr>
        <w:pStyle w:val="Default"/>
        <w:jc w:val="both"/>
        <w:rPr>
          <w:i/>
          <w:iCs/>
          <w:color w:val="auto"/>
          <w:sz w:val="16"/>
          <w:szCs w:val="16"/>
        </w:rPr>
      </w:pPr>
    </w:p>
    <w:p w14:paraId="5F8B8757" w14:textId="77777777" w:rsidR="00C776A2" w:rsidRPr="00031993" w:rsidRDefault="00C776A2" w:rsidP="00C776A2">
      <w:pPr>
        <w:spacing w:after="0" w:line="240" w:lineRule="auto"/>
        <w:rPr>
          <w:i/>
          <w:iCs/>
          <w:sz w:val="16"/>
          <w:szCs w:val="16"/>
        </w:rPr>
      </w:pPr>
      <w:r w:rsidRPr="00031993">
        <w:rPr>
          <w:i/>
          <w:iCs/>
          <w:sz w:val="16"/>
          <w:szCs w:val="16"/>
        </w:rPr>
        <w:t xml:space="preserve">- Procedures applicable to students with special needs, </w:t>
      </w:r>
    </w:p>
    <w:p w14:paraId="06D408D3" w14:textId="77777777" w:rsidR="00C776A2" w:rsidRPr="00031993" w:rsidRDefault="00C776A2" w:rsidP="00C776A2">
      <w:pPr>
        <w:spacing w:after="0" w:line="240" w:lineRule="auto"/>
        <w:jc w:val="both"/>
        <w:rPr>
          <w:i/>
          <w:iCs/>
          <w:sz w:val="16"/>
          <w:szCs w:val="16"/>
        </w:rPr>
      </w:pPr>
      <w:r w:rsidRPr="00031993">
        <w:rPr>
          <w:i/>
          <w:iCs/>
          <w:sz w:val="16"/>
          <w:szCs w:val="16"/>
        </w:rPr>
        <w:t>Diversity of student needs (special needs) is accepted within the scope of the Methodology Guide document. In accordance with Section 100 (11) of Act No. 131/2002 Coll. on Higher Education and on Amendments and Additions to Certain Acts, as amended (hereinafter referred to as the "Higher Education Act") and Decree No. 458/2012 Coll. on Minimum Requirements for Students with Specific Needs, the document creates a generally accessible academic environment and appropriate study conditions for students with specific needs without reducing the requirements for their academic performance (cf. Methodological Guide: https://www.unipo.sk/public/media/0190/METODIKA_%C5%A0%C5%A0P_april2017.pdf )</w:t>
      </w:r>
    </w:p>
    <w:p w14:paraId="0F632F91" w14:textId="77777777" w:rsidR="00C776A2" w:rsidRPr="00031993" w:rsidRDefault="00C776A2" w:rsidP="00C776A2">
      <w:pPr>
        <w:spacing w:after="0" w:line="240" w:lineRule="auto"/>
        <w:jc w:val="both"/>
        <w:rPr>
          <w:i/>
          <w:iCs/>
          <w:sz w:val="16"/>
          <w:szCs w:val="16"/>
        </w:rPr>
      </w:pPr>
      <w:r w:rsidRPr="00031993">
        <w:rPr>
          <w:i/>
          <w:iCs/>
          <w:sz w:val="16"/>
          <w:szCs w:val="16"/>
        </w:rPr>
        <w:t xml:space="preserve">- student complaints and appeals procedures. </w:t>
      </w:r>
    </w:p>
    <w:p w14:paraId="6B2487E5" w14:textId="77777777" w:rsidR="00C776A2" w:rsidRPr="00031993" w:rsidRDefault="00C776A2" w:rsidP="00C776A2">
      <w:pPr>
        <w:spacing w:after="0" w:line="240" w:lineRule="auto"/>
        <w:jc w:val="both"/>
        <w:rPr>
          <w:i/>
          <w:iCs/>
          <w:sz w:val="16"/>
          <w:szCs w:val="16"/>
        </w:rPr>
      </w:pPr>
      <w:r w:rsidRPr="00031993">
        <w:rPr>
          <w:i/>
          <w:iCs/>
          <w:sz w:val="16"/>
          <w:szCs w:val="16"/>
        </w:rPr>
        <w:t>For student complaints and appeals, the procedures relating to admission, examinations, accommodation or criminal activity are governed by the Complaints Act No 9/2010 Coll. and its amendment No 94/2017 Coll. (https://www.aspi.sk/products/lawText/1/88314/1/2/zakon-c-94-2017-zz-ktorym-sa-meni-a-doplna-zakon-c-9-2010-zz-o-staznostiach-v-zneni-neskorsich-predpisov/zakon-c-94-2017-zz-ktorym-sa-meni-a-doplna-zakon-c-9-2010-zz-o-staznostiach-v-zneni-neskorsich-predpisov )</w:t>
      </w:r>
    </w:p>
    <w:p w14:paraId="737E3B33" w14:textId="77777777" w:rsidR="00C776A2" w:rsidRPr="00031993" w:rsidRDefault="00C776A2" w:rsidP="00C776A2">
      <w:pPr>
        <w:pStyle w:val="Odsekzoznamu"/>
        <w:autoSpaceDE w:val="0"/>
        <w:autoSpaceDN w:val="0"/>
        <w:adjustRightInd w:val="0"/>
        <w:spacing w:after="0" w:line="240" w:lineRule="auto"/>
        <w:ind w:left="360"/>
        <w:jc w:val="both"/>
        <w:rPr>
          <w:rFonts w:cstheme="minorHAnsi"/>
          <w:b/>
          <w:bCs/>
          <w:sz w:val="16"/>
          <w:szCs w:val="16"/>
        </w:rPr>
      </w:pPr>
    </w:p>
    <w:p w14:paraId="4CB1F9A7" w14:textId="77777777" w:rsidR="00C776A2" w:rsidRPr="00031993" w:rsidRDefault="00C776A2" w:rsidP="00C776A2">
      <w:pPr>
        <w:pStyle w:val="Odsekzoznamu"/>
        <w:autoSpaceDE w:val="0"/>
        <w:autoSpaceDN w:val="0"/>
        <w:adjustRightInd w:val="0"/>
        <w:spacing w:after="0" w:line="240" w:lineRule="auto"/>
        <w:ind w:left="360"/>
        <w:jc w:val="both"/>
        <w:rPr>
          <w:rFonts w:cstheme="minorHAnsi"/>
          <w:b/>
          <w:bCs/>
          <w:sz w:val="16"/>
          <w:szCs w:val="16"/>
        </w:rPr>
      </w:pPr>
    </w:p>
    <w:p w14:paraId="62C36BAF" w14:textId="77777777" w:rsidR="00C776A2" w:rsidRPr="00031993" w:rsidRDefault="00C776A2" w:rsidP="00C776A2">
      <w:pPr>
        <w:autoSpaceDE w:val="0"/>
        <w:autoSpaceDN w:val="0"/>
        <w:adjustRightInd w:val="0"/>
        <w:spacing w:after="0" w:line="240" w:lineRule="auto"/>
        <w:rPr>
          <w:rFonts w:ascii="Calibri" w:eastAsia="Calibri" w:hAnsi="Calibri" w:cs="Calibri"/>
          <w:b/>
          <w:i/>
          <w:iCs/>
          <w:sz w:val="16"/>
          <w:szCs w:val="16"/>
        </w:rPr>
      </w:pPr>
      <w:r w:rsidRPr="00031993">
        <w:rPr>
          <w:rFonts w:ascii="Calibri" w:eastAsia="Calibri" w:hAnsi="Calibri" w:cs="Calibri"/>
          <w:b/>
          <w:i/>
          <w:iCs/>
          <w:sz w:val="16"/>
          <w:szCs w:val="16"/>
        </w:rPr>
        <w:t xml:space="preserve">5. Course information sheets of the study programme </w:t>
      </w:r>
    </w:p>
    <w:p w14:paraId="7E07079D" w14:textId="77777777" w:rsidR="00C776A2" w:rsidRPr="00031993" w:rsidRDefault="00C776A2" w:rsidP="00C776A2">
      <w:pPr>
        <w:autoSpaceDE w:val="0"/>
        <w:autoSpaceDN w:val="0"/>
        <w:adjustRightInd w:val="0"/>
        <w:spacing w:after="0" w:line="240" w:lineRule="auto"/>
        <w:rPr>
          <w:rFonts w:ascii="Calibri" w:eastAsia="Calibri" w:hAnsi="Calibri" w:cs="Calibri"/>
          <w:i/>
          <w:iCs/>
          <w:sz w:val="16"/>
          <w:szCs w:val="16"/>
        </w:rPr>
      </w:pPr>
      <w:r w:rsidRPr="00031993">
        <w:rPr>
          <w:rFonts w:ascii="Calibri" w:eastAsia="Calibri" w:hAnsi="Calibri" w:cs="Calibri"/>
          <w:i/>
          <w:iCs/>
          <w:sz w:val="16"/>
          <w:szCs w:val="16"/>
        </w:rPr>
        <w:t xml:space="preserve">Course information sheets are available at: </w:t>
      </w:r>
    </w:p>
    <w:p w14:paraId="6EBC1994" w14:textId="77777777" w:rsidR="00C776A2" w:rsidRPr="00031993" w:rsidRDefault="00C776A2" w:rsidP="00C776A2">
      <w:pPr>
        <w:autoSpaceDE w:val="0"/>
        <w:autoSpaceDN w:val="0"/>
        <w:adjustRightInd w:val="0"/>
        <w:spacing w:after="0" w:line="240" w:lineRule="auto"/>
        <w:rPr>
          <w:rFonts w:ascii="Calibri" w:eastAsia="Calibri" w:hAnsi="Calibri" w:cs="Calibri"/>
          <w:i/>
          <w:iCs/>
          <w:sz w:val="16"/>
          <w:szCs w:val="16"/>
        </w:rPr>
      </w:pPr>
      <w:r w:rsidRPr="00031993">
        <w:rPr>
          <w:rFonts w:ascii="Calibri" w:eastAsia="Calibri" w:hAnsi="Calibri" w:cs="Calibri"/>
          <w:i/>
          <w:iCs/>
          <w:sz w:val="16"/>
          <w:szCs w:val="16"/>
        </w:rPr>
        <w:t>https://www.unipo.sk/filozoficka-fakulta/instituty-fakulty/iss/akreditacia/akreditovane-studijne-programy/standardne/slavistika-phd/</w:t>
      </w:r>
    </w:p>
    <w:p w14:paraId="412E333C" w14:textId="77777777" w:rsidR="00C776A2" w:rsidRPr="00031993" w:rsidRDefault="00C776A2" w:rsidP="00C776A2">
      <w:pPr>
        <w:autoSpaceDE w:val="0"/>
        <w:autoSpaceDN w:val="0"/>
        <w:adjustRightInd w:val="0"/>
        <w:spacing w:after="0" w:line="240" w:lineRule="auto"/>
        <w:rPr>
          <w:rFonts w:ascii="Calibri" w:eastAsia="Calibri" w:hAnsi="Calibri" w:cs="Calibri"/>
          <w:i/>
          <w:iCs/>
          <w:sz w:val="16"/>
          <w:szCs w:val="16"/>
        </w:rPr>
      </w:pPr>
    </w:p>
    <w:p w14:paraId="24705100" w14:textId="77777777" w:rsidR="00C776A2" w:rsidRPr="00031993" w:rsidRDefault="00C776A2" w:rsidP="00C776A2">
      <w:pPr>
        <w:autoSpaceDE w:val="0"/>
        <w:autoSpaceDN w:val="0"/>
        <w:adjustRightInd w:val="0"/>
        <w:spacing w:after="0" w:line="240" w:lineRule="auto"/>
        <w:rPr>
          <w:rFonts w:ascii="Calibri" w:eastAsia="Calibri" w:hAnsi="Calibri" w:cs="Calibri"/>
          <w:b/>
          <w:i/>
          <w:iCs/>
          <w:sz w:val="16"/>
          <w:szCs w:val="16"/>
        </w:rPr>
      </w:pPr>
      <w:r w:rsidRPr="00031993">
        <w:rPr>
          <w:rFonts w:ascii="Calibri" w:eastAsia="Calibri" w:hAnsi="Calibri" w:cs="Calibri"/>
          <w:b/>
          <w:i/>
          <w:iCs/>
          <w:sz w:val="16"/>
          <w:szCs w:val="16"/>
        </w:rPr>
        <w:t xml:space="preserve">6. Current academic year schedule and current timetable (or hyperlink). </w:t>
      </w:r>
    </w:p>
    <w:p w14:paraId="03E03C6E" w14:textId="77777777" w:rsidR="00C776A2" w:rsidRPr="00031993" w:rsidRDefault="00C776A2" w:rsidP="00C776A2">
      <w:pPr>
        <w:autoSpaceDE w:val="0"/>
        <w:autoSpaceDN w:val="0"/>
        <w:adjustRightInd w:val="0"/>
        <w:spacing w:after="0" w:line="240" w:lineRule="auto"/>
        <w:jc w:val="both"/>
        <w:rPr>
          <w:rFonts w:ascii="Calibri" w:eastAsia="Calibri" w:hAnsi="Calibri" w:cs="Calibri"/>
          <w:i/>
          <w:iCs/>
          <w:sz w:val="16"/>
          <w:szCs w:val="16"/>
        </w:rPr>
      </w:pPr>
      <w:r w:rsidRPr="00031993">
        <w:rPr>
          <w:rFonts w:ascii="Calibri" w:eastAsia="Calibri" w:hAnsi="Calibri" w:cs="Calibri"/>
          <w:i/>
          <w:iCs/>
          <w:sz w:val="16"/>
          <w:szCs w:val="16"/>
        </w:rPr>
        <w:t xml:space="preserve">The academic year timetable is set centrally from the university level and is binding for all degree programmes. According to the Rector's Measure No. 9/2016 on the creation of the timetable, the deadlines associated with the implementation of activities in the modular academic information system are specified in the document Timetable of activities in the modular academic information system for the preparation of the academic year, which is updated no later than 31 August of the current year (point 2). </w:t>
      </w:r>
    </w:p>
    <w:p w14:paraId="4C7AE9C1" w14:textId="77777777" w:rsidR="00C776A2" w:rsidRPr="00031993" w:rsidRDefault="00C776A2" w:rsidP="00C776A2">
      <w:pPr>
        <w:autoSpaceDE w:val="0"/>
        <w:autoSpaceDN w:val="0"/>
        <w:adjustRightInd w:val="0"/>
        <w:spacing w:after="0" w:line="240" w:lineRule="auto"/>
        <w:jc w:val="both"/>
        <w:rPr>
          <w:rFonts w:ascii="Calibri" w:eastAsia="Calibri" w:hAnsi="Calibri" w:cs="Calibri"/>
          <w:i/>
          <w:iCs/>
          <w:sz w:val="16"/>
          <w:szCs w:val="16"/>
        </w:rPr>
      </w:pPr>
      <w:r w:rsidRPr="00031993">
        <w:rPr>
          <w:rFonts w:ascii="Calibri" w:eastAsia="Calibri" w:hAnsi="Calibri" w:cs="Calibri"/>
          <w:i/>
          <w:iCs/>
          <w:sz w:val="16"/>
          <w:szCs w:val="16"/>
        </w:rPr>
        <w:t xml:space="preserve">Programmes of study shall be created in the MAIS by the faculty/departmental/institute course administrator and the recommended programme of study (ROP) administrator on the proposal of the person responsible for the implementation of the programme, and shall be inserted in the timetable by the faculty/departmental timetable officer. The faculty/departmental/institutional scheduler deploys courses that are approved in the program of study. </w:t>
      </w:r>
    </w:p>
    <w:p w14:paraId="226667E2" w14:textId="77777777" w:rsidR="00C776A2" w:rsidRPr="00031993" w:rsidRDefault="00C776A2" w:rsidP="00C776A2">
      <w:pPr>
        <w:autoSpaceDE w:val="0"/>
        <w:autoSpaceDN w:val="0"/>
        <w:adjustRightInd w:val="0"/>
        <w:spacing w:after="0" w:line="240" w:lineRule="auto"/>
        <w:jc w:val="both"/>
        <w:rPr>
          <w:rFonts w:ascii="Calibri" w:eastAsia="Calibri" w:hAnsi="Calibri" w:cs="Calibri"/>
          <w:i/>
          <w:iCs/>
          <w:sz w:val="16"/>
          <w:szCs w:val="16"/>
        </w:rPr>
      </w:pPr>
      <w:r w:rsidRPr="00031993">
        <w:rPr>
          <w:rFonts w:ascii="Calibri" w:eastAsia="Calibri" w:hAnsi="Calibri" w:cs="Calibri"/>
          <w:i/>
          <w:iCs/>
          <w:sz w:val="16"/>
          <w:szCs w:val="16"/>
        </w:rPr>
        <w:t>The current revised academic year schedule can be found on the PU website under - Students. Available from</w:t>
      </w:r>
    </w:p>
    <w:p w14:paraId="4DAC099D" w14:textId="77777777" w:rsidR="00C776A2" w:rsidRPr="00031993" w:rsidRDefault="00C776A2" w:rsidP="00C776A2">
      <w:pPr>
        <w:autoSpaceDE w:val="0"/>
        <w:autoSpaceDN w:val="0"/>
        <w:adjustRightInd w:val="0"/>
        <w:spacing w:after="0" w:line="240" w:lineRule="auto"/>
        <w:jc w:val="both"/>
        <w:rPr>
          <w:rFonts w:ascii="Calibri" w:eastAsia="Calibri" w:hAnsi="Calibri" w:cs="Calibri"/>
          <w:i/>
          <w:iCs/>
          <w:sz w:val="16"/>
          <w:szCs w:val="16"/>
        </w:rPr>
      </w:pPr>
      <w:r w:rsidRPr="00031993">
        <w:rPr>
          <w:rFonts w:ascii="Calibri" w:eastAsia="Calibri" w:hAnsi="Calibri" w:cs="Calibri"/>
          <w:i/>
          <w:iCs/>
          <w:sz w:val="16"/>
          <w:szCs w:val="16"/>
        </w:rPr>
        <w:t>https://www.unipo.sk/vseobecne-informacie/studenti/harmonogram/</w:t>
      </w:r>
    </w:p>
    <w:p w14:paraId="5BF9B4EF" w14:textId="77777777" w:rsidR="00C776A2" w:rsidRPr="00031993" w:rsidRDefault="00C776A2" w:rsidP="00C776A2">
      <w:pPr>
        <w:autoSpaceDE w:val="0"/>
        <w:autoSpaceDN w:val="0"/>
        <w:adjustRightInd w:val="0"/>
        <w:spacing w:after="0" w:line="240" w:lineRule="auto"/>
        <w:jc w:val="both"/>
        <w:rPr>
          <w:rFonts w:ascii="Calibri" w:eastAsia="Calibri" w:hAnsi="Calibri" w:cs="Calibri"/>
          <w:i/>
          <w:iCs/>
          <w:sz w:val="16"/>
          <w:szCs w:val="16"/>
        </w:rPr>
      </w:pPr>
      <w:r w:rsidRPr="00031993">
        <w:rPr>
          <w:rFonts w:ascii="Calibri" w:eastAsia="Calibri" w:hAnsi="Calibri" w:cs="Calibri"/>
          <w:i/>
          <w:iCs/>
          <w:sz w:val="16"/>
          <w:szCs w:val="16"/>
        </w:rPr>
        <w:t>The schedule is available on the MAIS public portal: https://student.unipo.sk/maisportal/rozvrhy.mais</w:t>
      </w:r>
    </w:p>
    <w:p w14:paraId="159F1A0E" w14:textId="77777777" w:rsidR="00C776A2" w:rsidRPr="00031993" w:rsidRDefault="00C776A2" w:rsidP="00C776A2">
      <w:pPr>
        <w:autoSpaceDE w:val="0"/>
        <w:autoSpaceDN w:val="0"/>
        <w:adjustRightInd w:val="0"/>
        <w:spacing w:after="0" w:line="240" w:lineRule="auto"/>
        <w:jc w:val="both"/>
        <w:rPr>
          <w:rFonts w:ascii="Calibri" w:eastAsia="Calibri" w:hAnsi="Calibri" w:cs="Calibri"/>
          <w:i/>
          <w:iCs/>
          <w:sz w:val="16"/>
          <w:szCs w:val="16"/>
        </w:rPr>
      </w:pPr>
    </w:p>
    <w:p w14:paraId="13B74DC6" w14:textId="77777777" w:rsidR="00C776A2" w:rsidRPr="00031993" w:rsidRDefault="00C776A2" w:rsidP="00C776A2">
      <w:pPr>
        <w:autoSpaceDE w:val="0"/>
        <w:autoSpaceDN w:val="0"/>
        <w:adjustRightInd w:val="0"/>
        <w:spacing w:after="0" w:line="240" w:lineRule="auto"/>
        <w:jc w:val="both"/>
        <w:rPr>
          <w:rFonts w:ascii="Calibri" w:eastAsia="Calibri" w:hAnsi="Calibri" w:cs="Calibri"/>
          <w:b/>
          <w:i/>
          <w:iCs/>
          <w:sz w:val="16"/>
          <w:szCs w:val="16"/>
        </w:rPr>
      </w:pPr>
      <w:r w:rsidRPr="00031993">
        <w:rPr>
          <w:rFonts w:ascii="Calibri" w:eastAsia="Calibri" w:hAnsi="Calibri" w:cs="Calibri"/>
          <w:b/>
          <w:i/>
          <w:iCs/>
          <w:sz w:val="16"/>
          <w:szCs w:val="16"/>
        </w:rPr>
        <w:t xml:space="preserve">7. Staffing of the study programme </w:t>
      </w:r>
    </w:p>
    <w:p w14:paraId="7A2F71BA" w14:textId="77777777" w:rsidR="00C776A2" w:rsidRPr="00031993" w:rsidRDefault="00C776A2" w:rsidP="00C776A2">
      <w:pPr>
        <w:autoSpaceDE w:val="0"/>
        <w:autoSpaceDN w:val="0"/>
        <w:adjustRightInd w:val="0"/>
        <w:spacing w:after="0" w:line="240" w:lineRule="auto"/>
        <w:jc w:val="both"/>
        <w:rPr>
          <w:rFonts w:ascii="Calibri" w:eastAsia="Calibri" w:hAnsi="Calibri" w:cs="Calibri"/>
          <w:i/>
          <w:iCs/>
          <w:sz w:val="16"/>
          <w:szCs w:val="16"/>
        </w:rPr>
      </w:pPr>
      <w:r w:rsidRPr="00031993">
        <w:rPr>
          <w:rFonts w:ascii="Calibri" w:eastAsia="Calibri" w:hAnsi="Calibri" w:cs="Calibri"/>
          <w:i/>
          <w:iCs/>
          <w:sz w:val="16"/>
          <w:szCs w:val="16"/>
        </w:rPr>
        <w:t>a) Person responsible for the implementation, development and quality of the study programme (with position and contact details).</w:t>
      </w:r>
    </w:p>
    <w:p w14:paraId="092AF3BF" w14:textId="77777777" w:rsidR="00C776A2" w:rsidRPr="00031993" w:rsidRDefault="00C776A2" w:rsidP="00C776A2">
      <w:pPr>
        <w:autoSpaceDE w:val="0"/>
        <w:autoSpaceDN w:val="0"/>
        <w:adjustRightInd w:val="0"/>
        <w:spacing w:after="0" w:line="240" w:lineRule="auto"/>
        <w:jc w:val="both"/>
        <w:rPr>
          <w:rFonts w:ascii="Calibri" w:eastAsia="Calibri" w:hAnsi="Calibri" w:cs="Calibri"/>
          <w:i/>
          <w:iCs/>
          <w:sz w:val="16"/>
          <w:szCs w:val="16"/>
        </w:rPr>
      </w:pPr>
      <w:r w:rsidRPr="00031993">
        <w:rPr>
          <w:rFonts w:ascii="Calibri" w:eastAsia="Calibri" w:hAnsi="Calibri" w:cs="Calibri"/>
          <w:i/>
          <w:iCs/>
          <w:sz w:val="16"/>
          <w:szCs w:val="16"/>
        </w:rPr>
        <w:t>Prof. PhDr. Peter Káša, CSc., peter.kasa@unipo.sk</w:t>
      </w:r>
    </w:p>
    <w:p w14:paraId="4FD58D93" w14:textId="77777777" w:rsidR="00C776A2" w:rsidRPr="00031993" w:rsidRDefault="00C776A2" w:rsidP="00C776A2">
      <w:pPr>
        <w:autoSpaceDE w:val="0"/>
        <w:autoSpaceDN w:val="0"/>
        <w:adjustRightInd w:val="0"/>
        <w:spacing w:after="0" w:line="240" w:lineRule="auto"/>
        <w:jc w:val="both"/>
        <w:rPr>
          <w:rFonts w:ascii="Calibri" w:eastAsia="Calibri" w:hAnsi="Calibri" w:cs="Calibri"/>
          <w:i/>
          <w:iCs/>
          <w:sz w:val="16"/>
          <w:szCs w:val="16"/>
        </w:rPr>
      </w:pPr>
    </w:p>
    <w:p w14:paraId="4EA51A2A" w14:textId="77777777" w:rsidR="00C776A2" w:rsidRPr="00031993" w:rsidRDefault="00C776A2" w:rsidP="00C776A2">
      <w:pPr>
        <w:autoSpaceDE w:val="0"/>
        <w:autoSpaceDN w:val="0"/>
        <w:adjustRightInd w:val="0"/>
        <w:spacing w:after="0" w:line="240" w:lineRule="auto"/>
        <w:jc w:val="both"/>
        <w:rPr>
          <w:rFonts w:ascii="Calibri" w:eastAsia="Calibri" w:hAnsi="Calibri" w:cs="Calibri"/>
          <w:i/>
          <w:iCs/>
          <w:sz w:val="16"/>
          <w:szCs w:val="16"/>
        </w:rPr>
      </w:pPr>
      <w:r w:rsidRPr="00031993">
        <w:rPr>
          <w:rFonts w:ascii="Calibri" w:eastAsia="Calibri" w:hAnsi="Calibri" w:cs="Calibri"/>
          <w:i/>
          <w:iCs/>
          <w:sz w:val="16"/>
          <w:szCs w:val="16"/>
        </w:rPr>
        <w:lastRenderedPageBreak/>
        <w:t xml:space="preserve">b) List of persons providing profile courses of the study programme with assignment to the course with a link to the central register of university staff, with contact (they may also be listed in the study plan). </w:t>
      </w:r>
    </w:p>
    <w:p w14:paraId="2EE9AE53" w14:textId="77777777" w:rsidR="00C776A2" w:rsidRPr="00031993" w:rsidRDefault="00C776A2" w:rsidP="00C776A2">
      <w:pPr>
        <w:autoSpaceDE w:val="0"/>
        <w:autoSpaceDN w:val="0"/>
        <w:adjustRightInd w:val="0"/>
        <w:spacing w:after="0" w:line="240" w:lineRule="auto"/>
        <w:jc w:val="both"/>
        <w:rPr>
          <w:rFonts w:ascii="Calibri" w:eastAsia="Calibri" w:hAnsi="Calibri" w:cs="Calibri"/>
          <w:i/>
          <w:iCs/>
          <w:sz w:val="16"/>
          <w:szCs w:val="16"/>
        </w:rPr>
      </w:pPr>
    </w:p>
    <w:p w14:paraId="55D183A9" w14:textId="066993F5" w:rsidR="00C776A2" w:rsidRPr="00031993" w:rsidRDefault="00C776A2" w:rsidP="00C776A2">
      <w:pPr>
        <w:autoSpaceDE w:val="0"/>
        <w:autoSpaceDN w:val="0"/>
        <w:adjustRightInd w:val="0"/>
        <w:spacing w:after="0" w:line="240" w:lineRule="auto"/>
        <w:jc w:val="both"/>
        <w:rPr>
          <w:rFonts w:ascii="Calibri" w:eastAsia="Calibri" w:hAnsi="Calibri" w:cs="Calibri"/>
          <w:i/>
          <w:iCs/>
          <w:sz w:val="16"/>
          <w:szCs w:val="16"/>
        </w:rPr>
      </w:pPr>
      <w:r w:rsidRPr="00031993">
        <w:rPr>
          <w:rFonts w:ascii="Calibri" w:eastAsia="Calibri" w:hAnsi="Calibri" w:cs="Calibri"/>
          <w:i/>
          <w:iCs/>
          <w:sz w:val="16"/>
          <w:szCs w:val="16"/>
        </w:rPr>
        <w:t xml:space="preserve">prof. </w:t>
      </w:r>
      <w:r w:rsidR="00031993">
        <w:rPr>
          <w:rFonts w:ascii="Calibri" w:eastAsia="Calibri" w:hAnsi="Calibri" w:cs="Calibri"/>
          <w:i/>
          <w:iCs/>
          <w:sz w:val="16"/>
          <w:szCs w:val="16"/>
        </w:rPr>
        <w:t>Ph</w:t>
      </w:r>
      <w:r w:rsidRPr="00031993">
        <w:rPr>
          <w:rFonts w:ascii="Calibri" w:eastAsia="Calibri" w:hAnsi="Calibri" w:cs="Calibri"/>
          <w:i/>
          <w:iCs/>
          <w:sz w:val="16"/>
          <w:szCs w:val="16"/>
        </w:rPr>
        <w:t>Dr. Peter Káša, CSc., peter.kasa@unipo.sk https://www.portalvs.sk/regzam/detail/6801</w:t>
      </w:r>
    </w:p>
    <w:p w14:paraId="61B4DE9B" w14:textId="77777777" w:rsidR="00C776A2" w:rsidRPr="00031993" w:rsidRDefault="00C776A2" w:rsidP="00C776A2">
      <w:pPr>
        <w:autoSpaceDE w:val="0"/>
        <w:autoSpaceDN w:val="0"/>
        <w:adjustRightInd w:val="0"/>
        <w:spacing w:after="0" w:line="240" w:lineRule="auto"/>
        <w:jc w:val="both"/>
        <w:rPr>
          <w:rFonts w:ascii="Calibri" w:eastAsia="Calibri" w:hAnsi="Calibri" w:cs="Calibri"/>
          <w:i/>
          <w:iCs/>
          <w:sz w:val="16"/>
          <w:szCs w:val="16"/>
        </w:rPr>
      </w:pPr>
      <w:r w:rsidRPr="00031993">
        <w:rPr>
          <w:rFonts w:ascii="Calibri" w:eastAsia="Calibri" w:hAnsi="Calibri" w:cs="Calibri"/>
          <w:i/>
          <w:iCs/>
          <w:sz w:val="16"/>
          <w:szCs w:val="16"/>
        </w:rPr>
        <w:t xml:space="preserve">Subjects: </w:t>
      </w:r>
    </w:p>
    <w:p w14:paraId="72CCD5F1" w14:textId="77777777" w:rsidR="00C776A2" w:rsidRPr="00031993" w:rsidRDefault="00C776A2" w:rsidP="00C776A2">
      <w:pPr>
        <w:autoSpaceDE w:val="0"/>
        <w:autoSpaceDN w:val="0"/>
        <w:adjustRightInd w:val="0"/>
        <w:spacing w:after="0" w:line="240" w:lineRule="auto"/>
        <w:jc w:val="both"/>
        <w:rPr>
          <w:rFonts w:ascii="Calibri" w:eastAsia="Calibri" w:hAnsi="Calibri" w:cs="Calibri"/>
          <w:i/>
          <w:iCs/>
          <w:sz w:val="16"/>
          <w:szCs w:val="16"/>
        </w:rPr>
      </w:pPr>
      <w:r w:rsidRPr="00031993">
        <w:rPr>
          <w:rFonts w:ascii="Calibri" w:eastAsia="Calibri" w:hAnsi="Calibri" w:cs="Calibri"/>
          <w:i/>
          <w:iCs/>
          <w:sz w:val="16"/>
          <w:szCs w:val="16"/>
        </w:rPr>
        <w:t xml:space="preserve">Methodology of Slavonic research </w:t>
      </w:r>
    </w:p>
    <w:p w14:paraId="3738857F" w14:textId="77777777" w:rsidR="00C776A2" w:rsidRPr="00031993" w:rsidRDefault="00C776A2" w:rsidP="00C776A2">
      <w:pPr>
        <w:autoSpaceDE w:val="0"/>
        <w:autoSpaceDN w:val="0"/>
        <w:adjustRightInd w:val="0"/>
        <w:spacing w:after="0" w:line="240" w:lineRule="auto"/>
        <w:jc w:val="both"/>
        <w:rPr>
          <w:rFonts w:ascii="Calibri" w:eastAsia="Calibri" w:hAnsi="Calibri" w:cs="Calibri"/>
          <w:i/>
          <w:iCs/>
          <w:sz w:val="16"/>
          <w:szCs w:val="16"/>
        </w:rPr>
      </w:pPr>
      <w:r w:rsidRPr="00031993">
        <w:rPr>
          <w:rFonts w:ascii="Calibri" w:eastAsia="Calibri" w:hAnsi="Calibri" w:cs="Calibri"/>
          <w:i/>
          <w:iCs/>
          <w:sz w:val="16"/>
          <w:szCs w:val="16"/>
        </w:rPr>
        <w:t xml:space="preserve">Language and Literature in Comparative Perspective </w:t>
      </w:r>
    </w:p>
    <w:p w14:paraId="0E663839" w14:textId="77777777" w:rsidR="00C776A2" w:rsidRPr="00031993" w:rsidRDefault="00C776A2" w:rsidP="00C776A2">
      <w:pPr>
        <w:autoSpaceDE w:val="0"/>
        <w:autoSpaceDN w:val="0"/>
        <w:adjustRightInd w:val="0"/>
        <w:spacing w:after="0" w:line="240" w:lineRule="auto"/>
        <w:jc w:val="both"/>
        <w:rPr>
          <w:rFonts w:ascii="Calibri" w:eastAsia="Calibri" w:hAnsi="Calibri" w:cs="Calibri"/>
          <w:i/>
          <w:iCs/>
          <w:sz w:val="16"/>
          <w:szCs w:val="16"/>
        </w:rPr>
      </w:pPr>
      <w:r w:rsidRPr="00031993">
        <w:rPr>
          <w:rFonts w:ascii="Calibri" w:eastAsia="Calibri" w:hAnsi="Calibri" w:cs="Calibri"/>
          <w:i/>
          <w:iCs/>
          <w:sz w:val="16"/>
          <w:szCs w:val="16"/>
        </w:rPr>
        <w:t>Current Problems of Slavic Philology</w:t>
      </w:r>
    </w:p>
    <w:p w14:paraId="0287A972" w14:textId="77777777" w:rsidR="00C776A2" w:rsidRPr="00031993" w:rsidRDefault="00C776A2" w:rsidP="00C776A2">
      <w:pPr>
        <w:autoSpaceDE w:val="0"/>
        <w:autoSpaceDN w:val="0"/>
        <w:adjustRightInd w:val="0"/>
        <w:spacing w:after="0" w:line="240" w:lineRule="auto"/>
        <w:jc w:val="both"/>
        <w:rPr>
          <w:rFonts w:ascii="Calibri" w:eastAsia="Calibri" w:hAnsi="Calibri" w:cs="Calibri"/>
          <w:i/>
          <w:iCs/>
          <w:sz w:val="16"/>
          <w:szCs w:val="16"/>
        </w:rPr>
      </w:pPr>
      <w:r w:rsidRPr="00031993">
        <w:rPr>
          <w:rFonts w:ascii="Calibri" w:eastAsia="Calibri" w:hAnsi="Calibri" w:cs="Calibri"/>
          <w:i/>
          <w:iCs/>
          <w:sz w:val="16"/>
          <w:szCs w:val="16"/>
        </w:rPr>
        <w:t xml:space="preserve">Methodology of literary science </w:t>
      </w:r>
    </w:p>
    <w:p w14:paraId="297C1983" w14:textId="77777777" w:rsidR="00C776A2" w:rsidRPr="00031993" w:rsidRDefault="00C776A2" w:rsidP="00C776A2">
      <w:pPr>
        <w:autoSpaceDE w:val="0"/>
        <w:autoSpaceDN w:val="0"/>
        <w:adjustRightInd w:val="0"/>
        <w:spacing w:after="0" w:line="240" w:lineRule="auto"/>
        <w:jc w:val="both"/>
        <w:rPr>
          <w:rFonts w:ascii="Calibri" w:eastAsia="Calibri" w:hAnsi="Calibri" w:cs="Calibri"/>
          <w:i/>
          <w:iCs/>
          <w:sz w:val="16"/>
          <w:szCs w:val="16"/>
        </w:rPr>
      </w:pPr>
      <w:r w:rsidRPr="00031993">
        <w:rPr>
          <w:rFonts w:ascii="Calibri" w:eastAsia="Calibri" w:hAnsi="Calibri" w:cs="Calibri"/>
          <w:i/>
          <w:iCs/>
          <w:sz w:val="16"/>
          <w:szCs w:val="16"/>
        </w:rPr>
        <w:t>Foreign study or research stay</w:t>
      </w:r>
    </w:p>
    <w:p w14:paraId="18EB78AF" w14:textId="77777777" w:rsidR="00C776A2" w:rsidRPr="00031993" w:rsidRDefault="00C776A2" w:rsidP="00C776A2">
      <w:pPr>
        <w:autoSpaceDE w:val="0"/>
        <w:autoSpaceDN w:val="0"/>
        <w:adjustRightInd w:val="0"/>
        <w:spacing w:after="0" w:line="240" w:lineRule="auto"/>
        <w:jc w:val="both"/>
        <w:rPr>
          <w:rFonts w:ascii="Calibri" w:eastAsia="Calibri" w:hAnsi="Calibri" w:cs="Calibri"/>
          <w:i/>
          <w:iCs/>
          <w:sz w:val="16"/>
          <w:szCs w:val="16"/>
        </w:rPr>
      </w:pPr>
    </w:p>
    <w:p w14:paraId="5B4A8EE3" w14:textId="77777777" w:rsidR="00871BE8" w:rsidRPr="00031993" w:rsidRDefault="00871BE8" w:rsidP="00871BE8">
      <w:pPr>
        <w:spacing w:after="0"/>
      </w:pPr>
      <w:r w:rsidRPr="00031993">
        <w:rPr>
          <w:i/>
          <w:iCs/>
          <w:sz w:val="16"/>
          <w:szCs w:val="16"/>
        </w:rPr>
        <w:t>prof. PhDr. Ľubomír Guzi, PhD., lubomir.guzi@unipo.sk https://www.portalvs.sk/regzam/detail/6372</w:t>
      </w:r>
    </w:p>
    <w:p w14:paraId="2EBD8233" w14:textId="77777777" w:rsidR="00C776A2" w:rsidRPr="00031993" w:rsidRDefault="00C776A2" w:rsidP="00C776A2">
      <w:pPr>
        <w:autoSpaceDE w:val="0"/>
        <w:autoSpaceDN w:val="0"/>
        <w:adjustRightInd w:val="0"/>
        <w:spacing w:after="0" w:line="240" w:lineRule="auto"/>
        <w:jc w:val="both"/>
        <w:rPr>
          <w:rFonts w:ascii="Calibri" w:eastAsia="Calibri" w:hAnsi="Calibri" w:cs="Calibri"/>
          <w:i/>
          <w:iCs/>
          <w:sz w:val="16"/>
          <w:szCs w:val="16"/>
        </w:rPr>
      </w:pPr>
      <w:r w:rsidRPr="00031993">
        <w:rPr>
          <w:rFonts w:ascii="Calibri" w:eastAsia="Calibri" w:hAnsi="Calibri" w:cs="Calibri"/>
          <w:i/>
          <w:iCs/>
          <w:sz w:val="16"/>
          <w:szCs w:val="16"/>
        </w:rPr>
        <w:t xml:space="preserve">Subjects: </w:t>
      </w:r>
    </w:p>
    <w:p w14:paraId="3738A9E8" w14:textId="77777777" w:rsidR="00C776A2" w:rsidRPr="00031993" w:rsidRDefault="00C776A2" w:rsidP="00C776A2">
      <w:pPr>
        <w:autoSpaceDE w:val="0"/>
        <w:autoSpaceDN w:val="0"/>
        <w:adjustRightInd w:val="0"/>
        <w:spacing w:after="0" w:line="240" w:lineRule="auto"/>
        <w:jc w:val="both"/>
        <w:rPr>
          <w:rFonts w:ascii="Calibri" w:eastAsia="Calibri" w:hAnsi="Calibri" w:cs="Calibri"/>
          <w:i/>
          <w:iCs/>
          <w:sz w:val="16"/>
          <w:szCs w:val="16"/>
        </w:rPr>
      </w:pPr>
      <w:r w:rsidRPr="00031993">
        <w:rPr>
          <w:rFonts w:ascii="Calibri" w:eastAsia="Calibri" w:hAnsi="Calibri" w:cs="Calibri"/>
          <w:i/>
          <w:iCs/>
          <w:sz w:val="16"/>
          <w:szCs w:val="16"/>
        </w:rPr>
        <w:t xml:space="preserve">Methodology of Slavic Research </w:t>
      </w:r>
    </w:p>
    <w:p w14:paraId="13DAF8C8" w14:textId="77777777" w:rsidR="00C776A2" w:rsidRPr="00031993" w:rsidRDefault="00C776A2" w:rsidP="00C776A2">
      <w:pPr>
        <w:autoSpaceDE w:val="0"/>
        <w:autoSpaceDN w:val="0"/>
        <w:adjustRightInd w:val="0"/>
        <w:spacing w:after="0" w:line="240" w:lineRule="auto"/>
        <w:jc w:val="both"/>
        <w:rPr>
          <w:rFonts w:ascii="Calibri" w:eastAsia="Calibri" w:hAnsi="Calibri" w:cs="Calibri"/>
          <w:i/>
          <w:iCs/>
          <w:sz w:val="16"/>
          <w:szCs w:val="16"/>
        </w:rPr>
      </w:pPr>
      <w:r w:rsidRPr="00031993">
        <w:rPr>
          <w:rFonts w:ascii="Calibri" w:eastAsia="Calibri" w:hAnsi="Calibri" w:cs="Calibri"/>
          <w:i/>
          <w:iCs/>
          <w:sz w:val="16"/>
          <w:szCs w:val="16"/>
        </w:rPr>
        <w:t xml:space="preserve">Language and Literature in Comparative Aspect </w:t>
      </w:r>
    </w:p>
    <w:p w14:paraId="5286DFC8" w14:textId="77777777" w:rsidR="00C776A2" w:rsidRPr="00031993" w:rsidRDefault="00C776A2" w:rsidP="00C776A2">
      <w:pPr>
        <w:autoSpaceDE w:val="0"/>
        <w:autoSpaceDN w:val="0"/>
        <w:adjustRightInd w:val="0"/>
        <w:spacing w:after="0" w:line="240" w:lineRule="auto"/>
        <w:jc w:val="both"/>
        <w:rPr>
          <w:rFonts w:ascii="Calibri" w:eastAsia="Calibri" w:hAnsi="Calibri" w:cs="Calibri"/>
          <w:i/>
          <w:iCs/>
          <w:sz w:val="16"/>
          <w:szCs w:val="16"/>
        </w:rPr>
      </w:pPr>
      <w:r w:rsidRPr="00031993">
        <w:rPr>
          <w:rFonts w:ascii="Calibri" w:eastAsia="Calibri" w:hAnsi="Calibri" w:cs="Calibri"/>
          <w:i/>
          <w:iCs/>
          <w:sz w:val="16"/>
          <w:szCs w:val="16"/>
        </w:rPr>
        <w:t>Current Problems of Slavic Philology</w:t>
      </w:r>
    </w:p>
    <w:p w14:paraId="1B43CE4E" w14:textId="77777777" w:rsidR="00C776A2" w:rsidRPr="00031993" w:rsidRDefault="00C776A2" w:rsidP="00C776A2">
      <w:pPr>
        <w:autoSpaceDE w:val="0"/>
        <w:autoSpaceDN w:val="0"/>
        <w:adjustRightInd w:val="0"/>
        <w:spacing w:after="0" w:line="240" w:lineRule="auto"/>
        <w:jc w:val="both"/>
        <w:rPr>
          <w:rFonts w:ascii="Calibri" w:eastAsia="Calibri" w:hAnsi="Calibri" w:cs="Calibri"/>
          <w:i/>
          <w:iCs/>
          <w:sz w:val="16"/>
          <w:szCs w:val="16"/>
        </w:rPr>
      </w:pPr>
      <w:r w:rsidRPr="00031993">
        <w:rPr>
          <w:rFonts w:ascii="Calibri" w:eastAsia="Calibri" w:hAnsi="Calibri" w:cs="Calibri"/>
          <w:i/>
          <w:iCs/>
          <w:sz w:val="16"/>
          <w:szCs w:val="16"/>
        </w:rPr>
        <w:t xml:space="preserve">Methodology of linguistics </w:t>
      </w:r>
    </w:p>
    <w:p w14:paraId="134E473A" w14:textId="77777777" w:rsidR="00C776A2" w:rsidRPr="00031993" w:rsidRDefault="00C776A2" w:rsidP="00C776A2">
      <w:pPr>
        <w:autoSpaceDE w:val="0"/>
        <w:autoSpaceDN w:val="0"/>
        <w:adjustRightInd w:val="0"/>
        <w:spacing w:after="0" w:line="240" w:lineRule="auto"/>
        <w:jc w:val="both"/>
        <w:rPr>
          <w:rFonts w:ascii="Calibri" w:eastAsia="Calibri" w:hAnsi="Calibri" w:cs="Calibri"/>
          <w:i/>
          <w:iCs/>
          <w:sz w:val="16"/>
          <w:szCs w:val="16"/>
        </w:rPr>
      </w:pPr>
    </w:p>
    <w:p w14:paraId="3D0F3B16" w14:textId="3A359BA1" w:rsidR="00C776A2" w:rsidRPr="00031993" w:rsidRDefault="00C776A2" w:rsidP="00C776A2">
      <w:pPr>
        <w:autoSpaceDE w:val="0"/>
        <w:autoSpaceDN w:val="0"/>
        <w:adjustRightInd w:val="0"/>
        <w:spacing w:after="0" w:line="240" w:lineRule="auto"/>
        <w:jc w:val="both"/>
        <w:rPr>
          <w:rFonts w:ascii="Calibri" w:eastAsia="Calibri" w:hAnsi="Calibri" w:cs="Calibri"/>
          <w:i/>
          <w:iCs/>
          <w:sz w:val="16"/>
          <w:szCs w:val="16"/>
        </w:rPr>
      </w:pPr>
      <w:r w:rsidRPr="00031993">
        <w:rPr>
          <w:rFonts w:ascii="Calibri" w:eastAsia="Calibri" w:hAnsi="Calibri" w:cs="Calibri"/>
          <w:i/>
          <w:iCs/>
          <w:sz w:val="16"/>
          <w:szCs w:val="16"/>
        </w:rPr>
        <w:t xml:space="preserve">Prof. </w:t>
      </w:r>
      <w:r w:rsidR="00031993">
        <w:rPr>
          <w:rFonts w:ascii="Calibri" w:eastAsia="Calibri" w:hAnsi="Calibri" w:cs="Calibri"/>
          <w:i/>
          <w:iCs/>
          <w:sz w:val="16"/>
          <w:szCs w:val="16"/>
        </w:rPr>
        <w:t xml:space="preserve">Mgr. </w:t>
      </w:r>
      <w:r w:rsidRPr="00031993">
        <w:rPr>
          <w:rFonts w:ascii="Calibri" w:eastAsia="Calibri" w:hAnsi="Calibri" w:cs="Calibri"/>
          <w:i/>
          <w:iCs/>
          <w:sz w:val="16"/>
          <w:szCs w:val="16"/>
        </w:rPr>
        <w:t>Marta Vojteková, PhD., marta.vojteková@unipo.sk, https://www.portalvs.sk/regzam/detail/6699</w:t>
      </w:r>
    </w:p>
    <w:p w14:paraId="0C5A8B9E" w14:textId="77777777" w:rsidR="00C776A2" w:rsidRPr="00031993" w:rsidRDefault="00C776A2" w:rsidP="00C776A2">
      <w:pPr>
        <w:autoSpaceDE w:val="0"/>
        <w:autoSpaceDN w:val="0"/>
        <w:adjustRightInd w:val="0"/>
        <w:spacing w:after="0" w:line="240" w:lineRule="auto"/>
        <w:jc w:val="both"/>
        <w:rPr>
          <w:rFonts w:ascii="Calibri" w:eastAsia="Calibri" w:hAnsi="Calibri" w:cs="Calibri"/>
          <w:i/>
          <w:iCs/>
          <w:sz w:val="16"/>
          <w:szCs w:val="16"/>
        </w:rPr>
      </w:pPr>
      <w:r w:rsidRPr="00031993">
        <w:rPr>
          <w:rFonts w:ascii="Calibri" w:eastAsia="Calibri" w:hAnsi="Calibri" w:cs="Calibri"/>
          <w:i/>
          <w:iCs/>
          <w:sz w:val="16"/>
          <w:szCs w:val="16"/>
        </w:rPr>
        <w:t xml:space="preserve">Subjects: </w:t>
      </w:r>
    </w:p>
    <w:p w14:paraId="08AAF0F6" w14:textId="77777777" w:rsidR="00C776A2" w:rsidRPr="00031993" w:rsidRDefault="00C776A2" w:rsidP="00C776A2">
      <w:pPr>
        <w:autoSpaceDE w:val="0"/>
        <w:autoSpaceDN w:val="0"/>
        <w:adjustRightInd w:val="0"/>
        <w:spacing w:after="0" w:line="240" w:lineRule="auto"/>
        <w:jc w:val="both"/>
        <w:rPr>
          <w:rFonts w:ascii="Calibri" w:eastAsia="Calibri" w:hAnsi="Calibri" w:cs="Calibri"/>
          <w:i/>
          <w:iCs/>
          <w:sz w:val="16"/>
          <w:szCs w:val="16"/>
        </w:rPr>
      </w:pPr>
      <w:r w:rsidRPr="00031993">
        <w:rPr>
          <w:rFonts w:ascii="Calibri" w:eastAsia="Calibri" w:hAnsi="Calibri" w:cs="Calibri"/>
          <w:i/>
          <w:iCs/>
          <w:sz w:val="16"/>
          <w:szCs w:val="16"/>
        </w:rPr>
        <w:t xml:space="preserve">Methodology of Slavonic research </w:t>
      </w:r>
    </w:p>
    <w:p w14:paraId="20EAC890" w14:textId="77777777" w:rsidR="00C776A2" w:rsidRPr="00031993" w:rsidRDefault="00C776A2" w:rsidP="00C776A2">
      <w:pPr>
        <w:autoSpaceDE w:val="0"/>
        <w:autoSpaceDN w:val="0"/>
        <w:adjustRightInd w:val="0"/>
        <w:spacing w:after="0" w:line="240" w:lineRule="auto"/>
        <w:jc w:val="both"/>
        <w:rPr>
          <w:rFonts w:ascii="Calibri" w:eastAsia="Calibri" w:hAnsi="Calibri" w:cs="Calibri"/>
          <w:i/>
          <w:iCs/>
          <w:sz w:val="16"/>
          <w:szCs w:val="16"/>
        </w:rPr>
      </w:pPr>
      <w:r w:rsidRPr="00031993">
        <w:rPr>
          <w:rFonts w:ascii="Calibri" w:eastAsia="Calibri" w:hAnsi="Calibri" w:cs="Calibri"/>
          <w:i/>
          <w:iCs/>
          <w:sz w:val="16"/>
          <w:szCs w:val="16"/>
        </w:rPr>
        <w:t xml:space="preserve">Language and Literature in Comparative Aspect </w:t>
      </w:r>
    </w:p>
    <w:p w14:paraId="6A1D02D1" w14:textId="77777777" w:rsidR="00C776A2" w:rsidRPr="00031993" w:rsidRDefault="00C776A2" w:rsidP="00C776A2">
      <w:pPr>
        <w:autoSpaceDE w:val="0"/>
        <w:autoSpaceDN w:val="0"/>
        <w:adjustRightInd w:val="0"/>
        <w:spacing w:after="0" w:line="240" w:lineRule="auto"/>
        <w:jc w:val="both"/>
        <w:rPr>
          <w:rFonts w:ascii="Calibri" w:eastAsia="Calibri" w:hAnsi="Calibri" w:cs="Calibri"/>
          <w:i/>
          <w:iCs/>
          <w:sz w:val="16"/>
          <w:szCs w:val="16"/>
        </w:rPr>
      </w:pPr>
      <w:r w:rsidRPr="00031993">
        <w:rPr>
          <w:rFonts w:ascii="Calibri" w:eastAsia="Calibri" w:hAnsi="Calibri" w:cs="Calibri"/>
          <w:i/>
          <w:iCs/>
          <w:sz w:val="16"/>
          <w:szCs w:val="16"/>
        </w:rPr>
        <w:t>Current Problems of Slavic Philology</w:t>
      </w:r>
    </w:p>
    <w:p w14:paraId="76020934" w14:textId="77777777" w:rsidR="00C776A2" w:rsidRPr="00031993" w:rsidRDefault="00C776A2" w:rsidP="00C776A2">
      <w:pPr>
        <w:autoSpaceDE w:val="0"/>
        <w:autoSpaceDN w:val="0"/>
        <w:adjustRightInd w:val="0"/>
        <w:spacing w:after="0" w:line="240" w:lineRule="auto"/>
        <w:jc w:val="both"/>
        <w:rPr>
          <w:rFonts w:ascii="Calibri" w:eastAsia="Calibri" w:hAnsi="Calibri" w:cs="Calibri"/>
          <w:i/>
          <w:iCs/>
          <w:sz w:val="16"/>
          <w:szCs w:val="16"/>
        </w:rPr>
      </w:pPr>
      <w:r w:rsidRPr="00031993">
        <w:rPr>
          <w:rFonts w:ascii="Calibri" w:eastAsia="Calibri" w:hAnsi="Calibri" w:cs="Calibri"/>
          <w:i/>
          <w:iCs/>
          <w:sz w:val="16"/>
          <w:szCs w:val="16"/>
        </w:rPr>
        <w:t xml:space="preserve">Methodology of linguistics </w:t>
      </w:r>
    </w:p>
    <w:p w14:paraId="472804B4" w14:textId="77777777" w:rsidR="00C776A2" w:rsidRPr="00031993" w:rsidRDefault="00C776A2" w:rsidP="00C776A2">
      <w:pPr>
        <w:autoSpaceDE w:val="0"/>
        <w:autoSpaceDN w:val="0"/>
        <w:adjustRightInd w:val="0"/>
        <w:spacing w:after="0" w:line="240" w:lineRule="auto"/>
        <w:jc w:val="both"/>
        <w:rPr>
          <w:rFonts w:ascii="Calibri" w:eastAsia="Calibri" w:hAnsi="Calibri" w:cs="Calibri"/>
          <w:i/>
          <w:iCs/>
          <w:sz w:val="16"/>
          <w:szCs w:val="16"/>
        </w:rPr>
      </w:pPr>
      <w:r w:rsidRPr="00031993">
        <w:rPr>
          <w:rFonts w:ascii="Calibri" w:eastAsia="Calibri" w:hAnsi="Calibri" w:cs="Calibri"/>
          <w:i/>
          <w:iCs/>
          <w:sz w:val="16"/>
          <w:szCs w:val="16"/>
        </w:rPr>
        <w:t>Foreign study or research stay</w:t>
      </w:r>
    </w:p>
    <w:p w14:paraId="65494E1F" w14:textId="77777777" w:rsidR="00C776A2" w:rsidRPr="00031993" w:rsidRDefault="00C776A2" w:rsidP="00C776A2">
      <w:pPr>
        <w:autoSpaceDE w:val="0"/>
        <w:autoSpaceDN w:val="0"/>
        <w:adjustRightInd w:val="0"/>
        <w:spacing w:after="0" w:line="240" w:lineRule="auto"/>
        <w:jc w:val="both"/>
        <w:rPr>
          <w:rFonts w:ascii="Calibri" w:eastAsia="Calibri" w:hAnsi="Calibri" w:cs="Calibri"/>
          <w:i/>
          <w:iCs/>
          <w:sz w:val="16"/>
          <w:szCs w:val="16"/>
        </w:rPr>
      </w:pPr>
    </w:p>
    <w:p w14:paraId="5A11A340" w14:textId="2910111E" w:rsidR="00586020" w:rsidRPr="00031993" w:rsidRDefault="00031993" w:rsidP="00586020">
      <w:pPr>
        <w:spacing w:after="0" w:line="240" w:lineRule="auto"/>
        <w:jc w:val="both"/>
        <w:rPr>
          <w:rFonts w:cstheme="minorHAnsi"/>
          <w:sz w:val="16"/>
          <w:szCs w:val="16"/>
        </w:rPr>
      </w:pPr>
      <w:r>
        <w:rPr>
          <w:i/>
          <w:iCs/>
          <w:sz w:val="16"/>
          <w:szCs w:val="16"/>
        </w:rPr>
        <w:t>doc. Mgr.</w:t>
      </w:r>
      <w:r w:rsidR="00586020" w:rsidRPr="00031993">
        <w:rPr>
          <w:i/>
          <w:iCs/>
          <w:sz w:val="16"/>
          <w:szCs w:val="16"/>
        </w:rPr>
        <w:t xml:space="preserve"> Jarmila Kredátusová, PhD. jarmila.kredatusova@unipo.sk</w:t>
      </w:r>
      <w:r w:rsidR="00586020" w:rsidRPr="00031993">
        <w:rPr>
          <w:rStyle w:val="Hypertextovprepojenie"/>
          <w:i/>
          <w:iCs/>
          <w:color w:val="auto"/>
          <w:sz w:val="16"/>
          <w:szCs w:val="16"/>
          <w:u w:val="none"/>
        </w:rPr>
        <w:t xml:space="preserve"> </w:t>
      </w:r>
      <w:r w:rsidR="00586020" w:rsidRPr="00031993">
        <w:rPr>
          <w:rFonts w:cstheme="minorHAnsi"/>
          <w:sz w:val="16"/>
          <w:szCs w:val="16"/>
        </w:rPr>
        <w:t>https://www.portalvs.sk/regzam/detail/6387</w:t>
      </w:r>
    </w:p>
    <w:p w14:paraId="63471723" w14:textId="77777777" w:rsidR="00C776A2" w:rsidRPr="00031993" w:rsidRDefault="00C776A2" w:rsidP="00C776A2">
      <w:pPr>
        <w:autoSpaceDE w:val="0"/>
        <w:autoSpaceDN w:val="0"/>
        <w:adjustRightInd w:val="0"/>
        <w:spacing w:after="0" w:line="240" w:lineRule="auto"/>
        <w:jc w:val="both"/>
        <w:rPr>
          <w:rFonts w:ascii="Calibri" w:eastAsia="Calibri" w:hAnsi="Calibri" w:cs="Calibri"/>
          <w:i/>
          <w:iCs/>
          <w:sz w:val="16"/>
          <w:szCs w:val="16"/>
        </w:rPr>
      </w:pPr>
      <w:r w:rsidRPr="00031993">
        <w:rPr>
          <w:rFonts w:ascii="Calibri" w:eastAsia="Calibri" w:hAnsi="Calibri" w:cs="Calibri"/>
          <w:i/>
          <w:iCs/>
          <w:sz w:val="16"/>
          <w:szCs w:val="16"/>
        </w:rPr>
        <w:t xml:space="preserve">Subjects: </w:t>
      </w:r>
    </w:p>
    <w:p w14:paraId="394F8A68" w14:textId="77777777" w:rsidR="00C776A2" w:rsidRPr="00031993" w:rsidRDefault="00C776A2" w:rsidP="00C776A2">
      <w:pPr>
        <w:autoSpaceDE w:val="0"/>
        <w:autoSpaceDN w:val="0"/>
        <w:adjustRightInd w:val="0"/>
        <w:spacing w:after="0" w:line="240" w:lineRule="auto"/>
        <w:jc w:val="both"/>
        <w:rPr>
          <w:rFonts w:ascii="Calibri" w:eastAsia="Calibri" w:hAnsi="Calibri" w:cs="Calibri"/>
          <w:i/>
          <w:iCs/>
          <w:sz w:val="16"/>
          <w:szCs w:val="16"/>
        </w:rPr>
      </w:pPr>
      <w:r w:rsidRPr="00031993">
        <w:rPr>
          <w:rFonts w:ascii="Calibri" w:eastAsia="Calibri" w:hAnsi="Calibri" w:cs="Calibri"/>
          <w:i/>
          <w:iCs/>
          <w:sz w:val="16"/>
          <w:szCs w:val="16"/>
        </w:rPr>
        <w:t xml:space="preserve">Methodology of Slavic Research </w:t>
      </w:r>
    </w:p>
    <w:p w14:paraId="3B7D98D0" w14:textId="77777777" w:rsidR="00C776A2" w:rsidRPr="00031993" w:rsidRDefault="00C776A2" w:rsidP="00C776A2">
      <w:pPr>
        <w:autoSpaceDE w:val="0"/>
        <w:autoSpaceDN w:val="0"/>
        <w:adjustRightInd w:val="0"/>
        <w:spacing w:after="0" w:line="240" w:lineRule="auto"/>
        <w:jc w:val="both"/>
        <w:rPr>
          <w:rFonts w:ascii="Calibri" w:eastAsia="Calibri" w:hAnsi="Calibri" w:cs="Calibri"/>
          <w:i/>
          <w:iCs/>
          <w:sz w:val="16"/>
          <w:szCs w:val="16"/>
        </w:rPr>
      </w:pPr>
      <w:r w:rsidRPr="00031993">
        <w:rPr>
          <w:rFonts w:ascii="Calibri" w:eastAsia="Calibri" w:hAnsi="Calibri" w:cs="Calibri"/>
          <w:i/>
          <w:iCs/>
          <w:sz w:val="16"/>
          <w:szCs w:val="16"/>
        </w:rPr>
        <w:t xml:space="preserve">Language and Literature in Comparative Perspective </w:t>
      </w:r>
    </w:p>
    <w:p w14:paraId="5C5C4604" w14:textId="77777777" w:rsidR="00C776A2" w:rsidRPr="00031993" w:rsidRDefault="00C776A2" w:rsidP="00C776A2">
      <w:pPr>
        <w:autoSpaceDE w:val="0"/>
        <w:autoSpaceDN w:val="0"/>
        <w:adjustRightInd w:val="0"/>
        <w:spacing w:after="0" w:line="240" w:lineRule="auto"/>
        <w:jc w:val="both"/>
        <w:rPr>
          <w:rFonts w:ascii="Calibri" w:eastAsia="Calibri" w:hAnsi="Calibri" w:cs="Calibri"/>
          <w:i/>
          <w:iCs/>
          <w:sz w:val="16"/>
          <w:szCs w:val="16"/>
        </w:rPr>
      </w:pPr>
      <w:r w:rsidRPr="00031993">
        <w:rPr>
          <w:rFonts w:ascii="Calibri" w:eastAsia="Calibri" w:hAnsi="Calibri" w:cs="Calibri"/>
          <w:i/>
          <w:iCs/>
          <w:sz w:val="16"/>
          <w:szCs w:val="16"/>
        </w:rPr>
        <w:t>Current Problems in Slavic Philology</w:t>
      </w:r>
    </w:p>
    <w:p w14:paraId="5AF6FB37" w14:textId="77777777" w:rsidR="00C776A2" w:rsidRPr="00031993" w:rsidRDefault="00C776A2" w:rsidP="00C776A2">
      <w:pPr>
        <w:autoSpaceDE w:val="0"/>
        <w:autoSpaceDN w:val="0"/>
        <w:adjustRightInd w:val="0"/>
        <w:spacing w:after="0" w:line="240" w:lineRule="auto"/>
        <w:jc w:val="both"/>
        <w:rPr>
          <w:rFonts w:ascii="Calibri" w:eastAsia="Calibri" w:hAnsi="Calibri" w:cs="Calibri"/>
          <w:i/>
          <w:iCs/>
          <w:sz w:val="16"/>
          <w:szCs w:val="16"/>
        </w:rPr>
      </w:pPr>
      <w:r w:rsidRPr="00031993">
        <w:rPr>
          <w:rFonts w:ascii="Calibri" w:eastAsia="Calibri" w:hAnsi="Calibri" w:cs="Calibri"/>
          <w:i/>
          <w:iCs/>
          <w:sz w:val="16"/>
          <w:szCs w:val="16"/>
        </w:rPr>
        <w:t>Methodology of linguistics</w:t>
      </w:r>
    </w:p>
    <w:p w14:paraId="50105F2C" w14:textId="77777777" w:rsidR="00C776A2" w:rsidRPr="00031993" w:rsidRDefault="00C776A2" w:rsidP="00C776A2">
      <w:pPr>
        <w:autoSpaceDE w:val="0"/>
        <w:autoSpaceDN w:val="0"/>
        <w:adjustRightInd w:val="0"/>
        <w:spacing w:after="0" w:line="240" w:lineRule="auto"/>
        <w:jc w:val="both"/>
        <w:rPr>
          <w:rFonts w:ascii="Calibri" w:eastAsia="Calibri" w:hAnsi="Calibri" w:cs="Calibri"/>
          <w:i/>
          <w:iCs/>
          <w:sz w:val="16"/>
          <w:szCs w:val="16"/>
        </w:rPr>
      </w:pPr>
    </w:p>
    <w:p w14:paraId="1F1FEDEF" w14:textId="1C83BDEE" w:rsidR="00C776A2" w:rsidRPr="00031993" w:rsidRDefault="00031993" w:rsidP="00C776A2">
      <w:pPr>
        <w:autoSpaceDE w:val="0"/>
        <w:autoSpaceDN w:val="0"/>
        <w:adjustRightInd w:val="0"/>
        <w:spacing w:after="0" w:line="240" w:lineRule="auto"/>
        <w:jc w:val="both"/>
        <w:rPr>
          <w:rFonts w:ascii="Calibri" w:eastAsia="Calibri" w:hAnsi="Calibri" w:cs="Calibri"/>
          <w:i/>
          <w:iCs/>
          <w:sz w:val="16"/>
          <w:szCs w:val="16"/>
        </w:rPr>
      </w:pPr>
      <w:r>
        <w:rPr>
          <w:rFonts w:ascii="Calibri" w:eastAsia="Calibri" w:hAnsi="Calibri" w:cs="Calibri"/>
          <w:i/>
          <w:iCs/>
          <w:sz w:val="16"/>
          <w:szCs w:val="16"/>
        </w:rPr>
        <w:t>doc. PhDr</w:t>
      </w:r>
      <w:r w:rsidR="00C776A2" w:rsidRPr="00031993">
        <w:rPr>
          <w:rFonts w:ascii="Calibri" w:eastAsia="Calibri" w:hAnsi="Calibri" w:cs="Calibri"/>
          <w:i/>
          <w:iCs/>
          <w:sz w:val="16"/>
          <w:szCs w:val="16"/>
        </w:rPr>
        <w:t>. Gabriela Mihalková, PhD., gabriela.mihalkova@unipo.sk, https://www.portalvs.sk/regzam/detail/6700</w:t>
      </w:r>
    </w:p>
    <w:p w14:paraId="26F7A039" w14:textId="77777777" w:rsidR="00C776A2" w:rsidRPr="00031993" w:rsidRDefault="00C776A2" w:rsidP="00C776A2">
      <w:pPr>
        <w:autoSpaceDE w:val="0"/>
        <w:autoSpaceDN w:val="0"/>
        <w:adjustRightInd w:val="0"/>
        <w:spacing w:after="0" w:line="240" w:lineRule="auto"/>
        <w:jc w:val="both"/>
        <w:rPr>
          <w:rFonts w:ascii="Calibri" w:eastAsia="Calibri" w:hAnsi="Calibri" w:cs="Calibri"/>
          <w:i/>
          <w:iCs/>
          <w:sz w:val="16"/>
          <w:szCs w:val="16"/>
        </w:rPr>
      </w:pPr>
      <w:r w:rsidRPr="00031993">
        <w:rPr>
          <w:rFonts w:ascii="Calibri" w:eastAsia="Calibri" w:hAnsi="Calibri" w:cs="Calibri"/>
          <w:i/>
          <w:iCs/>
          <w:sz w:val="16"/>
          <w:szCs w:val="16"/>
        </w:rPr>
        <w:t>Subjects:</w:t>
      </w:r>
    </w:p>
    <w:p w14:paraId="04CA7F9B" w14:textId="77777777" w:rsidR="00C776A2" w:rsidRPr="00031993" w:rsidRDefault="00C776A2" w:rsidP="00C776A2">
      <w:pPr>
        <w:autoSpaceDE w:val="0"/>
        <w:autoSpaceDN w:val="0"/>
        <w:adjustRightInd w:val="0"/>
        <w:spacing w:after="0" w:line="240" w:lineRule="auto"/>
        <w:jc w:val="both"/>
        <w:rPr>
          <w:rFonts w:ascii="Calibri" w:eastAsia="Calibri" w:hAnsi="Calibri" w:cs="Calibri"/>
          <w:i/>
          <w:iCs/>
          <w:sz w:val="16"/>
          <w:szCs w:val="16"/>
        </w:rPr>
      </w:pPr>
      <w:r w:rsidRPr="00031993">
        <w:rPr>
          <w:rFonts w:ascii="Calibri" w:eastAsia="Calibri" w:hAnsi="Calibri" w:cs="Calibri"/>
          <w:i/>
          <w:iCs/>
          <w:sz w:val="16"/>
          <w:szCs w:val="16"/>
        </w:rPr>
        <w:t xml:space="preserve">Methodology of Slavic Research </w:t>
      </w:r>
    </w:p>
    <w:p w14:paraId="678E0911" w14:textId="77777777" w:rsidR="00C776A2" w:rsidRPr="00031993" w:rsidRDefault="00C776A2" w:rsidP="00C776A2">
      <w:pPr>
        <w:autoSpaceDE w:val="0"/>
        <w:autoSpaceDN w:val="0"/>
        <w:adjustRightInd w:val="0"/>
        <w:spacing w:after="0" w:line="240" w:lineRule="auto"/>
        <w:jc w:val="both"/>
        <w:rPr>
          <w:rFonts w:ascii="Calibri" w:eastAsia="Calibri" w:hAnsi="Calibri" w:cs="Calibri"/>
          <w:i/>
          <w:iCs/>
          <w:sz w:val="16"/>
          <w:szCs w:val="16"/>
        </w:rPr>
      </w:pPr>
      <w:r w:rsidRPr="00031993">
        <w:rPr>
          <w:rFonts w:ascii="Calibri" w:eastAsia="Calibri" w:hAnsi="Calibri" w:cs="Calibri"/>
          <w:i/>
          <w:iCs/>
          <w:sz w:val="16"/>
          <w:szCs w:val="16"/>
        </w:rPr>
        <w:t xml:space="preserve">Language and Literature in Comparative Aspect </w:t>
      </w:r>
    </w:p>
    <w:p w14:paraId="4EFEAE03" w14:textId="77777777" w:rsidR="00C776A2" w:rsidRPr="00031993" w:rsidRDefault="00C776A2" w:rsidP="00C776A2">
      <w:pPr>
        <w:autoSpaceDE w:val="0"/>
        <w:autoSpaceDN w:val="0"/>
        <w:adjustRightInd w:val="0"/>
        <w:spacing w:after="0" w:line="240" w:lineRule="auto"/>
        <w:jc w:val="both"/>
        <w:rPr>
          <w:rFonts w:ascii="Calibri" w:eastAsia="Calibri" w:hAnsi="Calibri" w:cs="Calibri"/>
          <w:i/>
          <w:iCs/>
          <w:sz w:val="16"/>
          <w:szCs w:val="16"/>
        </w:rPr>
      </w:pPr>
      <w:r w:rsidRPr="00031993">
        <w:rPr>
          <w:rFonts w:ascii="Calibri" w:eastAsia="Calibri" w:hAnsi="Calibri" w:cs="Calibri"/>
          <w:i/>
          <w:iCs/>
          <w:sz w:val="16"/>
          <w:szCs w:val="16"/>
        </w:rPr>
        <w:t>Current Problems in Slavic Philology</w:t>
      </w:r>
    </w:p>
    <w:p w14:paraId="1B6684F4" w14:textId="77777777" w:rsidR="00C776A2" w:rsidRPr="00031993" w:rsidRDefault="00C776A2" w:rsidP="00C776A2">
      <w:pPr>
        <w:autoSpaceDE w:val="0"/>
        <w:autoSpaceDN w:val="0"/>
        <w:adjustRightInd w:val="0"/>
        <w:spacing w:after="0" w:line="240" w:lineRule="auto"/>
        <w:jc w:val="both"/>
        <w:rPr>
          <w:rFonts w:ascii="Calibri" w:eastAsia="Calibri" w:hAnsi="Calibri" w:cs="Calibri"/>
          <w:i/>
          <w:iCs/>
          <w:sz w:val="16"/>
          <w:szCs w:val="16"/>
        </w:rPr>
      </w:pPr>
      <w:r w:rsidRPr="00031993">
        <w:rPr>
          <w:rFonts w:ascii="Calibri" w:eastAsia="Calibri" w:hAnsi="Calibri" w:cs="Calibri"/>
          <w:i/>
          <w:iCs/>
          <w:sz w:val="16"/>
          <w:szCs w:val="16"/>
        </w:rPr>
        <w:t xml:space="preserve">Methodology of literary science </w:t>
      </w:r>
    </w:p>
    <w:p w14:paraId="470752A4" w14:textId="77777777" w:rsidR="00C776A2" w:rsidRPr="00031993" w:rsidRDefault="00C776A2" w:rsidP="00C776A2">
      <w:pPr>
        <w:autoSpaceDE w:val="0"/>
        <w:autoSpaceDN w:val="0"/>
        <w:adjustRightInd w:val="0"/>
        <w:spacing w:after="0" w:line="240" w:lineRule="auto"/>
        <w:jc w:val="both"/>
        <w:rPr>
          <w:rFonts w:ascii="Calibri" w:eastAsia="Calibri" w:hAnsi="Calibri" w:cs="Calibri"/>
          <w:i/>
          <w:iCs/>
          <w:sz w:val="16"/>
          <w:szCs w:val="16"/>
        </w:rPr>
      </w:pPr>
    </w:p>
    <w:p w14:paraId="7EFA3AC9" w14:textId="77777777" w:rsidR="00C776A2" w:rsidRPr="00031993" w:rsidRDefault="00C776A2" w:rsidP="00C776A2">
      <w:pPr>
        <w:autoSpaceDE w:val="0"/>
        <w:autoSpaceDN w:val="0"/>
        <w:adjustRightInd w:val="0"/>
        <w:spacing w:after="0" w:line="240" w:lineRule="auto"/>
        <w:jc w:val="both"/>
        <w:rPr>
          <w:rFonts w:ascii="Calibri" w:eastAsia="Calibri" w:hAnsi="Calibri" w:cs="Calibri"/>
          <w:i/>
          <w:iCs/>
          <w:sz w:val="16"/>
          <w:szCs w:val="16"/>
        </w:rPr>
      </w:pPr>
      <w:r w:rsidRPr="00031993">
        <w:rPr>
          <w:rFonts w:ascii="Calibri" w:eastAsia="Calibri" w:hAnsi="Calibri" w:cs="Calibri"/>
          <w:i/>
          <w:iCs/>
          <w:sz w:val="16"/>
          <w:szCs w:val="16"/>
        </w:rPr>
        <w:t xml:space="preserve">c) Reference to the scientific/artistic/pedagogical characteristics of the persons providing the profile courses of the study programme. </w:t>
      </w:r>
    </w:p>
    <w:bookmarkStart w:id="2" w:name="_Hlk227850432"/>
    <w:p w14:paraId="68B4E451" w14:textId="77777777" w:rsidR="00586020" w:rsidRPr="00031993" w:rsidRDefault="00586020" w:rsidP="00586020">
      <w:pPr>
        <w:autoSpaceDE w:val="0"/>
        <w:autoSpaceDN w:val="0"/>
        <w:adjustRightInd w:val="0"/>
        <w:spacing w:after="0" w:line="240" w:lineRule="auto"/>
        <w:jc w:val="both"/>
        <w:rPr>
          <w:rFonts w:cstheme="minorHAnsi"/>
          <w:sz w:val="16"/>
          <w:szCs w:val="16"/>
        </w:rPr>
      </w:pPr>
      <w:r w:rsidRPr="00031993">
        <w:fldChar w:fldCharType="begin"/>
      </w:r>
      <w:r w:rsidRPr="00031993">
        <w:instrText xml:space="preserve"> HYPERLINK "https://www.unipo.sk/filozoficka-fakulta/instituty-fakulty/iss/akreditacia/akreditovane-studijne-programy/standardne/slavistika-phd/VUPCH" </w:instrText>
      </w:r>
      <w:r w:rsidRPr="00031993">
        <w:fldChar w:fldCharType="separate"/>
      </w:r>
      <w:r w:rsidRPr="00031993">
        <w:rPr>
          <w:rStyle w:val="Hypertextovprepojenie"/>
          <w:rFonts w:cstheme="minorHAnsi"/>
          <w:color w:val="auto"/>
          <w:sz w:val="16"/>
          <w:szCs w:val="16"/>
        </w:rPr>
        <w:t>https://www.unipo.sk/filozoficka-fakulta/instituty-fakulty/iss/akreditacia/akreditovane-studijne-programy/standardne/slavistika-phd/VUPCH</w:t>
      </w:r>
      <w:r w:rsidRPr="00031993">
        <w:rPr>
          <w:rStyle w:val="Hypertextovprepojenie"/>
          <w:rFonts w:cstheme="minorHAnsi"/>
          <w:color w:val="auto"/>
          <w:sz w:val="16"/>
          <w:szCs w:val="16"/>
        </w:rPr>
        <w:fldChar w:fldCharType="end"/>
      </w:r>
    </w:p>
    <w:bookmarkEnd w:id="2"/>
    <w:p w14:paraId="41E1F81C" w14:textId="77777777" w:rsidR="00586020" w:rsidRPr="00031993" w:rsidRDefault="00586020" w:rsidP="00586020">
      <w:pPr>
        <w:autoSpaceDE w:val="0"/>
        <w:autoSpaceDN w:val="0"/>
        <w:adjustRightInd w:val="0"/>
        <w:spacing w:after="0" w:line="240" w:lineRule="auto"/>
        <w:jc w:val="both"/>
        <w:rPr>
          <w:rFonts w:ascii="Calibri" w:eastAsia="Calibri" w:hAnsi="Calibri" w:cs="Calibri"/>
          <w:i/>
          <w:iCs/>
          <w:sz w:val="16"/>
          <w:szCs w:val="16"/>
        </w:rPr>
      </w:pPr>
      <w:r w:rsidRPr="00031993">
        <w:rPr>
          <w:rFonts w:ascii="Calibri" w:eastAsia="Calibri" w:hAnsi="Calibri" w:cs="Calibri"/>
          <w:i/>
          <w:iCs/>
          <w:sz w:val="16"/>
          <w:szCs w:val="16"/>
        </w:rPr>
        <w:t>prof. PhDr. Peter Káša, CSc., peter.kasa@unipo.sk</w:t>
      </w:r>
    </w:p>
    <w:p w14:paraId="14F81FBE" w14:textId="77777777" w:rsidR="00586020" w:rsidRPr="00031993" w:rsidRDefault="00586020" w:rsidP="00586020">
      <w:pPr>
        <w:autoSpaceDE w:val="0"/>
        <w:autoSpaceDN w:val="0"/>
        <w:adjustRightInd w:val="0"/>
        <w:spacing w:after="0" w:line="240" w:lineRule="auto"/>
        <w:jc w:val="both"/>
        <w:rPr>
          <w:rFonts w:ascii="Calibri" w:eastAsia="Calibri" w:hAnsi="Calibri" w:cs="Calibri"/>
          <w:i/>
          <w:iCs/>
          <w:sz w:val="16"/>
          <w:szCs w:val="16"/>
        </w:rPr>
      </w:pPr>
      <w:r w:rsidRPr="00031993">
        <w:rPr>
          <w:rFonts w:ascii="Calibri" w:eastAsia="Calibri" w:hAnsi="Calibri" w:cs="Calibri"/>
          <w:i/>
          <w:iCs/>
          <w:sz w:val="16"/>
          <w:szCs w:val="16"/>
        </w:rPr>
        <w:t>prof. Mgr. Marta Vojteková, PhD., marta.vojtekova@unipo.sk</w:t>
      </w:r>
    </w:p>
    <w:p w14:paraId="0DE68023" w14:textId="77777777" w:rsidR="00586020" w:rsidRPr="00031993" w:rsidRDefault="00586020" w:rsidP="00586020">
      <w:pPr>
        <w:autoSpaceDE w:val="0"/>
        <w:autoSpaceDN w:val="0"/>
        <w:adjustRightInd w:val="0"/>
        <w:spacing w:after="0" w:line="240" w:lineRule="auto"/>
        <w:jc w:val="both"/>
        <w:rPr>
          <w:rFonts w:ascii="Calibri" w:eastAsia="Calibri" w:hAnsi="Calibri" w:cs="Calibri"/>
          <w:i/>
          <w:iCs/>
          <w:sz w:val="16"/>
          <w:szCs w:val="16"/>
        </w:rPr>
      </w:pPr>
      <w:r w:rsidRPr="00031993">
        <w:rPr>
          <w:i/>
          <w:iCs/>
          <w:sz w:val="16"/>
          <w:szCs w:val="16"/>
        </w:rPr>
        <w:t>prof. PhDr. Ľubomír Guzi, PhD</w:t>
      </w:r>
      <w:r w:rsidRPr="00031993">
        <w:rPr>
          <w:rFonts w:ascii="Calibri" w:eastAsia="Calibri" w:hAnsi="Calibri" w:cs="Calibri"/>
          <w:i/>
          <w:iCs/>
          <w:sz w:val="16"/>
          <w:szCs w:val="16"/>
        </w:rPr>
        <w:t>., lubomir.guzi@unipo.sk</w:t>
      </w:r>
    </w:p>
    <w:p w14:paraId="5ECE7676" w14:textId="0DF21779" w:rsidR="00586020" w:rsidRPr="00031993" w:rsidRDefault="00031993" w:rsidP="00586020">
      <w:pPr>
        <w:autoSpaceDE w:val="0"/>
        <w:autoSpaceDN w:val="0"/>
        <w:adjustRightInd w:val="0"/>
        <w:spacing w:after="0" w:line="240" w:lineRule="auto"/>
        <w:jc w:val="both"/>
        <w:rPr>
          <w:rFonts w:ascii="Calibri" w:eastAsia="Calibri" w:hAnsi="Calibri" w:cs="Calibri"/>
          <w:i/>
          <w:iCs/>
          <w:sz w:val="16"/>
          <w:szCs w:val="16"/>
        </w:rPr>
      </w:pPr>
      <w:r>
        <w:rPr>
          <w:i/>
          <w:iCs/>
          <w:sz w:val="16"/>
          <w:szCs w:val="16"/>
        </w:rPr>
        <w:t>doc. Mgr.</w:t>
      </w:r>
      <w:r w:rsidR="00586020" w:rsidRPr="00031993">
        <w:rPr>
          <w:rFonts w:ascii="Calibri" w:eastAsia="Calibri" w:hAnsi="Calibri" w:cs="Calibri"/>
          <w:i/>
          <w:iCs/>
          <w:sz w:val="16"/>
          <w:szCs w:val="16"/>
        </w:rPr>
        <w:t xml:space="preserve">  Jarmila Kredátusová, PhD., jarmila.kredatusova@unipo.sk </w:t>
      </w:r>
    </w:p>
    <w:p w14:paraId="31A36C1A" w14:textId="77777777" w:rsidR="00586020" w:rsidRPr="00031993" w:rsidRDefault="00586020" w:rsidP="00586020">
      <w:pPr>
        <w:autoSpaceDE w:val="0"/>
        <w:autoSpaceDN w:val="0"/>
        <w:adjustRightInd w:val="0"/>
        <w:spacing w:after="0" w:line="240" w:lineRule="auto"/>
        <w:jc w:val="both"/>
        <w:rPr>
          <w:rFonts w:ascii="Calibri" w:eastAsia="Calibri" w:hAnsi="Calibri" w:cs="Calibri"/>
          <w:i/>
          <w:iCs/>
          <w:sz w:val="16"/>
          <w:szCs w:val="16"/>
        </w:rPr>
      </w:pPr>
      <w:r w:rsidRPr="00031993">
        <w:rPr>
          <w:rFonts w:ascii="Calibri" w:eastAsia="Calibri" w:hAnsi="Calibri" w:cs="Calibri"/>
          <w:i/>
          <w:iCs/>
          <w:sz w:val="16"/>
          <w:szCs w:val="16"/>
        </w:rPr>
        <w:t>doc. PhDr. Gabriela Mihalková, PhD., gabriela.mihalkova@unipo.sk</w:t>
      </w:r>
    </w:p>
    <w:p w14:paraId="697F6E91" w14:textId="77777777" w:rsidR="00C776A2" w:rsidRPr="00031993" w:rsidRDefault="00C776A2" w:rsidP="00C776A2">
      <w:pPr>
        <w:autoSpaceDE w:val="0"/>
        <w:autoSpaceDN w:val="0"/>
        <w:adjustRightInd w:val="0"/>
        <w:spacing w:after="0" w:line="240" w:lineRule="auto"/>
        <w:jc w:val="both"/>
        <w:rPr>
          <w:rFonts w:ascii="Calibri" w:eastAsia="Calibri" w:hAnsi="Calibri" w:cs="Calibri"/>
          <w:i/>
          <w:iCs/>
          <w:sz w:val="16"/>
          <w:szCs w:val="16"/>
        </w:rPr>
      </w:pPr>
    </w:p>
    <w:p w14:paraId="58C19A40" w14:textId="77777777" w:rsidR="00C776A2" w:rsidRPr="00031993" w:rsidRDefault="00C776A2" w:rsidP="00C776A2">
      <w:pPr>
        <w:autoSpaceDE w:val="0"/>
        <w:autoSpaceDN w:val="0"/>
        <w:adjustRightInd w:val="0"/>
        <w:spacing w:after="0" w:line="240" w:lineRule="auto"/>
        <w:jc w:val="both"/>
        <w:rPr>
          <w:rFonts w:ascii="Calibri" w:eastAsia="Calibri" w:hAnsi="Calibri" w:cs="Calibri"/>
          <w:i/>
          <w:iCs/>
          <w:sz w:val="16"/>
          <w:szCs w:val="16"/>
        </w:rPr>
      </w:pPr>
      <w:r w:rsidRPr="00031993">
        <w:rPr>
          <w:rFonts w:ascii="Calibri" w:eastAsia="Calibri" w:hAnsi="Calibri" w:cs="Calibri"/>
          <w:i/>
          <w:iCs/>
          <w:sz w:val="16"/>
          <w:szCs w:val="16"/>
        </w:rPr>
        <w:t>d) List of teachers of the study programme with assignment to the subject and link to the central register of university staff, with contact details (may be part of the study plan).</w:t>
      </w:r>
    </w:p>
    <w:p w14:paraId="16476078" w14:textId="77777777" w:rsidR="00C776A2" w:rsidRPr="00031993" w:rsidRDefault="00C776A2" w:rsidP="00C776A2">
      <w:pPr>
        <w:autoSpaceDE w:val="0"/>
        <w:autoSpaceDN w:val="0"/>
        <w:adjustRightInd w:val="0"/>
        <w:spacing w:after="0" w:line="240" w:lineRule="auto"/>
        <w:jc w:val="both"/>
        <w:rPr>
          <w:rFonts w:ascii="Calibri" w:eastAsia="Calibri" w:hAnsi="Calibri" w:cs="Calibri"/>
          <w:i/>
          <w:iCs/>
          <w:sz w:val="16"/>
          <w:szCs w:val="16"/>
        </w:rPr>
      </w:pPr>
    </w:p>
    <w:p w14:paraId="4B4C9F8E" w14:textId="76F2A79B" w:rsidR="00C776A2" w:rsidRPr="00031993" w:rsidRDefault="00C776A2" w:rsidP="00C776A2">
      <w:pPr>
        <w:autoSpaceDE w:val="0"/>
        <w:autoSpaceDN w:val="0"/>
        <w:adjustRightInd w:val="0"/>
        <w:spacing w:after="0" w:line="240" w:lineRule="auto"/>
        <w:jc w:val="both"/>
        <w:rPr>
          <w:rFonts w:ascii="Calibri" w:eastAsia="Calibri" w:hAnsi="Calibri" w:cs="Calibri"/>
          <w:i/>
          <w:iCs/>
          <w:sz w:val="16"/>
          <w:szCs w:val="16"/>
        </w:rPr>
      </w:pPr>
      <w:r w:rsidRPr="00031993">
        <w:rPr>
          <w:rFonts w:ascii="Calibri" w:eastAsia="Calibri" w:hAnsi="Calibri" w:cs="Calibri"/>
          <w:i/>
          <w:iCs/>
          <w:sz w:val="16"/>
          <w:szCs w:val="16"/>
        </w:rPr>
        <w:t xml:space="preserve">prof. </w:t>
      </w:r>
      <w:r w:rsidR="00031993">
        <w:rPr>
          <w:rFonts w:ascii="Calibri" w:eastAsia="Calibri" w:hAnsi="Calibri" w:cs="Calibri"/>
          <w:i/>
          <w:iCs/>
          <w:sz w:val="16"/>
          <w:szCs w:val="16"/>
        </w:rPr>
        <w:t>Ph</w:t>
      </w:r>
      <w:r w:rsidRPr="00031993">
        <w:rPr>
          <w:rFonts w:ascii="Calibri" w:eastAsia="Calibri" w:hAnsi="Calibri" w:cs="Calibri"/>
          <w:i/>
          <w:iCs/>
          <w:sz w:val="16"/>
          <w:szCs w:val="16"/>
        </w:rPr>
        <w:t>Dr. Peter Káša, CSc., peter.kasa@unipo.sk, https://www.portalvs.sk/regzam/detail/6801</w:t>
      </w:r>
    </w:p>
    <w:p w14:paraId="5591DAC2" w14:textId="77777777" w:rsidR="00C776A2" w:rsidRPr="00031993" w:rsidRDefault="00C776A2" w:rsidP="00C776A2">
      <w:pPr>
        <w:autoSpaceDE w:val="0"/>
        <w:autoSpaceDN w:val="0"/>
        <w:adjustRightInd w:val="0"/>
        <w:spacing w:after="0" w:line="240" w:lineRule="auto"/>
        <w:jc w:val="both"/>
        <w:rPr>
          <w:rFonts w:ascii="Calibri" w:eastAsia="Calibri" w:hAnsi="Calibri" w:cs="Calibri"/>
          <w:i/>
          <w:iCs/>
          <w:sz w:val="16"/>
          <w:szCs w:val="16"/>
        </w:rPr>
      </w:pPr>
      <w:r w:rsidRPr="00031993">
        <w:rPr>
          <w:rFonts w:ascii="Calibri" w:eastAsia="Calibri" w:hAnsi="Calibri" w:cs="Calibri"/>
          <w:i/>
          <w:iCs/>
          <w:sz w:val="16"/>
          <w:szCs w:val="16"/>
        </w:rPr>
        <w:t xml:space="preserve">Subjects: </w:t>
      </w:r>
    </w:p>
    <w:p w14:paraId="57822BF4" w14:textId="77777777" w:rsidR="00C776A2" w:rsidRPr="00031993" w:rsidRDefault="00C776A2" w:rsidP="00C776A2">
      <w:pPr>
        <w:autoSpaceDE w:val="0"/>
        <w:autoSpaceDN w:val="0"/>
        <w:adjustRightInd w:val="0"/>
        <w:spacing w:after="0" w:line="240" w:lineRule="auto"/>
        <w:jc w:val="both"/>
        <w:rPr>
          <w:rFonts w:ascii="Calibri" w:eastAsia="Calibri" w:hAnsi="Calibri" w:cs="Calibri"/>
          <w:i/>
          <w:iCs/>
          <w:sz w:val="16"/>
          <w:szCs w:val="16"/>
        </w:rPr>
      </w:pPr>
      <w:r w:rsidRPr="00031993">
        <w:rPr>
          <w:rFonts w:ascii="Calibri" w:eastAsia="Calibri" w:hAnsi="Calibri" w:cs="Calibri"/>
          <w:i/>
          <w:iCs/>
          <w:sz w:val="16"/>
          <w:szCs w:val="16"/>
        </w:rPr>
        <w:t>Current Problems of Slavonic Philology</w:t>
      </w:r>
    </w:p>
    <w:p w14:paraId="37DD0390" w14:textId="77777777" w:rsidR="00C776A2" w:rsidRPr="00031993" w:rsidRDefault="00C776A2" w:rsidP="00C776A2">
      <w:pPr>
        <w:autoSpaceDE w:val="0"/>
        <w:autoSpaceDN w:val="0"/>
        <w:adjustRightInd w:val="0"/>
        <w:spacing w:after="0" w:line="240" w:lineRule="auto"/>
        <w:jc w:val="both"/>
        <w:rPr>
          <w:rFonts w:ascii="Calibri" w:eastAsia="Calibri" w:hAnsi="Calibri" w:cs="Calibri"/>
          <w:i/>
          <w:iCs/>
          <w:sz w:val="16"/>
          <w:szCs w:val="16"/>
        </w:rPr>
      </w:pPr>
      <w:r w:rsidRPr="00031993">
        <w:rPr>
          <w:rFonts w:ascii="Calibri" w:eastAsia="Calibri" w:hAnsi="Calibri" w:cs="Calibri"/>
          <w:i/>
          <w:iCs/>
          <w:sz w:val="16"/>
          <w:szCs w:val="16"/>
        </w:rPr>
        <w:t xml:space="preserve">Methodology of Slavonic research </w:t>
      </w:r>
    </w:p>
    <w:p w14:paraId="34DE6F93" w14:textId="77777777" w:rsidR="00C776A2" w:rsidRPr="00031993" w:rsidRDefault="00C776A2" w:rsidP="00C776A2">
      <w:pPr>
        <w:autoSpaceDE w:val="0"/>
        <w:autoSpaceDN w:val="0"/>
        <w:adjustRightInd w:val="0"/>
        <w:spacing w:after="0" w:line="240" w:lineRule="auto"/>
        <w:jc w:val="both"/>
        <w:rPr>
          <w:rFonts w:ascii="Calibri" w:eastAsia="Calibri" w:hAnsi="Calibri" w:cs="Calibri"/>
          <w:i/>
          <w:iCs/>
          <w:sz w:val="16"/>
          <w:szCs w:val="16"/>
        </w:rPr>
      </w:pPr>
      <w:r w:rsidRPr="00031993">
        <w:rPr>
          <w:rFonts w:ascii="Calibri" w:eastAsia="Calibri" w:hAnsi="Calibri" w:cs="Calibri"/>
          <w:i/>
          <w:iCs/>
          <w:sz w:val="16"/>
          <w:szCs w:val="16"/>
        </w:rPr>
        <w:t xml:space="preserve">Language and Literature in Comparative Aspect </w:t>
      </w:r>
    </w:p>
    <w:p w14:paraId="546B2016" w14:textId="77777777" w:rsidR="00C776A2" w:rsidRPr="00031993" w:rsidRDefault="00C776A2" w:rsidP="00C776A2">
      <w:pPr>
        <w:autoSpaceDE w:val="0"/>
        <w:autoSpaceDN w:val="0"/>
        <w:adjustRightInd w:val="0"/>
        <w:spacing w:after="0" w:line="240" w:lineRule="auto"/>
        <w:jc w:val="both"/>
        <w:rPr>
          <w:rFonts w:ascii="Calibri" w:eastAsia="Calibri" w:hAnsi="Calibri" w:cs="Calibri"/>
          <w:i/>
          <w:iCs/>
          <w:sz w:val="16"/>
          <w:szCs w:val="16"/>
        </w:rPr>
      </w:pPr>
      <w:r w:rsidRPr="00031993">
        <w:rPr>
          <w:rFonts w:ascii="Calibri" w:eastAsia="Calibri" w:hAnsi="Calibri" w:cs="Calibri"/>
          <w:i/>
          <w:iCs/>
          <w:sz w:val="16"/>
          <w:szCs w:val="16"/>
        </w:rPr>
        <w:t xml:space="preserve">Methodology of literary science </w:t>
      </w:r>
    </w:p>
    <w:p w14:paraId="2CBAC2FC" w14:textId="77777777" w:rsidR="00C776A2" w:rsidRPr="00031993" w:rsidRDefault="00C776A2" w:rsidP="00C776A2">
      <w:pPr>
        <w:autoSpaceDE w:val="0"/>
        <w:autoSpaceDN w:val="0"/>
        <w:adjustRightInd w:val="0"/>
        <w:spacing w:after="0" w:line="240" w:lineRule="auto"/>
        <w:jc w:val="both"/>
        <w:rPr>
          <w:rFonts w:ascii="Calibri" w:eastAsia="Calibri" w:hAnsi="Calibri" w:cs="Calibri"/>
          <w:i/>
          <w:iCs/>
          <w:sz w:val="16"/>
          <w:szCs w:val="16"/>
        </w:rPr>
      </w:pPr>
      <w:r w:rsidRPr="00031993">
        <w:rPr>
          <w:rFonts w:ascii="Calibri" w:eastAsia="Calibri" w:hAnsi="Calibri" w:cs="Calibri"/>
          <w:i/>
          <w:iCs/>
          <w:sz w:val="16"/>
          <w:szCs w:val="16"/>
        </w:rPr>
        <w:t>Foreign study or research stay</w:t>
      </w:r>
    </w:p>
    <w:p w14:paraId="13D712F8" w14:textId="77777777" w:rsidR="00C776A2" w:rsidRPr="00031993" w:rsidRDefault="00C776A2" w:rsidP="00C776A2">
      <w:pPr>
        <w:autoSpaceDE w:val="0"/>
        <w:autoSpaceDN w:val="0"/>
        <w:adjustRightInd w:val="0"/>
        <w:spacing w:after="0" w:line="240" w:lineRule="auto"/>
        <w:jc w:val="both"/>
        <w:rPr>
          <w:rFonts w:ascii="Calibri" w:eastAsia="Calibri" w:hAnsi="Calibri" w:cs="Calibri"/>
          <w:i/>
          <w:iCs/>
          <w:sz w:val="16"/>
          <w:szCs w:val="16"/>
        </w:rPr>
      </w:pPr>
      <w:r w:rsidRPr="00031993">
        <w:rPr>
          <w:rFonts w:ascii="Calibri" w:eastAsia="Calibri" w:hAnsi="Calibri" w:cs="Calibri"/>
          <w:i/>
          <w:iCs/>
          <w:sz w:val="16"/>
          <w:szCs w:val="16"/>
        </w:rPr>
        <w:t>Defence of a dissertation</w:t>
      </w:r>
    </w:p>
    <w:p w14:paraId="3CFF6A44" w14:textId="77777777" w:rsidR="00C776A2" w:rsidRPr="00031993" w:rsidRDefault="00C776A2" w:rsidP="00C776A2">
      <w:pPr>
        <w:autoSpaceDE w:val="0"/>
        <w:autoSpaceDN w:val="0"/>
        <w:adjustRightInd w:val="0"/>
        <w:spacing w:after="0" w:line="240" w:lineRule="auto"/>
        <w:jc w:val="both"/>
        <w:rPr>
          <w:rFonts w:ascii="Calibri" w:eastAsia="Calibri" w:hAnsi="Calibri" w:cs="Calibri"/>
          <w:i/>
          <w:iCs/>
          <w:sz w:val="16"/>
          <w:szCs w:val="16"/>
        </w:rPr>
      </w:pPr>
      <w:r w:rsidRPr="00031993">
        <w:rPr>
          <w:rFonts w:ascii="Calibri" w:eastAsia="Calibri" w:hAnsi="Calibri" w:cs="Calibri"/>
          <w:i/>
          <w:iCs/>
          <w:sz w:val="16"/>
          <w:szCs w:val="16"/>
        </w:rPr>
        <w:t xml:space="preserve">Written thesis for the dissertation examination </w:t>
      </w:r>
    </w:p>
    <w:p w14:paraId="2D9C990E" w14:textId="77777777" w:rsidR="00C776A2" w:rsidRPr="00031993" w:rsidRDefault="00C776A2" w:rsidP="00C776A2">
      <w:pPr>
        <w:autoSpaceDE w:val="0"/>
        <w:autoSpaceDN w:val="0"/>
        <w:adjustRightInd w:val="0"/>
        <w:spacing w:after="0" w:line="240" w:lineRule="auto"/>
        <w:jc w:val="both"/>
        <w:rPr>
          <w:rFonts w:ascii="Calibri" w:eastAsia="Calibri" w:hAnsi="Calibri" w:cs="Calibri"/>
          <w:i/>
          <w:iCs/>
          <w:sz w:val="16"/>
          <w:szCs w:val="16"/>
        </w:rPr>
      </w:pPr>
      <w:r w:rsidRPr="00031993">
        <w:rPr>
          <w:rFonts w:ascii="Calibri" w:eastAsia="Calibri" w:hAnsi="Calibri" w:cs="Calibri"/>
          <w:i/>
          <w:iCs/>
          <w:sz w:val="16"/>
          <w:szCs w:val="16"/>
        </w:rPr>
        <w:t>Methodology of comparative research in Slavic languages and literatures</w:t>
      </w:r>
    </w:p>
    <w:p w14:paraId="6BA88C91" w14:textId="77777777" w:rsidR="00C776A2" w:rsidRPr="00031993" w:rsidRDefault="00C776A2" w:rsidP="00C776A2">
      <w:pPr>
        <w:autoSpaceDE w:val="0"/>
        <w:autoSpaceDN w:val="0"/>
        <w:adjustRightInd w:val="0"/>
        <w:spacing w:after="0" w:line="240" w:lineRule="auto"/>
        <w:jc w:val="both"/>
        <w:rPr>
          <w:rFonts w:ascii="Calibri" w:eastAsia="Calibri" w:hAnsi="Calibri" w:cs="Calibri"/>
          <w:i/>
          <w:iCs/>
          <w:sz w:val="16"/>
          <w:szCs w:val="16"/>
        </w:rPr>
      </w:pPr>
      <w:r w:rsidRPr="00031993">
        <w:rPr>
          <w:rFonts w:ascii="Calibri" w:eastAsia="Calibri" w:hAnsi="Calibri" w:cs="Calibri"/>
          <w:i/>
          <w:iCs/>
          <w:sz w:val="16"/>
          <w:szCs w:val="16"/>
        </w:rPr>
        <w:t>Slavic inter-literary relations</w:t>
      </w:r>
    </w:p>
    <w:p w14:paraId="3C2598C0" w14:textId="77777777" w:rsidR="00C776A2" w:rsidRPr="00031993" w:rsidRDefault="00C776A2" w:rsidP="00C776A2">
      <w:pPr>
        <w:autoSpaceDE w:val="0"/>
        <w:autoSpaceDN w:val="0"/>
        <w:adjustRightInd w:val="0"/>
        <w:spacing w:after="0" w:line="240" w:lineRule="auto"/>
        <w:jc w:val="both"/>
        <w:rPr>
          <w:rFonts w:ascii="Calibri" w:eastAsia="Calibri" w:hAnsi="Calibri" w:cs="Calibri"/>
          <w:i/>
          <w:iCs/>
          <w:sz w:val="16"/>
          <w:szCs w:val="16"/>
        </w:rPr>
      </w:pPr>
      <w:r w:rsidRPr="00031993">
        <w:rPr>
          <w:rFonts w:ascii="Calibri" w:eastAsia="Calibri" w:hAnsi="Calibri" w:cs="Calibri"/>
          <w:i/>
          <w:iCs/>
          <w:sz w:val="16"/>
          <w:szCs w:val="16"/>
        </w:rPr>
        <w:t xml:space="preserve">History of Slavic Literatures </w:t>
      </w:r>
    </w:p>
    <w:p w14:paraId="0961E42E" w14:textId="77777777" w:rsidR="00C776A2" w:rsidRPr="00031993" w:rsidRDefault="00C776A2" w:rsidP="00C776A2">
      <w:pPr>
        <w:autoSpaceDE w:val="0"/>
        <w:autoSpaceDN w:val="0"/>
        <w:adjustRightInd w:val="0"/>
        <w:spacing w:after="0" w:line="240" w:lineRule="auto"/>
        <w:jc w:val="both"/>
        <w:rPr>
          <w:rFonts w:ascii="Calibri" w:eastAsia="Calibri" w:hAnsi="Calibri" w:cs="Calibri"/>
          <w:i/>
          <w:iCs/>
          <w:sz w:val="16"/>
          <w:szCs w:val="16"/>
        </w:rPr>
      </w:pPr>
      <w:r w:rsidRPr="00031993">
        <w:rPr>
          <w:rFonts w:ascii="Calibri" w:eastAsia="Calibri" w:hAnsi="Calibri" w:cs="Calibri"/>
          <w:i/>
          <w:iCs/>
          <w:sz w:val="16"/>
          <w:szCs w:val="16"/>
        </w:rPr>
        <w:t>Selected chapters from the theory of the artistic text</w:t>
      </w:r>
      <w:r w:rsidRPr="00031993">
        <w:rPr>
          <w:rFonts w:ascii="Calibri" w:eastAsia="Calibri" w:hAnsi="Calibri" w:cs="Calibri"/>
          <w:i/>
          <w:iCs/>
          <w:sz w:val="16"/>
          <w:szCs w:val="16"/>
        </w:rPr>
        <w:tab/>
      </w:r>
    </w:p>
    <w:p w14:paraId="0B7B77CE" w14:textId="77777777" w:rsidR="00C776A2" w:rsidRPr="00031993" w:rsidRDefault="00C776A2" w:rsidP="00C776A2">
      <w:pPr>
        <w:autoSpaceDE w:val="0"/>
        <w:autoSpaceDN w:val="0"/>
        <w:adjustRightInd w:val="0"/>
        <w:spacing w:after="0" w:line="240" w:lineRule="auto"/>
        <w:jc w:val="both"/>
        <w:rPr>
          <w:rFonts w:ascii="Calibri" w:eastAsia="Calibri" w:hAnsi="Calibri" w:cs="Calibri"/>
          <w:i/>
          <w:iCs/>
          <w:sz w:val="16"/>
          <w:szCs w:val="16"/>
        </w:rPr>
      </w:pPr>
    </w:p>
    <w:p w14:paraId="1EF911E4" w14:textId="77777777" w:rsidR="00871BE8" w:rsidRPr="00031993" w:rsidRDefault="00871BE8" w:rsidP="00871BE8">
      <w:pPr>
        <w:spacing w:after="0"/>
      </w:pPr>
      <w:r w:rsidRPr="00031993">
        <w:rPr>
          <w:i/>
          <w:iCs/>
          <w:sz w:val="16"/>
          <w:szCs w:val="16"/>
        </w:rPr>
        <w:t>prof. PhDr. Ľubomír Guzi, PhD., lubomir.guzi@unipo.sk https://www.portalvs.sk/regzam/detail/6372</w:t>
      </w:r>
    </w:p>
    <w:p w14:paraId="650E0B9D" w14:textId="77777777" w:rsidR="00C776A2" w:rsidRPr="00031993" w:rsidRDefault="00C776A2" w:rsidP="00C776A2">
      <w:pPr>
        <w:autoSpaceDE w:val="0"/>
        <w:autoSpaceDN w:val="0"/>
        <w:adjustRightInd w:val="0"/>
        <w:spacing w:after="0" w:line="240" w:lineRule="auto"/>
        <w:jc w:val="both"/>
        <w:rPr>
          <w:rFonts w:ascii="Calibri" w:eastAsia="Calibri" w:hAnsi="Calibri" w:cs="Calibri"/>
          <w:i/>
          <w:iCs/>
          <w:sz w:val="16"/>
          <w:szCs w:val="16"/>
        </w:rPr>
      </w:pPr>
      <w:r w:rsidRPr="00031993">
        <w:rPr>
          <w:rFonts w:ascii="Calibri" w:eastAsia="Calibri" w:hAnsi="Calibri" w:cs="Calibri"/>
          <w:i/>
          <w:iCs/>
          <w:sz w:val="16"/>
          <w:szCs w:val="16"/>
        </w:rPr>
        <w:t xml:space="preserve">Subjects: </w:t>
      </w:r>
    </w:p>
    <w:p w14:paraId="66E067F7" w14:textId="77777777" w:rsidR="00C776A2" w:rsidRPr="00031993" w:rsidRDefault="00C776A2" w:rsidP="00C776A2">
      <w:pPr>
        <w:autoSpaceDE w:val="0"/>
        <w:autoSpaceDN w:val="0"/>
        <w:adjustRightInd w:val="0"/>
        <w:spacing w:after="0" w:line="240" w:lineRule="auto"/>
        <w:jc w:val="both"/>
        <w:rPr>
          <w:rFonts w:ascii="Calibri" w:eastAsia="Calibri" w:hAnsi="Calibri" w:cs="Calibri"/>
          <w:i/>
          <w:iCs/>
          <w:sz w:val="16"/>
          <w:szCs w:val="16"/>
        </w:rPr>
      </w:pPr>
      <w:r w:rsidRPr="00031993">
        <w:rPr>
          <w:rFonts w:ascii="Calibri" w:eastAsia="Calibri" w:hAnsi="Calibri" w:cs="Calibri"/>
          <w:i/>
          <w:iCs/>
          <w:sz w:val="16"/>
          <w:szCs w:val="16"/>
        </w:rPr>
        <w:t>Current Problems of Slavic Philology</w:t>
      </w:r>
    </w:p>
    <w:p w14:paraId="4A015814" w14:textId="77777777" w:rsidR="00C776A2" w:rsidRPr="00031993" w:rsidRDefault="00C776A2" w:rsidP="00C776A2">
      <w:pPr>
        <w:autoSpaceDE w:val="0"/>
        <w:autoSpaceDN w:val="0"/>
        <w:adjustRightInd w:val="0"/>
        <w:spacing w:after="0" w:line="240" w:lineRule="auto"/>
        <w:jc w:val="both"/>
        <w:rPr>
          <w:rFonts w:ascii="Calibri" w:eastAsia="Calibri" w:hAnsi="Calibri" w:cs="Calibri"/>
          <w:i/>
          <w:iCs/>
          <w:sz w:val="16"/>
          <w:szCs w:val="16"/>
        </w:rPr>
      </w:pPr>
      <w:r w:rsidRPr="00031993">
        <w:rPr>
          <w:rFonts w:ascii="Calibri" w:eastAsia="Calibri" w:hAnsi="Calibri" w:cs="Calibri"/>
          <w:i/>
          <w:iCs/>
          <w:sz w:val="16"/>
          <w:szCs w:val="16"/>
        </w:rPr>
        <w:t xml:space="preserve">Methodology of Slavonic research </w:t>
      </w:r>
    </w:p>
    <w:p w14:paraId="309CDFF1" w14:textId="77777777" w:rsidR="00C776A2" w:rsidRPr="00031993" w:rsidRDefault="00C776A2" w:rsidP="00C776A2">
      <w:pPr>
        <w:autoSpaceDE w:val="0"/>
        <w:autoSpaceDN w:val="0"/>
        <w:adjustRightInd w:val="0"/>
        <w:spacing w:after="0" w:line="240" w:lineRule="auto"/>
        <w:jc w:val="both"/>
        <w:rPr>
          <w:rFonts w:ascii="Calibri" w:eastAsia="Calibri" w:hAnsi="Calibri" w:cs="Calibri"/>
          <w:i/>
          <w:iCs/>
          <w:sz w:val="16"/>
          <w:szCs w:val="16"/>
        </w:rPr>
      </w:pPr>
      <w:r w:rsidRPr="00031993">
        <w:rPr>
          <w:rFonts w:ascii="Calibri" w:eastAsia="Calibri" w:hAnsi="Calibri" w:cs="Calibri"/>
          <w:i/>
          <w:iCs/>
          <w:sz w:val="16"/>
          <w:szCs w:val="16"/>
        </w:rPr>
        <w:t xml:space="preserve">Language and Literature in Comparative Aspect </w:t>
      </w:r>
    </w:p>
    <w:p w14:paraId="0D47F0E1" w14:textId="77777777" w:rsidR="00C776A2" w:rsidRPr="00031993" w:rsidRDefault="00C776A2" w:rsidP="00C776A2">
      <w:pPr>
        <w:autoSpaceDE w:val="0"/>
        <w:autoSpaceDN w:val="0"/>
        <w:adjustRightInd w:val="0"/>
        <w:spacing w:after="0" w:line="240" w:lineRule="auto"/>
        <w:jc w:val="both"/>
        <w:rPr>
          <w:rFonts w:ascii="Calibri" w:eastAsia="Calibri" w:hAnsi="Calibri" w:cs="Calibri"/>
          <w:i/>
          <w:iCs/>
          <w:sz w:val="16"/>
          <w:szCs w:val="16"/>
        </w:rPr>
      </w:pPr>
      <w:r w:rsidRPr="00031993">
        <w:rPr>
          <w:rFonts w:ascii="Calibri" w:eastAsia="Calibri" w:hAnsi="Calibri" w:cs="Calibri"/>
          <w:i/>
          <w:iCs/>
          <w:sz w:val="16"/>
          <w:szCs w:val="16"/>
        </w:rPr>
        <w:t xml:space="preserve">Methodology of linguistics </w:t>
      </w:r>
    </w:p>
    <w:p w14:paraId="1BF0906D" w14:textId="77777777" w:rsidR="00C776A2" w:rsidRPr="00031993" w:rsidRDefault="00C776A2" w:rsidP="00C776A2">
      <w:pPr>
        <w:autoSpaceDE w:val="0"/>
        <w:autoSpaceDN w:val="0"/>
        <w:adjustRightInd w:val="0"/>
        <w:spacing w:after="0" w:line="240" w:lineRule="auto"/>
        <w:jc w:val="both"/>
        <w:rPr>
          <w:rFonts w:ascii="Calibri" w:eastAsia="Calibri" w:hAnsi="Calibri" w:cs="Calibri"/>
          <w:i/>
          <w:iCs/>
          <w:sz w:val="16"/>
          <w:szCs w:val="16"/>
        </w:rPr>
      </w:pPr>
      <w:r w:rsidRPr="00031993">
        <w:rPr>
          <w:rFonts w:ascii="Calibri" w:eastAsia="Calibri" w:hAnsi="Calibri" w:cs="Calibri"/>
          <w:i/>
          <w:iCs/>
          <w:sz w:val="16"/>
          <w:szCs w:val="16"/>
        </w:rPr>
        <w:t xml:space="preserve">Slavic interlingual relations </w:t>
      </w:r>
    </w:p>
    <w:p w14:paraId="76E17146" w14:textId="77777777" w:rsidR="00C776A2" w:rsidRPr="00031993" w:rsidRDefault="00C776A2" w:rsidP="00C776A2">
      <w:pPr>
        <w:autoSpaceDE w:val="0"/>
        <w:autoSpaceDN w:val="0"/>
        <w:adjustRightInd w:val="0"/>
        <w:spacing w:after="0" w:line="240" w:lineRule="auto"/>
        <w:jc w:val="both"/>
        <w:rPr>
          <w:rFonts w:ascii="Calibri" w:eastAsia="Calibri" w:hAnsi="Calibri" w:cs="Calibri"/>
          <w:i/>
          <w:iCs/>
          <w:sz w:val="16"/>
          <w:szCs w:val="16"/>
        </w:rPr>
      </w:pPr>
      <w:r w:rsidRPr="00031993">
        <w:rPr>
          <w:rFonts w:ascii="Calibri" w:eastAsia="Calibri" w:hAnsi="Calibri" w:cs="Calibri"/>
          <w:i/>
          <w:iCs/>
          <w:sz w:val="16"/>
          <w:szCs w:val="16"/>
        </w:rPr>
        <w:t>Methodology of comparative research of Slavic languages and literatures</w:t>
      </w:r>
    </w:p>
    <w:p w14:paraId="41C375CD" w14:textId="77777777" w:rsidR="00C776A2" w:rsidRPr="00031993" w:rsidRDefault="00C776A2" w:rsidP="00C776A2">
      <w:pPr>
        <w:autoSpaceDE w:val="0"/>
        <w:autoSpaceDN w:val="0"/>
        <w:adjustRightInd w:val="0"/>
        <w:spacing w:after="0" w:line="240" w:lineRule="auto"/>
        <w:jc w:val="both"/>
        <w:rPr>
          <w:rFonts w:ascii="Calibri" w:eastAsia="Calibri" w:hAnsi="Calibri" w:cs="Calibri"/>
          <w:i/>
          <w:iCs/>
          <w:sz w:val="16"/>
          <w:szCs w:val="16"/>
        </w:rPr>
      </w:pPr>
      <w:r w:rsidRPr="00031993">
        <w:rPr>
          <w:rFonts w:ascii="Calibri" w:eastAsia="Calibri" w:hAnsi="Calibri" w:cs="Calibri"/>
          <w:i/>
          <w:iCs/>
          <w:sz w:val="16"/>
          <w:szCs w:val="16"/>
        </w:rPr>
        <w:lastRenderedPageBreak/>
        <w:t xml:space="preserve"> Linguoculturology</w:t>
      </w:r>
    </w:p>
    <w:p w14:paraId="028B1E8E" w14:textId="77777777" w:rsidR="00C776A2" w:rsidRPr="00031993" w:rsidRDefault="00C776A2" w:rsidP="00C776A2">
      <w:pPr>
        <w:autoSpaceDE w:val="0"/>
        <w:autoSpaceDN w:val="0"/>
        <w:adjustRightInd w:val="0"/>
        <w:spacing w:after="0" w:line="240" w:lineRule="auto"/>
        <w:jc w:val="both"/>
        <w:rPr>
          <w:rFonts w:ascii="Calibri" w:eastAsia="Calibri" w:hAnsi="Calibri" w:cs="Calibri"/>
          <w:i/>
          <w:iCs/>
          <w:sz w:val="16"/>
          <w:szCs w:val="16"/>
        </w:rPr>
      </w:pPr>
      <w:r w:rsidRPr="00031993">
        <w:rPr>
          <w:rFonts w:ascii="Calibri" w:eastAsia="Calibri" w:hAnsi="Calibri" w:cs="Calibri"/>
          <w:i/>
          <w:iCs/>
          <w:sz w:val="16"/>
          <w:szCs w:val="16"/>
        </w:rPr>
        <w:t>Thesis defence</w:t>
      </w:r>
    </w:p>
    <w:p w14:paraId="2E1FE256" w14:textId="77777777" w:rsidR="00C776A2" w:rsidRPr="00031993" w:rsidRDefault="00C776A2" w:rsidP="00C776A2">
      <w:pPr>
        <w:autoSpaceDE w:val="0"/>
        <w:autoSpaceDN w:val="0"/>
        <w:adjustRightInd w:val="0"/>
        <w:spacing w:after="0" w:line="240" w:lineRule="auto"/>
        <w:jc w:val="both"/>
        <w:rPr>
          <w:rFonts w:ascii="Calibri" w:eastAsia="Calibri" w:hAnsi="Calibri" w:cs="Calibri"/>
          <w:i/>
          <w:iCs/>
          <w:sz w:val="16"/>
          <w:szCs w:val="16"/>
        </w:rPr>
      </w:pPr>
      <w:r w:rsidRPr="00031993">
        <w:rPr>
          <w:rFonts w:ascii="Calibri" w:eastAsia="Calibri" w:hAnsi="Calibri" w:cs="Calibri"/>
          <w:i/>
          <w:iCs/>
          <w:sz w:val="16"/>
          <w:szCs w:val="16"/>
        </w:rPr>
        <w:t xml:space="preserve">Written thesis for the dissertation examination </w:t>
      </w:r>
    </w:p>
    <w:p w14:paraId="183AD24A" w14:textId="77777777" w:rsidR="00C776A2" w:rsidRPr="00031993" w:rsidRDefault="00C776A2" w:rsidP="00C776A2">
      <w:pPr>
        <w:autoSpaceDE w:val="0"/>
        <w:autoSpaceDN w:val="0"/>
        <w:adjustRightInd w:val="0"/>
        <w:spacing w:after="0" w:line="240" w:lineRule="auto"/>
        <w:jc w:val="both"/>
        <w:rPr>
          <w:rFonts w:ascii="Calibri" w:eastAsia="Calibri" w:hAnsi="Calibri" w:cs="Calibri"/>
          <w:i/>
          <w:iCs/>
          <w:sz w:val="16"/>
          <w:szCs w:val="16"/>
        </w:rPr>
      </w:pPr>
    </w:p>
    <w:p w14:paraId="23A23195" w14:textId="225396F7" w:rsidR="00C776A2" w:rsidRPr="00031993" w:rsidRDefault="00C776A2" w:rsidP="00C776A2">
      <w:pPr>
        <w:autoSpaceDE w:val="0"/>
        <w:autoSpaceDN w:val="0"/>
        <w:adjustRightInd w:val="0"/>
        <w:spacing w:after="0" w:line="240" w:lineRule="auto"/>
        <w:jc w:val="both"/>
        <w:rPr>
          <w:rFonts w:ascii="Calibri" w:eastAsia="Calibri" w:hAnsi="Calibri" w:cs="Calibri"/>
          <w:i/>
          <w:iCs/>
          <w:sz w:val="16"/>
          <w:szCs w:val="16"/>
        </w:rPr>
      </w:pPr>
      <w:r w:rsidRPr="00031993">
        <w:rPr>
          <w:rFonts w:ascii="Calibri" w:eastAsia="Calibri" w:hAnsi="Calibri" w:cs="Calibri"/>
          <w:i/>
          <w:iCs/>
          <w:sz w:val="16"/>
          <w:szCs w:val="16"/>
        </w:rPr>
        <w:t xml:space="preserve">Prof. </w:t>
      </w:r>
      <w:r w:rsidR="00962B8F" w:rsidRPr="00031993">
        <w:rPr>
          <w:rFonts w:ascii="Calibri" w:eastAsia="Calibri" w:hAnsi="Calibri" w:cs="Calibri"/>
          <w:i/>
          <w:iCs/>
          <w:sz w:val="16"/>
          <w:szCs w:val="16"/>
        </w:rPr>
        <w:t xml:space="preserve">Mgr. </w:t>
      </w:r>
      <w:r w:rsidRPr="00031993">
        <w:rPr>
          <w:rFonts w:ascii="Calibri" w:eastAsia="Calibri" w:hAnsi="Calibri" w:cs="Calibri"/>
          <w:i/>
          <w:iCs/>
          <w:sz w:val="16"/>
          <w:szCs w:val="16"/>
        </w:rPr>
        <w:t>Marta Vojteková, PhD., marta.vojtekova@unipo.sk, https://www.portalvs.sk/regzam/detail/6699</w:t>
      </w:r>
    </w:p>
    <w:p w14:paraId="2054ECA9" w14:textId="77777777" w:rsidR="00C776A2" w:rsidRPr="00031993" w:rsidRDefault="00C776A2" w:rsidP="00C776A2">
      <w:pPr>
        <w:autoSpaceDE w:val="0"/>
        <w:autoSpaceDN w:val="0"/>
        <w:adjustRightInd w:val="0"/>
        <w:spacing w:after="0" w:line="240" w:lineRule="auto"/>
        <w:jc w:val="both"/>
        <w:rPr>
          <w:rFonts w:ascii="Calibri" w:eastAsia="Calibri" w:hAnsi="Calibri" w:cs="Calibri"/>
          <w:i/>
          <w:iCs/>
          <w:sz w:val="16"/>
          <w:szCs w:val="16"/>
        </w:rPr>
      </w:pPr>
      <w:r w:rsidRPr="00031993">
        <w:rPr>
          <w:rFonts w:ascii="Calibri" w:eastAsia="Calibri" w:hAnsi="Calibri" w:cs="Calibri"/>
          <w:i/>
          <w:iCs/>
          <w:sz w:val="16"/>
          <w:szCs w:val="16"/>
        </w:rPr>
        <w:t>Subjects:</w:t>
      </w:r>
    </w:p>
    <w:p w14:paraId="7507C677" w14:textId="77777777" w:rsidR="00C776A2" w:rsidRPr="00031993" w:rsidRDefault="00C776A2" w:rsidP="00C776A2">
      <w:pPr>
        <w:autoSpaceDE w:val="0"/>
        <w:autoSpaceDN w:val="0"/>
        <w:adjustRightInd w:val="0"/>
        <w:spacing w:after="0" w:line="240" w:lineRule="auto"/>
        <w:jc w:val="both"/>
        <w:rPr>
          <w:rFonts w:ascii="Calibri" w:eastAsia="Calibri" w:hAnsi="Calibri" w:cs="Calibri"/>
          <w:i/>
          <w:iCs/>
          <w:sz w:val="16"/>
          <w:szCs w:val="16"/>
        </w:rPr>
      </w:pPr>
      <w:r w:rsidRPr="00031993">
        <w:rPr>
          <w:rFonts w:ascii="Calibri" w:eastAsia="Calibri" w:hAnsi="Calibri" w:cs="Calibri"/>
          <w:i/>
          <w:iCs/>
          <w:sz w:val="16"/>
          <w:szCs w:val="16"/>
        </w:rPr>
        <w:t>Current Problems of Slavic Philology</w:t>
      </w:r>
    </w:p>
    <w:p w14:paraId="4655B07A" w14:textId="77777777" w:rsidR="00C776A2" w:rsidRPr="00031993" w:rsidRDefault="00C776A2" w:rsidP="00C776A2">
      <w:pPr>
        <w:autoSpaceDE w:val="0"/>
        <w:autoSpaceDN w:val="0"/>
        <w:adjustRightInd w:val="0"/>
        <w:spacing w:after="0" w:line="240" w:lineRule="auto"/>
        <w:jc w:val="both"/>
        <w:rPr>
          <w:rFonts w:ascii="Calibri" w:eastAsia="Calibri" w:hAnsi="Calibri" w:cs="Calibri"/>
          <w:i/>
          <w:iCs/>
          <w:sz w:val="16"/>
          <w:szCs w:val="16"/>
        </w:rPr>
      </w:pPr>
      <w:r w:rsidRPr="00031993">
        <w:rPr>
          <w:rFonts w:ascii="Calibri" w:eastAsia="Calibri" w:hAnsi="Calibri" w:cs="Calibri"/>
          <w:i/>
          <w:iCs/>
          <w:sz w:val="16"/>
          <w:szCs w:val="16"/>
        </w:rPr>
        <w:t xml:space="preserve">Methodology of Slavonic research </w:t>
      </w:r>
    </w:p>
    <w:p w14:paraId="60600BDD" w14:textId="77777777" w:rsidR="00C776A2" w:rsidRPr="00031993" w:rsidRDefault="00C776A2" w:rsidP="00C776A2">
      <w:pPr>
        <w:autoSpaceDE w:val="0"/>
        <w:autoSpaceDN w:val="0"/>
        <w:adjustRightInd w:val="0"/>
        <w:spacing w:after="0" w:line="240" w:lineRule="auto"/>
        <w:jc w:val="both"/>
        <w:rPr>
          <w:rFonts w:ascii="Calibri" w:eastAsia="Calibri" w:hAnsi="Calibri" w:cs="Calibri"/>
          <w:i/>
          <w:iCs/>
          <w:sz w:val="16"/>
          <w:szCs w:val="16"/>
        </w:rPr>
      </w:pPr>
      <w:r w:rsidRPr="00031993">
        <w:rPr>
          <w:rFonts w:ascii="Calibri" w:eastAsia="Calibri" w:hAnsi="Calibri" w:cs="Calibri"/>
          <w:i/>
          <w:iCs/>
          <w:sz w:val="16"/>
          <w:szCs w:val="16"/>
        </w:rPr>
        <w:t xml:space="preserve">Language and Literature in Comparative Aspect </w:t>
      </w:r>
    </w:p>
    <w:p w14:paraId="5FB40B6E" w14:textId="77777777" w:rsidR="00C776A2" w:rsidRPr="00031993" w:rsidRDefault="00C776A2" w:rsidP="00C776A2">
      <w:pPr>
        <w:autoSpaceDE w:val="0"/>
        <w:autoSpaceDN w:val="0"/>
        <w:adjustRightInd w:val="0"/>
        <w:spacing w:after="0" w:line="240" w:lineRule="auto"/>
        <w:jc w:val="both"/>
        <w:rPr>
          <w:rFonts w:ascii="Calibri" w:eastAsia="Calibri" w:hAnsi="Calibri" w:cs="Calibri"/>
          <w:i/>
          <w:iCs/>
          <w:sz w:val="16"/>
          <w:szCs w:val="16"/>
        </w:rPr>
      </w:pPr>
      <w:r w:rsidRPr="00031993">
        <w:rPr>
          <w:rFonts w:ascii="Calibri" w:eastAsia="Calibri" w:hAnsi="Calibri" w:cs="Calibri"/>
          <w:i/>
          <w:iCs/>
          <w:sz w:val="16"/>
          <w:szCs w:val="16"/>
        </w:rPr>
        <w:t xml:space="preserve">Methodology of linguistics </w:t>
      </w:r>
    </w:p>
    <w:p w14:paraId="19275541" w14:textId="77777777" w:rsidR="00C776A2" w:rsidRPr="00031993" w:rsidRDefault="00C776A2" w:rsidP="00C776A2">
      <w:pPr>
        <w:autoSpaceDE w:val="0"/>
        <w:autoSpaceDN w:val="0"/>
        <w:adjustRightInd w:val="0"/>
        <w:spacing w:after="0" w:line="240" w:lineRule="auto"/>
        <w:jc w:val="both"/>
        <w:rPr>
          <w:rFonts w:ascii="Calibri" w:eastAsia="Calibri" w:hAnsi="Calibri" w:cs="Calibri"/>
          <w:i/>
          <w:iCs/>
          <w:sz w:val="16"/>
          <w:szCs w:val="16"/>
        </w:rPr>
      </w:pPr>
      <w:r w:rsidRPr="00031993">
        <w:rPr>
          <w:rFonts w:ascii="Calibri" w:eastAsia="Calibri" w:hAnsi="Calibri" w:cs="Calibri"/>
          <w:i/>
          <w:iCs/>
          <w:sz w:val="16"/>
          <w:szCs w:val="16"/>
        </w:rPr>
        <w:t xml:space="preserve">Slavic interlingual relations </w:t>
      </w:r>
    </w:p>
    <w:p w14:paraId="14FE4D5F" w14:textId="77777777" w:rsidR="00C776A2" w:rsidRPr="00031993" w:rsidRDefault="00C776A2" w:rsidP="00C776A2">
      <w:pPr>
        <w:autoSpaceDE w:val="0"/>
        <w:autoSpaceDN w:val="0"/>
        <w:adjustRightInd w:val="0"/>
        <w:spacing w:after="0" w:line="240" w:lineRule="auto"/>
        <w:jc w:val="both"/>
        <w:rPr>
          <w:rFonts w:ascii="Calibri" w:eastAsia="Calibri" w:hAnsi="Calibri" w:cs="Calibri"/>
          <w:i/>
          <w:iCs/>
          <w:sz w:val="16"/>
          <w:szCs w:val="16"/>
        </w:rPr>
      </w:pPr>
      <w:r w:rsidRPr="00031993">
        <w:rPr>
          <w:rFonts w:ascii="Calibri" w:eastAsia="Calibri" w:hAnsi="Calibri" w:cs="Calibri"/>
          <w:i/>
          <w:iCs/>
          <w:sz w:val="16"/>
          <w:szCs w:val="16"/>
        </w:rPr>
        <w:t xml:space="preserve">History of Linguistics </w:t>
      </w:r>
    </w:p>
    <w:p w14:paraId="7AEAF62C" w14:textId="77777777" w:rsidR="00C776A2" w:rsidRPr="00031993" w:rsidRDefault="00C776A2" w:rsidP="00C776A2">
      <w:pPr>
        <w:autoSpaceDE w:val="0"/>
        <w:autoSpaceDN w:val="0"/>
        <w:adjustRightInd w:val="0"/>
        <w:spacing w:after="0" w:line="240" w:lineRule="auto"/>
        <w:jc w:val="both"/>
        <w:rPr>
          <w:rFonts w:ascii="Calibri" w:eastAsia="Calibri" w:hAnsi="Calibri" w:cs="Calibri"/>
          <w:i/>
          <w:iCs/>
          <w:sz w:val="16"/>
          <w:szCs w:val="16"/>
        </w:rPr>
      </w:pPr>
      <w:r w:rsidRPr="00031993">
        <w:rPr>
          <w:rFonts w:ascii="Calibri" w:eastAsia="Calibri" w:hAnsi="Calibri" w:cs="Calibri"/>
          <w:i/>
          <w:iCs/>
          <w:sz w:val="16"/>
          <w:szCs w:val="16"/>
        </w:rPr>
        <w:t>Methodology of comparative research on Slavic languages and literatures</w:t>
      </w:r>
    </w:p>
    <w:p w14:paraId="22F2ECD3" w14:textId="77777777" w:rsidR="00C776A2" w:rsidRPr="00031993" w:rsidRDefault="00C776A2" w:rsidP="00C776A2">
      <w:pPr>
        <w:autoSpaceDE w:val="0"/>
        <w:autoSpaceDN w:val="0"/>
        <w:adjustRightInd w:val="0"/>
        <w:spacing w:after="0" w:line="240" w:lineRule="auto"/>
        <w:jc w:val="both"/>
        <w:rPr>
          <w:rFonts w:ascii="Calibri" w:eastAsia="Calibri" w:hAnsi="Calibri" w:cs="Calibri"/>
          <w:i/>
          <w:iCs/>
          <w:sz w:val="16"/>
          <w:szCs w:val="16"/>
        </w:rPr>
      </w:pPr>
      <w:r w:rsidRPr="00031993">
        <w:rPr>
          <w:rFonts w:ascii="Calibri" w:eastAsia="Calibri" w:hAnsi="Calibri" w:cs="Calibri"/>
          <w:i/>
          <w:iCs/>
          <w:sz w:val="16"/>
          <w:szCs w:val="16"/>
        </w:rPr>
        <w:t>Foreign study or research stay</w:t>
      </w:r>
    </w:p>
    <w:p w14:paraId="5C74116C" w14:textId="77777777" w:rsidR="00C776A2" w:rsidRPr="00031993" w:rsidRDefault="00C776A2" w:rsidP="00C776A2">
      <w:pPr>
        <w:autoSpaceDE w:val="0"/>
        <w:autoSpaceDN w:val="0"/>
        <w:adjustRightInd w:val="0"/>
        <w:spacing w:after="0" w:line="240" w:lineRule="auto"/>
        <w:jc w:val="both"/>
        <w:rPr>
          <w:rFonts w:ascii="Calibri" w:eastAsia="Calibri" w:hAnsi="Calibri" w:cs="Calibri"/>
          <w:i/>
          <w:iCs/>
          <w:sz w:val="16"/>
          <w:szCs w:val="16"/>
        </w:rPr>
      </w:pPr>
      <w:r w:rsidRPr="00031993">
        <w:rPr>
          <w:rFonts w:ascii="Calibri" w:eastAsia="Calibri" w:hAnsi="Calibri" w:cs="Calibri"/>
          <w:i/>
          <w:iCs/>
          <w:sz w:val="16"/>
          <w:szCs w:val="16"/>
        </w:rPr>
        <w:t>Defence of a dissertation</w:t>
      </w:r>
    </w:p>
    <w:p w14:paraId="6BCD53F8" w14:textId="77777777" w:rsidR="00C776A2" w:rsidRPr="00031993" w:rsidRDefault="00C776A2" w:rsidP="00C776A2">
      <w:pPr>
        <w:autoSpaceDE w:val="0"/>
        <w:autoSpaceDN w:val="0"/>
        <w:adjustRightInd w:val="0"/>
        <w:spacing w:after="0" w:line="240" w:lineRule="auto"/>
        <w:jc w:val="both"/>
        <w:rPr>
          <w:rFonts w:ascii="Calibri" w:eastAsia="Calibri" w:hAnsi="Calibri" w:cs="Calibri"/>
          <w:i/>
          <w:iCs/>
          <w:sz w:val="16"/>
          <w:szCs w:val="16"/>
        </w:rPr>
      </w:pPr>
      <w:r w:rsidRPr="00031993">
        <w:rPr>
          <w:rFonts w:ascii="Calibri" w:eastAsia="Calibri" w:hAnsi="Calibri" w:cs="Calibri"/>
          <w:i/>
          <w:iCs/>
          <w:sz w:val="16"/>
          <w:szCs w:val="16"/>
        </w:rPr>
        <w:t xml:space="preserve">Written thesis for the dissertation examination </w:t>
      </w:r>
    </w:p>
    <w:p w14:paraId="3F1B34F9" w14:textId="77777777" w:rsidR="00C776A2" w:rsidRPr="00031993" w:rsidRDefault="00C776A2" w:rsidP="00C776A2">
      <w:pPr>
        <w:autoSpaceDE w:val="0"/>
        <w:autoSpaceDN w:val="0"/>
        <w:adjustRightInd w:val="0"/>
        <w:spacing w:after="0" w:line="240" w:lineRule="auto"/>
        <w:jc w:val="both"/>
        <w:rPr>
          <w:rFonts w:ascii="Calibri" w:eastAsia="Calibri" w:hAnsi="Calibri" w:cs="Calibri"/>
          <w:i/>
          <w:iCs/>
          <w:sz w:val="16"/>
          <w:szCs w:val="16"/>
        </w:rPr>
      </w:pPr>
    </w:p>
    <w:p w14:paraId="341A32E7" w14:textId="69A8CACB" w:rsidR="00586020" w:rsidRPr="00031993" w:rsidRDefault="00031993" w:rsidP="00586020">
      <w:pPr>
        <w:spacing w:after="0" w:line="240" w:lineRule="auto"/>
        <w:jc w:val="both"/>
        <w:rPr>
          <w:rFonts w:cstheme="minorHAnsi"/>
          <w:sz w:val="16"/>
          <w:szCs w:val="16"/>
        </w:rPr>
      </w:pPr>
      <w:r>
        <w:rPr>
          <w:i/>
          <w:iCs/>
          <w:sz w:val="16"/>
          <w:szCs w:val="16"/>
        </w:rPr>
        <w:t>doc. Mgr</w:t>
      </w:r>
      <w:r w:rsidR="00586020" w:rsidRPr="00031993">
        <w:rPr>
          <w:i/>
          <w:iCs/>
          <w:sz w:val="16"/>
          <w:szCs w:val="16"/>
        </w:rPr>
        <w:t>. Jarmila Kredátusová, PhD. jarmila.kredatusova@unipo.sk</w:t>
      </w:r>
      <w:r w:rsidR="00586020" w:rsidRPr="00031993">
        <w:rPr>
          <w:rStyle w:val="Hypertextovprepojenie"/>
          <w:i/>
          <w:iCs/>
          <w:color w:val="auto"/>
          <w:sz w:val="16"/>
          <w:szCs w:val="16"/>
          <w:u w:val="none"/>
        </w:rPr>
        <w:t xml:space="preserve"> </w:t>
      </w:r>
      <w:r w:rsidR="00586020" w:rsidRPr="00031993">
        <w:rPr>
          <w:rFonts w:cstheme="minorHAnsi"/>
          <w:sz w:val="16"/>
          <w:szCs w:val="16"/>
        </w:rPr>
        <w:t>https://www.portalvs.sk/regzam/detail/6387</w:t>
      </w:r>
    </w:p>
    <w:p w14:paraId="5D0B02BF" w14:textId="77777777" w:rsidR="00C776A2" w:rsidRPr="00031993" w:rsidRDefault="00C776A2" w:rsidP="00C776A2">
      <w:pPr>
        <w:autoSpaceDE w:val="0"/>
        <w:autoSpaceDN w:val="0"/>
        <w:adjustRightInd w:val="0"/>
        <w:spacing w:after="0" w:line="240" w:lineRule="auto"/>
        <w:jc w:val="both"/>
        <w:rPr>
          <w:rFonts w:ascii="Calibri" w:eastAsia="Calibri" w:hAnsi="Calibri" w:cs="Calibri"/>
          <w:i/>
          <w:iCs/>
          <w:sz w:val="16"/>
          <w:szCs w:val="16"/>
        </w:rPr>
      </w:pPr>
      <w:r w:rsidRPr="00031993">
        <w:rPr>
          <w:rFonts w:ascii="Calibri" w:eastAsia="Calibri" w:hAnsi="Calibri" w:cs="Calibri"/>
          <w:i/>
          <w:iCs/>
          <w:sz w:val="16"/>
          <w:szCs w:val="16"/>
        </w:rPr>
        <w:t xml:space="preserve">Subjects: </w:t>
      </w:r>
    </w:p>
    <w:p w14:paraId="0A752F55" w14:textId="77777777" w:rsidR="00C776A2" w:rsidRPr="00031993" w:rsidRDefault="00C776A2" w:rsidP="00C776A2">
      <w:pPr>
        <w:autoSpaceDE w:val="0"/>
        <w:autoSpaceDN w:val="0"/>
        <w:adjustRightInd w:val="0"/>
        <w:spacing w:after="0" w:line="240" w:lineRule="auto"/>
        <w:jc w:val="both"/>
        <w:rPr>
          <w:rFonts w:ascii="Calibri" w:eastAsia="Calibri" w:hAnsi="Calibri" w:cs="Calibri"/>
          <w:i/>
          <w:iCs/>
          <w:sz w:val="16"/>
          <w:szCs w:val="16"/>
        </w:rPr>
      </w:pPr>
      <w:r w:rsidRPr="00031993">
        <w:rPr>
          <w:rFonts w:ascii="Calibri" w:eastAsia="Calibri" w:hAnsi="Calibri" w:cs="Calibri"/>
          <w:i/>
          <w:iCs/>
          <w:sz w:val="16"/>
          <w:szCs w:val="16"/>
        </w:rPr>
        <w:t>Current Problems in Slavic Philology</w:t>
      </w:r>
    </w:p>
    <w:p w14:paraId="4CA59077" w14:textId="77777777" w:rsidR="00C776A2" w:rsidRPr="00031993" w:rsidRDefault="00C776A2" w:rsidP="00C776A2">
      <w:pPr>
        <w:autoSpaceDE w:val="0"/>
        <w:autoSpaceDN w:val="0"/>
        <w:adjustRightInd w:val="0"/>
        <w:spacing w:after="0" w:line="240" w:lineRule="auto"/>
        <w:jc w:val="both"/>
        <w:rPr>
          <w:rFonts w:ascii="Calibri" w:eastAsia="Calibri" w:hAnsi="Calibri" w:cs="Calibri"/>
          <w:i/>
          <w:iCs/>
          <w:sz w:val="16"/>
          <w:szCs w:val="16"/>
        </w:rPr>
      </w:pPr>
      <w:r w:rsidRPr="00031993">
        <w:rPr>
          <w:rFonts w:ascii="Calibri" w:eastAsia="Calibri" w:hAnsi="Calibri" w:cs="Calibri"/>
          <w:i/>
          <w:iCs/>
          <w:sz w:val="16"/>
          <w:szCs w:val="16"/>
        </w:rPr>
        <w:t xml:space="preserve">Methodology of Slavonic research </w:t>
      </w:r>
    </w:p>
    <w:p w14:paraId="06A4151A" w14:textId="77777777" w:rsidR="00C776A2" w:rsidRPr="00031993" w:rsidRDefault="00C776A2" w:rsidP="00C776A2">
      <w:pPr>
        <w:autoSpaceDE w:val="0"/>
        <w:autoSpaceDN w:val="0"/>
        <w:adjustRightInd w:val="0"/>
        <w:spacing w:after="0" w:line="240" w:lineRule="auto"/>
        <w:jc w:val="both"/>
        <w:rPr>
          <w:rFonts w:ascii="Calibri" w:eastAsia="Calibri" w:hAnsi="Calibri" w:cs="Calibri"/>
          <w:i/>
          <w:iCs/>
          <w:sz w:val="16"/>
          <w:szCs w:val="16"/>
        </w:rPr>
      </w:pPr>
      <w:r w:rsidRPr="00031993">
        <w:rPr>
          <w:rFonts w:ascii="Calibri" w:eastAsia="Calibri" w:hAnsi="Calibri" w:cs="Calibri"/>
          <w:i/>
          <w:iCs/>
          <w:sz w:val="16"/>
          <w:szCs w:val="16"/>
        </w:rPr>
        <w:t xml:space="preserve">Language and Literature in Comparative Perspective </w:t>
      </w:r>
    </w:p>
    <w:p w14:paraId="5FCA4130" w14:textId="77777777" w:rsidR="00C776A2" w:rsidRPr="00031993" w:rsidRDefault="00C776A2" w:rsidP="00C776A2">
      <w:pPr>
        <w:autoSpaceDE w:val="0"/>
        <w:autoSpaceDN w:val="0"/>
        <w:adjustRightInd w:val="0"/>
        <w:spacing w:after="0" w:line="240" w:lineRule="auto"/>
        <w:jc w:val="both"/>
        <w:rPr>
          <w:rFonts w:ascii="Calibri" w:eastAsia="Calibri" w:hAnsi="Calibri" w:cs="Calibri"/>
          <w:i/>
          <w:iCs/>
          <w:sz w:val="16"/>
          <w:szCs w:val="16"/>
        </w:rPr>
      </w:pPr>
      <w:r w:rsidRPr="00031993">
        <w:rPr>
          <w:rFonts w:ascii="Calibri" w:eastAsia="Calibri" w:hAnsi="Calibri" w:cs="Calibri"/>
          <w:i/>
          <w:iCs/>
          <w:sz w:val="16"/>
          <w:szCs w:val="16"/>
        </w:rPr>
        <w:t>Methodology of linguistics</w:t>
      </w:r>
    </w:p>
    <w:p w14:paraId="6D33B7DC" w14:textId="77777777" w:rsidR="00C776A2" w:rsidRPr="00031993" w:rsidRDefault="00C776A2" w:rsidP="00C776A2">
      <w:pPr>
        <w:autoSpaceDE w:val="0"/>
        <w:autoSpaceDN w:val="0"/>
        <w:adjustRightInd w:val="0"/>
        <w:spacing w:after="0" w:line="240" w:lineRule="auto"/>
        <w:jc w:val="both"/>
        <w:rPr>
          <w:rFonts w:ascii="Calibri" w:eastAsia="Calibri" w:hAnsi="Calibri" w:cs="Calibri"/>
          <w:i/>
          <w:iCs/>
          <w:sz w:val="16"/>
          <w:szCs w:val="16"/>
        </w:rPr>
      </w:pPr>
      <w:r w:rsidRPr="00031993">
        <w:rPr>
          <w:rFonts w:ascii="Calibri" w:eastAsia="Calibri" w:hAnsi="Calibri" w:cs="Calibri"/>
          <w:i/>
          <w:iCs/>
          <w:sz w:val="16"/>
          <w:szCs w:val="16"/>
        </w:rPr>
        <w:t xml:space="preserve"> Slavic interlingual relations </w:t>
      </w:r>
    </w:p>
    <w:p w14:paraId="74216290" w14:textId="77777777" w:rsidR="00C776A2" w:rsidRPr="00031993" w:rsidRDefault="00C776A2" w:rsidP="00C776A2">
      <w:pPr>
        <w:autoSpaceDE w:val="0"/>
        <w:autoSpaceDN w:val="0"/>
        <w:adjustRightInd w:val="0"/>
        <w:spacing w:after="0" w:line="240" w:lineRule="auto"/>
        <w:jc w:val="both"/>
        <w:rPr>
          <w:rFonts w:ascii="Calibri" w:eastAsia="Calibri" w:hAnsi="Calibri" w:cs="Calibri"/>
          <w:i/>
          <w:iCs/>
          <w:sz w:val="16"/>
          <w:szCs w:val="16"/>
        </w:rPr>
      </w:pPr>
      <w:r w:rsidRPr="00031993">
        <w:rPr>
          <w:rFonts w:ascii="Calibri" w:eastAsia="Calibri" w:hAnsi="Calibri" w:cs="Calibri"/>
          <w:i/>
          <w:iCs/>
          <w:sz w:val="16"/>
          <w:szCs w:val="16"/>
        </w:rPr>
        <w:t>Methodology of comparative research of Slavic languages and literatures</w:t>
      </w:r>
    </w:p>
    <w:p w14:paraId="3FCF2107" w14:textId="77777777" w:rsidR="00C776A2" w:rsidRPr="00031993" w:rsidRDefault="00C776A2" w:rsidP="00C776A2">
      <w:pPr>
        <w:autoSpaceDE w:val="0"/>
        <w:autoSpaceDN w:val="0"/>
        <w:adjustRightInd w:val="0"/>
        <w:spacing w:after="0" w:line="240" w:lineRule="auto"/>
        <w:jc w:val="both"/>
        <w:rPr>
          <w:rFonts w:ascii="Calibri" w:eastAsia="Calibri" w:hAnsi="Calibri" w:cs="Calibri"/>
          <w:i/>
          <w:iCs/>
          <w:sz w:val="16"/>
          <w:szCs w:val="16"/>
        </w:rPr>
      </w:pPr>
      <w:r w:rsidRPr="00031993">
        <w:rPr>
          <w:rFonts w:ascii="Calibri" w:eastAsia="Calibri" w:hAnsi="Calibri" w:cs="Calibri"/>
          <w:i/>
          <w:iCs/>
          <w:sz w:val="16"/>
          <w:szCs w:val="16"/>
        </w:rPr>
        <w:t>Defence of the dissertation</w:t>
      </w:r>
    </w:p>
    <w:p w14:paraId="0832E6FB" w14:textId="77777777" w:rsidR="00C776A2" w:rsidRPr="00031993" w:rsidRDefault="00C776A2" w:rsidP="00C776A2">
      <w:pPr>
        <w:autoSpaceDE w:val="0"/>
        <w:autoSpaceDN w:val="0"/>
        <w:adjustRightInd w:val="0"/>
        <w:spacing w:after="0" w:line="240" w:lineRule="auto"/>
        <w:jc w:val="both"/>
        <w:rPr>
          <w:rFonts w:ascii="Calibri" w:eastAsia="Calibri" w:hAnsi="Calibri" w:cs="Calibri"/>
          <w:i/>
          <w:iCs/>
          <w:sz w:val="16"/>
          <w:szCs w:val="16"/>
        </w:rPr>
      </w:pPr>
      <w:r w:rsidRPr="00031993">
        <w:rPr>
          <w:rFonts w:ascii="Calibri" w:eastAsia="Calibri" w:hAnsi="Calibri" w:cs="Calibri"/>
          <w:i/>
          <w:iCs/>
          <w:sz w:val="16"/>
          <w:szCs w:val="16"/>
        </w:rPr>
        <w:t xml:space="preserve">Written thesis for the dissertation examination </w:t>
      </w:r>
    </w:p>
    <w:p w14:paraId="23D3F211" w14:textId="77777777" w:rsidR="00C776A2" w:rsidRPr="00031993" w:rsidRDefault="00C776A2" w:rsidP="00C776A2">
      <w:pPr>
        <w:autoSpaceDE w:val="0"/>
        <w:autoSpaceDN w:val="0"/>
        <w:adjustRightInd w:val="0"/>
        <w:spacing w:after="0" w:line="240" w:lineRule="auto"/>
        <w:jc w:val="both"/>
        <w:rPr>
          <w:rFonts w:ascii="Calibri" w:eastAsia="Calibri" w:hAnsi="Calibri" w:cs="Calibri"/>
          <w:i/>
          <w:iCs/>
          <w:sz w:val="16"/>
          <w:szCs w:val="16"/>
        </w:rPr>
      </w:pPr>
    </w:p>
    <w:p w14:paraId="14FA4993" w14:textId="13BE5125" w:rsidR="00C776A2" w:rsidRPr="00031993" w:rsidRDefault="00031993" w:rsidP="00C776A2">
      <w:pPr>
        <w:autoSpaceDE w:val="0"/>
        <w:autoSpaceDN w:val="0"/>
        <w:adjustRightInd w:val="0"/>
        <w:spacing w:after="0" w:line="240" w:lineRule="auto"/>
        <w:jc w:val="both"/>
        <w:rPr>
          <w:rFonts w:ascii="Calibri" w:eastAsia="Calibri" w:hAnsi="Calibri" w:cs="Calibri"/>
          <w:i/>
          <w:iCs/>
          <w:sz w:val="16"/>
          <w:szCs w:val="16"/>
        </w:rPr>
      </w:pPr>
      <w:r>
        <w:rPr>
          <w:rFonts w:ascii="Calibri" w:eastAsia="Calibri" w:hAnsi="Calibri" w:cs="Calibri"/>
          <w:i/>
          <w:iCs/>
          <w:sz w:val="16"/>
          <w:szCs w:val="16"/>
        </w:rPr>
        <w:t>doc. PhDr</w:t>
      </w:r>
      <w:r w:rsidR="00C776A2" w:rsidRPr="00031993">
        <w:rPr>
          <w:rFonts w:ascii="Calibri" w:eastAsia="Calibri" w:hAnsi="Calibri" w:cs="Calibri"/>
          <w:i/>
          <w:iCs/>
          <w:sz w:val="16"/>
          <w:szCs w:val="16"/>
        </w:rPr>
        <w:t>. Gabriela Mihalková, PhD., gabriela.mihalkova@unipo.sk, https://www.portalvs.sk/regzam/detail/6700</w:t>
      </w:r>
    </w:p>
    <w:p w14:paraId="60E5463F" w14:textId="77777777" w:rsidR="00C776A2" w:rsidRPr="00031993" w:rsidRDefault="00C776A2" w:rsidP="00C776A2">
      <w:pPr>
        <w:autoSpaceDE w:val="0"/>
        <w:autoSpaceDN w:val="0"/>
        <w:adjustRightInd w:val="0"/>
        <w:spacing w:after="0" w:line="240" w:lineRule="auto"/>
        <w:jc w:val="both"/>
        <w:rPr>
          <w:rFonts w:ascii="Calibri" w:eastAsia="Calibri" w:hAnsi="Calibri" w:cs="Calibri"/>
          <w:i/>
          <w:iCs/>
          <w:sz w:val="16"/>
          <w:szCs w:val="16"/>
        </w:rPr>
      </w:pPr>
      <w:r w:rsidRPr="00031993">
        <w:rPr>
          <w:rFonts w:ascii="Calibri" w:eastAsia="Calibri" w:hAnsi="Calibri" w:cs="Calibri"/>
          <w:i/>
          <w:iCs/>
          <w:sz w:val="16"/>
          <w:szCs w:val="16"/>
        </w:rPr>
        <w:t>Subjects:</w:t>
      </w:r>
    </w:p>
    <w:p w14:paraId="56C4C16B" w14:textId="77777777" w:rsidR="00C776A2" w:rsidRPr="00031993" w:rsidRDefault="00C776A2" w:rsidP="00C776A2">
      <w:pPr>
        <w:autoSpaceDE w:val="0"/>
        <w:autoSpaceDN w:val="0"/>
        <w:adjustRightInd w:val="0"/>
        <w:spacing w:after="0" w:line="240" w:lineRule="auto"/>
        <w:jc w:val="both"/>
        <w:rPr>
          <w:rFonts w:ascii="Calibri" w:eastAsia="Calibri" w:hAnsi="Calibri" w:cs="Calibri"/>
          <w:i/>
          <w:iCs/>
          <w:sz w:val="16"/>
          <w:szCs w:val="16"/>
        </w:rPr>
      </w:pPr>
      <w:r w:rsidRPr="00031993">
        <w:rPr>
          <w:rFonts w:ascii="Calibri" w:eastAsia="Calibri" w:hAnsi="Calibri" w:cs="Calibri"/>
          <w:i/>
          <w:iCs/>
          <w:sz w:val="16"/>
          <w:szCs w:val="16"/>
        </w:rPr>
        <w:t>Current Problems of Slavic Philology</w:t>
      </w:r>
    </w:p>
    <w:p w14:paraId="553CFA3D" w14:textId="77777777" w:rsidR="00C776A2" w:rsidRPr="00031993" w:rsidRDefault="00C776A2" w:rsidP="00C776A2">
      <w:pPr>
        <w:autoSpaceDE w:val="0"/>
        <w:autoSpaceDN w:val="0"/>
        <w:adjustRightInd w:val="0"/>
        <w:spacing w:after="0" w:line="240" w:lineRule="auto"/>
        <w:jc w:val="both"/>
        <w:rPr>
          <w:rFonts w:ascii="Calibri" w:eastAsia="Calibri" w:hAnsi="Calibri" w:cs="Calibri"/>
          <w:i/>
          <w:iCs/>
          <w:sz w:val="16"/>
          <w:szCs w:val="16"/>
        </w:rPr>
      </w:pPr>
      <w:r w:rsidRPr="00031993">
        <w:rPr>
          <w:rFonts w:ascii="Calibri" w:eastAsia="Calibri" w:hAnsi="Calibri" w:cs="Calibri"/>
          <w:i/>
          <w:iCs/>
          <w:sz w:val="16"/>
          <w:szCs w:val="16"/>
        </w:rPr>
        <w:t xml:space="preserve">Methodology of Slavonic research </w:t>
      </w:r>
    </w:p>
    <w:p w14:paraId="1F58E43B" w14:textId="77777777" w:rsidR="00C776A2" w:rsidRPr="00031993" w:rsidRDefault="00C776A2" w:rsidP="00C776A2">
      <w:pPr>
        <w:autoSpaceDE w:val="0"/>
        <w:autoSpaceDN w:val="0"/>
        <w:adjustRightInd w:val="0"/>
        <w:spacing w:after="0" w:line="240" w:lineRule="auto"/>
        <w:jc w:val="both"/>
        <w:rPr>
          <w:rFonts w:ascii="Calibri" w:eastAsia="Calibri" w:hAnsi="Calibri" w:cs="Calibri"/>
          <w:i/>
          <w:iCs/>
          <w:sz w:val="16"/>
          <w:szCs w:val="16"/>
        </w:rPr>
      </w:pPr>
      <w:r w:rsidRPr="00031993">
        <w:rPr>
          <w:rFonts w:ascii="Calibri" w:eastAsia="Calibri" w:hAnsi="Calibri" w:cs="Calibri"/>
          <w:i/>
          <w:iCs/>
          <w:sz w:val="16"/>
          <w:szCs w:val="16"/>
        </w:rPr>
        <w:t xml:space="preserve">Language and Literature in Comparative Aspect </w:t>
      </w:r>
    </w:p>
    <w:p w14:paraId="30387EC1" w14:textId="77777777" w:rsidR="00C776A2" w:rsidRPr="00031993" w:rsidRDefault="00C776A2" w:rsidP="00C776A2">
      <w:pPr>
        <w:autoSpaceDE w:val="0"/>
        <w:autoSpaceDN w:val="0"/>
        <w:adjustRightInd w:val="0"/>
        <w:spacing w:after="0" w:line="240" w:lineRule="auto"/>
        <w:jc w:val="both"/>
        <w:rPr>
          <w:rFonts w:ascii="Calibri" w:eastAsia="Calibri" w:hAnsi="Calibri" w:cs="Calibri"/>
          <w:i/>
          <w:iCs/>
          <w:sz w:val="16"/>
          <w:szCs w:val="16"/>
        </w:rPr>
      </w:pPr>
      <w:r w:rsidRPr="00031993">
        <w:rPr>
          <w:rFonts w:ascii="Calibri" w:eastAsia="Calibri" w:hAnsi="Calibri" w:cs="Calibri"/>
          <w:i/>
          <w:iCs/>
          <w:sz w:val="16"/>
          <w:szCs w:val="16"/>
        </w:rPr>
        <w:t xml:space="preserve">Methodology of literary science </w:t>
      </w:r>
    </w:p>
    <w:p w14:paraId="02638B5B" w14:textId="77777777" w:rsidR="00C776A2" w:rsidRPr="00031993" w:rsidRDefault="00C776A2" w:rsidP="00C776A2">
      <w:pPr>
        <w:autoSpaceDE w:val="0"/>
        <w:autoSpaceDN w:val="0"/>
        <w:adjustRightInd w:val="0"/>
        <w:spacing w:after="0" w:line="240" w:lineRule="auto"/>
        <w:jc w:val="both"/>
        <w:rPr>
          <w:rFonts w:ascii="Calibri" w:eastAsia="Calibri" w:hAnsi="Calibri" w:cs="Calibri"/>
          <w:i/>
          <w:iCs/>
          <w:sz w:val="16"/>
          <w:szCs w:val="16"/>
        </w:rPr>
      </w:pPr>
      <w:r w:rsidRPr="00031993">
        <w:rPr>
          <w:rFonts w:ascii="Calibri" w:eastAsia="Calibri" w:hAnsi="Calibri" w:cs="Calibri"/>
          <w:i/>
          <w:iCs/>
          <w:sz w:val="16"/>
          <w:szCs w:val="16"/>
        </w:rPr>
        <w:t>Methodology of comparative research in Slavic languages and literatures</w:t>
      </w:r>
    </w:p>
    <w:p w14:paraId="3FE5E259" w14:textId="77777777" w:rsidR="00C776A2" w:rsidRPr="00031993" w:rsidRDefault="00C776A2" w:rsidP="00C776A2">
      <w:pPr>
        <w:autoSpaceDE w:val="0"/>
        <w:autoSpaceDN w:val="0"/>
        <w:adjustRightInd w:val="0"/>
        <w:spacing w:after="0" w:line="240" w:lineRule="auto"/>
        <w:jc w:val="both"/>
        <w:rPr>
          <w:rFonts w:ascii="Calibri" w:eastAsia="Calibri" w:hAnsi="Calibri" w:cs="Calibri"/>
          <w:i/>
          <w:iCs/>
          <w:sz w:val="16"/>
          <w:szCs w:val="16"/>
        </w:rPr>
      </w:pPr>
      <w:r w:rsidRPr="00031993">
        <w:rPr>
          <w:rFonts w:ascii="Calibri" w:eastAsia="Calibri" w:hAnsi="Calibri" w:cs="Calibri"/>
          <w:i/>
          <w:iCs/>
          <w:sz w:val="16"/>
          <w:szCs w:val="16"/>
        </w:rPr>
        <w:t>Slavic inter-literary relations</w:t>
      </w:r>
    </w:p>
    <w:p w14:paraId="71294454" w14:textId="77777777" w:rsidR="00C776A2" w:rsidRPr="00031993" w:rsidRDefault="00C776A2" w:rsidP="00C776A2">
      <w:pPr>
        <w:autoSpaceDE w:val="0"/>
        <w:autoSpaceDN w:val="0"/>
        <w:adjustRightInd w:val="0"/>
        <w:spacing w:after="0" w:line="240" w:lineRule="auto"/>
        <w:jc w:val="both"/>
        <w:rPr>
          <w:rFonts w:ascii="Calibri" w:eastAsia="Calibri" w:hAnsi="Calibri" w:cs="Calibri"/>
          <w:i/>
          <w:iCs/>
          <w:sz w:val="16"/>
          <w:szCs w:val="16"/>
        </w:rPr>
      </w:pPr>
      <w:r w:rsidRPr="00031993">
        <w:rPr>
          <w:rFonts w:ascii="Calibri" w:eastAsia="Calibri" w:hAnsi="Calibri" w:cs="Calibri"/>
          <w:i/>
          <w:iCs/>
          <w:sz w:val="16"/>
          <w:szCs w:val="16"/>
        </w:rPr>
        <w:t xml:space="preserve">History of Slavic Literatures </w:t>
      </w:r>
    </w:p>
    <w:p w14:paraId="572F2CBF" w14:textId="77777777" w:rsidR="00C776A2" w:rsidRPr="00031993" w:rsidRDefault="00C776A2" w:rsidP="00C776A2">
      <w:pPr>
        <w:autoSpaceDE w:val="0"/>
        <w:autoSpaceDN w:val="0"/>
        <w:adjustRightInd w:val="0"/>
        <w:spacing w:after="0" w:line="240" w:lineRule="auto"/>
        <w:jc w:val="both"/>
        <w:rPr>
          <w:rFonts w:ascii="Calibri" w:eastAsia="Calibri" w:hAnsi="Calibri" w:cs="Calibri"/>
          <w:i/>
          <w:iCs/>
          <w:sz w:val="16"/>
          <w:szCs w:val="16"/>
        </w:rPr>
      </w:pPr>
      <w:r w:rsidRPr="00031993">
        <w:rPr>
          <w:rFonts w:ascii="Calibri" w:eastAsia="Calibri" w:hAnsi="Calibri" w:cs="Calibri"/>
          <w:i/>
          <w:iCs/>
          <w:sz w:val="16"/>
          <w:szCs w:val="16"/>
        </w:rPr>
        <w:t>Selected chapters from the theory of the artistic text</w:t>
      </w:r>
      <w:r w:rsidRPr="00031993">
        <w:rPr>
          <w:rFonts w:ascii="Calibri" w:eastAsia="Calibri" w:hAnsi="Calibri" w:cs="Calibri"/>
          <w:i/>
          <w:iCs/>
          <w:sz w:val="16"/>
          <w:szCs w:val="16"/>
        </w:rPr>
        <w:tab/>
      </w:r>
    </w:p>
    <w:p w14:paraId="47D47A52" w14:textId="77777777" w:rsidR="00C776A2" w:rsidRPr="00031993" w:rsidRDefault="00C776A2" w:rsidP="00C776A2">
      <w:pPr>
        <w:autoSpaceDE w:val="0"/>
        <w:autoSpaceDN w:val="0"/>
        <w:adjustRightInd w:val="0"/>
        <w:spacing w:after="0" w:line="240" w:lineRule="auto"/>
        <w:jc w:val="both"/>
        <w:rPr>
          <w:rFonts w:ascii="Calibri" w:eastAsia="Calibri" w:hAnsi="Calibri" w:cs="Calibri"/>
          <w:i/>
          <w:iCs/>
          <w:sz w:val="16"/>
          <w:szCs w:val="16"/>
        </w:rPr>
      </w:pPr>
    </w:p>
    <w:p w14:paraId="3D657AF3" w14:textId="77777777" w:rsidR="00C776A2" w:rsidRPr="00031993" w:rsidRDefault="00C776A2" w:rsidP="00C776A2">
      <w:pPr>
        <w:autoSpaceDE w:val="0"/>
        <w:autoSpaceDN w:val="0"/>
        <w:adjustRightInd w:val="0"/>
        <w:spacing w:after="0" w:line="240" w:lineRule="auto"/>
        <w:jc w:val="both"/>
        <w:rPr>
          <w:rFonts w:ascii="Calibri" w:eastAsia="Calibri" w:hAnsi="Calibri" w:cs="Calibri"/>
          <w:i/>
          <w:iCs/>
          <w:sz w:val="16"/>
          <w:szCs w:val="16"/>
        </w:rPr>
      </w:pPr>
      <w:r w:rsidRPr="00031993">
        <w:rPr>
          <w:rFonts w:ascii="Calibri" w:eastAsia="Calibri" w:hAnsi="Calibri" w:cs="Calibri"/>
          <w:i/>
          <w:iCs/>
          <w:sz w:val="16"/>
          <w:szCs w:val="16"/>
        </w:rPr>
        <w:t xml:space="preserve">Teachers of the course (or participating partner organizations and persons) (may also be listed in IL courses), </w:t>
      </w:r>
    </w:p>
    <w:p w14:paraId="792A89FA" w14:textId="77777777" w:rsidR="00C776A2" w:rsidRPr="00031993" w:rsidRDefault="00C776A2" w:rsidP="00C776A2">
      <w:pPr>
        <w:autoSpaceDE w:val="0"/>
        <w:autoSpaceDN w:val="0"/>
        <w:adjustRightInd w:val="0"/>
        <w:spacing w:after="0" w:line="240" w:lineRule="auto"/>
        <w:jc w:val="both"/>
        <w:rPr>
          <w:rFonts w:ascii="Calibri" w:eastAsia="Calibri" w:hAnsi="Calibri" w:cs="Calibri"/>
          <w:i/>
          <w:iCs/>
          <w:sz w:val="16"/>
          <w:szCs w:val="16"/>
        </w:rPr>
      </w:pPr>
    </w:p>
    <w:p w14:paraId="6FFC2385" w14:textId="77777777" w:rsidR="00C776A2" w:rsidRPr="00031993" w:rsidRDefault="00C776A2" w:rsidP="00C776A2">
      <w:pPr>
        <w:autoSpaceDE w:val="0"/>
        <w:autoSpaceDN w:val="0"/>
        <w:adjustRightInd w:val="0"/>
        <w:spacing w:after="0" w:line="240" w:lineRule="auto"/>
        <w:jc w:val="both"/>
        <w:rPr>
          <w:rFonts w:ascii="Calibri" w:eastAsia="Calibri" w:hAnsi="Calibri" w:cs="Calibri"/>
          <w:i/>
          <w:iCs/>
          <w:sz w:val="16"/>
          <w:szCs w:val="16"/>
        </w:rPr>
      </w:pPr>
      <w:r w:rsidRPr="00031993">
        <w:rPr>
          <w:rFonts w:ascii="Calibri" w:eastAsia="Calibri" w:hAnsi="Calibri" w:cs="Calibri"/>
          <w:i/>
          <w:iCs/>
          <w:sz w:val="16"/>
          <w:szCs w:val="16"/>
        </w:rPr>
        <w:t>prof. PaedDr. Lenka Pasternáková, PhD., MBA., lenka.pasternakova@unipo.sk https://www.portalvs.sk/regzam/detail/6520</w:t>
      </w:r>
    </w:p>
    <w:p w14:paraId="36EB8E24" w14:textId="77777777" w:rsidR="00C776A2" w:rsidRPr="00031993" w:rsidRDefault="00C776A2" w:rsidP="00C776A2">
      <w:pPr>
        <w:autoSpaceDE w:val="0"/>
        <w:autoSpaceDN w:val="0"/>
        <w:adjustRightInd w:val="0"/>
        <w:spacing w:after="0" w:line="240" w:lineRule="auto"/>
        <w:jc w:val="both"/>
        <w:rPr>
          <w:rFonts w:ascii="Calibri" w:eastAsia="Calibri" w:hAnsi="Calibri" w:cs="Calibri"/>
          <w:i/>
          <w:iCs/>
          <w:sz w:val="16"/>
          <w:szCs w:val="16"/>
        </w:rPr>
      </w:pPr>
      <w:r w:rsidRPr="00031993">
        <w:rPr>
          <w:rFonts w:ascii="Calibri" w:eastAsia="Calibri" w:hAnsi="Calibri" w:cs="Calibri"/>
          <w:i/>
          <w:iCs/>
          <w:sz w:val="16"/>
          <w:szCs w:val="16"/>
        </w:rPr>
        <w:t>Subjects:</w:t>
      </w:r>
    </w:p>
    <w:p w14:paraId="05B8D96B" w14:textId="77777777" w:rsidR="00C776A2" w:rsidRPr="00031993" w:rsidRDefault="00C776A2" w:rsidP="00C776A2">
      <w:pPr>
        <w:autoSpaceDE w:val="0"/>
        <w:autoSpaceDN w:val="0"/>
        <w:adjustRightInd w:val="0"/>
        <w:spacing w:after="0" w:line="240" w:lineRule="auto"/>
        <w:jc w:val="both"/>
        <w:rPr>
          <w:rFonts w:ascii="Calibri" w:eastAsia="Calibri" w:hAnsi="Calibri" w:cs="Calibri"/>
          <w:i/>
          <w:iCs/>
          <w:sz w:val="16"/>
          <w:szCs w:val="16"/>
        </w:rPr>
      </w:pPr>
      <w:r w:rsidRPr="00031993">
        <w:rPr>
          <w:rFonts w:ascii="Calibri" w:eastAsia="Calibri" w:hAnsi="Calibri" w:cs="Calibri"/>
          <w:i/>
          <w:iCs/>
          <w:sz w:val="16"/>
          <w:szCs w:val="16"/>
        </w:rPr>
        <w:t>Fundamentals of university pedagogy</w:t>
      </w:r>
    </w:p>
    <w:p w14:paraId="1F798549" w14:textId="77777777" w:rsidR="00C776A2" w:rsidRPr="00031993" w:rsidRDefault="00C776A2" w:rsidP="00C776A2">
      <w:pPr>
        <w:autoSpaceDE w:val="0"/>
        <w:autoSpaceDN w:val="0"/>
        <w:adjustRightInd w:val="0"/>
        <w:spacing w:after="0" w:line="240" w:lineRule="auto"/>
        <w:jc w:val="both"/>
        <w:rPr>
          <w:rFonts w:ascii="Calibri" w:eastAsia="Calibri" w:hAnsi="Calibri" w:cs="Calibri"/>
          <w:i/>
          <w:iCs/>
          <w:sz w:val="16"/>
          <w:szCs w:val="16"/>
        </w:rPr>
      </w:pPr>
    </w:p>
    <w:p w14:paraId="13FB09D4" w14:textId="77777777" w:rsidR="00C776A2" w:rsidRPr="00031993" w:rsidRDefault="00C776A2" w:rsidP="00C776A2">
      <w:pPr>
        <w:autoSpaceDE w:val="0"/>
        <w:autoSpaceDN w:val="0"/>
        <w:adjustRightInd w:val="0"/>
        <w:spacing w:after="0" w:line="240" w:lineRule="auto"/>
        <w:rPr>
          <w:rFonts w:ascii="Calibri" w:eastAsia="Calibri" w:hAnsi="Calibri" w:cs="Calibri"/>
          <w:i/>
          <w:iCs/>
          <w:sz w:val="16"/>
          <w:szCs w:val="16"/>
        </w:rPr>
      </w:pPr>
      <w:r w:rsidRPr="00031993">
        <w:rPr>
          <w:rFonts w:ascii="Calibri" w:eastAsia="Calibri" w:hAnsi="Calibri" w:cs="Calibri"/>
          <w:i/>
          <w:iCs/>
          <w:sz w:val="16"/>
          <w:szCs w:val="16"/>
        </w:rPr>
        <w:t>PhDr. Miroslava Gavurová, PhD. miroslava.gavurova@unipo.sk; https://www.portalvs.sk/regzam/detail/17866</w:t>
      </w:r>
    </w:p>
    <w:p w14:paraId="20B4C85C" w14:textId="77777777" w:rsidR="00C776A2" w:rsidRPr="00031993" w:rsidRDefault="00C776A2" w:rsidP="00C776A2">
      <w:pPr>
        <w:autoSpaceDE w:val="0"/>
        <w:autoSpaceDN w:val="0"/>
        <w:adjustRightInd w:val="0"/>
        <w:spacing w:after="0" w:line="240" w:lineRule="auto"/>
        <w:rPr>
          <w:rFonts w:ascii="Calibri" w:eastAsia="Calibri" w:hAnsi="Calibri" w:cs="Calibri"/>
          <w:i/>
          <w:iCs/>
          <w:sz w:val="16"/>
          <w:szCs w:val="16"/>
        </w:rPr>
      </w:pPr>
      <w:r w:rsidRPr="00031993">
        <w:rPr>
          <w:rFonts w:ascii="Calibri" w:eastAsia="Calibri" w:hAnsi="Calibri" w:cs="Calibri"/>
          <w:i/>
          <w:iCs/>
          <w:sz w:val="16"/>
          <w:szCs w:val="16"/>
        </w:rPr>
        <w:t>Subjects:</w:t>
      </w:r>
    </w:p>
    <w:p w14:paraId="527729B1" w14:textId="77777777" w:rsidR="00C776A2" w:rsidRPr="00031993" w:rsidRDefault="00C776A2" w:rsidP="00C776A2">
      <w:pPr>
        <w:autoSpaceDE w:val="0"/>
        <w:autoSpaceDN w:val="0"/>
        <w:adjustRightInd w:val="0"/>
        <w:spacing w:after="0" w:line="240" w:lineRule="auto"/>
        <w:rPr>
          <w:rFonts w:ascii="Calibri" w:eastAsia="Calibri" w:hAnsi="Calibri" w:cs="Calibri"/>
          <w:i/>
          <w:iCs/>
          <w:sz w:val="16"/>
          <w:szCs w:val="16"/>
        </w:rPr>
      </w:pPr>
      <w:r w:rsidRPr="00031993">
        <w:rPr>
          <w:rFonts w:ascii="Calibri" w:eastAsia="Calibri" w:hAnsi="Calibri" w:cs="Calibri"/>
          <w:i/>
          <w:iCs/>
          <w:sz w:val="16"/>
          <w:szCs w:val="16"/>
        </w:rPr>
        <w:t>Foreign Language in Academic Discourse - English</w:t>
      </w:r>
    </w:p>
    <w:p w14:paraId="408754F3" w14:textId="77777777" w:rsidR="00C776A2" w:rsidRPr="00031993" w:rsidRDefault="00C776A2" w:rsidP="00C776A2">
      <w:pPr>
        <w:autoSpaceDE w:val="0"/>
        <w:autoSpaceDN w:val="0"/>
        <w:adjustRightInd w:val="0"/>
        <w:spacing w:after="0" w:line="240" w:lineRule="auto"/>
        <w:rPr>
          <w:rFonts w:ascii="Calibri" w:eastAsia="Calibri" w:hAnsi="Calibri" w:cs="Calibri"/>
          <w:i/>
          <w:iCs/>
          <w:sz w:val="16"/>
          <w:szCs w:val="16"/>
        </w:rPr>
      </w:pPr>
    </w:p>
    <w:p w14:paraId="22D2CC77" w14:textId="77777777" w:rsidR="00C776A2" w:rsidRPr="00031993" w:rsidRDefault="00C776A2" w:rsidP="00C776A2">
      <w:pPr>
        <w:autoSpaceDE w:val="0"/>
        <w:autoSpaceDN w:val="0"/>
        <w:adjustRightInd w:val="0"/>
        <w:spacing w:after="0" w:line="240" w:lineRule="auto"/>
        <w:rPr>
          <w:rFonts w:ascii="Calibri" w:eastAsia="Calibri" w:hAnsi="Calibri" w:cs="Calibri"/>
          <w:i/>
          <w:iCs/>
          <w:sz w:val="16"/>
          <w:szCs w:val="16"/>
        </w:rPr>
      </w:pPr>
      <w:r w:rsidRPr="00031993">
        <w:rPr>
          <w:rFonts w:ascii="Calibri" w:eastAsia="Calibri" w:hAnsi="Calibri" w:cs="Calibri"/>
          <w:i/>
          <w:iCs/>
          <w:sz w:val="16"/>
          <w:szCs w:val="16"/>
        </w:rPr>
        <w:t>PaedDr. Zdenka Uherová, PhD. zdenka.uherova@unipo.sk https://www.portalvs.sk/regzam/detail/6649</w:t>
      </w:r>
    </w:p>
    <w:p w14:paraId="0BFAB113" w14:textId="77777777" w:rsidR="00C776A2" w:rsidRPr="00031993" w:rsidRDefault="00C776A2" w:rsidP="00C776A2">
      <w:pPr>
        <w:autoSpaceDE w:val="0"/>
        <w:autoSpaceDN w:val="0"/>
        <w:adjustRightInd w:val="0"/>
        <w:spacing w:after="0" w:line="240" w:lineRule="auto"/>
        <w:rPr>
          <w:rFonts w:ascii="Calibri" w:eastAsia="Calibri" w:hAnsi="Calibri" w:cs="Calibri"/>
          <w:i/>
          <w:iCs/>
          <w:sz w:val="16"/>
          <w:szCs w:val="16"/>
        </w:rPr>
      </w:pPr>
      <w:r w:rsidRPr="00031993">
        <w:rPr>
          <w:rFonts w:ascii="Calibri" w:eastAsia="Calibri" w:hAnsi="Calibri" w:cs="Calibri"/>
          <w:i/>
          <w:iCs/>
          <w:sz w:val="16"/>
          <w:szCs w:val="16"/>
        </w:rPr>
        <w:t>Subjects:</w:t>
      </w:r>
    </w:p>
    <w:p w14:paraId="2B67D017" w14:textId="77777777" w:rsidR="00C776A2" w:rsidRPr="00031993" w:rsidRDefault="00C776A2" w:rsidP="00C776A2">
      <w:pPr>
        <w:autoSpaceDE w:val="0"/>
        <w:autoSpaceDN w:val="0"/>
        <w:adjustRightInd w:val="0"/>
        <w:spacing w:after="0" w:line="240" w:lineRule="auto"/>
        <w:rPr>
          <w:rFonts w:ascii="Calibri" w:eastAsia="Calibri" w:hAnsi="Calibri" w:cs="Calibri"/>
          <w:i/>
          <w:iCs/>
          <w:sz w:val="16"/>
          <w:szCs w:val="16"/>
        </w:rPr>
      </w:pPr>
      <w:r w:rsidRPr="00031993">
        <w:rPr>
          <w:rFonts w:ascii="Calibri" w:eastAsia="Calibri" w:hAnsi="Calibri" w:cs="Calibri"/>
          <w:i/>
          <w:iCs/>
          <w:sz w:val="16"/>
          <w:szCs w:val="16"/>
        </w:rPr>
        <w:t>Foreign Language in Academic Discourse - German</w:t>
      </w:r>
    </w:p>
    <w:p w14:paraId="48A6BFF2" w14:textId="77777777" w:rsidR="00C776A2" w:rsidRPr="00031993" w:rsidRDefault="00C776A2" w:rsidP="00C776A2">
      <w:pPr>
        <w:autoSpaceDE w:val="0"/>
        <w:autoSpaceDN w:val="0"/>
        <w:adjustRightInd w:val="0"/>
        <w:spacing w:after="0" w:line="240" w:lineRule="auto"/>
        <w:rPr>
          <w:rFonts w:ascii="Calibri" w:eastAsia="Calibri" w:hAnsi="Calibri" w:cs="Calibri"/>
          <w:i/>
          <w:iCs/>
          <w:sz w:val="16"/>
          <w:szCs w:val="16"/>
        </w:rPr>
      </w:pPr>
    </w:p>
    <w:p w14:paraId="401E8C98" w14:textId="77777777" w:rsidR="00C776A2" w:rsidRPr="00031993" w:rsidRDefault="00C776A2" w:rsidP="00C776A2">
      <w:pPr>
        <w:autoSpaceDE w:val="0"/>
        <w:autoSpaceDN w:val="0"/>
        <w:adjustRightInd w:val="0"/>
        <w:spacing w:after="0" w:line="240" w:lineRule="auto"/>
        <w:rPr>
          <w:rFonts w:ascii="Calibri" w:eastAsia="Calibri" w:hAnsi="Calibri" w:cs="Calibri"/>
          <w:i/>
          <w:iCs/>
          <w:sz w:val="16"/>
          <w:szCs w:val="16"/>
        </w:rPr>
      </w:pPr>
      <w:r w:rsidRPr="00031993">
        <w:rPr>
          <w:rFonts w:ascii="Calibri" w:eastAsia="Calibri" w:hAnsi="Calibri" w:cs="Calibri"/>
          <w:i/>
          <w:iCs/>
          <w:sz w:val="16"/>
          <w:szCs w:val="16"/>
        </w:rPr>
        <w:t>Mgr. Stanislava Šuščáková, PhD. stanislava.suscakova@unipo.sk https://www.portalvs.sk/regzam/detail/21632</w:t>
      </w:r>
    </w:p>
    <w:p w14:paraId="6F046959" w14:textId="77777777" w:rsidR="00C776A2" w:rsidRPr="00031993" w:rsidRDefault="00C776A2" w:rsidP="00C776A2">
      <w:pPr>
        <w:autoSpaceDE w:val="0"/>
        <w:autoSpaceDN w:val="0"/>
        <w:adjustRightInd w:val="0"/>
        <w:spacing w:after="0" w:line="240" w:lineRule="auto"/>
        <w:rPr>
          <w:rFonts w:ascii="Calibri" w:eastAsia="Calibri" w:hAnsi="Calibri" w:cs="Calibri"/>
          <w:i/>
          <w:iCs/>
          <w:sz w:val="16"/>
          <w:szCs w:val="16"/>
        </w:rPr>
      </w:pPr>
      <w:r w:rsidRPr="00031993">
        <w:rPr>
          <w:rFonts w:ascii="Calibri" w:eastAsia="Calibri" w:hAnsi="Calibri" w:cs="Calibri"/>
          <w:i/>
          <w:iCs/>
          <w:sz w:val="16"/>
          <w:szCs w:val="16"/>
        </w:rPr>
        <w:t>Subjects:</w:t>
      </w:r>
    </w:p>
    <w:p w14:paraId="174A7C23" w14:textId="77777777" w:rsidR="00C776A2" w:rsidRPr="00031993" w:rsidRDefault="00C776A2" w:rsidP="00C776A2">
      <w:pPr>
        <w:autoSpaceDE w:val="0"/>
        <w:autoSpaceDN w:val="0"/>
        <w:adjustRightInd w:val="0"/>
        <w:spacing w:after="0" w:line="240" w:lineRule="auto"/>
        <w:rPr>
          <w:rFonts w:ascii="Calibri" w:eastAsia="Calibri" w:hAnsi="Calibri" w:cs="Calibri"/>
          <w:i/>
          <w:iCs/>
          <w:sz w:val="16"/>
          <w:szCs w:val="16"/>
        </w:rPr>
      </w:pPr>
      <w:r w:rsidRPr="00031993">
        <w:rPr>
          <w:rFonts w:ascii="Calibri" w:eastAsia="Calibri" w:hAnsi="Calibri" w:cs="Calibri"/>
          <w:i/>
          <w:iCs/>
          <w:sz w:val="16"/>
          <w:szCs w:val="16"/>
        </w:rPr>
        <w:t>Foreign Language in Academic Discourse - Russian</w:t>
      </w:r>
    </w:p>
    <w:p w14:paraId="1F89077C" w14:textId="77777777" w:rsidR="00C776A2" w:rsidRPr="00031993" w:rsidRDefault="00C776A2" w:rsidP="00C776A2">
      <w:pPr>
        <w:autoSpaceDE w:val="0"/>
        <w:autoSpaceDN w:val="0"/>
        <w:adjustRightInd w:val="0"/>
        <w:spacing w:after="0" w:line="240" w:lineRule="auto"/>
        <w:rPr>
          <w:rFonts w:ascii="Calibri" w:eastAsia="Calibri" w:hAnsi="Calibri" w:cs="Calibri"/>
          <w:i/>
          <w:iCs/>
          <w:sz w:val="16"/>
          <w:szCs w:val="16"/>
        </w:rPr>
      </w:pPr>
    </w:p>
    <w:p w14:paraId="66F0DF6F" w14:textId="77777777" w:rsidR="00C776A2" w:rsidRPr="00031993" w:rsidRDefault="00C776A2" w:rsidP="00C776A2">
      <w:pPr>
        <w:autoSpaceDE w:val="0"/>
        <w:autoSpaceDN w:val="0"/>
        <w:adjustRightInd w:val="0"/>
        <w:spacing w:after="0" w:line="240" w:lineRule="auto"/>
        <w:rPr>
          <w:rFonts w:ascii="Calibri" w:eastAsia="Calibri" w:hAnsi="Calibri" w:cs="Calibri"/>
          <w:i/>
          <w:iCs/>
          <w:sz w:val="16"/>
          <w:szCs w:val="16"/>
        </w:rPr>
      </w:pPr>
      <w:r w:rsidRPr="00031993">
        <w:rPr>
          <w:rFonts w:ascii="Calibri" w:eastAsia="Calibri" w:hAnsi="Calibri" w:cs="Calibri"/>
          <w:i/>
          <w:iCs/>
          <w:sz w:val="16"/>
          <w:szCs w:val="16"/>
        </w:rPr>
        <w:t>Courses in creative activity in the field of science are provided under the guidance of the doctoral student's supervisor and are specified in the doctoral student's individual study plan.</w:t>
      </w:r>
    </w:p>
    <w:p w14:paraId="41B898CA" w14:textId="77777777" w:rsidR="00C776A2" w:rsidRPr="00031993" w:rsidRDefault="00C776A2" w:rsidP="00C776A2">
      <w:pPr>
        <w:autoSpaceDE w:val="0"/>
        <w:autoSpaceDN w:val="0"/>
        <w:adjustRightInd w:val="0"/>
        <w:spacing w:after="0" w:line="240" w:lineRule="auto"/>
        <w:rPr>
          <w:rFonts w:ascii="Calibri" w:eastAsia="Calibri" w:hAnsi="Calibri" w:cs="Calibri"/>
          <w:i/>
          <w:iCs/>
          <w:sz w:val="16"/>
          <w:szCs w:val="16"/>
        </w:rPr>
      </w:pPr>
    </w:p>
    <w:p w14:paraId="61CA53B3" w14:textId="2B1617E3" w:rsidR="00C776A2" w:rsidRPr="00031993" w:rsidRDefault="00C73FF3" w:rsidP="00C776A2">
      <w:pPr>
        <w:autoSpaceDE w:val="0"/>
        <w:autoSpaceDN w:val="0"/>
        <w:adjustRightInd w:val="0"/>
        <w:spacing w:after="0" w:line="240" w:lineRule="auto"/>
        <w:rPr>
          <w:rFonts w:ascii="Calibri" w:eastAsia="Calibri" w:hAnsi="Calibri" w:cs="Calibri"/>
          <w:i/>
          <w:iCs/>
          <w:sz w:val="16"/>
          <w:szCs w:val="16"/>
        </w:rPr>
      </w:pPr>
      <w:r w:rsidRPr="00031993">
        <w:rPr>
          <w:rFonts w:ascii="Calibri" w:eastAsia="Calibri" w:hAnsi="Calibri" w:cs="Calibri"/>
          <w:i/>
          <w:iCs/>
          <w:sz w:val="16"/>
          <w:szCs w:val="16"/>
        </w:rPr>
        <w:t>e</w:t>
      </w:r>
      <w:r w:rsidR="00C776A2" w:rsidRPr="00031993">
        <w:rPr>
          <w:rFonts w:ascii="Calibri" w:eastAsia="Calibri" w:hAnsi="Calibri" w:cs="Calibri"/>
          <w:i/>
          <w:iCs/>
          <w:sz w:val="16"/>
          <w:szCs w:val="16"/>
        </w:rPr>
        <w:t xml:space="preserve">) List of thesis supervisors with assignment to the topics (with contacts).  </w:t>
      </w:r>
    </w:p>
    <w:p w14:paraId="29F9DD75" w14:textId="77777777" w:rsidR="00C776A2" w:rsidRPr="00031993" w:rsidRDefault="00C776A2" w:rsidP="00C776A2">
      <w:pPr>
        <w:autoSpaceDE w:val="0"/>
        <w:autoSpaceDN w:val="0"/>
        <w:adjustRightInd w:val="0"/>
        <w:spacing w:after="0" w:line="240" w:lineRule="auto"/>
        <w:rPr>
          <w:rFonts w:ascii="Calibri" w:eastAsia="Calibri" w:hAnsi="Calibri" w:cs="Calibri"/>
          <w:i/>
          <w:iCs/>
          <w:sz w:val="16"/>
          <w:szCs w:val="16"/>
        </w:rPr>
      </w:pPr>
    </w:p>
    <w:p w14:paraId="2D944C86" w14:textId="77777777" w:rsidR="00DC5104" w:rsidRPr="00031993" w:rsidRDefault="00DC5104" w:rsidP="00DC5104">
      <w:pPr>
        <w:pStyle w:val="Default"/>
        <w:rPr>
          <w:rFonts w:asciiTheme="minorHAnsi" w:hAnsiTheme="minorHAnsi" w:cstheme="minorHAnsi"/>
          <w:color w:val="auto"/>
          <w:sz w:val="16"/>
          <w:szCs w:val="16"/>
        </w:rPr>
      </w:pPr>
      <w:r w:rsidRPr="00031993">
        <w:rPr>
          <w:rFonts w:asciiTheme="minorHAnsi" w:hAnsiTheme="minorHAnsi" w:cstheme="minorHAnsi"/>
          <w:bCs/>
          <w:color w:val="auto"/>
          <w:sz w:val="16"/>
          <w:szCs w:val="16"/>
        </w:rPr>
        <w:t>prof. PhDr. Peter Káša, CSc. (</w:t>
      </w:r>
      <w:hyperlink r:id="rId15" w:history="1">
        <w:r w:rsidRPr="00031993">
          <w:rPr>
            <w:rStyle w:val="Hypertextovprepojenie"/>
            <w:rFonts w:asciiTheme="minorHAnsi" w:hAnsiTheme="minorHAnsi" w:cstheme="minorHAnsi"/>
            <w:color w:val="auto"/>
            <w:sz w:val="16"/>
            <w:szCs w:val="16"/>
          </w:rPr>
          <w:t>peter.kasa@unipo.sk</w:t>
        </w:r>
      </w:hyperlink>
      <w:r w:rsidRPr="00031993">
        <w:rPr>
          <w:rStyle w:val="Hypertextovprepojenie"/>
          <w:rFonts w:asciiTheme="minorHAnsi" w:hAnsiTheme="minorHAnsi" w:cstheme="minorHAnsi"/>
          <w:color w:val="auto"/>
          <w:sz w:val="16"/>
          <w:szCs w:val="16"/>
        </w:rPr>
        <w:t>)</w:t>
      </w:r>
      <w:r w:rsidRPr="00031993">
        <w:rPr>
          <w:rFonts w:asciiTheme="minorHAnsi" w:hAnsiTheme="minorHAnsi" w:cstheme="minorHAnsi"/>
          <w:color w:val="auto"/>
          <w:sz w:val="16"/>
          <w:szCs w:val="16"/>
        </w:rPr>
        <w:t xml:space="preserve">, Institute of Central European Studies, Faculty of Arts, University of Presov, </w:t>
      </w:r>
      <w:hyperlink r:id="rId16" w:history="1">
        <w:r w:rsidRPr="00031993">
          <w:rPr>
            <w:rStyle w:val="Hypertextovprepojenie"/>
            <w:rFonts w:asciiTheme="minorHAnsi" w:hAnsiTheme="minorHAnsi" w:cstheme="minorHAnsi"/>
            <w:color w:val="auto"/>
            <w:sz w:val="16"/>
            <w:szCs w:val="16"/>
          </w:rPr>
          <w:t>https://www.unipo.sk/filozoficka-fakulta/instituty-fakulty/iss/personalneobsadenie/profesoriaprofesorky/peterkasa/</w:t>
        </w:r>
      </w:hyperlink>
    </w:p>
    <w:p w14:paraId="2D488400" w14:textId="77777777" w:rsidR="00DC5104" w:rsidRPr="00031993" w:rsidRDefault="00DC5104" w:rsidP="00DC5104">
      <w:pPr>
        <w:pStyle w:val="Odsekzoznamu"/>
        <w:numPr>
          <w:ilvl w:val="0"/>
          <w:numId w:val="17"/>
        </w:numPr>
        <w:spacing w:after="0" w:line="240" w:lineRule="auto"/>
        <w:rPr>
          <w:rFonts w:eastAsia="Times New Roman" w:cstheme="minorHAnsi"/>
          <w:sz w:val="16"/>
          <w:szCs w:val="16"/>
          <w:lang w:eastAsia="sk-SK"/>
        </w:rPr>
      </w:pPr>
      <w:r w:rsidRPr="00031993">
        <w:rPr>
          <w:rFonts w:eastAsia="Times New Roman" w:cstheme="minorHAnsi"/>
          <w:sz w:val="16"/>
          <w:szCs w:val="16"/>
          <w:lang w:eastAsia="sk-SK"/>
        </w:rPr>
        <w:t xml:space="preserve">The Western Image of the Eastern Borderlands of Central Europe and Ukraine in Literary Writing up to 1918 </w:t>
      </w:r>
    </w:p>
    <w:p w14:paraId="51FCCD3D" w14:textId="77777777" w:rsidR="00DC5104" w:rsidRPr="00031993" w:rsidRDefault="00DC5104" w:rsidP="00DC5104">
      <w:pPr>
        <w:pStyle w:val="Default"/>
        <w:numPr>
          <w:ilvl w:val="0"/>
          <w:numId w:val="17"/>
        </w:numPr>
        <w:rPr>
          <w:rFonts w:asciiTheme="minorHAnsi" w:eastAsia="Times New Roman" w:hAnsiTheme="minorHAnsi" w:cstheme="minorHAnsi"/>
          <w:color w:val="auto"/>
          <w:sz w:val="16"/>
          <w:szCs w:val="16"/>
          <w:lang w:eastAsia="sk-SK"/>
        </w:rPr>
      </w:pPr>
      <w:r w:rsidRPr="00031993">
        <w:rPr>
          <w:rFonts w:asciiTheme="minorHAnsi" w:eastAsia="Times New Roman" w:hAnsiTheme="minorHAnsi" w:cstheme="minorHAnsi"/>
          <w:color w:val="auto"/>
          <w:sz w:val="16"/>
          <w:szCs w:val="16"/>
          <w:lang w:eastAsia="sk-SK"/>
        </w:rPr>
        <w:t>Romanticism in Central Europe as a Possible Expression of Counterculture (Poetics and Politics)</w:t>
      </w:r>
    </w:p>
    <w:p w14:paraId="6A5A83CF" w14:textId="77777777" w:rsidR="00DC5104" w:rsidRPr="00031993" w:rsidRDefault="00DC5104" w:rsidP="00DC5104">
      <w:pPr>
        <w:pStyle w:val="Default"/>
        <w:rPr>
          <w:rFonts w:asciiTheme="minorHAnsi" w:hAnsiTheme="minorHAnsi" w:cstheme="minorHAnsi"/>
          <w:bCs/>
          <w:color w:val="auto"/>
          <w:sz w:val="16"/>
          <w:szCs w:val="16"/>
        </w:rPr>
      </w:pPr>
    </w:p>
    <w:p w14:paraId="2D7F968F" w14:textId="77777777" w:rsidR="00DC5104" w:rsidRPr="00031993" w:rsidRDefault="00DC5104" w:rsidP="00DC5104">
      <w:pPr>
        <w:pStyle w:val="Default"/>
        <w:rPr>
          <w:rFonts w:asciiTheme="minorHAnsi" w:hAnsiTheme="minorHAnsi" w:cstheme="minorHAnsi"/>
          <w:color w:val="auto"/>
          <w:sz w:val="16"/>
          <w:szCs w:val="16"/>
        </w:rPr>
      </w:pPr>
      <w:r w:rsidRPr="00031993">
        <w:rPr>
          <w:rFonts w:asciiTheme="minorHAnsi" w:hAnsiTheme="minorHAnsi" w:cstheme="minorHAnsi"/>
          <w:bCs/>
          <w:color w:val="auto"/>
          <w:sz w:val="16"/>
          <w:szCs w:val="16"/>
        </w:rPr>
        <w:t xml:space="preserve">prof. PhDr. Ľubomír Guzi, PhD. </w:t>
      </w:r>
      <w:r w:rsidRPr="00031993">
        <w:rPr>
          <w:rFonts w:asciiTheme="minorHAnsi" w:hAnsiTheme="minorHAnsi" w:cstheme="minorHAnsi"/>
          <w:color w:val="auto"/>
          <w:sz w:val="16"/>
          <w:szCs w:val="16"/>
        </w:rPr>
        <w:t>(lubomir.guzi@unipo.sk), Institute of Russian Studies, Faculty of Arts, University of Presov, https://www.unipo.sk/filozoficka-fakulta/instituty-fakulty/institut-rusistiky-ff/ludia/docentiadocentky/guzi/</w:t>
      </w:r>
    </w:p>
    <w:p w14:paraId="12BFB72E" w14:textId="77777777" w:rsidR="00DC5104" w:rsidRPr="00031993" w:rsidRDefault="00DC5104" w:rsidP="00DC5104">
      <w:pPr>
        <w:pStyle w:val="Odsekzoznamu"/>
        <w:numPr>
          <w:ilvl w:val="0"/>
          <w:numId w:val="18"/>
        </w:numPr>
        <w:spacing w:after="0" w:line="240" w:lineRule="auto"/>
        <w:rPr>
          <w:rFonts w:eastAsia="Times New Roman" w:cstheme="minorHAnsi"/>
          <w:sz w:val="16"/>
          <w:szCs w:val="16"/>
          <w:lang w:eastAsia="sk-SK"/>
        </w:rPr>
      </w:pPr>
      <w:r w:rsidRPr="00031993">
        <w:rPr>
          <w:rFonts w:eastAsia="Times New Roman" w:cstheme="minorHAnsi"/>
          <w:sz w:val="16"/>
          <w:szCs w:val="16"/>
          <w:lang w:eastAsia="sk-SK"/>
        </w:rPr>
        <w:t xml:space="preserve">Analysis of Current Trends in the Development of Linguocultural Concepts in Contemporary Russian and Slovak </w:t>
      </w:r>
    </w:p>
    <w:p w14:paraId="5FE32146" w14:textId="77777777" w:rsidR="00DC5104" w:rsidRPr="00031993" w:rsidRDefault="00DC5104" w:rsidP="00DC5104">
      <w:pPr>
        <w:pStyle w:val="Odsekzoznamu"/>
        <w:numPr>
          <w:ilvl w:val="0"/>
          <w:numId w:val="18"/>
        </w:numPr>
        <w:spacing w:after="0" w:line="240" w:lineRule="auto"/>
        <w:rPr>
          <w:rFonts w:eastAsia="Times New Roman" w:cstheme="minorHAnsi"/>
          <w:sz w:val="16"/>
          <w:szCs w:val="16"/>
          <w:lang w:eastAsia="sk-SK"/>
        </w:rPr>
      </w:pPr>
      <w:r w:rsidRPr="00031993">
        <w:rPr>
          <w:rFonts w:eastAsia="Times New Roman" w:cstheme="minorHAnsi"/>
          <w:sz w:val="16"/>
          <w:szCs w:val="16"/>
          <w:lang w:eastAsia="sk-SK"/>
        </w:rPr>
        <w:t xml:space="preserve">Linguocultural and Genre-Specific Features of the 19th-Century Russian Picaresque Novel </w:t>
      </w:r>
    </w:p>
    <w:p w14:paraId="278051CC" w14:textId="77777777" w:rsidR="00DC5104" w:rsidRPr="00031993" w:rsidRDefault="00DC5104" w:rsidP="00DC5104">
      <w:pPr>
        <w:pStyle w:val="Default"/>
        <w:numPr>
          <w:ilvl w:val="0"/>
          <w:numId w:val="18"/>
        </w:numPr>
        <w:rPr>
          <w:rFonts w:asciiTheme="minorHAnsi" w:eastAsia="Times New Roman" w:hAnsiTheme="minorHAnsi" w:cstheme="minorHAnsi"/>
          <w:color w:val="auto"/>
          <w:sz w:val="16"/>
          <w:szCs w:val="16"/>
          <w:lang w:eastAsia="sk-SK"/>
        </w:rPr>
      </w:pPr>
      <w:r w:rsidRPr="00031993">
        <w:rPr>
          <w:rFonts w:asciiTheme="minorHAnsi" w:eastAsia="Times New Roman" w:hAnsiTheme="minorHAnsi" w:cstheme="minorHAnsi"/>
          <w:color w:val="auto"/>
          <w:sz w:val="16"/>
          <w:szCs w:val="16"/>
          <w:lang w:eastAsia="sk-SK"/>
        </w:rPr>
        <w:t>The Beginnings of the Russian Historical Novel – Issues of Theme, Composition, and Expressive Means</w:t>
      </w:r>
    </w:p>
    <w:p w14:paraId="00CED103" w14:textId="77777777" w:rsidR="00DC5104" w:rsidRPr="00031993" w:rsidRDefault="00DC5104" w:rsidP="00DC5104">
      <w:pPr>
        <w:pStyle w:val="Default"/>
        <w:rPr>
          <w:rFonts w:asciiTheme="minorHAnsi" w:hAnsiTheme="minorHAnsi" w:cstheme="minorHAnsi"/>
          <w:bCs/>
          <w:color w:val="auto"/>
          <w:sz w:val="16"/>
          <w:szCs w:val="16"/>
        </w:rPr>
      </w:pPr>
    </w:p>
    <w:p w14:paraId="193501A9" w14:textId="77777777" w:rsidR="00DC5104" w:rsidRPr="00031993" w:rsidRDefault="00DC5104" w:rsidP="00DC5104">
      <w:pPr>
        <w:pStyle w:val="Default"/>
        <w:rPr>
          <w:rFonts w:asciiTheme="minorHAnsi" w:hAnsiTheme="minorHAnsi" w:cstheme="minorHAnsi"/>
          <w:color w:val="auto"/>
          <w:sz w:val="16"/>
          <w:szCs w:val="16"/>
        </w:rPr>
      </w:pPr>
      <w:r w:rsidRPr="00031993">
        <w:rPr>
          <w:rFonts w:asciiTheme="minorHAnsi" w:hAnsiTheme="minorHAnsi" w:cstheme="minorHAnsi"/>
          <w:bCs/>
          <w:color w:val="auto"/>
          <w:sz w:val="16"/>
          <w:szCs w:val="16"/>
        </w:rPr>
        <w:lastRenderedPageBreak/>
        <w:t>prof. Mgr. Marta Vojteková, PhD. (</w:t>
      </w:r>
      <w:r w:rsidRPr="00031993">
        <w:rPr>
          <w:rFonts w:asciiTheme="minorHAnsi" w:hAnsiTheme="minorHAnsi" w:cstheme="minorHAnsi"/>
          <w:color w:val="auto"/>
          <w:sz w:val="16"/>
          <w:szCs w:val="16"/>
        </w:rPr>
        <w:t>marta.vojtekova@unipo.sk), Institute of Central European Studies, Faculty of Arts, University of Presov, https://www.unipo.sk/filozoficka-fakulta/instituty-fakulty/iss/personalneobsadenie/profesoriaprofesorky/Vojtek1/</w:t>
      </w:r>
    </w:p>
    <w:p w14:paraId="218D7243" w14:textId="77777777" w:rsidR="00DC5104" w:rsidRPr="00031993" w:rsidRDefault="00DC5104" w:rsidP="00DC5104">
      <w:pPr>
        <w:pStyle w:val="Odsekzoznamu"/>
        <w:numPr>
          <w:ilvl w:val="0"/>
          <w:numId w:val="19"/>
        </w:numPr>
        <w:rPr>
          <w:rFonts w:eastAsia="Times New Roman" w:cstheme="minorHAnsi"/>
          <w:sz w:val="16"/>
          <w:szCs w:val="16"/>
          <w:lang w:eastAsia="sk-SK"/>
        </w:rPr>
      </w:pPr>
      <w:r w:rsidRPr="00031993">
        <w:rPr>
          <w:rFonts w:eastAsia="Times New Roman" w:cstheme="minorHAnsi"/>
          <w:sz w:val="16"/>
          <w:szCs w:val="16"/>
          <w:lang w:eastAsia="sk-SK"/>
        </w:rPr>
        <w:t xml:space="preserve">Lexical Innovations in Slavic Languages </w:t>
      </w:r>
    </w:p>
    <w:p w14:paraId="4A65265B" w14:textId="77777777" w:rsidR="00DC5104" w:rsidRPr="00031993" w:rsidRDefault="00DC5104" w:rsidP="00DC5104">
      <w:pPr>
        <w:pStyle w:val="Odsekzoznamu"/>
        <w:numPr>
          <w:ilvl w:val="0"/>
          <w:numId w:val="19"/>
        </w:numPr>
        <w:rPr>
          <w:rFonts w:eastAsia="Times New Roman" w:cstheme="minorHAnsi"/>
          <w:sz w:val="16"/>
          <w:szCs w:val="16"/>
          <w:lang w:eastAsia="sk-SK"/>
        </w:rPr>
      </w:pPr>
      <w:r w:rsidRPr="00031993">
        <w:rPr>
          <w:rFonts w:eastAsia="Times New Roman" w:cstheme="minorHAnsi"/>
          <w:sz w:val="16"/>
          <w:szCs w:val="16"/>
          <w:lang w:eastAsia="sk-SK"/>
        </w:rPr>
        <w:t xml:space="preserve">Secondary Prepositions in Slavic Languages </w:t>
      </w:r>
    </w:p>
    <w:p w14:paraId="257D411F" w14:textId="77777777" w:rsidR="00DC5104" w:rsidRPr="00031993" w:rsidRDefault="00DC5104" w:rsidP="00DC5104">
      <w:pPr>
        <w:pStyle w:val="Odsekzoznamu"/>
        <w:numPr>
          <w:ilvl w:val="0"/>
          <w:numId w:val="19"/>
        </w:numPr>
        <w:rPr>
          <w:rFonts w:eastAsia="Times New Roman" w:cstheme="minorHAnsi"/>
          <w:sz w:val="16"/>
          <w:szCs w:val="16"/>
          <w:lang w:eastAsia="sk-SK"/>
        </w:rPr>
      </w:pPr>
      <w:r w:rsidRPr="00031993">
        <w:rPr>
          <w:rFonts w:eastAsia="Times New Roman" w:cstheme="minorHAnsi"/>
          <w:sz w:val="16"/>
          <w:szCs w:val="16"/>
          <w:lang w:eastAsia="sk-SK"/>
        </w:rPr>
        <w:t>Linguistic Aspects of Polish–Slovak Translations of Medical Texts</w:t>
      </w:r>
    </w:p>
    <w:p w14:paraId="51380C24" w14:textId="77777777" w:rsidR="00DC5104" w:rsidRPr="00031993" w:rsidRDefault="00DC5104" w:rsidP="00DC5104">
      <w:pPr>
        <w:pStyle w:val="Default"/>
        <w:rPr>
          <w:rFonts w:asciiTheme="minorHAnsi" w:hAnsiTheme="minorHAnsi" w:cstheme="minorHAnsi"/>
          <w:bCs/>
          <w:color w:val="auto"/>
          <w:sz w:val="16"/>
          <w:szCs w:val="16"/>
        </w:rPr>
      </w:pPr>
    </w:p>
    <w:p w14:paraId="6E369EA9" w14:textId="64B043C9" w:rsidR="00DC5104" w:rsidRPr="00031993" w:rsidRDefault="00031993" w:rsidP="00DC5104">
      <w:pPr>
        <w:pStyle w:val="Default"/>
        <w:rPr>
          <w:rFonts w:asciiTheme="minorHAnsi" w:hAnsiTheme="minorHAnsi" w:cstheme="minorHAnsi"/>
          <w:color w:val="auto"/>
          <w:sz w:val="16"/>
          <w:szCs w:val="16"/>
        </w:rPr>
      </w:pPr>
      <w:r>
        <w:rPr>
          <w:rFonts w:asciiTheme="minorHAnsi" w:hAnsiTheme="minorHAnsi" w:cstheme="minorHAnsi"/>
          <w:bCs/>
          <w:color w:val="auto"/>
          <w:sz w:val="16"/>
          <w:szCs w:val="16"/>
        </w:rPr>
        <w:t>doc. Mgr</w:t>
      </w:r>
      <w:r w:rsidR="00DC5104" w:rsidRPr="00031993">
        <w:rPr>
          <w:rFonts w:asciiTheme="minorHAnsi" w:hAnsiTheme="minorHAnsi" w:cstheme="minorHAnsi"/>
          <w:bCs/>
          <w:color w:val="auto"/>
          <w:sz w:val="16"/>
          <w:szCs w:val="16"/>
        </w:rPr>
        <w:t>. Jarmila Kredátusová, PhD. (</w:t>
      </w:r>
      <w:r w:rsidR="00DC5104" w:rsidRPr="00031993">
        <w:rPr>
          <w:rFonts w:asciiTheme="minorHAnsi" w:hAnsiTheme="minorHAnsi" w:cstheme="minorHAnsi"/>
          <w:color w:val="auto"/>
          <w:sz w:val="16"/>
          <w:szCs w:val="16"/>
        </w:rPr>
        <w:t>jarmila.kredatusova@unipo.sk), Institute of Ukrainian Studies, Faculty of Arts, University of Presov,  https://www.unipo.sk/filozoficka-fakulta/instituty-fakulty/iuass/personalneobsadenie/profesoriaprofesorky/jarmilakredatusova/</w:t>
      </w:r>
    </w:p>
    <w:p w14:paraId="4071B494" w14:textId="77777777" w:rsidR="00DC5104" w:rsidRPr="00031993" w:rsidRDefault="00DC5104" w:rsidP="00DC5104">
      <w:pPr>
        <w:pStyle w:val="Odsekzoznamu"/>
        <w:numPr>
          <w:ilvl w:val="0"/>
          <w:numId w:val="20"/>
        </w:numPr>
        <w:spacing w:after="0" w:line="240" w:lineRule="auto"/>
        <w:rPr>
          <w:rFonts w:eastAsia="Times New Roman" w:cstheme="minorHAnsi"/>
          <w:sz w:val="16"/>
          <w:szCs w:val="16"/>
          <w:lang w:eastAsia="sk-SK"/>
        </w:rPr>
      </w:pPr>
      <w:r w:rsidRPr="00031993">
        <w:rPr>
          <w:rFonts w:eastAsia="Times New Roman" w:cstheme="minorHAnsi"/>
          <w:sz w:val="16"/>
          <w:szCs w:val="16"/>
          <w:lang w:eastAsia="sk-SK"/>
        </w:rPr>
        <w:t xml:space="preserve">Linguistic Means in Contemporary Political Discourse in the Media Space and Their Influence on the Formation of Public Opinion (Based on Slovak and Ukrainian Material) </w:t>
      </w:r>
    </w:p>
    <w:p w14:paraId="65295CEB" w14:textId="77777777" w:rsidR="00DC5104" w:rsidRPr="00031993" w:rsidRDefault="00DC5104" w:rsidP="00DC5104">
      <w:pPr>
        <w:pStyle w:val="Odsekzoznamu"/>
        <w:numPr>
          <w:ilvl w:val="0"/>
          <w:numId w:val="20"/>
        </w:numPr>
        <w:spacing w:after="0" w:line="240" w:lineRule="auto"/>
        <w:rPr>
          <w:rFonts w:eastAsia="Times New Roman" w:cstheme="minorHAnsi"/>
          <w:sz w:val="16"/>
          <w:szCs w:val="16"/>
          <w:lang w:eastAsia="sk-SK"/>
        </w:rPr>
      </w:pPr>
      <w:r w:rsidRPr="00031993">
        <w:rPr>
          <w:rFonts w:eastAsia="Times New Roman" w:cstheme="minorHAnsi"/>
          <w:sz w:val="16"/>
          <w:szCs w:val="16"/>
          <w:lang w:eastAsia="sk-SK"/>
        </w:rPr>
        <w:t xml:space="preserve">The Vocabulary of Graphic Design in Contemporary Ukrainian and Slovak </w:t>
      </w:r>
    </w:p>
    <w:p w14:paraId="7EDE8453" w14:textId="77777777" w:rsidR="00DC5104" w:rsidRPr="00031993" w:rsidRDefault="00DC5104" w:rsidP="00DC5104">
      <w:pPr>
        <w:pStyle w:val="Odsekzoznamu"/>
        <w:numPr>
          <w:ilvl w:val="0"/>
          <w:numId w:val="20"/>
        </w:numPr>
        <w:spacing w:after="0" w:line="240" w:lineRule="auto"/>
        <w:rPr>
          <w:rFonts w:eastAsia="Times New Roman" w:cstheme="minorHAnsi"/>
          <w:sz w:val="16"/>
          <w:szCs w:val="16"/>
          <w:lang w:eastAsia="sk-SK"/>
        </w:rPr>
      </w:pPr>
      <w:r w:rsidRPr="00031993">
        <w:rPr>
          <w:rFonts w:eastAsia="Times New Roman" w:cstheme="minorHAnsi"/>
          <w:sz w:val="16"/>
          <w:szCs w:val="16"/>
          <w:lang w:eastAsia="sk-SK"/>
        </w:rPr>
        <w:t>The Vocabulary of Cosmetics and Cosmetology in Contemporary Ukrainian and Slovak</w:t>
      </w:r>
    </w:p>
    <w:p w14:paraId="39876601" w14:textId="77777777" w:rsidR="00DC5104" w:rsidRPr="00031993" w:rsidRDefault="00DC5104" w:rsidP="00DC5104">
      <w:pPr>
        <w:spacing w:after="0" w:line="240" w:lineRule="auto"/>
        <w:jc w:val="both"/>
        <w:rPr>
          <w:rFonts w:cstheme="minorHAnsi"/>
          <w:i/>
          <w:sz w:val="16"/>
          <w:szCs w:val="16"/>
        </w:rPr>
      </w:pPr>
    </w:p>
    <w:p w14:paraId="1A6105F6" w14:textId="77777777" w:rsidR="00DC5104" w:rsidRPr="00031993" w:rsidRDefault="00DC5104" w:rsidP="00DC5104">
      <w:pPr>
        <w:pStyle w:val="Default"/>
        <w:rPr>
          <w:rFonts w:asciiTheme="minorHAnsi" w:hAnsiTheme="minorHAnsi" w:cstheme="minorHAnsi"/>
          <w:color w:val="auto"/>
          <w:sz w:val="16"/>
          <w:szCs w:val="16"/>
        </w:rPr>
      </w:pPr>
      <w:r w:rsidRPr="00031993">
        <w:rPr>
          <w:rFonts w:asciiTheme="minorHAnsi" w:hAnsiTheme="minorHAnsi" w:cstheme="minorHAnsi"/>
          <w:color w:val="auto"/>
          <w:sz w:val="16"/>
          <w:szCs w:val="16"/>
        </w:rPr>
        <w:t>doc. PhDr. Gabriela Mihalková, PhD. (</w:t>
      </w:r>
      <w:hyperlink r:id="rId17" w:history="1">
        <w:r w:rsidRPr="00031993">
          <w:rPr>
            <w:rFonts w:asciiTheme="minorHAnsi" w:hAnsiTheme="minorHAnsi" w:cstheme="minorHAnsi"/>
            <w:color w:val="auto"/>
            <w:sz w:val="16"/>
            <w:szCs w:val="16"/>
          </w:rPr>
          <w:t>gabriela.mihalkova@unipo.sk</w:t>
        </w:r>
      </w:hyperlink>
      <w:r w:rsidRPr="00031993">
        <w:rPr>
          <w:rFonts w:asciiTheme="minorHAnsi" w:hAnsiTheme="minorHAnsi" w:cstheme="minorHAnsi"/>
          <w:color w:val="auto"/>
          <w:sz w:val="16"/>
          <w:szCs w:val="16"/>
        </w:rPr>
        <w:t>), Institute of Slovak Studies and Media Studies, Faculty of Arts, University of Presov, https://www.unipo.sk/filozoficka-fakulta/gabriela-mihalkova</w:t>
      </w:r>
    </w:p>
    <w:p w14:paraId="172E80CB" w14:textId="77777777" w:rsidR="00DC5104" w:rsidRPr="00031993" w:rsidRDefault="00DC5104" w:rsidP="00DC5104">
      <w:pPr>
        <w:pStyle w:val="Default"/>
        <w:numPr>
          <w:ilvl w:val="0"/>
          <w:numId w:val="21"/>
        </w:numPr>
        <w:rPr>
          <w:rFonts w:asciiTheme="minorHAnsi" w:hAnsiTheme="minorHAnsi" w:cstheme="minorHAnsi"/>
          <w:color w:val="auto"/>
          <w:sz w:val="16"/>
          <w:szCs w:val="16"/>
        </w:rPr>
      </w:pPr>
      <w:r w:rsidRPr="00031993">
        <w:rPr>
          <w:rFonts w:asciiTheme="minorHAnsi" w:hAnsiTheme="minorHAnsi" w:cstheme="minorHAnsi"/>
          <w:color w:val="auto"/>
          <w:sz w:val="16"/>
          <w:szCs w:val="16"/>
        </w:rPr>
        <w:t>The Genre of Romanticism in the Central European Context</w:t>
      </w:r>
    </w:p>
    <w:p w14:paraId="6E0F97BA" w14:textId="77777777" w:rsidR="00DC5104" w:rsidRPr="00031993" w:rsidRDefault="00DC5104" w:rsidP="00DC5104">
      <w:pPr>
        <w:pStyle w:val="Default"/>
        <w:rPr>
          <w:rFonts w:asciiTheme="minorHAnsi" w:hAnsiTheme="minorHAnsi" w:cstheme="minorHAnsi"/>
          <w:b/>
          <w:bCs/>
          <w:color w:val="auto"/>
          <w:sz w:val="16"/>
          <w:szCs w:val="16"/>
        </w:rPr>
      </w:pPr>
    </w:p>
    <w:p w14:paraId="673CAC4F" w14:textId="77777777" w:rsidR="00DC5104" w:rsidRPr="00031993" w:rsidRDefault="00DC5104" w:rsidP="00DC5104">
      <w:pPr>
        <w:pStyle w:val="Default"/>
        <w:rPr>
          <w:rFonts w:asciiTheme="minorHAnsi" w:hAnsiTheme="minorHAnsi" w:cstheme="minorHAnsi"/>
          <w:color w:val="auto"/>
          <w:sz w:val="16"/>
          <w:szCs w:val="16"/>
        </w:rPr>
      </w:pPr>
      <w:r w:rsidRPr="00031993">
        <w:rPr>
          <w:rFonts w:asciiTheme="minorHAnsi" w:hAnsiTheme="minorHAnsi" w:cstheme="minorHAnsi"/>
          <w:b/>
          <w:bCs/>
          <w:color w:val="auto"/>
          <w:sz w:val="16"/>
          <w:szCs w:val="16"/>
        </w:rPr>
        <w:t>List of additional supervisors:</w:t>
      </w:r>
      <w:r w:rsidRPr="00031993">
        <w:rPr>
          <w:rFonts w:asciiTheme="minorHAnsi" w:hAnsiTheme="minorHAnsi" w:cstheme="minorHAnsi"/>
          <w:color w:val="auto"/>
          <w:sz w:val="16"/>
          <w:szCs w:val="16"/>
        </w:rPr>
        <w:t xml:space="preserve"> The study programme is also supported by additional supervisors who are approved by the Scientific Board of the Faculty of Arts of the University of Prešov. These include teachers from the Faculty of Arts of the University of Prešov:</w:t>
      </w:r>
    </w:p>
    <w:p w14:paraId="1DAB48B7" w14:textId="77777777" w:rsidR="00DC5104" w:rsidRPr="00031993" w:rsidRDefault="00DC5104" w:rsidP="00DC5104">
      <w:pPr>
        <w:pStyle w:val="Default"/>
        <w:rPr>
          <w:rFonts w:asciiTheme="minorHAnsi" w:hAnsiTheme="minorHAnsi" w:cstheme="minorHAnsi"/>
          <w:bCs/>
          <w:color w:val="auto"/>
          <w:sz w:val="16"/>
          <w:szCs w:val="16"/>
        </w:rPr>
      </w:pPr>
    </w:p>
    <w:p w14:paraId="4F114B2D" w14:textId="77777777" w:rsidR="00DC5104" w:rsidRPr="00031993" w:rsidRDefault="00DC5104" w:rsidP="00DC5104">
      <w:pPr>
        <w:pStyle w:val="Default"/>
        <w:rPr>
          <w:rFonts w:asciiTheme="minorHAnsi" w:hAnsiTheme="minorHAnsi" w:cstheme="minorHAnsi"/>
          <w:color w:val="auto"/>
          <w:sz w:val="16"/>
          <w:szCs w:val="16"/>
        </w:rPr>
      </w:pPr>
      <w:r w:rsidRPr="00031993">
        <w:rPr>
          <w:rFonts w:asciiTheme="minorHAnsi" w:hAnsiTheme="minorHAnsi" w:cstheme="minorHAnsi"/>
          <w:bCs/>
          <w:color w:val="auto"/>
          <w:sz w:val="16"/>
          <w:szCs w:val="16"/>
        </w:rPr>
        <w:t>doc. PhDr. Darina Antoňáková, CSc. (</w:t>
      </w:r>
      <w:r w:rsidRPr="00031993">
        <w:rPr>
          <w:rFonts w:asciiTheme="minorHAnsi" w:hAnsiTheme="minorHAnsi" w:cstheme="minorHAnsi"/>
          <w:color w:val="auto"/>
          <w:sz w:val="16"/>
          <w:szCs w:val="16"/>
        </w:rPr>
        <w:t>darina.antonakova@unipo.sk), Institute of Russian Studies, Faculty of Arts, University of Presov, https://www.unipo.sk/filozoficka-fakulta/instituty-fakulty/institut-rusistiky-ff/ludia/docentiadocentky/antonakova/</w:t>
      </w:r>
    </w:p>
    <w:p w14:paraId="657DEE1D" w14:textId="77777777" w:rsidR="00DC5104" w:rsidRPr="00031993" w:rsidRDefault="00DC5104" w:rsidP="00DC5104">
      <w:pPr>
        <w:pStyle w:val="Odsekzoznamu"/>
        <w:numPr>
          <w:ilvl w:val="0"/>
          <w:numId w:val="22"/>
        </w:numPr>
        <w:spacing w:after="0" w:line="240" w:lineRule="auto"/>
        <w:rPr>
          <w:rFonts w:eastAsia="Times New Roman" w:cstheme="minorHAnsi"/>
          <w:sz w:val="16"/>
          <w:szCs w:val="16"/>
          <w:lang w:eastAsia="sk-SK"/>
        </w:rPr>
      </w:pPr>
      <w:r w:rsidRPr="00031993">
        <w:rPr>
          <w:rFonts w:eastAsia="Times New Roman" w:cstheme="minorHAnsi"/>
          <w:sz w:val="16"/>
          <w:szCs w:val="16"/>
          <w:lang w:eastAsia="sk-SK"/>
        </w:rPr>
        <w:t xml:space="preserve">Characteristics of the Expressive Means of Contemporary Russian Journalism </w:t>
      </w:r>
    </w:p>
    <w:p w14:paraId="2B24B68A" w14:textId="77777777" w:rsidR="00DC5104" w:rsidRPr="00031993" w:rsidRDefault="00DC5104" w:rsidP="00DC5104">
      <w:pPr>
        <w:pStyle w:val="Odsekzoznamu"/>
        <w:numPr>
          <w:ilvl w:val="0"/>
          <w:numId w:val="22"/>
        </w:numPr>
        <w:spacing w:after="0" w:line="240" w:lineRule="auto"/>
        <w:rPr>
          <w:rFonts w:eastAsia="Times New Roman" w:cstheme="minorHAnsi"/>
          <w:sz w:val="16"/>
          <w:szCs w:val="16"/>
          <w:lang w:eastAsia="sk-SK"/>
        </w:rPr>
      </w:pPr>
      <w:r w:rsidRPr="00031993">
        <w:rPr>
          <w:rFonts w:eastAsia="Times New Roman" w:cstheme="minorHAnsi"/>
          <w:sz w:val="16"/>
          <w:szCs w:val="16"/>
          <w:lang w:eastAsia="sk-SK"/>
        </w:rPr>
        <w:t xml:space="preserve">Phraseological Units and Proverbs in the Russian Language with a Symbolic Component Involving the Naming of Trees </w:t>
      </w:r>
    </w:p>
    <w:p w14:paraId="3A7B841B" w14:textId="77777777" w:rsidR="00DC5104" w:rsidRPr="00031993" w:rsidRDefault="00DC5104" w:rsidP="00DC5104">
      <w:pPr>
        <w:pStyle w:val="Odsekzoznamu"/>
        <w:numPr>
          <w:ilvl w:val="0"/>
          <w:numId w:val="22"/>
        </w:numPr>
        <w:spacing w:after="0" w:line="240" w:lineRule="auto"/>
        <w:rPr>
          <w:rFonts w:eastAsia="Times New Roman" w:cstheme="minorHAnsi"/>
          <w:sz w:val="16"/>
          <w:szCs w:val="16"/>
          <w:lang w:eastAsia="sk-SK"/>
        </w:rPr>
      </w:pPr>
      <w:r w:rsidRPr="00031993">
        <w:rPr>
          <w:rFonts w:eastAsia="Times New Roman" w:cstheme="minorHAnsi"/>
          <w:sz w:val="16"/>
          <w:szCs w:val="16"/>
          <w:lang w:eastAsia="sk-SK"/>
        </w:rPr>
        <w:t xml:space="preserve">The Semantic Basis of Figurative Linguistic Means </w:t>
      </w:r>
    </w:p>
    <w:p w14:paraId="2F87CD96" w14:textId="77777777" w:rsidR="00DC5104" w:rsidRPr="00031993" w:rsidRDefault="00DC5104" w:rsidP="00DC5104">
      <w:pPr>
        <w:pStyle w:val="Odsekzoznamu"/>
        <w:numPr>
          <w:ilvl w:val="0"/>
          <w:numId w:val="22"/>
        </w:numPr>
        <w:spacing w:after="0" w:line="240" w:lineRule="auto"/>
        <w:rPr>
          <w:rFonts w:eastAsia="Times New Roman" w:cstheme="minorHAnsi"/>
          <w:sz w:val="16"/>
          <w:szCs w:val="16"/>
          <w:lang w:eastAsia="sk-SK"/>
        </w:rPr>
      </w:pPr>
      <w:r w:rsidRPr="00031993">
        <w:rPr>
          <w:rFonts w:eastAsia="Times New Roman" w:cstheme="minorHAnsi"/>
          <w:sz w:val="16"/>
          <w:szCs w:val="16"/>
          <w:lang w:eastAsia="sk-SK"/>
        </w:rPr>
        <w:t>The Integration of Foreign Lexis into the Russian Language System</w:t>
      </w:r>
    </w:p>
    <w:p w14:paraId="07E6BBCD" w14:textId="77777777" w:rsidR="00DC5104" w:rsidRPr="00031993" w:rsidRDefault="00DC5104" w:rsidP="00DC5104">
      <w:pPr>
        <w:pStyle w:val="Default"/>
        <w:rPr>
          <w:rFonts w:asciiTheme="minorHAnsi" w:hAnsiTheme="minorHAnsi" w:cstheme="minorHAnsi"/>
          <w:bCs/>
          <w:color w:val="auto"/>
          <w:sz w:val="16"/>
          <w:szCs w:val="16"/>
        </w:rPr>
      </w:pPr>
    </w:p>
    <w:p w14:paraId="39BF65D0" w14:textId="77777777" w:rsidR="00DC5104" w:rsidRPr="00031993" w:rsidRDefault="00DC5104" w:rsidP="00DC5104">
      <w:pPr>
        <w:pStyle w:val="Default"/>
        <w:rPr>
          <w:rFonts w:asciiTheme="minorHAnsi" w:hAnsiTheme="minorHAnsi" w:cstheme="minorHAnsi"/>
          <w:color w:val="auto"/>
          <w:sz w:val="16"/>
          <w:szCs w:val="16"/>
        </w:rPr>
      </w:pPr>
      <w:r w:rsidRPr="00031993">
        <w:rPr>
          <w:rFonts w:asciiTheme="minorHAnsi" w:hAnsiTheme="minorHAnsi" w:cstheme="minorHAnsi"/>
          <w:color w:val="auto"/>
          <w:sz w:val="16"/>
          <w:szCs w:val="16"/>
        </w:rPr>
        <w:t>doc. Mgr. Martin Blaho, PhD. (</w:t>
      </w:r>
      <w:hyperlink r:id="rId18" w:history="1">
        <w:r w:rsidRPr="00031993">
          <w:rPr>
            <w:rFonts w:asciiTheme="minorHAnsi" w:hAnsiTheme="minorHAnsi" w:cstheme="minorHAnsi"/>
            <w:color w:val="auto"/>
            <w:sz w:val="16"/>
            <w:szCs w:val="16"/>
          </w:rPr>
          <w:t>martin.blaho@unipo.sk</w:t>
        </w:r>
      </w:hyperlink>
      <w:r w:rsidRPr="00031993">
        <w:rPr>
          <w:rFonts w:asciiTheme="minorHAnsi" w:hAnsiTheme="minorHAnsi" w:cstheme="minorHAnsi"/>
          <w:color w:val="auto"/>
          <w:sz w:val="16"/>
          <w:szCs w:val="16"/>
        </w:rPr>
        <w:t>), Institute of Russian Studies, Faculty of Arts, University of Presov, https://www.unipo.sk/filozoficka-fakulta/instituty-fakulty/institut-rusistiky-ff/ludia/docentiadocentky/blaho</w:t>
      </w:r>
    </w:p>
    <w:p w14:paraId="7EB1BB32" w14:textId="77777777" w:rsidR="00DC5104" w:rsidRPr="00031993" w:rsidRDefault="00DC5104" w:rsidP="00DC5104">
      <w:pPr>
        <w:pStyle w:val="Default"/>
        <w:numPr>
          <w:ilvl w:val="0"/>
          <w:numId w:val="23"/>
        </w:numPr>
        <w:rPr>
          <w:rFonts w:asciiTheme="minorHAnsi" w:hAnsiTheme="minorHAnsi" w:cstheme="minorHAnsi"/>
          <w:color w:val="auto"/>
          <w:sz w:val="16"/>
          <w:szCs w:val="16"/>
        </w:rPr>
      </w:pPr>
      <w:r w:rsidRPr="00031993">
        <w:rPr>
          <w:rFonts w:asciiTheme="minorHAnsi" w:hAnsiTheme="minorHAnsi" w:cstheme="minorHAnsi"/>
          <w:color w:val="auto"/>
          <w:sz w:val="16"/>
          <w:szCs w:val="16"/>
        </w:rPr>
        <w:t>Sovietisms as an Evaluative Tool in the Language of Contemporary Media Discourse (a Russian–Slovak Comparison)</w:t>
      </w:r>
    </w:p>
    <w:p w14:paraId="036756D1" w14:textId="77777777" w:rsidR="00DC5104" w:rsidRPr="00031993" w:rsidRDefault="00DC5104" w:rsidP="00DC5104">
      <w:pPr>
        <w:pStyle w:val="Default"/>
        <w:rPr>
          <w:rFonts w:asciiTheme="minorHAnsi" w:hAnsiTheme="minorHAnsi" w:cstheme="minorHAnsi"/>
          <w:bCs/>
          <w:color w:val="auto"/>
          <w:sz w:val="16"/>
          <w:szCs w:val="16"/>
        </w:rPr>
      </w:pPr>
    </w:p>
    <w:p w14:paraId="2E7A47E6" w14:textId="77777777" w:rsidR="00DC5104" w:rsidRPr="00031993" w:rsidRDefault="00DC5104" w:rsidP="00DC5104">
      <w:pPr>
        <w:pStyle w:val="Default"/>
        <w:rPr>
          <w:rFonts w:asciiTheme="minorHAnsi" w:hAnsiTheme="minorHAnsi" w:cstheme="minorHAnsi"/>
          <w:color w:val="auto"/>
          <w:sz w:val="16"/>
          <w:szCs w:val="16"/>
        </w:rPr>
      </w:pPr>
      <w:r w:rsidRPr="00031993">
        <w:rPr>
          <w:rFonts w:asciiTheme="minorHAnsi" w:hAnsiTheme="minorHAnsi" w:cstheme="minorHAnsi"/>
          <w:bCs/>
          <w:color w:val="auto"/>
          <w:sz w:val="16"/>
          <w:szCs w:val="16"/>
        </w:rPr>
        <w:t>prof. PhDr. Mária Čižmárová, CSc. (</w:t>
      </w:r>
      <w:r w:rsidRPr="00031993">
        <w:rPr>
          <w:rFonts w:asciiTheme="minorHAnsi" w:hAnsiTheme="minorHAnsi" w:cstheme="minorHAnsi"/>
          <w:color w:val="auto"/>
          <w:sz w:val="16"/>
          <w:szCs w:val="16"/>
        </w:rPr>
        <w:t>maria.cizmarova@unipo.sk), Institute of Ukrainian Studies, Faculty of Arts, University of Presov, https://www.unipo.sk/filozoficka-fakulta/instituty-fakulty/iuass/personalneobsadenie/profesoriaprofesorky/mariacizmarova/</w:t>
      </w:r>
    </w:p>
    <w:p w14:paraId="24251055" w14:textId="77777777" w:rsidR="00DC5104" w:rsidRPr="00031993" w:rsidRDefault="00DC5104" w:rsidP="00DC5104">
      <w:pPr>
        <w:pStyle w:val="Odsekzoznamu"/>
        <w:numPr>
          <w:ilvl w:val="0"/>
          <w:numId w:val="24"/>
        </w:numPr>
        <w:spacing w:after="0" w:line="240" w:lineRule="auto"/>
        <w:rPr>
          <w:rFonts w:eastAsia="Times New Roman" w:cstheme="minorHAnsi"/>
          <w:sz w:val="16"/>
          <w:szCs w:val="16"/>
          <w:lang w:eastAsia="sk-SK"/>
        </w:rPr>
      </w:pPr>
      <w:r w:rsidRPr="00031993">
        <w:rPr>
          <w:rFonts w:eastAsia="Times New Roman" w:cstheme="minorHAnsi"/>
          <w:sz w:val="16"/>
          <w:szCs w:val="16"/>
          <w:lang w:eastAsia="sk-SK"/>
        </w:rPr>
        <w:t xml:space="preserve">The Ukrainian Language in Slovakia: The Current State of Research </w:t>
      </w:r>
    </w:p>
    <w:p w14:paraId="3CF0552F" w14:textId="77777777" w:rsidR="00DC5104" w:rsidRPr="00031993" w:rsidRDefault="00DC5104" w:rsidP="00DC5104">
      <w:pPr>
        <w:pStyle w:val="Odsekzoznamu"/>
        <w:numPr>
          <w:ilvl w:val="0"/>
          <w:numId w:val="24"/>
        </w:numPr>
        <w:spacing w:after="0" w:line="240" w:lineRule="auto"/>
        <w:rPr>
          <w:rFonts w:eastAsia="Times New Roman" w:cstheme="minorHAnsi"/>
          <w:sz w:val="16"/>
          <w:szCs w:val="16"/>
          <w:lang w:eastAsia="sk-SK"/>
        </w:rPr>
      </w:pPr>
      <w:r w:rsidRPr="00031993">
        <w:rPr>
          <w:rFonts w:eastAsia="Times New Roman" w:cstheme="minorHAnsi"/>
          <w:sz w:val="16"/>
          <w:szCs w:val="16"/>
          <w:lang w:eastAsia="sk-SK"/>
        </w:rPr>
        <w:t xml:space="preserve">Research on Anthroponyms in Ukrainian Rusyn Dialects of Eastern Slovakia </w:t>
      </w:r>
    </w:p>
    <w:p w14:paraId="6B00D0C7" w14:textId="77777777" w:rsidR="00DC5104" w:rsidRPr="00031993" w:rsidRDefault="00DC5104" w:rsidP="00DC5104">
      <w:pPr>
        <w:pStyle w:val="Odsekzoznamu"/>
        <w:numPr>
          <w:ilvl w:val="0"/>
          <w:numId w:val="24"/>
        </w:numPr>
        <w:spacing w:after="0" w:line="240" w:lineRule="auto"/>
        <w:rPr>
          <w:rFonts w:eastAsia="Times New Roman" w:cstheme="minorHAnsi"/>
          <w:sz w:val="16"/>
          <w:szCs w:val="16"/>
          <w:lang w:eastAsia="sk-SK"/>
        </w:rPr>
      </w:pPr>
      <w:r w:rsidRPr="00031993">
        <w:rPr>
          <w:rFonts w:eastAsia="Times New Roman" w:cstheme="minorHAnsi"/>
          <w:sz w:val="16"/>
          <w:szCs w:val="16"/>
          <w:lang w:eastAsia="sk-SK"/>
        </w:rPr>
        <w:t xml:space="preserve">The Language Situation in the Slovak–Ukrainian Borderland </w:t>
      </w:r>
    </w:p>
    <w:p w14:paraId="195640EE" w14:textId="77777777" w:rsidR="00DC5104" w:rsidRPr="00031993" w:rsidRDefault="00DC5104" w:rsidP="00DC5104">
      <w:pPr>
        <w:pStyle w:val="Odsekzoznamu"/>
        <w:numPr>
          <w:ilvl w:val="0"/>
          <w:numId w:val="24"/>
        </w:numPr>
        <w:spacing w:after="0" w:line="240" w:lineRule="auto"/>
        <w:rPr>
          <w:rFonts w:eastAsia="Times New Roman" w:cstheme="minorHAnsi"/>
          <w:sz w:val="16"/>
          <w:szCs w:val="16"/>
          <w:lang w:eastAsia="sk-SK"/>
        </w:rPr>
      </w:pPr>
      <w:r w:rsidRPr="00031993">
        <w:rPr>
          <w:rFonts w:eastAsia="Times New Roman" w:cstheme="minorHAnsi"/>
          <w:sz w:val="16"/>
          <w:szCs w:val="16"/>
          <w:lang w:eastAsia="sk-SK"/>
        </w:rPr>
        <w:t>Slovak and Ukrainian Phraseological Units in the Context of Slavic Phraseology</w:t>
      </w:r>
    </w:p>
    <w:p w14:paraId="1D05ADD3" w14:textId="77777777" w:rsidR="00DC5104" w:rsidRPr="00031993" w:rsidRDefault="00DC5104" w:rsidP="00DC5104">
      <w:pPr>
        <w:pStyle w:val="Default"/>
        <w:rPr>
          <w:rFonts w:asciiTheme="minorHAnsi" w:hAnsiTheme="minorHAnsi" w:cstheme="minorHAnsi"/>
          <w:bCs/>
          <w:color w:val="auto"/>
          <w:sz w:val="16"/>
          <w:szCs w:val="16"/>
        </w:rPr>
      </w:pPr>
    </w:p>
    <w:p w14:paraId="7DEA3670" w14:textId="77777777" w:rsidR="00DC5104" w:rsidRPr="00031993" w:rsidRDefault="00DC5104" w:rsidP="00DC5104">
      <w:pPr>
        <w:pStyle w:val="Default"/>
        <w:rPr>
          <w:rFonts w:asciiTheme="minorHAnsi" w:hAnsiTheme="minorHAnsi" w:cstheme="minorHAnsi"/>
          <w:color w:val="auto"/>
          <w:sz w:val="16"/>
          <w:szCs w:val="16"/>
        </w:rPr>
      </w:pPr>
      <w:r w:rsidRPr="00031993">
        <w:rPr>
          <w:rFonts w:asciiTheme="minorHAnsi" w:hAnsiTheme="minorHAnsi" w:cstheme="minorHAnsi"/>
          <w:bCs/>
          <w:color w:val="auto"/>
          <w:sz w:val="16"/>
          <w:szCs w:val="16"/>
        </w:rPr>
        <w:t>doc. PaedDr. Mária Imrichová, PhD. (</w:t>
      </w:r>
      <w:hyperlink r:id="rId19" w:history="1">
        <w:r w:rsidRPr="00031993">
          <w:rPr>
            <w:rStyle w:val="Hypertextovprepojenie"/>
            <w:rFonts w:asciiTheme="minorHAnsi" w:hAnsiTheme="minorHAnsi" w:cstheme="minorHAnsi"/>
            <w:color w:val="auto"/>
            <w:sz w:val="16"/>
            <w:szCs w:val="16"/>
          </w:rPr>
          <w:t>maria.imrichova@unipo.sk</w:t>
        </w:r>
      </w:hyperlink>
      <w:r w:rsidRPr="00031993">
        <w:rPr>
          <w:rFonts w:asciiTheme="minorHAnsi" w:hAnsiTheme="minorHAnsi" w:cstheme="minorHAnsi"/>
          <w:color w:val="auto"/>
          <w:sz w:val="16"/>
          <w:szCs w:val="16"/>
        </w:rPr>
        <w:t xml:space="preserve">), Institute of Translation and Interpreting, Faculty of Arts, University of Presov, https://www.unipo.sk/filozoficka-fakulta/at-new/obiKH#imrichova </w:t>
      </w:r>
    </w:p>
    <w:p w14:paraId="1D376F22" w14:textId="77777777" w:rsidR="00DC5104" w:rsidRPr="00031993" w:rsidRDefault="00DC5104" w:rsidP="00DC5104">
      <w:pPr>
        <w:pStyle w:val="Odsekzoznamu"/>
        <w:numPr>
          <w:ilvl w:val="0"/>
          <w:numId w:val="25"/>
        </w:numPr>
        <w:spacing w:after="0" w:line="240" w:lineRule="auto"/>
        <w:rPr>
          <w:rFonts w:eastAsia="Times New Roman" w:cstheme="minorHAnsi"/>
          <w:sz w:val="16"/>
          <w:szCs w:val="16"/>
          <w:lang w:eastAsia="sk-SK"/>
        </w:rPr>
      </w:pPr>
      <w:r w:rsidRPr="00031993">
        <w:rPr>
          <w:rFonts w:eastAsia="Times New Roman" w:cstheme="minorHAnsi"/>
          <w:sz w:val="16"/>
          <w:szCs w:val="16"/>
          <w:lang w:eastAsia="sk-SK"/>
        </w:rPr>
        <w:t xml:space="preserve">Slovak and Ukrainian Logonyms </w:t>
      </w:r>
    </w:p>
    <w:p w14:paraId="72AF3C59" w14:textId="77777777" w:rsidR="00DC5104" w:rsidRPr="00031993" w:rsidRDefault="00DC5104" w:rsidP="00DC5104">
      <w:pPr>
        <w:pStyle w:val="Odsekzoznamu"/>
        <w:numPr>
          <w:ilvl w:val="0"/>
          <w:numId w:val="25"/>
        </w:numPr>
        <w:spacing w:after="0" w:line="240" w:lineRule="auto"/>
        <w:rPr>
          <w:rFonts w:eastAsia="Times New Roman" w:cstheme="minorHAnsi"/>
          <w:sz w:val="16"/>
          <w:szCs w:val="16"/>
          <w:lang w:eastAsia="sk-SK"/>
        </w:rPr>
      </w:pPr>
      <w:r w:rsidRPr="00031993">
        <w:rPr>
          <w:rFonts w:eastAsia="Times New Roman" w:cstheme="minorHAnsi"/>
          <w:sz w:val="16"/>
          <w:szCs w:val="16"/>
          <w:lang w:eastAsia="sk-SK"/>
        </w:rPr>
        <w:t xml:space="preserve">Problems in the Translation of Slovak–Ukrainian Administrative and Legal Documents </w:t>
      </w:r>
    </w:p>
    <w:p w14:paraId="47AB09BC" w14:textId="77777777" w:rsidR="00DC5104" w:rsidRPr="00031993" w:rsidRDefault="00DC5104" w:rsidP="00DC5104">
      <w:pPr>
        <w:pStyle w:val="Odsekzoznamu"/>
        <w:numPr>
          <w:ilvl w:val="0"/>
          <w:numId w:val="25"/>
        </w:numPr>
        <w:spacing w:after="0" w:line="240" w:lineRule="auto"/>
        <w:rPr>
          <w:rFonts w:eastAsia="Times New Roman" w:cstheme="minorHAnsi"/>
          <w:sz w:val="16"/>
          <w:szCs w:val="16"/>
          <w:lang w:eastAsia="sk-SK"/>
        </w:rPr>
      </w:pPr>
      <w:r w:rsidRPr="00031993">
        <w:rPr>
          <w:rFonts w:eastAsia="Times New Roman" w:cstheme="minorHAnsi"/>
          <w:sz w:val="16"/>
          <w:szCs w:val="16"/>
          <w:lang w:eastAsia="sk-SK"/>
        </w:rPr>
        <w:t>Problems in the Translation of Slovak–Polish Administrative and Legal Documents</w:t>
      </w:r>
    </w:p>
    <w:p w14:paraId="07A13E41" w14:textId="77777777" w:rsidR="00DC5104" w:rsidRPr="00031993" w:rsidRDefault="00DC5104" w:rsidP="00DC5104">
      <w:pPr>
        <w:pStyle w:val="Default"/>
        <w:rPr>
          <w:rFonts w:asciiTheme="minorHAnsi" w:hAnsiTheme="minorHAnsi" w:cstheme="minorHAnsi"/>
          <w:bCs/>
          <w:color w:val="auto"/>
          <w:sz w:val="16"/>
          <w:szCs w:val="16"/>
        </w:rPr>
      </w:pPr>
    </w:p>
    <w:p w14:paraId="4FDDE5A1" w14:textId="77777777" w:rsidR="00DC5104" w:rsidRPr="00031993" w:rsidRDefault="00DC5104" w:rsidP="00DC5104">
      <w:pPr>
        <w:pStyle w:val="Default"/>
        <w:rPr>
          <w:rFonts w:asciiTheme="minorHAnsi" w:hAnsiTheme="minorHAnsi" w:cstheme="minorHAnsi"/>
          <w:bCs/>
          <w:color w:val="auto"/>
          <w:sz w:val="16"/>
          <w:szCs w:val="16"/>
        </w:rPr>
      </w:pPr>
      <w:r w:rsidRPr="00031993">
        <w:rPr>
          <w:rFonts w:asciiTheme="minorHAnsi" w:hAnsiTheme="minorHAnsi" w:cstheme="minorHAnsi"/>
          <w:bCs/>
          <w:color w:val="auto"/>
          <w:sz w:val="16"/>
          <w:szCs w:val="16"/>
        </w:rPr>
        <w:t>doc. Mgr. Nikoleta Mertová, PhD.  (</w:t>
      </w:r>
      <w:hyperlink r:id="rId20" w:history="1">
        <w:r w:rsidRPr="00031993">
          <w:rPr>
            <w:rFonts w:asciiTheme="minorHAnsi" w:hAnsiTheme="minorHAnsi" w:cstheme="minorHAnsi"/>
            <w:bCs/>
            <w:color w:val="auto"/>
            <w:sz w:val="16"/>
            <w:szCs w:val="16"/>
          </w:rPr>
          <w:t>nikoleta.mertova@unipo.sk</w:t>
        </w:r>
      </w:hyperlink>
      <w:r w:rsidRPr="00031993">
        <w:rPr>
          <w:rFonts w:asciiTheme="minorHAnsi" w:hAnsiTheme="minorHAnsi" w:cstheme="minorHAnsi"/>
          <w:bCs/>
          <w:color w:val="auto"/>
          <w:sz w:val="16"/>
          <w:szCs w:val="16"/>
        </w:rPr>
        <w:t xml:space="preserve">), </w:t>
      </w:r>
      <w:r w:rsidRPr="00031993">
        <w:rPr>
          <w:rFonts w:asciiTheme="minorHAnsi" w:hAnsiTheme="minorHAnsi" w:cstheme="minorHAnsi"/>
          <w:color w:val="auto"/>
          <w:sz w:val="16"/>
          <w:szCs w:val="16"/>
        </w:rPr>
        <w:t xml:space="preserve">Institute of Russian Studies, Faculty of Arts, University of Presov, </w:t>
      </w:r>
      <w:r w:rsidRPr="00031993">
        <w:rPr>
          <w:rFonts w:asciiTheme="minorHAnsi" w:hAnsiTheme="minorHAnsi" w:cstheme="minorHAnsi"/>
          <w:bCs/>
          <w:color w:val="auto"/>
          <w:sz w:val="16"/>
          <w:szCs w:val="16"/>
        </w:rPr>
        <w:t>https://www.unipo.sk/filozoficka-fakulta/instituty-fakulty/institut-rusistiky-ff/ludia/docentiadocentky/mertova</w:t>
      </w:r>
    </w:p>
    <w:p w14:paraId="0EBF3D2A" w14:textId="77777777" w:rsidR="00DC5104" w:rsidRPr="00031993" w:rsidRDefault="00DC5104" w:rsidP="00DC5104">
      <w:pPr>
        <w:pStyle w:val="Odsekzoznamu"/>
        <w:numPr>
          <w:ilvl w:val="0"/>
          <w:numId w:val="26"/>
        </w:numPr>
        <w:spacing w:after="0" w:line="240" w:lineRule="auto"/>
        <w:rPr>
          <w:rFonts w:eastAsia="Times New Roman" w:cstheme="minorHAnsi"/>
          <w:sz w:val="16"/>
          <w:szCs w:val="16"/>
          <w:lang w:eastAsia="sk-SK"/>
        </w:rPr>
      </w:pPr>
      <w:r w:rsidRPr="00031993">
        <w:rPr>
          <w:rFonts w:eastAsia="Times New Roman" w:cstheme="minorHAnsi"/>
          <w:sz w:val="16"/>
          <w:szCs w:val="16"/>
          <w:lang w:eastAsia="sk-SK"/>
        </w:rPr>
        <w:t xml:space="preserve">A Diachronic Study of the Dynamics of Political (Conceptual) Metaphor in Contemporary Public and Political Discourse (in Slovak and Russian) </w:t>
      </w:r>
    </w:p>
    <w:p w14:paraId="599A2868" w14:textId="77777777" w:rsidR="00DC5104" w:rsidRPr="00031993" w:rsidRDefault="00DC5104" w:rsidP="00DC5104">
      <w:pPr>
        <w:pStyle w:val="Odsekzoznamu"/>
        <w:numPr>
          <w:ilvl w:val="0"/>
          <w:numId w:val="26"/>
        </w:numPr>
        <w:spacing w:after="0" w:line="240" w:lineRule="auto"/>
        <w:rPr>
          <w:rFonts w:eastAsia="Times New Roman" w:cstheme="minorHAnsi"/>
          <w:sz w:val="16"/>
          <w:szCs w:val="16"/>
          <w:lang w:eastAsia="sk-SK"/>
        </w:rPr>
      </w:pPr>
      <w:r w:rsidRPr="00031993">
        <w:rPr>
          <w:rFonts w:eastAsia="Times New Roman" w:cstheme="minorHAnsi"/>
          <w:sz w:val="16"/>
          <w:szCs w:val="16"/>
          <w:lang w:eastAsia="sk-SK"/>
        </w:rPr>
        <w:t>Nominal Neologisms in Contemporary Russian</w:t>
      </w:r>
    </w:p>
    <w:p w14:paraId="0A0D07CF" w14:textId="77777777" w:rsidR="00DC5104" w:rsidRPr="00031993" w:rsidRDefault="00DC5104" w:rsidP="00DC5104">
      <w:pPr>
        <w:pStyle w:val="Default"/>
        <w:rPr>
          <w:rFonts w:asciiTheme="minorHAnsi" w:hAnsiTheme="minorHAnsi" w:cstheme="minorHAnsi"/>
          <w:bCs/>
          <w:color w:val="auto"/>
          <w:sz w:val="16"/>
          <w:szCs w:val="16"/>
        </w:rPr>
      </w:pPr>
    </w:p>
    <w:p w14:paraId="30F14480" w14:textId="77777777" w:rsidR="00DC5104" w:rsidRPr="00031993" w:rsidRDefault="00DC5104" w:rsidP="00DC5104">
      <w:pPr>
        <w:pStyle w:val="Default"/>
        <w:rPr>
          <w:rFonts w:asciiTheme="minorHAnsi" w:hAnsiTheme="minorHAnsi" w:cstheme="minorHAnsi"/>
          <w:bCs/>
          <w:color w:val="auto"/>
          <w:sz w:val="16"/>
          <w:szCs w:val="16"/>
        </w:rPr>
      </w:pPr>
      <w:r w:rsidRPr="00031993">
        <w:rPr>
          <w:rFonts w:asciiTheme="minorHAnsi" w:hAnsiTheme="minorHAnsi" w:cstheme="minorHAnsi"/>
          <w:bCs/>
          <w:color w:val="auto"/>
          <w:sz w:val="16"/>
          <w:szCs w:val="16"/>
        </w:rPr>
        <w:t>doc. Mgr. Marek Mitka, PhD., DiS.art. (</w:t>
      </w:r>
      <w:hyperlink r:id="rId21" w:history="1">
        <w:r w:rsidRPr="00031993">
          <w:rPr>
            <w:rFonts w:asciiTheme="minorHAnsi" w:hAnsiTheme="minorHAnsi" w:cstheme="minorHAnsi"/>
            <w:bCs/>
            <w:color w:val="auto"/>
            <w:sz w:val="16"/>
            <w:szCs w:val="16"/>
          </w:rPr>
          <w:t>marek.mitka@unipo.sk</w:t>
        </w:r>
      </w:hyperlink>
      <w:r w:rsidRPr="00031993">
        <w:rPr>
          <w:rFonts w:asciiTheme="minorHAnsi" w:hAnsiTheme="minorHAnsi" w:cstheme="minorHAnsi"/>
          <w:bCs/>
          <w:color w:val="auto"/>
          <w:sz w:val="16"/>
          <w:szCs w:val="16"/>
        </w:rPr>
        <w:t xml:space="preserve">), </w:t>
      </w:r>
      <w:r w:rsidRPr="00031993">
        <w:rPr>
          <w:rFonts w:asciiTheme="minorHAnsi" w:hAnsiTheme="minorHAnsi" w:cstheme="minorHAnsi"/>
          <w:color w:val="auto"/>
          <w:sz w:val="16"/>
          <w:szCs w:val="16"/>
        </w:rPr>
        <w:t xml:space="preserve">Institute of Central European Studies, Faculty of Arts, University of Presov, </w:t>
      </w:r>
      <w:r w:rsidRPr="00031993">
        <w:rPr>
          <w:rFonts w:asciiTheme="minorHAnsi" w:hAnsiTheme="minorHAnsi" w:cstheme="minorHAnsi"/>
          <w:bCs/>
          <w:color w:val="auto"/>
          <w:sz w:val="16"/>
          <w:szCs w:val="16"/>
        </w:rPr>
        <w:t>https://www.unipo.sk/filozoficka-fakulta/instituty-fakulty/iss/personalneobsadenie/docentiadocentky/doc-Mgr-Marek-Mitka-PhD-DiSart</w:t>
      </w:r>
    </w:p>
    <w:p w14:paraId="32DDB419" w14:textId="77777777" w:rsidR="00DC5104" w:rsidRPr="00031993" w:rsidRDefault="00DC5104" w:rsidP="00DC5104">
      <w:pPr>
        <w:pStyle w:val="Odsekzoznamu"/>
        <w:numPr>
          <w:ilvl w:val="0"/>
          <w:numId w:val="27"/>
        </w:numPr>
        <w:spacing w:after="0" w:line="240" w:lineRule="auto"/>
        <w:rPr>
          <w:rFonts w:eastAsia="Times New Roman" w:cstheme="minorHAnsi"/>
          <w:sz w:val="16"/>
          <w:szCs w:val="16"/>
          <w:lang w:eastAsia="sk-SK"/>
        </w:rPr>
      </w:pPr>
      <w:r w:rsidRPr="00031993">
        <w:rPr>
          <w:rFonts w:eastAsia="Times New Roman" w:cstheme="minorHAnsi"/>
          <w:sz w:val="16"/>
          <w:szCs w:val="16"/>
          <w:lang w:eastAsia="sk-SK"/>
        </w:rPr>
        <w:t xml:space="preserve">Forms of the Psychological Novel in the Slovak and Czech Interwar Context (J. C. Hronský, M. Urban, E. Hostovský, and J. Glazarová) </w:t>
      </w:r>
    </w:p>
    <w:p w14:paraId="7E52F580" w14:textId="77777777" w:rsidR="00DC5104" w:rsidRPr="00031993" w:rsidRDefault="00DC5104" w:rsidP="00DC5104">
      <w:pPr>
        <w:pStyle w:val="Odsekzoznamu"/>
        <w:numPr>
          <w:ilvl w:val="0"/>
          <w:numId w:val="27"/>
        </w:numPr>
        <w:spacing w:after="0" w:line="240" w:lineRule="auto"/>
        <w:rPr>
          <w:rFonts w:eastAsia="Times New Roman" w:cstheme="minorHAnsi"/>
          <w:sz w:val="16"/>
          <w:szCs w:val="16"/>
          <w:lang w:eastAsia="sk-SK"/>
        </w:rPr>
      </w:pPr>
      <w:r w:rsidRPr="00031993">
        <w:rPr>
          <w:rFonts w:eastAsia="Times New Roman" w:cstheme="minorHAnsi"/>
          <w:sz w:val="16"/>
          <w:szCs w:val="16"/>
          <w:lang w:eastAsia="sk-SK"/>
        </w:rPr>
        <w:t xml:space="preserve">Developmental Peripeties of the Poetics of Socialist Realism in Slovak and Polish Literature </w:t>
      </w:r>
    </w:p>
    <w:p w14:paraId="4FA12835" w14:textId="77777777" w:rsidR="00DC5104" w:rsidRPr="00031993" w:rsidRDefault="00DC5104" w:rsidP="00DC5104">
      <w:pPr>
        <w:pStyle w:val="Odsekzoznamu"/>
        <w:numPr>
          <w:ilvl w:val="0"/>
          <w:numId w:val="27"/>
        </w:numPr>
        <w:spacing w:after="0" w:line="240" w:lineRule="auto"/>
        <w:rPr>
          <w:rFonts w:eastAsia="Times New Roman" w:cstheme="minorHAnsi"/>
          <w:sz w:val="16"/>
          <w:szCs w:val="16"/>
          <w:lang w:eastAsia="sk-SK"/>
        </w:rPr>
      </w:pPr>
      <w:r w:rsidRPr="00031993">
        <w:rPr>
          <w:rFonts w:eastAsia="Times New Roman" w:cstheme="minorHAnsi"/>
          <w:sz w:val="16"/>
          <w:szCs w:val="16"/>
          <w:lang w:eastAsia="sk-SK"/>
        </w:rPr>
        <w:t>On the Various Forms of Postmodern Expression in Slovak and Polish Prose after 1989</w:t>
      </w:r>
    </w:p>
    <w:p w14:paraId="74906B11" w14:textId="77777777" w:rsidR="00DC5104" w:rsidRPr="00031993" w:rsidRDefault="00DC5104" w:rsidP="00DC5104">
      <w:pPr>
        <w:pStyle w:val="Default"/>
        <w:rPr>
          <w:rFonts w:asciiTheme="minorHAnsi" w:hAnsiTheme="minorHAnsi" w:cstheme="minorHAnsi"/>
          <w:bCs/>
          <w:color w:val="auto"/>
          <w:sz w:val="16"/>
          <w:szCs w:val="16"/>
        </w:rPr>
      </w:pPr>
    </w:p>
    <w:p w14:paraId="63686801" w14:textId="77777777" w:rsidR="00DC5104" w:rsidRPr="00031993" w:rsidRDefault="00DC5104" w:rsidP="00DC5104">
      <w:pPr>
        <w:pStyle w:val="Default"/>
        <w:rPr>
          <w:rFonts w:asciiTheme="minorHAnsi" w:hAnsiTheme="minorHAnsi" w:cstheme="minorHAnsi"/>
          <w:color w:val="auto"/>
          <w:sz w:val="16"/>
          <w:szCs w:val="16"/>
        </w:rPr>
      </w:pPr>
      <w:r w:rsidRPr="00031993">
        <w:rPr>
          <w:rFonts w:asciiTheme="minorHAnsi" w:hAnsiTheme="minorHAnsi" w:cstheme="minorHAnsi"/>
          <w:bCs/>
          <w:color w:val="auto"/>
          <w:sz w:val="16"/>
          <w:szCs w:val="16"/>
        </w:rPr>
        <w:t xml:space="preserve">prof. PhDr. Svitlana Mykolajivna Pakhomovová, DrSc. </w:t>
      </w:r>
      <w:r w:rsidRPr="00031993">
        <w:rPr>
          <w:rFonts w:asciiTheme="minorHAnsi" w:hAnsiTheme="minorHAnsi" w:cstheme="minorHAnsi"/>
          <w:color w:val="auto"/>
          <w:sz w:val="16"/>
          <w:szCs w:val="16"/>
        </w:rPr>
        <w:t>(svitlana.pakhomova@unipo.sk), Institute of Ukrainian Studies, Faculty of Arts, University of Presov, https://www.unipo.sk/filozoficka-fakulta/instituty-fakulty/iuass/personalneobsadenie/profesoriaprofesorky/svitlanapakhomova/</w:t>
      </w:r>
    </w:p>
    <w:p w14:paraId="376ADFE1" w14:textId="77777777" w:rsidR="00DC5104" w:rsidRPr="00031993" w:rsidRDefault="00DC5104" w:rsidP="00DC5104">
      <w:pPr>
        <w:pStyle w:val="Odsekzoznamu"/>
        <w:numPr>
          <w:ilvl w:val="0"/>
          <w:numId w:val="28"/>
        </w:numPr>
        <w:rPr>
          <w:rFonts w:eastAsia="Times New Roman" w:cstheme="minorHAnsi"/>
          <w:sz w:val="16"/>
          <w:szCs w:val="16"/>
          <w:lang w:eastAsia="sk-SK"/>
        </w:rPr>
      </w:pPr>
      <w:r w:rsidRPr="00031993">
        <w:rPr>
          <w:rFonts w:eastAsia="Times New Roman" w:cstheme="minorHAnsi"/>
          <w:sz w:val="16"/>
          <w:szCs w:val="16"/>
          <w:lang w:eastAsia="sk-SK"/>
        </w:rPr>
        <w:t xml:space="preserve">Slovak Non-Equivalent Vocabulary in the Mirror of the Ukrainian Language: A Synchronic Perspective </w:t>
      </w:r>
    </w:p>
    <w:p w14:paraId="1A1B9BB3" w14:textId="77777777" w:rsidR="00DC5104" w:rsidRPr="00031993" w:rsidRDefault="00DC5104" w:rsidP="00DC5104">
      <w:pPr>
        <w:pStyle w:val="Odsekzoznamu"/>
        <w:numPr>
          <w:ilvl w:val="0"/>
          <w:numId w:val="28"/>
        </w:numPr>
        <w:rPr>
          <w:rFonts w:eastAsia="Times New Roman" w:cstheme="minorHAnsi"/>
          <w:sz w:val="16"/>
          <w:szCs w:val="16"/>
          <w:lang w:eastAsia="sk-SK"/>
        </w:rPr>
      </w:pPr>
      <w:r w:rsidRPr="00031993">
        <w:rPr>
          <w:rFonts w:eastAsia="Times New Roman" w:cstheme="minorHAnsi"/>
          <w:sz w:val="16"/>
          <w:szCs w:val="16"/>
          <w:lang w:eastAsia="sk-SK"/>
        </w:rPr>
        <w:t>Contemporary Ukrainian Innovations of the Wartime Period (since 2022)</w:t>
      </w:r>
    </w:p>
    <w:p w14:paraId="3030D727" w14:textId="77777777" w:rsidR="00DC5104" w:rsidRPr="00031993" w:rsidRDefault="00DC5104" w:rsidP="00DC5104">
      <w:pPr>
        <w:pStyle w:val="Default"/>
        <w:rPr>
          <w:rFonts w:asciiTheme="minorHAnsi" w:hAnsiTheme="minorHAnsi" w:cstheme="minorHAnsi"/>
          <w:color w:val="auto"/>
          <w:sz w:val="16"/>
          <w:szCs w:val="16"/>
        </w:rPr>
      </w:pPr>
      <w:r w:rsidRPr="00031993">
        <w:rPr>
          <w:rFonts w:asciiTheme="minorHAnsi" w:hAnsiTheme="minorHAnsi" w:cstheme="minorHAnsi"/>
          <w:bCs/>
          <w:color w:val="auto"/>
          <w:sz w:val="16"/>
          <w:szCs w:val="16"/>
        </w:rPr>
        <w:t>prof. Mgr. Anna Petríková, PhD. (</w:t>
      </w:r>
      <w:r w:rsidRPr="00031993">
        <w:rPr>
          <w:rFonts w:asciiTheme="minorHAnsi" w:hAnsiTheme="minorHAnsi" w:cstheme="minorHAnsi"/>
          <w:color w:val="auto"/>
          <w:sz w:val="16"/>
          <w:szCs w:val="16"/>
        </w:rPr>
        <w:t>anna.petrikova@unipo.sk), Institute of Russian Studies, Faculty of Arts, University of Presov, https://www.unipo.sk/filozoficka-fakulta/instituty-fakulty/institut-rusistiky-ff/ludia/docentiadocentky/petrikova/</w:t>
      </w:r>
    </w:p>
    <w:p w14:paraId="5CBAC4B0" w14:textId="77777777" w:rsidR="00DC5104" w:rsidRPr="00031993" w:rsidRDefault="00DC5104" w:rsidP="00DC5104">
      <w:pPr>
        <w:pStyle w:val="Odsekzoznamu"/>
        <w:numPr>
          <w:ilvl w:val="0"/>
          <w:numId w:val="29"/>
        </w:numPr>
        <w:spacing w:after="0" w:line="240" w:lineRule="auto"/>
        <w:rPr>
          <w:rFonts w:eastAsia="Times New Roman" w:cstheme="minorHAnsi"/>
          <w:sz w:val="16"/>
          <w:szCs w:val="16"/>
          <w:lang w:eastAsia="sk-SK"/>
        </w:rPr>
      </w:pPr>
      <w:r w:rsidRPr="00031993">
        <w:rPr>
          <w:rFonts w:eastAsia="Times New Roman" w:cstheme="minorHAnsi"/>
          <w:sz w:val="16"/>
          <w:szCs w:val="16"/>
          <w:lang w:eastAsia="sk-SK"/>
        </w:rPr>
        <w:t xml:space="preserve">Catholic and Orthodox Wedding Homilies: An Axiological Aspect </w:t>
      </w:r>
    </w:p>
    <w:p w14:paraId="041885C2" w14:textId="77777777" w:rsidR="00DC5104" w:rsidRPr="00031993" w:rsidRDefault="00DC5104" w:rsidP="00DC5104">
      <w:pPr>
        <w:pStyle w:val="Odsekzoznamu"/>
        <w:numPr>
          <w:ilvl w:val="0"/>
          <w:numId w:val="29"/>
        </w:numPr>
        <w:spacing w:after="0" w:line="240" w:lineRule="auto"/>
        <w:rPr>
          <w:rFonts w:eastAsia="Times New Roman" w:cstheme="minorHAnsi"/>
          <w:sz w:val="16"/>
          <w:szCs w:val="16"/>
          <w:lang w:eastAsia="sk-SK"/>
        </w:rPr>
      </w:pPr>
      <w:r w:rsidRPr="00031993">
        <w:rPr>
          <w:rFonts w:eastAsia="Times New Roman" w:cstheme="minorHAnsi"/>
          <w:sz w:val="16"/>
          <w:szCs w:val="16"/>
          <w:lang w:eastAsia="sk-SK"/>
        </w:rPr>
        <w:t xml:space="preserve">Folk Names of Church Holidays in the Russian and Slovak Greek Catholic/Orthodox Tradition </w:t>
      </w:r>
    </w:p>
    <w:p w14:paraId="3BD01395" w14:textId="77777777" w:rsidR="00DC5104" w:rsidRPr="00031993" w:rsidRDefault="00DC5104" w:rsidP="00DC5104">
      <w:pPr>
        <w:pStyle w:val="Odsekzoznamu"/>
        <w:numPr>
          <w:ilvl w:val="0"/>
          <w:numId w:val="29"/>
        </w:numPr>
        <w:spacing w:after="0" w:line="240" w:lineRule="auto"/>
        <w:rPr>
          <w:rFonts w:eastAsia="Times New Roman" w:cstheme="minorHAnsi"/>
          <w:sz w:val="16"/>
          <w:szCs w:val="16"/>
          <w:lang w:eastAsia="sk-SK"/>
        </w:rPr>
      </w:pPr>
      <w:r w:rsidRPr="00031993">
        <w:rPr>
          <w:rFonts w:eastAsia="Times New Roman" w:cstheme="minorHAnsi"/>
          <w:sz w:val="16"/>
          <w:szCs w:val="16"/>
          <w:lang w:eastAsia="sk-SK"/>
        </w:rPr>
        <w:t xml:space="preserve">The Representation of Orthodox Discourse on Social Media: A Pragmatic-Linguistic Aspect </w:t>
      </w:r>
    </w:p>
    <w:p w14:paraId="388C0622" w14:textId="77777777" w:rsidR="00DC5104" w:rsidRPr="00031993" w:rsidRDefault="00DC5104" w:rsidP="00DC5104">
      <w:pPr>
        <w:pStyle w:val="Odsekzoznamu"/>
        <w:numPr>
          <w:ilvl w:val="0"/>
          <w:numId w:val="29"/>
        </w:numPr>
        <w:spacing w:after="0" w:line="240" w:lineRule="auto"/>
        <w:rPr>
          <w:rFonts w:eastAsia="Times New Roman" w:cstheme="minorHAnsi"/>
          <w:sz w:val="16"/>
          <w:szCs w:val="16"/>
          <w:lang w:eastAsia="sk-SK"/>
        </w:rPr>
      </w:pPr>
      <w:r w:rsidRPr="00031993">
        <w:rPr>
          <w:rFonts w:eastAsia="Times New Roman" w:cstheme="minorHAnsi"/>
          <w:sz w:val="16"/>
          <w:szCs w:val="16"/>
          <w:lang w:eastAsia="sk-SK"/>
        </w:rPr>
        <w:t>Modeling the Cognitive Structures of the Semantic Fields “Slovakia” and “Russia” (Based on an Associative Experiment)</w:t>
      </w:r>
    </w:p>
    <w:p w14:paraId="6ED4195F" w14:textId="77777777" w:rsidR="00DC5104" w:rsidRPr="00031993" w:rsidRDefault="00DC5104" w:rsidP="00DC5104">
      <w:pPr>
        <w:pStyle w:val="Default"/>
        <w:rPr>
          <w:rFonts w:asciiTheme="minorHAnsi" w:hAnsiTheme="minorHAnsi" w:cstheme="minorHAnsi"/>
          <w:bCs/>
          <w:color w:val="auto"/>
          <w:sz w:val="16"/>
          <w:szCs w:val="16"/>
        </w:rPr>
      </w:pPr>
    </w:p>
    <w:p w14:paraId="59DE353D" w14:textId="77777777" w:rsidR="00DC5104" w:rsidRPr="00031993" w:rsidRDefault="00DC5104" w:rsidP="00DC5104">
      <w:pPr>
        <w:pStyle w:val="Default"/>
        <w:rPr>
          <w:rFonts w:asciiTheme="minorHAnsi" w:hAnsiTheme="minorHAnsi" w:cstheme="minorHAnsi"/>
          <w:color w:val="auto"/>
          <w:sz w:val="16"/>
          <w:szCs w:val="16"/>
        </w:rPr>
      </w:pPr>
      <w:r w:rsidRPr="00031993">
        <w:rPr>
          <w:rFonts w:asciiTheme="minorHAnsi" w:hAnsiTheme="minorHAnsi" w:cstheme="minorHAnsi"/>
          <w:bCs/>
          <w:color w:val="auto"/>
          <w:sz w:val="16"/>
          <w:szCs w:val="16"/>
        </w:rPr>
        <w:t>prof. PhDr. Jozef Sipko, PhD. (</w:t>
      </w:r>
      <w:hyperlink r:id="rId22" w:history="1">
        <w:r w:rsidRPr="00031993">
          <w:rPr>
            <w:rStyle w:val="Hypertextovprepojenie"/>
            <w:rFonts w:asciiTheme="minorHAnsi" w:hAnsiTheme="minorHAnsi" w:cstheme="minorHAnsi"/>
            <w:color w:val="auto"/>
            <w:sz w:val="16"/>
            <w:szCs w:val="16"/>
          </w:rPr>
          <w:t>jozef.sipko@unipo.sk</w:t>
        </w:r>
      </w:hyperlink>
      <w:r w:rsidRPr="00031993">
        <w:rPr>
          <w:rFonts w:asciiTheme="minorHAnsi" w:hAnsiTheme="minorHAnsi" w:cstheme="minorHAnsi"/>
          <w:color w:val="auto"/>
          <w:sz w:val="16"/>
          <w:szCs w:val="16"/>
        </w:rPr>
        <w:t>), profesor emeritus, https://www.unipo.sk/filozoficka-fakulta/instituty-fakulty/institut-rusistiky-ff/ludia/profesoriaprofesorky/jozef-sipko/</w:t>
      </w:r>
    </w:p>
    <w:p w14:paraId="3CAD5C5F" w14:textId="77777777" w:rsidR="00DC5104" w:rsidRPr="00031993" w:rsidRDefault="00DC5104" w:rsidP="00DC5104">
      <w:pPr>
        <w:pStyle w:val="Odsekzoznamu"/>
        <w:numPr>
          <w:ilvl w:val="0"/>
          <w:numId w:val="30"/>
        </w:numPr>
        <w:spacing w:after="0" w:line="240" w:lineRule="auto"/>
        <w:rPr>
          <w:rFonts w:eastAsia="Times New Roman" w:cstheme="minorHAnsi"/>
          <w:sz w:val="16"/>
          <w:szCs w:val="16"/>
          <w:lang w:eastAsia="sk-SK"/>
        </w:rPr>
      </w:pPr>
      <w:r w:rsidRPr="00031993">
        <w:rPr>
          <w:rFonts w:eastAsia="Times New Roman" w:cstheme="minorHAnsi"/>
          <w:sz w:val="16"/>
          <w:szCs w:val="16"/>
          <w:lang w:eastAsia="sk-SK"/>
        </w:rPr>
        <w:t>Fragments of the Linguistic Image of Russia in Slovakia</w:t>
      </w:r>
    </w:p>
    <w:p w14:paraId="61BD81F9" w14:textId="77777777" w:rsidR="00DC5104" w:rsidRPr="00031993" w:rsidRDefault="00DC5104" w:rsidP="00DC5104">
      <w:pPr>
        <w:pStyle w:val="Odsekzoznamu"/>
        <w:numPr>
          <w:ilvl w:val="0"/>
          <w:numId w:val="30"/>
        </w:numPr>
        <w:spacing w:after="0" w:line="240" w:lineRule="auto"/>
        <w:rPr>
          <w:rFonts w:eastAsia="Times New Roman" w:cstheme="minorHAnsi"/>
          <w:sz w:val="16"/>
          <w:szCs w:val="16"/>
          <w:lang w:eastAsia="sk-SK"/>
        </w:rPr>
      </w:pPr>
      <w:r w:rsidRPr="00031993">
        <w:rPr>
          <w:rFonts w:eastAsia="Times New Roman" w:cstheme="minorHAnsi"/>
          <w:sz w:val="16"/>
          <w:szCs w:val="16"/>
          <w:lang w:eastAsia="sk-SK"/>
        </w:rPr>
        <w:lastRenderedPageBreak/>
        <w:t xml:space="preserve">Linguistic Historicisms from Russia’s Past in Contemporary Text </w:t>
      </w:r>
    </w:p>
    <w:p w14:paraId="3E302904" w14:textId="77777777" w:rsidR="00DC5104" w:rsidRPr="00031993" w:rsidRDefault="00DC5104" w:rsidP="00DC5104">
      <w:pPr>
        <w:pStyle w:val="Odsekzoznamu"/>
        <w:numPr>
          <w:ilvl w:val="0"/>
          <w:numId w:val="30"/>
        </w:numPr>
        <w:spacing w:after="0" w:line="240" w:lineRule="auto"/>
        <w:rPr>
          <w:rFonts w:eastAsia="Times New Roman" w:cstheme="minorHAnsi"/>
          <w:sz w:val="16"/>
          <w:szCs w:val="16"/>
          <w:lang w:eastAsia="sk-SK"/>
        </w:rPr>
      </w:pPr>
      <w:r w:rsidRPr="00031993">
        <w:rPr>
          <w:rFonts w:eastAsia="Times New Roman" w:cstheme="minorHAnsi"/>
          <w:sz w:val="16"/>
          <w:szCs w:val="16"/>
          <w:lang w:eastAsia="sk-SK"/>
        </w:rPr>
        <w:t xml:space="preserve">Linguocultural Indicators of Evaluative Texts </w:t>
      </w:r>
    </w:p>
    <w:p w14:paraId="58A24615" w14:textId="77777777" w:rsidR="00DC5104" w:rsidRPr="00031993" w:rsidRDefault="00DC5104" w:rsidP="00DC5104">
      <w:pPr>
        <w:pStyle w:val="Odsekzoznamu"/>
        <w:numPr>
          <w:ilvl w:val="0"/>
          <w:numId w:val="30"/>
        </w:numPr>
        <w:spacing w:after="0" w:line="240" w:lineRule="auto"/>
        <w:rPr>
          <w:rFonts w:eastAsia="Times New Roman" w:cstheme="minorHAnsi"/>
          <w:sz w:val="16"/>
          <w:szCs w:val="16"/>
          <w:lang w:eastAsia="sk-SK"/>
        </w:rPr>
      </w:pPr>
      <w:r w:rsidRPr="00031993">
        <w:rPr>
          <w:rFonts w:eastAsia="Times New Roman" w:cstheme="minorHAnsi"/>
          <w:sz w:val="16"/>
          <w:szCs w:val="16"/>
          <w:lang w:eastAsia="sk-SK"/>
        </w:rPr>
        <w:t xml:space="preserve">Linguocultural Codes of Contemporary Russian Humor </w:t>
      </w:r>
    </w:p>
    <w:p w14:paraId="64678658" w14:textId="77777777" w:rsidR="00DC5104" w:rsidRPr="00031993" w:rsidRDefault="00DC5104" w:rsidP="00DC5104">
      <w:pPr>
        <w:pStyle w:val="Odsekzoznamu"/>
        <w:numPr>
          <w:ilvl w:val="0"/>
          <w:numId w:val="30"/>
        </w:numPr>
        <w:spacing w:after="0" w:line="240" w:lineRule="auto"/>
        <w:rPr>
          <w:rFonts w:eastAsia="Times New Roman" w:cstheme="minorHAnsi"/>
          <w:sz w:val="16"/>
          <w:szCs w:val="16"/>
          <w:lang w:eastAsia="sk-SK"/>
        </w:rPr>
      </w:pPr>
      <w:r w:rsidRPr="00031993">
        <w:rPr>
          <w:rFonts w:eastAsia="Times New Roman" w:cstheme="minorHAnsi"/>
          <w:sz w:val="16"/>
          <w:szCs w:val="16"/>
          <w:lang w:eastAsia="sk-SK"/>
        </w:rPr>
        <w:t>Cognitive Aspects of Impersonal Sentences in Russian–Slovak Comparison</w:t>
      </w:r>
    </w:p>
    <w:p w14:paraId="7299BB54" w14:textId="77777777" w:rsidR="00DC5104" w:rsidRPr="00031993" w:rsidRDefault="00DC5104" w:rsidP="00DC5104">
      <w:pPr>
        <w:pStyle w:val="Default"/>
        <w:rPr>
          <w:rFonts w:asciiTheme="minorHAnsi" w:hAnsiTheme="minorHAnsi" w:cstheme="minorHAnsi"/>
          <w:color w:val="auto"/>
          <w:sz w:val="16"/>
          <w:szCs w:val="16"/>
        </w:rPr>
      </w:pPr>
    </w:p>
    <w:p w14:paraId="0EB46BCC" w14:textId="77777777" w:rsidR="00DC5104" w:rsidRPr="00031993" w:rsidRDefault="00DC5104" w:rsidP="00DC5104">
      <w:pPr>
        <w:pStyle w:val="Default"/>
        <w:rPr>
          <w:rFonts w:asciiTheme="minorHAnsi" w:hAnsiTheme="minorHAnsi" w:cstheme="minorHAnsi"/>
          <w:color w:val="auto"/>
          <w:sz w:val="16"/>
          <w:szCs w:val="16"/>
        </w:rPr>
      </w:pPr>
      <w:r w:rsidRPr="00031993">
        <w:rPr>
          <w:rFonts w:asciiTheme="minorHAnsi" w:hAnsiTheme="minorHAnsi" w:cstheme="minorHAnsi"/>
          <w:color w:val="auto"/>
          <w:sz w:val="16"/>
          <w:szCs w:val="16"/>
        </w:rPr>
        <w:t>Doc. Mgr. Ivana Slivková, PhD. (</w:t>
      </w:r>
      <w:hyperlink r:id="rId23" w:history="1">
        <w:r w:rsidRPr="00031993">
          <w:rPr>
            <w:rFonts w:asciiTheme="minorHAnsi" w:hAnsiTheme="minorHAnsi" w:cstheme="minorHAnsi"/>
            <w:color w:val="auto"/>
            <w:sz w:val="16"/>
            <w:szCs w:val="16"/>
          </w:rPr>
          <w:t>ivana.slivkova@unipo.sk</w:t>
        </w:r>
      </w:hyperlink>
      <w:r w:rsidRPr="00031993">
        <w:rPr>
          <w:rFonts w:asciiTheme="minorHAnsi" w:hAnsiTheme="minorHAnsi" w:cstheme="minorHAnsi"/>
          <w:color w:val="auto"/>
          <w:sz w:val="16"/>
          <w:szCs w:val="16"/>
        </w:rPr>
        <w:t>), Institute of Central European Studies, Faculty of Arts, University of Presov, https://www.unipo.sk/filozoficka-fakulta/instituty-fakulty/iss/personalneobsadenie/docentiadocentky/ivanaslivkova</w:t>
      </w:r>
    </w:p>
    <w:p w14:paraId="3A982257" w14:textId="77777777" w:rsidR="00DC5104" w:rsidRPr="00031993" w:rsidRDefault="00DC5104" w:rsidP="00DC5104">
      <w:pPr>
        <w:pStyle w:val="Odsekzoznamu"/>
        <w:numPr>
          <w:ilvl w:val="0"/>
          <w:numId w:val="31"/>
        </w:numPr>
        <w:spacing w:after="0" w:line="240" w:lineRule="auto"/>
        <w:rPr>
          <w:rFonts w:eastAsia="Times New Roman" w:cstheme="minorHAnsi"/>
          <w:sz w:val="16"/>
          <w:szCs w:val="16"/>
          <w:lang w:eastAsia="sk-SK"/>
        </w:rPr>
      </w:pPr>
      <w:r w:rsidRPr="00031993">
        <w:rPr>
          <w:rFonts w:eastAsia="Times New Roman" w:cstheme="minorHAnsi"/>
          <w:sz w:val="16"/>
          <w:szCs w:val="16"/>
          <w:lang w:eastAsia="sk-SK"/>
        </w:rPr>
        <w:t xml:space="preserve">Metamorphoses of Cultural Identity in Contemporary Intercultural Contacts among Slavs </w:t>
      </w:r>
    </w:p>
    <w:p w14:paraId="796A240A" w14:textId="77777777" w:rsidR="00DC5104" w:rsidRPr="00031993" w:rsidRDefault="00DC5104" w:rsidP="00DC5104">
      <w:pPr>
        <w:pStyle w:val="Odsekzoznamu"/>
        <w:numPr>
          <w:ilvl w:val="0"/>
          <w:numId w:val="31"/>
        </w:numPr>
        <w:spacing w:after="0" w:line="240" w:lineRule="auto"/>
        <w:rPr>
          <w:rFonts w:eastAsia="Times New Roman" w:cstheme="minorHAnsi"/>
          <w:sz w:val="16"/>
          <w:szCs w:val="16"/>
          <w:lang w:eastAsia="sk-SK"/>
        </w:rPr>
      </w:pPr>
      <w:r w:rsidRPr="00031993">
        <w:rPr>
          <w:rFonts w:eastAsia="Times New Roman" w:cstheme="minorHAnsi"/>
          <w:sz w:val="16"/>
          <w:szCs w:val="16"/>
          <w:lang w:eastAsia="sk-SK"/>
        </w:rPr>
        <w:t>Forms and Transformations of Revolt in Slavic Literatures after 2000</w:t>
      </w:r>
    </w:p>
    <w:p w14:paraId="77F59BED" w14:textId="77777777" w:rsidR="00DC5104" w:rsidRPr="00031993" w:rsidRDefault="00DC5104" w:rsidP="00DC5104">
      <w:pPr>
        <w:spacing w:after="0" w:line="240" w:lineRule="auto"/>
        <w:ind w:firstLine="360"/>
        <w:rPr>
          <w:rFonts w:cstheme="minorHAnsi"/>
          <w:i/>
          <w:iCs/>
          <w:sz w:val="16"/>
          <w:szCs w:val="16"/>
        </w:rPr>
      </w:pPr>
    </w:p>
    <w:p w14:paraId="246BBC86" w14:textId="77777777" w:rsidR="00DC5104" w:rsidRPr="00031993" w:rsidRDefault="00DC5104" w:rsidP="00DC5104">
      <w:pPr>
        <w:pStyle w:val="Default"/>
        <w:rPr>
          <w:rFonts w:asciiTheme="minorHAnsi" w:hAnsiTheme="minorHAnsi" w:cstheme="minorHAnsi"/>
          <w:color w:val="auto"/>
          <w:sz w:val="16"/>
          <w:szCs w:val="16"/>
        </w:rPr>
      </w:pPr>
      <w:r w:rsidRPr="00031993">
        <w:rPr>
          <w:rFonts w:asciiTheme="minorHAnsi" w:hAnsiTheme="minorHAnsi" w:cstheme="minorHAnsi"/>
          <w:color w:val="auto"/>
          <w:sz w:val="16"/>
          <w:szCs w:val="16"/>
        </w:rPr>
        <w:t>The study programme is also supported by additional supervisors who are nominated by the programme’s field-specific committee and approved by the Scientific Board of the Faculty of Arts of the University of Prešov. These include teachers from the environment of CJKNM at the University of Prešov as well as external members of the programme’s field-specific committee:</w:t>
      </w:r>
    </w:p>
    <w:p w14:paraId="542C2A09" w14:textId="77777777" w:rsidR="00DC5104" w:rsidRPr="00031993" w:rsidRDefault="00DC5104" w:rsidP="00DC5104">
      <w:pPr>
        <w:autoSpaceDE w:val="0"/>
        <w:autoSpaceDN w:val="0"/>
        <w:adjustRightInd w:val="0"/>
        <w:spacing w:after="0" w:line="240" w:lineRule="auto"/>
        <w:jc w:val="both"/>
        <w:rPr>
          <w:rFonts w:cstheme="minorHAnsi"/>
          <w:i/>
          <w:iCs/>
          <w:sz w:val="16"/>
          <w:szCs w:val="16"/>
        </w:rPr>
      </w:pPr>
    </w:p>
    <w:p w14:paraId="3D556E71" w14:textId="77777777" w:rsidR="00DC5104" w:rsidRPr="00031993" w:rsidRDefault="00DC5104" w:rsidP="00DC5104">
      <w:pPr>
        <w:pStyle w:val="Default"/>
        <w:rPr>
          <w:rFonts w:asciiTheme="minorHAnsi" w:hAnsiTheme="minorHAnsi" w:cstheme="minorHAnsi"/>
          <w:color w:val="auto"/>
          <w:sz w:val="16"/>
          <w:szCs w:val="16"/>
        </w:rPr>
      </w:pPr>
      <w:r w:rsidRPr="00031993">
        <w:rPr>
          <w:rFonts w:asciiTheme="minorHAnsi" w:hAnsiTheme="minorHAnsi" w:cstheme="minorHAnsi"/>
          <w:bCs/>
          <w:color w:val="auto"/>
          <w:sz w:val="16"/>
          <w:szCs w:val="16"/>
        </w:rPr>
        <w:t>doc. PhDr. Anna Plišková, PhD. (</w:t>
      </w:r>
      <w:r w:rsidRPr="00031993">
        <w:rPr>
          <w:rFonts w:asciiTheme="minorHAnsi" w:hAnsiTheme="minorHAnsi" w:cstheme="minorHAnsi"/>
          <w:color w:val="auto"/>
          <w:sz w:val="16"/>
          <w:szCs w:val="16"/>
        </w:rPr>
        <w:t>anna.pliskova@unipo.sk) CJKNM PU v Prešove, https://www.unipo.sk/cjknm/hlavne-sekcie/urjk/obsadenie-institutu/anna-pliskova/</w:t>
      </w:r>
    </w:p>
    <w:p w14:paraId="117AB05B" w14:textId="77777777" w:rsidR="00DC5104" w:rsidRPr="00031993" w:rsidRDefault="00DC5104" w:rsidP="00DC5104">
      <w:pPr>
        <w:pStyle w:val="Odsekzoznamu"/>
        <w:numPr>
          <w:ilvl w:val="0"/>
          <w:numId w:val="32"/>
        </w:numPr>
        <w:spacing w:after="0" w:line="240" w:lineRule="auto"/>
        <w:rPr>
          <w:rFonts w:eastAsia="Times New Roman" w:cstheme="minorHAnsi"/>
          <w:sz w:val="16"/>
          <w:szCs w:val="16"/>
          <w:lang w:eastAsia="sk-SK"/>
        </w:rPr>
      </w:pPr>
      <w:r w:rsidRPr="00031993">
        <w:rPr>
          <w:rFonts w:eastAsia="Times New Roman" w:cstheme="minorHAnsi"/>
          <w:sz w:val="16"/>
          <w:szCs w:val="16"/>
          <w:lang w:eastAsia="sk-SK"/>
        </w:rPr>
        <w:t xml:space="preserve">Word-Formation Aspects of the Rusyn Language in the Literary Prose of Mária Maľcovská </w:t>
      </w:r>
    </w:p>
    <w:p w14:paraId="2ACC5B97" w14:textId="77777777" w:rsidR="00DC5104" w:rsidRPr="00031993" w:rsidRDefault="00DC5104" w:rsidP="00DC5104">
      <w:pPr>
        <w:pStyle w:val="Odsekzoznamu"/>
        <w:numPr>
          <w:ilvl w:val="0"/>
          <w:numId w:val="32"/>
        </w:numPr>
        <w:spacing w:after="0" w:line="240" w:lineRule="auto"/>
        <w:rPr>
          <w:rFonts w:eastAsia="Times New Roman" w:cstheme="minorHAnsi"/>
          <w:sz w:val="16"/>
          <w:szCs w:val="16"/>
          <w:lang w:eastAsia="sk-SK"/>
        </w:rPr>
      </w:pPr>
      <w:r w:rsidRPr="00031993">
        <w:rPr>
          <w:rFonts w:eastAsia="Times New Roman" w:cstheme="minorHAnsi"/>
          <w:sz w:val="16"/>
          <w:szCs w:val="16"/>
          <w:lang w:eastAsia="sk-SK"/>
        </w:rPr>
        <w:t>The Resolution of the Language Question of Carpathian Rusyns in the Periodical Press of the 19th and 20th Centuries</w:t>
      </w:r>
    </w:p>
    <w:p w14:paraId="7CE28319" w14:textId="77777777" w:rsidR="00DC5104" w:rsidRPr="00031993" w:rsidRDefault="00DC5104" w:rsidP="00DC5104">
      <w:pPr>
        <w:pStyle w:val="Default"/>
        <w:rPr>
          <w:rFonts w:asciiTheme="minorHAnsi" w:hAnsiTheme="minorHAnsi" w:cstheme="minorHAnsi"/>
          <w:bCs/>
          <w:color w:val="auto"/>
          <w:sz w:val="16"/>
          <w:szCs w:val="16"/>
        </w:rPr>
      </w:pPr>
    </w:p>
    <w:p w14:paraId="18CC4EB8" w14:textId="77777777" w:rsidR="00DC5104" w:rsidRPr="00031993" w:rsidRDefault="00DC5104" w:rsidP="00DC5104">
      <w:pPr>
        <w:pStyle w:val="Default"/>
        <w:rPr>
          <w:rFonts w:asciiTheme="minorHAnsi" w:hAnsiTheme="minorHAnsi" w:cstheme="minorHAnsi"/>
          <w:color w:val="auto"/>
          <w:sz w:val="16"/>
          <w:szCs w:val="16"/>
        </w:rPr>
      </w:pPr>
      <w:r w:rsidRPr="00031993">
        <w:rPr>
          <w:rFonts w:asciiTheme="minorHAnsi" w:hAnsiTheme="minorHAnsi" w:cstheme="minorHAnsi"/>
          <w:color w:val="auto"/>
          <w:sz w:val="16"/>
          <w:szCs w:val="16"/>
        </w:rPr>
        <w:t>doc. PaedDr. Ján Gallo, PhD. (</w:t>
      </w:r>
      <w:hyperlink r:id="rId24" w:history="1">
        <w:r w:rsidRPr="00031993">
          <w:rPr>
            <w:rFonts w:asciiTheme="minorHAnsi" w:hAnsiTheme="minorHAnsi" w:cstheme="minorHAnsi"/>
            <w:color w:val="auto"/>
            <w:sz w:val="16"/>
            <w:szCs w:val="16"/>
          </w:rPr>
          <w:t>jgallo@ukf.sk</w:t>
        </w:r>
      </w:hyperlink>
      <w:r w:rsidRPr="00031993">
        <w:rPr>
          <w:rFonts w:asciiTheme="minorHAnsi" w:hAnsiTheme="minorHAnsi" w:cstheme="minorHAnsi"/>
          <w:color w:val="auto"/>
          <w:sz w:val="16"/>
          <w:szCs w:val="16"/>
        </w:rPr>
        <w:t>), Constantine the Philosopher University in Nitra</w:t>
      </w:r>
    </w:p>
    <w:p w14:paraId="70F4AD67" w14:textId="77777777" w:rsidR="00DC5104" w:rsidRPr="00031993" w:rsidRDefault="00DC5104" w:rsidP="00DC5104">
      <w:pPr>
        <w:pStyle w:val="Odsekzoznamu"/>
        <w:numPr>
          <w:ilvl w:val="0"/>
          <w:numId w:val="33"/>
        </w:numPr>
        <w:spacing w:after="0" w:line="240" w:lineRule="auto"/>
        <w:rPr>
          <w:rFonts w:eastAsia="Times New Roman" w:cstheme="minorHAnsi"/>
          <w:sz w:val="16"/>
          <w:szCs w:val="16"/>
          <w:lang w:eastAsia="sk-SK"/>
        </w:rPr>
      </w:pPr>
      <w:r w:rsidRPr="00031993">
        <w:rPr>
          <w:rFonts w:eastAsia="Times New Roman" w:cstheme="minorHAnsi"/>
          <w:sz w:val="16"/>
          <w:szCs w:val="16"/>
          <w:lang w:eastAsia="sk-SK"/>
        </w:rPr>
        <w:t xml:space="preserve">Expressive Means of Commercial Advertising Messages: A Russian–Slovak Comparative Aspect </w:t>
      </w:r>
    </w:p>
    <w:p w14:paraId="75AD29F9" w14:textId="77777777" w:rsidR="00DC5104" w:rsidRPr="00031993" w:rsidRDefault="00DC5104" w:rsidP="00DC5104">
      <w:pPr>
        <w:pStyle w:val="Odsekzoznamu"/>
        <w:numPr>
          <w:ilvl w:val="0"/>
          <w:numId w:val="33"/>
        </w:numPr>
        <w:spacing w:after="0" w:line="240" w:lineRule="auto"/>
        <w:rPr>
          <w:rFonts w:eastAsia="Times New Roman" w:cstheme="minorHAnsi"/>
          <w:sz w:val="16"/>
          <w:szCs w:val="16"/>
          <w:lang w:eastAsia="sk-SK"/>
        </w:rPr>
      </w:pPr>
      <w:r w:rsidRPr="00031993">
        <w:rPr>
          <w:rFonts w:eastAsia="Times New Roman" w:cstheme="minorHAnsi"/>
          <w:sz w:val="16"/>
          <w:szCs w:val="16"/>
          <w:lang w:eastAsia="sk-SK"/>
        </w:rPr>
        <w:t xml:space="preserve">Pragmatic-Semantic Properties of Memetic Texts (Based on Internet Memes in Slovak and Russian Media Discourse) </w:t>
      </w:r>
    </w:p>
    <w:p w14:paraId="0F30227B" w14:textId="77777777" w:rsidR="00DC5104" w:rsidRPr="00031993" w:rsidRDefault="00DC5104" w:rsidP="00DC5104">
      <w:pPr>
        <w:pStyle w:val="Odsekzoznamu"/>
        <w:numPr>
          <w:ilvl w:val="0"/>
          <w:numId w:val="33"/>
        </w:numPr>
        <w:spacing w:after="0" w:line="240" w:lineRule="auto"/>
        <w:rPr>
          <w:rFonts w:eastAsia="Times New Roman" w:cstheme="minorHAnsi"/>
          <w:sz w:val="16"/>
          <w:szCs w:val="16"/>
          <w:lang w:eastAsia="sk-SK"/>
        </w:rPr>
      </w:pPr>
      <w:r w:rsidRPr="00031993">
        <w:rPr>
          <w:rFonts w:eastAsia="Times New Roman" w:cstheme="minorHAnsi"/>
          <w:sz w:val="16"/>
          <w:szCs w:val="16"/>
          <w:lang w:eastAsia="sk-SK"/>
        </w:rPr>
        <w:t>Semiotic Heterogeneity of Social and Commercial Advertising as a Polycode Text (A Slovak–Russian Comparative Aspect)</w:t>
      </w:r>
    </w:p>
    <w:p w14:paraId="44A78740" w14:textId="77777777" w:rsidR="00DC5104" w:rsidRPr="00031993" w:rsidRDefault="00DC5104" w:rsidP="00DC5104">
      <w:pPr>
        <w:pStyle w:val="Default"/>
        <w:rPr>
          <w:rFonts w:asciiTheme="minorHAnsi" w:hAnsiTheme="minorHAnsi" w:cstheme="minorHAnsi"/>
          <w:color w:val="auto"/>
          <w:sz w:val="16"/>
          <w:szCs w:val="16"/>
        </w:rPr>
      </w:pPr>
    </w:p>
    <w:p w14:paraId="69FC6F6D" w14:textId="77777777" w:rsidR="00DC5104" w:rsidRPr="00031993" w:rsidRDefault="00DC5104" w:rsidP="00DC5104">
      <w:pPr>
        <w:pStyle w:val="Default"/>
        <w:rPr>
          <w:rFonts w:asciiTheme="minorHAnsi" w:hAnsiTheme="minorHAnsi" w:cstheme="minorHAnsi"/>
          <w:color w:val="auto"/>
          <w:sz w:val="16"/>
          <w:szCs w:val="16"/>
        </w:rPr>
      </w:pPr>
      <w:r w:rsidRPr="00031993">
        <w:rPr>
          <w:rFonts w:asciiTheme="minorHAnsi" w:hAnsiTheme="minorHAnsi" w:cstheme="minorHAnsi"/>
          <w:color w:val="auto"/>
          <w:sz w:val="16"/>
          <w:szCs w:val="16"/>
        </w:rPr>
        <w:t>doc. PaedDr. Jana Raclavská, Ph.D. (</w:t>
      </w:r>
      <w:hyperlink r:id="rId25" w:history="1">
        <w:r w:rsidRPr="00031993">
          <w:rPr>
            <w:rStyle w:val="Hypertextovprepojenie"/>
            <w:rFonts w:asciiTheme="minorHAnsi" w:hAnsiTheme="minorHAnsi" w:cstheme="minorHAnsi"/>
            <w:color w:val="auto"/>
            <w:sz w:val="16"/>
            <w:szCs w:val="16"/>
          </w:rPr>
          <w:t>jana.raclavska@osu.cz</w:t>
        </w:r>
      </w:hyperlink>
      <w:r w:rsidRPr="00031993">
        <w:rPr>
          <w:rFonts w:asciiTheme="minorHAnsi" w:hAnsiTheme="minorHAnsi" w:cstheme="minorHAnsi"/>
          <w:color w:val="auto"/>
          <w:sz w:val="16"/>
          <w:szCs w:val="16"/>
        </w:rPr>
        <w:t>), University of Ostrava</w:t>
      </w:r>
    </w:p>
    <w:p w14:paraId="144B85E3" w14:textId="77777777" w:rsidR="00DC5104" w:rsidRPr="00031993" w:rsidRDefault="00DC5104" w:rsidP="00DC5104">
      <w:pPr>
        <w:pStyle w:val="Odsekzoznamu"/>
        <w:numPr>
          <w:ilvl w:val="0"/>
          <w:numId w:val="34"/>
        </w:numPr>
        <w:autoSpaceDE w:val="0"/>
        <w:autoSpaceDN w:val="0"/>
        <w:adjustRightInd w:val="0"/>
        <w:spacing w:after="0" w:line="240" w:lineRule="auto"/>
        <w:jc w:val="both"/>
        <w:rPr>
          <w:rFonts w:cstheme="minorHAnsi"/>
          <w:sz w:val="16"/>
          <w:szCs w:val="16"/>
        </w:rPr>
      </w:pPr>
      <w:r w:rsidRPr="00031993">
        <w:rPr>
          <w:rFonts w:cstheme="minorHAnsi"/>
          <w:sz w:val="16"/>
          <w:szCs w:val="16"/>
        </w:rPr>
        <w:t>The Linguistic Image of the Craftsman in Slovak and Polish Based on Fixed Expressions</w:t>
      </w:r>
    </w:p>
    <w:p w14:paraId="305C0E69" w14:textId="77777777" w:rsidR="00DC5104" w:rsidRPr="00031993" w:rsidRDefault="00DC5104" w:rsidP="00DC5104">
      <w:pPr>
        <w:autoSpaceDE w:val="0"/>
        <w:autoSpaceDN w:val="0"/>
        <w:adjustRightInd w:val="0"/>
        <w:spacing w:after="0" w:line="240" w:lineRule="auto"/>
        <w:jc w:val="both"/>
        <w:rPr>
          <w:rFonts w:cstheme="minorHAnsi"/>
          <w:i/>
          <w:iCs/>
          <w:sz w:val="16"/>
          <w:szCs w:val="16"/>
        </w:rPr>
      </w:pPr>
    </w:p>
    <w:p w14:paraId="56A1ADC8" w14:textId="77777777" w:rsidR="00DC5104" w:rsidRPr="00031993" w:rsidRDefault="00DC5104" w:rsidP="00DC5104">
      <w:pPr>
        <w:autoSpaceDE w:val="0"/>
        <w:autoSpaceDN w:val="0"/>
        <w:adjustRightInd w:val="0"/>
        <w:spacing w:after="0" w:line="240" w:lineRule="auto"/>
        <w:rPr>
          <w:rFonts w:cstheme="minorHAnsi"/>
          <w:i/>
          <w:iCs/>
          <w:sz w:val="16"/>
          <w:szCs w:val="16"/>
        </w:rPr>
      </w:pPr>
      <w:r w:rsidRPr="00031993">
        <w:rPr>
          <w:rFonts w:cstheme="minorHAnsi"/>
          <w:i/>
          <w:iCs/>
          <w:sz w:val="16"/>
          <w:szCs w:val="16"/>
        </w:rPr>
        <w:t>Since 2015, the following dissertation topics have been defended and solved within the programme:</w:t>
      </w:r>
    </w:p>
    <w:p w14:paraId="1394B11E" w14:textId="77777777" w:rsidR="00DC5104" w:rsidRPr="00031993" w:rsidRDefault="00DC5104" w:rsidP="00DC5104">
      <w:pPr>
        <w:autoSpaceDE w:val="0"/>
        <w:autoSpaceDN w:val="0"/>
        <w:adjustRightInd w:val="0"/>
        <w:spacing w:after="0" w:line="240" w:lineRule="auto"/>
        <w:rPr>
          <w:rFonts w:cstheme="minorHAnsi"/>
          <w:i/>
          <w:iCs/>
          <w:sz w:val="16"/>
          <w:szCs w:val="16"/>
        </w:rPr>
      </w:pPr>
    </w:p>
    <w:p w14:paraId="4A5B8F1C" w14:textId="77777777" w:rsidR="00DC5104" w:rsidRPr="00031993" w:rsidRDefault="00DC5104" w:rsidP="00DC5104">
      <w:pPr>
        <w:autoSpaceDE w:val="0"/>
        <w:autoSpaceDN w:val="0"/>
        <w:adjustRightInd w:val="0"/>
        <w:spacing w:after="0" w:line="240" w:lineRule="auto"/>
        <w:rPr>
          <w:rFonts w:cstheme="minorHAnsi"/>
          <w:i/>
          <w:iCs/>
          <w:sz w:val="16"/>
          <w:szCs w:val="16"/>
        </w:rPr>
      </w:pPr>
      <w:r w:rsidRPr="00031993">
        <w:rPr>
          <w:rFonts w:cstheme="minorHAnsi"/>
          <w:i/>
          <w:iCs/>
          <w:sz w:val="16"/>
          <w:szCs w:val="16"/>
        </w:rPr>
        <w:t>Sadivova, Natalia: Linguocultural Analysis of Russian Feminine Nouns (Feminatives) in Comparison with Slovak and French (2024)</w:t>
      </w:r>
      <w:r w:rsidRPr="00031993">
        <w:rPr>
          <w:rFonts w:cstheme="minorHAnsi"/>
          <w:i/>
          <w:iCs/>
          <w:sz w:val="16"/>
          <w:szCs w:val="16"/>
        </w:rPr>
        <w:br/>
        <w:t>Supervisor: prof. Ľ. Guzi</w:t>
      </w:r>
    </w:p>
    <w:p w14:paraId="358DFC64" w14:textId="77777777" w:rsidR="00DC5104" w:rsidRPr="00031993" w:rsidRDefault="00DC5104" w:rsidP="00DC5104">
      <w:pPr>
        <w:autoSpaceDE w:val="0"/>
        <w:autoSpaceDN w:val="0"/>
        <w:adjustRightInd w:val="0"/>
        <w:spacing w:after="0" w:line="240" w:lineRule="auto"/>
        <w:rPr>
          <w:rFonts w:cstheme="minorHAnsi"/>
          <w:i/>
          <w:iCs/>
          <w:sz w:val="16"/>
          <w:szCs w:val="16"/>
        </w:rPr>
      </w:pPr>
    </w:p>
    <w:p w14:paraId="23184C4A" w14:textId="77777777" w:rsidR="00DC5104" w:rsidRPr="00031993" w:rsidRDefault="00DC5104" w:rsidP="00DC5104">
      <w:pPr>
        <w:autoSpaceDE w:val="0"/>
        <w:autoSpaceDN w:val="0"/>
        <w:adjustRightInd w:val="0"/>
        <w:spacing w:after="0" w:line="240" w:lineRule="auto"/>
        <w:rPr>
          <w:rFonts w:cstheme="minorHAnsi"/>
          <w:i/>
          <w:iCs/>
          <w:sz w:val="16"/>
          <w:szCs w:val="16"/>
        </w:rPr>
      </w:pPr>
      <w:r w:rsidRPr="00031993">
        <w:rPr>
          <w:rFonts w:cstheme="minorHAnsi"/>
          <w:i/>
          <w:iCs/>
          <w:sz w:val="16"/>
          <w:szCs w:val="16"/>
        </w:rPr>
        <w:t>Khrastinova, Olga: Word Formation of Nouns in the Russian Language: Suffixal Derivation of Nouns (2024)</w:t>
      </w:r>
      <w:r w:rsidRPr="00031993">
        <w:rPr>
          <w:rFonts w:cstheme="minorHAnsi"/>
          <w:i/>
          <w:iCs/>
          <w:sz w:val="16"/>
          <w:szCs w:val="16"/>
        </w:rPr>
        <w:br/>
        <w:t>Supervisor: prof. Ľ. Guzi</w:t>
      </w:r>
    </w:p>
    <w:p w14:paraId="7633830E" w14:textId="77777777" w:rsidR="00DC5104" w:rsidRPr="00031993" w:rsidRDefault="00DC5104" w:rsidP="00DC5104">
      <w:pPr>
        <w:autoSpaceDE w:val="0"/>
        <w:autoSpaceDN w:val="0"/>
        <w:adjustRightInd w:val="0"/>
        <w:spacing w:after="0" w:line="240" w:lineRule="auto"/>
        <w:rPr>
          <w:rFonts w:cstheme="minorHAnsi"/>
          <w:i/>
          <w:iCs/>
          <w:sz w:val="16"/>
          <w:szCs w:val="16"/>
        </w:rPr>
      </w:pPr>
    </w:p>
    <w:p w14:paraId="31379790" w14:textId="77777777" w:rsidR="00DC5104" w:rsidRPr="00031993" w:rsidRDefault="00DC5104" w:rsidP="00DC5104">
      <w:pPr>
        <w:autoSpaceDE w:val="0"/>
        <w:autoSpaceDN w:val="0"/>
        <w:adjustRightInd w:val="0"/>
        <w:spacing w:after="0" w:line="240" w:lineRule="auto"/>
        <w:rPr>
          <w:rFonts w:cstheme="minorHAnsi"/>
          <w:i/>
          <w:iCs/>
          <w:sz w:val="16"/>
          <w:szCs w:val="16"/>
        </w:rPr>
      </w:pPr>
      <w:r w:rsidRPr="00031993">
        <w:rPr>
          <w:rFonts w:cstheme="minorHAnsi"/>
          <w:i/>
          <w:iCs/>
          <w:sz w:val="16"/>
          <w:szCs w:val="16"/>
        </w:rPr>
        <w:t>Turisová, Gabriela: The Precedent Name Stalin and Its Derivatives in Period Press and Mass Media before and after the 20th Congress of the CPSU (2023)</w:t>
      </w:r>
      <w:r w:rsidRPr="00031993">
        <w:rPr>
          <w:rFonts w:cstheme="minorHAnsi"/>
          <w:i/>
          <w:iCs/>
          <w:sz w:val="16"/>
          <w:szCs w:val="16"/>
        </w:rPr>
        <w:br/>
        <w:t>Supervisor: prof. Ľ. Guzi</w:t>
      </w:r>
    </w:p>
    <w:p w14:paraId="3CBE434F" w14:textId="77777777" w:rsidR="00DC5104" w:rsidRPr="00031993" w:rsidRDefault="00DC5104" w:rsidP="00DC5104">
      <w:pPr>
        <w:autoSpaceDE w:val="0"/>
        <w:autoSpaceDN w:val="0"/>
        <w:adjustRightInd w:val="0"/>
        <w:spacing w:after="0" w:line="240" w:lineRule="auto"/>
        <w:rPr>
          <w:rFonts w:cstheme="minorHAnsi"/>
          <w:i/>
          <w:iCs/>
          <w:sz w:val="16"/>
          <w:szCs w:val="16"/>
        </w:rPr>
      </w:pPr>
    </w:p>
    <w:p w14:paraId="6A28F8ED" w14:textId="77777777" w:rsidR="00DC5104" w:rsidRPr="00031993" w:rsidRDefault="00DC5104" w:rsidP="00DC5104">
      <w:pPr>
        <w:autoSpaceDE w:val="0"/>
        <w:autoSpaceDN w:val="0"/>
        <w:adjustRightInd w:val="0"/>
        <w:spacing w:after="0" w:line="240" w:lineRule="auto"/>
        <w:rPr>
          <w:rFonts w:cstheme="minorHAnsi"/>
          <w:i/>
          <w:iCs/>
          <w:sz w:val="16"/>
          <w:szCs w:val="16"/>
        </w:rPr>
      </w:pPr>
      <w:r w:rsidRPr="00031993">
        <w:rPr>
          <w:rFonts w:cstheme="minorHAnsi"/>
          <w:i/>
          <w:iCs/>
          <w:sz w:val="16"/>
          <w:szCs w:val="16"/>
        </w:rPr>
        <w:t>Veverka, Mário: Forms of Literary Representation of Ethnic Contacts and Conflicts in Realist Prose (Central European Context) (2023)</w:t>
      </w:r>
      <w:r w:rsidRPr="00031993">
        <w:rPr>
          <w:rFonts w:cstheme="minorHAnsi"/>
          <w:i/>
          <w:iCs/>
          <w:sz w:val="16"/>
          <w:szCs w:val="16"/>
        </w:rPr>
        <w:br/>
        <w:t>Supervisor: prof. P. Káša</w:t>
      </w:r>
    </w:p>
    <w:p w14:paraId="40E28406" w14:textId="77777777" w:rsidR="00DC5104" w:rsidRPr="00031993" w:rsidRDefault="00DC5104" w:rsidP="00DC5104">
      <w:pPr>
        <w:autoSpaceDE w:val="0"/>
        <w:autoSpaceDN w:val="0"/>
        <w:adjustRightInd w:val="0"/>
        <w:spacing w:after="0" w:line="240" w:lineRule="auto"/>
        <w:rPr>
          <w:rFonts w:cstheme="minorHAnsi"/>
          <w:i/>
          <w:iCs/>
          <w:sz w:val="16"/>
          <w:szCs w:val="16"/>
        </w:rPr>
      </w:pPr>
    </w:p>
    <w:p w14:paraId="4CEFB18C" w14:textId="77777777" w:rsidR="00DC5104" w:rsidRPr="00031993" w:rsidRDefault="00DC5104" w:rsidP="00DC5104">
      <w:pPr>
        <w:autoSpaceDE w:val="0"/>
        <w:autoSpaceDN w:val="0"/>
        <w:adjustRightInd w:val="0"/>
        <w:spacing w:after="0" w:line="240" w:lineRule="auto"/>
        <w:rPr>
          <w:rFonts w:cstheme="minorHAnsi"/>
          <w:i/>
          <w:iCs/>
          <w:sz w:val="16"/>
          <w:szCs w:val="16"/>
        </w:rPr>
      </w:pPr>
      <w:r w:rsidRPr="00031993">
        <w:rPr>
          <w:rFonts w:cstheme="minorHAnsi"/>
          <w:i/>
          <w:iCs/>
          <w:sz w:val="16"/>
          <w:szCs w:val="16"/>
        </w:rPr>
        <w:t>Vincejová, Dominika: Slovak and Polish Linguistic Terminology (2022)</w:t>
      </w:r>
      <w:r w:rsidRPr="00031993">
        <w:rPr>
          <w:rFonts w:cstheme="minorHAnsi"/>
          <w:i/>
          <w:iCs/>
          <w:sz w:val="16"/>
          <w:szCs w:val="16"/>
        </w:rPr>
        <w:br/>
        <w:t>Supervisor: prof. M. Vojteková</w:t>
      </w:r>
    </w:p>
    <w:p w14:paraId="227B19C2" w14:textId="77777777" w:rsidR="00DC5104" w:rsidRPr="00031993" w:rsidRDefault="00DC5104" w:rsidP="00DC5104">
      <w:pPr>
        <w:autoSpaceDE w:val="0"/>
        <w:autoSpaceDN w:val="0"/>
        <w:adjustRightInd w:val="0"/>
        <w:spacing w:after="0" w:line="240" w:lineRule="auto"/>
        <w:rPr>
          <w:rFonts w:cstheme="minorHAnsi"/>
          <w:i/>
          <w:iCs/>
          <w:sz w:val="16"/>
          <w:szCs w:val="16"/>
        </w:rPr>
      </w:pPr>
    </w:p>
    <w:p w14:paraId="6797EF68" w14:textId="77777777" w:rsidR="00DC5104" w:rsidRPr="00031993" w:rsidRDefault="00DC5104" w:rsidP="00DC5104">
      <w:pPr>
        <w:autoSpaceDE w:val="0"/>
        <w:autoSpaceDN w:val="0"/>
        <w:adjustRightInd w:val="0"/>
        <w:spacing w:after="0" w:line="240" w:lineRule="auto"/>
        <w:rPr>
          <w:rFonts w:cstheme="minorHAnsi"/>
          <w:i/>
          <w:iCs/>
          <w:sz w:val="16"/>
          <w:szCs w:val="16"/>
        </w:rPr>
      </w:pPr>
      <w:r w:rsidRPr="00031993">
        <w:rPr>
          <w:rFonts w:cstheme="minorHAnsi"/>
          <w:i/>
          <w:iCs/>
          <w:sz w:val="16"/>
          <w:szCs w:val="16"/>
        </w:rPr>
        <w:t>Šuščáková, Stanislava: Names of Holidays and Customs of the Winter Period in Slovak, Polish, and Russian (2020)</w:t>
      </w:r>
      <w:r w:rsidRPr="00031993">
        <w:rPr>
          <w:rFonts w:cstheme="minorHAnsi"/>
          <w:i/>
          <w:iCs/>
          <w:sz w:val="16"/>
          <w:szCs w:val="16"/>
        </w:rPr>
        <w:br/>
        <w:t>Supervisor: prof. M. Vojteková</w:t>
      </w:r>
    </w:p>
    <w:p w14:paraId="4AC85102" w14:textId="77777777" w:rsidR="00DC5104" w:rsidRPr="00031993" w:rsidRDefault="00DC5104" w:rsidP="00DC5104">
      <w:pPr>
        <w:autoSpaceDE w:val="0"/>
        <w:autoSpaceDN w:val="0"/>
        <w:adjustRightInd w:val="0"/>
        <w:spacing w:after="0" w:line="240" w:lineRule="auto"/>
        <w:rPr>
          <w:rFonts w:cstheme="minorHAnsi"/>
          <w:i/>
          <w:iCs/>
          <w:sz w:val="16"/>
          <w:szCs w:val="16"/>
        </w:rPr>
      </w:pPr>
    </w:p>
    <w:p w14:paraId="01D8869B" w14:textId="77777777" w:rsidR="00DC5104" w:rsidRPr="00031993" w:rsidRDefault="00DC5104" w:rsidP="00DC5104">
      <w:pPr>
        <w:autoSpaceDE w:val="0"/>
        <w:autoSpaceDN w:val="0"/>
        <w:adjustRightInd w:val="0"/>
        <w:spacing w:after="0" w:line="240" w:lineRule="auto"/>
        <w:rPr>
          <w:rFonts w:cstheme="minorHAnsi"/>
          <w:i/>
          <w:iCs/>
          <w:sz w:val="16"/>
          <w:szCs w:val="16"/>
        </w:rPr>
      </w:pPr>
      <w:r w:rsidRPr="00031993">
        <w:rPr>
          <w:rFonts w:cstheme="minorHAnsi"/>
          <w:i/>
          <w:iCs/>
          <w:sz w:val="16"/>
          <w:szCs w:val="16"/>
        </w:rPr>
        <w:t>Petraničová, Nikoleta: The Meaning and Expression of Colloquiality in the Journalistic Style of Contemporary Russian (2019)</w:t>
      </w:r>
      <w:r w:rsidRPr="00031993">
        <w:rPr>
          <w:rFonts w:cstheme="minorHAnsi"/>
          <w:i/>
          <w:iCs/>
          <w:sz w:val="16"/>
          <w:szCs w:val="16"/>
        </w:rPr>
        <w:br/>
        <w:t>Supervisor: doc. D. Antoňáková</w:t>
      </w:r>
    </w:p>
    <w:p w14:paraId="6AB0A9B8" w14:textId="77777777" w:rsidR="00DC5104" w:rsidRPr="00031993" w:rsidRDefault="00DC5104" w:rsidP="00DC5104">
      <w:pPr>
        <w:autoSpaceDE w:val="0"/>
        <w:autoSpaceDN w:val="0"/>
        <w:adjustRightInd w:val="0"/>
        <w:spacing w:after="0" w:line="240" w:lineRule="auto"/>
        <w:rPr>
          <w:rFonts w:cstheme="minorHAnsi"/>
          <w:i/>
          <w:iCs/>
          <w:sz w:val="16"/>
          <w:szCs w:val="16"/>
        </w:rPr>
      </w:pPr>
    </w:p>
    <w:p w14:paraId="166BE7A4" w14:textId="77777777" w:rsidR="00DC5104" w:rsidRPr="00031993" w:rsidRDefault="00DC5104" w:rsidP="00DC5104">
      <w:pPr>
        <w:autoSpaceDE w:val="0"/>
        <w:autoSpaceDN w:val="0"/>
        <w:adjustRightInd w:val="0"/>
        <w:spacing w:after="0" w:line="240" w:lineRule="auto"/>
        <w:rPr>
          <w:rFonts w:cstheme="minorHAnsi"/>
          <w:i/>
          <w:iCs/>
          <w:sz w:val="16"/>
          <w:szCs w:val="16"/>
        </w:rPr>
      </w:pPr>
      <w:r w:rsidRPr="00031993">
        <w:rPr>
          <w:rFonts w:cstheme="minorHAnsi"/>
          <w:i/>
          <w:iCs/>
          <w:sz w:val="16"/>
          <w:szCs w:val="16"/>
        </w:rPr>
        <w:t>Vozárová, Juliána: Paremiological Representation of the Concept of Work (Russian–Slovak Comparative Perspective) (2019)</w:t>
      </w:r>
      <w:r w:rsidRPr="00031993">
        <w:rPr>
          <w:rFonts w:cstheme="minorHAnsi"/>
          <w:i/>
          <w:iCs/>
          <w:sz w:val="16"/>
          <w:szCs w:val="16"/>
        </w:rPr>
        <w:br/>
        <w:t>Supervisor: doc. D. Antoňáková</w:t>
      </w:r>
    </w:p>
    <w:p w14:paraId="44A2495B" w14:textId="77777777" w:rsidR="00DC5104" w:rsidRPr="00031993" w:rsidRDefault="00DC5104" w:rsidP="00DC5104">
      <w:pPr>
        <w:autoSpaceDE w:val="0"/>
        <w:autoSpaceDN w:val="0"/>
        <w:adjustRightInd w:val="0"/>
        <w:spacing w:after="0" w:line="240" w:lineRule="auto"/>
        <w:rPr>
          <w:rFonts w:cstheme="minorHAnsi"/>
          <w:i/>
          <w:iCs/>
          <w:sz w:val="16"/>
          <w:szCs w:val="16"/>
        </w:rPr>
      </w:pPr>
    </w:p>
    <w:p w14:paraId="20E50C8A" w14:textId="77777777" w:rsidR="00DC5104" w:rsidRPr="00031993" w:rsidRDefault="00DC5104" w:rsidP="00DC5104">
      <w:pPr>
        <w:autoSpaceDE w:val="0"/>
        <w:autoSpaceDN w:val="0"/>
        <w:adjustRightInd w:val="0"/>
        <w:spacing w:after="0" w:line="240" w:lineRule="auto"/>
        <w:rPr>
          <w:rFonts w:cstheme="minorHAnsi"/>
          <w:i/>
          <w:iCs/>
          <w:sz w:val="16"/>
          <w:szCs w:val="16"/>
        </w:rPr>
      </w:pPr>
      <w:r w:rsidRPr="00031993">
        <w:rPr>
          <w:rFonts w:cstheme="minorHAnsi"/>
          <w:i/>
          <w:iCs/>
          <w:sz w:val="16"/>
          <w:szCs w:val="16"/>
        </w:rPr>
        <w:t>Černak, Valeria: The Language of Representatives of the Ukrainian Nationality in Eastern Slovakia (2019)</w:t>
      </w:r>
      <w:r w:rsidRPr="00031993">
        <w:rPr>
          <w:rFonts w:cstheme="minorHAnsi"/>
          <w:i/>
          <w:iCs/>
          <w:sz w:val="16"/>
          <w:szCs w:val="16"/>
        </w:rPr>
        <w:br/>
        <w:t>Supervisor: prof. M. Čižmárová</w:t>
      </w:r>
    </w:p>
    <w:p w14:paraId="0E1ED3DE" w14:textId="77777777" w:rsidR="00DC5104" w:rsidRPr="00031993" w:rsidRDefault="00DC5104" w:rsidP="00DC5104">
      <w:pPr>
        <w:autoSpaceDE w:val="0"/>
        <w:autoSpaceDN w:val="0"/>
        <w:adjustRightInd w:val="0"/>
        <w:spacing w:after="0" w:line="240" w:lineRule="auto"/>
        <w:rPr>
          <w:rFonts w:cstheme="minorHAnsi"/>
          <w:i/>
          <w:iCs/>
          <w:sz w:val="16"/>
          <w:szCs w:val="16"/>
        </w:rPr>
      </w:pPr>
    </w:p>
    <w:p w14:paraId="4FB294EF" w14:textId="77777777" w:rsidR="00DC5104" w:rsidRPr="00031993" w:rsidRDefault="00DC5104" w:rsidP="00DC5104">
      <w:pPr>
        <w:autoSpaceDE w:val="0"/>
        <w:autoSpaceDN w:val="0"/>
        <w:adjustRightInd w:val="0"/>
        <w:spacing w:after="0" w:line="240" w:lineRule="auto"/>
        <w:rPr>
          <w:rFonts w:cstheme="minorHAnsi"/>
          <w:i/>
          <w:iCs/>
          <w:sz w:val="16"/>
          <w:szCs w:val="16"/>
        </w:rPr>
      </w:pPr>
      <w:r w:rsidRPr="00031993">
        <w:rPr>
          <w:rFonts w:cstheme="minorHAnsi"/>
          <w:i/>
          <w:iCs/>
          <w:sz w:val="16"/>
          <w:szCs w:val="16"/>
        </w:rPr>
        <w:t>Kitková, Miroslava: Poetological and Axiological Contexts of Literary Translation from Polish into Slovak after 2000 (2018)</w:t>
      </w:r>
      <w:r w:rsidRPr="00031993">
        <w:rPr>
          <w:rFonts w:cstheme="minorHAnsi"/>
          <w:i/>
          <w:iCs/>
          <w:sz w:val="16"/>
          <w:szCs w:val="16"/>
        </w:rPr>
        <w:br/>
        <w:t>Supervisor: prof. P. Káša</w:t>
      </w:r>
    </w:p>
    <w:p w14:paraId="110871E3" w14:textId="77777777" w:rsidR="00DC5104" w:rsidRPr="00031993" w:rsidRDefault="00DC5104" w:rsidP="00DC5104">
      <w:pPr>
        <w:autoSpaceDE w:val="0"/>
        <w:autoSpaceDN w:val="0"/>
        <w:adjustRightInd w:val="0"/>
        <w:spacing w:after="0" w:line="240" w:lineRule="auto"/>
        <w:rPr>
          <w:rFonts w:cstheme="minorHAnsi"/>
          <w:i/>
          <w:iCs/>
          <w:sz w:val="16"/>
          <w:szCs w:val="16"/>
        </w:rPr>
      </w:pPr>
    </w:p>
    <w:p w14:paraId="0C05DBDF" w14:textId="77777777" w:rsidR="00DC5104" w:rsidRPr="00031993" w:rsidRDefault="00DC5104" w:rsidP="00DC5104">
      <w:pPr>
        <w:autoSpaceDE w:val="0"/>
        <w:autoSpaceDN w:val="0"/>
        <w:adjustRightInd w:val="0"/>
        <w:spacing w:after="0" w:line="240" w:lineRule="auto"/>
        <w:rPr>
          <w:rFonts w:cstheme="minorHAnsi"/>
          <w:i/>
          <w:iCs/>
          <w:sz w:val="16"/>
          <w:szCs w:val="16"/>
        </w:rPr>
      </w:pPr>
      <w:r w:rsidRPr="00031993">
        <w:rPr>
          <w:rFonts w:cstheme="minorHAnsi"/>
          <w:i/>
          <w:iCs/>
          <w:sz w:val="16"/>
          <w:szCs w:val="16"/>
        </w:rPr>
        <w:t>Legutká, Júlia: Linguocultural Codes of Contemporary Russian Humor (2017)</w:t>
      </w:r>
      <w:r w:rsidRPr="00031993">
        <w:rPr>
          <w:rFonts w:cstheme="minorHAnsi"/>
          <w:i/>
          <w:iCs/>
          <w:sz w:val="16"/>
          <w:szCs w:val="16"/>
        </w:rPr>
        <w:br/>
        <w:t>Supervisor: prof. Ľ. Guzi</w:t>
      </w:r>
    </w:p>
    <w:p w14:paraId="57D0BBA6" w14:textId="77777777" w:rsidR="00DC5104" w:rsidRPr="00031993" w:rsidRDefault="00DC5104" w:rsidP="00DC5104">
      <w:pPr>
        <w:autoSpaceDE w:val="0"/>
        <w:autoSpaceDN w:val="0"/>
        <w:adjustRightInd w:val="0"/>
        <w:spacing w:after="0" w:line="240" w:lineRule="auto"/>
        <w:rPr>
          <w:rFonts w:cstheme="minorHAnsi"/>
          <w:i/>
          <w:iCs/>
          <w:sz w:val="16"/>
          <w:szCs w:val="16"/>
        </w:rPr>
      </w:pPr>
    </w:p>
    <w:p w14:paraId="7DBBADA3" w14:textId="77777777" w:rsidR="00DC5104" w:rsidRPr="00031993" w:rsidRDefault="00DC5104" w:rsidP="00DC5104">
      <w:pPr>
        <w:autoSpaceDE w:val="0"/>
        <w:autoSpaceDN w:val="0"/>
        <w:adjustRightInd w:val="0"/>
        <w:spacing w:after="0" w:line="240" w:lineRule="auto"/>
        <w:rPr>
          <w:rFonts w:cstheme="minorHAnsi"/>
          <w:i/>
          <w:iCs/>
          <w:sz w:val="16"/>
          <w:szCs w:val="16"/>
        </w:rPr>
      </w:pPr>
      <w:r w:rsidRPr="00031993">
        <w:rPr>
          <w:rFonts w:cstheme="minorHAnsi"/>
          <w:i/>
          <w:iCs/>
          <w:sz w:val="16"/>
          <w:szCs w:val="16"/>
        </w:rPr>
        <w:t>Badidová, Mária: Linguistic Historicisms in Contemporary Russian Text (2017)</w:t>
      </w:r>
      <w:r w:rsidRPr="00031993">
        <w:rPr>
          <w:rFonts w:cstheme="minorHAnsi"/>
          <w:i/>
          <w:iCs/>
          <w:sz w:val="16"/>
          <w:szCs w:val="16"/>
        </w:rPr>
        <w:br/>
        <w:t>Supervisor: prof. Ľ. Guzi</w:t>
      </w:r>
    </w:p>
    <w:p w14:paraId="24013A5B" w14:textId="77777777" w:rsidR="00DC5104" w:rsidRPr="00031993" w:rsidRDefault="00DC5104" w:rsidP="00DC5104">
      <w:pPr>
        <w:autoSpaceDE w:val="0"/>
        <w:autoSpaceDN w:val="0"/>
        <w:adjustRightInd w:val="0"/>
        <w:spacing w:after="0" w:line="240" w:lineRule="auto"/>
        <w:rPr>
          <w:rFonts w:cstheme="minorHAnsi"/>
          <w:i/>
          <w:iCs/>
          <w:sz w:val="16"/>
          <w:szCs w:val="16"/>
        </w:rPr>
      </w:pPr>
    </w:p>
    <w:p w14:paraId="5E287D83" w14:textId="77777777" w:rsidR="00DC5104" w:rsidRPr="00031993" w:rsidRDefault="00DC5104" w:rsidP="00DC5104">
      <w:pPr>
        <w:autoSpaceDE w:val="0"/>
        <w:autoSpaceDN w:val="0"/>
        <w:adjustRightInd w:val="0"/>
        <w:spacing w:after="0" w:line="240" w:lineRule="auto"/>
        <w:rPr>
          <w:rFonts w:cstheme="minorHAnsi"/>
          <w:i/>
          <w:iCs/>
          <w:sz w:val="16"/>
          <w:szCs w:val="16"/>
        </w:rPr>
      </w:pPr>
      <w:r w:rsidRPr="00031993">
        <w:rPr>
          <w:rFonts w:cstheme="minorHAnsi"/>
          <w:i/>
          <w:iCs/>
          <w:sz w:val="16"/>
          <w:szCs w:val="16"/>
        </w:rPr>
        <w:t>Vráželová, Viktória: Chapters from the Contrastive Study of Slovak and Russian (2016)</w:t>
      </w:r>
      <w:r w:rsidRPr="00031993">
        <w:rPr>
          <w:rFonts w:cstheme="minorHAnsi"/>
          <w:i/>
          <w:iCs/>
          <w:sz w:val="16"/>
          <w:szCs w:val="16"/>
        </w:rPr>
        <w:br/>
        <w:t>Supervisor: prof. J. Dudášová</w:t>
      </w:r>
    </w:p>
    <w:p w14:paraId="5263FD3B" w14:textId="77777777" w:rsidR="00DC5104" w:rsidRPr="00031993" w:rsidRDefault="00DC5104" w:rsidP="00DC5104">
      <w:pPr>
        <w:spacing w:after="0" w:line="240" w:lineRule="auto"/>
        <w:rPr>
          <w:rFonts w:ascii="Times New Roman" w:eastAsia="Times New Roman" w:hAnsi="Times New Roman" w:cs="Times New Roman"/>
          <w:sz w:val="24"/>
          <w:szCs w:val="24"/>
          <w:lang w:eastAsia="sk-SK"/>
        </w:rPr>
      </w:pPr>
    </w:p>
    <w:p w14:paraId="660F65C0" w14:textId="77777777" w:rsidR="00C776A2" w:rsidRPr="00031993" w:rsidRDefault="00C776A2" w:rsidP="00C776A2">
      <w:pPr>
        <w:autoSpaceDE w:val="0"/>
        <w:autoSpaceDN w:val="0"/>
        <w:adjustRightInd w:val="0"/>
        <w:spacing w:after="0" w:line="240" w:lineRule="auto"/>
        <w:rPr>
          <w:rFonts w:cstheme="minorHAnsi"/>
          <w:i/>
          <w:iCs/>
          <w:sz w:val="16"/>
          <w:szCs w:val="16"/>
        </w:rPr>
      </w:pPr>
    </w:p>
    <w:p w14:paraId="77BF5ADA" w14:textId="6F05070C" w:rsidR="00C776A2" w:rsidRPr="00031993" w:rsidRDefault="00DC5104" w:rsidP="00C776A2">
      <w:pPr>
        <w:autoSpaceDE w:val="0"/>
        <w:autoSpaceDN w:val="0"/>
        <w:adjustRightInd w:val="0"/>
        <w:spacing w:after="0" w:line="240" w:lineRule="auto"/>
        <w:rPr>
          <w:rFonts w:cstheme="minorHAnsi"/>
          <w:i/>
          <w:iCs/>
          <w:sz w:val="16"/>
          <w:szCs w:val="16"/>
        </w:rPr>
      </w:pPr>
      <w:r w:rsidRPr="00031993">
        <w:rPr>
          <w:rFonts w:cstheme="minorHAnsi"/>
          <w:i/>
          <w:iCs/>
          <w:sz w:val="16"/>
          <w:szCs w:val="16"/>
        </w:rPr>
        <w:t>f</w:t>
      </w:r>
      <w:r w:rsidR="00C776A2" w:rsidRPr="00031993">
        <w:rPr>
          <w:rFonts w:cstheme="minorHAnsi"/>
          <w:i/>
          <w:iCs/>
          <w:sz w:val="16"/>
          <w:szCs w:val="16"/>
        </w:rPr>
        <w:t xml:space="preserve">) Reference to the scientific/artistic/pedagogical characteristics of the thesis supervisors. </w:t>
      </w:r>
    </w:p>
    <w:p w14:paraId="030D50D0" w14:textId="6EFA23ED" w:rsidR="00C776A2" w:rsidRPr="00031993" w:rsidRDefault="00C776A2" w:rsidP="00C776A2">
      <w:pPr>
        <w:autoSpaceDE w:val="0"/>
        <w:autoSpaceDN w:val="0"/>
        <w:adjustRightInd w:val="0"/>
        <w:spacing w:after="0" w:line="240" w:lineRule="auto"/>
        <w:rPr>
          <w:rFonts w:cstheme="minorHAnsi"/>
          <w:i/>
          <w:iCs/>
          <w:sz w:val="16"/>
          <w:szCs w:val="16"/>
        </w:rPr>
      </w:pPr>
      <w:r w:rsidRPr="00031993">
        <w:rPr>
          <w:rFonts w:cstheme="minorHAnsi"/>
          <w:i/>
          <w:iCs/>
          <w:sz w:val="16"/>
          <w:szCs w:val="16"/>
        </w:rPr>
        <w:t>See annex Scientific/artistic and pedagogical characteristics of persons providing profile courses of the study progr</w:t>
      </w:r>
      <w:r w:rsidR="000A146C" w:rsidRPr="00031993">
        <w:rPr>
          <w:rFonts w:cstheme="minorHAnsi"/>
          <w:i/>
          <w:iCs/>
          <w:sz w:val="16"/>
          <w:szCs w:val="16"/>
        </w:rPr>
        <w:t>amme and supervisors of Slavic</w:t>
      </w:r>
      <w:r w:rsidRPr="00031993">
        <w:rPr>
          <w:rFonts w:cstheme="minorHAnsi"/>
          <w:i/>
          <w:iCs/>
          <w:sz w:val="16"/>
          <w:szCs w:val="16"/>
        </w:rPr>
        <w:t xml:space="preserve"> Studies - PhD.</w:t>
      </w:r>
    </w:p>
    <w:p w14:paraId="30E1F988" w14:textId="77777777" w:rsidR="00C776A2" w:rsidRPr="00031993" w:rsidRDefault="00C776A2" w:rsidP="00C776A2">
      <w:pPr>
        <w:pStyle w:val="Default"/>
        <w:rPr>
          <w:rFonts w:asciiTheme="minorHAnsi" w:hAnsiTheme="minorHAnsi" w:cstheme="minorHAnsi"/>
          <w:bCs/>
          <w:color w:val="auto"/>
          <w:sz w:val="16"/>
          <w:szCs w:val="16"/>
          <w:highlight w:val="cyan"/>
        </w:rPr>
      </w:pPr>
    </w:p>
    <w:p w14:paraId="3B8085B7" w14:textId="77777777" w:rsidR="00DC5104" w:rsidRPr="00031993" w:rsidRDefault="00DC5104" w:rsidP="00DC5104">
      <w:pPr>
        <w:autoSpaceDE w:val="0"/>
        <w:autoSpaceDN w:val="0"/>
        <w:adjustRightInd w:val="0"/>
        <w:spacing w:after="0" w:line="240" w:lineRule="auto"/>
        <w:jc w:val="both"/>
        <w:rPr>
          <w:rStyle w:val="Hypertextovprepojenie"/>
          <w:color w:val="auto"/>
          <w:sz w:val="16"/>
          <w:szCs w:val="16"/>
        </w:rPr>
      </w:pPr>
      <w:r w:rsidRPr="00031993">
        <w:rPr>
          <w:rStyle w:val="Hypertextovprepojenie"/>
          <w:b/>
          <w:bCs/>
          <w:color w:val="auto"/>
          <w:sz w:val="16"/>
          <w:szCs w:val="16"/>
          <w:u w:val="none"/>
        </w:rPr>
        <w:lastRenderedPageBreak/>
        <w:t>Members of the Academic Senate of the Faculty of Arts of the University of Prešov (student representatives).</w:t>
      </w:r>
      <w:r w:rsidRPr="00031993">
        <w:rPr>
          <w:rStyle w:val="Hypertextovprepojenie"/>
          <w:color w:val="auto"/>
          <w:sz w:val="16"/>
          <w:szCs w:val="16"/>
          <w:u w:val="none"/>
        </w:rPr>
        <w:t xml:space="preserve"> The list of members of the Academic Senate of the Faculty of Arts of the University of Prešov and their contact details are available at:</w:t>
      </w:r>
      <w:r w:rsidRPr="00031993">
        <w:rPr>
          <w:rStyle w:val="Hypertextovprepojenie"/>
          <w:color w:val="auto"/>
          <w:sz w:val="16"/>
          <w:szCs w:val="16"/>
        </w:rPr>
        <w:t xml:space="preserve"> </w:t>
      </w:r>
      <w:hyperlink r:id="rId26" w:history="1">
        <w:r w:rsidRPr="00031993">
          <w:rPr>
            <w:rStyle w:val="Hypertextovprepojenie"/>
            <w:color w:val="auto"/>
            <w:sz w:val="16"/>
            <w:szCs w:val="16"/>
          </w:rPr>
          <w:t>https://www.unipo.sk/filozoficka-fakulta/organy/akademicky-senat</w:t>
        </w:r>
      </w:hyperlink>
    </w:p>
    <w:p w14:paraId="194F0E62" w14:textId="77777777" w:rsidR="00C776A2" w:rsidRPr="00031993" w:rsidRDefault="00C776A2" w:rsidP="00C776A2">
      <w:pPr>
        <w:pStyle w:val="Default"/>
        <w:rPr>
          <w:rFonts w:asciiTheme="minorHAnsi" w:hAnsiTheme="minorHAnsi" w:cstheme="minorHAnsi"/>
          <w:bCs/>
          <w:i/>
          <w:color w:val="auto"/>
          <w:sz w:val="16"/>
          <w:szCs w:val="16"/>
        </w:rPr>
      </w:pPr>
    </w:p>
    <w:p w14:paraId="08E77EA0" w14:textId="0C793671" w:rsidR="00C776A2" w:rsidRPr="00031993" w:rsidRDefault="005A077D" w:rsidP="00C776A2">
      <w:pPr>
        <w:pStyle w:val="Default"/>
        <w:rPr>
          <w:rFonts w:asciiTheme="minorHAnsi" w:hAnsiTheme="minorHAnsi" w:cstheme="minorHAnsi"/>
          <w:bCs/>
          <w:i/>
          <w:color w:val="auto"/>
          <w:sz w:val="16"/>
          <w:szCs w:val="16"/>
        </w:rPr>
      </w:pPr>
      <w:r w:rsidRPr="00031993">
        <w:rPr>
          <w:rFonts w:asciiTheme="minorHAnsi" w:hAnsiTheme="minorHAnsi" w:cstheme="minorHAnsi"/>
          <w:bCs/>
          <w:i/>
          <w:color w:val="auto"/>
          <w:sz w:val="16"/>
          <w:szCs w:val="16"/>
        </w:rPr>
        <w:t>g</w:t>
      </w:r>
      <w:r w:rsidR="00C776A2" w:rsidRPr="00031993">
        <w:rPr>
          <w:rFonts w:asciiTheme="minorHAnsi" w:hAnsiTheme="minorHAnsi" w:cstheme="minorHAnsi"/>
          <w:bCs/>
          <w:i/>
          <w:color w:val="auto"/>
          <w:sz w:val="16"/>
          <w:szCs w:val="16"/>
        </w:rPr>
        <w:t xml:space="preserve">) Study programme advisor (with contact details and information on access to counselling and the counselling schedule).  </w:t>
      </w:r>
    </w:p>
    <w:p w14:paraId="33F17C5E" w14:textId="77777777" w:rsidR="00C776A2" w:rsidRPr="00031993" w:rsidRDefault="00C776A2" w:rsidP="00C776A2">
      <w:pPr>
        <w:pStyle w:val="Default"/>
        <w:rPr>
          <w:rFonts w:asciiTheme="minorHAnsi" w:hAnsiTheme="minorHAnsi" w:cstheme="minorHAnsi"/>
          <w:bCs/>
          <w:i/>
          <w:color w:val="auto"/>
          <w:sz w:val="16"/>
          <w:szCs w:val="16"/>
        </w:rPr>
      </w:pPr>
      <w:r w:rsidRPr="00031993">
        <w:rPr>
          <w:rFonts w:asciiTheme="minorHAnsi" w:hAnsiTheme="minorHAnsi" w:cstheme="minorHAnsi"/>
          <w:bCs/>
          <w:i/>
          <w:color w:val="auto"/>
          <w:sz w:val="16"/>
          <w:szCs w:val="16"/>
        </w:rPr>
        <w:t>The doctoral study programme operates on the basis of personal consultations between the student and the supervisor - see Article 31 of the Study Regulations of the University of Prešov.</w:t>
      </w:r>
    </w:p>
    <w:p w14:paraId="523CFD7C" w14:textId="24120270" w:rsidR="00C776A2" w:rsidRPr="00031993" w:rsidRDefault="005A077D" w:rsidP="00C776A2">
      <w:pPr>
        <w:pStyle w:val="Default"/>
        <w:rPr>
          <w:rFonts w:asciiTheme="minorHAnsi" w:hAnsiTheme="minorHAnsi" w:cstheme="minorHAnsi"/>
          <w:bCs/>
          <w:i/>
          <w:color w:val="auto"/>
          <w:sz w:val="16"/>
          <w:szCs w:val="16"/>
        </w:rPr>
      </w:pPr>
      <w:r w:rsidRPr="00031993">
        <w:rPr>
          <w:rFonts w:asciiTheme="minorHAnsi" w:hAnsiTheme="minorHAnsi" w:cstheme="minorHAnsi"/>
          <w:bCs/>
          <w:i/>
          <w:color w:val="auto"/>
          <w:sz w:val="16"/>
          <w:szCs w:val="16"/>
        </w:rPr>
        <w:t>h</w:t>
      </w:r>
      <w:r w:rsidR="00C776A2" w:rsidRPr="00031993">
        <w:rPr>
          <w:rFonts w:asciiTheme="minorHAnsi" w:hAnsiTheme="minorHAnsi" w:cstheme="minorHAnsi"/>
          <w:bCs/>
          <w:i/>
          <w:color w:val="auto"/>
          <w:sz w:val="16"/>
          <w:szCs w:val="16"/>
        </w:rPr>
        <w:t xml:space="preserve">) Other study programme support staff - assigned study officer, career counsellor, administration, accommodation office, etc. (with contacts). </w:t>
      </w:r>
    </w:p>
    <w:p w14:paraId="08D56800" w14:textId="77777777" w:rsidR="00C776A2" w:rsidRPr="00031993" w:rsidRDefault="00C776A2" w:rsidP="00C776A2">
      <w:pPr>
        <w:pStyle w:val="Default"/>
        <w:rPr>
          <w:rFonts w:asciiTheme="minorHAnsi" w:hAnsiTheme="minorHAnsi" w:cstheme="minorHAnsi"/>
          <w:bCs/>
          <w:i/>
          <w:color w:val="auto"/>
          <w:sz w:val="16"/>
          <w:szCs w:val="16"/>
        </w:rPr>
      </w:pPr>
      <w:r w:rsidRPr="00031993">
        <w:rPr>
          <w:rFonts w:asciiTheme="minorHAnsi" w:hAnsiTheme="minorHAnsi" w:cstheme="minorHAnsi"/>
          <w:bCs/>
          <w:i/>
          <w:color w:val="auto"/>
          <w:sz w:val="16"/>
          <w:szCs w:val="16"/>
        </w:rPr>
        <w:t>The student support staff consists of the Education and Doctoral Studies Office:</w:t>
      </w:r>
    </w:p>
    <w:p w14:paraId="61F44419" w14:textId="77777777" w:rsidR="005A077D" w:rsidRPr="00031993" w:rsidRDefault="005A077D" w:rsidP="005A077D">
      <w:pPr>
        <w:pStyle w:val="Default"/>
        <w:rPr>
          <w:rFonts w:asciiTheme="minorHAnsi" w:hAnsiTheme="minorHAnsi" w:cstheme="minorHAnsi"/>
          <w:i/>
          <w:color w:val="auto"/>
          <w:sz w:val="16"/>
          <w:szCs w:val="16"/>
          <w:highlight w:val="cyan"/>
        </w:rPr>
      </w:pPr>
      <w:r w:rsidRPr="00031993">
        <w:rPr>
          <w:rFonts w:asciiTheme="minorHAnsi" w:hAnsiTheme="minorHAnsi" w:cstheme="minorHAnsi"/>
          <w:bCs/>
          <w:i/>
          <w:color w:val="auto"/>
          <w:sz w:val="16"/>
          <w:szCs w:val="16"/>
        </w:rPr>
        <w:t>Mgr. Martina Pirohová</w:t>
      </w:r>
      <w:r w:rsidRPr="00031993">
        <w:rPr>
          <w:rFonts w:cstheme="minorHAnsi"/>
          <w:i/>
          <w:iCs/>
          <w:color w:val="auto"/>
          <w:sz w:val="16"/>
          <w:szCs w:val="16"/>
        </w:rPr>
        <w:t xml:space="preserve"> </w:t>
      </w:r>
      <w:r w:rsidRPr="00031993">
        <w:rPr>
          <w:rFonts w:asciiTheme="minorHAnsi" w:hAnsiTheme="minorHAnsi" w:cstheme="minorHAnsi"/>
          <w:bCs/>
          <w:i/>
          <w:color w:val="auto"/>
          <w:sz w:val="16"/>
          <w:szCs w:val="16"/>
        </w:rPr>
        <w:t>(Doctoral studies and rigorosum proceedings)- tel. 051/7570830 - </w:t>
      </w:r>
      <w:hyperlink r:id="rId27" w:history="1">
        <w:r w:rsidRPr="00031993">
          <w:rPr>
            <w:rFonts w:asciiTheme="minorHAnsi" w:hAnsiTheme="minorHAnsi" w:cstheme="minorHAnsi"/>
            <w:bCs/>
            <w:i/>
            <w:color w:val="auto"/>
            <w:sz w:val="16"/>
            <w:szCs w:val="16"/>
          </w:rPr>
          <w:t>martina.pirohova@unipo.sk</w:t>
        </w:r>
      </w:hyperlink>
    </w:p>
    <w:p w14:paraId="65B91398" w14:textId="77777777" w:rsidR="00C776A2" w:rsidRPr="00031993" w:rsidRDefault="00C776A2" w:rsidP="00C776A2">
      <w:pPr>
        <w:pStyle w:val="Default"/>
        <w:rPr>
          <w:rFonts w:asciiTheme="minorHAnsi" w:hAnsiTheme="minorHAnsi" w:cstheme="minorHAnsi"/>
          <w:bCs/>
          <w:color w:val="auto"/>
          <w:sz w:val="16"/>
          <w:szCs w:val="16"/>
          <w:highlight w:val="cyan"/>
        </w:rPr>
      </w:pPr>
    </w:p>
    <w:p w14:paraId="0831A6A2" w14:textId="77777777" w:rsidR="00C776A2" w:rsidRPr="00031993" w:rsidRDefault="00C776A2" w:rsidP="00C776A2">
      <w:pPr>
        <w:spacing w:after="0" w:line="240" w:lineRule="auto"/>
        <w:jc w:val="both"/>
        <w:rPr>
          <w:rFonts w:cstheme="minorHAnsi"/>
          <w:i/>
          <w:sz w:val="16"/>
          <w:szCs w:val="16"/>
          <w:highlight w:val="cyan"/>
        </w:rPr>
      </w:pPr>
    </w:p>
    <w:p w14:paraId="73D2445A" w14:textId="77777777" w:rsidR="00C776A2" w:rsidRPr="00031993" w:rsidRDefault="00C776A2" w:rsidP="00C776A2">
      <w:pPr>
        <w:spacing w:after="0" w:line="240" w:lineRule="auto"/>
        <w:jc w:val="both"/>
        <w:rPr>
          <w:rFonts w:cstheme="minorHAnsi"/>
          <w:b/>
          <w:i/>
          <w:iCs/>
          <w:sz w:val="16"/>
          <w:szCs w:val="16"/>
        </w:rPr>
      </w:pPr>
      <w:r w:rsidRPr="00031993">
        <w:rPr>
          <w:rFonts w:cstheme="minorHAnsi"/>
          <w:b/>
          <w:i/>
          <w:iCs/>
          <w:sz w:val="16"/>
          <w:szCs w:val="16"/>
        </w:rPr>
        <w:t>8. Spatial, material and technical provision of the study programme and support</w:t>
      </w:r>
    </w:p>
    <w:p w14:paraId="6495370A" w14:textId="77777777" w:rsidR="00C776A2" w:rsidRPr="00031993" w:rsidRDefault="00C776A2" w:rsidP="00C776A2">
      <w:pPr>
        <w:spacing w:after="0" w:line="240" w:lineRule="auto"/>
        <w:jc w:val="both"/>
        <w:rPr>
          <w:rFonts w:cstheme="minorHAnsi"/>
          <w:i/>
          <w:iCs/>
          <w:sz w:val="16"/>
          <w:szCs w:val="16"/>
        </w:rPr>
      </w:pPr>
      <w:r w:rsidRPr="00031993">
        <w:rPr>
          <w:rFonts w:cstheme="minorHAnsi"/>
          <w:i/>
          <w:iCs/>
          <w:sz w:val="16"/>
          <w:szCs w:val="16"/>
        </w:rPr>
        <w:t xml:space="preserve">a) List and characteristics of the study programme classrooms and their technical equipment, with their relation to the learning outcomes and subject matter (laboratories, project and art studios, studios, workshops, interpreter's booths, clinics, seminaries, science and technology parks, technology incubators, school enterprises, practice centres, training schools, teaching and training facilities, sports halls, swimming pools, sports grounds).  </w:t>
      </w:r>
    </w:p>
    <w:p w14:paraId="4B6D6EB2" w14:textId="77777777" w:rsidR="00C776A2" w:rsidRPr="00031993" w:rsidRDefault="00C776A2" w:rsidP="00C776A2">
      <w:pPr>
        <w:spacing w:after="0" w:line="240" w:lineRule="auto"/>
        <w:jc w:val="both"/>
        <w:rPr>
          <w:rFonts w:cstheme="minorHAnsi"/>
          <w:i/>
          <w:iCs/>
          <w:sz w:val="16"/>
          <w:szCs w:val="16"/>
        </w:rPr>
      </w:pPr>
    </w:p>
    <w:p w14:paraId="403C8A5D" w14:textId="77777777" w:rsidR="00C776A2" w:rsidRPr="00031993" w:rsidRDefault="00C776A2" w:rsidP="00C776A2">
      <w:pPr>
        <w:spacing w:after="0" w:line="240" w:lineRule="auto"/>
        <w:jc w:val="both"/>
        <w:rPr>
          <w:rFonts w:cstheme="minorHAnsi"/>
          <w:i/>
          <w:iCs/>
          <w:sz w:val="16"/>
          <w:szCs w:val="16"/>
        </w:rPr>
      </w:pPr>
      <w:r w:rsidRPr="00031993">
        <w:rPr>
          <w:rFonts w:cstheme="minorHAnsi"/>
          <w:i/>
          <w:iCs/>
          <w:sz w:val="16"/>
          <w:szCs w:val="16"/>
        </w:rPr>
        <w:t>The University of Prešov ensures the activities of the individual units of the University in its own premises or in rented premises. The Faculty of Arts is situated in the largest building of the University, namely in the University Campus on ul. 17. novembra 1, Prešov. The whole complex of buildings consists of five interconnected parts in which teaching and facilities of faculties, lecture halls, lecture rooms and professional workplaces take place. The building provides all the activities necessary to ensure quality teaching of individual programmes. The total usable area of the building is 25 060 m2. It is a building constructed in the 1980s, the premises are continuously being renovated to meet the needs of the study disciplines and faculties. The building houses laboratories and centres of excellence for science and research.</w:t>
      </w:r>
    </w:p>
    <w:p w14:paraId="6D94FA9B" w14:textId="77777777" w:rsidR="00C776A2" w:rsidRPr="00031993" w:rsidRDefault="00C776A2" w:rsidP="00C776A2">
      <w:pPr>
        <w:spacing w:after="0" w:line="240" w:lineRule="auto"/>
        <w:jc w:val="both"/>
        <w:rPr>
          <w:rFonts w:cstheme="minorHAnsi"/>
          <w:i/>
          <w:iCs/>
          <w:sz w:val="16"/>
          <w:szCs w:val="16"/>
        </w:rPr>
      </w:pPr>
      <w:r w:rsidRPr="00031993">
        <w:rPr>
          <w:rFonts w:cstheme="minorHAnsi"/>
          <w:i/>
          <w:iCs/>
          <w:sz w:val="16"/>
          <w:szCs w:val="16"/>
        </w:rPr>
        <w:t>At the University of Presov, modernisation of classrooms is being carried out on an ongoing basis. New equipment has been installed in a total of 165 seminar, lecture and professional classrooms. These included 136 computers for lecture and seminar rooms, another 406 computers for computer and vocational classrooms, 132 data projectors and electric screens, 17 interactive whiteboards and other small equipment. In 2020, 25 of the largest classrooms at the university were further upgraded, and ICT equipment and video presentation technology were upgraded.</w:t>
      </w:r>
    </w:p>
    <w:p w14:paraId="075F10EF" w14:textId="77777777" w:rsidR="00C776A2" w:rsidRPr="00031993" w:rsidRDefault="00C776A2" w:rsidP="00C776A2">
      <w:pPr>
        <w:spacing w:after="0" w:line="240" w:lineRule="auto"/>
        <w:jc w:val="both"/>
        <w:rPr>
          <w:rFonts w:cstheme="minorHAnsi"/>
          <w:i/>
          <w:iCs/>
          <w:sz w:val="16"/>
          <w:szCs w:val="16"/>
        </w:rPr>
      </w:pPr>
      <w:r w:rsidRPr="00031993">
        <w:rPr>
          <w:rFonts w:cstheme="minorHAnsi"/>
          <w:i/>
          <w:iCs/>
          <w:sz w:val="16"/>
          <w:szCs w:val="16"/>
        </w:rPr>
        <w:t>In recent years, modern metallic and fibre-optic computer wiring in 14 buildings of the university, including the initial wiring in the rooms of the students accommodated in the NDJ PU, has been built and expanded within the framework of the projects from the SF. A total of 1 694 computer sockets were installed. All buildings have high-speed networks, which typically operate at 1 Gbit/s, but are also ready for the introduction of 10 Gbit/s in the future. Between 2017 and 2020, the University underwent a complete replacement and refurbishment of the centrally managed Wi-Fi network at a cost of €154,000, with a total of 298 new access points installed in all buildings. Currently, there are more than 2880 personal computers, 98 servers, almost 1000 printers, 300 data projectors, 20 interactive whiteboards available to PU lecturers.</w:t>
      </w:r>
    </w:p>
    <w:p w14:paraId="651967C8" w14:textId="0C536037" w:rsidR="00C776A2" w:rsidRPr="00031993" w:rsidRDefault="00C776A2" w:rsidP="00C776A2">
      <w:pPr>
        <w:spacing w:after="0" w:line="240" w:lineRule="auto"/>
        <w:jc w:val="both"/>
        <w:rPr>
          <w:rFonts w:cstheme="minorHAnsi"/>
          <w:i/>
          <w:iCs/>
          <w:sz w:val="16"/>
          <w:szCs w:val="16"/>
        </w:rPr>
      </w:pPr>
      <w:r w:rsidRPr="00031993">
        <w:rPr>
          <w:rFonts w:cstheme="minorHAnsi"/>
          <w:i/>
          <w:iCs/>
          <w:sz w:val="16"/>
          <w:szCs w:val="16"/>
        </w:rPr>
        <w:t xml:space="preserve">At present, there are more than 2880 personal computers, 98 servers, nearly 1000 printers, 300 data projectors, 20 interactive whiteboards available at PU, which are at the disposal of the teachers. The faculty has 781 computers in its inventory, of which 356 have WIFI connectivity, 12 computers are available to the students as part of their extracurricular activities. There are also 278 printers and 58 stand-alone scanners in the faculty's inventory. All computers are connected to the Internet and can use e-mail service. FF PU maintains a web page within the university-wide website, some institutes of the faculty have created their own web pages under the domain unipo.sk or ff.unipo.sk. On its own servers, the faculty also maintains </w:t>
      </w:r>
      <w:r w:rsidR="005A077D" w:rsidRPr="00031993">
        <w:rPr>
          <w:rFonts w:ascii="Calibri" w:eastAsia="Calibri" w:hAnsi="Calibri" w:cs="Calibri"/>
          <w:i/>
          <w:iCs/>
          <w:sz w:val="16"/>
          <w:szCs w:val="16"/>
        </w:rPr>
        <w:t xml:space="preserve">alumni (https://alumni.ff.unipo.sk/), espes (https://espes.ff.unipo.sk/index.php/index/en/login/index), moodle (https://e.ff.unipo.sk/) </w:t>
      </w:r>
      <w:r w:rsidR="005A077D" w:rsidRPr="00031993">
        <w:rPr>
          <w:rFonts w:cstheme="minorHAnsi"/>
          <w:i/>
          <w:iCs/>
          <w:sz w:val="16"/>
          <w:szCs w:val="16"/>
        </w:rPr>
        <w:t xml:space="preserve"> </w:t>
      </w:r>
      <w:r w:rsidRPr="00031993">
        <w:rPr>
          <w:rFonts w:cstheme="minorHAnsi"/>
          <w:i/>
          <w:iCs/>
          <w:sz w:val="16"/>
          <w:szCs w:val="16"/>
        </w:rPr>
        <w:t>and others.</w:t>
      </w:r>
    </w:p>
    <w:p w14:paraId="1AAF3E06" w14:textId="77777777" w:rsidR="00C776A2" w:rsidRPr="00031993" w:rsidRDefault="00C776A2" w:rsidP="00C776A2">
      <w:pPr>
        <w:spacing w:after="0" w:line="240" w:lineRule="auto"/>
        <w:jc w:val="both"/>
        <w:rPr>
          <w:rFonts w:cstheme="minorHAnsi"/>
          <w:i/>
          <w:iCs/>
          <w:sz w:val="16"/>
          <w:szCs w:val="16"/>
        </w:rPr>
      </w:pPr>
      <w:r w:rsidRPr="00031993">
        <w:rPr>
          <w:rFonts w:cstheme="minorHAnsi"/>
          <w:i/>
          <w:iCs/>
          <w:sz w:val="16"/>
          <w:szCs w:val="16"/>
        </w:rPr>
        <w:t>Six computer rooms are available to students of the Faculty of Arts PU, one of which is used for free access for students. The lecture rooms are equipped with projectors and computing equipment, the network elements (switches) are manageable, offering greater possibilities for network administration and management. Servers use virtual technologies. A WiFi network is built in the premises of the University of Applied Sciences.</w:t>
      </w:r>
    </w:p>
    <w:p w14:paraId="4FEB21E7" w14:textId="77777777" w:rsidR="00C776A2" w:rsidRPr="00031993" w:rsidRDefault="00C776A2" w:rsidP="00C776A2">
      <w:pPr>
        <w:pStyle w:val="Odsekzoznamu"/>
        <w:autoSpaceDE w:val="0"/>
        <w:autoSpaceDN w:val="0"/>
        <w:adjustRightInd w:val="0"/>
        <w:spacing w:after="0" w:line="240" w:lineRule="auto"/>
        <w:ind w:left="360"/>
        <w:jc w:val="both"/>
        <w:rPr>
          <w:rFonts w:cstheme="minorHAnsi"/>
          <w:sz w:val="16"/>
          <w:szCs w:val="16"/>
        </w:rPr>
      </w:pPr>
    </w:p>
    <w:p w14:paraId="0A807DD4" w14:textId="2EA49D4E" w:rsidR="00C776A2" w:rsidRPr="00031993" w:rsidRDefault="00C776A2" w:rsidP="00C776A2">
      <w:pPr>
        <w:autoSpaceDE w:val="0"/>
        <w:autoSpaceDN w:val="0"/>
        <w:adjustRightInd w:val="0"/>
        <w:spacing w:after="0" w:line="240" w:lineRule="auto"/>
        <w:jc w:val="both"/>
        <w:rPr>
          <w:rFonts w:cstheme="minorHAnsi"/>
          <w:bCs/>
          <w:sz w:val="16"/>
          <w:szCs w:val="16"/>
        </w:rPr>
      </w:pPr>
      <w:r w:rsidRPr="00031993">
        <w:rPr>
          <w:rFonts w:cstheme="minorHAnsi"/>
          <w:bCs/>
          <w:sz w:val="16"/>
          <w:szCs w:val="16"/>
        </w:rPr>
        <w:t xml:space="preserve">Teaching of all subjects of the study programme at the Institute of </w:t>
      </w:r>
      <w:r w:rsidR="000A146C" w:rsidRPr="00031993">
        <w:rPr>
          <w:rFonts w:cstheme="minorHAnsi"/>
          <w:bCs/>
          <w:sz w:val="16"/>
          <w:szCs w:val="16"/>
        </w:rPr>
        <w:t>Slavic</w:t>
      </w:r>
      <w:r w:rsidRPr="00031993">
        <w:rPr>
          <w:rFonts w:cstheme="minorHAnsi"/>
          <w:bCs/>
          <w:sz w:val="16"/>
          <w:szCs w:val="16"/>
        </w:rPr>
        <w:t xml:space="preserve"> Studies place in the premises of the Faculty of Arts of PU equipped at the appropriate level necessary for the teaching of individual disciplines. In the lecture and seminar rooms there are computers with data projectors and high-speed Internet connection, which allows providing modern forms of presentations of professional issues. The Institute has a specialist classroom with a computer connected to high-speed Internet, a data projector and an interactive whiteboard. Another classroom allows the teaching of subjects using new technologies such as tablets. From the projects carried out by the Institute's teachers, licenses and entries to the databases of various applications are continuously purchased, taking into account the specific needs of the pupil, for the implementation of students' research tasks (Text inspector, RazKids, etc.).</w:t>
      </w:r>
    </w:p>
    <w:p w14:paraId="7E67D87F" w14:textId="77777777" w:rsidR="00C776A2" w:rsidRPr="00031993" w:rsidRDefault="00C776A2" w:rsidP="00C776A2">
      <w:pPr>
        <w:autoSpaceDE w:val="0"/>
        <w:autoSpaceDN w:val="0"/>
        <w:adjustRightInd w:val="0"/>
        <w:spacing w:after="0" w:line="240" w:lineRule="auto"/>
        <w:jc w:val="both"/>
        <w:rPr>
          <w:rFonts w:cstheme="minorHAnsi"/>
          <w:bCs/>
          <w:sz w:val="16"/>
          <w:szCs w:val="16"/>
        </w:rPr>
      </w:pPr>
    </w:p>
    <w:p w14:paraId="70E97FF6" w14:textId="77777777" w:rsidR="00C776A2" w:rsidRPr="00031993" w:rsidRDefault="00C776A2" w:rsidP="00C776A2">
      <w:pPr>
        <w:autoSpaceDE w:val="0"/>
        <w:autoSpaceDN w:val="0"/>
        <w:adjustRightInd w:val="0"/>
        <w:spacing w:after="0" w:line="240" w:lineRule="auto"/>
        <w:jc w:val="both"/>
        <w:rPr>
          <w:rFonts w:cstheme="minorHAnsi"/>
          <w:bCs/>
          <w:sz w:val="16"/>
          <w:szCs w:val="16"/>
        </w:rPr>
      </w:pPr>
      <w:r w:rsidRPr="00031993">
        <w:rPr>
          <w:rFonts w:cstheme="minorHAnsi"/>
          <w:bCs/>
          <w:sz w:val="16"/>
          <w:szCs w:val="16"/>
        </w:rPr>
        <w:t xml:space="preserve">The material and technical provision of the study programme at the University of Prešov is varied and sufficient for the implementation of practical tasks related to teaching and professional practice of students, as well as for scientific research. Students have at their disposal specialised teaching spaces and facilities serving the needs of practice (phonetic laboratory, media laboratory, internet student television Mediálka, editorial centre of the UnipoPress magazine). Other workplaces, usable (and actually used) for practical training of students, are the Audiovisual Studio of the Centre for Lifelong and Competence Education of the PU in Prešov, the editorial office of the university magazine Na Pulze, and the PaF radio studio, located in the nearby premises of the student house. </w:t>
      </w:r>
    </w:p>
    <w:p w14:paraId="48DEFC13" w14:textId="77777777" w:rsidR="00C776A2" w:rsidRPr="00031993" w:rsidRDefault="00C776A2" w:rsidP="00C776A2">
      <w:pPr>
        <w:autoSpaceDE w:val="0"/>
        <w:autoSpaceDN w:val="0"/>
        <w:adjustRightInd w:val="0"/>
        <w:spacing w:after="0" w:line="240" w:lineRule="auto"/>
        <w:jc w:val="both"/>
        <w:rPr>
          <w:rFonts w:cstheme="minorHAnsi"/>
          <w:bCs/>
          <w:sz w:val="16"/>
          <w:szCs w:val="16"/>
        </w:rPr>
      </w:pPr>
      <w:r w:rsidRPr="00031993">
        <w:rPr>
          <w:rFonts w:cstheme="minorHAnsi"/>
          <w:bCs/>
          <w:sz w:val="16"/>
          <w:szCs w:val="16"/>
        </w:rPr>
        <w:t>The division of technology into several spaces allows flexible adaptation of individual rooms to the requirements of teaching.</w:t>
      </w:r>
    </w:p>
    <w:p w14:paraId="2D793A8C" w14:textId="77777777" w:rsidR="00C776A2" w:rsidRPr="00031993" w:rsidRDefault="00C776A2" w:rsidP="00C776A2">
      <w:pPr>
        <w:autoSpaceDE w:val="0"/>
        <w:autoSpaceDN w:val="0"/>
        <w:adjustRightInd w:val="0"/>
        <w:spacing w:after="0" w:line="240" w:lineRule="auto"/>
        <w:jc w:val="both"/>
        <w:rPr>
          <w:rFonts w:cstheme="minorHAnsi"/>
          <w:bCs/>
          <w:sz w:val="16"/>
          <w:szCs w:val="16"/>
        </w:rPr>
      </w:pPr>
      <w:r w:rsidRPr="00031993">
        <w:rPr>
          <w:rFonts w:cstheme="minorHAnsi"/>
          <w:bCs/>
          <w:sz w:val="16"/>
          <w:szCs w:val="16"/>
        </w:rPr>
        <w:t>The financially demanding project of a television studio at the University of Prešov is also being developed: the technical equipment already purchased (computers, cameras, lighting and sound equipment, capture, editing and editing software) has been installed after the reconstruction of the premises allocated by the faculty.</w:t>
      </w:r>
    </w:p>
    <w:p w14:paraId="1EC7D7F1" w14:textId="77777777" w:rsidR="00C776A2" w:rsidRPr="00031993" w:rsidRDefault="00C776A2" w:rsidP="00C776A2">
      <w:pPr>
        <w:autoSpaceDE w:val="0"/>
        <w:autoSpaceDN w:val="0"/>
        <w:adjustRightInd w:val="0"/>
        <w:spacing w:after="0" w:line="240" w:lineRule="auto"/>
        <w:jc w:val="both"/>
        <w:rPr>
          <w:rFonts w:cstheme="minorHAnsi"/>
          <w:bCs/>
          <w:sz w:val="16"/>
          <w:szCs w:val="16"/>
        </w:rPr>
      </w:pPr>
      <w:r w:rsidRPr="00031993">
        <w:rPr>
          <w:rFonts w:cstheme="minorHAnsi"/>
          <w:bCs/>
          <w:sz w:val="16"/>
          <w:szCs w:val="16"/>
        </w:rPr>
        <w:t>The institute's library is available to both teachers and students; the library's book collection meets the immediate, specific needs of students, with a wide range of textbooks, teaching materials, specialist literature and fiction. Students also have the opportunity to use the University Library, which provides a wide range of services: borrowing books, a study room with a wide range of specialist journals, interlibrary loan service, access to international electronic bibliographic databases, research activities, computer facilities for the use of the Internet.</w:t>
      </w:r>
    </w:p>
    <w:p w14:paraId="73B3EC2C" w14:textId="77777777" w:rsidR="00C776A2" w:rsidRPr="00031993" w:rsidRDefault="00C776A2" w:rsidP="00C776A2">
      <w:pPr>
        <w:autoSpaceDE w:val="0"/>
        <w:autoSpaceDN w:val="0"/>
        <w:adjustRightInd w:val="0"/>
        <w:spacing w:after="0" w:line="240" w:lineRule="auto"/>
        <w:jc w:val="both"/>
        <w:rPr>
          <w:rFonts w:cstheme="minorHAnsi"/>
          <w:bCs/>
          <w:sz w:val="16"/>
          <w:szCs w:val="16"/>
        </w:rPr>
      </w:pPr>
    </w:p>
    <w:p w14:paraId="587859F4" w14:textId="31B4AEEA" w:rsidR="00C776A2" w:rsidRPr="00031993" w:rsidRDefault="00C73FF3" w:rsidP="00C776A2">
      <w:pPr>
        <w:autoSpaceDE w:val="0"/>
        <w:autoSpaceDN w:val="0"/>
        <w:adjustRightInd w:val="0"/>
        <w:spacing w:after="0" w:line="240" w:lineRule="auto"/>
        <w:jc w:val="both"/>
        <w:rPr>
          <w:rFonts w:cstheme="minorHAnsi"/>
          <w:bCs/>
          <w:sz w:val="16"/>
          <w:szCs w:val="16"/>
        </w:rPr>
      </w:pPr>
      <w:r w:rsidRPr="00031993">
        <w:rPr>
          <w:rFonts w:cstheme="minorHAnsi"/>
          <w:bCs/>
          <w:sz w:val="16"/>
          <w:szCs w:val="16"/>
        </w:rPr>
        <w:t>b</w:t>
      </w:r>
      <w:r w:rsidR="00C776A2" w:rsidRPr="00031993">
        <w:rPr>
          <w:rFonts w:cstheme="minorHAnsi"/>
          <w:bCs/>
          <w:sz w:val="16"/>
          <w:szCs w:val="16"/>
        </w:rPr>
        <w:t>) Characteristics of the information provision of the study programme (access to study literature according to course information sheets), access to information databases and other information resources, information technology, etc.).</w:t>
      </w:r>
    </w:p>
    <w:p w14:paraId="1C1FDD27" w14:textId="77777777" w:rsidR="00C776A2" w:rsidRPr="00031993" w:rsidRDefault="00C776A2" w:rsidP="00C776A2">
      <w:pPr>
        <w:autoSpaceDE w:val="0"/>
        <w:autoSpaceDN w:val="0"/>
        <w:adjustRightInd w:val="0"/>
        <w:spacing w:after="0" w:line="240" w:lineRule="auto"/>
        <w:jc w:val="both"/>
        <w:rPr>
          <w:rFonts w:cstheme="minorHAnsi"/>
          <w:bCs/>
          <w:sz w:val="16"/>
          <w:szCs w:val="16"/>
        </w:rPr>
      </w:pPr>
    </w:p>
    <w:p w14:paraId="0D73F025" w14:textId="77777777" w:rsidR="00C776A2" w:rsidRPr="00031993" w:rsidRDefault="00C776A2" w:rsidP="00C776A2">
      <w:pPr>
        <w:autoSpaceDE w:val="0"/>
        <w:autoSpaceDN w:val="0"/>
        <w:adjustRightInd w:val="0"/>
        <w:spacing w:after="0" w:line="240" w:lineRule="auto"/>
        <w:jc w:val="both"/>
        <w:rPr>
          <w:rFonts w:cstheme="minorHAnsi"/>
          <w:bCs/>
          <w:sz w:val="16"/>
          <w:szCs w:val="16"/>
        </w:rPr>
      </w:pPr>
      <w:r w:rsidRPr="00031993">
        <w:rPr>
          <w:rFonts w:cstheme="minorHAnsi"/>
          <w:bCs/>
          <w:sz w:val="16"/>
          <w:szCs w:val="16"/>
        </w:rPr>
        <w:t>The PU University Library is a scientific-information, bibliographic, coordination and advisory workplace of the University, which provides library and information services primarily to students and employees of the University and, within its capabilities, to other professional public. UK PU develops its activities on the historical basis of the development of education and library culture of the region and continues the traditions established by the Collegiate Library and the Eparchial Library. The mission of the library is primarily to provide free access to information; to assist in meeting the cultural, informational, scientific research and educational needs and interests of the university; to promote lifelong learning and the spiritual development of the university. To this end, the library provides the following basic and special library and information services: lending services, bibliographic and information services, consultancy services, reprographic services and other services (processing of records of the publication activities of the university staff; bibliographic registration of final and qualifying theses; operation of the Digital Library of the CU PU; organization of exhibitions of scientific literature, exhibitions of works of art, concerts, presentations, professional library events, etc.). The library fund contains almost 225 000 library units (the annual growth of the library fund is about 4 000 books and 250 titles of periodicals, while the purchase of documents is carried out on the basis of faculties' requirements with the aim of uniform purchase for the needs of all study programmes at PU). Since 2004, the library has been building a Digital Library (a database of electronic full-text publications created by the university staff, which contains over 800 publications. Since 1997, it has been building a database of PU publications, in which it registers over 66 000 documents. The library provides almost 280 000 loans annually, most of which are electronic. The total area of the library is over 2 600 m2, of which 1 150 m2 is for users. There are 303 study places in 6 study rooms (2 of which are database rooms). Over 70 000 readers visit the library every year and over 500 000 readers visit the library website. The library has its own computer network (PULIBnet) with 4 servers, 84 computers, of which 45 computers are reserved for users. Annually it publishes a bibliography of PU's publishing activity. The library provides access to 9 paid full-text database centres (EBSCO, Gale, ProQuest, Science Direct, Scopus, Springer, Taylor and Francis, Web of Knowledge, Wiley).</w:t>
      </w:r>
    </w:p>
    <w:p w14:paraId="33D08027" w14:textId="77777777" w:rsidR="00C776A2" w:rsidRPr="00031993" w:rsidRDefault="00C776A2" w:rsidP="00C776A2">
      <w:pPr>
        <w:autoSpaceDE w:val="0"/>
        <w:autoSpaceDN w:val="0"/>
        <w:adjustRightInd w:val="0"/>
        <w:spacing w:after="0" w:line="240" w:lineRule="auto"/>
        <w:jc w:val="both"/>
        <w:rPr>
          <w:rFonts w:cstheme="minorHAnsi"/>
          <w:bCs/>
          <w:sz w:val="16"/>
          <w:szCs w:val="16"/>
        </w:rPr>
      </w:pPr>
    </w:p>
    <w:p w14:paraId="60D1214C" w14:textId="77777777" w:rsidR="00C776A2" w:rsidRPr="00031993" w:rsidRDefault="00C776A2" w:rsidP="00C776A2">
      <w:pPr>
        <w:autoSpaceDE w:val="0"/>
        <w:autoSpaceDN w:val="0"/>
        <w:adjustRightInd w:val="0"/>
        <w:spacing w:after="0" w:line="240" w:lineRule="auto"/>
        <w:jc w:val="both"/>
        <w:rPr>
          <w:rFonts w:cstheme="minorHAnsi"/>
          <w:bCs/>
          <w:sz w:val="16"/>
          <w:szCs w:val="16"/>
        </w:rPr>
      </w:pPr>
      <w:r w:rsidRPr="00031993">
        <w:rPr>
          <w:rFonts w:cstheme="minorHAnsi"/>
          <w:bCs/>
          <w:sz w:val="16"/>
          <w:szCs w:val="16"/>
        </w:rPr>
        <w:t>The MAIS study management information system provides support for the entire study lifecycle. The MAIS is mainly intended for: admissions processing and registration, study processing and registration, curriculum processing, timetable processing.</w:t>
      </w:r>
    </w:p>
    <w:p w14:paraId="51F7453D" w14:textId="77777777" w:rsidR="00C776A2" w:rsidRPr="00031993" w:rsidRDefault="00C776A2" w:rsidP="00C776A2">
      <w:pPr>
        <w:autoSpaceDE w:val="0"/>
        <w:autoSpaceDN w:val="0"/>
        <w:adjustRightInd w:val="0"/>
        <w:spacing w:after="0" w:line="240" w:lineRule="auto"/>
        <w:jc w:val="both"/>
        <w:rPr>
          <w:rFonts w:cstheme="minorHAnsi"/>
          <w:bCs/>
          <w:sz w:val="16"/>
          <w:szCs w:val="16"/>
        </w:rPr>
      </w:pPr>
      <w:r w:rsidRPr="00031993">
        <w:rPr>
          <w:rFonts w:cstheme="minorHAnsi"/>
          <w:bCs/>
          <w:sz w:val="16"/>
          <w:szCs w:val="16"/>
        </w:rPr>
        <w:t>PU has rented a multi-licence of Statistica statistical software. All teachers, students and employees of the University are authorised users of the licence. Students also have free access to the Internet in the premises of the university campus and student house, which is fully covered by wifi signal. A phonetics laboratory is also available to students and faculty where experimental phonetics research can be conducted. It is equipped with the latest software to analyse various aspects of the speech signal.</w:t>
      </w:r>
    </w:p>
    <w:p w14:paraId="16280CD4" w14:textId="77777777" w:rsidR="00C776A2" w:rsidRPr="00031993" w:rsidRDefault="00C776A2" w:rsidP="00C776A2">
      <w:pPr>
        <w:autoSpaceDE w:val="0"/>
        <w:autoSpaceDN w:val="0"/>
        <w:adjustRightInd w:val="0"/>
        <w:spacing w:after="0" w:line="240" w:lineRule="auto"/>
        <w:jc w:val="both"/>
        <w:rPr>
          <w:rFonts w:cstheme="minorHAnsi"/>
          <w:b/>
          <w:bCs/>
          <w:sz w:val="16"/>
          <w:szCs w:val="16"/>
        </w:rPr>
      </w:pPr>
    </w:p>
    <w:p w14:paraId="1980E86D" w14:textId="77777777" w:rsidR="00C776A2" w:rsidRPr="00031993" w:rsidRDefault="00C776A2" w:rsidP="00C776A2">
      <w:pPr>
        <w:spacing w:after="0" w:line="240" w:lineRule="auto"/>
        <w:jc w:val="both"/>
        <w:rPr>
          <w:rFonts w:cstheme="minorHAnsi"/>
          <w:i/>
          <w:sz w:val="16"/>
          <w:szCs w:val="16"/>
        </w:rPr>
      </w:pPr>
    </w:p>
    <w:p w14:paraId="0161550C" w14:textId="77777777" w:rsidR="00C776A2" w:rsidRPr="00031993" w:rsidRDefault="00C776A2" w:rsidP="00C776A2">
      <w:pPr>
        <w:spacing w:after="0" w:line="240" w:lineRule="auto"/>
        <w:jc w:val="both"/>
        <w:rPr>
          <w:rFonts w:cstheme="minorHAnsi"/>
          <w:i/>
          <w:sz w:val="16"/>
          <w:szCs w:val="16"/>
        </w:rPr>
      </w:pPr>
    </w:p>
    <w:p w14:paraId="0E0870B9" w14:textId="3708FD59" w:rsidR="00C776A2" w:rsidRPr="00031993" w:rsidRDefault="00C73FF3" w:rsidP="00C776A2">
      <w:pPr>
        <w:autoSpaceDE w:val="0"/>
        <w:autoSpaceDN w:val="0"/>
        <w:adjustRightInd w:val="0"/>
        <w:spacing w:after="0" w:line="240" w:lineRule="auto"/>
        <w:jc w:val="both"/>
        <w:rPr>
          <w:rFonts w:cstheme="minorHAnsi"/>
          <w:sz w:val="16"/>
          <w:szCs w:val="16"/>
        </w:rPr>
      </w:pPr>
      <w:r w:rsidRPr="00031993">
        <w:rPr>
          <w:rFonts w:cstheme="minorHAnsi"/>
          <w:sz w:val="16"/>
          <w:szCs w:val="16"/>
        </w:rPr>
        <w:t>c</w:t>
      </w:r>
      <w:r w:rsidR="00C776A2" w:rsidRPr="00031993">
        <w:rPr>
          <w:rFonts w:cstheme="minorHAnsi"/>
          <w:sz w:val="16"/>
          <w:szCs w:val="16"/>
        </w:rPr>
        <w:t xml:space="preserve">) Characteristics and scope of distance learning applied in the study programme with assignment to subjects. Approaches, manuals of e-learning portals. Procedures for the transition from full-time to distance learning. </w:t>
      </w:r>
    </w:p>
    <w:p w14:paraId="74D927FF" w14:textId="77777777" w:rsidR="00C776A2" w:rsidRPr="00031993" w:rsidRDefault="00C776A2" w:rsidP="00C776A2">
      <w:pPr>
        <w:autoSpaceDE w:val="0"/>
        <w:autoSpaceDN w:val="0"/>
        <w:adjustRightInd w:val="0"/>
        <w:spacing w:after="0" w:line="240" w:lineRule="auto"/>
        <w:jc w:val="both"/>
        <w:rPr>
          <w:rFonts w:cstheme="minorHAnsi"/>
          <w:sz w:val="16"/>
          <w:szCs w:val="16"/>
        </w:rPr>
      </w:pPr>
    </w:p>
    <w:p w14:paraId="49E04F38" w14:textId="77777777" w:rsidR="00C776A2" w:rsidRPr="00031993" w:rsidRDefault="00C776A2" w:rsidP="00C776A2">
      <w:pPr>
        <w:autoSpaceDE w:val="0"/>
        <w:autoSpaceDN w:val="0"/>
        <w:adjustRightInd w:val="0"/>
        <w:spacing w:after="0" w:line="240" w:lineRule="auto"/>
        <w:jc w:val="both"/>
        <w:rPr>
          <w:rFonts w:cstheme="minorHAnsi"/>
          <w:i/>
          <w:sz w:val="16"/>
          <w:szCs w:val="16"/>
        </w:rPr>
      </w:pPr>
      <w:r w:rsidRPr="00031993">
        <w:rPr>
          <w:rFonts w:cstheme="minorHAnsi"/>
          <w:i/>
          <w:sz w:val="16"/>
          <w:szCs w:val="16"/>
        </w:rPr>
        <w:t>Priority is given to the use of Office 365 for distance learning, especially MS TEAMS and MS FORMS. All PU staff and students have an account in Office 365. The University of Prešov uses the e-learning system to support teaching online learning also in the Moodle environment. It is available at https://elearning.unipo.sk/ and contains basic information, courses and guides. The e-learning system in the Moodle environment is available to all students, teachers and staff of the University of Prešov.</w:t>
      </w:r>
    </w:p>
    <w:p w14:paraId="3D4BF707" w14:textId="77777777" w:rsidR="00C776A2" w:rsidRPr="00031993" w:rsidRDefault="00C776A2" w:rsidP="00C776A2">
      <w:pPr>
        <w:autoSpaceDE w:val="0"/>
        <w:autoSpaceDN w:val="0"/>
        <w:adjustRightInd w:val="0"/>
        <w:spacing w:after="0" w:line="240" w:lineRule="auto"/>
        <w:jc w:val="both"/>
        <w:rPr>
          <w:rFonts w:cstheme="minorHAnsi"/>
          <w:i/>
          <w:sz w:val="16"/>
          <w:szCs w:val="16"/>
        </w:rPr>
      </w:pPr>
    </w:p>
    <w:p w14:paraId="26509FA9" w14:textId="77777777" w:rsidR="00C776A2" w:rsidRPr="00031993" w:rsidRDefault="00C776A2" w:rsidP="00C776A2">
      <w:pPr>
        <w:autoSpaceDE w:val="0"/>
        <w:autoSpaceDN w:val="0"/>
        <w:adjustRightInd w:val="0"/>
        <w:spacing w:after="0" w:line="240" w:lineRule="auto"/>
        <w:jc w:val="both"/>
        <w:rPr>
          <w:rFonts w:cstheme="minorHAnsi"/>
          <w:i/>
          <w:sz w:val="16"/>
          <w:szCs w:val="16"/>
        </w:rPr>
      </w:pPr>
      <w:r w:rsidRPr="00031993">
        <w:rPr>
          <w:rFonts w:cstheme="minorHAnsi"/>
          <w:i/>
          <w:sz w:val="16"/>
          <w:szCs w:val="16"/>
        </w:rPr>
        <w:t xml:space="preserve">Existing courses are used in the following forms: </w:t>
      </w:r>
    </w:p>
    <w:p w14:paraId="7E09E13F" w14:textId="77777777" w:rsidR="00C776A2" w:rsidRPr="00031993" w:rsidRDefault="00C776A2" w:rsidP="00C776A2">
      <w:pPr>
        <w:autoSpaceDE w:val="0"/>
        <w:autoSpaceDN w:val="0"/>
        <w:adjustRightInd w:val="0"/>
        <w:spacing w:after="0" w:line="240" w:lineRule="auto"/>
        <w:jc w:val="both"/>
        <w:rPr>
          <w:rFonts w:cstheme="minorHAnsi"/>
          <w:i/>
          <w:sz w:val="16"/>
          <w:szCs w:val="16"/>
        </w:rPr>
      </w:pPr>
      <w:r w:rsidRPr="00031993">
        <w:rPr>
          <w:rFonts w:cstheme="minorHAnsi"/>
          <w:i/>
          <w:sz w:val="16"/>
          <w:szCs w:val="16"/>
        </w:rPr>
        <w:t xml:space="preserve">1. the Slovak version as a support for the face-to-face courses, </w:t>
      </w:r>
    </w:p>
    <w:p w14:paraId="5C131955" w14:textId="77777777" w:rsidR="00C776A2" w:rsidRPr="00031993" w:rsidRDefault="00C776A2" w:rsidP="00C776A2">
      <w:pPr>
        <w:autoSpaceDE w:val="0"/>
        <w:autoSpaceDN w:val="0"/>
        <w:adjustRightInd w:val="0"/>
        <w:spacing w:after="0" w:line="240" w:lineRule="auto"/>
        <w:jc w:val="both"/>
        <w:rPr>
          <w:rFonts w:cstheme="minorHAnsi"/>
          <w:i/>
          <w:sz w:val="16"/>
          <w:szCs w:val="16"/>
        </w:rPr>
      </w:pPr>
      <w:r w:rsidRPr="00031993">
        <w:rPr>
          <w:rFonts w:cstheme="minorHAnsi"/>
          <w:i/>
          <w:sz w:val="16"/>
          <w:szCs w:val="16"/>
        </w:rPr>
        <w:t xml:space="preserve">2. Slovak and English mutations as support for students whose mother tongue is other than Slovak, who study full-time at PU and the courses are taught in Slovak language, </w:t>
      </w:r>
    </w:p>
    <w:p w14:paraId="63BFBE00" w14:textId="77777777" w:rsidR="00C776A2" w:rsidRPr="00031993" w:rsidRDefault="00C776A2" w:rsidP="00C776A2">
      <w:pPr>
        <w:autoSpaceDE w:val="0"/>
        <w:autoSpaceDN w:val="0"/>
        <w:adjustRightInd w:val="0"/>
        <w:spacing w:after="0" w:line="240" w:lineRule="auto"/>
        <w:jc w:val="both"/>
        <w:rPr>
          <w:rFonts w:cstheme="minorHAnsi"/>
          <w:i/>
          <w:sz w:val="16"/>
          <w:szCs w:val="16"/>
        </w:rPr>
      </w:pPr>
      <w:r w:rsidRPr="00031993">
        <w:rPr>
          <w:rFonts w:cstheme="minorHAnsi"/>
          <w:i/>
          <w:sz w:val="16"/>
          <w:szCs w:val="16"/>
        </w:rPr>
        <w:t xml:space="preserve">3. English versions as support for Erasmus students who are completing part of their studies at PU, </w:t>
      </w:r>
    </w:p>
    <w:p w14:paraId="4DE8E3F6" w14:textId="77777777" w:rsidR="00C776A2" w:rsidRPr="00031993" w:rsidRDefault="00C776A2" w:rsidP="00C776A2">
      <w:pPr>
        <w:autoSpaceDE w:val="0"/>
        <w:autoSpaceDN w:val="0"/>
        <w:adjustRightInd w:val="0"/>
        <w:spacing w:after="0" w:line="240" w:lineRule="auto"/>
        <w:jc w:val="both"/>
        <w:rPr>
          <w:rFonts w:cstheme="minorHAnsi"/>
          <w:i/>
          <w:sz w:val="16"/>
          <w:szCs w:val="16"/>
        </w:rPr>
      </w:pPr>
      <w:r w:rsidRPr="00031993">
        <w:rPr>
          <w:rFonts w:cstheme="minorHAnsi"/>
          <w:i/>
          <w:sz w:val="16"/>
          <w:szCs w:val="16"/>
        </w:rPr>
        <w:t xml:space="preserve">4. Slovak mutations as a distance learning support for PU students who complete part of their studies abroad, </w:t>
      </w:r>
    </w:p>
    <w:p w14:paraId="7A7E25A9" w14:textId="77777777" w:rsidR="00C776A2" w:rsidRPr="00031993" w:rsidRDefault="00C776A2" w:rsidP="00C776A2">
      <w:pPr>
        <w:autoSpaceDE w:val="0"/>
        <w:autoSpaceDN w:val="0"/>
        <w:adjustRightInd w:val="0"/>
        <w:spacing w:after="0" w:line="240" w:lineRule="auto"/>
        <w:jc w:val="both"/>
        <w:rPr>
          <w:rFonts w:cstheme="minorHAnsi"/>
          <w:i/>
          <w:sz w:val="16"/>
          <w:szCs w:val="16"/>
        </w:rPr>
      </w:pPr>
      <w:r w:rsidRPr="00031993">
        <w:rPr>
          <w:rFonts w:cstheme="minorHAnsi"/>
          <w:i/>
          <w:sz w:val="16"/>
          <w:szCs w:val="16"/>
        </w:rPr>
        <w:t>5. some Slovak students also request access to the English versions of the courses, in order to be able to acquire especially English professional terminology in case they work abroad, or to be able to study professional literature in English in the preparation of qualification theses.</w:t>
      </w:r>
    </w:p>
    <w:p w14:paraId="5477C7AB" w14:textId="77777777" w:rsidR="00C776A2" w:rsidRPr="00031993" w:rsidRDefault="00C776A2" w:rsidP="00C776A2">
      <w:pPr>
        <w:autoSpaceDE w:val="0"/>
        <w:autoSpaceDN w:val="0"/>
        <w:adjustRightInd w:val="0"/>
        <w:spacing w:after="0" w:line="240" w:lineRule="auto"/>
        <w:jc w:val="both"/>
        <w:rPr>
          <w:rFonts w:cstheme="minorHAnsi"/>
          <w:sz w:val="16"/>
          <w:szCs w:val="16"/>
        </w:rPr>
      </w:pPr>
    </w:p>
    <w:p w14:paraId="1233CDF4" w14:textId="6A9B1E93" w:rsidR="00C776A2" w:rsidRPr="00031993" w:rsidRDefault="00C73FF3" w:rsidP="00C776A2">
      <w:pPr>
        <w:autoSpaceDE w:val="0"/>
        <w:autoSpaceDN w:val="0"/>
        <w:adjustRightInd w:val="0"/>
        <w:spacing w:after="0" w:line="240" w:lineRule="auto"/>
        <w:jc w:val="both"/>
        <w:rPr>
          <w:rFonts w:cstheme="minorHAnsi"/>
          <w:sz w:val="16"/>
          <w:szCs w:val="16"/>
        </w:rPr>
      </w:pPr>
      <w:r w:rsidRPr="00031993">
        <w:rPr>
          <w:rFonts w:cstheme="minorHAnsi"/>
          <w:sz w:val="16"/>
          <w:szCs w:val="16"/>
        </w:rPr>
        <w:t>d</w:t>
      </w:r>
      <w:r w:rsidR="00C776A2" w:rsidRPr="00031993">
        <w:rPr>
          <w:rFonts w:cstheme="minorHAnsi"/>
          <w:sz w:val="16"/>
          <w:szCs w:val="16"/>
        </w:rPr>
        <w:t>) The partners of the university in the provision of the educational activities of the study programme and the characteristics of their participation.</w:t>
      </w:r>
    </w:p>
    <w:p w14:paraId="6870D385" w14:textId="77777777" w:rsidR="00C776A2" w:rsidRPr="00031993" w:rsidRDefault="00C776A2" w:rsidP="00C776A2">
      <w:pPr>
        <w:autoSpaceDE w:val="0"/>
        <w:autoSpaceDN w:val="0"/>
        <w:adjustRightInd w:val="0"/>
        <w:spacing w:after="0" w:line="240" w:lineRule="auto"/>
        <w:jc w:val="both"/>
        <w:rPr>
          <w:rFonts w:cstheme="minorHAnsi"/>
          <w:sz w:val="16"/>
          <w:szCs w:val="16"/>
        </w:rPr>
      </w:pPr>
    </w:p>
    <w:p w14:paraId="4B6F72E7" w14:textId="77777777" w:rsidR="00C776A2" w:rsidRPr="00031993" w:rsidRDefault="00C776A2" w:rsidP="00C776A2">
      <w:pPr>
        <w:autoSpaceDE w:val="0"/>
        <w:autoSpaceDN w:val="0"/>
        <w:adjustRightInd w:val="0"/>
        <w:spacing w:after="0" w:line="240" w:lineRule="auto"/>
        <w:jc w:val="both"/>
        <w:rPr>
          <w:rFonts w:cstheme="minorHAnsi"/>
          <w:i/>
          <w:sz w:val="16"/>
          <w:szCs w:val="16"/>
        </w:rPr>
      </w:pPr>
      <w:r w:rsidRPr="00031993">
        <w:rPr>
          <w:rFonts w:cstheme="minorHAnsi"/>
          <w:i/>
          <w:sz w:val="16"/>
          <w:szCs w:val="16"/>
        </w:rPr>
        <w:t>Individual scientific-pedagogical departments of the Faculty of Arts of PU continuously cooperate with state administration authorities, secondary schools, scientific-research institutions, civic associations and business entities in the Slovak Republic depending on their professional profiles and specific needs. Among the state administration bodies, they maintain cooperation with municipal and city authorities, especially with the Municipal Office of Prešov, the education departments of the VÚC in Prešov, the VÚC of the Košice Self-Governing Region in Košice, the School Inspectorate in Prešov, the Methodological and Pedagogical Centre in Prešov, the State Pedagogical Institute in Bratislava, the National Council of the Slovak Republic, and the Ministry of Labour, Ministry of Education of the Slovak Republic, Office of the Government of the Slovak Republic, Office of Labour, Social Affairs and Family, Regional Court in Prešov and Košice, Constitutional Court of the Slovak Republic in Košice, Consulate General of Ukraine, Regional Office in Prešov, District Office in Prešov, Labour Office, crisis centres and other state and local government bodies. This cooperation concerns the development of expertise, project solutions, participation of our staff in the boards and committees of these institutions, in examination committees, judicial and professional translation and interpreting services, participation in joint projects, participation in author's collectives in the publication of professional and study literature, lecturing and other activities. Students of some fields of study carry out their professional practice at these workplaces. Primarily scientific-pedagogical workplaces, which provide teaching of teacher study programmes, cooperate with primary and secondary schools in the Prešov and Košice self-governing regions, as well as throughout Slovakia. This cooperation is mainly focused on the provision and control of continuous and continuous pedagogical practice of our students at these schools, lectures for pupils and teachers of primary and secondary schools, participation in the committees of professional olympiads, consultation of the work of the SOT and other activities. Of the specialized scientific institutions, the most developed is the cooperation of the scientific and pedagogical departments of the Faculty of Arts of PU with the institutes of the Slovak Academy of Sciences. In addition to individual scientific institutes of the SAS according to the profiling of individual departments (Institute of History, Institute of Linguistics Ľ. Štúr Institute, Institute of Political Sciences, Institute of Philosophy) most of the departments have very close cooperation with the Institute of Social Sciences of the SAS in Košice. In addition to these, some workplaces also cooperate with other research institutes (e.g. the Research Institute of Child Psychology and Pathopsychology, the Museum of Education and Pedagogy, the Research Institute of Labour, Social Affairs and Family in Bratislava, the Museum of Ukrainian-Rusyn Culture of the National Museum of Culture in Svidník).</w:t>
      </w:r>
    </w:p>
    <w:p w14:paraId="0D97DCBD" w14:textId="77777777" w:rsidR="00C776A2" w:rsidRPr="00031993" w:rsidRDefault="00C776A2" w:rsidP="00C776A2">
      <w:pPr>
        <w:autoSpaceDE w:val="0"/>
        <w:autoSpaceDN w:val="0"/>
        <w:adjustRightInd w:val="0"/>
        <w:spacing w:after="0" w:line="240" w:lineRule="auto"/>
        <w:jc w:val="both"/>
        <w:rPr>
          <w:rFonts w:cstheme="minorHAnsi"/>
          <w:i/>
          <w:sz w:val="16"/>
          <w:szCs w:val="16"/>
        </w:rPr>
      </w:pPr>
    </w:p>
    <w:p w14:paraId="15FC09D1" w14:textId="77777777" w:rsidR="00C776A2" w:rsidRPr="00031993" w:rsidRDefault="00C776A2" w:rsidP="00C776A2">
      <w:pPr>
        <w:autoSpaceDE w:val="0"/>
        <w:autoSpaceDN w:val="0"/>
        <w:adjustRightInd w:val="0"/>
        <w:spacing w:after="0" w:line="240" w:lineRule="auto"/>
        <w:jc w:val="both"/>
        <w:rPr>
          <w:rFonts w:cstheme="minorHAnsi"/>
          <w:i/>
          <w:sz w:val="16"/>
          <w:szCs w:val="16"/>
        </w:rPr>
      </w:pPr>
      <w:r w:rsidRPr="00031993">
        <w:rPr>
          <w:rFonts w:cstheme="minorHAnsi"/>
          <w:i/>
          <w:sz w:val="16"/>
          <w:szCs w:val="16"/>
        </w:rPr>
        <w:lastRenderedPageBreak/>
        <w:t>Among the higher education institutions in the Slovak Republic, the scientific and pedagogical departments of the Faculty of Arts of the PU collaborate mainly with faculties with a similar focus (Faculty of Arts of the UK, Faculty of Arts of the UMB, Faculty of Arts of the UKF, etc.). Most of the scientific-pedagogical departments of FF PU cooperate with business entities in securing funding for scientific events such as congresses, conferences and publications. The language institutes of the Faculty of Arts also provide interpreting and translation services to business entities through the Translation Agency established for this purpose at the LPTCE. The FF PU departments cooperate with non-governmental organisations, especially in the implementation of various scientific research projects. In addition to the above, there is a very close cooperation of some FF PU departments with other institutions. These are: Radio and Television Slovakia in Košice, DJZ Prešov, DAD Prešov, ND Košice, Language School in Prešov, Centres for Children and Families, Social Services Homes, Senior Citizens' Facilities, UPSVaR, Centre for Educational and Psychological Counselling and Prevention Prešov, Municipal Office Prešov, Šariš Gallery in Prešov and others. The scientific and pedagogical departments of the Faculty of Arts PU cooperate with them in the form of internships of our students, in providing lectures, programs, participation in their pedagogical and other professional activities.</w:t>
      </w:r>
    </w:p>
    <w:p w14:paraId="01115186" w14:textId="77777777" w:rsidR="00C776A2" w:rsidRPr="00031993" w:rsidRDefault="00C776A2" w:rsidP="00C776A2">
      <w:pPr>
        <w:autoSpaceDE w:val="0"/>
        <w:autoSpaceDN w:val="0"/>
        <w:adjustRightInd w:val="0"/>
        <w:spacing w:after="0" w:line="240" w:lineRule="auto"/>
        <w:jc w:val="both"/>
        <w:rPr>
          <w:rFonts w:cstheme="minorHAnsi"/>
          <w:sz w:val="16"/>
          <w:szCs w:val="16"/>
        </w:rPr>
      </w:pPr>
    </w:p>
    <w:p w14:paraId="107136CF" w14:textId="77777777" w:rsidR="00C776A2" w:rsidRPr="00031993" w:rsidRDefault="00C776A2" w:rsidP="00C776A2">
      <w:pPr>
        <w:autoSpaceDE w:val="0"/>
        <w:autoSpaceDN w:val="0"/>
        <w:adjustRightInd w:val="0"/>
        <w:spacing w:after="0" w:line="240" w:lineRule="auto"/>
        <w:jc w:val="both"/>
        <w:rPr>
          <w:rFonts w:cstheme="minorHAnsi"/>
          <w:sz w:val="16"/>
          <w:szCs w:val="16"/>
        </w:rPr>
      </w:pPr>
    </w:p>
    <w:p w14:paraId="62504E5B" w14:textId="44EE9306" w:rsidR="00C776A2" w:rsidRPr="00031993" w:rsidRDefault="00C776A2" w:rsidP="00C776A2">
      <w:pPr>
        <w:autoSpaceDE w:val="0"/>
        <w:autoSpaceDN w:val="0"/>
        <w:adjustRightInd w:val="0"/>
        <w:spacing w:after="0" w:line="240" w:lineRule="auto"/>
        <w:jc w:val="both"/>
        <w:rPr>
          <w:rFonts w:cstheme="minorHAnsi"/>
          <w:i/>
          <w:sz w:val="16"/>
          <w:szCs w:val="16"/>
        </w:rPr>
      </w:pPr>
      <w:r w:rsidRPr="00031993">
        <w:rPr>
          <w:rFonts w:cstheme="minorHAnsi"/>
          <w:i/>
          <w:sz w:val="16"/>
          <w:szCs w:val="16"/>
        </w:rPr>
        <w:t xml:space="preserve">The Institute of Central European Studies as well as the cooperating institutes of the programme: the Institute of Russian Studies, the Institute of Ukrainian Studies, the Institute of Slovak and Media Studies, closely cooperate with the top philologically and Slavically oriented scientific institutions at home (the Jan Stanislav Institute of Slavic Studies, the Ľ. Štúr Institute, Institute of Slovak Literature, Institute of World Literature, Institute of History of the Slovak Academy of Sciences) as well as abroad (Institute of Slavic Studies of the Polish Academy of Sciences in Warsaw, Institute of Slavic Studies of the Czech Academy of Sciences in Prague, MTA Institute of Literary Studies in Budapest ...) This involves cooperation in the preparation of joint projects, as well as the creation of publishing opportunities, in which PhD students are also involved.  Similarly, there is also a very extensive and intensive cooperation with foreign universities, where similar and related Slavic programmes are implemented, potential PhD students take advantage of the possibilities of long-term and short-term study stays, present at scientific conferences, e.g. of young Slavists. Activities are conditioned and framed by active university agreements within the EU (mainly Poland, Czech Republic, Hungary, Bulgaria, Croatia) and outside the EU (Russia, Ukraine, Belarus, Serbia ... ): </w:t>
      </w:r>
    </w:p>
    <w:p w14:paraId="3DDAF660" w14:textId="77777777" w:rsidR="00C776A2" w:rsidRPr="00031993" w:rsidRDefault="00C776A2" w:rsidP="00C776A2">
      <w:pPr>
        <w:autoSpaceDE w:val="0"/>
        <w:autoSpaceDN w:val="0"/>
        <w:adjustRightInd w:val="0"/>
        <w:spacing w:after="0" w:line="240" w:lineRule="auto"/>
        <w:jc w:val="both"/>
        <w:rPr>
          <w:rFonts w:cstheme="minorHAnsi"/>
          <w:i/>
          <w:sz w:val="16"/>
          <w:szCs w:val="16"/>
        </w:rPr>
      </w:pPr>
      <w:hyperlink r:id="rId28" w:history="1">
        <w:r w:rsidRPr="00031993">
          <w:rPr>
            <w:rStyle w:val="Hypertextovprepojenie"/>
            <w:rFonts w:cstheme="minorHAnsi"/>
            <w:i/>
            <w:color w:val="auto"/>
            <w:sz w:val="16"/>
            <w:szCs w:val="16"/>
          </w:rPr>
          <w:t>https://www.unipo.sk/zahranicie/zmluvy/univerzitne/</w:t>
        </w:r>
      </w:hyperlink>
      <w:r w:rsidRPr="00031993">
        <w:rPr>
          <w:rFonts w:cstheme="minorHAnsi"/>
          <w:i/>
          <w:sz w:val="16"/>
          <w:szCs w:val="16"/>
        </w:rPr>
        <w:t xml:space="preserve">, </w:t>
      </w:r>
    </w:p>
    <w:p w14:paraId="142AA608" w14:textId="77777777" w:rsidR="00C776A2" w:rsidRPr="00031993" w:rsidRDefault="00C776A2" w:rsidP="00C776A2">
      <w:pPr>
        <w:autoSpaceDE w:val="0"/>
        <w:autoSpaceDN w:val="0"/>
        <w:adjustRightInd w:val="0"/>
        <w:spacing w:after="0" w:line="240" w:lineRule="auto"/>
        <w:jc w:val="both"/>
        <w:rPr>
          <w:rFonts w:cstheme="minorHAnsi"/>
          <w:i/>
          <w:sz w:val="16"/>
          <w:szCs w:val="16"/>
        </w:rPr>
      </w:pPr>
      <w:r w:rsidRPr="00031993">
        <w:rPr>
          <w:rFonts w:cstheme="minorHAnsi"/>
          <w:i/>
          <w:sz w:val="16"/>
          <w:szCs w:val="16"/>
        </w:rPr>
        <w:t xml:space="preserve">as well as in the contracts of the Faculty of Arts of the University of Prešov: https://www.unipo.sk/zahranicie/zmluvy/fakultne/. Specific foreign universities and their components with which the institute providing the programme has signed inter-institutional agreements under the Erasmus+ programme: the Institute of Central European Studies: Poland: Uniwersytet Warszawski, Uniwersytet Wrocławski, Uniwersytet Śląski w Katowicach, Akademia Techniczno-Humanistyczna w Bielsku-Białej, Państwowa Wyższa Szkoła techniczno-Ekonomiczna w Jarosławiu, Katolicki Uniwersytet Lubelski Jana Pawła II, Uniwersytet Adama Mickiewicza w Poznaniu, Uniwersytet Rzeszowski, The School of Higher Education in Humanities of the Association for Adult Education in Szczecin; Czech Republic: Masarykova univerzita v Brne, Ostravská univerzita. The Institute hosts several guest lecturers each year who give lectures to students of the Central European Studies programme within the Erasmus+ programme. </w:t>
      </w:r>
    </w:p>
    <w:p w14:paraId="43303CA0" w14:textId="77777777" w:rsidR="00C776A2" w:rsidRPr="00031993" w:rsidRDefault="00C776A2" w:rsidP="00C776A2">
      <w:pPr>
        <w:autoSpaceDE w:val="0"/>
        <w:autoSpaceDN w:val="0"/>
        <w:adjustRightInd w:val="0"/>
        <w:spacing w:after="0" w:line="240" w:lineRule="auto"/>
        <w:jc w:val="both"/>
        <w:rPr>
          <w:rFonts w:cstheme="minorHAnsi"/>
          <w:i/>
          <w:sz w:val="16"/>
          <w:szCs w:val="16"/>
        </w:rPr>
      </w:pPr>
      <w:r w:rsidRPr="00031993">
        <w:rPr>
          <w:rFonts w:cstheme="minorHAnsi"/>
          <w:i/>
          <w:sz w:val="16"/>
          <w:szCs w:val="16"/>
        </w:rPr>
        <w:t>NAWA (Narodowa Agencja Wymiany Akademickiej) - sends a Polish language lecturer who provides teaching of disciplines focused on Polish language and culture, as well as professional consultations for PhD students. The Agency provides various scholarships for students, through which they can carry out short or longer stays in the Republic of Poland (summer schools, semester and year-long stays). Jagiellonian University in Kraków, Charles University in Prague - the Institute accepts visiting lecturers who give lectures to students of the Central European Studies programme within the framework of the Visegrad Fund grant scheme. University of Warsaw, Państwowa Wyższa Szkoła Wschodnioeuropejska (Przemyśl), Catholic University (Budapest) - the Institute accepts visiting lecturers to give lectures to students of the Central European Studies programme within the framework of the international Collegium Carpathicum project. Court translators and interpreters from practice (e.g. Mgr. Slavomír Bachura, Assoc. Prof. Ľubica Babotová) - they conduct translation workshops for the students of the programme, during which they translate real texts and pass on their experience of working as translators from Slovak into Polish (and vice versa) and from Ukrainian into Slovak (and vice versa).</w:t>
      </w:r>
    </w:p>
    <w:p w14:paraId="2C92970D" w14:textId="77777777" w:rsidR="00C776A2" w:rsidRPr="00031993" w:rsidRDefault="00C776A2" w:rsidP="00C776A2">
      <w:pPr>
        <w:autoSpaceDE w:val="0"/>
        <w:autoSpaceDN w:val="0"/>
        <w:adjustRightInd w:val="0"/>
        <w:spacing w:after="0" w:line="216" w:lineRule="auto"/>
        <w:jc w:val="both"/>
        <w:rPr>
          <w:rFonts w:ascii="Calibri" w:eastAsia="Calibri" w:hAnsi="Calibri" w:cs="Calibri"/>
          <w:i/>
          <w:iCs/>
          <w:sz w:val="16"/>
          <w:szCs w:val="16"/>
        </w:rPr>
      </w:pPr>
    </w:p>
    <w:p w14:paraId="0EB987CC" w14:textId="77777777" w:rsidR="00C776A2" w:rsidRPr="00031993" w:rsidRDefault="00C776A2" w:rsidP="00C776A2">
      <w:pPr>
        <w:autoSpaceDE w:val="0"/>
        <w:autoSpaceDN w:val="0"/>
        <w:adjustRightInd w:val="0"/>
        <w:spacing w:after="0" w:line="216" w:lineRule="auto"/>
        <w:jc w:val="both"/>
        <w:rPr>
          <w:rFonts w:ascii="Calibri" w:eastAsia="Calibri" w:hAnsi="Calibri" w:cs="Calibri"/>
          <w:i/>
          <w:iCs/>
          <w:sz w:val="16"/>
          <w:szCs w:val="16"/>
        </w:rPr>
      </w:pPr>
    </w:p>
    <w:p w14:paraId="7E9B47D1" w14:textId="1BD0C3A4" w:rsidR="00C776A2" w:rsidRPr="00031993" w:rsidRDefault="00C73FF3" w:rsidP="00C776A2">
      <w:pPr>
        <w:autoSpaceDE w:val="0"/>
        <w:autoSpaceDN w:val="0"/>
        <w:adjustRightInd w:val="0"/>
        <w:spacing w:after="0" w:line="216" w:lineRule="auto"/>
        <w:jc w:val="both"/>
        <w:rPr>
          <w:rFonts w:ascii="Calibri" w:eastAsia="Calibri" w:hAnsi="Calibri" w:cs="Calibri"/>
          <w:i/>
          <w:iCs/>
          <w:sz w:val="16"/>
          <w:szCs w:val="16"/>
        </w:rPr>
      </w:pPr>
      <w:r w:rsidRPr="00031993">
        <w:rPr>
          <w:rFonts w:ascii="Calibri" w:eastAsia="Calibri" w:hAnsi="Calibri" w:cs="Calibri"/>
          <w:i/>
          <w:iCs/>
          <w:sz w:val="16"/>
          <w:szCs w:val="16"/>
        </w:rPr>
        <w:t>e</w:t>
      </w:r>
      <w:r w:rsidR="00C776A2" w:rsidRPr="00031993">
        <w:rPr>
          <w:rFonts w:ascii="Calibri" w:eastAsia="Calibri" w:hAnsi="Calibri" w:cs="Calibri"/>
          <w:i/>
          <w:iCs/>
          <w:sz w:val="16"/>
          <w:szCs w:val="16"/>
        </w:rPr>
        <w:t xml:space="preserve">) Characteristics of social, sporting, cultural, spiritual and community facilities. </w:t>
      </w:r>
    </w:p>
    <w:p w14:paraId="261F0B4C" w14:textId="77777777" w:rsidR="00C776A2" w:rsidRPr="00031993" w:rsidRDefault="00C776A2" w:rsidP="00C776A2">
      <w:pPr>
        <w:autoSpaceDE w:val="0"/>
        <w:autoSpaceDN w:val="0"/>
        <w:adjustRightInd w:val="0"/>
        <w:spacing w:after="0" w:line="216" w:lineRule="auto"/>
        <w:jc w:val="both"/>
        <w:rPr>
          <w:rFonts w:ascii="Calibri" w:eastAsia="Calibri" w:hAnsi="Calibri" w:cs="Calibri"/>
          <w:i/>
          <w:iCs/>
          <w:sz w:val="16"/>
          <w:szCs w:val="16"/>
        </w:rPr>
      </w:pPr>
    </w:p>
    <w:p w14:paraId="10012B85" w14:textId="77777777" w:rsidR="00C776A2" w:rsidRPr="00031993" w:rsidRDefault="00C776A2" w:rsidP="00C776A2">
      <w:pPr>
        <w:autoSpaceDE w:val="0"/>
        <w:autoSpaceDN w:val="0"/>
        <w:adjustRightInd w:val="0"/>
        <w:spacing w:after="0" w:line="216" w:lineRule="auto"/>
        <w:jc w:val="both"/>
        <w:rPr>
          <w:rFonts w:ascii="Calibri" w:eastAsia="Calibri" w:hAnsi="Calibri" w:cs="Calibri"/>
          <w:i/>
          <w:iCs/>
          <w:sz w:val="16"/>
          <w:szCs w:val="16"/>
        </w:rPr>
      </w:pPr>
      <w:r w:rsidRPr="00031993">
        <w:rPr>
          <w:rFonts w:ascii="Calibri" w:eastAsia="Calibri" w:hAnsi="Calibri" w:cs="Calibri"/>
          <w:i/>
          <w:iCs/>
          <w:sz w:val="16"/>
          <w:szCs w:val="16"/>
        </w:rPr>
        <w:t>The students of the University have the possibility of leisure-time sports activities in the PU sports facilities, such as the swimming pool, gym, multi-purpose sports complex or multifunctional playground. In both semesters of the calendar year 2019, the Faculty of Sports of PU organized the University Mix Volleyball League and the PU Football Mini-League for the students of the university, which are in constant demand. The University Sports Days organized by the Faculty of Sports of PU have a long tradition, in which almost 600 students were actively involved in 2019. University students can also develop their sporting interests in several sports clubs and clubs of TJ Slávia PU Prešov. Its membership base consists of around 300 athletes every year. Every year, the Faculty of Sports also organises a number of periodic and non-periodic sports and sports-educational activities not only for students, but also for the general public of different ages (Spring Run; Children's Sports Olympics of kindergartens; Olympic Pentathlon for seniors; Olympic Day Run; Sportsman's Run; ProSenior movement programme and others). In the implementation of these activities, the Faculty of Sports cooperates with students, the Olympic Club Prešov and the City of Prešov.</w:t>
      </w:r>
    </w:p>
    <w:p w14:paraId="17EF36AE" w14:textId="77777777" w:rsidR="00C776A2" w:rsidRPr="00031993" w:rsidRDefault="00C776A2" w:rsidP="00C776A2">
      <w:pPr>
        <w:autoSpaceDE w:val="0"/>
        <w:autoSpaceDN w:val="0"/>
        <w:adjustRightInd w:val="0"/>
        <w:spacing w:after="0" w:line="216" w:lineRule="auto"/>
        <w:jc w:val="both"/>
        <w:rPr>
          <w:rFonts w:ascii="Calibri" w:eastAsia="Calibri" w:hAnsi="Calibri" w:cs="Calibri"/>
          <w:i/>
          <w:iCs/>
          <w:sz w:val="16"/>
          <w:szCs w:val="16"/>
        </w:rPr>
      </w:pPr>
    </w:p>
    <w:p w14:paraId="4F116EE0" w14:textId="77777777" w:rsidR="00C776A2" w:rsidRPr="00031993" w:rsidRDefault="00C776A2" w:rsidP="00C776A2">
      <w:pPr>
        <w:autoSpaceDE w:val="0"/>
        <w:autoSpaceDN w:val="0"/>
        <w:adjustRightInd w:val="0"/>
        <w:spacing w:after="0" w:line="216" w:lineRule="auto"/>
        <w:jc w:val="both"/>
        <w:rPr>
          <w:rFonts w:ascii="Calibri" w:eastAsia="Calibri" w:hAnsi="Calibri" w:cs="Calibri"/>
          <w:i/>
          <w:iCs/>
          <w:sz w:val="16"/>
          <w:szCs w:val="16"/>
        </w:rPr>
      </w:pPr>
      <w:r w:rsidRPr="00031993">
        <w:rPr>
          <w:rFonts w:ascii="Calibri" w:eastAsia="Calibri" w:hAnsi="Calibri" w:cs="Calibri"/>
          <w:i/>
          <w:iCs/>
          <w:sz w:val="16"/>
          <w:szCs w:val="16"/>
        </w:rPr>
        <w:t>There are 11 artistic ensembles at the University of Prešov, which are members of the Council for Artistic Activities of the University. They operate at individual faculties of the university, whose professional guarantors are artistic directors. The members of the ensembles are mostly students of the University. The University's artistic ensembles are an example of the use of free time of university students, representing the University at domestic and international artistic events, such as: academic competitions, shows, festivals, TV and radio performances, recordings, they significantly influence the cultural and social life of the university by independent performances and performances at university-wide and faculty ceremonial events, they represent and create the image of the university within the city of Prešov, the Prešov region, nationally and internationally.</w:t>
      </w:r>
    </w:p>
    <w:p w14:paraId="6AD77405" w14:textId="77777777" w:rsidR="00C776A2" w:rsidRPr="00031993" w:rsidRDefault="00C776A2" w:rsidP="00C776A2">
      <w:pPr>
        <w:autoSpaceDE w:val="0"/>
        <w:autoSpaceDN w:val="0"/>
        <w:adjustRightInd w:val="0"/>
        <w:spacing w:after="0" w:line="216" w:lineRule="auto"/>
        <w:jc w:val="both"/>
        <w:rPr>
          <w:rFonts w:ascii="Calibri" w:eastAsia="Calibri" w:hAnsi="Calibri" w:cs="Calibri"/>
          <w:i/>
          <w:iCs/>
          <w:sz w:val="16"/>
          <w:szCs w:val="16"/>
        </w:rPr>
      </w:pPr>
    </w:p>
    <w:p w14:paraId="668ACC31" w14:textId="62729C68" w:rsidR="00C776A2" w:rsidRPr="00031993" w:rsidRDefault="00C776A2" w:rsidP="00C776A2">
      <w:pPr>
        <w:autoSpaceDE w:val="0"/>
        <w:autoSpaceDN w:val="0"/>
        <w:adjustRightInd w:val="0"/>
        <w:spacing w:after="0" w:line="216" w:lineRule="auto"/>
        <w:jc w:val="both"/>
        <w:rPr>
          <w:rFonts w:ascii="Calibri" w:eastAsia="Calibri" w:hAnsi="Calibri" w:cs="Calibri"/>
          <w:i/>
          <w:iCs/>
          <w:sz w:val="16"/>
          <w:szCs w:val="16"/>
        </w:rPr>
      </w:pPr>
      <w:r w:rsidRPr="00031993">
        <w:rPr>
          <w:rFonts w:ascii="Calibri" w:eastAsia="Calibri" w:hAnsi="Calibri" w:cs="Calibri"/>
          <w:i/>
          <w:iCs/>
          <w:sz w:val="16"/>
          <w:szCs w:val="16"/>
        </w:rPr>
        <w:t xml:space="preserve">The University Pastoral Centre of Dr. Štefan Hesek in Prešov (hereafter UPC) </w:t>
      </w:r>
      <w:bookmarkStart w:id="3" w:name="_Hlk227415643"/>
      <w:r w:rsidR="007D5BB5" w:rsidRPr="00031993">
        <w:fldChar w:fldCharType="begin"/>
      </w:r>
      <w:r w:rsidR="007D5BB5" w:rsidRPr="00031993">
        <w:instrText xml:space="preserve"> HYPERLINK "https://www.upecepresov.sk/" </w:instrText>
      </w:r>
      <w:r w:rsidR="007D5BB5" w:rsidRPr="00031993">
        <w:fldChar w:fldCharType="separate"/>
      </w:r>
      <w:r w:rsidR="007D5BB5" w:rsidRPr="00031993">
        <w:rPr>
          <w:rStyle w:val="Hypertextovprepojenie"/>
          <w:rFonts w:cstheme="minorHAnsi"/>
          <w:i/>
          <w:iCs/>
          <w:color w:val="auto"/>
          <w:sz w:val="16"/>
          <w:szCs w:val="16"/>
        </w:rPr>
        <w:t>https://www.upecepresov.sk/</w:t>
      </w:r>
      <w:r w:rsidR="007D5BB5" w:rsidRPr="00031993">
        <w:rPr>
          <w:rStyle w:val="Hypertextovprepojenie"/>
          <w:rFonts w:cstheme="minorHAnsi"/>
          <w:i/>
          <w:iCs/>
          <w:color w:val="auto"/>
          <w:sz w:val="16"/>
          <w:szCs w:val="16"/>
        </w:rPr>
        <w:fldChar w:fldCharType="end"/>
      </w:r>
      <w:bookmarkEnd w:id="3"/>
      <w:r w:rsidR="007D5BB5" w:rsidRPr="00031993">
        <w:rPr>
          <w:rStyle w:val="Hypertextovprepojenie"/>
          <w:rFonts w:cstheme="minorHAnsi"/>
          <w:i/>
          <w:iCs/>
          <w:color w:val="auto"/>
          <w:sz w:val="16"/>
          <w:szCs w:val="16"/>
        </w:rPr>
        <w:t xml:space="preserve"> </w:t>
      </w:r>
      <w:r w:rsidRPr="00031993">
        <w:rPr>
          <w:rFonts w:ascii="Calibri" w:eastAsia="Calibri" w:hAnsi="Calibri" w:cs="Calibri"/>
          <w:i/>
          <w:iCs/>
          <w:sz w:val="16"/>
          <w:szCs w:val="16"/>
        </w:rPr>
        <w:t>is part of the nationwide network of university pastoral centres. Its main task is to care for the spiritual needs of university students and teachers.</w:t>
      </w:r>
    </w:p>
    <w:p w14:paraId="75C84EB0" w14:textId="77777777" w:rsidR="00C776A2" w:rsidRPr="00031993" w:rsidRDefault="00C776A2" w:rsidP="00C776A2">
      <w:pPr>
        <w:autoSpaceDE w:val="0"/>
        <w:autoSpaceDN w:val="0"/>
        <w:adjustRightInd w:val="0"/>
        <w:spacing w:after="0" w:line="216" w:lineRule="auto"/>
        <w:jc w:val="both"/>
        <w:rPr>
          <w:rFonts w:ascii="Calibri" w:eastAsia="Calibri" w:hAnsi="Calibri" w:cs="Calibri"/>
          <w:i/>
          <w:iCs/>
          <w:sz w:val="16"/>
          <w:szCs w:val="16"/>
        </w:rPr>
      </w:pPr>
    </w:p>
    <w:p w14:paraId="207F9C71" w14:textId="77777777" w:rsidR="00C776A2" w:rsidRPr="00031993" w:rsidRDefault="00C776A2" w:rsidP="00C776A2">
      <w:pPr>
        <w:autoSpaceDE w:val="0"/>
        <w:autoSpaceDN w:val="0"/>
        <w:adjustRightInd w:val="0"/>
        <w:spacing w:after="0" w:line="216" w:lineRule="auto"/>
        <w:jc w:val="both"/>
        <w:rPr>
          <w:rFonts w:ascii="Calibri" w:eastAsia="Calibri" w:hAnsi="Calibri" w:cs="Calibri"/>
          <w:i/>
          <w:iCs/>
          <w:sz w:val="16"/>
          <w:szCs w:val="16"/>
        </w:rPr>
      </w:pPr>
    </w:p>
    <w:p w14:paraId="5AA1611C" w14:textId="44AFA63D" w:rsidR="00C776A2" w:rsidRPr="00031993" w:rsidRDefault="00C73FF3" w:rsidP="00C776A2">
      <w:pPr>
        <w:autoSpaceDE w:val="0"/>
        <w:autoSpaceDN w:val="0"/>
        <w:adjustRightInd w:val="0"/>
        <w:spacing w:after="0" w:line="216" w:lineRule="auto"/>
        <w:jc w:val="both"/>
        <w:rPr>
          <w:rFonts w:ascii="Calibri" w:eastAsia="Calibri" w:hAnsi="Calibri" w:cs="Calibri"/>
          <w:i/>
          <w:iCs/>
          <w:sz w:val="16"/>
          <w:szCs w:val="16"/>
        </w:rPr>
      </w:pPr>
      <w:r w:rsidRPr="00031993">
        <w:rPr>
          <w:rFonts w:ascii="Calibri" w:eastAsia="Calibri" w:hAnsi="Calibri" w:cs="Calibri"/>
          <w:i/>
          <w:iCs/>
          <w:sz w:val="16"/>
          <w:szCs w:val="16"/>
        </w:rPr>
        <w:t>f</w:t>
      </w:r>
      <w:r w:rsidR="00C776A2" w:rsidRPr="00031993">
        <w:rPr>
          <w:rFonts w:ascii="Calibri" w:eastAsia="Calibri" w:hAnsi="Calibri" w:cs="Calibri"/>
          <w:i/>
          <w:iCs/>
          <w:sz w:val="16"/>
          <w:szCs w:val="16"/>
        </w:rPr>
        <w:t xml:space="preserve">) Opportunities and conditions for students of the study programme to participate in mobility and internships (with contacts), guidelines for applying, rules for recognition of this learning. </w:t>
      </w:r>
    </w:p>
    <w:p w14:paraId="7C1742A3" w14:textId="77777777" w:rsidR="00C776A2" w:rsidRPr="00031993" w:rsidRDefault="00C776A2" w:rsidP="00C776A2">
      <w:pPr>
        <w:autoSpaceDE w:val="0"/>
        <w:autoSpaceDN w:val="0"/>
        <w:adjustRightInd w:val="0"/>
        <w:spacing w:after="0" w:line="216" w:lineRule="auto"/>
        <w:jc w:val="both"/>
        <w:rPr>
          <w:rFonts w:ascii="Calibri" w:eastAsia="Calibri" w:hAnsi="Calibri" w:cs="Calibri"/>
          <w:i/>
          <w:iCs/>
          <w:sz w:val="16"/>
          <w:szCs w:val="16"/>
        </w:rPr>
      </w:pPr>
    </w:p>
    <w:p w14:paraId="236474C2" w14:textId="77777777" w:rsidR="00C776A2" w:rsidRPr="00031993" w:rsidRDefault="00C776A2" w:rsidP="00C776A2">
      <w:pPr>
        <w:autoSpaceDE w:val="0"/>
        <w:autoSpaceDN w:val="0"/>
        <w:adjustRightInd w:val="0"/>
        <w:spacing w:after="0" w:line="216" w:lineRule="auto"/>
        <w:jc w:val="both"/>
        <w:rPr>
          <w:rFonts w:ascii="Calibri" w:eastAsia="Calibri" w:hAnsi="Calibri" w:cs="Calibri"/>
          <w:i/>
          <w:iCs/>
          <w:sz w:val="16"/>
          <w:szCs w:val="16"/>
        </w:rPr>
      </w:pPr>
      <w:r w:rsidRPr="00031993">
        <w:rPr>
          <w:rFonts w:ascii="Calibri" w:eastAsia="Calibri" w:hAnsi="Calibri" w:cs="Calibri"/>
          <w:i/>
          <w:iCs/>
          <w:sz w:val="16"/>
          <w:szCs w:val="16"/>
        </w:rPr>
        <w:t>Erasmus+ mobility - conditions: A student who is a citizen of the Slovak Republic, or of a country of the European Union, or of other countries participating in the ERASMUS+ Programme and is a student (enrolled in a given academic year) of a higher education institution in the Slovak Republic may apply for a mobility grant, who has been awarded an Erasmus Charter (ECHE), or who is a citizen of another country, who is a student of a comprehensive Bachelor's, Master's or Doctoral programme (enrolled in a given academic year) of a higher education institution in the Slovak Republic which has been awarded an Erasmus Charter (ECHE).</w:t>
      </w:r>
    </w:p>
    <w:p w14:paraId="5FDFEE99" w14:textId="77777777" w:rsidR="00C776A2" w:rsidRPr="00031993" w:rsidRDefault="00C776A2" w:rsidP="00C776A2">
      <w:pPr>
        <w:autoSpaceDE w:val="0"/>
        <w:autoSpaceDN w:val="0"/>
        <w:adjustRightInd w:val="0"/>
        <w:spacing w:after="0" w:line="216" w:lineRule="auto"/>
        <w:jc w:val="both"/>
        <w:rPr>
          <w:rFonts w:ascii="Calibri" w:eastAsia="Calibri" w:hAnsi="Calibri" w:cs="Calibri"/>
          <w:i/>
          <w:iCs/>
          <w:sz w:val="16"/>
          <w:szCs w:val="16"/>
        </w:rPr>
      </w:pPr>
      <w:r w:rsidRPr="00031993">
        <w:rPr>
          <w:rFonts w:ascii="Calibri" w:eastAsia="Calibri" w:hAnsi="Calibri" w:cs="Calibri"/>
          <w:i/>
          <w:iCs/>
          <w:sz w:val="16"/>
          <w:szCs w:val="16"/>
        </w:rPr>
        <w:lastRenderedPageBreak/>
        <w:t xml:space="preserve">Each year, the External Relations and Marketing Department (Foreign Relations) at the PU Rector's Office informs individual faculties, faculty and departmental coordinators, as well as students themselves, about student mobility opportunities within the framework of individual signed inter-institutional agreements. This information is also available on the faculty's website in the external relations section. </w:t>
      </w:r>
    </w:p>
    <w:p w14:paraId="2CD13F4C" w14:textId="77777777" w:rsidR="00C776A2" w:rsidRPr="00031993" w:rsidRDefault="00C776A2" w:rsidP="00C776A2">
      <w:pPr>
        <w:autoSpaceDE w:val="0"/>
        <w:autoSpaceDN w:val="0"/>
        <w:adjustRightInd w:val="0"/>
        <w:spacing w:after="0" w:line="216" w:lineRule="auto"/>
        <w:jc w:val="both"/>
        <w:rPr>
          <w:rFonts w:ascii="Calibri" w:eastAsia="Calibri" w:hAnsi="Calibri" w:cs="Calibri"/>
          <w:i/>
          <w:iCs/>
          <w:sz w:val="16"/>
          <w:szCs w:val="16"/>
        </w:rPr>
      </w:pPr>
      <w:r w:rsidRPr="00031993">
        <w:rPr>
          <w:rFonts w:ascii="Calibri" w:eastAsia="Calibri" w:hAnsi="Calibri" w:cs="Calibri"/>
          <w:i/>
          <w:iCs/>
          <w:sz w:val="16"/>
          <w:szCs w:val="16"/>
        </w:rPr>
        <w:t xml:space="preserve">Students wishing to take part in a study placement at a foreign university under the Erasmus+ programme must first of all meet the following student mobility criteria: </w:t>
      </w:r>
    </w:p>
    <w:p w14:paraId="727606AC" w14:textId="77777777" w:rsidR="00C776A2" w:rsidRPr="00031993" w:rsidRDefault="00C776A2" w:rsidP="00C776A2">
      <w:pPr>
        <w:autoSpaceDE w:val="0"/>
        <w:autoSpaceDN w:val="0"/>
        <w:adjustRightInd w:val="0"/>
        <w:spacing w:after="0" w:line="216" w:lineRule="auto"/>
        <w:jc w:val="both"/>
        <w:rPr>
          <w:rFonts w:ascii="Calibri" w:eastAsia="Calibri" w:hAnsi="Calibri" w:cs="Calibri"/>
          <w:i/>
          <w:iCs/>
          <w:sz w:val="16"/>
          <w:szCs w:val="16"/>
        </w:rPr>
      </w:pPr>
      <w:r w:rsidRPr="00031993">
        <w:rPr>
          <w:rFonts w:ascii="Calibri" w:eastAsia="Calibri" w:hAnsi="Calibri" w:cs="Calibri"/>
          <w:i/>
          <w:iCs/>
          <w:sz w:val="16"/>
          <w:szCs w:val="16"/>
        </w:rPr>
        <w:t>Mobility is open to students at all levels of higher education (Bc., Mgr., PhD.)</w:t>
      </w:r>
    </w:p>
    <w:p w14:paraId="34EAD9F0" w14:textId="77777777" w:rsidR="00C776A2" w:rsidRPr="00031993" w:rsidRDefault="00C776A2" w:rsidP="00C776A2">
      <w:pPr>
        <w:autoSpaceDE w:val="0"/>
        <w:autoSpaceDN w:val="0"/>
        <w:adjustRightInd w:val="0"/>
        <w:spacing w:after="0" w:line="216" w:lineRule="auto"/>
        <w:jc w:val="both"/>
        <w:rPr>
          <w:rFonts w:ascii="Calibri" w:eastAsia="Calibri" w:hAnsi="Calibri" w:cs="Calibri"/>
          <w:i/>
          <w:iCs/>
          <w:sz w:val="16"/>
          <w:szCs w:val="16"/>
        </w:rPr>
      </w:pPr>
      <w:r w:rsidRPr="00031993">
        <w:rPr>
          <w:rFonts w:ascii="Calibri" w:eastAsia="Calibri" w:hAnsi="Calibri" w:cs="Calibri"/>
          <w:i/>
          <w:iCs/>
          <w:sz w:val="16"/>
          <w:szCs w:val="16"/>
        </w:rPr>
        <w:t>The student must be duly enrolled in full-time studies at the University of Prešov.</w:t>
      </w:r>
    </w:p>
    <w:p w14:paraId="30B7A3EE" w14:textId="77777777" w:rsidR="00C776A2" w:rsidRPr="00031993" w:rsidRDefault="00C776A2" w:rsidP="00C776A2">
      <w:pPr>
        <w:autoSpaceDE w:val="0"/>
        <w:autoSpaceDN w:val="0"/>
        <w:adjustRightInd w:val="0"/>
        <w:spacing w:after="0" w:line="216" w:lineRule="auto"/>
        <w:jc w:val="both"/>
        <w:rPr>
          <w:rFonts w:ascii="Calibri" w:eastAsia="Calibri" w:hAnsi="Calibri" w:cs="Calibri"/>
          <w:i/>
          <w:iCs/>
          <w:sz w:val="16"/>
          <w:szCs w:val="16"/>
        </w:rPr>
      </w:pPr>
      <w:r w:rsidRPr="00031993">
        <w:rPr>
          <w:rFonts w:ascii="Calibri" w:eastAsia="Calibri" w:hAnsi="Calibri" w:cs="Calibri"/>
          <w:i/>
          <w:iCs/>
          <w:sz w:val="16"/>
          <w:szCs w:val="16"/>
        </w:rPr>
        <w:t>The grant can only be awarded to a student who has completed the 1st year of university studies. However, he/she can apply for mobility already in the 1st year. The mobility can last a minimum of 3 and a maximum of 12 months. A student can participate in Erasmus+ mobilities (study placement + internship) of a cumulative duration of 12 months at each level of study.</w:t>
      </w:r>
    </w:p>
    <w:p w14:paraId="1018AFD7" w14:textId="77777777" w:rsidR="00C776A2" w:rsidRPr="00031993" w:rsidRDefault="00C776A2" w:rsidP="00C776A2">
      <w:pPr>
        <w:autoSpaceDE w:val="0"/>
        <w:autoSpaceDN w:val="0"/>
        <w:adjustRightInd w:val="0"/>
        <w:spacing w:after="0" w:line="216" w:lineRule="auto"/>
        <w:jc w:val="both"/>
        <w:rPr>
          <w:rFonts w:ascii="Calibri" w:eastAsia="Calibri" w:hAnsi="Calibri" w:cs="Calibri"/>
          <w:i/>
          <w:iCs/>
          <w:sz w:val="16"/>
          <w:szCs w:val="16"/>
        </w:rPr>
      </w:pPr>
    </w:p>
    <w:p w14:paraId="1E1E7E6F" w14:textId="77777777" w:rsidR="00C776A2" w:rsidRPr="00031993" w:rsidRDefault="00C776A2" w:rsidP="00C776A2">
      <w:pPr>
        <w:autoSpaceDE w:val="0"/>
        <w:autoSpaceDN w:val="0"/>
        <w:adjustRightInd w:val="0"/>
        <w:spacing w:after="0" w:line="216" w:lineRule="auto"/>
        <w:jc w:val="both"/>
        <w:rPr>
          <w:rFonts w:ascii="Calibri" w:eastAsia="Calibri" w:hAnsi="Calibri" w:cs="Calibri"/>
          <w:i/>
          <w:iCs/>
          <w:sz w:val="16"/>
          <w:szCs w:val="16"/>
        </w:rPr>
      </w:pPr>
      <w:r w:rsidRPr="00031993">
        <w:rPr>
          <w:rFonts w:ascii="Calibri" w:eastAsia="Calibri" w:hAnsi="Calibri" w:cs="Calibri"/>
          <w:i/>
          <w:iCs/>
          <w:sz w:val="16"/>
          <w:szCs w:val="16"/>
        </w:rPr>
        <w:t xml:space="preserve">Obligations of a student wishing to go on mobility: </w:t>
      </w:r>
    </w:p>
    <w:p w14:paraId="12E52C10" w14:textId="77777777" w:rsidR="00C776A2" w:rsidRPr="00031993" w:rsidRDefault="00C776A2" w:rsidP="00C776A2">
      <w:pPr>
        <w:autoSpaceDE w:val="0"/>
        <w:autoSpaceDN w:val="0"/>
        <w:adjustRightInd w:val="0"/>
        <w:spacing w:after="0" w:line="216" w:lineRule="auto"/>
        <w:jc w:val="both"/>
        <w:rPr>
          <w:rFonts w:ascii="Calibri" w:eastAsia="Calibri" w:hAnsi="Calibri" w:cs="Calibri"/>
          <w:i/>
          <w:iCs/>
          <w:sz w:val="16"/>
          <w:szCs w:val="16"/>
        </w:rPr>
      </w:pPr>
      <w:r w:rsidRPr="00031993">
        <w:rPr>
          <w:rFonts w:ascii="Calibri" w:eastAsia="Calibri" w:hAnsi="Calibri" w:cs="Calibri"/>
          <w:i/>
          <w:iCs/>
          <w:sz w:val="16"/>
          <w:szCs w:val="16"/>
        </w:rPr>
        <w:t>After submitting the mobility application form (with an attached Transcript of Studies and, if applicable, a motivation letter), the student will undergo a test or an interview. The student is obliged to select courses at the host institution in order to obtain a minimum of 15 credits in total. After consulting the website of the relevant foreign university and familiarising himself with its course offerings, the student personally discusses his choice and possible alternatives for taking the courses with the institute coordinator (coordinator for the relevant study programme). The institutional coordinator assesses the match or similarity of the courses chosen by the student at the partner institution with the field of study and the curriculum at the home faculty. If this is not the case and the coordinator does not approve the similarity of the courses, the courses will not be recognised as compulsory and compulsory elective courses (A and B block of courses in the study programme) but only as elective courses (C block of courses in the study programme). The student together with the coordinator prepares the supporting material (Form - Proposal for Recognition of Study Content and Courses Taken on Mobility) listing the courses of the recommended study programme and completes the Learning Agreement for Studies based on the supporting material, which lists the courses that the student will study at the partner university. The Learning Agreement specifies the content of the studies that will be recognised on return to the home university (specifying whether they will be recognised as compulsory, optional or elective). A student can only have a course recognised if he/she has a signed Credit Transfer Agreement (NB: Before departure, students must have signed and submitted Credit Transfer Agreements for each course they are expected to take as part of their studies at the foreign university) agreed and signed by the Institute Coordinator. In the case of recognition of a course (taken in the framework of mobility) as an alternative to a compulsory or compulsory elective course, the Credit Transfer Agreement must also be signed by the teacher who provides (teaches/examines) the course. The student has the right to choose a course at the host institution that is offered by the home faculty also in the upper year of study in the given study programme - after the assessment of the content match, the course will be recognised and the student is no longer obliged to take it in the upper year of study at home.</w:t>
      </w:r>
    </w:p>
    <w:p w14:paraId="7CD81D14" w14:textId="77777777" w:rsidR="00C776A2" w:rsidRPr="00031993" w:rsidRDefault="00C776A2" w:rsidP="00C776A2">
      <w:pPr>
        <w:autoSpaceDE w:val="0"/>
        <w:autoSpaceDN w:val="0"/>
        <w:adjustRightInd w:val="0"/>
        <w:spacing w:after="0" w:line="216" w:lineRule="auto"/>
        <w:jc w:val="both"/>
        <w:rPr>
          <w:rFonts w:ascii="Calibri" w:eastAsia="Calibri" w:hAnsi="Calibri" w:cs="Calibri"/>
          <w:i/>
          <w:iCs/>
          <w:sz w:val="16"/>
          <w:szCs w:val="16"/>
        </w:rPr>
      </w:pPr>
    </w:p>
    <w:p w14:paraId="09E07C1C" w14:textId="77777777" w:rsidR="00C776A2" w:rsidRPr="00031993" w:rsidRDefault="00C776A2" w:rsidP="00C776A2">
      <w:pPr>
        <w:autoSpaceDE w:val="0"/>
        <w:autoSpaceDN w:val="0"/>
        <w:adjustRightInd w:val="0"/>
        <w:spacing w:after="0" w:line="216" w:lineRule="auto"/>
        <w:jc w:val="both"/>
        <w:rPr>
          <w:rFonts w:ascii="Calibri" w:eastAsia="Calibri" w:hAnsi="Calibri" w:cs="Calibri"/>
          <w:i/>
          <w:iCs/>
          <w:sz w:val="16"/>
          <w:szCs w:val="16"/>
        </w:rPr>
      </w:pPr>
    </w:p>
    <w:p w14:paraId="0405EAC2" w14:textId="77777777" w:rsidR="00C776A2" w:rsidRPr="00031993" w:rsidRDefault="00C776A2" w:rsidP="00C776A2">
      <w:pPr>
        <w:autoSpaceDE w:val="0"/>
        <w:autoSpaceDN w:val="0"/>
        <w:adjustRightInd w:val="0"/>
        <w:spacing w:after="0" w:line="240" w:lineRule="auto"/>
        <w:jc w:val="both"/>
        <w:rPr>
          <w:rFonts w:ascii="Calibri" w:eastAsia="Calibri" w:hAnsi="Calibri" w:cs="Calibri"/>
          <w:i/>
          <w:iCs/>
          <w:sz w:val="16"/>
          <w:szCs w:val="16"/>
        </w:rPr>
      </w:pPr>
      <w:r w:rsidRPr="00031993">
        <w:rPr>
          <w:rFonts w:ascii="Calibri" w:eastAsia="Calibri" w:hAnsi="Calibri" w:cs="Calibri"/>
          <w:i/>
          <w:iCs/>
          <w:sz w:val="16"/>
          <w:szCs w:val="16"/>
        </w:rPr>
        <w:t xml:space="preserve">Conditions for taking the course at the home institution: if the host university does not offer a suitable alternative course to the English Language and Literature course, the student is obliged to take the course at the home institution, or to re-enrol in it in the next year of study at the home faculty. In this case, it is the student's responsibility to contact each lecturer in person prior to departure on mobility and to agree in advance on the conditions for taking the course. </w:t>
      </w:r>
    </w:p>
    <w:p w14:paraId="720BCADF" w14:textId="77777777" w:rsidR="00C776A2" w:rsidRPr="00031993" w:rsidRDefault="00C776A2" w:rsidP="00C776A2">
      <w:pPr>
        <w:autoSpaceDE w:val="0"/>
        <w:autoSpaceDN w:val="0"/>
        <w:adjustRightInd w:val="0"/>
        <w:spacing w:after="0" w:line="240" w:lineRule="auto"/>
        <w:jc w:val="both"/>
        <w:rPr>
          <w:rFonts w:ascii="Calibri" w:eastAsia="Calibri" w:hAnsi="Calibri" w:cs="Calibri"/>
          <w:i/>
          <w:iCs/>
          <w:sz w:val="16"/>
          <w:szCs w:val="16"/>
        </w:rPr>
      </w:pPr>
      <w:r w:rsidRPr="00031993">
        <w:rPr>
          <w:rFonts w:ascii="Calibri" w:eastAsia="Calibri" w:hAnsi="Calibri" w:cs="Calibri"/>
          <w:i/>
          <w:iCs/>
          <w:sz w:val="16"/>
          <w:szCs w:val="16"/>
        </w:rPr>
        <w:t xml:space="preserve">Duties and responsibilities of the student during the mobility period: </w:t>
      </w:r>
    </w:p>
    <w:p w14:paraId="4972C845" w14:textId="77777777" w:rsidR="00C776A2" w:rsidRPr="00031993" w:rsidRDefault="00C776A2" w:rsidP="00C776A2">
      <w:pPr>
        <w:autoSpaceDE w:val="0"/>
        <w:autoSpaceDN w:val="0"/>
        <w:adjustRightInd w:val="0"/>
        <w:spacing w:after="0" w:line="240" w:lineRule="auto"/>
        <w:jc w:val="both"/>
        <w:rPr>
          <w:rFonts w:ascii="Calibri" w:eastAsia="Calibri" w:hAnsi="Calibri" w:cs="Calibri"/>
          <w:i/>
          <w:iCs/>
          <w:sz w:val="16"/>
          <w:szCs w:val="16"/>
        </w:rPr>
      </w:pPr>
      <w:r w:rsidRPr="00031993">
        <w:rPr>
          <w:rFonts w:ascii="Calibri" w:eastAsia="Calibri" w:hAnsi="Calibri" w:cs="Calibri"/>
          <w:i/>
          <w:iCs/>
          <w:sz w:val="16"/>
          <w:szCs w:val="16"/>
        </w:rPr>
        <w:t xml:space="preserve">If there is a change in the courses listed in the Learning Agreement, the student must immediately contact the Institute Mobility Coordinator and agree on the changes with him/her (using the Changes to Learning Agreement for Studies form), and must also sign the Credit Transfer Agreement form for the newly enrolled courses.  </w:t>
      </w:r>
    </w:p>
    <w:p w14:paraId="5379D143" w14:textId="77777777" w:rsidR="00C776A2" w:rsidRPr="00031993" w:rsidRDefault="00C776A2" w:rsidP="00C776A2">
      <w:pPr>
        <w:autoSpaceDE w:val="0"/>
        <w:autoSpaceDN w:val="0"/>
        <w:adjustRightInd w:val="0"/>
        <w:spacing w:after="0" w:line="240" w:lineRule="auto"/>
        <w:jc w:val="both"/>
        <w:rPr>
          <w:rFonts w:ascii="Calibri" w:eastAsia="Calibri" w:hAnsi="Calibri" w:cs="Calibri"/>
          <w:i/>
          <w:iCs/>
          <w:sz w:val="16"/>
          <w:szCs w:val="16"/>
        </w:rPr>
      </w:pPr>
      <w:r w:rsidRPr="00031993">
        <w:rPr>
          <w:rFonts w:ascii="Calibri" w:eastAsia="Calibri" w:hAnsi="Calibri" w:cs="Calibri"/>
          <w:i/>
          <w:iCs/>
          <w:sz w:val="16"/>
          <w:szCs w:val="16"/>
        </w:rPr>
        <w:t>Duties and tasks of the student after returning from mobility: upon return, the student shall immediately contact the Faculty ECTS Coordinator and give him/her a copy of the Learning Agreement (including changes) and a copy of the Transcript of Records. It is the student's obligation to deliver the above documents no later than 5 working days after returning from mobility. The Faculty ECTS Coordinator will ensure that the learning outcomes with the course codes and titles, as completed by the student at the host institution, are entered into the MAIS system and assigned to the student's study plan, as well as record the grade obtained by the student.</w:t>
      </w:r>
    </w:p>
    <w:p w14:paraId="035DDB26" w14:textId="77777777" w:rsidR="00C776A2" w:rsidRPr="00031993" w:rsidRDefault="00C776A2" w:rsidP="00C776A2">
      <w:pPr>
        <w:autoSpaceDE w:val="0"/>
        <w:autoSpaceDN w:val="0"/>
        <w:adjustRightInd w:val="0"/>
        <w:spacing w:after="0" w:line="240" w:lineRule="auto"/>
        <w:jc w:val="both"/>
        <w:rPr>
          <w:rFonts w:ascii="Calibri" w:eastAsia="Calibri" w:hAnsi="Calibri" w:cs="Calibri"/>
          <w:i/>
          <w:iCs/>
          <w:sz w:val="16"/>
          <w:szCs w:val="16"/>
        </w:rPr>
      </w:pPr>
    </w:p>
    <w:p w14:paraId="42ACF22F" w14:textId="77777777" w:rsidR="00C776A2" w:rsidRPr="00031993" w:rsidRDefault="00C776A2" w:rsidP="00C776A2">
      <w:pPr>
        <w:autoSpaceDE w:val="0"/>
        <w:autoSpaceDN w:val="0"/>
        <w:adjustRightInd w:val="0"/>
        <w:spacing w:after="0" w:line="240" w:lineRule="auto"/>
        <w:jc w:val="both"/>
        <w:rPr>
          <w:rFonts w:ascii="Calibri" w:eastAsia="Calibri" w:hAnsi="Calibri" w:cs="Calibri"/>
          <w:i/>
          <w:iCs/>
          <w:sz w:val="16"/>
          <w:szCs w:val="16"/>
        </w:rPr>
      </w:pPr>
      <w:r w:rsidRPr="00031993">
        <w:rPr>
          <w:rFonts w:ascii="Calibri" w:eastAsia="Calibri" w:hAnsi="Calibri" w:cs="Calibri"/>
          <w:i/>
          <w:iCs/>
          <w:sz w:val="16"/>
          <w:szCs w:val="16"/>
        </w:rPr>
        <w:t xml:space="preserve">Erasmus+ traineeships </w:t>
      </w:r>
    </w:p>
    <w:p w14:paraId="7FD3C372" w14:textId="77777777" w:rsidR="00C776A2" w:rsidRPr="00031993" w:rsidRDefault="00C776A2" w:rsidP="00C776A2">
      <w:pPr>
        <w:autoSpaceDE w:val="0"/>
        <w:autoSpaceDN w:val="0"/>
        <w:adjustRightInd w:val="0"/>
        <w:spacing w:after="0" w:line="240" w:lineRule="auto"/>
        <w:jc w:val="both"/>
        <w:rPr>
          <w:rFonts w:ascii="Calibri" w:eastAsia="Calibri" w:hAnsi="Calibri" w:cs="Calibri"/>
          <w:i/>
          <w:iCs/>
          <w:sz w:val="16"/>
          <w:szCs w:val="16"/>
        </w:rPr>
      </w:pPr>
      <w:r w:rsidRPr="00031993">
        <w:rPr>
          <w:rFonts w:ascii="Calibri" w:eastAsia="Calibri" w:hAnsi="Calibri" w:cs="Calibri"/>
          <w:i/>
          <w:iCs/>
          <w:sz w:val="16"/>
          <w:szCs w:val="16"/>
        </w:rPr>
        <w:t>A practical training placement is a period spent by a student in an institution or organisation in an Erasmus+ country. The aim of the traineeship is to help students adapt to the requirements of the European labour market, acquire professional skills and better understand the economic and social conditions of the host country in the context of gaining work experience.</w:t>
      </w:r>
    </w:p>
    <w:p w14:paraId="79FDEC77" w14:textId="77777777" w:rsidR="00C776A2" w:rsidRPr="00031993" w:rsidRDefault="00C776A2" w:rsidP="00C776A2">
      <w:pPr>
        <w:autoSpaceDE w:val="0"/>
        <w:autoSpaceDN w:val="0"/>
        <w:adjustRightInd w:val="0"/>
        <w:spacing w:after="0" w:line="240" w:lineRule="auto"/>
        <w:jc w:val="both"/>
        <w:rPr>
          <w:rFonts w:ascii="Calibri" w:eastAsia="Calibri" w:hAnsi="Calibri" w:cs="Calibri"/>
          <w:i/>
          <w:iCs/>
          <w:sz w:val="16"/>
          <w:szCs w:val="16"/>
        </w:rPr>
      </w:pPr>
      <w:r w:rsidRPr="00031993">
        <w:rPr>
          <w:rFonts w:ascii="Calibri" w:eastAsia="Calibri" w:hAnsi="Calibri" w:cs="Calibri"/>
          <w:i/>
          <w:iCs/>
          <w:sz w:val="16"/>
          <w:szCs w:val="16"/>
        </w:rPr>
        <w:t>The internship is open to students of the University of Prešov (citizens of the Slovak Republic or other countries) who are duly enrolled in full-time or part-time studies at bachelor's, master's or doctoral level in a given year. A graduate traineeship is intended for students in their final year.</w:t>
      </w:r>
    </w:p>
    <w:p w14:paraId="1D657B68" w14:textId="77777777" w:rsidR="00C776A2" w:rsidRPr="00031993" w:rsidRDefault="00C776A2" w:rsidP="00C776A2">
      <w:pPr>
        <w:autoSpaceDE w:val="0"/>
        <w:autoSpaceDN w:val="0"/>
        <w:adjustRightInd w:val="0"/>
        <w:spacing w:after="0" w:line="240" w:lineRule="auto"/>
        <w:jc w:val="both"/>
        <w:rPr>
          <w:rFonts w:ascii="Calibri" w:eastAsia="Calibri" w:hAnsi="Calibri" w:cs="Calibri"/>
          <w:i/>
          <w:iCs/>
          <w:sz w:val="16"/>
          <w:szCs w:val="16"/>
        </w:rPr>
      </w:pPr>
      <w:r w:rsidRPr="00031993">
        <w:rPr>
          <w:rFonts w:ascii="Calibri" w:eastAsia="Calibri" w:hAnsi="Calibri" w:cs="Calibri"/>
          <w:i/>
          <w:iCs/>
          <w:sz w:val="16"/>
          <w:szCs w:val="16"/>
        </w:rPr>
        <w:t>Students who have already completed an Erasmus+ mobility in the past are also eligible to apply. However, the cumulative duration of the mobility (study, traineeship) must not exceed 12 months per degree level. The enterprises in which the traineeship takes place must meet the definition of an eligible enterprise: an enterprise is an organisation engaged in an economic activity in the public or private sector, whatever its size, legal form, the economic sector in which it operates, including the social sphere of the economy. Host institutions may be: (1) enterprises, large and small organisations; (2) public and private organisations, including social enterprises; (3) public/state institutions at local, regional or national level; (4) higher education institutions awarded an ECHE (Erasmus Charter), research centres; (5) non-profit institutions; (6) foundations/foundations; (7) associations; (8) schools/education centres at different levels (from pre-schools - kindergartens, through primary and secondary schools, including adult education); (9) social partners, including chambers of commerce; (10) craft/professional associations and trade unions; (11) career guidance institutions; (12) vocational training centres; (13) national diplomatic representations (embassies, consular representations, etc.); (14) national authorities; (15) national institutions for the development of the European Union; (16) national authorities for the development of the European Union; (17) national authorities for the development of the European Union; (18) national authorities for the development of the European Union. )</w:t>
      </w:r>
    </w:p>
    <w:p w14:paraId="593C0717" w14:textId="77777777" w:rsidR="00C776A2" w:rsidRPr="00031993" w:rsidRDefault="00C776A2" w:rsidP="00C776A2">
      <w:pPr>
        <w:autoSpaceDE w:val="0"/>
        <w:autoSpaceDN w:val="0"/>
        <w:adjustRightInd w:val="0"/>
        <w:spacing w:after="0" w:line="240" w:lineRule="auto"/>
        <w:jc w:val="both"/>
        <w:rPr>
          <w:rFonts w:ascii="Calibri" w:eastAsia="Calibri" w:hAnsi="Calibri" w:cs="Calibri"/>
          <w:i/>
          <w:iCs/>
          <w:sz w:val="16"/>
          <w:szCs w:val="16"/>
        </w:rPr>
      </w:pPr>
      <w:r w:rsidRPr="00031993">
        <w:rPr>
          <w:rFonts w:ascii="Calibri" w:eastAsia="Calibri" w:hAnsi="Calibri" w:cs="Calibri"/>
          <w:i/>
          <w:iCs/>
          <w:sz w:val="16"/>
          <w:szCs w:val="16"/>
        </w:rPr>
        <w:t>The traineeship abroad will be fully recognised by the use of ECTS credits or a Diploma Supplement.</w:t>
      </w:r>
    </w:p>
    <w:p w14:paraId="6EE8F40A" w14:textId="77777777" w:rsidR="00C776A2" w:rsidRPr="00031993" w:rsidRDefault="00C776A2" w:rsidP="00C776A2">
      <w:pPr>
        <w:autoSpaceDE w:val="0"/>
        <w:autoSpaceDN w:val="0"/>
        <w:adjustRightInd w:val="0"/>
        <w:spacing w:after="0" w:line="240" w:lineRule="auto"/>
        <w:jc w:val="both"/>
        <w:rPr>
          <w:rFonts w:ascii="Calibri" w:eastAsia="Calibri" w:hAnsi="Calibri" w:cs="Calibri"/>
          <w:i/>
          <w:iCs/>
          <w:sz w:val="16"/>
          <w:szCs w:val="16"/>
        </w:rPr>
      </w:pPr>
      <w:r w:rsidRPr="00031993">
        <w:rPr>
          <w:rFonts w:ascii="Calibri" w:eastAsia="Calibri" w:hAnsi="Calibri" w:cs="Calibri"/>
          <w:i/>
          <w:iCs/>
          <w:sz w:val="16"/>
          <w:szCs w:val="16"/>
        </w:rPr>
        <w:t>More information on student mobility is available on the University of Presov website: https://www.unipo.sk/zahranicie/erasmus/studium/ and</w:t>
      </w:r>
    </w:p>
    <w:p w14:paraId="79E7190B" w14:textId="77777777" w:rsidR="00C776A2" w:rsidRPr="00031993" w:rsidRDefault="00C776A2" w:rsidP="00C776A2">
      <w:pPr>
        <w:autoSpaceDE w:val="0"/>
        <w:autoSpaceDN w:val="0"/>
        <w:adjustRightInd w:val="0"/>
        <w:spacing w:after="0" w:line="240" w:lineRule="auto"/>
        <w:jc w:val="both"/>
        <w:rPr>
          <w:rFonts w:ascii="Calibri" w:eastAsia="Calibri" w:hAnsi="Calibri" w:cs="Calibri"/>
          <w:i/>
          <w:iCs/>
          <w:sz w:val="16"/>
          <w:szCs w:val="16"/>
        </w:rPr>
      </w:pPr>
      <w:r w:rsidRPr="00031993">
        <w:rPr>
          <w:rFonts w:ascii="Calibri" w:eastAsia="Calibri" w:hAnsi="Calibri" w:cs="Calibri"/>
          <w:i/>
          <w:iCs/>
          <w:sz w:val="16"/>
          <w:szCs w:val="16"/>
        </w:rPr>
        <w:t>https://www.unipo.sk/zahranicie/erasmus/staze/</w:t>
      </w:r>
    </w:p>
    <w:p w14:paraId="31B8AD1D" w14:textId="77777777" w:rsidR="00C776A2" w:rsidRPr="00031993" w:rsidRDefault="00C776A2" w:rsidP="00C776A2">
      <w:pPr>
        <w:autoSpaceDE w:val="0"/>
        <w:autoSpaceDN w:val="0"/>
        <w:adjustRightInd w:val="0"/>
        <w:spacing w:after="0" w:line="240" w:lineRule="auto"/>
        <w:jc w:val="both"/>
        <w:rPr>
          <w:rFonts w:ascii="Calibri" w:eastAsia="Calibri" w:hAnsi="Calibri" w:cs="Calibri"/>
          <w:i/>
          <w:iCs/>
          <w:sz w:val="16"/>
          <w:szCs w:val="16"/>
        </w:rPr>
      </w:pPr>
    </w:p>
    <w:p w14:paraId="14D5FD97" w14:textId="77777777" w:rsidR="00C776A2" w:rsidRPr="00031993" w:rsidRDefault="00C776A2" w:rsidP="00C776A2">
      <w:pPr>
        <w:autoSpaceDE w:val="0"/>
        <w:autoSpaceDN w:val="0"/>
        <w:adjustRightInd w:val="0"/>
        <w:spacing w:after="0" w:line="240" w:lineRule="auto"/>
        <w:jc w:val="both"/>
        <w:rPr>
          <w:rFonts w:ascii="Calibri" w:eastAsia="Calibri" w:hAnsi="Calibri" w:cs="Calibri"/>
          <w:i/>
          <w:iCs/>
          <w:sz w:val="16"/>
          <w:szCs w:val="16"/>
        </w:rPr>
      </w:pPr>
    </w:p>
    <w:p w14:paraId="706E4B57" w14:textId="77777777" w:rsidR="00C776A2" w:rsidRPr="00031993" w:rsidRDefault="00C776A2" w:rsidP="00C776A2">
      <w:pPr>
        <w:autoSpaceDE w:val="0"/>
        <w:autoSpaceDN w:val="0"/>
        <w:adjustRightInd w:val="0"/>
        <w:spacing w:after="0" w:line="240" w:lineRule="auto"/>
        <w:jc w:val="both"/>
        <w:rPr>
          <w:rFonts w:ascii="Calibri" w:eastAsia="Calibri" w:hAnsi="Calibri" w:cs="Calibri"/>
          <w:b/>
          <w:iCs/>
          <w:sz w:val="16"/>
          <w:szCs w:val="16"/>
        </w:rPr>
      </w:pPr>
      <w:r w:rsidRPr="00031993">
        <w:rPr>
          <w:rFonts w:ascii="Calibri" w:eastAsia="Calibri" w:hAnsi="Calibri" w:cs="Calibri"/>
          <w:b/>
          <w:iCs/>
          <w:sz w:val="16"/>
          <w:szCs w:val="16"/>
        </w:rPr>
        <w:t xml:space="preserve">9. Required abilities and prerequisites of a candidate for the study programme </w:t>
      </w:r>
    </w:p>
    <w:p w14:paraId="321EF616" w14:textId="77777777" w:rsidR="00C73FF3" w:rsidRPr="00031993" w:rsidRDefault="00C73FF3" w:rsidP="00C73FF3">
      <w:pPr>
        <w:pStyle w:val="Odsekzoznamu"/>
        <w:numPr>
          <w:ilvl w:val="0"/>
          <w:numId w:val="7"/>
        </w:numPr>
        <w:autoSpaceDE w:val="0"/>
        <w:autoSpaceDN w:val="0"/>
        <w:adjustRightInd w:val="0"/>
        <w:spacing w:after="0" w:line="240" w:lineRule="auto"/>
        <w:rPr>
          <w:rFonts w:cstheme="minorHAnsi"/>
          <w:sz w:val="16"/>
          <w:szCs w:val="16"/>
        </w:rPr>
      </w:pPr>
      <w:r w:rsidRPr="00031993">
        <w:rPr>
          <w:rFonts w:cstheme="minorHAnsi"/>
          <w:sz w:val="16"/>
          <w:szCs w:val="16"/>
        </w:rPr>
        <w:t>Required abilities and necessary admission requirements.</w:t>
      </w:r>
    </w:p>
    <w:p w14:paraId="68D381F5" w14:textId="77777777" w:rsidR="00C73FF3" w:rsidRPr="00031993" w:rsidRDefault="00C73FF3" w:rsidP="00C73FF3">
      <w:pPr>
        <w:autoSpaceDE w:val="0"/>
        <w:autoSpaceDN w:val="0"/>
        <w:adjustRightInd w:val="0"/>
        <w:spacing w:after="0" w:line="240" w:lineRule="auto"/>
        <w:jc w:val="both"/>
        <w:rPr>
          <w:rFonts w:ascii="Calibri" w:eastAsia="Calibri" w:hAnsi="Calibri" w:cs="Calibri"/>
          <w:iCs/>
          <w:sz w:val="16"/>
          <w:szCs w:val="16"/>
        </w:rPr>
      </w:pPr>
    </w:p>
    <w:p w14:paraId="152D82CA" w14:textId="77777777" w:rsidR="00C73FF3" w:rsidRPr="00031993" w:rsidRDefault="00C73FF3" w:rsidP="00C73FF3">
      <w:pPr>
        <w:autoSpaceDE w:val="0"/>
        <w:autoSpaceDN w:val="0"/>
        <w:adjustRightInd w:val="0"/>
        <w:spacing w:after="0" w:line="240" w:lineRule="auto"/>
        <w:jc w:val="both"/>
        <w:rPr>
          <w:rFonts w:ascii="Calibri" w:eastAsia="Calibri" w:hAnsi="Calibri" w:cs="Calibri"/>
          <w:iCs/>
          <w:sz w:val="16"/>
          <w:szCs w:val="16"/>
        </w:rPr>
      </w:pPr>
      <w:r w:rsidRPr="00031993">
        <w:rPr>
          <w:rFonts w:ascii="Calibri" w:eastAsia="Calibri" w:hAnsi="Calibri" w:cs="Calibri"/>
          <w:iCs/>
          <w:sz w:val="16"/>
          <w:szCs w:val="16"/>
        </w:rPr>
        <w:lastRenderedPageBreak/>
        <w:t>A condition for admission to the doctoral study programme in Slavonic Studies is the completion of a master's degree in philology or a related field, as defined in the description of this field of study, and successful completion of the entrance examination. The framework conditions of the admission procedure are determined by the Study Regulations of the PU in Prešov, namely No. 28.</w:t>
      </w:r>
    </w:p>
    <w:p w14:paraId="0DFF3509" w14:textId="77777777" w:rsidR="00C73FF3" w:rsidRPr="00031993" w:rsidRDefault="00C73FF3" w:rsidP="00C73FF3">
      <w:pPr>
        <w:autoSpaceDE w:val="0"/>
        <w:autoSpaceDN w:val="0"/>
        <w:adjustRightInd w:val="0"/>
        <w:spacing w:after="0" w:line="240" w:lineRule="auto"/>
        <w:jc w:val="both"/>
        <w:rPr>
          <w:rFonts w:ascii="Calibri" w:eastAsia="Calibri" w:hAnsi="Calibri" w:cs="Calibri"/>
          <w:iCs/>
          <w:sz w:val="16"/>
          <w:szCs w:val="16"/>
        </w:rPr>
      </w:pPr>
    </w:p>
    <w:p w14:paraId="12A24FD9" w14:textId="77777777" w:rsidR="00C73FF3" w:rsidRPr="00031993" w:rsidRDefault="00C73FF3" w:rsidP="00C73FF3">
      <w:pPr>
        <w:autoSpaceDE w:val="0"/>
        <w:autoSpaceDN w:val="0"/>
        <w:adjustRightInd w:val="0"/>
        <w:spacing w:after="0" w:line="240" w:lineRule="auto"/>
        <w:jc w:val="both"/>
        <w:rPr>
          <w:rFonts w:ascii="Calibri" w:eastAsia="Calibri" w:hAnsi="Calibri" w:cs="Calibri"/>
          <w:iCs/>
          <w:sz w:val="16"/>
          <w:szCs w:val="16"/>
        </w:rPr>
      </w:pPr>
      <w:r w:rsidRPr="00031993">
        <w:rPr>
          <w:rFonts w:ascii="Calibri" w:eastAsia="Calibri" w:hAnsi="Calibri" w:cs="Calibri"/>
          <w:iCs/>
          <w:sz w:val="16"/>
          <w:szCs w:val="16"/>
        </w:rPr>
        <w:t xml:space="preserve">During the admission examination, applicants will present the project of their intended dissertation. The admission procedure takes place in an oral form and during the debate the candidate has to demonstrate the ability of analytical, critical and creative thinking in the field related to the proposed topic of the thesis. </w:t>
      </w:r>
    </w:p>
    <w:p w14:paraId="77DDE66F" w14:textId="77777777" w:rsidR="00C73FF3" w:rsidRPr="00031993" w:rsidRDefault="00C73FF3" w:rsidP="00C73FF3">
      <w:pPr>
        <w:autoSpaceDE w:val="0"/>
        <w:autoSpaceDN w:val="0"/>
        <w:adjustRightInd w:val="0"/>
        <w:spacing w:after="0" w:line="240" w:lineRule="auto"/>
        <w:jc w:val="both"/>
        <w:rPr>
          <w:rFonts w:ascii="Calibri" w:eastAsia="Calibri" w:hAnsi="Calibri" w:cs="Calibri"/>
          <w:iCs/>
          <w:sz w:val="16"/>
          <w:szCs w:val="16"/>
        </w:rPr>
      </w:pPr>
    </w:p>
    <w:p w14:paraId="16DE2FC8" w14:textId="77777777" w:rsidR="00C73FF3" w:rsidRPr="00031993" w:rsidRDefault="00C73FF3" w:rsidP="00C73FF3">
      <w:pPr>
        <w:autoSpaceDE w:val="0"/>
        <w:autoSpaceDN w:val="0"/>
        <w:adjustRightInd w:val="0"/>
        <w:spacing w:after="0" w:line="240" w:lineRule="auto"/>
        <w:jc w:val="both"/>
        <w:rPr>
          <w:rFonts w:ascii="Calibri" w:eastAsia="Calibri" w:hAnsi="Calibri" w:cs="Calibri"/>
          <w:iCs/>
          <w:sz w:val="16"/>
          <w:szCs w:val="16"/>
        </w:rPr>
      </w:pPr>
      <w:r w:rsidRPr="00031993">
        <w:rPr>
          <w:rFonts w:ascii="Calibri" w:eastAsia="Calibri" w:hAnsi="Calibri" w:cs="Calibri"/>
          <w:iCs/>
          <w:sz w:val="16"/>
          <w:szCs w:val="16"/>
        </w:rPr>
        <w:t>The basic condition for admission to doctoral studies is the completion of a second-degree study programme in a given field or in a related field. Applicants are expected to have a thorough knowledge of the selected Slavic language(s) and literature(s) beyond the level of the state examination at the master's level or the rigorous examination.</w:t>
      </w:r>
    </w:p>
    <w:p w14:paraId="64DBBE15" w14:textId="77777777" w:rsidR="00C73FF3" w:rsidRPr="00031993" w:rsidRDefault="00C73FF3" w:rsidP="00C73FF3">
      <w:pPr>
        <w:autoSpaceDE w:val="0"/>
        <w:autoSpaceDN w:val="0"/>
        <w:adjustRightInd w:val="0"/>
        <w:spacing w:after="0" w:line="240" w:lineRule="auto"/>
        <w:jc w:val="both"/>
        <w:rPr>
          <w:rFonts w:ascii="Calibri" w:eastAsia="Calibri" w:hAnsi="Calibri" w:cs="Calibri"/>
          <w:iCs/>
          <w:sz w:val="16"/>
          <w:szCs w:val="16"/>
        </w:rPr>
      </w:pPr>
    </w:p>
    <w:p w14:paraId="5D180ED5" w14:textId="77777777" w:rsidR="00C73FF3" w:rsidRPr="00031993" w:rsidRDefault="00C73FF3" w:rsidP="00C73FF3">
      <w:pPr>
        <w:autoSpaceDE w:val="0"/>
        <w:autoSpaceDN w:val="0"/>
        <w:adjustRightInd w:val="0"/>
        <w:spacing w:after="0" w:line="240" w:lineRule="auto"/>
        <w:jc w:val="both"/>
        <w:rPr>
          <w:rFonts w:ascii="Calibri" w:eastAsia="Calibri" w:hAnsi="Calibri" w:cs="Calibri"/>
          <w:iCs/>
          <w:sz w:val="16"/>
          <w:szCs w:val="16"/>
        </w:rPr>
      </w:pPr>
      <w:r w:rsidRPr="00031993">
        <w:rPr>
          <w:rFonts w:ascii="Calibri" w:eastAsia="Calibri" w:hAnsi="Calibri" w:cs="Calibri"/>
          <w:iCs/>
          <w:sz w:val="16"/>
          <w:szCs w:val="16"/>
        </w:rPr>
        <w:t>The entrance examination is in the form of a debate and includes a presentation of research issues related to the topic of the future dissertation, a presentation of previous professional interest in the chosen field, a presentation of professional knowledge and familiarity with the professional Slavic literature, and a presentation of the methodological approach to the potential topic of the dissertation. The general prerequisites are, in addition to knowledge of at least one Slavic language (other than the mother tongue), knowledge of one foreign language. Any scientific or professional publication activity of the candidate with linguistic, literary or artistic publishing is welcome.</w:t>
      </w:r>
    </w:p>
    <w:p w14:paraId="7EFDEE19" w14:textId="77777777" w:rsidR="00C73FF3" w:rsidRPr="00031993" w:rsidRDefault="00C73FF3" w:rsidP="00C73FF3">
      <w:pPr>
        <w:autoSpaceDE w:val="0"/>
        <w:autoSpaceDN w:val="0"/>
        <w:adjustRightInd w:val="0"/>
        <w:spacing w:after="0" w:line="240" w:lineRule="auto"/>
        <w:jc w:val="both"/>
        <w:rPr>
          <w:rFonts w:ascii="Calibri" w:eastAsia="Calibri" w:hAnsi="Calibri" w:cs="Calibri"/>
          <w:iCs/>
          <w:sz w:val="16"/>
          <w:szCs w:val="16"/>
        </w:rPr>
      </w:pPr>
      <w:r w:rsidRPr="00031993">
        <w:rPr>
          <w:rFonts w:ascii="Calibri" w:eastAsia="Calibri" w:hAnsi="Calibri" w:cs="Calibri"/>
          <w:iCs/>
          <w:sz w:val="16"/>
          <w:szCs w:val="16"/>
        </w:rPr>
        <w:t xml:space="preserve">Applicants must pass an entrance examination in one foreign language. Knowledge of a foreign language at level B2 is required. The applicant must choose one foreign language from a choice of four world languages (English, German, Russian and French). If the applicant has passed the national examination in the foreign language of his/her choice as part of his/her university studies, he/she will not take the foreign language entrance examination. </w:t>
      </w:r>
    </w:p>
    <w:p w14:paraId="6EA4246C" w14:textId="77777777" w:rsidR="00C73FF3" w:rsidRPr="00031993" w:rsidRDefault="00C73FF3" w:rsidP="00C73FF3">
      <w:pPr>
        <w:autoSpaceDE w:val="0"/>
        <w:autoSpaceDN w:val="0"/>
        <w:adjustRightInd w:val="0"/>
        <w:spacing w:after="0" w:line="240" w:lineRule="auto"/>
        <w:jc w:val="both"/>
        <w:rPr>
          <w:rFonts w:ascii="Calibri" w:eastAsia="Calibri" w:hAnsi="Calibri" w:cs="Calibri"/>
          <w:iCs/>
          <w:sz w:val="16"/>
          <w:szCs w:val="16"/>
        </w:rPr>
      </w:pPr>
    </w:p>
    <w:p w14:paraId="2A164071" w14:textId="77777777" w:rsidR="00C73FF3" w:rsidRPr="00031993" w:rsidRDefault="00C73FF3" w:rsidP="00C73FF3">
      <w:pPr>
        <w:autoSpaceDE w:val="0"/>
        <w:autoSpaceDN w:val="0"/>
        <w:adjustRightInd w:val="0"/>
        <w:spacing w:after="0" w:line="240" w:lineRule="auto"/>
        <w:jc w:val="both"/>
        <w:rPr>
          <w:rFonts w:ascii="Calibri" w:eastAsia="Calibri" w:hAnsi="Calibri" w:cs="Calibri"/>
          <w:iCs/>
          <w:sz w:val="16"/>
          <w:szCs w:val="16"/>
        </w:rPr>
      </w:pPr>
      <w:r w:rsidRPr="00031993">
        <w:rPr>
          <w:rFonts w:ascii="Calibri" w:eastAsia="Calibri" w:hAnsi="Calibri" w:cs="Calibri"/>
          <w:iCs/>
          <w:sz w:val="16"/>
          <w:szCs w:val="16"/>
        </w:rPr>
        <w:t>The admission examination includes: a) presentation of a research project proposal related to the topic of the dissertation, which the applicant has chosen from the listed dissertation topics; b) assessment of the applicant's overall qualifications (completed studies, mastery of the prescribed subjects, previous research achievements, including qualifying papers and publications, etc.). Further information on the PhD admission procedure is available at: https://www.unipo.sk/filozoficka-fakulta/vzdelavanie/DS/</w:t>
      </w:r>
    </w:p>
    <w:p w14:paraId="32B2F69C" w14:textId="77777777" w:rsidR="00C73FF3" w:rsidRPr="00031993" w:rsidRDefault="00C73FF3" w:rsidP="00C73FF3">
      <w:pPr>
        <w:autoSpaceDE w:val="0"/>
        <w:autoSpaceDN w:val="0"/>
        <w:adjustRightInd w:val="0"/>
        <w:spacing w:after="0" w:line="240" w:lineRule="auto"/>
        <w:jc w:val="both"/>
        <w:rPr>
          <w:rFonts w:ascii="Calibri" w:eastAsia="Calibri" w:hAnsi="Calibri" w:cs="Calibri"/>
          <w:iCs/>
          <w:sz w:val="16"/>
          <w:szCs w:val="16"/>
        </w:rPr>
      </w:pPr>
    </w:p>
    <w:p w14:paraId="16AB840F" w14:textId="77777777" w:rsidR="00C73FF3" w:rsidRPr="00031993" w:rsidRDefault="00C73FF3" w:rsidP="00C73FF3">
      <w:pPr>
        <w:pStyle w:val="Odsekzoznamu"/>
        <w:numPr>
          <w:ilvl w:val="0"/>
          <w:numId w:val="7"/>
        </w:numPr>
        <w:autoSpaceDE w:val="0"/>
        <w:autoSpaceDN w:val="0"/>
        <w:adjustRightInd w:val="0"/>
        <w:spacing w:after="0" w:line="240" w:lineRule="auto"/>
        <w:rPr>
          <w:rFonts w:cstheme="minorHAnsi"/>
          <w:sz w:val="16"/>
          <w:szCs w:val="16"/>
        </w:rPr>
      </w:pPr>
      <w:r w:rsidRPr="00031993">
        <w:rPr>
          <w:rFonts w:cstheme="minorHAnsi"/>
          <w:sz w:val="16"/>
          <w:szCs w:val="16"/>
        </w:rPr>
        <w:t>Admission procedures.</w:t>
      </w:r>
    </w:p>
    <w:p w14:paraId="4CF5EE91" w14:textId="77777777" w:rsidR="00C73FF3" w:rsidRPr="00031993" w:rsidRDefault="00C73FF3" w:rsidP="00C73FF3">
      <w:pPr>
        <w:autoSpaceDE w:val="0"/>
        <w:autoSpaceDN w:val="0"/>
        <w:adjustRightInd w:val="0"/>
        <w:spacing w:after="0" w:line="240" w:lineRule="auto"/>
        <w:jc w:val="both"/>
        <w:rPr>
          <w:rFonts w:ascii="Calibri" w:eastAsia="Calibri" w:hAnsi="Calibri" w:cs="Calibri"/>
          <w:iCs/>
          <w:sz w:val="16"/>
          <w:szCs w:val="16"/>
        </w:rPr>
      </w:pPr>
      <w:r w:rsidRPr="00031993">
        <w:rPr>
          <w:rFonts w:ascii="Calibri" w:eastAsia="Calibri" w:hAnsi="Calibri" w:cs="Calibri"/>
          <w:iCs/>
          <w:sz w:val="16"/>
          <w:szCs w:val="16"/>
        </w:rPr>
        <w:t>In the framework of doctoral studies, the Dean of the Faculty shall announce at least two months prior to the last day set for the submission of applications for doctoral studies the topics of the dissertations that may be applied for in the admission procedure. The admission procedure for a candidate for studies shall begin with the delivery of his/her written application for studies to the faculty. The dean appoints the chairpersons of the examination and admissions committees. The admission examination shall be held on the specified date; however, the faculty may designate an alternative date. In addition to a curriculum vitae and proof of completion of studies at Level 2, the applicant shall attach to his/her application a list of his/her published articles or a list of the results of other professional or artistic activities, or testimonials on these works and activities, as well as a dissertation project with a summary in English.</w:t>
      </w:r>
    </w:p>
    <w:p w14:paraId="11CE1695" w14:textId="77777777" w:rsidR="00C73FF3" w:rsidRPr="00031993" w:rsidRDefault="00C73FF3" w:rsidP="00C73FF3">
      <w:pPr>
        <w:autoSpaceDE w:val="0"/>
        <w:autoSpaceDN w:val="0"/>
        <w:adjustRightInd w:val="0"/>
        <w:spacing w:after="0" w:line="240" w:lineRule="auto"/>
        <w:jc w:val="both"/>
        <w:rPr>
          <w:rFonts w:ascii="Calibri" w:eastAsia="Calibri" w:hAnsi="Calibri" w:cs="Calibri"/>
          <w:iCs/>
          <w:sz w:val="16"/>
          <w:szCs w:val="16"/>
        </w:rPr>
      </w:pPr>
    </w:p>
    <w:p w14:paraId="2A4506CE" w14:textId="77777777" w:rsidR="00C73FF3" w:rsidRPr="00031993" w:rsidRDefault="00C73FF3" w:rsidP="00C73FF3">
      <w:pPr>
        <w:autoSpaceDE w:val="0"/>
        <w:autoSpaceDN w:val="0"/>
        <w:adjustRightInd w:val="0"/>
        <w:spacing w:after="0" w:line="240" w:lineRule="auto"/>
        <w:jc w:val="both"/>
        <w:rPr>
          <w:rFonts w:ascii="Calibri" w:eastAsia="Calibri" w:hAnsi="Calibri" w:cs="Calibri"/>
          <w:iCs/>
          <w:sz w:val="16"/>
          <w:szCs w:val="16"/>
        </w:rPr>
      </w:pPr>
      <w:r w:rsidRPr="00031993">
        <w:rPr>
          <w:rFonts w:ascii="Calibri" w:eastAsia="Calibri" w:hAnsi="Calibri" w:cs="Calibri"/>
          <w:iCs/>
          <w:sz w:val="16"/>
          <w:szCs w:val="16"/>
        </w:rPr>
        <w:t>The entrance examination is oral and consists of the following parts: presentation of the dissertation project; answers to questions related to the programme of study (the subject areas are included in the requirements for the entrance examination); basics of professional communication in a foreign language.</w:t>
      </w:r>
    </w:p>
    <w:p w14:paraId="3522DAEA" w14:textId="77777777" w:rsidR="00C73FF3" w:rsidRPr="00031993" w:rsidRDefault="00C73FF3" w:rsidP="00C73FF3">
      <w:pPr>
        <w:autoSpaceDE w:val="0"/>
        <w:autoSpaceDN w:val="0"/>
        <w:adjustRightInd w:val="0"/>
        <w:spacing w:after="0" w:line="240" w:lineRule="auto"/>
        <w:jc w:val="both"/>
        <w:rPr>
          <w:rFonts w:ascii="Calibri" w:eastAsia="Calibri" w:hAnsi="Calibri" w:cs="Calibri"/>
          <w:iCs/>
          <w:sz w:val="16"/>
          <w:szCs w:val="16"/>
        </w:rPr>
      </w:pPr>
    </w:p>
    <w:p w14:paraId="153500D4" w14:textId="77777777" w:rsidR="00C73FF3" w:rsidRPr="00031993" w:rsidRDefault="00C73FF3" w:rsidP="00C73FF3">
      <w:pPr>
        <w:autoSpaceDE w:val="0"/>
        <w:autoSpaceDN w:val="0"/>
        <w:adjustRightInd w:val="0"/>
        <w:spacing w:after="0" w:line="240" w:lineRule="auto"/>
        <w:jc w:val="both"/>
        <w:rPr>
          <w:rFonts w:ascii="Calibri" w:eastAsia="Calibri" w:hAnsi="Calibri" w:cs="Calibri"/>
          <w:iCs/>
          <w:sz w:val="16"/>
          <w:szCs w:val="16"/>
        </w:rPr>
      </w:pPr>
      <w:r w:rsidRPr="00031993">
        <w:rPr>
          <w:rFonts w:ascii="Calibri" w:eastAsia="Calibri" w:hAnsi="Calibri" w:cs="Calibri"/>
          <w:iCs/>
          <w:sz w:val="16"/>
          <w:szCs w:val="16"/>
        </w:rPr>
        <w:t>The Admission Examination Board evaluates the result of the admission examination in a closed session. If several applicants have applied for one subject, the committee shall determine their ranking according to the success rate of the entrance examination, separately for the full-time and part-time forms of doctoral study. In determining the ranking, the committee shall take into account the quality of the dissertation project and shall also take into account the extent and quality of the applicant's professional publications or artistic activities and the results of his/her other professional or artistic activities.</w:t>
      </w:r>
    </w:p>
    <w:p w14:paraId="2D6D72E0" w14:textId="77777777" w:rsidR="00C73FF3" w:rsidRPr="00031993" w:rsidRDefault="00C73FF3" w:rsidP="00C73FF3">
      <w:pPr>
        <w:autoSpaceDE w:val="0"/>
        <w:autoSpaceDN w:val="0"/>
        <w:adjustRightInd w:val="0"/>
        <w:spacing w:after="0" w:line="240" w:lineRule="auto"/>
        <w:jc w:val="both"/>
        <w:rPr>
          <w:rFonts w:ascii="Calibri" w:eastAsia="Calibri" w:hAnsi="Calibri" w:cs="Calibri"/>
          <w:iCs/>
          <w:sz w:val="16"/>
          <w:szCs w:val="16"/>
        </w:rPr>
      </w:pPr>
    </w:p>
    <w:p w14:paraId="5ADCB525" w14:textId="77777777" w:rsidR="00C73FF3" w:rsidRPr="00031993" w:rsidRDefault="00C73FF3" w:rsidP="00C73FF3">
      <w:pPr>
        <w:autoSpaceDE w:val="0"/>
        <w:autoSpaceDN w:val="0"/>
        <w:adjustRightInd w:val="0"/>
        <w:spacing w:after="0" w:line="240" w:lineRule="auto"/>
        <w:jc w:val="both"/>
        <w:rPr>
          <w:rFonts w:ascii="Calibri" w:eastAsia="Calibri" w:hAnsi="Calibri" w:cs="Calibri"/>
          <w:iCs/>
          <w:sz w:val="16"/>
          <w:szCs w:val="16"/>
        </w:rPr>
      </w:pPr>
      <w:r w:rsidRPr="00031993">
        <w:rPr>
          <w:rFonts w:ascii="Calibri" w:eastAsia="Calibri" w:hAnsi="Calibri" w:cs="Calibri"/>
          <w:iCs/>
          <w:sz w:val="16"/>
          <w:szCs w:val="16"/>
        </w:rPr>
        <w:t>The dean decides on admission to the study. The Dean's admissions committee, whose members are appointed by the Dean, is an advisory body to the Dean. The decision on the outcome of the admission procedure must be made in writing within 30 days of verification that the conditions for admission have been met. The decision must contain a statement of the reasons for the decision and an indication of the possibility of applying for a review of the decision. Further information on the PhD admission procedure is available at: https://www.unipo.sk/filozoficka-fakulta/vzdelavanie/DS/</w:t>
      </w:r>
    </w:p>
    <w:p w14:paraId="601E2801" w14:textId="77777777" w:rsidR="00C73FF3" w:rsidRPr="00031993" w:rsidRDefault="00C73FF3" w:rsidP="00C73FF3">
      <w:pPr>
        <w:autoSpaceDE w:val="0"/>
        <w:autoSpaceDN w:val="0"/>
        <w:adjustRightInd w:val="0"/>
        <w:spacing w:after="0" w:line="240" w:lineRule="auto"/>
        <w:jc w:val="both"/>
        <w:rPr>
          <w:rFonts w:ascii="Calibri" w:eastAsia="Calibri" w:hAnsi="Calibri" w:cs="Calibri"/>
          <w:iCs/>
          <w:sz w:val="16"/>
          <w:szCs w:val="16"/>
        </w:rPr>
      </w:pPr>
    </w:p>
    <w:p w14:paraId="7FF186DA" w14:textId="77777777" w:rsidR="00C73FF3" w:rsidRPr="00031993" w:rsidRDefault="00C73FF3" w:rsidP="00C73FF3">
      <w:pPr>
        <w:autoSpaceDE w:val="0"/>
        <w:autoSpaceDN w:val="0"/>
        <w:adjustRightInd w:val="0"/>
        <w:spacing w:after="0" w:line="240" w:lineRule="auto"/>
        <w:jc w:val="both"/>
        <w:rPr>
          <w:rFonts w:ascii="Calibri" w:eastAsia="Calibri" w:hAnsi="Calibri" w:cs="Calibri"/>
          <w:iCs/>
          <w:sz w:val="16"/>
          <w:szCs w:val="16"/>
        </w:rPr>
      </w:pPr>
    </w:p>
    <w:p w14:paraId="6FCF46E3" w14:textId="77777777" w:rsidR="00C73FF3" w:rsidRPr="00031993" w:rsidRDefault="00C73FF3" w:rsidP="00C73FF3">
      <w:pPr>
        <w:pStyle w:val="Odsekzoznamu"/>
        <w:numPr>
          <w:ilvl w:val="0"/>
          <w:numId w:val="7"/>
        </w:numPr>
        <w:autoSpaceDE w:val="0"/>
        <w:autoSpaceDN w:val="0"/>
        <w:adjustRightInd w:val="0"/>
        <w:spacing w:after="0" w:line="240" w:lineRule="auto"/>
        <w:rPr>
          <w:rFonts w:cstheme="minorHAnsi"/>
          <w:sz w:val="16"/>
          <w:szCs w:val="16"/>
        </w:rPr>
      </w:pPr>
      <w:r w:rsidRPr="00031993">
        <w:rPr>
          <w:rFonts w:cstheme="minorHAnsi"/>
          <w:sz w:val="16"/>
          <w:szCs w:val="16"/>
        </w:rPr>
        <w:t>Results of the admission process over the last period.</w:t>
      </w:r>
    </w:p>
    <w:p w14:paraId="7DDF6FAB" w14:textId="77777777" w:rsidR="00C73FF3" w:rsidRPr="00031993" w:rsidRDefault="00C73FF3" w:rsidP="00C73FF3">
      <w:pPr>
        <w:autoSpaceDE w:val="0"/>
        <w:autoSpaceDN w:val="0"/>
        <w:adjustRightInd w:val="0"/>
        <w:spacing w:after="0" w:line="240" w:lineRule="auto"/>
        <w:jc w:val="both"/>
        <w:rPr>
          <w:rFonts w:cstheme="minorHAnsi"/>
          <w:bCs/>
          <w:i/>
          <w:sz w:val="16"/>
          <w:szCs w:val="16"/>
        </w:rPr>
      </w:pPr>
      <w:r w:rsidRPr="00031993">
        <w:rPr>
          <w:rFonts w:cstheme="minorHAnsi"/>
          <w:bCs/>
          <w:i/>
          <w:sz w:val="16"/>
          <w:szCs w:val="16"/>
        </w:rPr>
        <w:t>Link: https://www.unipo.sk/informacie-o-univerzite/vyrocne-spravy/</w:t>
      </w:r>
    </w:p>
    <w:p w14:paraId="7FCBE10A" w14:textId="77777777" w:rsidR="00C73FF3" w:rsidRPr="00031993" w:rsidRDefault="00C73FF3" w:rsidP="00C73FF3">
      <w:pPr>
        <w:autoSpaceDE w:val="0"/>
        <w:autoSpaceDN w:val="0"/>
        <w:adjustRightInd w:val="0"/>
        <w:spacing w:after="0" w:line="240" w:lineRule="auto"/>
        <w:jc w:val="both"/>
        <w:rPr>
          <w:rFonts w:ascii="Times New Roman" w:hAnsi="Times New Roman"/>
          <w:i/>
          <w:sz w:val="20"/>
          <w:szCs w:val="20"/>
          <w:highlight w:val="green"/>
        </w:rPr>
      </w:pPr>
    </w:p>
    <w:p w14:paraId="772F3040" w14:textId="6A2C40F1" w:rsidR="00C776A2" w:rsidRPr="00031993" w:rsidRDefault="00C776A2" w:rsidP="00C776A2">
      <w:pPr>
        <w:autoSpaceDE w:val="0"/>
        <w:autoSpaceDN w:val="0"/>
        <w:adjustRightInd w:val="0"/>
        <w:spacing w:after="0" w:line="240" w:lineRule="auto"/>
        <w:jc w:val="both"/>
        <w:rPr>
          <w:rFonts w:cstheme="minorHAnsi"/>
          <w:sz w:val="16"/>
          <w:szCs w:val="16"/>
        </w:rPr>
      </w:pPr>
    </w:p>
    <w:p w14:paraId="685B0487" w14:textId="77777777" w:rsidR="00C776A2" w:rsidRPr="00031993" w:rsidRDefault="00C776A2" w:rsidP="00C776A2">
      <w:pPr>
        <w:autoSpaceDE w:val="0"/>
        <w:autoSpaceDN w:val="0"/>
        <w:adjustRightInd w:val="0"/>
        <w:spacing w:after="0" w:line="240" w:lineRule="auto"/>
        <w:jc w:val="both"/>
        <w:rPr>
          <w:rFonts w:cstheme="minorHAnsi"/>
          <w:b/>
          <w:sz w:val="16"/>
          <w:szCs w:val="16"/>
        </w:rPr>
      </w:pPr>
      <w:r w:rsidRPr="00031993">
        <w:rPr>
          <w:rFonts w:cstheme="minorHAnsi"/>
          <w:b/>
          <w:sz w:val="16"/>
          <w:szCs w:val="16"/>
        </w:rPr>
        <w:t xml:space="preserve">10. Feedback on the quality of education provided </w:t>
      </w:r>
    </w:p>
    <w:p w14:paraId="06C9A3DC" w14:textId="77777777" w:rsidR="00C776A2" w:rsidRPr="00031993" w:rsidRDefault="00C776A2" w:rsidP="00C776A2">
      <w:pPr>
        <w:autoSpaceDE w:val="0"/>
        <w:autoSpaceDN w:val="0"/>
        <w:adjustRightInd w:val="0"/>
        <w:spacing w:after="0" w:line="240" w:lineRule="auto"/>
        <w:jc w:val="both"/>
        <w:rPr>
          <w:rFonts w:cstheme="minorHAnsi"/>
          <w:sz w:val="16"/>
          <w:szCs w:val="16"/>
        </w:rPr>
      </w:pPr>
      <w:r w:rsidRPr="00031993">
        <w:rPr>
          <w:rFonts w:cstheme="minorHAnsi"/>
          <w:sz w:val="16"/>
          <w:szCs w:val="16"/>
        </w:rPr>
        <w:t xml:space="preserve">a) Procedures for monitoring and evaluating student views on the quality of the programme of study. </w:t>
      </w:r>
    </w:p>
    <w:p w14:paraId="009FE938" w14:textId="77777777" w:rsidR="00C776A2" w:rsidRPr="00031993" w:rsidRDefault="00C776A2" w:rsidP="00C776A2">
      <w:pPr>
        <w:autoSpaceDE w:val="0"/>
        <w:autoSpaceDN w:val="0"/>
        <w:adjustRightInd w:val="0"/>
        <w:spacing w:after="0" w:line="240" w:lineRule="auto"/>
        <w:jc w:val="both"/>
        <w:rPr>
          <w:rFonts w:cstheme="minorHAnsi"/>
          <w:sz w:val="16"/>
          <w:szCs w:val="16"/>
        </w:rPr>
      </w:pPr>
      <w:r w:rsidRPr="00031993">
        <w:rPr>
          <w:rFonts w:cstheme="minorHAnsi"/>
          <w:sz w:val="16"/>
          <w:szCs w:val="16"/>
        </w:rPr>
        <w:t>Student feedback is an important source of information for improving the quality of the study programme and is carried out on a regular basis. PU strives to involve students more closely in the process of self-evaluation, not only in the area of direct teaching, but also in the area of support services, technologies, opportunities to participate in scientific, cultural, sporting and other extra-curricular activities (Annual Report on the Activities of PU in Prešov for 2019).</w:t>
      </w:r>
    </w:p>
    <w:p w14:paraId="11C2C8F6" w14:textId="77777777" w:rsidR="00C776A2" w:rsidRPr="00031993" w:rsidRDefault="00C776A2" w:rsidP="00C776A2">
      <w:pPr>
        <w:autoSpaceDE w:val="0"/>
        <w:autoSpaceDN w:val="0"/>
        <w:adjustRightInd w:val="0"/>
        <w:spacing w:after="0" w:line="240" w:lineRule="auto"/>
        <w:jc w:val="both"/>
        <w:rPr>
          <w:rFonts w:cstheme="minorHAnsi"/>
          <w:sz w:val="16"/>
          <w:szCs w:val="16"/>
        </w:rPr>
      </w:pPr>
      <w:r w:rsidRPr="00031993">
        <w:rPr>
          <w:rFonts w:cstheme="minorHAnsi"/>
          <w:sz w:val="16"/>
          <w:szCs w:val="16"/>
        </w:rPr>
        <w:t>One of the main objectives of the Strategy for the Development of Education of the University of Presov is to understand the educational process and conditions of study as a space for building the status of the university and acquiring students' competences for employment in society (C3). Part of this goal is also obtaining feedback from students and graduates as a means of improving the quality of educational processes (C3.g.) at the University. In the Annual Report on Educational Activities of the University of Prešov for 2019, efforts are also declared to involve students more significantly in the process of self-evaluation, not only in the area of direct teaching, but also in the area of support services, technologies, opportunities to participate in scientific, cultural, sports and other extra-curricular activities.</w:t>
      </w:r>
    </w:p>
    <w:p w14:paraId="78A44102" w14:textId="77777777" w:rsidR="00C776A2" w:rsidRPr="00031993" w:rsidRDefault="00C776A2" w:rsidP="00C776A2">
      <w:pPr>
        <w:autoSpaceDE w:val="0"/>
        <w:autoSpaceDN w:val="0"/>
        <w:adjustRightInd w:val="0"/>
        <w:spacing w:after="0" w:line="240" w:lineRule="auto"/>
        <w:jc w:val="both"/>
        <w:rPr>
          <w:rFonts w:cstheme="minorHAnsi"/>
          <w:sz w:val="16"/>
          <w:szCs w:val="16"/>
        </w:rPr>
      </w:pPr>
      <w:r w:rsidRPr="00031993">
        <w:rPr>
          <w:rFonts w:cstheme="minorHAnsi"/>
          <w:sz w:val="16"/>
          <w:szCs w:val="16"/>
        </w:rPr>
        <w:t>Students are part of the internal quality system. They are mainly involved in the processes and sub-processes in the form of feedback to the teacher in the following ways:</w:t>
      </w:r>
    </w:p>
    <w:p w14:paraId="505EE58B" w14:textId="77777777" w:rsidR="00C776A2" w:rsidRPr="00031993" w:rsidRDefault="00C776A2" w:rsidP="00C776A2">
      <w:pPr>
        <w:autoSpaceDE w:val="0"/>
        <w:autoSpaceDN w:val="0"/>
        <w:adjustRightInd w:val="0"/>
        <w:spacing w:after="0" w:line="240" w:lineRule="auto"/>
        <w:jc w:val="both"/>
        <w:rPr>
          <w:rFonts w:cstheme="minorHAnsi"/>
          <w:sz w:val="16"/>
          <w:szCs w:val="16"/>
        </w:rPr>
      </w:pPr>
      <w:r w:rsidRPr="00031993">
        <w:rPr>
          <w:rFonts w:cstheme="minorHAnsi"/>
          <w:sz w:val="16"/>
          <w:szCs w:val="16"/>
        </w:rPr>
        <w:t xml:space="preserve">(a) surveys and questionnaires, which are carried out in different forms and at different levels: through the Modular Academic Information System (course evaluation, curriculum evaluation); through questionnaires at the level of faculties, fields of study and programmes; through individual activities of teachers (evaluation of individual courses); feedback is obtained continuously during the study (after the end of the </w:t>
      </w:r>
      <w:r w:rsidRPr="00031993">
        <w:rPr>
          <w:rFonts w:cstheme="minorHAnsi"/>
          <w:sz w:val="16"/>
          <w:szCs w:val="16"/>
        </w:rPr>
        <w:lastRenderedPageBreak/>
        <w:t xml:space="preserve">semester) as well as after graduation; student representatives in the Academic Senate, student council representative in the Dean's College, communication with the study advisor (tutor), the supervisor, informal meetings with teachers; </w:t>
      </w:r>
    </w:p>
    <w:p w14:paraId="6398F8CF" w14:textId="77777777" w:rsidR="00C776A2" w:rsidRPr="00031993" w:rsidRDefault="00C776A2" w:rsidP="00C776A2">
      <w:pPr>
        <w:autoSpaceDE w:val="0"/>
        <w:autoSpaceDN w:val="0"/>
        <w:adjustRightInd w:val="0"/>
        <w:spacing w:after="0" w:line="240" w:lineRule="auto"/>
        <w:jc w:val="both"/>
        <w:rPr>
          <w:rFonts w:cstheme="minorHAnsi"/>
          <w:sz w:val="16"/>
          <w:szCs w:val="16"/>
        </w:rPr>
      </w:pPr>
      <w:r w:rsidRPr="00031993">
        <w:rPr>
          <w:rFonts w:cstheme="minorHAnsi"/>
          <w:sz w:val="16"/>
          <w:szCs w:val="16"/>
        </w:rPr>
        <w:t>b) discussions on online portals - e.g. Facebook as an information channel;</w:t>
      </w:r>
    </w:p>
    <w:p w14:paraId="7E8E0BF1" w14:textId="77777777" w:rsidR="00C776A2" w:rsidRPr="00031993" w:rsidRDefault="00C776A2" w:rsidP="00C776A2">
      <w:pPr>
        <w:autoSpaceDE w:val="0"/>
        <w:autoSpaceDN w:val="0"/>
        <w:adjustRightInd w:val="0"/>
        <w:spacing w:after="0" w:line="240" w:lineRule="auto"/>
        <w:jc w:val="both"/>
        <w:rPr>
          <w:rFonts w:cstheme="minorHAnsi"/>
          <w:sz w:val="16"/>
          <w:szCs w:val="16"/>
        </w:rPr>
      </w:pPr>
      <w:r w:rsidRPr="00031993">
        <w:rPr>
          <w:rFonts w:cstheme="minorHAnsi"/>
          <w:sz w:val="16"/>
          <w:szCs w:val="16"/>
        </w:rPr>
        <w:t>c) system for dealing with student complaints;</w:t>
      </w:r>
    </w:p>
    <w:p w14:paraId="2A6D0839" w14:textId="77777777" w:rsidR="00C776A2" w:rsidRPr="00031993" w:rsidRDefault="00C776A2" w:rsidP="00C776A2">
      <w:pPr>
        <w:autoSpaceDE w:val="0"/>
        <w:autoSpaceDN w:val="0"/>
        <w:adjustRightInd w:val="0"/>
        <w:spacing w:after="0" w:line="240" w:lineRule="auto"/>
        <w:jc w:val="both"/>
        <w:rPr>
          <w:rFonts w:cstheme="minorHAnsi"/>
          <w:sz w:val="16"/>
          <w:szCs w:val="16"/>
        </w:rPr>
      </w:pPr>
      <w:r w:rsidRPr="00031993">
        <w:rPr>
          <w:rFonts w:cstheme="minorHAnsi"/>
          <w:sz w:val="16"/>
          <w:szCs w:val="16"/>
        </w:rPr>
        <w:t>d) membership of students in the Quality Council of Education of the University of Prešov and other PU bodies;</w:t>
      </w:r>
    </w:p>
    <w:p w14:paraId="33E14D4C" w14:textId="77777777" w:rsidR="00C776A2" w:rsidRPr="00031993" w:rsidRDefault="00C776A2" w:rsidP="00C776A2">
      <w:pPr>
        <w:autoSpaceDE w:val="0"/>
        <w:autoSpaceDN w:val="0"/>
        <w:adjustRightInd w:val="0"/>
        <w:spacing w:after="0" w:line="240" w:lineRule="auto"/>
        <w:jc w:val="both"/>
        <w:rPr>
          <w:rFonts w:cstheme="minorHAnsi"/>
          <w:sz w:val="16"/>
          <w:szCs w:val="16"/>
        </w:rPr>
      </w:pPr>
      <w:r w:rsidRPr="00031993">
        <w:rPr>
          <w:rFonts w:cstheme="minorHAnsi"/>
          <w:sz w:val="16"/>
          <w:szCs w:val="16"/>
        </w:rPr>
        <w:t>e) feedback after state examinations - evaluation of the completed study programme (Rector's Measure No. 5/2017 Involvement of students in the internal quality system).</w:t>
      </w:r>
    </w:p>
    <w:p w14:paraId="655F273C" w14:textId="77777777" w:rsidR="00C776A2" w:rsidRPr="00031993" w:rsidRDefault="00C776A2" w:rsidP="00C776A2">
      <w:pPr>
        <w:autoSpaceDE w:val="0"/>
        <w:autoSpaceDN w:val="0"/>
        <w:adjustRightInd w:val="0"/>
        <w:spacing w:after="0" w:line="240" w:lineRule="auto"/>
        <w:jc w:val="both"/>
        <w:rPr>
          <w:rFonts w:cstheme="minorHAnsi"/>
          <w:sz w:val="16"/>
          <w:szCs w:val="16"/>
        </w:rPr>
      </w:pPr>
    </w:p>
    <w:p w14:paraId="0E7125B5" w14:textId="77777777" w:rsidR="00C776A2" w:rsidRPr="00031993" w:rsidRDefault="00C776A2" w:rsidP="00C776A2">
      <w:pPr>
        <w:autoSpaceDE w:val="0"/>
        <w:autoSpaceDN w:val="0"/>
        <w:adjustRightInd w:val="0"/>
        <w:spacing w:after="0" w:line="240" w:lineRule="auto"/>
        <w:jc w:val="both"/>
        <w:rPr>
          <w:rFonts w:cstheme="minorHAnsi"/>
          <w:sz w:val="16"/>
          <w:szCs w:val="16"/>
        </w:rPr>
      </w:pPr>
      <w:r w:rsidRPr="00031993">
        <w:rPr>
          <w:rFonts w:cstheme="minorHAnsi"/>
          <w:sz w:val="16"/>
          <w:szCs w:val="16"/>
        </w:rPr>
        <w:t>At the institute level, feedback is conducted after the completion of each semester by the teachers for each subject taught. Each lecturer evaluates his/her feedback and informs his/her supervisor (Institute Director) about it. Based on the feedback data, measures are then taken to improve the quality of teaching. In addition, feedback is carried out by individual consultations between the student and the supervisor.</w:t>
      </w:r>
    </w:p>
    <w:p w14:paraId="25C03C5D" w14:textId="77777777" w:rsidR="00C776A2" w:rsidRPr="00031993" w:rsidRDefault="00C776A2" w:rsidP="00C776A2">
      <w:pPr>
        <w:autoSpaceDE w:val="0"/>
        <w:autoSpaceDN w:val="0"/>
        <w:adjustRightInd w:val="0"/>
        <w:spacing w:after="0" w:line="240" w:lineRule="auto"/>
        <w:jc w:val="both"/>
        <w:rPr>
          <w:rFonts w:cstheme="minorHAnsi"/>
          <w:sz w:val="16"/>
          <w:szCs w:val="16"/>
        </w:rPr>
      </w:pPr>
    </w:p>
    <w:p w14:paraId="5AD88AAF" w14:textId="77777777" w:rsidR="00C776A2" w:rsidRPr="00031993" w:rsidRDefault="00C776A2" w:rsidP="00C776A2">
      <w:pPr>
        <w:autoSpaceDE w:val="0"/>
        <w:autoSpaceDN w:val="0"/>
        <w:adjustRightInd w:val="0"/>
        <w:spacing w:after="0" w:line="240" w:lineRule="auto"/>
        <w:jc w:val="both"/>
        <w:rPr>
          <w:rFonts w:cstheme="minorHAnsi"/>
          <w:sz w:val="16"/>
          <w:szCs w:val="16"/>
        </w:rPr>
      </w:pPr>
    </w:p>
    <w:p w14:paraId="404D3FAE" w14:textId="5BEE74A1" w:rsidR="00C776A2" w:rsidRPr="00031993" w:rsidRDefault="00C73FF3" w:rsidP="00C776A2">
      <w:pPr>
        <w:autoSpaceDE w:val="0"/>
        <w:autoSpaceDN w:val="0"/>
        <w:adjustRightInd w:val="0"/>
        <w:spacing w:after="0" w:line="240" w:lineRule="auto"/>
        <w:jc w:val="both"/>
        <w:rPr>
          <w:rFonts w:cstheme="minorHAnsi"/>
          <w:sz w:val="16"/>
          <w:szCs w:val="16"/>
        </w:rPr>
      </w:pPr>
      <w:r w:rsidRPr="00031993">
        <w:rPr>
          <w:rFonts w:cstheme="minorHAnsi"/>
          <w:sz w:val="16"/>
          <w:szCs w:val="16"/>
        </w:rPr>
        <w:t>b</w:t>
      </w:r>
      <w:r w:rsidR="00C776A2" w:rsidRPr="00031993">
        <w:rPr>
          <w:rFonts w:cstheme="minorHAnsi"/>
          <w:sz w:val="16"/>
          <w:szCs w:val="16"/>
        </w:rPr>
        <w:t xml:space="preserve">) Results of student feedback and related measures to improve the quality of the study programme. </w:t>
      </w:r>
    </w:p>
    <w:p w14:paraId="6E90C376" w14:textId="77777777" w:rsidR="00C776A2" w:rsidRPr="00031993" w:rsidRDefault="00C776A2" w:rsidP="00C776A2">
      <w:pPr>
        <w:autoSpaceDE w:val="0"/>
        <w:autoSpaceDN w:val="0"/>
        <w:adjustRightInd w:val="0"/>
        <w:spacing w:after="0" w:line="240" w:lineRule="auto"/>
        <w:jc w:val="both"/>
        <w:rPr>
          <w:rFonts w:cstheme="minorHAnsi"/>
          <w:sz w:val="16"/>
          <w:szCs w:val="16"/>
        </w:rPr>
      </w:pPr>
    </w:p>
    <w:p w14:paraId="42A76A1F" w14:textId="77777777" w:rsidR="00C776A2" w:rsidRPr="00031993" w:rsidRDefault="00C776A2" w:rsidP="00C776A2">
      <w:pPr>
        <w:autoSpaceDE w:val="0"/>
        <w:autoSpaceDN w:val="0"/>
        <w:adjustRightInd w:val="0"/>
        <w:spacing w:after="0" w:line="240" w:lineRule="auto"/>
        <w:jc w:val="both"/>
        <w:rPr>
          <w:rFonts w:cstheme="minorHAnsi"/>
          <w:sz w:val="16"/>
          <w:szCs w:val="16"/>
        </w:rPr>
      </w:pPr>
      <w:r w:rsidRPr="00031993">
        <w:rPr>
          <w:rFonts w:cstheme="minorHAnsi"/>
          <w:sz w:val="16"/>
          <w:szCs w:val="16"/>
        </w:rPr>
        <w:t>The results of the feedback evaluation are discussed at different levels of management (departments, Dean's College, Board of Education, Rector's College + content of annual reports submitted to the Scientific Councils and Academic Senates, which include students). They are then published on the websites of the faculties and the University.</w:t>
      </w:r>
    </w:p>
    <w:p w14:paraId="2B9F029A" w14:textId="77777777" w:rsidR="00C776A2" w:rsidRPr="00031993" w:rsidRDefault="00C776A2" w:rsidP="00C776A2">
      <w:pPr>
        <w:autoSpaceDE w:val="0"/>
        <w:autoSpaceDN w:val="0"/>
        <w:adjustRightInd w:val="0"/>
        <w:spacing w:after="0" w:line="240" w:lineRule="auto"/>
        <w:jc w:val="both"/>
        <w:rPr>
          <w:rFonts w:cstheme="minorHAnsi"/>
          <w:sz w:val="16"/>
          <w:szCs w:val="16"/>
        </w:rPr>
      </w:pPr>
      <w:r w:rsidRPr="00031993">
        <w:rPr>
          <w:rFonts w:cstheme="minorHAnsi"/>
          <w:sz w:val="16"/>
          <w:szCs w:val="16"/>
        </w:rPr>
        <w:t>Due to the inherent limitations of scaling as an assessment method, as well as the uniqueness of study programmes, a number of lecturers or heads of departments (institutes, chairs) also use their own forms of feedback to allow students to comment more freely on the quality of particular aspects of their studies. These include, for example, self-distributed questionnaires at the end of the semester, which take into account the uniqueness of the study programme and its subjects. Feedback is also provided on an ongoing basis in the form of regular consultations, the dates of which are always published on the Institute's or Department's website at the beginning of the semester, as well as in the form of group or individual interviews with students and alumni.</w:t>
      </w:r>
    </w:p>
    <w:p w14:paraId="0E339189" w14:textId="77777777" w:rsidR="00C776A2" w:rsidRPr="00031993" w:rsidRDefault="00C776A2" w:rsidP="00C776A2">
      <w:pPr>
        <w:autoSpaceDE w:val="0"/>
        <w:autoSpaceDN w:val="0"/>
        <w:adjustRightInd w:val="0"/>
        <w:spacing w:after="0" w:line="240" w:lineRule="auto"/>
        <w:jc w:val="both"/>
        <w:rPr>
          <w:rFonts w:cstheme="minorHAnsi"/>
          <w:sz w:val="16"/>
          <w:szCs w:val="16"/>
        </w:rPr>
      </w:pPr>
      <w:r w:rsidRPr="00031993">
        <w:rPr>
          <w:rFonts w:cstheme="minorHAnsi"/>
          <w:sz w:val="16"/>
          <w:szCs w:val="16"/>
        </w:rPr>
        <w:t>The suggestions are continuously summarised and evaluated by lecturers and heads of departments, consulted with the relevant staff (management of the department, institute, faculty or university) as necessary and taken into account in the functioning of the relevant components of the study programme.</w:t>
      </w:r>
    </w:p>
    <w:p w14:paraId="6B62E219" w14:textId="77777777" w:rsidR="00C776A2" w:rsidRPr="00031993" w:rsidRDefault="00C776A2" w:rsidP="00C776A2">
      <w:pPr>
        <w:autoSpaceDE w:val="0"/>
        <w:autoSpaceDN w:val="0"/>
        <w:adjustRightInd w:val="0"/>
        <w:spacing w:after="0" w:line="240" w:lineRule="auto"/>
        <w:jc w:val="both"/>
        <w:rPr>
          <w:rFonts w:cstheme="minorHAnsi"/>
          <w:sz w:val="16"/>
          <w:szCs w:val="16"/>
        </w:rPr>
      </w:pPr>
      <w:r w:rsidRPr="00031993">
        <w:rPr>
          <w:rFonts w:cstheme="minorHAnsi"/>
          <w:sz w:val="16"/>
          <w:szCs w:val="16"/>
        </w:rPr>
        <w:t>The feedback is overwhelmingly positive, as evidenced by the continued employment of programme students who remain at their training site.</w:t>
      </w:r>
    </w:p>
    <w:p w14:paraId="4B88D52A" w14:textId="77777777" w:rsidR="00C776A2" w:rsidRPr="00031993" w:rsidRDefault="00C776A2" w:rsidP="00C776A2">
      <w:pPr>
        <w:autoSpaceDE w:val="0"/>
        <w:autoSpaceDN w:val="0"/>
        <w:adjustRightInd w:val="0"/>
        <w:spacing w:after="0" w:line="240" w:lineRule="auto"/>
        <w:jc w:val="both"/>
        <w:rPr>
          <w:rFonts w:cstheme="minorHAnsi"/>
          <w:sz w:val="16"/>
          <w:szCs w:val="16"/>
        </w:rPr>
      </w:pPr>
    </w:p>
    <w:p w14:paraId="5B667E4E" w14:textId="77777777" w:rsidR="00C776A2" w:rsidRPr="00031993" w:rsidRDefault="00C776A2" w:rsidP="00C776A2">
      <w:pPr>
        <w:autoSpaceDE w:val="0"/>
        <w:autoSpaceDN w:val="0"/>
        <w:adjustRightInd w:val="0"/>
        <w:spacing w:after="0" w:line="240" w:lineRule="auto"/>
        <w:jc w:val="both"/>
        <w:rPr>
          <w:rFonts w:cstheme="minorHAnsi"/>
          <w:sz w:val="16"/>
          <w:szCs w:val="16"/>
        </w:rPr>
      </w:pPr>
    </w:p>
    <w:p w14:paraId="06084C35" w14:textId="77777777" w:rsidR="00C776A2" w:rsidRPr="00031993" w:rsidRDefault="00C776A2" w:rsidP="00C776A2">
      <w:pPr>
        <w:autoSpaceDE w:val="0"/>
        <w:autoSpaceDN w:val="0"/>
        <w:adjustRightInd w:val="0"/>
        <w:spacing w:after="0" w:line="240" w:lineRule="auto"/>
        <w:jc w:val="both"/>
        <w:rPr>
          <w:rFonts w:cstheme="minorHAnsi"/>
          <w:b/>
          <w:sz w:val="16"/>
          <w:szCs w:val="16"/>
        </w:rPr>
      </w:pPr>
      <w:r w:rsidRPr="00031993">
        <w:rPr>
          <w:rFonts w:cstheme="minorHAnsi"/>
          <w:b/>
          <w:sz w:val="16"/>
          <w:szCs w:val="16"/>
        </w:rPr>
        <w:t xml:space="preserve">11. Links to other relevant internal regulations and information relating to the study or the student's study programme (e.g. study guide, accommodation regulations, fee guidelines, student loan guidelines, etc.). </w:t>
      </w:r>
    </w:p>
    <w:p w14:paraId="076046E1" w14:textId="77777777" w:rsidR="00C776A2" w:rsidRPr="00031993" w:rsidRDefault="00C776A2" w:rsidP="00C776A2">
      <w:pPr>
        <w:autoSpaceDE w:val="0"/>
        <w:autoSpaceDN w:val="0"/>
        <w:adjustRightInd w:val="0"/>
        <w:spacing w:after="0" w:line="240" w:lineRule="auto"/>
        <w:jc w:val="both"/>
        <w:rPr>
          <w:rFonts w:cstheme="minorHAnsi"/>
          <w:sz w:val="16"/>
          <w:szCs w:val="16"/>
        </w:rPr>
      </w:pPr>
    </w:p>
    <w:p w14:paraId="12ABF9CA" w14:textId="77777777" w:rsidR="007D5BB5" w:rsidRPr="00031993" w:rsidRDefault="007D5BB5" w:rsidP="007D5BB5">
      <w:pPr>
        <w:autoSpaceDE w:val="0"/>
        <w:autoSpaceDN w:val="0"/>
        <w:adjustRightInd w:val="0"/>
        <w:spacing w:after="0" w:line="240" w:lineRule="auto"/>
        <w:rPr>
          <w:rFonts w:cstheme="minorHAnsi"/>
          <w:sz w:val="16"/>
          <w:szCs w:val="16"/>
        </w:rPr>
      </w:pPr>
      <w:r w:rsidRPr="00031993">
        <w:rPr>
          <w:rFonts w:cstheme="minorHAnsi"/>
          <w:sz w:val="16"/>
          <w:szCs w:val="16"/>
        </w:rPr>
        <w:t>Accommodation Regulations:</w:t>
      </w:r>
      <w:r w:rsidRPr="00031993">
        <w:rPr>
          <w:rFonts w:cstheme="minorHAnsi"/>
          <w:sz w:val="16"/>
          <w:szCs w:val="16"/>
        </w:rPr>
        <w:br/>
      </w:r>
      <w:hyperlink r:id="rId29" w:tgtFrame="_new" w:history="1">
        <w:r w:rsidRPr="00031993">
          <w:rPr>
            <w:rFonts w:cstheme="minorHAnsi"/>
            <w:sz w:val="16"/>
            <w:szCs w:val="16"/>
          </w:rPr>
          <w:t>https://www.unipo.sk/public/files/PKS/oPracovisku/Dokumenty/Ubytovaci_poriadok_SDJ_PU_2022.pdf</w:t>
        </w:r>
      </w:hyperlink>
    </w:p>
    <w:p w14:paraId="6A9A6CE2" w14:textId="77777777" w:rsidR="007D5BB5" w:rsidRPr="00031993" w:rsidRDefault="007D5BB5" w:rsidP="007D5BB5">
      <w:pPr>
        <w:autoSpaceDE w:val="0"/>
        <w:autoSpaceDN w:val="0"/>
        <w:adjustRightInd w:val="0"/>
        <w:spacing w:after="0" w:line="240" w:lineRule="auto"/>
        <w:rPr>
          <w:rFonts w:cstheme="minorHAnsi"/>
          <w:sz w:val="16"/>
          <w:szCs w:val="16"/>
        </w:rPr>
      </w:pPr>
    </w:p>
    <w:p w14:paraId="41500446" w14:textId="77777777" w:rsidR="007D5BB5" w:rsidRPr="00031993" w:rsidRDefault="007D5BB5" w:rsidP="007D5BB5">
      <w:pPr>
        <w:autoSpaceDE w:val="0"/>
        <w:autoSpaceDN w:val="0"/>
        <w:adjustRightInd w:val="0"/>
        <w:spacing w:after="0" w:line="240" w:lineRule="auto"/>
        <w:rPr>
          <w:rFonts w:cstheme="minorHAnsi"/>
          <w:sz w:val="16"/>
          <w:szCs w:val="16"/>
        </w:rPr>
      </w:pPr>
      <w:r w:rsidRPr="00031993">
        <w:rPr>
          <w:rFonts w:cstheme="minorHAnsi"/>
          <w:sz w:val="16"/>
          <w:szCs w:val="16"/>
        </w:rPr>
        <w:t>Student Accommodation Options:</w:t>
      </w:r>
      <w:r w:rsidRPr="00031993">
        <w:rPr>
          <w:rFonts w:cstheme="minorHAnsi"/>
          <w:sz w:val="16"/>
          <w:szCs w:val="16"/>
        </w:rPr>
        <w:br/>
      </w:r>
      <w:hyperlink r:id="rId30" w:tgtFrame="_new" w:history="1">
        <w:r w:rsidRPr="00031993">
          <w:rPr>
            <w:rFonts w:cstheme="minorHAnsi"/>
            <w:sz w:val="16"/>
            <w:szCs w:val="16"/>
          </w:rPr>
          <w:t>https://www.unipo.sk/sdj/hlavne-sekcie/pracovisko</w:t>
        </w:r>
      </w:hyperlink>
    </w:p>
    <w:p w14:paraId="35C0DA08" w14:textId="77777777" w:rsidR="007D5BB5" w:rsidRPr="00031993" w:rsidRDefault="007D5BB5" w:rsidP="007D5BB5">
      <w:pPr>
        <w:autoSpaceDE w:val="0"/>
        <w:autoSpaceDN w:val="0"/>
        <w:adjustRightInd w:val="0"/>
        <w:spacing w:after="0" w:line="240" w:lineRule="auto"/>
        <w:rPr>
          <w:rFonts w:cstheme="minorHAnsi"/>
          <w:sz w:val="16"/>
          <w:szCs w:val="16"/>
        </w:rPr>
      </w:pPr>
    </w:p>
    <w:p w14:paraId="42792E43" w14:textId="77777777" w:rsidR="007D5BB5" w:rsidRPr="00031993" w:rsidRDefault="007D5BB5" w:rsidP="007D5BB5">
      <w:pPr>
        <w:autoSpaceDE w:val="0"/>
        <w:autoSpaceDN w:val="0"/>
        <w:adjustRightInd w:val="0"/>
        <w:spacing w:after="0" w:line="240" w:lineRule="auto"/>
        <w:rPr>
          <w:rFonts w:cstheme="minorHAnsi"/>
          <w:sz w:val="16"/>
          <w:szCs w:val="16"/>
        </w:rPr>
      </w:pPr>
      <w:r w:rsidRPr="00031993">
        <w:rPr>
          <w:rFonts w:cstheme="minorHAnsi"/>
          <w:sz w:val="16"/>
          <w:szCs w:val="16"/>
        </w:rPr>
        <w:t>Information on Social Scholarships:</w:t>
      </w:r>
      <w:r w:rsidRPr="00031993">
        <w:rPr>
          <w:rFonts w:cstheme="minorHAnsi"/>
          <w:sz w:val="16"/>
          <w:szCs w:val="16"/>
        </w:rPr>
        <w:br/>
      </w:r>
      <w:hyperlink r:id="rId31" w:tgtFrame="_new" w:history="1">
        <w:r w:rsidRPr="00031993">
          <w:rPr>
            <w:rFonts w:cstheme="minorHAnsi"/>
            <w:sz w:val="16"/>
            <w:szCs w:val="16"/>
          </w:rPr>
          <w:t>https://www.unipo.sk/vseobecne-informacie/studenti/stipendia</w:t>
        </w:r>
      </w:hyperlink>
    </w:p>
    <w:p w14:paraId="3DF09383" w14:textId="77777777" w:rsidR="007D5BB5" w:rsidRPr="00031993" w:rsidRDefault="007D5BB5" w:rsidP="007D5BB5">
      <w:pPr>
        <w:autoSpaceDE w:val="0"/>
        <w:autoSpaceDN w:val="0"/>
        <w:adjustRightInd w:val="0"/>
        <w:spacing w:after="0" w:line="240" w:lineRule="auto"/>
        <w:rPr>
          <w:rFonts w:cstheme="minorHAnsi"/>
          <w:sz w:val="16"/>
          <w:szCs w:val="16"/>
        </w:rPr>
      </w:pPr>
    </w:p>
    <w:p w14:paraId="5157D3E4" w14:textId="77777777" w:rsidR="007D5BB5" w:rsidRPr="00031993" w:rsidRDefault="007D5BB5" w:rsidP="007D5BB5">
      <w:pPr>
        <w:autoSpaceDE w:val="0"/>
        <w:autoSpaceDN w:val="0"/>
        <w:adjustRightInd w:val="0"/>
        <w:spacing w:after="0" w:line="240" w:lineRule="auto"/>
        <w:rPr>
          <w:rFonts w:cstheme="minorHAnsi"/>
          <w:sz w:val="16"/>
          <w:szCs w:val="16"/>
        </w:rPr>
      </w:pPr>
      <w:r w:rsidRPr="00031993">
        <w:rPr>
          <w:rFonts w:cstheme="minorHAnsi"/>
          <w:sz w:val="16"/>
          <w:szCs w:val="16"/>
        </w:rPr>
        <w:t>Information on Student Loans:</w:t>
      </w:r>
      <w:r w:rsidRPr="00031993">
        <w:rPr>
          <w:rFonts w:cstheme="minorHAnsi"/>
          <w:sz w:val="16"/>
          <w:szCs w:val="16"/>
        </w:rPr>
        <w:br/>
      </w:r>
      <w:hyperlink r:id="rId32" w:tgtFrame="_new" w:history="1">
        <w:r w:rsidRPr="00031993">
          <w:rPr>
            <w:rFonts w:cstheme="minorHAnsi"/>
            <w:sz w:val="16"/>
            <w:szCs w:val="16"/>
          </w:rPr>
          <w:t>https://www.unipo.sk/public/media/24024/Stipendijny_poriadok2013-final.pdf</w:t>
        </w:r>
      </w:hyperlink>
    </w:p>
    <w:p w14:paraId="3168C0B9" w14:textId="77777777" w:rsidR="007D5BB5" w:rsidRPr="00031993" w:rsidRDefault="007D5BB5" w:rsidP="007D5BB5">
      <w:pPr>
        <w:autoSpaceDE w:val="0"/>
        <w:autoSpaceDN w:val="0"/>
        <w:adjustRightInd w:val="0"/>
        <w:spacing w:after="0" w:line="240" w:lineRule="auto"/>
        <w:rPr>
          <w:rFonts w:cstheme="minorHAnsi"/>
          <w:sz w:val="16"/>
          <w:szCs w:val="16"/>
        </w:rPr>
      </w:pPr>
    </w:p>
    <w:p w14:paraId="1AB64C74" w14:textId="77777777" w:rsidR="007D5BB5" w:rsidRPr="00031993" w:rsidRDefault="007D5BB5" w:rsidP="007D5BB5">
      <w:pPr>
        <w:autoSpaceDE w:val="0"/>
        <w:autoSpaceDN w:val="0"/>
        <w:adjustRightInd w:val="0"/>
        <w:spacing w:after="0" w:line="240" w:lineRule="auto"/>
        <w:rPr>
          <w:rFonts w:cstheme="minorHAnsi"/>
          <w:sz w:val="16"/>
          <w:szCs w:val="16"/>
        </w:rPr>
      </w:pPr>
      <w:r w:rsidRPr="00031993">
        <w:rPr>
          <w:rFonts w:cstheme="minorHAnsi"/>
          <w:sz w:val="16"/>
          <w:szCs w:val="16"/>
        </w:rPr>
        <w:t>Scholarship Regulations of the University of Prešov:</w:t>
      </w:r>
      <w:r w:rsidRPr="00031993">
        <w:rPr>
          <w:rFonts w:cstheme="minorHAnsi"/>
          <w:sz w:val="16"/>
          <w:szCs w:val="16"/>
        </w:rPr>
        <w:br/>
      </w:r>
      <w:hyperlink r:id="rId33" w:tgtFrame="_new" w:history="1">
        <w:r w:rsidRPr="00031993">
          <w:rPr>
            <w:rFonts w:cstheme="minorHAnsi"/>
            <w:sz w:val="16"/>
            <w:szCs w:val="16"/>
          </w:rPr>
          <w:t>https://www.unipo.sk/public/media/24024/Stipendijny_poriadok2013-final.pdf</w:t>
        </w:r>
      </w:hyperlink>
    </w:p>
    <w:p w14:paraId="5E9FD069" w14:textId="77777777" w:rsidR="007D5BB5" w:rsidRPr="00031993" w:rsidRDefault="007D5BB5" w:rsidP="007D5BB5">
      <w:pPr>
        <w:autoSpaceDE w:val="0"/>
        <w:autoSpaceDN w:val="0"/>
        <w:adjustRightInd w:val="0"/>
        <w:spacing w:after="0" w:line="240" w:lineRule="auto"/>
        <w:rPr>
          <w:rFonts w:cstheme="minorHAnsi"/>
          <w:sz w:val="16"/>
          <w:szCs w:val="16"/>
        </w:rPr>
      </w:pPr>
    </w:p>
    <w:p w14:paraId="340B36EB" w14:textId="77777777" w:rsidR="007D5BB5" w:rsidRPr="00031993" w:rsidRDefault="007D5BB5" w:rsidP="007D5BB5">
      <w:pPr>
        <w:autoSpaceDE w:val="0"/>
        <w:autoSpaceDN w:val="0"/>
        <w:adjustRightInd w:val="0"/>
        <w:spacing w:after="0" w:line="240" w:lineRule="auto"/>
        <w:rPr>
          <w:rFonts w:cstheme="minorHAnsi"/>
          <w:sz w:val="16"/>
          <w:szCs w:val="16"/>
        </w:rPr>
      </w:pPr>
      <w:r w:rsidRPr="00031993">
        <w:rPr>
          <w:rFonts w:cstheme="minorHAnsi"/>
          <w:sz w:val="16"/>
          <w:szCs w:val="16"/>
        </w:rPr>
        <w:t>Rector’s Directive on the Recognition of Educational Documents Issued by Foreign Higher Education Institutions:</w:t>
      </w:r>
      <w:r w:rsidRPr="00031993">
        <w:rPr>
          <w:rFonts w:cstheme="minorHAnsi"/>
          <w:sz w:val="16"/>
          <w:szCs w:val="16"/>
        </w:rPr>
        <w:br/>
      </w:r>
      <w:hyperlink r:id="rId34" w:tgtFrame="_new" w:history="1">
        <w:r w:rsidRPr="00031993">
          <w:rPr>
            <w:rFonts w:cstheme="minorHAnsi"/>
            <w:sz w:val="16"/>
            <w:szCs w:val="16"/>
          </w:rPr>
          <w:t>https://www.unipo.sk/absolventi/uznavanie</w:t>
        </w:r>
      </w:hyperlink>
    </w:p>
    <w:p w14:paraId="2D46A8FE" w14:textId="77777777" w:rsidR="007D5BB5" w:rsidRPr="00031993" w:rsidRDefault="007D5BB5" w:rsidP="007D5BB5">
      <w:pPr>
        <w:autoSpaceDE w:val="0"/>
        <w:autoSpaceDN w:val="0"/>
        <w:adjustRightInd w:val="0"/>
        <w:spacing w:after="0" w:line="240" w:lineRule="auto"/>
        <w:rPr>
          <w:rFonts w:cstheme="minorHAnsi"/>
          <w:sz w:val="16"/>
          <w:szCs w:val="16"/>
        </w:rPr>
      </w:pPr>
    </w:p>
    <w:p w14:paraId="0ACDE707" w14:textId="77777777" w:rsidR="007D5BB5" w:rsidRPr="00031993" w:rsidRDefault="007D5BB5" w:rsidP="007D5BB5">
      <w:pPr>
        <w:autoSpaceDE w:val="0"/>
        <w:autoSpaceDN w:val="0"/>
        <w:adjustRightInd w:val="0"/>
        <w:spacing w:after="0" w:line="240" w:lineRule="auto"/>
        <w:rPr>
          <w:rFonts w:cstheme="minorHAnsi"/>
          <w:sz w:val="16"/>
          <w:szCs w:val="16"/>
        </w:rPr>
      </w:pPr>
      <w:r w:rsidRPr="00031993">
        <w:rPr>
          <w:rFonts w:cstheme="minorHAnsi"/>
          <w:sz w:val="16"/>
          <w:szCs w:val="16"/>
        </w:rPr>
        <w:t>Library and Borrowing Regulations of the University Library of the University of Prešov:</w:t>
      </w:r>
      <w:r w:rsidRPr="00031993">
        <w:rPr>
          <w:rFonts w:cstheme="minorHAnsi"/>
          <w:sz w:val="16"/>
          <w:szCs w:val="16"/>
        </w:rPr>
        <w:br/>
      </w:r>
      <w:hyperlink r:id="rId35" w:tgtFrame="_new" w:history="1">
        <w:r w:rsidRPr="00031993">
          <w:rPr>
            <w:rFonts w:cstheme="minorHAnsi"/>
            <w:sz w:val="16"/>
            <w:szCs w:val="16"/>
          </w:rPr>
          <w:t>https://www.pulib.sk/web/data/pulib/subory/stranka/ukpu-kniznicny-poriadok.pdf</w:t>
        </w:r>
      </w:hyperlink>
    </w:p>
    <w:p w14:paraId="1824A75A" w14:textId="77777777" w:rsidR="007D5BB5" w:rsidRPr="00031993" w:rsidRDefault="007D5BB5" w:rsidP="007D5BB5">
      <w:pPr>
        <w:autoSpaceDE w:val="0"/>
        <w:autoSpaceDN w:val="0"/>
        <w:adjustRightInd w:val="0"/>
        <w:spacing w:after="0" w:line="240" w:lineRule="auto"/>
        <w:rPr>
          <w:rFonts w:cstheme="minorHAnsi"/>
          <w:sz w:val="16"/>
          <w:szCs w:val="16"/>
        </w:rPr>
      </w:pPr>
    </w:p>
    <w:p w14:paraId="5134D6D3" w14:textId="77777777" w:rsidR="007D5BB5" w:rsidRPr="00031993" w:rsidRDefault="007D5BB5" w:rsidP="007D5BB5">
      <w:pPr>
        <w:autoSpaceDE w:val="0"/>
        <w:autoSpaceDN w:val="0"/>
        <w:adjustRightInd w:val="0"/>
        <w:spacing w:after="0" w:line="240" w:lineRule="auto"/>
        <w:rPr>
          <w:rFonts w:cstheme="minorHAnsi"/>
          <w:sz w:val="16"/>
          <w:szCs w:val="16"/>
        </w:rPr>
      </w:pPr>
      <w:r w:rsidRPr="00031993">
        <w:rPr>
          <w:rFonts w:cstheme="minorHAnsi"/>
          <w:sz w:val="16"/>
          <w:szCs w:val="16"/>
        </w:rPr>
        <w:t>University Pastoral Centre:</w:t>
      </w:r>
      <w:r w:rsidRPr="00031993">
        <w:rPr>
          <w:rFonts w:cstheme="minorHAnsi"/>
          <w:sz w:val="16"/>
          <w:szCs w:val="16"/>
        </w:rPr>
        <w:br/>
      </w:r>
      <w:hyperlink r:id="rId36" w:tgtFrame="_new" w:history="1">
        <w:r w:rsidRPr="00031993">
          <w:rPr>
            <w:rFonts w:cstheme="minorHAnsi"/>
            <w:sz w:val="16"/>
            <w:szCs w:val="16"/>
          </w:rPr>
          <w:t>https://www.upecepresov.sk/</w:t>
        </w:r>
      </w:hyperlink>
    </w:p>
    <w:p w14:paraId="73224028" w14:textId="77777777" w:rsidR="007D5BB5" w:rsidRPr="00031993" w:rsidRDefault="007D5BB5" w:rsidP="007D5BB5">
      <w:pPr>
        <w:autoSpaceDE w:val="0"/>
        <w:autoSpaceDN w:val="0"/>
        <w:adjustRightInd w:val="0"/>
        <w:spacing w:after="0" w:line="240" w:lineRule="auto"/>
        <w:rPr>
          <w:rFonts w:cstheme="minorHAnsi"/>
          <w:sz w:val="16"/>
          <w:szCs w:val="16"/>
        </w:rPr>
      </w:pPr>
    </w:p>
    <w:p w14:paraId="040420C4" w14:textId="77777777" w:rsidR="007D5BB5" w:rsidRPr="00031993" w:rsidRDefault="007D5BB5" w:rsidP="007D5BB5">
      <w:pPr>
        <w:autoSpaceDE w:val="0"/>
        <w:autoSpaceDN w:val="0"/>
        <w:adjustRightInd w:val="0"/>
        <w:spacing w:after="0" w:line="240" w:lineRule="auto"/>
        <w:rPr>
          <w:rFonts w:cstheme="minorHAnsi"/>
          <w:sz w:val="16"/>
          <w:szCs w:val="16"/>
        </w:rPr>
      </w:pPr>
      <w:r w:rsidRPr="00031993">
        <w:rPr>
          <w:rFonts w:cstheme="minorHAnsi"/>
          <w:sz w:val="16"/>
          <w:szCs w:val="16"/>
        </w:rPr>
        <w:t>Video Tutorials of the Computing Centre of the University of Prešov:</w:t>
      </w:r>
      <w:r w:rsidRPr="00031993">
        <w:rPr>
          <w:rFonts w:cstheme="minorHAnsi"/>
          <w:sz w:val="16"/>
          <w:szCs w:val="16"/>
        </w:rPr>
        <w:br/>
      </w:r>
      <w:hyperlink r:id="rId37" w:tgtFrame="_new" w:history="1">
        <w:r w:rsidRPr="00031993">
          <w:rPr>
            <w:rFonts w:cstheme="minorHAnsi"/>
            <w:sz w:val="16"/>
            <w:szCs w:val="16"/>
          </w:rPr>
          <w:t>https://www.unipo.sk/cvtpu</w:t>
        </w:r>
      </w:hyperlink>
    </w:p>
    <w:p w14:paraId="2D69B7C7" w14:textId="77777777" w:rsidR="007D5BB5" w:rsidRPr="00031993" w:rsidRDefault="007D5BB5" w:rsidP="007D5BB5">
      <w:pPr>
        <w:autoSpaceDE w:val="0"/>
        <w:autoSpaceDN w:val="0"/>
        <w:adjustRightInd w:val="0"/>
        <w:spacing w:after="0" w:line="240" w:lineRule="auto"/>
        <w:jc w:val="both"/>
        <w:rPr>
          <w:rFonts w:cstheme="minorHAnsi"/>
          <w:sz w:val="16"/>
          <w:szCs w:val="16"/>
        </w:rPr>
      </w:pPr>
    </w:p>
    <w:p w14:paraId="60CE0B3C" w14:textId="77777777" w:rsidR="00451E1D" w:rsidRPr="00031993" w:rsidRDefault="00451E1D" w:rsidP="007D5BB5">
      <w:pPr>
        <w:autoSpaceDE w:val="0"/>
        <w:autoSpaceDN w:val="0"/>
        <w:adjustRightInd w:val="0"/>
        <w:spacing w:after="0" w:line="240" w:lineRule="auto"/>
        <w:jc w:val="both"/>
        <w:rPr>
          <w:rFonts w:cstheme="minorHAnsi"/>
          <w:b/>
          <w:sz w:val="16"/>
          <w:szCs w:val="16"/>
        </w:rPr>
      </w:pPr>
    </w:p>
    <w:sectPr w:rsidR="00451E1D" w:rsidRPr="00031993" w:rsidSect="00C35A99">
      <w:headerReference w:type="default" r:id="rId38"/>
      <w:footerReference w:type="default" r:id="rId39"/>
      <w:pgSz w:w="11906" w:h="16838"/>
      <w:pgMar w:top="1134" w:right="1418" w:bottom="1134" w:left="1418" w:header="284"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221A10" w14:textId="77777777" w:rsidR="00C45F55" w:rsidRDefault="00C45F55" w:rsidP="00111AAB">
      <w:pPr>
        <w:spacing w:after="0" w:line="240" w:lineRule="auto"/>
      </w:pPr>
      <w:r>
        <w:separator/>
      </w:r>
    </w:p>
  </w:endnote>
  <w:endnote w:type="continuationSeparator" w:id="0">
    <w:p w14:paraId="6AABBDB5" w14:textId="77777777" w:rsidR="00C45F55" w:rsidRDefault="00C45F55" w:rsidP="00111A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quot;Times New Roman&quot;,serif">
    <w:altName w:val="Times New Roman"/>
    <w:charset w:val="00"/>
    <w:family w:val="roman"/>
    <w:pitch w:val="default"/>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85842159"/>
      <w:docPartObj>
        <w:docPartGallery w:val="Page Numbers (Bottom of Page)"/>
        <w:docPartUnique/>
      </w:docPartObj>
    </w:sdtPr>
    <w:sdtEndPr/>
    <w:sdtContent>
      <w:p w14:paraId="51826DD0" w14:textId="7374F7F7" w:rsidR="00586020" w:rsidRPr="00474B4F" w:rsidRDefault="00586020" w:rsidP="00474B4F">
        <w:pPr>
          <w:jc w:val="center"/>
        </w:pPr>
        <w:r>
          <w:t xml:space="preserve">Strana </w:t>
        </w:r>
        <w:r w:rsidRPr="00E90171">
          <w:fldChar w:fldCharType="begin"/>
        </w:r>
        <w:r w:rsidRPr="00E90171">
          <w:instrText>PAGE   \* MERGEFORMAT</w:instrText>
        </w:r>
        <w:r w:rsidRPr="00E90171">
          <w:fldChar w:fldCharType="separate"/>
        </w:r>
        <w:r>
          <w:rPr>
            <w:noProof/>
          </w:rPr>
          <w:t>17</w:t>
        </w:r>
        <w:r w:rsidRPr="00E90171">
          <w:fldChar w:fldCharType="end"/>
        </w:r>
        <w:r>
          <w:t xml:space="preserve"> z </w:t>
        </w:r>
        <w:fldSimple w:instr=" NUMPAGES  \* Arabic  \* MERGEFORMAT ">
          <w:r>
            <w:rPr>
              <w:noProof/>
            </w:rPr>
            <w:t>17</w:t>
          </w:r>
        </w:fldSimple>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4EEE7F" w14:textId="77777777" w:rsidR="00C45F55" w:rsidRDefault="00C45F55" w:rsidP="00111AAB">
      <w:pPr>
        <w:spacing w:after="0" w:line="240" w:lineRule="auto"/>
      </w:pPr>
      <w:r>
        <w:separator/>
      </w:r>
    </w:p>
  </w:footnote>
  <w:footnote w:type="continuationSeparator" w:id="0">
    <w:p w14:paraId="3FE83C86" w14:textId="77777777" w:rsidR="00C45F55" w:rsidRDefault="00C45F55" w:rsidP="00111AAB">
      <w:pPr>
        <w:spacing w:after="0" w:line="240" w:lineRule="auto"/>
      </w:pPr>
      <w:r>
        <w:continuationSeparator/>
      </w:r>
    </w:p>
  </w:footnote>
  <w:footnote w:id="1">
    <w:p w14:paraId="639F9793" w14:textId="77777777" w:rsidR="00586020" w:rsidRPr="00287246" w:rsidRDefault="00586020" w:rsidP="00C776A2">
      <w:pPr>
        <w:pStyle w:val="Textpoznmkypodiarou"/>
        <w:rPr>
          <w:color w:val="4472C4" w:themeColor="accent1"/>
          <w:sz w:val="14"/>
          <w:szCs w:val="14"/>
        </w:rPr>
      </w:pPr>
      <w:r w:rsidRPr="00287246">
        <w:rPr>
          <w:rStyle w:val="Odkaznapoznmkupodiarou"/>
          <w:color w:val="4472C4" w:themeColor="accent1"/>
        </w:rPr>
        <w:footnoteRef/>
      </w:r>
      <w:r w:rsidRPr="00287246">
        <w:rPr>
          <w:color w:val="4472C4" w:themeColor="accent1"/>
        </w:rPr>
        <w:t xml:space="preserve"> </w:t>
      </w:r>
      <w:r w:rsidRPr="00287246">
        <w:rPr>
          <w:rStyle w:val="Odkaznapoznmkupodiarou"/>
          <w:i w:val="0"/>
          <w:iCs/>
          <w:color w:val="4472C4" w:themeColor="accent1"/>
          <w:sz w:val="14"/>
          <w:szCs w:val="14"/>
        </w:rPr>
        <w:footnoteRef/>
      </w:r>
      <w:r w:rsidRPr="00287246">
        <w:rPr>
          <w:color w:val="4472C4" w:themeColor="accent1"/>
          <w:sz w:val="14"/>
          <w:szCs w:val="14"/>
        </w:rPr>
        <w:t xml:space="preserve"> The institution compiles a description of the study programme as an annex to the application for accreditation of the study programme.</w:t>
      </w:r>
    </w:p>
    <w:p w14:paraId="7C86DAF5" w14:textId="77777777" w:rsidR="00586020" w:rsidRPr="00287246" w:rsidRDefault="00586020" w:rsidP="0004705F">
      <w:pPr>
        <w:pStyle w:val="Textpoznmkypodiarou"/>
        <w:numPr>
          <w:ilvl w:val="0"/>
          <w:numId w:val="9"/>
        </w:numPr>
        <w:rPr>
          <w:color w:val="4472C4" w:themeColor="accent1"/>
          <w:sz w:val="14"/>
          <w:szCs w:val="14"/>
        </w:rPr>
      </w:pPr>
      <w:r w:rsidRPr="00287246">
        <w:rPr>
          <w:color w:val="4472C4" w:themeColor="accent1"/>
          <w:sz w:val="14"/>
          <w:szCs w:val="14"/>
        </w:rPr>
        <w:t xml:space="preserve">When submitting an application pursuant to § 30 (1) of Act no. 269/2018 Coll. the higher education institution states in the description only the data available at the time of application. </w:t>
      </w:r>
    </w:p>
    <w:p w14:paraId="5C8AF32C" w14:textId="77777777" w:rsidR="00586020" w:rsidRPr="00287246" w:rsidRDefault="00586020" w:rsidP="0004705F">
      <w:pPr>
        <w:pStyle w:val="Textpoznmkypodiarou"/>
        <w:numPr>
          <w:ilvl w:val="0"/>
          <w:numId w:val="9"/>
        </w:numPr>
        <w:rPr>
          <w:color w:val="4472C4" w:themeColor="accent1"/>
          <w:sz w:val="14"/>
          <w:szCs w:val="14"/>
        </w:rPr>
      </w:pPr>
      <w:r w:rsidRPr="00287246">
        <w:rPr>
          <w:color w:val="4472C4" w:themeColor="accent1"/>
          <w:sz w:val="14"/>
          <w:szCs w:val="14"/>
        </w:rPr>
        <w:t>Once the accreditation (or the internal approval of the study programme by the institution programme approval authority with the right to design programmes within the given field and degree) has been granted, the institution permanently makes the description available to the stakeholders of the study programme.</w:t>
      </w:r>
    </w:p>
    <w:p w14:paraId="599FB6B9" w14:textId="77777777" w:rsidR="00586020" w:rsidRPr="00287246" w:rsidRDefault="00586020" w:rsidP="0004705F">
      <w:pPr>
        <w:pStyle w:val="Textpoznmkypodiarou"/>
        <w:numPr>
          <w:ilvl w:val="0"/>
          <w:numId w:val="9"/>
        </w:numPr>
        <w:rPr>
          <w:color w:val="4472C4" w:themeColor="accent1"/>
          <w:sz w:val="14"/>
          <w:szCs w:val="14"/>
        </w:rPr>
      </w:pPr>
      <w:r w:rsidRPr="00287246">
        <w:rPr>
          <w:color w:val="4472C4" w:themeColor="accent1"/>
          <w:sz w:val="14"/>
          <w:szCs w:val="14"/>
        </w:rPr>
        <w:t xml:space="preserve">The institution may choose the form of processing, visualization, and publication of the description, suitable for students, teachers and another users. </w:t>
      </w:r>
    </w:p>
    <w:p w14:paraId="5F31CBF2" w14:textId="77777777" w:rsidR="00586020" w:rsidRPr="00287246" w:rsidRDefault="00586020" w:rsidP="0004705F">
      <w:pPr>
        <w:pStyle w:val="Textpoznmkypodiarou"/>
        <w:numPr>
          <w:ilvl w:val="0"/>
          <w:numId w:val="9"/>
        </w:numPr>
        <w:rPr>
          <w:color w:val="4472C4" w:themeColor="accent1"/>
          <w:sz w:val="14"/>
          <w:szCs w:val="14"/>
        </w:rPr>
      </w:pPr>
      <w:r w:rsidRPr="00287246">
        <w:rPr>
          <w:color w:val="4472C4" w:themeColor="accent1"/>
          <w:sz w:val="14"/>
          <w:szCs w:val="14"/>
        </w:rPr>
        <w:t>In individual parts of the description, the institution may refer to another internal document that sufficiently describes the relevant area and is publicly available.</w:t>
      </w:r>
    </w:p>
    <w:p w14:paraId="1469DC9B" w14:textId="77777777" w:rsidR="00586020" w:rsidRPr="00287246" w:rsidRDefault="00586020" w:rsidP="0004705F">
      <w:pPr>
        <w:pStyle w:val="Textpoznmkypodiarou"/>
        <w:numPr>
          <w:ilvl w:val="0"/>
          <w:numId w:val="9"/>
        </w:numPr>
        <w:rPr>
          <w:color w:val="4472C4" w:themeColor="accent1"/>
          <w:sz w:val="14"/>
          <w:szCs w:val="14"/>
        </w:rPr>
      </w:pPr>
      <w:r w:rsidRPr="00287246">
        <w:rPr>
          <w:color w:val="4472C4" w:themeColor="accent1"/>
          <w:sz w:val="14"/>
          <w:szCs w:val="14"/>
        </w:rPr>
        <w:t>In individual parts of the description, the institution may refer to a place in the information system which contains the relevant up-to-date information.</w:t>
      </w:r>
    </w:p>
    <w:p w14:paraId="3C40EA0B" w14:textId="77777777" w:rsidR="00586020" w:rsidRPr="00287246" w:rsidRDefault="00586020" w:rsidP="0004705F">
      <w:pPr>
        <w:pStyle w:val="Textpoznmkypodiarou"/>
        <w:numPr>
          <w:ilvl w:val="0"/>
          <w:numId w:val="9"/>
        </w:numPr>
        <w:rPr>
          <w:color w:val="4472C4" w:themeColor="accent1"/>
        </w:rPr>
      </w:pPr>
      <w:r w:rsidRPr="00287246">
        <w:rPr>
          <w:color w:val="4472C4" w:themeColor="accent1"/>
          <w:sz w:val="14"/>
          <w:szCs w:val="14"/>
        </w:rPr>
        <w:t>The institution ensures that the description is up-to-date (if the change in the description is in the nature of a modification of the study programme and the change is made in accordance with § 30 (9) of Act No. 269/2018 Coll., the institution makes the change and publishes it only after approval by the Agency).</w:t>
      </w:r>
    </w:p>
  </w:footnote>
  <w:footnote w:id="2">
    <w:p w14:paraId="215F89A1" w14:textId="77777777" w:rsidR="00586020" w:rsidRPr="00287246" w:rsidRDefault="00586020" w:rsidP="00C776A2">
      <w:pPr>
        <w:pStyle w:val="Textpoznmkypodiarou"/>
        <w:rPr>
          <w:color w:val="4472C4" w:themeColor="accent1"/>
        </w:rPr>
      </w:pPr>
      <w:r w:rsidRPr="00287246">
        <w:rPr>
          <w:rStyle w:val="Odkaznapoznmkupodiarou"/>
          <w:color w:val="4472C4" w:themeColor="accent1"/>
        </w:rPr>
        <w:footnoteRef/>
      </w:r>
      <w:r w:rsidRPr="00287246">
        <w:rPr>
          <w:color w:val="4472C4" w:themeColor="accent1"/>
        </w:rPr>
        <w:t xml:space="preserve"> </w:t>
      </w:r>
      <w:r w:rsidRPr="00287246">
        <w:rPr>
          <w:rStyle w:val="Odkaznapoznmkupodiarou"/>
          <w:i w:val="0"/>
          <w:iCs/>
          <w:color w:val="4472C4" w:themeColor="accent1"/>
          <w:sz w:val="14"/>
          <w:szCs w:val="14"/>
        </w:rPr>
        <w:footnoteRef/>
      </w:r>
      <w:r w:rsidRPr="00287246">
        <w:rPr>
          <w:color w:val="4472C4" w:themeColor="accent1"/>
          <w:sz w:val="14"/>
          <w:szCs w:val="14"/>
        </w:rPr>
        <w:t xml:space="preserve"> If the change is not a modification of the study programme according to § 30 of Act no. 269/2018 Coll.  </w:t>
      </w:r>
    </w:p>
  </w:footnote>
  <w:footnote w:id="3">
    <w:p w14:paraId="692FB2F6" w14:textId="77777777" w:rsidR="00586020" w:rsidRPr="00287246" w:rsidRDefault="00586020" w:rsidP="00C776A2">
      <w:pPr>
        <w:pStyle w:val="Textpoznmkypodiarou"/>
        <w:rPr>
          <w:color w:val="4472C4" w:themeColor="accent1"/>
        </w:rPr>
      </w:pPr>
      <w:r w:rsidRPr="00287246">
        <w:rPr>
          <w:rStyle w:val="Odkaznapoznmkupodiarou"/>
          <w:color w:val="4472C4" w:themeColor="accent1"/>
        </w:rPr>
        <w:footnoteRef/>
      </w:r>
      <w:r w:rsidRPr="00287246">
        <w:rPr>
          <w:color w:val="4472C4" w:themeColor="accent1"/>
        </w:rPr>
        <w:t xml:space="preserve"> </w:t>
      </w:r>
      <w:r w:rsidRPr="00287246">
        <w:rPr>
          <w:rStyle w:val="Odkaznapoznmkupodiarou"/>
          <w:color w:val="4472C4" w:themeColor="accent1"/>
        </w:rPr>
        <w:footnoteRef/>
      </w:r>
      <w:r w:rsidRPr="00287246">
        <w:rPr>
          <w:color w:val="4472C4" w:themeColor="accent1"/>
          <w:sz w:val="14"/>
          <w:szCs w:val="14"/>
        </w:rPr>
        <w:t xml:space="preserve"> It is stated only if the accreditation of the study programme has been granted according to § 30 of Act no. 269/2018 Coll.</w:t>
      </w:r>
    </w:p>
  </w:footnote>
  <w:footnote w:id="4">
    <w:p w14:paraId="65F18086" w14:textId="77777777" w:rsidR="00586020" w:rsidRPr="00287246" w:rsidRDefault="00586020" w:rsidP="00C776A2">
      <w:pPr>
        <w:pStyle w:val="Textpoznmkypodiarou"/>
        <w:rPr>
          <w:color w:val="4472C4" w:themeColor="accent1"/>
        </w:rPr>
      </w:pPr>
      <w:r w:rsidRPr="00287246">
        <w:rPr>
          <w:rStyle w:val="Odkaznapoznmkupodiarou"/>
          <w:color w:val="4472C4" w:themeColor="accent1"/>
        </w:rPr>
        <w:footnoteRef/>
      </w:r>
      <w:r w:rsidRPr="00287246">
        <w:rPr>
          <w:color w:val="4472C4" w:themeColor="accent1"/>
        </w:rPr>
        <w:t xml:space="preserve"> </w:t>
      </w:r>
      <w:r w:rsidRPr="00287246">
        <w:rPr>
          <w:rStyle w:val="Odkaznapoznmkupodiarou"/>
          <w:color w:val="4472C4" w:themeColor="accent1"/>
        </w:rPr>
        <w:footnoteRef/>
      </w:r>
      <w:r w:rsidRPr="00287246">
        <w:rPr>
          <w:color w:val="4472C4" w:themeColor="accent1"/>
          <w:sz w:val="14"/>
          <w:szCs w:val="14"/>
        </w:rPr>
        <w:t xml:space="preserve"> According to the International Standard Classification of Education. Fields of Education and Practice 2013.</w:t>
      </w:r>
    </w:p>
  </w:footnote>
  <w:footnote w:id="5">
    <w:p w14:paraId="7CDC89DD" w14:textId="77777777" w:rsidR="00586020" w:rsidRPr="00287246" w:rsidRDefault="00586020" w:rsidP="00C776A2">
      <w:pPr>
        <w:pStyle w:val="Textpoznmkypodiarou"/>
        <w:rPr>
          <w:color w:val="4472C4" w:themeColor="accent1"/>
        </w:rPr>
      </w:pPr>
      <w:r w:rsidRPr="00287246">
        <w:rPr>
          <w:rStyle w:val="Odkaznapoznmkupodiarou"/>
          <w:color w:val="4472C4" w:themeColor="accent1"/>
        </w:rPr>
        <w:footnoteRef/>
      </w:r>
      <w:r w:rsidRPr="00287246">
        <w:rPr>
          <w:color w:val="4472C4" w:themeColor="accent1"/>
        </w:rPr>
        <w:t xml:space="preserve"> </w:t>
      </w:r>
      <w:r w:rsidRPr="00287246">
        <w:rPr>
          <w:rStyle w:val="Odkaznapoznmkupodiarou"/>
          <w:color w:val="4472C4" w:themeColor="accent1"/>
        </w:rPr>
        <w:footnoteRef/>
      </w:r>
      <w:r w:rsidRPr="00287246">
        <w:rPr>
          <w:color w:val="4472C4" w:themeColor="accent1"/>
        </w:rPr>
        <w:t xml:space="preserve"> </w:t>
      </w:r>
      <w:r w:rsidRPr="00287246">
        <w:rPr>
          <w:color w:val="4472C4" w:themeColor="accent1"/>
          <w:sz w:val="14"/>
          <w:szCs w:val="14"/>
        </w:rPr>
        <w:t>A</w:t>
      </w:r>
      <w:r w:rsidRPr="00287246">
        <w:rPr>
          <w:color w:val="4472C4" w:themeColor="accent1"/>
          <w:sz w:val="14"/>
          <w:szCs w:val="18"/>
        </w:rPr>
        <w:t>ccording to § 60 of Act no. 131/2002 Coll. on Higher Education Institutions.</w:t>
      </w:r>
    </w:p>
  </w:footnote>
  <w:footnote w:id="6">
    <w:p w14:paraId="33A1E6C9" w14:textId="77777777" w:rsidR="00586020" w:rsidRPr="00287246" w:rsidRDefault="00586020" w:rsidP="00C776A2">
      <w:pPr>
        <w:pStyle w:val="Textpoznmkypodiarou"/>
        <w:rPr>
          <w:color w:val="4472C4" w:themeColor="accent1"/>
        </w:rPr>
      </w:pPr>
      <w:r w:rsidRPr="00287246">
        <w:rPr>
          <w:rStyle w:val="Odkaznapoznmkupodiarou"/>
          <w:color w:val="4472C4" w:themeColor="accent1"/>
        </w:rPr>
        <w:footnoteRef/>
      </w:r>
      <w:r w:rsidRPr="00287246">
        <w:rPr>
          <w:color w:val="4472C4" w:themeColor="accent1"/>
        </w:rPr>
        <w:t xml:space="preserve"> </w:t>
      </w:r>
      <w:r w:rsidRPr="00287246">
        <w:rPr>
          <w:rStyle w:val="Odkaznapoznmkupodiarou"/>
          <w:color w:val="4472C4" w:themeColor="accent1"/>
        </w:rPr>
        <w:footnoteRef/>
      </w:r>
      <w:r w:rsidRPr="00287246">
        <w:rPr>
          <w:color w:val="4472C4" w:themeColor="accent1"/>
          <w:sz w:val="14"/>
          <w:szCs w:val="14"/>
        </w:rPr>
        <w:t xml:space="preserve"> It means the languages in which all learning outcomes are achieved and all related courses</w:t>
      </w:r>
      <w:r w:rsidRPr="00287246" w:rsidDel="009A3B2B">
        <w:rPr>
          <w:color w:val="4472C4" w:themeColor="accent1"/>
          <w:sz w:val="14"/>
          <w:szCs w:val="14"/>
        </w:rPr>
        <w:t xml:space="preserve"> </w:t>
      </w:r>
      <w:r w:rsidRPr="00287246">
        <w:rPr>
          <w:color w:val="4472C4" w:themeColor="accent1"/>
          <w:sz w:val="14"/>
          <w:szCs w:val="14"/>
        </w:rPr>
        <w:t>of the study programme as well as the state examinations are carried out. The institution independently provides information on the possibility of partial study parts/courses</w:t>
      </w:r>
      <w:r w:rsidRPr="00287246" w:rsidDel="009A3B2B">
        <w:rPr>
          <w:color w:val="4472C4" w:themeColor="accent1"/>
          <w:sz w:val="14"/>
          <w:szCs w:val="14"/>
        </w:rPr>
        <w:t xml:space="preserve"> </w:t>
      </w:r>
      <w:r w:rsidRPr="00287246">
        <w:rPr>
          <w:color w:val="4472C4" w:themeColor="accent1"/>
          <w:sz w:val="14"/>
          <w:szCs w:val="14"/>
        </w:rPr>
        <w:t>in other languages in part 4 of the description.</w:t>
      </w:r>
    </w:p>
  </w:footnote>
  <w:footnote w:id="7">
    <w:p w14:paraId="651F7E77" w14:textId="77777777" w:rsidR="00586020" w:rsidRPr="00287246" w:rsidRDefault="00586020" w:rsidP="00C776A2">
      <w:pPr>
        <w:pStyle w:val="Textpoznmkypodiarou"/>
        <w:rPr>
          <w:rFonts w:cstheme="minorHAnsi"/>
          <w:color w:val="4472C4" w:themeColor="accent1"/>
          <w:sz w:val="14"/>
          <w:szCs w:val="14"/>
        </w:rPr>
      </w:pPr>
      <w:r w:rsidRPr="00287246">
        <w:rPr>
          <w:rStyle w:val="Odkaznapoznmkupodiarou"/>
          <w:color w:val="4472C4" w:themeColor="accent1"/>
        </w:rPr>
        <w:footnoteRef/>
      </w:r>
      <w:r w:rsidRPr="00287246">
        <w:rPr>
          <w:color w:val="4472C4" w:themeColor="accent1"/>
        </w:rPr>
        <w:t xml:space="preserve"> </w:t>
      </w:r>
      <w:r w:rsidRPr="00287246">
        <w:rPr>
          <w:rStyle w:val="Odkaznapoznmkupodiarou"/>
          <w:i w:val="0"/>
          <w:iCs/>
          <w:color w:val="4472C4" w:themeColor="accent1"/>
          <w:sz w:val="14"/>
          <w:szCs w:val="14"/>
        </w:rPr>
        <w:footnoteRef/>
      </w:r>
      <w:r w:rsidRPr="00287246">
        <w:rPr>
          <w:color w:val="4472C4" w:themeColor="accent1"/>
          <w:sz w:val="14"/>
          <w:szCs w:val="14"/>
        </w:rPr>
        <w:t xml:space="preserve"> </w:t>
      </w:r>
      <w:r w:rsidRPr="00287246">
        <w:rPr>
          <w:rFonts w:cstheme="minorHAnsi"/>
          <w:color w:val="4472C4" w:themeColor="accent1"/>
          <w:sz w:val="14"/>
          <w:szCs w:val="14"/>
        </w:rPr>
        <w:t xml:space="preserve">Learning objectives are achieved in the study programme through measurable learning outcomes in individual parts (modules, subjects) of the study programme corresponding to the relevant level of the Qualifications Framework in the European Higher Education Area. </w:t>
      </w:r>
    </w:p>
    <w:p w14:paraId="04438615" w14:textId="77777777" w:rsidR="00586020" w:rsidRDefault="00586020" w:rsidP="00C776A2">
      <w:pPr>
        <w:pStyle w:val="Textpoznmkypodiarou"/>
      </w:pPr>
    </w:p>
  </w:footnote>
  <w:footnote w:id="8">
    <w:p w14:paraId="2D7B87DB" w14:textId="77777777" w:rsidR="00586020" w:rsidRPr="00287246" w:rsidRDefault="00586020" w:rsidP="00C776A2">
      <w:pPr>
        <w:pStyle w:val="Textpoznmkypodiarou"/>
        <w:rPr>
          <w:color w:val="4472C4" w:themeColor="accent1"/>
          <w:sz w:val="14"/>
          <w:szCs w:val="14"/>
        </w:rPr>
      </w:pPr>
      <w:r w:rsidRPr="00287246">
        <w:rPr>
          <w:rStyle w:val="Odkaznapoznmkupodiarou"/>
          <w:color w:val="4472C4" w:themeColor="accent1"/>
        </w:rPr>
        <w:footnoteRef/>
      </w:r>
      <w:r w:rsidRPr="00287246">
        <w:rPr>
          <w:color w:val="4472C4" w:themeColor="accent1"/>
        </w:rPr>
        <w:t xml:space="preserve"> </w:t>
      </w:r>
      <w:r w:rsidRPr="00287246">
        <w:rPr>
          <w:rStyle w:val="Odkaznapoznmkupodiarou"/>
          <w:color w:val="4472C4" w:themeColor="accent1"/>
        </w:rPr>
        <w:footnoteRef/>
      </w:r>
      <w:r w:rsidRPr="00287246">
        <w:rPr>
          <w:color w:val="4472C4" w:themeColor="accent1"/>
          <w:sz w:val="14"/>
          <w:szCs w:val="14"/>
        </w:rPr>
        <w:t xml:space="preserve"> In the case of regulated professions in accordance with the requirements for the acquisition of professional competence pursuant to a special regulation.</w:t>
      </w:r>
    </w:p>
    <w:p w14:paraId="7717A72F" w14:textId="77777777" w:rsidR="00586020" w:rsidRPr="00287246" w:rsidRDefault="00586020" w:rsidP="00C776A2">
      <w:pPr>
        <w:pStyle w:val="Textpoznmkypodiarou"/>
        <w:rPr>
          <w:color w:val="4472C4" w:themeColor="accent1"/>
        </w:rPr>
      </w:pPr>
    </w:p>
  </w:footnote>
  <w:footnote w:id="9">
    <w:p w14:paraId="6175B2FA" w14:textId="6D35C89E" w:rsidR="00586020" w:rsidRPr="00287246" w:rsidRDefault="00586020" w:rsidP="00C776A2">
      <w:pPr>
        <w:pStyle w:val="Textpoznmkypodiarou"/>
        <w:rPr>
          <w:color w:val="4472C4" w:themeColor="accent1"/>
        </w:rPr>
      </w:pPr>
      <w:r w:rsidRPr="00287246">
        <w:rPr>
          <w:rStyle w:val="Odkaznapoznmkupodiarou"/>
          <w:color w:val="4472C4" w:themeColor="accent1"/>
        </w:rPr>
        <w:footnoteRef/>
      </w:r>
      <w:r w:rsidRPr="00287246">
        <w:rPr>
          <w:color w:val="4472C4" w:themeColor="accent1"/>
        </w:rPr>
        <w:t xml:space="preserve"> </w:t>
      </w:r>
      <w:r w:rsidRPr="00287246">
        <w:rPr>
          <w:color w:val="4472C4" w:themeColor="accent1"/>
          <w:sz w:val="14"/>
          <w:szCs w:val="14"/>
        </w:rPr>
        <w:t>Selected characteristics of the content of the study programme can be stated directly in the Course information sheets or supplemented by the information of the Course information sheets.</w:t>
      </w:r>
    </w:p>
  </w:footnote>
  <w:footnote w:id="10">
    <w:p w14:paraId="7B60193A" w14:textId="57C3D091" w:rsidR="00586020" w:rsidRPr="00287246" w:rsidRDefault="00586020" w:rsidP="00C776A2">
      <w:pPr>
        <w:pStyle w:val="Textpoznmkypodiarou"/>
        <w:rPr>
          <w:color w:val="4472C4" w:themeColor="accent1"/>
          <w:sz w:val="12"/>
          <w:szCs w:val="16"/>
        </w:rPr>
      </w:pPr>
      <w:r w:rsidRPr="00287246">
        <w:rPr>
          <w:rStyle w:val="Odkaznapoznmkupodiarou"/>
          <w:color w:val="4472C4" w:themeColor="accent1"/>
        </w:rPr>
        <w:footnoteRef/>
      </w:r>
      <w:r w:rsidRPr="00287246">
        <w:rPr>
          <w:color w:val="4472C4" w:themeColor="accent1"/>
        </w:rPr>
        <w:t xml:space="preserve"> </w:t>
      </w:r>
      <w:r w:rsidRPr="00287246">
        <w:rPr>
          <w:color w:val="4472C4" w:themeColor="accent1"/>
          <w:sz w:val="14"/>
          <w:szCs w:val="14"/>
        </w:rPr>
        <w:t>In accordance with Decree no. 614/2002 Coll. on the study credit system and Act no. 131/2002 Coll. on Higher Education Institutions and on Amendments to Certain Acts.</w:t>
      </w:r>
    </w:p>
    <w:p w14:paraId="30B4C24D" w14:textId="77777777" w:rsidR="00586020" w:rsidRPr="00287246" w:rsidRDefault="00586020" w:rsidP="00C776A2">
      <w:pPr>
        <w:pStyle w:val="Textpoznmkypodiarou"/>
        <w:rPr>
          <w:color w:val="4472C4" w:themeColor="accent1"/>
        </w:rPr>
      </w:pPr>
    </w:p>
  </w:footnote>
  <w:footnote w:id="11">
    <w:p w14:paraId="218EE41C" w14:textId="77777777" w:rsidR="00586020" w:rsidRPr="00287246" w:rsidRDefault="00586020" w:rsidP="00C776A2">
      <w:pPr>
        <w:pStyle w:val="Textpoznmkypodiarou"/>
        <w:rPr>
          <w:color w:val="4472C4" w:themeColor="accent1"/>
        </w:rPr>
      </w:pPr>
      <w:r w:rsidRPr="00287246">
        <w:rPr>
          <w:rStyle w:val="Odkaznapoznmkupodiarou"/>
          <w:color w:val="4472C4" w:themeColor="accent1"/>
        </w:rPr>
        <w:footnoteRef/>
      </w:r>
      <w:r w:rsidRPr="00287246">
        <w:rPr>
          <w:color w:val="4472C4" w:themeColor="accent1"/>
        </w:rPr>
        <w:t xml:space="preserve"> </w:t>
      </w:r>
      <w:r w:rsidRPr="00287246">
        <w:rPr>
          <w:rStyle w:val="Odkaznapoznmkupodiarou"/>
          <w:color w:val="4472C4" w:themeColor="accent1"/>
          <w:sz w:val="14"/>
          <w:szCs w:val="18"/>
        </w:rPr>
        <w:footnoteRef/>
      </w:r>
      <w:r w:rsidRPr="00287246">
        <w:rPr>
          <w:color w:val="4472C4" w:themeColor="accent1"/>
          <w:sz w:val="14"/>
          <w:szCs w:val="18"/>
        </w:rPr>
        <w:t xml:space="preserve"> During the assessment, teachers responsible for</w:t>
      </w:r>
      <w:r w:rsidRPr="00287246" w:rsidDel="00C23A31">
        <w:rPr>
          <w:color w:val="4472C4" w:themeColor="accent1"/>
          <w:sz w:val="14"/>
          <w:szCs w:val="18"/>
        </w:rPr>
        <w:t xml:space="preserve"> </w:t>
      </w:r>
      <w:r w:rsidRPr="00287246">
        <w:rPr>
          <w:color w:val="4472C4" w:themeColor="accent1"/>
          <w:sz w:val="14"/>
          <w:szCs w:val="18"/>
        </w:rPr>
        <w:t xml:space="preserve">the course will allow the working group access to the study materials of the course and the content of individual educational activities. </w:t>
      </w:r>
    </w:p>
  </w:footnote>
  <w:footnote w:id="12">
    <w:p w14:paraId="01D1BB60" w14:textId="77777777" w:rsidR="00586020" w:rsidRPr="00287246" w:rsidRDefault="00586020" w:rsidP="00C776A2">
      <w:pPr>
        <w:pStyle w:val="Textpoznmkypodiarou"/>
        <w:rPr>
          <w:color w:val="4472C4" w:themeColor="accent1"/>
        </w:rPr>
      </w:pPr>
      <w:r w:rsidRPr="00287246">
        <w:rPr>
          <w:rStyle w:val="Odkaznapoznmkupodiarou"/>
          <w:color w:val="4472C4" w:themeColor="accent1"/>
        </w:rPr>
        <w:footnoteRef/>
      </w:r>
      <w:r w:rsidRPr="00287246">
        <w:rPr>
          <w:color w:val="4472C4" w:themeColor="accent1"/>
        </w:rPr>
        <w:t xml:space="preserve"> </w:t>
      </w:r>
      <w:r w:rsidRPr="00287246">
        <w:rPr>
          <w:rStyle w:val="Odkaznapoznmkupodiarou"/>
          <w:color w:val="4472C4" w:themeColor="accent1"/>
        </w:rPr>
        <w:footnoteRef/>
      </w:r>
      <w:r w:rsidRPr="00287246">
        <w:rPr>
          <w:color w:val="4472C4" w:themeColor="accent1"/>
        </w:rPr>
        <w:t xml:space="preserve"> </w:t>
      </w:r>
      <w:r w:rsidRPr="00287246">
        <w:rPr>
          <w:color w:val="4472C4" w:themeColor="accent1"/>
          <w:sz w:val="14"/>
          <w:szCs w:val="14"/>
        </w:rPr>
        <w:t>We recommend indicating the workload of contact and non-contact teaching in accordance with the ECTS Users' Guide 2015.</w:t>
      </w:r>
    </w:p>
  </w:footnote>
  <w:footnote w:id="13">
    <w:p w14:paraId="660E0400" w14:textId="77777777" w:rsidR="00586020" w:rsidRPr="00287246" w:rsidRDefault="00586020" w:rsidP="00C776A2">
      <w:pPr>
        <w:pStyle w:val="Textpoznmkypodiarou"/>
        <w:rPr>
          <w:color w:val="4472C4" w:themeColor="accent1"/>
        </w:rPr>
      </w:pPr>
      <w:r w:rsidRPr="00287246">
        <w:rPr>
          <w:rStyle w:val="Odkaznapoznmkupodiarou"/>
          <w:color w:val="4472C4" w:themeColor="accent1"/>
        </w:rPr>
        <w:footnoteRef/>
      </w:r>
      <w:r w:rsidRPr="00287246">
        <w:rPr>
          <w:color w:val="4472C4" w:themeColor="accent1"/>
        </w:rPr>
        <w:t xml:space="preserve"> </w:t>
      </w:r>
      <w:r w:rsidRPr="00287246">
        <w:rPr>
          <w:rStyle w:val="Odkaznapoznmkupodiarou"/>
          <w:color w:val="4472C4" w:themeColor="accent1"/>
          <w:sz w:val="14"/>
          <w:szCs w:val="18"/>
        </w:rPr>
        <w:footnoteRef/>
      </w:r>
      <w:r w:rsidRPr="00287246">
        <w:rPr>
          <w:color w:val="4472C4" w:themeColor="accent1"/>
          <w:sz w:val="14"/>
          <w:szCs w:val="18"/>
        </w:rPr>
        <w:t xml:space="preserve"> E.g. when providing the professional practice or other educational activities carried out outside the university.</w:t>
      </w:r>
    </w:p>
    <w:p w14:paraId="42BC61B3" w14:textId="77777777" w:rsidR="00586020" w:rsidRDefault="00586020" w:rsidP="00C776A2">
      <w:pPr>
        <w:pStyle w:val="Textpoznmkypodiarou"/>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8E8D18" w14:textId="77777777" w:rsidR="00586020" w:rsidRPr="00E024DD" w:rsidRDefault="00586020" w:rsidP="00474B4F">
    <w:pPr>
      <w:pStyle w:val="Hlavika"/>
      <w:tabs>
        <w:tab w:val="clear" w:pos="4536"/>
        <w:tab w:val="clear" w:pos="9072"/>
      </w:tabs>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87164"/>
    <w:multiLevelType w:val="hybridMultilevel"/>
    <w:tmpl w:val="5C129CD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2A10CE9"/>
    <w:multiLevelType w:val="hybridMultilevel"/>
    <w:tmpl w:val="174E5BEA"/>
    <w:lvl w:ilvl="0" w:tplc="D6E82D30">
      <w:numFmt w:val="bullet"/>
      <w:lvlText w:val="-"/>
      <w:lvlJc w:val="left"/>
      <w:pPr>
        <w:ind w:left="720" w:hanging="360"/>
      </w:pPr>
      <w:rPr>
        <w:rFonts w:ascii="Arial" w:eastAsiaTheme="minorHAnsi"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0360252C"/>
    <w:multiLevelType w:val="hybridMultilevel"/>
    <w:tmpl w:val="931863C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15006302"/>
    <w:multiLevelType w:val="hybridMultilevel"/>
    <w:tmpl w:val="418E5E3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17C50AAF"/>
    <w:multiLevelType w:val="hybridMultilevel"/>
    <w:tmpl w:val="B62AE6C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8A100BD"/>
    <w:multiLevelType w:val="hybridMultilevel"/>
    <w:tmpl w:val="EDA2113A"/>
    <w:lvl w:ilvl="0" w:tplc="53881B28">
      <w:start w:val="1"/>
      <w:numFmt w:val="decimal"/>
      <w:lvlText w:val="%1."/>
      <w:lvlJc w:val="left"/>
      <w:pPr>
        <w:ind w:left="360" w:hanging="360"/>
      </w:pPr>
      <w:rPr>
        <w:rFonts w:hint="default"/>
        <w:b/>
        <w:bCs/>
        <w:sz w:val="16"/>
        <w:szCs w:val="8"/>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18FC1F31"/>
    <w:multiLevelType w:val="hybridMultilevel"/>
    <w:tmpl w:val="C1F215D2"/>
    <w:lvl w:ilvl="0" w:tplc="A45E3D10">
      <w:numFmt w:val="bullet"/>
      <w:lvlText w:val="-"/>
      <w:lvlJc w:val="left"/>
      <w:pPr>
        <w:ind w:left="36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197672F1"/>
    <w:multiLevelType w:val="hybridMultilevel"/>
    <w:tmpl w:val="C25A932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1A85B37"/>
    <w:multiLevelType w:val="hybridMultilevel"/>
    <w:tmpl w:val="4536B928"/>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 w15:restartNumberingAfterBreak="0">
    <w:nsid w:val="2CE76477"/>
    <w:multiLevelType w:val="hybridMultilevel"/>
    <w:tmpl w:val="FD74E79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2DB2305E"/>
    <w:multiLevelType w:val="hybridMultilevel"/>
    <w:tmpl w:val="780AB4C0"/>
    <w:lvl w:ilvl="0" w:tplc="D6E82D30">
      <w:numFmt w:val="bullet"/>
      <w:lvlText w:val="-"/>
      <w:lvlJc w:val="left"/>
      <w:pPr>
        <w:ind w:left="720" w:hanging="360"/>
      </w:pPr>
      <w:rPr>
        <w:rFonts w:ascii="Arial" w:eastAsiaTheme="minorHAnsi"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343753D7"/>
    <w:multiLevelType w:val="hybridMultilevel"/>
    <w:tmpl w:val="338E3E2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352F7DF9"/>
    <w:multiLevelType w:val="hybridMultilevel"/>
    <w:tmpl w:val="FDC896A2"/>
    <w:lvl w:ilvl="0" w:tplc="5B564784">
      <w:start w:val="1"/>
      <w:numFmt w:val="lowerLetter"/>
      <w:lvlText w:val="%1)"/>
      <w:lvlJc w:val="left"/>
      <w:pPr>
        <w:ind w:left="360" w:hanging="360"/>
      </w:pPr>
      <w:rPr>
        <w:rFonts w:hint="default"/>
        <w:i/>
        <w:iCs/>
        <w:sz w:val="14"/>
        <w:szCs w:val="6"/>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38EA1AC2"/>
    <w:multiLevelType w:val="hybridMultilevel"/>
    <w:tmpl w:val="6C009B4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3BDA49C7"/>
    <w:multiLevelType w:val="hybridMultilevel"/>
    <w:tmpl w:val="98E8A7E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3C176FFD"/>
    <w:multiLevelType w:val="hybridMultilevel"/>
    <w:tmpl w:val="7542F07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3F224C22"/>
    <w:multiLevelType w:val="hybridMultilevel"/>
    <w:tmpl w:val="B5FAB2A8"/>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7" w15:restartNumberingAfterBreak="0">
    <w:nsid w:val="42BF657E"/>
    <w:multiLevelType w:val="hybridMultilevel"/>
    <w:tmpl w:val="B386CB12"/>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8" w15:restartNumberingAfterBreak="0">
    <w:nsid w:val="47CB6AC9"/>
    <w:multiLevelType w:val="hybridMultilevel"/>
    <w:tmpl w:val="C7DE1B5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49DB12ED"/>
    <w:multiLevelType w:val="hybridMultilevel"/>
    <w:tmpl w:val="37FE74CC"/>
    <w:lvl w:ilvl="0" w:tplc="041B0017">
      <w:start w:val="7"/>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4AA8510B"/>
    <w:multiLevelType w:val="hybridMultilevel"/>
    <w:tmpl w:val="ADCE3F34"/>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1" w15:restartNumberingAfterBreak="0">
    <w:nsid w:val="53244F28"/>
    <w:multiLevelType w:val="hybridMultilevel"/>
    <w:tmpl w:val="51441A0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61BF3445"/>
    <w:multiLevelType w:val="hybridMultilevel"/>
    <w:tmpl w:val="DCBA8C3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624C4824"/>
    <w:multiLevelType w:val="hybridMultilevel"/>
    <w:tmpl w:val="1242F390"/>
    <w:lvl w:ilvl="0" w:tplc="9DEA9722">
      <w:start w:val="1"/>
      <w:numFmt w:val="lowerLetter"/>
      <w:lvlText w:val="%1)"/>
      <w:lvlJc w:val="left"/>
      <w:pPr>
        <w:ind w:left="360" w:hanging="360"/>
      </w:pPr>
      <w:rPr>
        <w:i w:val="0"/>
        <w:iCs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4" w15:restartNumberingAfterBreak="0">
    <w:nsid w:val="62843B0A"/>
    <w:multiLevelType w:val="hybridMultilevel"/>
    <w:tmpl w:val="8C26316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6A2131A0"/>
    <w:multiLevelType w:val="hybridMultilevel"/>
    <w:tmpl w:val="A7D8ABA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6A297132"/>
    <w:multiLevelType w:val="hybridMultilevel"/>
    <w:tmpl w:val="08D66F94"/>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7" w15:restartNumberingAfterBreak="0">
    <w:nsid w:val="6BB37753"/>
    <w:multiLevelType w:val="hybridMultilevel"/>
    <w:tmpl w:val="C78E0D0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6C0A0184"/>
    <w:multiLevelType w:val="hybridMultilevel"/>
    <w:tmpl w:val="8DB84652"/>
    <w:lvl w:ilvl="0" w:tplc="36FE1C28">
      <w:start w:val="1"/>
      <w:numFmt w:val="bullet"/>
      <w:lvlText w:val="-"/>
      <w:lvlJc w:val="left"/>
      <w:pPr>
        <w:ind w:left="720" w:hanging="360"/>
      </w:pPr>
      <w:rPr>
        <w:rFonts w:ascii="&quot;Times New Roman&quot;,serif" w:hAnsi="&quot;Times New Roman&quot;,serif" w:hint="default"/>
      </w:rPr>
    </w:lvl>
    <w:lvl w:ilvl="1" w:tplc="A170DF64">
      <w:start w:val="1"/>
      <w:numFmt w:val="bullet"/>
      <w:lvlText w:val="o"/>
      <w:lvlJc w:val="left"/>
      <w:pPr>
        <w:ind w:left="1440" w:hanging="360"/>
      </w:pPr>
      <w:rPr>
        <w:rFonts w:ascii="Courier New" w:hAnsi="Courier New" w:hint="default"/>
      </w:rPr>
    </w:lvl>
    <w:lvl w:ilvl="2" w:tplc="B16647A6">
      <w:start w:val="1"/>
      <w:numFmt w:val="bullet"/>
      <w:lvlText w:val=""/>
      <w:lvlJc w:val="left"/>
      <w:pPr>
        <w:ind w:left="2160" w:hanging="360"/>
      </w:pPr>
      <w:rPr>
        <w:rFonts w:ascii="Wingdings" w:hAnsi="Wingdings" w:hint="default"/>
      </w:rPr>
    </w:lvl>
    <w:lvl w:ilvl="3" w:tplc="23E67C5E">
      <w:start w:val="1"/>
      <w:numFmt w:val="bullet"/>
      <w:lvlText w:val=""/>
      <w:lvlJc w:val="left"/>
      <w:pPr>
        <w:ind w:left="2880" w:hanging="360"/>
      </w:pPr>
      <w:rPr>
        <w:rFonts w:ascii="Symbol" w:hAnsi="Symbol" w:hint="default"/>
      </w:rPr>
    </w:lvl>
    <w:lvl w:ilvl="4" w:tplc="926CA1D8">
      <w:start w:val="1"/>
      <w:numFmt w:val="bullet"/>
      <w:lvlText w:val="o"/>
      <w:lvlJc w:val="left"/>
      <w:pPr>
        <w:ind w:left="3600" w:hanging="360"/>
      </w:pPr>
      <w:rPr>
        <w:rFonts w:ascii="Courier New" w:hAnsi="Courier New" w:hint="default"/>
      </w:rPr>
    </w:lvl>
    <w:lvl w:ilvl="5" w:tplc="653ACBA8">
      <w:start w:val="1"/>
      <w:numFmt w:val="bullet"/>
      <w:lvlText w:val=""/>
      <w:lvlJc w:val="left"/>
      <w:pPr>
        <w:ind w:left="4320" w:hanging="360"/>
      </w:pPr>
      <w:rPr>
        <w:rFonts w:ascii="Wingdings" w:hAnsi="Wingdings" w:hint="default"/>
      </w:rPr>
    </w:lvl>
    <w:lvl w:ilvl="6" w:tplc="9E8CD0DE">
      <w:start w:val="1"/>
      <w:numFmt w:val="bullet"/>
      <w:lvlText w:val=""/>
      <w:lvlJc w:val="left"/>
      <w:pPr>
        <w:ind w:left="5040" w:hanging="360"/>
      </w:pPr>
      <w:rPr>
        <w:rFonts w:ascii="Symbol" w:hAnsi="Symbol" w:hint="default"/>
      </w:rPr>
    </w:lvl>
    <w:lvl w:ilvl="7" w:tplc="8DEAACFA">
      <w:start w:val="1"/>
      <w:numFmt w:val="bullet"/>
      <w:lvlText w:val="o"/>
      <w:lvlJc w:val="left"/>
      <w:pPr>
        <w:ind w:left="5760" w:hanging="360"/>
      </w:pPr>
      <w:rPr>
        <w:rFonts w:ascii="Courier New" w:hAnsi="Courier New" w:hint="default"/>
      </w:rPr>
    </w:lvl>
    <w:lvl w:ilvl="8" w:tplc="9B769EFE">
      <w:start w:val="1"/>
      <w:numFmt w:val="bullet"/>
      <w:lvlText w:val=""/>
      <w:lvlJc w:val="left"/>
      <w:pPr>
        <w:ind w:left="6480" w:hanging="360"/>
      </w:pPr>
      <w:rPr>
        <w:rFonts w:ascii="Wingdings" w:hAnsi="Wingdings" w:hint="default"/>
      </w:rPr>
    </w:lvl>
  </w:abstractNum>
  <w:abstractNum w:abstractNumId="29" w15:restartNumberingAfterBreak="0">
    <w:nsid w:val="6CA3010A"/>
    <w:multiLevelType w:val="hybridMultilevel"/>
    <w:tmpl w:val="0CF457A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6FF0118D"/>
    <w:multiLevelType w:val="hybridMultilevel"/>
    <w:tmpl w:val="6906A90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731943A4"/>
    <w:multiLevelType w:val="hybridMultilevel"/>
    <w:tmpl w:val="6C185FE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7A33581C"/>
    <w:multiLevelType w:val="hybridMultilevel"/>
    <w:tmpl w:val="0A44485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7FB93C4F"/>
    <w:multiLevelType w:val="hybridMultilevel"/>
    <w:tmpl w:val="08D66F94"/>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num w:numId="1" w16cid:durableId="905917536">
    <w:abstractNumId w:val="5"/>
  </w:num>
  <w:num w:numId="2" w16cid:durableId="766657961">
    <w:abstractNumId w:val="23"/>
  </w:num>
  <w:num w:numId="3" w16cid:durableId="133956385">
    <w:abstractNumId w:val="12"/>
  </w:num>
  <w:num w:numId="4" w16cid:durableId="2061053739">
    <w:abstractNumId w:val="17"/>
  </w:num>
  <w:num w:numId="5" w16cid:durableId="700470153">
    <w:abstractNumId w:val="16"/>
  </w:num>
  <w:num w:numId="6" w16cid:durableId="1029641870">
    <w:abstractNumId w:val="26"/>
  </w:num>
  <w:num w:numId="7" w16cid:durableId="688600507">
    <w:abstractNumId w:val="8"/>
  </w:num>
  <w:num w:numId="8" w16cid:durableId="438917239">
    <w:abstractNumId w:val="20"/>
  </w:num>
  <w:num w:numId="9" w16cid:durableId="580721481">
    <w:abstractNumId w:val="6"/>
  </w:num>
  <w:num w:numId="10" w16cid:durableId="541139222">
    <w:abstractNumId w:val="10"/>
  </w:num>
  <w:num w:numId="11" w16cid:durableId="188374353">
    <w:abstractNumId w:val="33"/>
  </w:num>
  <w:num w:numId="12" w16cid:durableId="1060596678">
    <w:abstractNumId w:val="1"/>
  </w:num>
  <w:num w:numId="13" w16cid:durableId="766315036">
    <w:abstractNumId w:val="32"/>
  </w:num>
  <w:num w:numId="14" w16cid:durableId="1739980984">
    <w:abstractNumId w:val="28"/>
  </w:num>
  <w:num w:numId="15" w16cid:durableId="367489517">
    <w:abstractNumId w:val="19"/>
  </w:num>
  <w:num w:numId="16" w16cid:durableId="1355883085">
    <w:abstractNumId w:val="7"/>
  </w:num>
  <w:num w:numId="17" w16cid:durableId="993147758">
    <w:abstractNumId w:val="29"/>
  </w:num>
  <w:num w:numId="18" w16cid:durableId="1876582637">
    <w:abstractNumId w:val="9"/>
  </w:num>
  <w:num w:numId="19" w16cid:durableId="290674922">
    <w:abstractNumId w:val="21"/>
  </w:num>
  <w:num w:numId="20" w16cid:durableId="621301628">
    <w:abstractNumId w:val="18"/>
  </w:num>
  <w:num w:numId="21" w16cid:durableId="1373773493">
    <w:abstractNumId w:val="22"/>
  </w:num>
  <w:num w:numId="22" w16cid:durableId="547496393">
    <w:abstractNumId w:val="4"/>
  </w:num>
  <w:num w:numId="23" w16cid:durableId="1312178704">
    <w:abstractNumId w:val="25"/>
  </w:num>
  <w:num w:numId="24" w16cid:durableId="1436822704">
    <w:abstractNumId w:val="31"/>
  </w:num>
  <w:num w:numId="25" w16cid:durableId="1936983248">
    <w:abstractNumId w:val="13"/>
  </w:num>
  <w:num w:numId="26" w16cid:durableId="1088311137">
    <w:abstractNumId w:val="2"/>
  </w:num>
  <w:num w:numId="27" w16cid:durableId="50738906">
    <w:abstractNumId w:val="24"/>
  </w:num>
  <w:num w:numId="28" w16cid:durableId="176818273">
    <w:abstractNumId w:val="14"/>
  </w:num>
  <w:num w:numId="29" w16cid:durableId="462313818">
    <w:abstractNumId w:val="11"/>
  </w:num>
  <w:num w:numId="30" w16cid:durableId="849565057">
    <w:abstractNumId w:val="15"/>
  </w:num>
  <w:num w:numId="31" w16cid:durableId="1839615394">
    <w:abstractNumId w:val="30"/>
  </w:num>
  <w:num w:numId="32" w16cid:durableId="1222790251">
    <w:abstractNumId w:val="3"/>
  </w:num>
  <w:num w:numId="33" w16cid:durableId="771434027">
    <w:abstractNumId w:val="27"/>
  </w:num>
  <w:num w:numId="34" w16cid:durableId="1578783860">
    <w:abstractNumId w:val="0"/>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2521"/>
    <w:rsid w:val="00000145"/>
    <w:rsid w:val="00002480"/>
    <w:rsid w:val="0001367B"/>
    <w:rsid w:val="00017A79"/>
    <w:rsid w:val="00020C28"/>
    <w:rsid w:val="00022EBA"/>
    <w:rsid w:val="00024B6D"/>
    <w:rsid w:val="00026F87"/>
    <w:rsid w:val="00030EF4"/>
    <w:rsid w:val="00031993"/>
    <w:rsid w:val="00036941"/>
    <w:rsid w:val="00036AB3"/>
    <w:rsid w:val="0003774B"/>
    <w:rsid w:val="00037781"/>
    <w:rsid w:val="00040B71"/>
    <w:rsid w:val="00041300"/>
    <w:rsid w:val="000413DC"/>
    <w:rsid w:val="000414BB"/>
    <w:rsid w:val="0004493F"/>
    <w:rsid w:val="00045186"/>
    <w:rsid w:val="00045FF0"/>
    <w:rsid w:val="0004705F"/>
    <w:rsid w:val="0004736F"/>
    <w:rsid w:val="0005765C"/>
    <w:rsid w:val="00061307"/>
    <w:rsid w:val="00064287"/>
    <w:rsid w:val="0006443A"/>
    <w:rsid w:val="0007213E"/>
    <w:rsid w:val="00073F5D"/>
    <w:rsid w:val="00076C46"/>
    <w:rsid w:val="00080064"/>
    <w:rsid w:val="0008044D"/>
    <w:rsid w:val="00080896"/>
    <w:rsid w:val="000821D6"/>
    <w:rsid w:val="00086051"/>
    <w:rsid w:val="00086A6A"/>
    <w:rsid w:val="0008708D"/>
    <w:rsid w:val="00087C75"/>
    <w:rsid w:val="000930C5"/>
    <w:rsid w:val="00093B72"/>
    <w:rsid w:val="00093CEB"/>
    <w:rsid w:val="00097269"/>
    <w:rsid w:val="000A146C"/>
    <w:rsid w:val="000A3F8E"/>
    <w:rsid w:val="000A5290"/>
    <w:rsid w:val="000B00AB"/>
    <w:rsid w:val="000B5815"/>
    <w:rsid w:val="000B6CAD"/>
    <w:rsid w:val="000B7441"/>
    <w:rsid w:val="000C0CCD"/>
    <w:rsid w:val="000C3152"/>
    <w:rsid w:val="000C36B4"/>
    <w:rsid w:val="000D28C6"/>
    <w:rsid w:val="000D4C98"/>
    <w:rsid w:val="000D4FB8"/>
    <w:rsid w:val="000E05AA"/>
    <w:rsid w:val="000E152C"/>
    <w:rsid w:val="000F570C"/>
    <w:rsid w:val="00104D2A"/>
    <w:rsid w:val="00105D34"/>
    <w:rsid w:val="00111916"/>
    <w:rsid w:val="00111AAB"/>
    <w:rsid w:val="00111BF7"/>
    <w:rsid w:val="00114F93"/>
    <w:rsid w:val="00117387"/>
    <w:rsid w:val="00122C6E"/>
    <w:rsid w:val="0012441E"/>
    <w:rsid w:val="00127100"/>
    <w:rsid w:val="00137788"/>
    <w:rsid w:val="00141990"/>
    <w:rsid w:val="001425FC"/>
    <w:rsid w:val="00144A39"/>
    <w:rsid w:val="00145282"/>
    <w:rsid w:val="00155CAF"/>
    <w:rsid w:val="00155FD3"/>
    <w:rsid w:val="00161A02"/>
    <w:rsid w:val="0016453D"/>
    <w:rsid w:val="001647A4"/>
    <w:rsid w:val="00165A89"/>
    <w:rsid w:val="001673C1"/>
    <w:rsid w:val="00167E3B"/>
    <w:rsid w:val="00170105"/>
    <w:rsid w:val="00172A82"/>
    <w:rsid w:val="001734C6"/>
    <w:rsid w:val="00173BC4"/>
    <w:rsid w:val="00173E1D"/>
    <w:rsid w:val="001759A8"/>
    <w:rsid w:val="001816F4"/>
    <w:rsid w:val="00182778"/>
    <w:rsid w:val="001909DE"/>
    <w:rsid w:val="0019418E"/>
    <w:rsid w:val="00194BA2"/>
    <w:rsid w:val="0019522F"/>
    <w:rsid w:val="001A0122"/>
    <w:rsid w:val="001A57C8"/>
    <w:rsid w:val="001A7F11"/>
    <w:rsid w:val="001B568C"/>
    <w:rsid w:val="001C2232"/>
    <w:rsid w:val="001C3B41"/>
    <w:rsid w:val="001C62E1"/>
    <w:rsid w:val="001C693F"/>
    <w:rsid w:val="001C750B"/>
    <w:rsid w:val="001D03D8"/>
    <w:rsid w:val="001D5529"/>
    <w:rsid w:val="001D6EEC"/>
    <w:rsid w:val="001E0DEA"/>
    <w:rsid w:val="001E1585"/>
    <w:rsid w:val="001E4728"/>
    <w:rsid w:val="001E53F3"/>
    <w:rsid w:val="001E60EB"/>
    <w:rsid w:val="001E7761"/>
    <w:rsid w:val="001F3EAE"/>
    <w:rsid w:val="001F41B4"/>
    <w:rsid w:val="001F4993"/>
    <w:rsid w:val="001F6E5A"/>
    <w:rsid w:val="00200599"/>
    <w:rsid w:val="00211211"/>
    <w:rsid w:val="00211535"/>
    <w:rsid w:val="00211F85"/>
    <w:rsid w:val="00212379"/>
    <w:rsid w:val="002157AE"/>
    <w:rsid w:val="00215DDB"/>
    <w:rsid w:val="00230174"/>
    <w:rsid w:val="002341C4"/>
    <w:rsid w:val="002347D3"/>
    <w:rsid w:val="002353D4"/>
    <w:rsid w:val="00241322"/>
    <w:rsid w:val="00242650"/>
    <w:rsid w:val="00245CA9"/>
    <w:rsid w:val="00253EEA"/>
    <w:rsid w:val="00256887"/>
    <w:rsid w:val="00256EA3"/>
    <w:rsid w:val="00260945"/>
    <w:rsid w:val="00262077"/>
    <w:rsid w:val="00262588"/>
    <w:rsid w:val="00263356"/>
    <w:rsid w:val="00267E77"/>
    <w:rsid w:val="0027290B"/>
    <w:rsid w:val="00275A29"/>
    <w:rsid w:val="002852D8"/>
    <w:rsid w:val="002926D2"/>
    <w:rsid w:val="00292917"/>
    <w:rsid w:val="00295C8A"/>
    <w:rsid w:val="002A4E66"/>
    <w:rsid w:val="002B2953"/>
    <w:rsid w:val="002B34F8"/>
    <w:rsid w:val="002B4A90"/>
    <w:rsid w:val="002B5E13"/>
    <w:rsid w:val="002B780B"/>
    <w:rsid w:val="002C3B4D"/>
    <w:rsid w:val="002C4C1D"/>
    <w:rsid w:val="002D293D"/>
    <w:rsid w:val="002D33FC"/>
    <w:rsid w:val="002D4C87"/>
    <w:rsid w:val="002D4DB9"/>
    <w:rsid w:val="002E09FC"/>
    <w:rsid w:val="002E0BB8"/>
    <w:rsid w:val="002E27BC"/>
    <w:rsid w:val="002E4CCC"/>
    <w:rsid w:val="002E54B1"/>
    <w:rsid w:val="002E5BBD"/>
    <w:rsid w:val="002E7394"/>
    <w:rsid w:val="002F43F4"/>
    <w:rsid w:val="0030306E"/>
    <w:rsid w:val="00304029"/>
    <w:rsid w:val="00305B49"/>
    <w:rsid w:val="00311466"/>
    <w:rsid w:val="00312667"/>
    <w:rsid w:val="003127FA"/>
    <w:rsid w:val="0031283D"/>
    <w:rsid w:val="003143B8"/>
    <w:rsid w:val="003216FC"/>
    <w:rsid w:val="003230C7"/>
    <w:rsid w:val="00323802"/>
    <w:rsid w:val="00324062"/>
    <w:rsid w:val="00333178"/>
    <w:rsid w:val="00334A31"/>
    <w:rsid w:val="00344204"/>
    <w:rsid w:val="00352B50"/>
    <w:rsid w:val="00353C34"/>
    <w:rsid w:val="003557CA"/>
    <w:rsid w:val="003618DB"/>
    <w:rsid w:val="00364597"/>
    <w:rsid w:val="00365287"/>
    <w:rsid w:val="00370783"/>
    <w:rsid w:val="003733C6"/>
    <w:rsid w:val="00373526"/>
    <w:rsid w:val="00374846"/>
    <w:rsid w:val="00377E7D"/>
    <w:rsid w:val="0038004B"/>
    <w:rsid w:val="00381D2B"/>
    <w:rsid w:val="003834F8"/>
    <w:rsid w:val="0038454B"/>
    <w:rsid w:val="003860B5"/>
    <w:rsid w:val="00386524"/>
    <w:rsid w:val="00386EE3"/>
    <w:rsid w:val="00387B1B"/>
    <w:rsid w:val="00387C48"/>
    <w:rsid w:val="00390503"/>
    <w:rsid w:val="0039098D"/>
    <w:rsid w:val="003A31BB"/>
    <w:rsid w:val="003A340E"/>
    <w:rsid w:val="003A6AF9"/>
    <w:rsid w:val="003B4A71"/>
    <w:rsid w:val="003C34BA"/>
    <w:rsid w:val="003C7830"/>
    <w:rsid w:val="003D30EC"/>
    <w:rsid w:val="003D33F5"/>
    <w:rsid w:val="003D5258"/>
    <w:rsid w:val="003D637E"/>
    <w:rsid w:val="003D6D98"/>
    <w:rsid w:val="003D7497"/>
    <w:rsid w:val="003E3145"/>
    <w:rsid w:val="003E42D6"/>
    <w:rsid w:val="003E67EF"/>
    <w:rsid w:val="003F02AA"/>
    <w:rsid w:val="003F2B57"/>
    <w:rsid w:val="003F3DB2"/>
    <w:rsid w:val="003F3DBE"/>
    <w:rsid w:val="004012DC"/>
    <w:rsid w:val="00402BE6"/>
    <w:rsid w:val="00402FE8"/>
    <w:rsid w:val="00404E84"/>
    <w:rsid w:val="004108F0"/>
    <w:rsid w:val="00412491"/>
    <w:rsid w:val="00417AE1"/>
    <w:rsid w:val="00420F32"/>
    <w:rsid w:val="004227A9"/>
    <w:rsid w:val="004244CD"/>
    <w:rsid w:val="00424EBB"/>
    <w:rsid w:val="004263EA"/>
    <w:rsid w:val="00427B0D"/>
    <w:rsid w:val="00431DCB"/>
    <w:rsid w:val="0043329E"/>
    <w:rsid w:val="0043666E"/>
    <w:rsid w:val="00441141"/>
    <w:rsid w:val="004412F7"/>
    <w:rsid w:val="00442F5C"/>
    <w:rsid w:val="00443E51"/>
    <w:rsid w:val="0044502A"/>
    <w:rsid w:val="00447323"/>
    <w:rsid w:val="00450AEB"/>
    <w:rsid w:val="00450DD1"/>
    <w:rsid w:val="00451E1D"/>
    <w:rsid w:val="004532DF"/>
    <w:rsid w:val="0045417A"/>
    <w:rsid w:val="00456D89"/>
    <w:rsid w:val="00457933"/>
    <w:rsid w:val="00457DC4"/>
    <w:rsid w:val="0046106F"/>
    <w:rsid w:val="0046142D"/>
    <w:rsid w:val="0046747F"/>
    <w:rsid w:val="004721BA"/>
    <w:rsid w:val="00474B4F"/>
    <w:rsid w:val="004755DF"/>
    <w:rsid w:val="00481C49"/>
    <w:rsid w:val="004828AE"/>
    <w:rsid w:val="00483D23"/>
    <w:rsid w:val="004855F5"/>
    <w:rsid w:val="00485B26"/>
    <w:rsid w:val="0048758C"/>
    <w:rsid w:val="00490701"/>
    <w:rsid w:val="004916A7"/>
    <w:rsid w:val="0049296F"/>
    <w:rsid w:val="004943EB"/>
    <w:rsid w:val="00495197"/>
    <w:rsid w:val="004965CE"/>
    <w:rsid w:val="004977E4"/>
    <w:rsid w:val="00497E63"/>
    <w:rsid w:val="004A13B6"/>
    <w:rsid w:val="004A4FA4"/>
    <w:rsid w:val="004A648B"/>
    <w:rsid w:val="004B1F98"/>
    <w:rsid w:val="004B2045"/>
    <w:rsid w:val="004B3E57"/>
    <w:rsid w:val="004B5D11"/>
    <w:rsid w:val="004B7BA2"/>
    <w:rsid w:val="004C38D1"/>
    <w:rsid w:val="004C798E"/>
    <w:rsid w:val="004D1065"/>
    <w:rsid w:val="004D3F71"/>
    <w:rsid w:val="004D6817"/>
    <w:rsid w:val="004E3395"/>
    <w:rsid w:val="004E5210"/>
    <w:rsid w:val="004E5CCF"/>
    <w:rsid w:val="004F2F9A"/>
    <w:rsid w:val="004F38AE"/>
    <w:rsid w:val="004F793B"/>
    <w:rsid w:val="00502EA6"/>
    <w:rsid w:val="00503BDA"/>
    <w:rsid w:val="0050681E"/>
    <w:rsid w:val="00507FBF"/>
    <w:rsid w:val="00511D48"/>
    <w:rsid w:val="005172CA"/>
    <w:rsid w:val="00524A48"/>
    <w:rsid w:val="005258AC"/>
    <w:rsid w:val="00536CEC"/>
    <w:rsid w:val="005429D4"/>
    <w:rsid w:val="005443FF"/>
    <w:rsid w:val="0054575E"/>
    <w:rsid w:val="00550846"/>
    <w:rsid w:val="00553613"/>
    <w:rsid w:val="00556D56"/>
    <w:rsid w:val="00560A71"/>
    <w:rsid w:val="0057099A"/>
    <w:rsid w:val="00572B80"/>
    <w:rsid w:val="00572D31"/>
    <w:rsid w:val="005808D8"/>
    <w:rsid w:val="00583FD4"/>
    <w:rsid w:val="00586020"/>
    <w:rsid w:val="005867F5"/>
    <w:rsid w:val="0059229E"/>
    <w:rsid w:val="00592347"/>
    <w:rsid w:val="005978A8"/>
    <w:rsid w:val="005A077D"/>
    <w:rsid w:val="005A1A4E"/>
    <w:rsid w:val="005A240E"/>
    <w:rsid w:val="005A254D"/>
    <w:rsid w:val="005A3545"/>
    <w:rsid w:val="005B0BC7"/>
    <w:rsid w:val="005B4151"/>
    <w:rsid w:val="005B55EE"/>
    <w:rsid w:val="005C074A"/>
    <w:rsid w:val="005C0943"/>
    <w:rsid w:val="005C1085"/>
    <w:rsid w:val="005C4A57"/>
    <w:rsid w:val="005C6C48"/>
    <w:rsid w:val="005D3722"/>
    <w:rsid w:val="005D66AF"/>
    <w:rsid w:val="005E1A00"/>
    <w:rsid w:val="005E6123"/>
    <w:rsid w:val="005E6947"/>
    <w:rsid w:val="005F13D9"/>
    <w:rsid w:val="005F40F4"/>
    <w:rsid w:val="005F5D1B"/>
    <w:rsid w:val="005F6160"/>
    <w:rsid w:val="005F6835"/>
    <w:rsid w:val="0060164D"/>
    <w:rsid w:val="00602161"/>
    <w:rsid w:val="006022A0"/>
    <w:rsid w:val="00605098"/>
    <w:rsid w:val="00607B72"/>
    <w:rsid w:val="00607E6A"/>
    <w:rsid w:val="00610E68"/>
    <w:rsid w:val="00611E25"/>
    <w:rsid w:val="00612657"/>
    <w:rsid w:val="00612C51"/>
    <w:rsid w:val="0061333F"/>
    <w:rsid w:val="00620B27"/>
    <w:rsid w:val="00625B05"/>
    <w:rsid w:val="00631293"/>
    <w:rsid w:val="00634709"/>
    <w:rsid w:val="00636D21"/>
    <w:rsid w:val="00636F85"/>
    <w:rsid w:val="00640EE7"/>
    <w:rsid w:val="00644F55"/>
    <w:rsid w:val="006516AF"/>
    <w:rsid w:val="00657DDA"/>
    <w:rsid w:val="006709DD"/>
    <w:rsid w:val="00674A60"/>
    <w:rsid w:val="006776C4"/>
    <w:rsid w:val="00680410"/>
    <w:rsid w:val="00680A15"/>
    <w:rsid w:val="006877D2"/>
    <w:rsid w:val="00691778"/>
    <w:rsid w:val="00691E58"/>
    <w:rsid w:val="00692ED7"/>
    <w:rsid w:val="006A1012"/>
    <w:rsid w:val="006A5B49"/>
    <w:rsid w:val="006A710F"/>
    <w:rsid w:val="006B1927"/>
    <w:rsid w:val="006B54C1"/>
    <w:rsid w:val="006B6C62"/>
    <w:rsid w:val="006B6CF6"/>
    <w:rsid w:val="006B6E7F"/>
    <w:rsid w:val="006D020D"/>
    <w:rsid w:val="006E2498"/>
    <w:rsid w:val="006E36A5"/>
    <w:rsid w:val="006E5DE2"/>
    <w:rsid w:val="006F046D"/>
    <w:rsid w:val="006F3648"/>
    <w:rsid w:val="006F49B8"/>
    <w:rsid w:val="006F5607"/>
    <w:rsid w:val="00704F90"/>
    <w:rsid w:val="00706724"/>
    <w:rsid w:val="00713472"/>
    <w:rsid w:val="00714819"/>
    <w:rsid w:val="00726FA7"/>
    <w:rsid w:val="00731436"/>
    <w:rsid w:val="007353D6"/>
    <w:rsid w:val="007368C3"/>
    <w:rsid w:val="0073705A"/>
    <w:rsid w:val="00746915"/>
    <w:rsid w:val="0075428F"/>
    <w:rsid w:val="00754FF1"/>
    <w:rsid w:val="00755535"/>
    <w:rsid w:val="007574AA"/>
    <w:rsid w:val="00762B8E"/>
    <w:rsid w:val="00771629"/>
    <w:rsid w:val="007741F5"/>
    <w:rsid w:val="007756DF"/>
    <w:rsid w:val="0077579B"/>
    <w:rsid w:val="0077647B"/>
    <w:rsid w:val="00781623"/>
    <w:rsid w:val="00782A26"/>
    <w:rsid w:val="0078415E"/>
    <w:rsid w:val="0079019B"/>
    <w:rsid w:val="007902AA"/>
    <w:rsid w:val="0079158B"/>
    <w:rsid w:val="007955A0"/>
    <w:rsid w:val="00797437"/>
    <w:rsid w:val="007A3B72"/>
    <w:rsid w:val="007A4A4A"/>
    <w:rsid w:val="007A4B49"/>
    <w:rsid w:val="007B4D05"/>
    <w:rsid w:val="007B6FA6"/>
    <w:rsid w:val="007B703F"/>
    <w:rsid w:val="007B70CF"/>
    <w:rsid w:val="007C1C0C"/>
    <w:rsid w:val="007C2EFB"/>
    <w:rsid w:val="007D0F4F"/>
    <w:rsid w:val="007D5549"/>
    <w:rsid w:val="007D5BB5"/>
    <w:rsid w:val="007E30C7"/>
    <w:rsid w:val="007E3D44"/>
    <w:rsid w:val="007E4BEC"/>
    <w:rsid w:val="007F1A73"/>
    <w:rsid w:val="007F2B2E"/>
    <w:rsid w:val="007F56F2"/>
    <w:rsid w:val="0080082E"/>
    <w:rsid w:val="00800AD6"/>
    <w:rsid w:val="00801661"/>
    <w:rsid w:val="00803771"/>
    <w:rsid w:val="00806830"/>
    <w:rsid w:val="00807AFC"/>
    <w:rsid w:val="00807F32"/>
    <w:rsid w:val="00811355"/>
    <w:rsid w:val="00814422"/>
    <w:rsid w:val="00815770"/>
    <w:rsid w:val="008221F2"/>
    <w:rsid w:val="00825027"/>
    <w:rsid w:val="00825F10"/>
    <w:rsid w:val="00826F0C"/>
    <w:rsid w:val="0082733C"/>
    <w:rsid w:val="00830D50"/>
    <w:rsid w:val="00834033"/>
    <w:rsid w:val="008346AD"/>
    <w:rsid w:val="008365F2"/>
    <w:rsid w:val="00836BF2"/>
    <w:rsid w:val="00837DF2"/>
    <w:rsid w:val="00840432"/>
    <w:rsid w:val="00840A97"/>
    <w:rsid w:val="0085194C"/>
    <w:rsid w:val="00853CA3"/>
    <w:rsid w:val="00854880"/>
    <w:rsid w:val="00860C55"/>
    <w:rsid w:val="00862082"/>
    <w:rsid w:val="00862CAB"/>
    <w:rsid w:val="008667AF"/>
    <w:rsid w:val="00871BE8"/>
    <w:rsid w:val="00872F02"/>
    <w:rsid w:val="00873A62"/>
    <w:rsid w:val="00874AA9"/>
    <w:rsid w:val="00874FE1"/>
    <w:rsid w:val="00877BAF"/>
    <w:rsid w:val="00880615"/>
    <w:rsid w:val="008811BA"/>
    <w:rsid w:val="0088160F"/>
    <w:rsid w:val="008854EC"/>
    <w:rsid w:val="00885935"/>
    <w:rsid w:val="0088670F"/>
    <w:rsid w:val="008873C2"/>
    <w:rsid w:val="0089064D"/>
    <w:rsid w:val="00892052"/>
    <w:rsid w:val="008927A4"/>
    <w:rsid w:val="008943E2"/>
    <w:rsid w:val="008949E5"/>
    <w:rsid w:val="00897EF5"/>
    <w:rsid w:val="008A082A"/>
    <w:rsid w:val="008A3A20"/>
    <w:rsid w:val="008B039E"/>
    <w:rsid w:val="008B2292"/>
    <w:rsid w:val="008B24C0"/>
    <w:rsid w:val="008B434B"/>
    <w:rsid w:val="008B466C"/>
    <w:rsid w:val="008B58E1"/>
    <w:rsid w:val="008B5BFA"/>
    <w:rsid w:val="008C5F93"/>
    <w:rsid w:val="008C6FCF"/>
    <w:rsid w:val="008D16A5"/>
    <w:rsid w:val="008D1AA1"/>
    <w:rsid w:val="008D37F7"/>
    <w:rsid w:val="008E335A"/>
    <w:rsid w:val="008E7B20"/>
    <w:rsid w:val="008F0647"/>
    <w:rsid w:val="008F0942"/>
    <w:rsid w:val="008F2E07"/>
    <w:rsid w:val="008F3183"/>
    <w:rsid w:val="008F5165"/>
    <w:rsid w:val="00902B33"/>
    <w:rsid w:val="00903BFA"/>
    <w:rsid w:val="00910044"/>
    <w:rsid w:val="0092278C"/>
    <w:rsid w:val="00925529"/>
    <w:rsid w:val="00930116"/>
    <w:rsid w:val="00930C75"/>
    <w:rsid w:val="0093451E"/>
    <w:rsid w:val="009347C5"/>
    <w:rsid w:val="00934D51"/>
    <w:rsid w:val="00936D4A"/>
    <w:rsid w:val="00937099"/>
    <w:rsid w:val="00937858"/>
    <w:rsid w:val="00940BC2"/>
    <w:rsid w:val="0094105F"/>
    <w:rsid w:val="009413A6"/>
    <w:rsid w:val="0094196E"/>
    <w:rsid w:val="00941A55"/>
    <w:rsid w:val="00941CF9"/>
    <w:rsid w:val="009441D2"/>
    <w:rsid w:val="00945BD5"/>
    <w:rsid w:val="0095122A"/>
    <w:rsid w:val="009572B9"/>
    <w:rsid w:val="009575FA"/>
    <w:rsid w:val="00957EDD"/>
    <w:rsid w:val="009619C0"/>
    <w:rsid w:val="00962B8F"/>
    <w:rsid w:val="00963149"/>
    <w:rsid w:val="009638AC"/>
    <w:rsid w:val="00966CE9"/>
    <w:rsid w:val="009763AA"/>
    <w:rsid w:val="00982FB1"/>
    <w:rsid w:val="00985A6C"/>
    <w:rsid w:val="009879CA"/>
    <w:rsid w:val="00991059"/>
    <w:rsid w:val="009A2D95"/>
    <w:rsid w:val="009A5649"/>
    <w:rsid w:val="009B1167"/>
    <w:rsid w:val="009B1989"/>
    <w:rsid w:val="009B3980"/>
    <w:rsid w:val="009B645B"/>
    <w:rsid w:val="009C000B"/>
    <w:rsid w:val="009C28FA"/>
    <w:rsid w:val="009C29FD"/>
    <w:rsid w:val="009C64AF"/>
    <w:rsid w:val="009C651D"/>
    <w:rsid w:val="009C6736"/>
    <w:rsid w:val="009C7D34"/>
    <w:rsid w:val="009D4AAC"/>
    <w:rsid w:val="009E6313"/>
    <w:rsid w:val="009F2F8B"/>
    <w:rsid w:val="009F3D22"/>
    <w:rsid w:val="009F48C8"/>
    <w:rsid w:val="00A0091E"/>
    <w:rsid w:val="00A032EC"/>
    <w:rsid w:val="00A07438"/>
    <w:rsid w:val="00A10DA9"/>
    <w:rsid w:val="00A151C3"/>
    <w:rsid w:val="00A17AC4"/>
    <w:rsid w:val="00A22297"/>
    <w:rsid w:val="00A23FC9"/>
    <w:rsid w:val="00A2427A"/>
    <w:rsid w:val="00A24838"/>
    <w:rsid w:val="00A25656"/>
    <w:rsid w:val="00A25745"/>
    <w:rsid w:val="00A4496E"/>
    <w:rsid w:val="00A44F7C"/>
    <w:rsid w:val="00A5358B"/>
    <w:rsid w:val="00A537D3"/>
    <w:rsid w:val="00A55986"/>
    <w:rsid w:val="00A559E2"/>
    <w:rsid w:val="00A56FFB"/>
    <w:rsid w:val="00A60517"/>
    <w:rsid w:val="00A61D6A"/>
    <w:rsid w:val="00A6428F"/>
    <w:rsid w:val="00A649DB"/>
    <w:rsid w:val="00A67B34"/>
    <w:rsid w:val="00A7362D"/>
    <w:rsid w:val="00A75CFA"/>
    <w:rsid w:val="00A8061E"/>
    <w:rsid w:val="00A82B9E"/>
    <w:rsid w:val="00A82ED0"/>
    <w:rsid w:val="00A85240"/>
    <w:rsid w:val="00A87848"/>
    <w:rsid w:val="00A95ABA"/>
    <w:rsid w:val="00AA4E8C"/>
    <w:rsid w:val="00AB1746"/>
    <w:rsid w:val="00AB3815"/>
    <w:rsid w:val="00AB781B"/>
    <w:rsid w:val="00AC0BAB"/>
    <w:rsid w:val="00AC1309"/>
    <w:rsid w:val="00AC16B5"/>
    <w:rsid w:val="00AC2184"/>
    <w:rsid w:val="00AC487F"/>
    <w:rsid w:val="00AC5527"/>
    <w:rsid w:val="00AC5F1F"/>
    <w:rsid w:val="00AD069D"/>
    <w:rsid w:val="00AD1489"/>
    <w:rsid w:val="00AE2ACE"/>
    <w:rsid w:val="00AF04F1"/>
    <w:rsid w:val="00AF1C26"/>
    <w:rsid w:val="00AF3B72"/>
    <w:rsid w:val="00AF3EA2"/>
    <w:rsid w:val="00AF451B"/>
    <w:rsid w:val="00AF47E9"/>
    <w:rsid w:val="00AF6CE0"/>
    <w:rsid w:val="00AF6F44"/>
    <w:rsid w:val="00AF79B3"/>
    <w:rsid w:val="00B0423A"/>
    <w:rsid w:val="00B04F60"/>
    <w:rsid w:val="00B10CCD"/>
    <w:rsid w:val="00B11E4F"/>
    <w:rsid w:val="00B152E8"/>
    <w:rsid w:val="00B1569C"/>
    <w:rsid w:val="00B20938"/>
    <w:rsid w:val="00B219BD"/>
    <w:rsid w:val="00B22B16"/>
    <w:rsid w:val="00B2305A"/>
    <w:rsid w:val="00B25129"/>
    <w:rsid w:val="00B269DC"/>
    <w:rsid w:val="00B27D59"/>
    <w:rsid w:val="00B33340"/>
    <w:rsid w:val="00B33786"/>
    <w:rsid w:val="00B35623"/>
    <w:rsid w:val="00B420EC"/>
    <w:rsid w:val="00B42521"/>
    <w:rsid w:val="00B426DB"/>
    <w:rsid w:val="00B6329C"/>
    <w:rsid w:val="00B655C3"/>
    <w:rsid w:val="00B65AFD"/>
    <w:rsid w:val="00B66B27"/>
    <w:rsid w:val="00B6798E"/>
    <w:rsid w:val="00B719A6"/>
    <w:rsid w:val="00B77AD0"/>
    <w:rsid w:val="00B800D9"/>
    <w:rsid w:val="00B80FC4"/>
    <w:rsid w:val="00B8522E"/>
    <w:rsid w:val="00B857C6"/>
    <w:rsid w:val="00B86EE3"/>
    <w:rsid w:val="00B87942"/>
    <w:rsid w:val="00B9292F"/>
    <w:rsid w:val="00B975DF"/>
    <w:rsid w:val="00BA0645"/>
    <w:rsid w:val="00BA1A2F"/>
    <w:rsid w:val="00BA1D31"/>
    <w:rsid w:val="00BA7B8A"/>
    <w:rsid w:val="00BB6449"/>
    <w:rsid w:val="00BB6A3D"/>
    <w:rsid w:val="00BC0232"/>
    <w:rsid w:val="00BC2C99"/>
    <w:rsid w:val="00BC321D"/>
    <w:rsid w:val="00BC7FF6"/>
    <w:rsid w:val="00BD17A4"/>
    <w:rsid w:val="00BD2F6E"/>
    <w:rsid w:val="00BE1681"/>
    <w:rsid w:val="00BE4510"/>
    <w:rsid w:val="00BE76E0"/>
    <w:rsid w:val="00BF4539"/>
    <w:rsid w:val="00BF4D80"/>
    <w:rsid w:val="00BF4FFC"/>
    <w:rsid w:val="00BF67D4"/>
    <w:rsid w:val="00C007BE"/>
    <w:rsid w:val="00C00E1C"/>
    <w:rsid w:val="00C02195"/>
    <w:rsid w:val="00C06619"/>
    <w:rsid w:val="00C07E4C"/>
    <w:rsid w:val="00C1019C"/>
    <w:rsid w:val="00C11908"/>
    <w:rsid w:val="00C13C27"/>
    <w:rsid w:val="00C13E9C"/>
    <w:rsid w:val="00C17E9E"/>
    <w:rsid w:val="00C266A0"/>
    <w:rsid w:val="00C32BA9"/>
    <w:rsid w:val="00C3591B"/>
    <w:rsid w:val="00C35A99"/>
    <w:rsid w:val="00C36293"/>
    <w:rsid w:val="00C37141"/>
    <w:rsid w:val="00C41A89"/>
    <w:rsid w:val="00C432EF"/>
    <w:rsid w:val="00C45F55"/>
    <w:rsid w:val="00C46E7A"/>
    <w:rsid w:val="00C54DD0"/>
    <w:rsid w:val="00C64A59"/>
    <w:rsid w:val="00C64BA5"/>
    <w:rsid w:val="00C67199"/>
    <w:rsid w:val="00C67D23"/>
    <w:rsid w:val="00C70007"/>
    <w:rsid w:val="00C7264A"/>
    <w:rsid w:val="00C73FF3"/>
    <w:rsid w:val="00C75D6C"/>
    <w:rsid w:val="00C7699D"/>
    <w:rsid w:val="00C76F2D"/>
    <w:rsid w:val="00C776A2"/>
    <w:rsid w:val="00C77FC0"/>
    <w:rsid w:val="00C80C61"/>
    <w:rsid w:val="00C842AA"/>
    <w:rsid w:val="00C918B8"/>
    <w:rsid w:val="00CA320F"/>
    <w:rsid w:val="00CA460B"/>
    <w:rsid w:val="00CA596F"/>
    <w:rsid w:val="00CB0A9B"/>
    <w:rsid w:val="00CB4AB3"/>
    <w:rsid w:val="00CB5228"/>
    <w:rsid w:val="00CC24D6"/>
    <w:rsid w:val="00CC4AB4"/>
    <w:rsid w:val="00CC4DD1"/>
    <w:rsid w:val="00CC6722"/>
    <w:rsid w:val="00CC6BEF"/>
    <w:rsid w:val="00CD4215"/>
    <w:rsid w:val="00CD754D"/>
    <w:rsid w:val="00CE2215"/>
    <w:rsid w:val="00CE313F"/>
    <w:rsid w:val="00CE3ED9"/>
    <w:rsid w:val="00CE4F66"/>
    <w:rsid w:val="00CF00B0"/>
    <w:rsid w:val="00CF139F"/>
    <w:rsid w:val="00CF22E0"/>
    <w:rsid w:val="00CF2352"/>
    <w:rsid w:val="00CF2514"/>
    <w:rsid w:val="00CF2C0C"/>
    <w:rsid w:val="00D14632"/>
    <w:rsid w:val="00D200B7"/>
    <w:rsid w:val="00D22F9F"/>
    <w:rsid w:val="00D2688B"/>
    <w:rsid w:val="00D26994"/>
    <w:rsid w:val="00D26EE9"/>
    <w:rsid w:val="00D272CD"/>
    <w:rsid w:val="00D27515"/>
    <w:rsid w:val="00D358AB"/>
    <w:rsid w:val="00D37792"/>
    <w:rsid w:val="00D4358F"/>
    <w:rsid w:val="00D43C84"/>
    <w:rsid w:val="00D4419D"/>
    <w:rsid w:val="00D50820"/>
    <w:rsid w:val="00D53DD9"/>
    <w:rsid w:val="00D55264"/>
    <w:rsid w:val="00D55D8B"/>
    <w:rsid w:val="00D618BB"/>
    <w:rsid w:val="00D63BB2"/>
    <w:rsid w:val="00D663C2"/>
    <w:rsid w:val="00D6686E"/>
    <w:rsid w:val="00D779F9"/>
    <w:rsid w:val="00D8257E"/>
    <w:rsid w:val="00D8310C"/>
    <w:rsid w:val="00D83FA4"/>
    <w:rsid w:val="00D84845"/>
    <w:rsid w:val="00D8659D"/>
    <w:rsid w:val="00D868FD"/>
    <w:rsid w:val="00D9058C"/>
    <w:rsid w:val="00D97589"/>
    <w:rsid w:val="00D97BA5"/>
    <w:rsid w:val="00DA0A8C"/>
    <w:rsid w:val="00DA55AF"/>
    <w:rsid w:val="00DA6F1D"/>
    <w:rsid w:val="00DB0EDD"/>
    <w:rsid w:val="00DB2A3B"/>
    <w:rsid w:val="00DC12D5"/>
    <w:rsid w:val="00DC1501"/>
    <w:rsid w:val="00DC18D9"/>
    <w:rsid w:val="00DC4C3C"/>
    <w:rsid w:val="00DC5104"/>
    <w:rsid w:val="00DC78A6"/>
    <w:rsid w:val="00DD2674"/>
    <w:rsid w:val="00DD4B38"/>
    <w:rsid w:val="00DD6185"/>
    <w:rsid w:val="00DE0354"/>
    <w:rsid w:val="00DE501D"/>
    <w:rsid w:val="00DE577B"/>
    <w:rsid w:val="00DE6DF3"/>
    <w:rsid w:val="00DE6F2A"/>
    <w:rsid w:val="00DF425B"/>
    <w:rsid w:val="00DF6F79"/>
    <w:rsid w:val="00E007A8"/>
    <w:rsid w:val="00E00E00"/>
    <w:rsid w:val="00E024DD"/>
    <w:rsid w:val="00E03152"/>
    <w:rsid w:val="00E05E8F"/>
    <w:rsid w:val="00E15F28"/>
    <w:rsid w:val="00E17277"/>
    <w:rsid w:val="00E27512"/>
    <w:rsid w:val="00E3006C"/>
    <w:rsid w:val="00E32EA2"/>
    <w:rsid w:val="00E35076"/>
    <w:rsid w:val="00E410A6"/>
    <w:rsid w:val="00E41829"/>
    <w:rsid w:val="00E41D30"/>
    <w:rsid w:val="00E430FB"/>
    <w:rsid w:val="00E44D74"/>
    <w:rsid w:val="00E44E8A"/>
    <w:rsid w:val="00E44F44"/>
    <w:rsid w:val="00E52176"/>
    <w:rsid w:val="00E55AA8"/>
    <w:rsid w:val="00E55E03"/>
    <w:rsid w:val="00E57A8D"/>
    <w:rsid w:val="00E60B3A"/>
    <w:rsid w:val="00E65945"/>
    <w:rsid w:val="00E711AB"/>
    <w:rsid w:val="00E73A28"/>
    <w:rsid w:val="00E75973"/>
    <w:rsid w:val="00E93C18"/>
    <w:rsid w:val="00E93D38"/>
    <w:rsid w:val="00E93E28"/>
    <w:rsid w:val="00EA086A"/>
    <w:rsid w:val="00EA7FDC"/>
    <w:rsid w:val="00EB0185"/>
    <w:rsid w:val="00EB6F6C"/>
    <w:rsid w:val="00EC3AD1"/>
    <w:rsid w:val="00EC50D8"/>
    <w:rsid w:val="00EC7726"/>
    <w:rsid w:val="00ED1887"/>
    <w:rsid w:val="00ED60F8"/>
    <w:rsid w:val="00EE203F"/>
    <w:rsid w:val="00EE3608"/>
    <w:rsid w:val="00EE47C7"/>
    <w:rsid w:val="00EE7005"/>
    <w:rsid w:val="00EF0E9A"/>
    <w:rsid w:val="00EF47BB"/>
    <w:rsid w:val="00EF5EBE"/>
    <w:rsid w:val="00EF6B9C"/>
    <w:rsid w:val="00EF761A"/>
    <w:rsid w:val="00F111F6"/>
    <w:rsid w:val="00F1179C"/>
    <w:rsid w:val="00F127C8"/>
    <w:rsid w:val="00F12ED9"/>
    <w:rsid w:val="00F21AAF"/>
    <w:rsid w:val="00F22F6D"/>
    <w:rsid w:val="00F24512"/>
    <w:rsid w:val="00F25E1D"/>
    <w:rsid w:val="00F31005"/>
    <w:rsid w:val="00F31273"/>
    <w:rsid w:val="00F3183B"/>
    <w:rsid w:val="00F3284B"/>
    <w:rsid w:val="00F356F5"/>
    <w:rsid w:val="00F35B66"/>
    <w:rsid w:val="00F361F7"/>
    <w:rsid w:val="00F36B4E"/>
    <w:rsid w:val="00F373A3"/>
    <w:rsid w:val="00F43F51"/>
    <w:rsid w:val="00F46956"/>
    <w:rsid w:val="00F536E1"/>
    <w:rsid w:val="00F57B3A"/>
    <w:rsid w:val="00F57BFF"/>
    <w:rsid w:val="00F57CCB"/>
    <w:rsid w:val="00F57ED9"/>
    <w:rsid w:val="00F624EB"/>
    <w:rsid w:val="00F62931"/>
    <w:rsid w:val="00F646F3"/>
    <w:rsid w:val="00F70B18"/>
    <w:rsid w:val="00F80375"/>
    <w:rsid w:val="00F803A6"/>
    <w:rsid w:val="00F80B29"/>
    <w:rsid w:val="00F8214C"/>
    <w:rsid w:val="00F87712"/>
    <w:rsid w:val="00F90EC6"/>
    <w:rsid w:val="00F913DF"/>
    <w:rsid w:val="00F922A7"/>
    <w:rsid w:val="00F928BC"/>
    <w:rsid w:val="00F93193"/>
    <w:rsid w:val="00F9786C"/>
    <w:rsid w:val="00FA2E51"/>
    <w:rsid w:val="00FA6611"/>
    <w:rsid w:val="00FA739C"/>
    <w:rsid w:val="00FB02BF"/>
    <w:rsid w:val="00FB0C72"/>
    <w:rsid w:val="00FB3F68"/>
    <w:rsid w:val="00FC2670"/>
    <w:rsid w:val="00FC5F65"/>
    <w:rsid w:val="00FD0E18"/>
    <w:rsid w:val="00FD2D7A"/>
    <w:rsid w:val="00FE25A3"/>
    <w:rsid w:val="00FE79DB"/>
    <w:rsid w:val="00FF18C0"/>
    <w:rsid w:val="00FF2726"/>
    <w:rsid w:val="00FF2EF7"/>
    <w:rsid w:val="00FF39FB"/>
    <w:rsid w:val="00FF4648"/>
  </w:rsids>
  <m:mathPr>
    <m:mathFont m:val="Cambria Math"/>
    <m:brkBin m:val="before"/>
    <m:brkBinSub m:val="--"/>
    <m:smallFrac m:val="0"/>
    <m:dispDef/>
    <m:lMargin m:val="0"/>
    <m:rMargin m:val="0"/>
    <m:defJc m:val="centerGroup"/>
    <m:wrapIndent m:val="1440"/>
    <m:intLim m:val="subSup"/>
    <m:naryLim m:val="undOvr"/>
  </m:mathPr>
  <w:themeFontLang w:val="sk-SK"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6A4AFD"/>
  <w15:chartTrackingRefBased/>
  <w15:docId w15:val="{E9EF0584-5C11-4E4E-AF13-19CB0EDFA0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2">
    <w:name w:val="heading 2"/>
    <w:basedOn w:val="Normlny"/>
    <w:next w:val="Normlny"/>
    <w:link w:val="Nadpis2Char"/>
    <w:uiPriority w:val="9"/>
    <w:semiHidden/>
    <w:unhideWhenUsed/>
    <w:qFormat/>
    <w:rsid w:val="00E44E8A"/>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Nadpis4">
    <w:name w:val="heading 4"/>
    <w:basedOn w:val="Normlny"/>
    <w:link w:val="Nadpis4Char"/>
    <w:uiPriority w:val="9"/>
    <w:qFormat/>
    <w:rsid w:val="00B857C6"/>
    <w:pPr>
      <w:spacing w:before="100" w:beforeAutospacing="1" w:after="100" w:afterAutospacing="1" w:line="240" w:lineRule="auto"/>
      <w:outlineLvl w:val="3"/>
    </w:pPr>
    <w:rPr>
      <w:rFonts w:ascii="Times New Roman" w:eastAsia="Times New Roman" w:hAnsi="Times New Roman" w:cs="Times New Roman"/>
      <w:b/>
      <w:bCs/>
      <w:sz w:val="24"/>
      <w:szCs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ODRAZKY PRVA UROVEN"/>
    <w:basedOn w:val="Normlny"/>
    <w:link w:val="OdsekzoznamuChar"/>
    <w:uiPriority w:val="34"/>
    <w:qFormat/>
    <w:rsid w:val="00111AAB"/>
    <w:pPr>
      <w:ind w:left="720"/>
      <w:contextualSpacing/>
    </w:pPr>
  </w:style>
  <w:style w:type="paragraph" w:styleId="Hlavika">
    <w:name w:val="header"/>
    <w:basedOn w:val="Normlny"/>
    <w:link w:val="HlavikaChar"/>
    <w:uiPriority w:val="99"/>
    <w:unhideWhenUsed/>
    <w:rsid w:val="00111AAB"/>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111AAB"/>
  </w:style>
  <w:style w:type="paragraph" w:styleId="Pta">
    <w:name w:val="footer"/>
    <w:basedOn w:val="Normlny"/>
    <w:link w:val="PtaChar"/>
    <w:uiPriority w:val="99"/>
    <w:unhideWhenUsed/>
    <w:rsid w:val="00111AAB"/>
    <w:pPr>
      <w:tabs>
        <w:tab w:val="center" w:pos="4536"/>
        <w:tab w:val="right" w:pos="9072"/>
      </w:tabs>
      <w:spacing w:after="0" w:line="240" w:lineRule="auto"/>
    </w:pPr>
  </w:style>
  <w:style w:type="character" w:customStyle="1" w:styleId="PtaChar">
    <w:name w:val="Päta Char"/>
    <w:basedOn w:val="Predvolenpsmoodseku"/>
    <w:link w:val="Pta"/>
    <w:uiPriority w:val="99"/>
    <w:rsid w:val="00111AAB"/>
  </w:style>
  <w:style w:type="paragraph" w:styleId="Textbubliny">
    <w:name w:val="Balloon Text"/>
    <w:basedOn w:val="Normlny"/>
    <w:link w:val="TextbublinyChar"/>
    <w:uiPriority w:val="99"/>
    <w:semiHidden/>
    <w:unhideWhenUsed/>
    <w:rsid w:val="00E410A6"/>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E410A6"/>
    <w:rPr>
      <w:rFonts w:ascii="Segoe UI" w:hAnsi="Segoe UI" w:cs="Segoe UI"/>
      <w:sz w:val="18"/>
      <w:szCs w:val="18"/>
    </w:rPr>
  </w:style>
  <w:style w:type="paragraph" w:styleId="Textpoznmkypodiarou">
    <w:name w:val="footnote text"/>
    <w:basedOn w:val="Normlny"/>
    <w:link w:val="TextpoznmkypodiarouChar"/>
    <w:uiPriority w:val="99"/>
    <w:unhideWhenUsed/>
    <w:rsid w:val="00903BFA"/>
    <w:pPr>
      <w:spacing w:after="0" w:line="240" w:lineRule="auto"/>
    </w:pPr>
    <w:rPr>
      <w:i/>
      <w:sz w:val="16"/>
      <w:szCs w:val="20"/>
    </w:rPr>
  </w:style>
  <w:style w:type="character" w:customStyle="1" w:styleId="TextpoznmkypodiarouChar">
    <w:name w:val="Text poznámky pod čiarou Char"/>
    <w:basedOn w:val="Predvolenpsmoodseku"/>
    <w:link w:val="Textpoznmkypodiarou"/>
    <w:uiPriority w:val="99"/>
    <w:rsid w:val="00903BFA"/>
    <w:rPr>
      <w:i/>
      <w:sz w:val="16"/>
      <w:szCs w:val="20"/>
    </w:rPr>
  </w:style>
  <w:style w:type="character" w:styleId="Odkaznapoznmkupodiarou">
    <w:name w:val="footnote reference"/>
    <w:basedOn w:val="Predvolenpsmoodseku"/>
    <w:uiPriority w:val="99"/>
    <w:semiHidden/>
    <w:unhideWhenUsed/>
    <w:rsid w:val="00F8214C"/>
    <w:rPr>
      <w:vertAlign w:val="superscript"/>
    </w:rPr>
  </w:style>
  <w:style w:type="character" w:styleId="Hypertextovprepojenie">
    <w:name w:val="Hyperlink"/>
    <w:basedOn w:val="Predvolenpsmoodseku"/>
    <w:uiPriority w:val="99"/>
    <w:unhideWhenUsed/>
    <w:rsid w:val="008C6FCF"/>
    <w:rPr>
      <w:color w:val="0563C1" w:themeColor="hyperlink"/>
      <w:u w:val="single"/>
    </w:rPr>
  </w:style>
  <w:style w:type="table" w:styleId="Obyajntabuka2">
    <w:name w:val="Plain Table 2"/>
    <w:basedOn w:val="Normlnatabuka"/>
    <w:uiPriority w:val="42"/>
    <w:rsid w:val="00DC18D9"/>
    <w:pPr>
      <w:spacing w:after="0" w:line="240" w:lineRule="auto"/>
    </w:pPr>
    <w:rPr>
      <w:rFonts w:eastAsia="Times New Roman" w:cstheme="minorHAnsi"/>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OdsekzoznamuChar">
    <w:name w:val="Odsek zoznamu Char"/>
    <w:aliases w:val="ODRAZKY PRVA UROVEN Char"/>
    <w:link w:val="Odsekzoznamu"/>
    <w:uiPriority w:val="34"/>
    <w:locked/>
    <w:rsid w:val="00612657"/>
  </w:style>
  <w:style w:type="character" w:styleId="Odkaznakomentr">
    <w:name w:val="annotation reference"/>
    <w:basedOn w:val="Predvolenpsmoodseku"/>
    <w:uiPriority w:val="99"/>
    <w:semiHidden/>
    <w:unhideWhenUsed/>
    <w:rsid w:val="00451E1D"/>
    <w:rPr>
      <w:sz w:val="16"/>
      <w:szCs w:val="16"/>
    </w:rPr>
  </w:style>
  <w:style w:type="paragraph" w:styleId="Textkomentra">
    <w:name w:val="annotation text"/>
    <w:basedOn w:val="Normlny"/>
    <w:link w:val="TextkomentraChar"/>
    <w:unhideWhenUsed/>
    <w:rsid w:val="00451E1D"/>
    <w:pPr>
      <w:spacing w:line="240" w:lineRule="auto"/>
    </w:pPr>
    <w:rPr>
      <w:sz w:val="20"/>
      <w:szCs w:val="20"/>
    </w:rPr>
  </w:style>
  <w:style w:type="character" w:customStyle="1" w:styleId="TextkomentraChar">
    <w:name w:val="Text komentára Char"/>
    <w:basedOn w:val="Predvolenpsmoodseku"/>
    <w:link w:val="Textkomentra"/>
    <w:rsid w:val="00451E1D"/>
    <w:rPr>
      <w:sz w:val="20"/>
      <w:szCs w:val="20"/>
    </w:rPr>
  </w:style>
  <w:style w:type="paragraph" w:styleId="Normlnywebov">
    <w:name w:val="Normal (Web)"/>
    <w:basedOn w:val="Normlny"/>
    <w:uiPriority w:val="99"/>
    <w:unhideWhenUsed/>
    <w:rsid w:val="00194BA2"/>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Default">
    <w:name w:val="Default"/>
    <w:uiPriority w:val="99"/>
    <w:rsid w:val="009441D2"/>
    <w:pPr>
      <w:autoSpaceDE w:val="0"/>
      <w:autoSpaceDN w:val="0"/>
      <w:adjustRightInd w:val="0"/>
      <w:spacing w:after="0" w:line="240" w:lineRule="auto"/>
    </w:pPr>
    <w:rPr>
      <w:rFonts w:ascii="Arial" w:hAnsi="Arial" w:cs="Arial"/>
      <w:color w:val="000000"/>
      <w:sz w:val="24"/>
      <w:szCs w:val="24"/>
    </w:rPr>
  </w:style>
  <w:style w:type="character" w:customStyle="1" w:styleId="tlid-translation">
    <w:name w:val="tlid-translation"/>
    <w:rsid w:val="00FB0C72"/>
  </w:style>
  <w:style w:type="character" w:styleId="Vrazn">
    <w:name w:val="Strong"/>
    <w:basedOn w:val="Predvolenpsmoodseku"/>
    <w:uiPriority w:val="22"/>
    <w:qFormat/>
    <w:rsid w:val="00B857C6"/>
    <w:rPr>
      <w:b/>
      <w:bCs/>
    </w:rPr>
  </w:style>
  <w:style w:type="character" w:customStyle="1" w:styleId="Nadpis4Char">
    <w:name w:val="Nadpis 4 Char"/>
    <w:basedOn w:val="Predvolenpsmoodseku"/>
    <w:link w:val="Nadpis4"/>
    <w:uiPriority w:val="9"/>
    <w:rsid w:val="00B857C6"/>
    <w:rPr>
      <w:rFonts w:ascii="Times New Roman" w:eastAsia="Times New Roman" w:hAnsi="Times New Roman" w:cs="Times New Roman"/>
      <w:b/>
      <w:bCs/>
      <w:sz w:val="24"/>
      <w:szCs w:val="24"/>
      <w:lang w:eastAsia="sk-SK"/>
    </w:rPr>
  </w:style>
  <w:style w:type="paragraph" w:styleId="Predmetkomentra">
    <w:name w:val="annotation subject"/>
    <w:basedOn w:val="Textkomentra"/>
    <w:next w:val="Textkomentra"/>
    <w:link w:val="PredmetkomentraChar"/>
    <w:uiPriority w:val="99"/>
    <w:semiHidden/>
    <w:unhideWhenUsed/>
    <w:rsid w:val="00B9292F"/>
    <w:rPr>
      <w:b/>
      <w:bCs/>
    </w:rPr>
  </w:style>
  <w:style w:type="character" w:customStyle="1" w:styleId="PredmetkomentraChar">
    <w:name w:val="Predmet komentára Char"/>
    <w:basedOn w:val="TextkomentraChar"/>
    <w:link w:val="Predmetkomentra"/>
    <w:uiPriority w:val="99"/>
    <w:semiHidden/>
    <w:rsid w:val="00B9292F"/>
    <w:rPr>
      <w:b/>
      <w:bCs/>
      <w:sz w:val="20"/>
      <w:szCs w:val="20"/>
    </w:rPr>
  </w:style>
  <w:style w:type="table" w:styleId="Mriekatabuky">
    <w:name w:val="Table Grid"/>
    <w:basedOn w:val="Normlnatabuka"/>
    <w:uiPriority w:val="39"/>
    <w:rsid w:val="00F361F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2Char">
    <w:name w:val="Nadpis 2 Char"/>
    <w:basedOn w:val="Predvolenpsmoodseku"/>
    <w:link w:val="Nadpis2"/>
    <w:uiPriority w:val="9"/>
    <w:semiHidden/>
    <w:rsid w:val="00E44E8A"/>
    <w:rPr>
      <w:rFonts w:asciiTheme="majorHAnsi" w:eastAsiaTheme="majorEastAsia" w:hAnsiTheme="majorHAnsi" w:cstheme="majorBidi"/>
      <w:color w:val="2F5496" w:themeColor="accent1" w:themeShade="BF"/>
      <w:sz w:val="26"/>
      <w:szCs w:val="26"/>
    </w:rPr>
  </w:style>
  <w:style w:type="paragraph" w:customStyle="1" w:styleId="xmsonormal">
    <w:name w:val="x_msonormal"/>
    <w:basedOn w:val="Normlny"/>
    <w:rsid w:val="007756DF"/>
    <w:pPr>
      <w:spacing w:before="100" w:beforeAutospacing="1" w:after="100" w:afterAutospacing="1" w:line="240" w:lineRule="auto"/>
    </w:pPr>
    <w:rPr>
      <w:rFonts w:ascii="Times New Roman" w:eastAsia="Times New Roman" w:hAnsi="Times New Roman" w:cs="Times New Roman"/>
      <w:sz w:val="24"/>
      <w:szCs w:val="24"/>
      <w:lang w:eastAsia="sk-SK"/>
    </w:rPr>
  </w:style>
  <w:style w:type="character" w:customStyle="1" w:styleId="Nevyrieenzmienka1">
    <w:name w:val="Nevyriešená zmienka1"/>
    <w:basedOn w:val="Predvolenpsmoodseku"/>
    <w:uiPriority w:val="99"/>
    <w:semiHidden/>
    <w:unhideWhenUsed/>
    <w:rsid w:val="003D7497"/>
    <w:rPr>
      <w:color w:val="605E5C"/>
      <w:shd w:val="clear" w:color="auto" w:fill="E1DFDD"/>
    </w:rPr>
  </w:style>
  <w:style w:type="character" w:styleId="PouitHypertextovPrepojenie">
    <w:name w:val="FollowedHyperlink"/>
    <w:basedOn w:val="Predvolenpsmoodseku"/>
    <w:uiPriority w:val="99"/>
    <w:semiHidden/>
    <w:unhideWhenUsed/>
    <w:rsid w:val="00E75973"/>
    <w:rPr>
      <w:color w:val="954F72" w:themeColor="followedHyperlink"/>
      <w:u w:val="single"/>
    </w:rPr>
  </w:style>
  <w:style w:type="character" w:styleId="Nevyrieenzmienka">
    <w:name w:val="Unresolved Mention"/>
    <w:basedOn w:val="Predvolenpsmoodseku"/>
    <w:uiPriority w:val="99"/>
    <w:semiHidden/>
    <w:unhideWhenUsed/>
    <w:rsid w:val="00962B8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230799">
      <w:bodyDiv w:val="1"/>
      <w:marLeft w:val="0"/>
      <w:marRight w:val="0"/>
      <w:marTop w:val="0"/>
      <w:marBottom w:val="0"/>
      <w:divBdr>
        <w:top w:val="none" w:sz="0" w:space="0" w:color="auto"/>
        <w:left w:val="none" w:sz="0" w:space="0" w:color="auto"/>
        <w:bottom w:val="none" w:sz="0" w:space="0" w:color="auto"/>
        <w:right w:val="none" w:sz="0" w:space="0" w:color="auto"/>
      </w:divBdr>
      <w:divsChild>
        <w:div w:id="1982154065">
          <w:marLeft w:val="0"/>
          <w:marRight w:val="0"/>
          <w:marTop w:val="0"/>
          <w:marBottom w:val="0"/>
          <w:divBdr>
            <w:top w:val="none" w:sz="0" w:space="0" w:color="auto"/>
            <w:left w:val="none" w:sz="0" w:space="0" w:color="auto"/>
            <w:bottom w:val="none" w:sz="0" w:space="0" w:color="auto"/>
            <w:right w:val="none" w:sz="0" w:space="0" w:color="auto"/>
          </w:divBdr>
        </w:div>
      </w:divsChild>
    </w:div>
    <w:div w:id="83231749">
      <w:bodyDiv w:val="1"/>
      <w:marLeft w:val="0"/>
      <w:marRight w:val="0"/>
      <w:marTop w:val="0"/>
      <w:marBottom w:val="0"/>
      <w:divBdr>
        <w:top w:val="none" w:sz="0" w:space="0" w:color="auto"/>
        <w:left w:val="none" w:sz="0" w:space="0" w:color="auto"/>
        <w:bottom w:val="none" w:sz="0" w:space="0" w:color="auto"/>
        <w:right w:val="none" w:sz="0" w:space="0" w:color="auto"/>
      </w:divBdr>
    </w:div>
    <w:div w:id="207492216">
      <w:bodyDiv w:val="1"/>
      <w:marLeft w:val="0"/>
      <w:marRight w:val="0"/>
      <w:marTop w:val="0"/>
      <w:marBottom w:val="0"/>
      <w:divBdr>
        <w:top w:val="none" w:sz="0" w:space="0" w:color="auto"/>
        <w:left w:val="none" w:sz="0" w:space="0" w:color="auto"/>
        <w:bottom w:val="none" w:sz="0" w:space="0" w:color="auto"/>
        <w:right w:val="none" w:sz="0" w:space="0" w:color="auto"/>
      </w:divBdr>
    </w:div>
    <w:div w:id="279068128">
      <w:bodyDiv w:val="1"/>
      <w:marLeft w:val="0"/>
      <w:marRight w:val="0"/>
      <w:marTop w:val="0"/>
      <w:marBottom w:val="0"/>
      <w:divBdr>
        <w:top w:val="none" w:sz="0" w:space="0" w:color="auto"/>
        <w:left w:val="none" w:sz="0" w:space="0" w:color="auto"/>
        <w:bottom w:val="none" w:sz="0" w:space="0" w:color="auto"/>
        <w:right w:val="none" w:sz="0" w:space="0" w:color="auto"/>
      </w:divBdr>
    </w:div>
    <w:div w:id="568155426">
      <w:bodyDiv w:val="1"/>
      <w:marLeft w:val="0"/>
      <w:marRight w:val="0"/>
      <w:marTop w:val="0"/>
      <w:marBottom w:val="0"/>
      <w:divBdr>
        <w:top w:val="none" w:sz="0" w:space="0" w:color="auto"/>
        <w:left w:val="none" w:sz="0" w:space="0" w:color="auto"/>
        <w:bottom w:val="none" w:sz="0" w:space="0" w:color="auto"/>
        <w:right w:val="none" w:sz="0" w:space="0" w:color="auto"/>
      </w:divBdr>
    </w:div>
    <w:div w:id="817916629">
      <w:bodyDiv w:val="1"/>
      <w:marLeft w:val="0"/>
      <w:marRight w:val="0"/>
      <w:marTop w:val="0"/>
      <w:marBottom w:val="0"/>
      <w:divBdr>
        <w:top w:val="none" w:sz="0" w:space="0" w:color="auto"/>
        <w:left w:val="none" w:sz="0" w:space="0" w:color="auto"/>
        <w:bottom w:val="none" w:sz="0" w:space="0" w:color="auto"/>
        <w:right w:val="none" w:sz="0" w:space="0" w:color="auto"/>
      </w:divBdr>
    </w:div>
    <w:div w:id="903636357">
      <w:bodyDiv w:val="1"/>
      <w:marLeft w:val="0"/>
      <w:marRight w:val="0"/>
      <w:marTop w:val="0"/>
      <w:marBottom w:val="0"/>
      <w:divBdr>
        <w:top w:val="none" w:sz="0" w:space="0" w:color="auto"/>
        <w:left w:val="none" w:sz="0" w:space="0" w:color="auto"/>
        <w:bottom w:val="none" w:sz="0" w:space="0" w:color="auto"/>
        <w:right w:val="none" w:sz="0" w:space="0" w:color="auto"/>
      </w:divBdr>
    </w:div>
    <w:div w:id="1231227988">
      <w:bodyDiv w:val="1"/>
      <w:marLeft w:val="0"/>
      <w:marRight w:val="0"/>
      <w:marTop w:val="0"/>
      <w:marBottom w:val="0"/>
      <w:divBdr>
        <w:top w:val="none" w:sz="0" w:space="0" w:color="auto"/>
        <w:left w:val="none" w:sz="0" w:space="0" w:color="auto"/>
        <w:bottom w:val="none" w:sz="0" w:space="0" w:color="auto"/>
        <w:right w:val="none" w:sz="0" w:space="0" w:color="auto"/>
      </w:divBdr>
      <w:divsChild>
        <w:div w:id="1889997722">
          <w:marLeft w:val="0"/>
          <w:marRight w:val="0"/>
          <w:marTop w:val="0"/>
          <w:marBottom w:val="0"/>
          <w:divBdr>
            <w:top w:val="none" w:sz="0" w:space="0" w:color="auto"/>
            <w:left w:val="none" w:sz="0" w:space="0" w:color="auto"/>
            <w:bottom w:val="none" w:sz="0" w:space="0" w:color="auto"/>
            <w:right w:val="none" w:sz="0" w:space="0" w:color="auto"/>
          </w:divBdr>
        </w:div>
      </w:divsChild>
    </w:div>
    <w:div w:id="1515803796">
      <w:bodyDiv w:val="1"/>
      <w:marLeft w:val="0"/>
      <w:marRight w:val="0"/>
      <w:marTop w:val="0"/>
      <w:marBottom w:val="0"/>
      <w:divBdr>
        <w:top w:val="none" w:sz="0" w:space="0" w:color="auto"/>
        <w:left w:val="none" w:sz="0" w:space="0" w:color="auto"/>
        <w:bottom w:val="none" w:sz="0" w:space="0" w:color="auto"/>
        <w:right w:val="none" w:sz="0" w:space="0" w:color="auto"/>
      </w:divBdr>
      <w:divsChild>
        <w:div w:id="444495673">
          <w:marLeft w:val="0"/>
          <w:marRight w:val="0"/>
          <w:marTop w:val="0"/>
          <w:marBottom w:val="0"/>
          <w:divBdr>
            <w:top w:val="none" w:sz="0" w:space="0" w:color="auto"/>
            <w:left w:val="none" w:sz="0" w:space="0" w:color="auto"/>
            <w:bottom w:val="none" w:sz="0" w:space="0" w:color="auto"/>
            <w:right w:val="none" w:sz="0" w:space="0" w:color="auto"/>
          </w:divBdr>
        </w:div>
      </w:divsChild>
    </w:div>
    <w:div w:id="1544487357">
      <w:bodyDiv w:val="1"/>
      <w:marLeft w:val="0"/>
      <w:marRight w:val="0"/>
      <w:marTop w:val="0"/>
      <w:marBottom w:val="0"/>
      <w:divBdr>
        <w:top w:val="none" w:sz="0" w:space="0" w:color="auto"/>
        <w:left w:val="none" w:sz="0" w:space="0" w:color="auto"/>
        <w:bottom w:val="none" w:sz="0" w:space="0" w:color="auto"/>
        <w:right w:val="none" w:sz="0" w:space="0" w:color="auto"/>
      </w:divBdr>
    </w:div>
    <w:div w:id="1583564508">
      <w:bodyDiv w:val="1"/>
      <w:marLeft w:val="0"/>
      <w:marRight w:val="0"/>
      <w:marTop w:val="0"/>
      <w:marBottom w:val="0"/>
      <w:divBdr>
        <w:top w:val="none" w:sz="0" w:space="0" w:color="auto"/>
        <w:left w:val="none" w:sz="0" w:space="0" w:color="auto"/>
        <w:bottom w:val="none" w:sz="0" w:space="0" w:color="auto"/>
        <w:right w:val="none" w:sz="0" w:space="0" w:color="auto"/>
      </w:divBdr>
    </w:div>
    <w:div w:id="1685594139">
      <w:bodyDiv w:val="1"/>
      <w:marLeft w:val="0"/>
      <w:marRight w:val="0"/>
      <w:marTop w:val="0"/>
      <w:marBottom w:val="0"/>
      <w:divBdr>
        <w:top w:val="none" w:sz="0" w:space="0" w:color="auto"/>
        <w:left w:val="none" w:sz="0" w:space="0" w:color="auto"/>
        <w:bottom w:val="none" w:sz="0" w:space="0" w:color="auto"/>
        <w:right w:val="none" w:sz="0" w:space="0" w:color="auto"/>
      </w:divBdr>
      <w:divsChild>
        <w:div w:id="1267889947">
          <w:marLeft w:val="0"/>
          <w:marRight w:val="0"/>
          <w:marTop w:val="0"/>
          <w:marBottom w:val="0"/>
          <w:divBdr>
            <w:top w:val="none" w:sz="0" w:space="0" w:color="auto"/>
            <w:left w:val="none" w:sz="0" w:space="0" w:color="auto"/>
            <w:bottom w:val="none" w:sz="0" w:space="0" w:color="auto"/>
            <w:right w:val="none" w:sz="0" w:space="0" w:color="auto"/>
          </w:divBdr>
        </w:div>
        <w:div w:id="1870796444">
          <w:marLeft w:val="0"/>
          <w:marRight w:val="0"/>
          <w:marTop w:val="0"/>
          <w:marBottom w:val="0"/>
          <w:divBdr>
            <w:top w:val="none" w:sz="0" w:space="0" w:color="auto"/>
            <w:left w:val="none" w:sz="0" w:space="0" w:color="auto"/>
            <w:bottom w:val="none" w:sz="0" w:space="0" w:color="auto"/>
            <w:right w:val="none" w:sz="0" w:space="0" w:color="auto"/>
          </w:divBdr>
        </w:div>
      </w:divsChild>
    </w:div>
    <w:div w:id="1690527181">
      <w:bodyDiv w:val="1"/>
      <w:marLeft w:val="0"/>
      <w:marRight w:val="0"/>
      <w:marTop w:val="0"/>
      <w:marBottom w:val="0"/>
      <w:divBdr>
        <w:top w:val="none" w:sz="0" w:space="0" w:color="auto"/>
        <w:left w:val="none" w:sz="0" w:space="0" w:color="auto"/>
        <w:bottom w:val="none" w:sz="0" w:space="0" w:color="auto"/>
        <w:right w:val="none" w:sz="0" w:space="0" w:color="auto"/>
      </w:divBdr>
    </w:div>
    <w:div w:id="1730959411">
      <w:bodyDiv w:val="1"/>
      <w:marLeft w:val="0"/>
      <w:marRight w:val="0"/>
      <w:marTop w:val="0"/>
      <w:marBottom w:val="0"/>
      <w:divBdr>
        <w:top w:val="none" w:sz="0" w:space="0" w:color="auto"/>
        <w:left w:val="none" w:sz="0" w:space="0" w:color="auto"/>
        <w:bottom w:val="none" w:sz="0" w:space="0" w:color="auto"/>
        <w:right w:val="none" w:sz="0" w:space="0" w:color="auto"/>
      </w:divBdr>
      <w:divsChild>
        <w:div w:id="124591690">
          <w:marLeft w:val="0"/>
          <w:marRight w:val="0"/>
          <w:marTop w:val="0"/>
          <w:marBottom w:val="0"/>
          <w:divBdr>
            <w:top w:val="none" w:sz="0" w:space="0" w:color="auto"/>
            <w:left w:val="none" w:sz="0" w:space="0" w:color="auto"/>
            <w:bottom w:val="none" w:sz="0" w:space="0" w:color="auto"/>
            <w:right w:val="none" w:sz="0" w:space="0" w:color="auto"/>
          </w:divBdr>
        </w:div>
      </w:divsChild>
    </w:div>
    <w:div w:id="1955600888">
      <w:bodyDiv w:val="1"/>
      <w:marLeft w:val="0"/>
      <w:marRight w:val="0"/>
      <w:marTop w:val="0"/>
      <w:marBottom w:val="0"/>
      <w:divBdr>
        <w:top w:val="none" w:sz="0" w:space="0" w:color="auto"/>
        <w:left w:val="none" w:sz="0" w:space="0" w:color="auto"/>
        <w:bottom w:val="none" w:sz="0" w:space="0" w:color="auto"/>
        <w:right w:val="none" w:sz="0" w:space="0" w:color="auto"/>
      </w:divBdr>
    </w:div>
    <w:div w:id="2042705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slov-lex.sk/pravne-predpisy/SK/ZZ/2017/94/vyhlasene_znenie.html" TargetMode="External"/><Relationship Id="rId18" Type="http://schemas.openxmlformats.org/officeDocument/2006/relationships/hyperlink" Target="mailto:martin.blaho@unipo.sk" TargetMode="External"/><Relationship Id="rId26" Type="http://schemas.openxmlformats.org/officeDocument/2006/relationships/hyperlink" Target="https://www.unipo.sk/filozoficka-fakulta/organy/akademicky-senat" TargetMode="External"/><Relationship Id="rId39" Type="http://schemas.openxmlformats.org/officeDocument/2006/relationships/footer" Target="footer1.xml"/><Relationship Id="rId21" Type="http://schemas.openxmlformats.org/officeDocument/2006/relationships/hyperlink" Target="mailto:marek.mitka@unipo.sk" TargetMode="External"/><Relationship Id="rId34" Type="http://schemas.openxmlformats.org/officeDocument/2006/relationships/hyperlink" Target="https://www.unipo.sk/absolventi/uznavanie"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unipo.sk/filozoficka-fakulta/instituty-fakulty/iss/personalneobsadenie/profesoriaprofesorky/peterkasa/" TargetMode="External"/><Relationship Id="rId20" Type="http://schemas.openxmlformats.org/officeDocument/2006/relationships/hyperlink" Target="mailto:nikoleta.mertova@unipo.sk" TargetMode="External"/><Relationship Id="rId29" Type="http://schemas.openxmlformats.org/officeDocument/2006/relationships/hyperlink" Target="https://www.unipo.sk/public/files/PKS/oPracovisku/Dokumenty/Ubytovaci_poriadok_SDJ_PU_2022.pdf"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unipo.sk/zahranicie-vonkajsie-vztahy/opatrenia-rektora-interne-smernice" TargetMode="External"/><Relationship Id="rId24" Type="http://schemas.openxmlformats.org/officeDocument/2006/relationships/hyperlink" Target="mailto:jgallo@ukf.sk" TargetMode="External"/><Relationship Id="rId32" Type="http://schemas.openxmlformats.org/officeDocument/2006/relationships/hyperlink" Target="https://www.unipo.sk/public/media/24024/Stipendijny_poriadok2013-final.pdf" TargetMode="External"/><Relationship Id="rId37" Type="http://schemas.openxmlformats.org/officeDocument/2006/relationships/hyperlink" Target="https://www.unipo.sk/cvtpu" TargetMode="Externa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mailto:peter.kasa@unipo.sk" TargetMode="External"/><Relationship Id="rId23" Type="http://schemas.openxmlformats.org/officeDocument/2006/relationships/hyperlink" Target="mailto:ivana.slivkova@unipo.sk" TargetMode="External"/><Relationship Id="rId28" Type="http://schemas.openxmlformats.org/officeDocument/2006/relationships/hyperlink" Target="https://www.unipo.sk/zahranicie/zmluvy/univerzitne/" TargetMode="External"/><Relationship Id="rId36" Type="http://schemas.openxmlformats.org/officeDocument/2006/relationships/hyperlink" Target="https://www.upecepresov.sk/" TargetMode="External"/><Relationship Id="rId10" Type="http://schemas.openxmlformats.org/officeDocument/2006/relationships/hyperlink" Target="https://www.unipo.sk/public/media/14733/Studijny%20poriadok%202024_16_04_2024.pdf" TargetMode="External"/><Relationship Id="rId19" Type="http://schemas.openxmlformats.org/officeDocument/2006/relationships/hyperlink" Target="mailto:maria.imrichova@unipo.sk" TargetMode="External"/><Relationship Id="rId31" Type="http://schemas.openxmlformats.org/officeDocument/2006/relationships/hyperlink" Target="https://www.unipo.sk/vseobecne-informacie/studenti/stipendia" TargetMode="External"/><Relationship Id="rId4" Type="http://schemas.openxmlformats.org/officeDocument/2006/relationships/settings" Target="settings.xml"/><Relationship Id="rId9" Type="http://schemas.openxmlformats.org/officeDocument/2006/relationships/hyperlink" Target="https://www.unipo.sk/sites/default/files/users-files/494/ff-pu-12-phd-2026-2027-temy-a-skolitelia.pdf" TargetMode="External"/><Relationship Id="rId14" Type="http://schemas.openxmlformats.org/officeDocument/2006/relationships/hyperlink" Target="https://www.unipo.sk/sites/default/files/content/81390/Metodicky-sprievodca-pre-studentov-so-specifickymi-potrebami.pdf" TargetMode="External"/><Relationship Id="rId22" Type="http://schemas.openxmlformats.org/officeDocument/2006/relationships/hyperlink" Target="mailto:jozef.sipko@unipo.sk" TargetMode="External"/><Relationship Id="rId27" Type="http://schemas.openxmlformats.org/officeDocument/2006/relationships/hyperlink" Target="mailto:martina.pirohova@unipo.sk" TargetMode="External"/><Relationship Id="rId30" Type="http://schemas.openxmlformats.org/officeDocument/2006/relationships/hyperlink" Target="https://www.unipo.sk/sdj/hlavne-sekcie/pracovisko" TargetMode="External"/><Relationship Id="rId35" Type="http://schemas.openxmlformats.org/officeDocument/2006/relationships/hyperlink" Target="https://www.pulib.sk/web/data/pulib/subory/stranka/ukpu-kniznicny-poriadok.pdf" TargetMode="External"/><Relationship Id="rId8" Type="http://schemas.openxmlformats.org/officeDocument/2006/relationships/hyperlink" Target="mailto:lenka.pasternakova@unipo.sk" TargetMode="External"/><Relationship Id="rId3" Type="http://schemas.openxmlformats.org/officeDocument/2006/relationships/styles" Target="styles.xml"/><Relationship Id="rId12" Type="http://schemas.openxmlformats.org/officeDocument/2006/relationships/hyperlink" Target="https://www.unipo.sk/public/media/38250/Etick%C3%BD%20k%C3%B3dex%20Pre%C5%A1ovskej%20univerzity%20v%20Pre%C5%A1ove.pdf" TargetMode="External"/><Relationship Id="rId17" Type="http://schemas.openxmlformats.org/officeDocument/2006/relationships/hyperlink" Target="mailto:gabriela.mihalkova@unipo.sk" TargetMode="External"/><Relationship Id="rId25" Type="http://schemas.openxmlformats.org/officeDocument/2006/relationships/hyperlink" Target="mailto:jana.raclavska@osu.cz" TargetMode="External"/><Relationship Id="rId33" Type="http://schemas.openxmlformats.org/officeDocument/2006/relationships/hyperlink" Target="https://www.unipo.sk/public/media/24024/Stipendijny_poriadok2013-final.pdf" TargetMode="External"/><Relationship Id="rId38" Type="http://schemas.openxmlformats.org/officeDocument/2006/relationships/header" Target="head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6A5C9D-4E46-4DB3-8FB7-D030873CE0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125</TotalTime>
  <Pages>17</Pages>
  <Words>15478</Words>
  <Characters>88228</Characters>
  <Application>Microsoft Office Word</Application>
  <DocSecurity>0</DocSecurity>
  <Lines>735</Lines>
  <Paragraphs>206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103500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Martina Džubáková</dc:creator>
  <cp:keywords/>
  <dc:description/>
  <cp:lastModifiedBy>Blaho Martin</cp:lastModifiedBy>
  <cp:revision>21</cp:revision>
  <cp:lastPrinted>2022-02-09T11:03:00Z</cp:lastPrinted>
  <dcterms:created xsi:type="dcterms:W3CDTF">2022-03-08T11:13:00Z</dcterms:created>
  <dcterms:modified xsi:type="dcterms:W3CDTF">2026-08-24T11:48:00Z</dcterms:modified>
</cp:coreProperties>
</file>