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D227E" w14:textId="77777777" w:rsidR="007669B6" w:rsidRPr="007669B6" w:rsidRDefault="007669B6" w:rsidP="007669B6">
      <w:pPr>
        <w:spacing w:after="0"/>
        <w:rPr>
          <w:rFonts w:cstheme="minorHAnsi"/>
          <w:b/>
          <w:bCs/>
          <w:sz w:val="24"/>
          <w:szCs w:val="24"/>
          <w:lang w:val="en-GB"/>
        </w:rPr>
      </w:pPr>
    </w:p>
    <w:p w14:paraId="3BE11A8F" w14:textId="77777777" w:rsidR="007669B6" w:rsidRPr="00C803B7" w:rsidRDefault="007669B6" w:rsidP="007669B6">
      <w:pPr>
        <w:spacing w:after="60"/>
        <w:jc w:val="center"/>
        <w:rPr>
          <w:rFonts w:cstheme="minorHAnsi"/>
          <w:b/>
          <w:bCs/>
          <w:sz w:val="24"/>
          <w:szCs w:val="24"/>
          <w:lang w:val="en-GB"/>
        </w:rPr>
      </w:pPr>
      <w:r w:rsidRPr="00C803B7">
        <w:rPr>
          <w:rFonts w:cstheme="minorHAnsi"/>
          <w:b/>
          <w:bCs/>
          <w:sz w:val="24"/>
          <w:szCs w:val="24"/>
          <w:lang w:val="en-GB"/>
        </w:rPr>
        <w:t>DESCRIPTION OF THE STUDY PROGRAMME</w:t>
      </w:r>
    </w:p>
    <w:p w14:paraId="45C4B12C" w14:textId="77777777" w:rsidR="007669B6" w:rsidRPr="00C803B7" w:rsidRDefault="007669B6" w:rsidP="007669B6">
      <w:pPr>
        <w:spacing w:before="80" w:after="80" w:line="240" w:lineRule="auto"/>
        <w:jc w:val="both"/>
        <w:rPr>
          <w:rFonts w:cstheme="minorHAnsi"/>
          <w:b/>
          <w:sz w:val="24"/>
          <w:szCs w:val="24"/>
          <w:lang w:val="en-GB"/>
        </w:rPr>
      </w:pPr>
    </w:p>
    <w:p w14:paraId="25CDBAEE" w14:textId="77777777" w:rsidR="007669B6" w:rsidRPr="00C803B7" w:rsidRDefault="007669B6" w:rsidP="007669B6">
      <w:pPr>
        <w:spacing w:before="80" w:after="80" w:line="240" w:lineRule="auto"/>
        <w:jc w:val="both"/>
        <w:rPr>
          <w:rFonts w:cstheme="minorHAnsi"/>
          <w:i/>
          <w:sz w:val="24"/>
          <w:szCs w:val="24"/>
          <w:lang w:val="en-GB"/>
        </w:rPr>
      </w:pPr>
      <w:r w:rsidRPr="00C803B7">
        <w:rPr>
          <w:rFonts w:cstheme="minorHAnsi"/>
          <w:b/>
          <w:sz w:val="24"/>
          <w:szCs w:val="24"/>
          <w:lang w:val="en-GB"/>
        </w:rPr>
        <w:t xml:space="preserve">Name of the higher education institution: </w:t>
      </w:r>
      <w:r w:rsidRPr="00C803B7">
        <w:rPr>
          <w:rFonts w:cstheme="minorHAnsi"/>
          <w:i/>
          <w:sz w:val="24"/>
          <w:szCs w:val="24"/>
          <w:lang w:val="en-GB"/>
        </w:rPr>
        <w:t>University of Presov</w:t>
      </w:r>
    </w:p>
    <w:p w14:paraId="6088FD0C" w14:textId="77777777" w:rsidR="007669B6" w:rsidRPr="00C803B7" w:rsidRDefault="007669B6" w:rsidP="007669B6">
      <w:pPr>
        <w:spacing w:before="80" w:after="80" w:line="240" w:lineRule="auto"/>
        <w:rPr>
          <w:rFonts w:cstheme="minorHAnsi"/>
          <w:b/>
          <w:bCs/>
          <w:sz w:val="24"/>
          <w:szCs w:val="24"/>
          <w:lang w:val="en-GB"/>
        </w:rPr>
      </w:pPr>
      <w:r w:rsidRPr="00C803B7">
        <w:rPr>
          <w:rFonts w:cstheme="minorHAnsi"/>
          <w:b/>
          <w:bCs/>
          <w:sz w:val="24"/>
          <w:szCs w:val="24"/>
          <w:lang w:val="en-GB"/>
        </w:rPr>
        <w:t>Name of the faculty/</w:t>
      </w:r>
      <w:r w:rsidRPr="00C803B7">
        <w:rPr>
          <w:rFonts w:cstheme="minorHAnsi"/>
          <w:b/>
          <w:bCs/>
          <w:color w:val="FF0000"/>
          <w:sz w:val="24"/>
          <w:szCs w:val="24"/>
          <w:lang w:val="en-GB"/>
        </w:rPr>
        <w:t xml:space="preserve"> </w:t>
      </w:r>
      <w:r w:rsidRPr="00C803B7">
        <w:rPr>
          <w:rFonts w:cstheme="minorHAnsi"/>
          <w:b/>
          <w:bCs/>
          <w:sz w:val="24"/>
          <w:szCs w:val="24"/>
          <w:lang w:val="en-GB"/>
        </w:rPr>
        <w:t xml:space="preserve">Workplace   </w:t>
      </w:r>
      <w:sdt>
        <w:sdtPr>
          <w:rPr>
            <w:rFonts w:cstheme="minorHAnsi"/>
            <w:i/>
            <w:sz w:val="24"/>
            <w:szCs w:val="24"/>
            <w:lang w:val="en-GB"/>
          </w:rPr>
          <w:alias w:val="faculty"/>
          <w:tag w:val="faculty"/>
          <w:id w:val="909811179"/>
          <w:placeholder>
            <w:docPart w:val="BFF00F510612462BBC4D36E5A9C2D8BF"/>
          </w:placeholder>
          <w:comboBox>
            <w:listItem w:value="Select the item"/>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r w:rsidRPr="00C803B7">
            <w:rPr>
              <w:rFonts w:cstheme="minorHAnsi"/>
              <w:i/>
              <w:sz w:val="24"/>
              <w:szCs w:val="24"/>
              <w:lang w:val="en-GB"/>
            </w:rPr>
            <w:t>Faculty of Arts</w:t>
          </w:r>
        </w:sdtContent>
      </w:sdt>
    </w:p>
    <w:p w14:paraId="0260A53B" w14:textId="77777777" w:rsidR="007669B6" w:rsidRPr="00C803B7" w:rsidRDefault="007669B6" w:rsidP="007669B6">
      <w:pPr>
        <w:spacing w:before="80" w:after="80" w:line="240" w:lineRule="auto"/>
        <w:rPr>
          <w:rFonts w:cstheme="minorHAnsi"/>
          <w:b/>
          <w:bCs/>
          <w:sz w:val="24"/>
          <w:szCs w:val="24"/>
          <w:lang w:val="en-GB"/>
        </w:rPr>
      </w:pPr>
      <w:r w:rsidRPr="00C803B7">
        <w:rPr>
          <w:rFonts w:cstheme="minorHAnsi"/>
          <w:b/>
          <w:bCs/>
          <w:sz w:val="24"/>
          <w:szCs w:val="24"/>
          <w:lang w:val="en-GB"/>
        </w:rPr>
        <w:t xml:space="preserve">Faculty/ Workplace Address: </w:t>
      </w:r>
      <w:r w:rsidRPr="00C803B7">
        <w:rPr>
          <w:rFonts w:cstheme="minorHAnsi"/>
          <w:bCs/>
          <w:i/>
          <w:sz w:val="24"/>
          <w:szCs w:val="24"/>
          <w:lang w:val="en-GB"/>
        </w:rPr>
        <w:t>ul. 17. novembra č. 1, 080 01 Prešov, Slovenská republika</w:t>
      </w:r>
    </w:p>
    <w:p w14:paraId="50AF832D" w14:textId="77777777" w:rsidR="007669B6" w:rsidRPr="00C803B7" w:rsidRDefault="007669B6" w:rsidP="007669B6">
      <w:pPr>
        <w:spacing w:after="0"/>
        <w:rPr>
          <w:rFonts w:cstheme="minorHAnsi"/>
          <w:b/>
          <w:bCs/>
          <w:sz w:val="16"/>
          <w:szCs w:val="16"/>
          <w:lang w:val="en-GB"/>
        </w:rPr>
      </w:pPr>
    </w:p>
    <w:p w14:paraId="78483EC5" w14:textId="77777777" w:rsidR="007669B6" w:rsidRPr="00C803B7" w:rsidRDefault="007669B6" w:rsidP="007669B6">
      <w:pPr>
        <w:autoSpaceDE w:val="0"/>
        <w:autoSpaceDN w:val="0"/>
        <w:adjustRightInd w:val="0"/>
        <w:spacing w:after="0" w:line="240" w:lineRule="auto"/>
        <w:ind w:left="360" w:hanging="360"/>
        <w:rPr>
          <w:rFonts w:cstheme="minorHAnsi"/>
          <w:sz w:val="16"/>
          <w:szCs w:val="16"/>
          <w:lang w:val="en-GB"/>
        </w:rPr>
      </w:pPr>
    </w:p>
    <w:p w14:paraId="069D1237" w14:textId="77777777" w:rsidR="007669B6" w:rsidRPr="00C803B7" w:rsidRDefault="007669B6" w:rsidP="007669B6">
      <w:pPr>
        <w:tabs>
          <w:tab w:val="center" w:pos="4536"/>
        </w:tabs>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Institution body for approving the study programme:</w:t>
      </w:r>
    </w:p>
    <w:p w14:paraId="07096407" w14:textId="77777777" w:rsidR="001E0938" w:rsidRPr="00F77513" w:rsidRDefault="007669B6" w:rsidP="001E0938">
      <w:pPr>
        <w:tabs>
          <w:tab w:val="center" w:pos="4536"/>
        </w:tabs>
        <w:autoSpaceDE w:val="0"/>
        <w:autoSpaceDN w:val="0"/>
        <w:adjustRightInd w:val="0"/>
        <w:spacing w:after="0" w:line="240" w:lineRule="auto"/>
        <w:rPr>
          <w:rFonts w:cstheme="minorHAnsi"/>
          <w:i/>
          <w:iCs/>
          <w:sz w:val="16"/>
          <w:szCs w:val="16"/>
          <w:lang w:val="en-GB"/>
        </w:rPr>
      </w:pPr>
      <w:r w:rsidRPr="00C803B7">
        <w:rPr>
          <w:rFonts w:cstheme="minorHAnsi"/>
          <w:sz w:val="16"/>
          <w:szCs w:val="16"/>
          <w:lang w:val="en-GB"/>
        </w:rPr>
        <w:t>Date of the study programme approval or the study programme modification:</w:t>
      </w:r>
      <w:r w:rsidR="001E0938">
        <w:rPr>
          <w:rFonts w:cstheme="minorHAnsi"/>
          <w:sz w:val="16"/>
          <w:szCs w:val="16"/>
          <w:lang w:val="en-GB"/>
        </w:rPr>
        <w:t xml:space="preserve"> </w:t>
      </w:r>
      <w:r w:rsidR="001E0938">
        <w:rPr>
          <w:rFonts w:cstheme="minorHAnsi"/>
          <w:bCs/>
          <w:sz w:val="16"/>
          <w:szCs w:val="16"/>
          <w:lang w:val="en-GB"/>
        </w:rPr>
        <w:t>June 24, 2024</w:t>
      </w:r>
    </w:p>
    <w:p w14:paraId="52D08B31" w14:textId="38133A04" w:rsidR="007669B6" w:rsidRPr="001E0938" w:rsidRDefault="001E0938" w:rsidP="007669B6">
      <w:pPr>
        <w:tabs>
          <w:tab w:val="center" w:pos="4536"/>
        </w:tabs>
        <w:autoSpaceDE w:val="0"/>
        <w:autoSpaceDN w:val="0"/>
        <w:adjustRightInd w:val="0"/>
        <w:spacing w:after="0" w:line="240" w:lineRule="auto"/>
        <w:rPr>
          <w:rFonts w:cstheme="minorHAnsi"/>
          <w:i/>
          <w:iCs/>
          <w:sz w:val="16"/>
          <w:szCs w:val="16"/>
          <w:lang w:val="en-GB"/>
        </w:rPr>
      </w:pPr>
      <w:r w:rsidRPr="00F77513">
        <w:rPr>
          <w:rFonts w:cstheme="minorHAnsi"/>
          <w:i/>
          <w:iCs/>
          <w:sz w:val="16"/>
          <w:szCs w:val="16"/>
          <w:lang w:val="en-GB"/>
        </w:rPr>
        <w:t>Date of the latest change</w:t>
      </w:r>
      <w:r w:rsidRPr="00F77513">
        <w:rPr>
          <w:rStyle w:val="Odkaznapoznmkupodiarou"/>
          <w:rFonts w:cstheme="minorHAnsi"/>
          <w:i/>
          <w:iCs/>
          <w:sz w:val="16"/>
          <w:szCs w:val="16"/>
          <w:lang w:val="en-GB"/>
        </w:rPr>
        <w:footnoteReference w:id="1"/>
      </w:r>
      <w:r w:rsidRPr="00F77513">
        <w:rPr>
          <w:rFonts w:cstheme="minorHAnsi"/>
          <w:i/>
          <w:iCs/>
          <w:sz w:val="16"/>
          <w:szCs w:val="16"/>
          <w:lang w:val="en-GB"/>
        </w:rPr>
        <w:t xml:space="preserve"> in the study programme description: -</w:t>
      </w:r>
    </w:p>
    <w:p w14:paraId="2578AE05" w14:textId="77777777" w:rsidR="007669B6" w:rsidRPr="00C803B7" w:rsidRDefault="007669B6" w:rsidP="007669B6">
      <w:pPr>
        <w:tabs>
          <w:tab w:val="center" w:pos="4536"/>
        </w:tabs>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Date of the latest change</w:t>
      </w:r>
      <w:r w:rsidRPr="00C803B7">
        <w:rPr>
          <w:rStyle w:val="Odkaznapoznmkupodiarou"/>
          <w:rFonts w:cstheme="minorHAnsi"/>
          <w:sz w:val="16"/>
          <w:szCs w:val="16"/>
          <w:lang w:val="en-GB"/>
        </w:rPr>
        <w:footnoteReference w:id="2"/>
      </w:r>
      <w:r w:rsidRPr="00C803B7">
        <w:rPr>
          <w:rFonts w:cstheme="minorHAnsi"/>
          <w:sz w:val="16"/>
          <w:szCs w:val="16"/>
          <w:lang w:val="en-GB"/>
        </w:rPr>
        <w:t xml:space="preserve"> in the study programme description:</w:t>
      </w:r>
    </w:p>
    <w:p w14:paraId="21B8B9C7" w14:textId="77777777" w:rsidR="007669B6" w:rsidRPr="00C803B7" w:rsidRDefault="007669B6" w:rsidP="007669B6">
      <w:pPr>
        <w:tabs>
          <w:tab w:val="center" w:pos="4536"/>
        </w:tabs>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Reference to the results of the latest periodic review of the study programme by the institution:</w:t>
      </w:r>
    </w:p>
    <w:p w14:paraId="46BBD777" w14:textId="77777777" w:rsidR="007669B6" w:rsidRPr="00C803B7" w:rsidRDefault="007669B6" w:rsidP="007669B6">
      <w:pPr>
        <w:tabs>
          <w:tab w:val="center" w:pos="4536"/>
        </w:tabs>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Reference to the assessment report of the application for accreditation of the study programme under § 30 of Act no. 269/2018 Coll.</w:t>
      </w:r>
      <w:r w:rsidRPr="00C803B7">
        <w:rPr>
          <w:rStyle w:val="Odkaznapoznmkupodiarou"/>
          <w:rFonts w:cstheme="minorHAnsi"/>
          <w:sz w:val="16"/>
          <w:szCs w:val="16"/>
          <w:lang w:val="en-GB" w:eastAsia="sk-SK"/>
        </w:rPr>
        <w:footnoteReference w:id="3"/>
      </w:r>
      <w:r w:rsidRPr="00C803B7">
        <w:rPr>
          <w:rFonts w:cstheme="minorHAnsi"/>
          <w:sz w:val="16"/>
          <w:szCs w:val="16"/>
          <w:lang w:val="en-GB"/>
        </w:rPr>
        <w:t xml:space="preserve">: </w:t>
      </w:r>
    </w:p>
    <w:p w14:paraId="2F45D7B5" w14:textId="77777777" w:rsidR="007669B6" w:rsidRPr="00C803B7" w:rsidRDefault="007669B6" w:rsidP="007669B6">
      <w:pPr>
        <w:autoSpaceDE w:val="0"/>
        <w:autoSpaceDN w:val="0"/>
        <w:adjustRightInd w:val="0"/>
        <w:spacing w:after="0" w:line="240" w:lineRule="auto"/>
        <w:ind w:left="360" w:hanging="360"/>
        <w:rPr>
          <w:rFonts w:cstheme="minorHAnsi"/>
          <w:sz w:val="16"/>
          <w:szCs w:val="16"/>
          <w:lang w:val="en-GB"/>
        </w:rPr>
      </w:pPr>
    </w:p>
    <w:p w14:paraId="25710EAD" w14:textId="77777777" w:rsidR="007669B6" w:rsidRPr="00C803B7" w:rsidRDefault="007669B6" w:rsidP="007669B6">
      <w:pPr>
        <w:pStyle w:val="Odsekzoznamu"/>
        <w:numPr>
          <w:ilvl w:val="0"/>
          <w:numId w:val="6"/>
        </w:numPr>
        <w:autoSpaceDE w:val="0"/>
        <w:autoSpaceDN w:val="0"/>
        <w:adjustRightInd w:val="0"/>
        <w:spacing w:after="0" w:line="240" w:lineRule="auto"/>
        <w:rPr>
          <w:rFonts w:cstheme="minorHAnsi"/>
          <w:b/>
          <w:bCs/>
          <w:sz w:val="16"/>
          <w:szCs w:val="16"/>
          <w:lang w:val="en-GB"/>
        </w:rPr>
      </w:pPr>
      <w:r w:rsidRPr="00C803B7">
        <w:rPr>
          <w:rFonts w:cstheme="minorHAnsi"/>
          <w:b/>
          <w:bCs/>
          <w:sz w:val="16"/>
          <w:szCs w:val="16"/>
          <w:lang w:val="en-GB"/>
        </w:rPr>
        <w:t xml:space="preserve">Basic information about the study programme </w:t>
      </w:r>
    </w:p>
    <w:p w14:paraId="7D4CC71B"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Name of the study program and its number according to the register of study programmes.</w:t>
      </w:r>
    </w:p>
    <w:p w14:paraId="057F42DC" w14:textId="4CA5ECB4"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Systematic Philosophy</w:t>
      </w:r>
      <w:r w:rsidR="001E0938">
        <w:rPr>
          <w:rFonts w:cstheme="minorHAnsi"/>
          <w:sz w:val="16"/>
          <w:szCs w:val="16"/>
          <w:lang w:val="en-GB"/>
        </w:rPr>
        <w:t>,</w:t>
      </w:r>
      <w:r w:rsidR="00D04EB6">
        <w:rPr>
          <w:rFonts w:cstheme="minorHAnsi"/>
          <w:sz w:val="16"/>
          <w:szCs w:val="16"/>
          <w:lang w:val="en-GB"/>
        </w:rPr>
        <w:t xml:space="preserve"> </w:t>
      </w:r>
      <w:r w:rsidR="00D04EB6" w:rsidRPr="00D04EB6">
        <w:rPr>
          <w:rFonts w:cstheme="minorHAnsi"/>
          <w:sz w:val="16"/>
          <w:szCs w:val="16"/>
          <w:lang w:val="en-GB"/>
        </w:rPr>
        <w:t>185378</w:t>
      </w:r>
    </w:p>
    <w:p w14:paraId="7E34A2B2"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Degree of higher education and ISCED-F education degree code.</w:t>
      </w:r>
    </w:p>
    <w:p w14:paraId="44529062"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xml:space="preserve">Third, </w:t>
      </w:r>
      <w:r w:rsidRPr="00C803B7">
        <w:rPr>
          <w:rFonts w:cstheme="minorHAnsi"/>
          <w:sz w:val="16"/>
          <w:szCs w:val="16"/>
        </w:rPr>
        <w:t xml:space="preserve">ISCED-F </w:t>
      </w:r>
      <w:r w:rsidRPr="00C803B7">
        <w:rPr>
          <w:rFonts w:cstheme="minorHAnsi"/>
          <w:sz w:val="16"/>
          <w:szCs w:val="16"/>
          <w:lang w:val="en-GB"/>
        </w:rPr>
        <w:t>education degree code</w:t>
      </w:r>
      <w:r w:rsidRPr="00C803B7">
        <w:rPr>
          <w:rFonts w:cstheme="minorHAnsi"/>
          <w:sz w:val="16"/>
          <w:szCs w:val="16"/>
        </w:rPr>
        <w:t xml:space="preserve"> 864</w:t>
      </w:r>
    </w:p>
    <w:p w14:paraId="2E79D40C"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 xml:space="preserve">Place(s) of delivery of the study programme. </w:t>
      </w:r>
    </w:p>
    <w:p w14:paraId="12C89F0A"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Prešovská univerzita v Prešove, Filozofická fakulta, ul. 17. novembra č. 1, 080 01 Prešov, Slovenská republika</w:t>
      </w:r>
    </w:p>
    <w:p w14:paraId="3589EB78"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Pr="00C803B7">
        <w:rPr>
          <w:rStyle w:val="Odkaznapoznmkupodiarou"/>
          <w:rFonts w:cstheme="minorHAnsi"/>
          <w:sz w:val="16"/>
          <w:szCs w:val="16"/>
          <w:lang w:val="en-GB"/>
        </w:rPr>
        <w:footnoteReference w:id="4"/>
      </w:r>
      <w:r w:rsidRPr="00C803B7">
        <w:rPr>
          <w:rFonts w:cstheme="minorHAnsi"/>
          <w:sz w:val="16"/>
          <w:szCs w:val="16"/>
          <w:lang w:val="en-GB"/>
        </w:rPr>
        <w:t xml:space="preserve">. </w:t>
      </w:r>
    </w:p>
    <w:p w14:paraId="071B3436"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rPr>
      </w:pPr>
      <w:r w:rsidRPr="00C803B7">
        <w:rPr>
          <w:rFonts w:cstheme="minorHAnsi"/>
          <w:sz w:val="16"/>
          <w:szCs w:val="16"/>
        </w:rPr>
        <w:t xml:space="preserve">Philosophy, ISCED-F 0223 </w:t>
      </w:r>
    </w:p>
    <w:p w14:paraId="39AEB862" w14:textId="77777777" w:rsidR="007669B6" w:rsidRPr="00C803B7" w:rsidRDefault="007669B6" w:rsidP="007669B6">
      <w:pPr>
        <w:pStyle w:val="Odsekzoznamu"/>
        <w:numPr>
          <w:ilvl w:val="0"/>
          <w:numId w:val="7"/>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Type of the study programme: academically oriented, professionally oriented; translation, translation combination study programme (listing the specializations); teaching, teaching combination study programme (listing the specializations); artistic, engineering, doctoral, preparation for regulated profession, joint study programme, interdisciplinary studies.</w:t>
      </w:r>
    </w:p>
    <w:p w14:paraId="7EE46D5A"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Academically oriented</w:t>
      </w:r>
    </w:p>
    <w:p w14:paraId="1C44092A"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Awarded academic degree.</w:t>
      </w:r>
    </w:p>
    <w:p w14:paraId="7920404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philosophiae doctor (PhD.)</w:t>
      </w:r>
    </w:p>
    <w:p w14:paraId="654F1AEA"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Form of study</w:t>
      </w:r>
      <w:r w:rsidRPr="00C803B7">
        <w:rPr>
          <w:rStyle w:val="Odkaznapoznmkupodiarou"/>
          <w:rFonts w:cstheme="minorHAnsi"/>
          <w:sz w:val="16"/>
          <w:szCs w:val="16"/>
          <w:lang w:val="en-GB"/>
        </w:rPr>
        <w:footnoteReference w:id="5"/>
      </w:r>
      <w:r w:rsidRPr="00C803B7">
        <w:rPr>
          <w:rFonts w:cstheme="minorHAnsi"/>
          <w:sz w:val="16"/>
          <w:szCs w:val="16"/>
          <w:lang w:val="en-GB"/>
        </w:rPr>
        <w:t xml:space="preserve">. </w:t>
      </w:r>
    </w:p>
    <w:p w14:paraId="26C88084" w14:textId="4367FF3B" w:rsidR="007669B6" w:rsidRPr="00C803B7" w:rsidRDefault="00E3056B" w:rsidP="007669B6">
      <w:pPr>
        <w:pStyle w:val="Odsekzoznamu"/>
        <w:autoSpaceDE w:val="0"/>
        <w:autoSpaceDN w:val="0"/>
        <w:adjustRightInd w:val="0"/>
        <w:spacing w:after="0" w:line="240" w:lineRule="auto"/>
        <w:ind w:left="360"/>
        <w:rPr>
          <w:rFonts w:cstheme="minorHAnsi"/>
          <w:sz w:val="16"/>
          <w:szCs w:val="16"/>
          <w:lang w:val="en-GB"/>
        </w:rPr>
      </w:pPr>
      <w:r>
        <w:rPr>
          <w:rFonts w:cstheme="minorHAnsi"/>
          <w:sz w:val="16"/>
          <w:szCs w:val="16"/>
          <w:lang w:val="en-GB"/>
        </w:rPr>
        <w:t>Full time</w:t>
      </w:r>
    </w:p>
    <w:p w14:paraId="74F704F1"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In the case of joint study programmes, cooperating institutions and the range of study obligations the student fulfills at each of the given institutions (§ 54a of the Act on Higher Education Institutions).</w:t>
      </w:r>
    </w:p>
    <w:p w14:paraId="43858C3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study programme is not part of the joint study programs of several universities.</w:t>
      </w:r>
    </w:p>
    <w:p w14:paraId="7560B46D"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i/>
          <w:iCs/>
          <w:sz w:val="16"/>
          <w:szCs w:val="16"/>
          <w:lang w:val="en-GB"/>
        </w:rPr>
      </w:pPr>
      <w:r w:rsidRPr="00C803B7">
        <w:rPr>
          <w:rFonts w:cstheme="minorHAnsi"/>
          <w:sz w:val="16"/>
          <w:szCs w:val="16"/>
          <w:lang w:val="en-GB"/>
        </w:rPr>
        <w:t>Language or languages in which the study programme is delivered</w:t>
      </w:r>
      <w:r w:rsidRPr="00C803B7">
        <w:rPr>
          <w:rStyle w:val="Odkaznapoznmkupodiarou"/>
          <w:rFonts w:cstheme="minorHAnsi"/>
          <w:sz w:val="16"/>
          <w:szCs w:val="16"/>
          <w:lang w:val="en-GB"/>
        </w:rPr>
        <w:footnoteReference w:id="6"/>
      </w:r>
      <w:r w:rsidRPr="00C803B7">
        <w:rPr>
          <w:rFonts w:cstheme="minorHAnsi"/>
          <w:sz w:val="16"/>
          <w:szCs w:val="16"/>
          <w:lang w:val="en-GB"/>
        </w:rPr>
        <w:t>.</w:t>
      </w:r>
    </w:p>
    <w:p w14:paraId="19F6BE60" w14:textId="5D5125BB" w:rsidR="007669B6" w:rsidRPr="00C803B7" w:rsidRDefault="00236AA6" w:rsidP="007669B6">
      <w:pPr>
        <w:pStyle w:val="Odsekzoznamu"/>
        <w:autoSpaceDE w:val="0"/>
        <w:autoSpaceDN w:val="0"/>
        <w:adjustRightInd w:val="0"/>
        <w:spacing w:after="0" w:line="240" w:lineRule="auto"/>
        <w:ind w:left="360"/>
        <w:rPr>
          <w:rFonts w:cstheme="minorHAnsi"/>
          <w:i/>
          <w:iCs/>
          <w:sz w:val="16"/>
          <w:szCs w:val="16"/>
          <w:lang w:val="en-GB"/>
        </w:rPr>
      </w:pPr>
      <w:r>
        <w:rPr>
          <w:rFonts w:cstheme="minorHAnsi"/>
          <w:sz w:val="16"/>
          <w:szCs w:val="16"/>
          <w:lang w:val="en-GB"/>
        </w:rPr>
        <w:t>English</w:t>
      </w:r>
    </w:p>
    <w:p w14:paraId="29F21742"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Standard length of the study expressed in academic years.</w:t>
      </w:r>
    </w:p>
    <w:p w14:paraId="47730329" w14:textId="1F7C2F5A" w:rsidR="007669B6" w:rsidRPr="00C803B7" w:rsidRDefault="00E3056B" w:rsidP="007669B6">
      <w:pPr>
        <w:pStyle w:val="Odsekzoznamu"/>
        <w:autoSpaceDE w:val="0"/>
        <w:autoSpaceDN w:val="0"/>
        <w:adjustRightInd w:val="0"/>
        <w:spacing w:after="0" w:line="240" w:lineRule="auto"/>
        <w:ind w:left="360"/>
        <w:rPr>
          <w:rFonts w:cstheme="minorHAnsi"/>
          <w:sz w:val="16"/>
          <w:szCs w:val="16"/>
          <w:lang w:val="en-GB"/>
        </w:rPr>
      </w:pPr>
      <w:r>
        <w:rPr>
          <w:rFonts w:cstheme="minorHAnsi"/>
          <w:sz w:val="16"/>
          <w:szCs w:val="16"/>
          <w:lang w:val="en-GB"/>
        </w:rPr>
        <w:t>4</w:t>
      </w:r>
      <w:r w:rsidR="007669B6" w:rsidRPr="00C803B7">
        <w:rPr>
          <w:rFonts w:cstheme="minorHAnsi"/>
          <w:sz w:val="16"/>
          <w:szCs w:val="16"/>
          <w:lang w:val="en-GB"/>
        </w:rPr>
        <w:t xml:space="preserve"> years</w:t>
      </w:r>
    </w:p>
    <w:p w14:paraId="224D20FA" w14:textId="77777777" w:rsidR="007669B6" w:rsidRPr="00C803B7" w:rsidRDefault="007669B6" w:rsidP="007669B6">
      <w:pPr>
        <w:pStyle w:val="Odsekzoznamu"/>
        <w:numPr>
          <w:ilvl w:val="0"/>
          <w:numId w:val="7"/>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Capacity of the study programme (planned number of students), the actual number of applicants</w:t>
      </w:r>
      <w:r w:rsidRPr="00C803B7" w:rsidDel="00DB3B1F">
        <w:rPr>
          <w:rFonts w:cstheme="minorHAnsi"/>
          <w:sz w:val="16"/>
          <w:szCs w:val="16"/>
          <w:lang w:val="en-GB"/>
        </w:rPr>
        <w:t xml:space="preserve"> </w:t>
      </w:r>
      <w:r w:rsidRPr="00C803B7">
        <w:rPr>
          <w:rFonts w:cstheme="minorHAnsi"/>
          <w:sz w:val="16"/>
          <w:szCs w:val="16"/>
          <w:lang w:val="en-GB"/>
        </w:rPr>
        <w:t>and students.</w:t>
      </w:r>
    </w:p>
    <w:p w14:paraId="03F6CB93" w14:textId="6524D5F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xml:space="preserve">Study programme capacity: 5, actual number of applicants: </w:t>
      </w:r>
      <w:r w:rsidR="00E3056B">
        <w:rPr>
          <w:rFonts w:cstheme="minorHAnsi"/>
          <w:sz w:val="16"/>
          <w:szCs w:val="16"/>
          <w:lang w:val="en-GB"/>
        </w:rPr>
        <w:t>3</w:t>
      </w:r>
      <w:r w:rsidRPr="00C803B7">
        <w:rPr>
          <w:rFonts w:cstheme="minorHAnsi"/>
          <w:sz w:val="16"/>
          <w:szCs w:val="16"/>
          <w:lang w:val="en-GB"/>
        </w:rPr>
        <w:t xml:space="preserve">, number of students: </w:t>
      </w:r>
      <w:r w:rsidR="00E3056B">
        <w:rPr>
          <w:rFonts w:cstheme="minorHAnsi"/>
          <w:sz w:val="16"/>
          <w:szCs w:val="16"/>
          <w:lang w:val="en-GB"/>
        </w:rPr>
        <w:t>2</w:t>
      </w:r>
    </w:p>
    <w:p w14:paraId="2DEC7516"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635486AF" w14:textId="77777777" w:rsidR="007669B6" w:rsidRPr="00C803B7" w:rsidRDefault="007669B6" w:rsidP="007669B6">
      <w:pPr>
        <w:pStyle w:val="Odsekzoznamu"/>
        <w:numPr>
          <w:ilvl w:val="0"/>
          <w:numId w:val="6"/>
        </w:numPr>
        <w:autoSpaceDE w:val="0"/>
        <w:autoSpaceDN w:val="0"/>
        <w:adjustRightInd w:val="0"/>
        <w:spacing w:after="0" w:line="240" w:lineRule="auto"/>
        <w:rPr>
          <w:rFonts w:cstheme="minorHAnsi"/>
          <w:b/>
          <w:bCs/>
          <w:sz w:val="16"/>
          <w:szCs w:val="16"/>
          <w:lang w:val="en-GB"/>
        </w:rPr>
      </w:pPr>
      <w:r w:rsidRPr="00C803B7">
        <w:rPr>
          <w:rFonts w:cstheme="minorHAnsi"/>
          <w:b/>
          <w:bCs/>
          <w:sz w:val="16"/>
          <w:szCs w:val="16"/>
          <w:lang w:val="en-GB"/>
        </w:rPr>
        <w:t xml:space="preserve">Graduate profile and learning objectives </w:t>
      </w:r>
    </w:p>
    <w:p w14:paraId="3CBFE288" w14:textId="77777777" w:rsidR="007669B6" w:rsidRPr="00C803B7" w:rsidRDefault="007669B6" w:rsidP="007669B6">
      <w:pPr>
        <w:pStyle w:val="Odsekzoznamu"/>
        <w:numPr>
          <w:ilvl w:val="0"/>
          <w:numId w:val="18"/>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The institution defines the learning objectives of the study programme such as student's abilities at the time of completion of the programme and the main learning outcomes</w:t>
      </w:r>
      <w:r w:rsidRPr="00C803B7">
        <w:rPr>
          <w:rStyle w:val="Odkaznapoznmkupodiarou"/>
          <w:rFonts w:cstheme="minorHAnsi"/>
          <w:sz w:val="16"/>
          <w:szCs w:val="16"/>
          <w:lang w:val="en-GB"/>
        </w:rPr>
        <w:footnoteReference w:id="7"/>
      </w:r>
      <w:r w:rsidRPr="00C803B7">
        <w:rPr>
          <w:rFonts w:cstheme="minorHAnsi"/>
          <w:sz w:val="16"/>
          <w:szCs w:val="16"/>
          <w:lang w:val="en-GB"/>
        </w:rPr>
        <w:t xml:space="preserve">. </w:t>
      </w:r>
    </w:p>
    <w:p w14:paraId="28625805"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defined goals and content units result from the profile of the graduate of the study programme Systematic Philosophy in the 3</w:t>
      </w:r>
      <w:r w:rsidRPr="00C803B7">
        <w:rPr>
          <w:rFonts w:cstheme="minorHAnsi"/>
          <w:sz w:val="16"/>
          <w:szCs w:val="16"/>
          <w:vertAlign w:val="superscript"/>
          <w:lang w:val="en-GB"/>
        </w:rPr>
        <w:t>rd</w:t>
      </w:r>
      <w:r w:rsidRPr="00C803B7">
        <w:rPr>
          <w:rFonts w:cstheme="minorHAnsi"/>
          <w:sz w:val="16"/>
          <w:szCs w:val="16"/>
          <w:lang w:val="en-GB"/>
        </w:rPr>
        <w:t xml:space="preserve"> degree of study. The programme is a preparation for independent research activities in the field, therefore it focuses on a narrower specialization in the disciplines of systematic philosophy and on deepening their theoretical and methodological aspects. The graduate masters analytical, critical, argumentative and interpretive procedures of systematic philosophy, is able to solve theoretical problems of philosophy in the context of development trends in the history of philosophy and in relation to social and cultural processes, monitors current problems in contemporary philosophy, critically reflects and proposes productive solutions. He / She is able to identify, formulate and solve relevant philosophical and scientific problems, evaluate possibilities, use results and methods of interdisciplinary research (biology, psychology, sociology, history, linguistics, cultural theory, communication theory, etc.). He / She masters the latest knowledge from these content areas corresponding to the topic of his / her dissertation and is able to present the results of research in the dissertation (that should meet the criteria of a scientific monograph), as well as in scientific and professional studies. The graduate is also able to solve issues related to the application of knowledge in research, teaching and social practice and participate in the assessment of projects in the field of philosophy and related disciplines to propose practical solutions to a wide range of problems in </w:t>
      </w:r>
      <w:r w:rsidRPr="00C803B7">
        <w:rPr>
          <w:rFonts w:cstheme="minorHAnsi"/>
          <w:sz w:val="16"/>
          <w:szCs w:val="16"/>
          <w:lang w:val="en-GB"/>
        </w:rPr>
        <w:lastRenderedPageBreak/>
        <w:t>society, art, culture and politics - based on theoretical philosophical knowledge and the ability to perceive a broader (multidimensional) context.</w:t>
      </w:r>
    </w:p>
    <w:p w14:paraId="5FD77EC6"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graduate of the Systematic Philosophy programme is able to formulate a scientific problem, work and bring his / her own solutions in the field of systematic philosophy or the history of philosophy, the result of which should be new knowledge about the subject of research, and present the results of his / her research in the dissertation. The result of the study part is the acquisition of the latest theoretical and methodological knowledge of systematic philosophy, or related disciplines. Special attention is paid to current trends and innovations in the discipline. Part of the training is also improving the skills of professional communication. The scientific part is focused on the independent work on the research problem, mastering the acquired approaches in all phases of research. Part of the preparation is also the presentation of the results of his / her own research work.</w:t>
      </w:r>
    </w:p>
    <w:p w14:paraId="52B44722" w14:textId="77777777" w:rsidR="00236AA6"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 xml:space="preserve">The graduate of the third degree study program Systematic Philosophy is able to master the principles of scientific work, links of philosophical research to social and cultural processes, procedures from hypothesis formulation and development to presentation of results, taking into account legal, ethical and social aspects of the issue. He / She demonstrates the ability of theoretical and methodological reflection. Part of the graduate's knowledge profile is language skills, the ability to use modern information technologies and knowledge from related scientific disciplines relevant to the problem. The graduate of the Systematic Philosophy programme contributes to the development of his discipline and international scientific communication by publishing his / her own solutions, he / she can also apply his / her scientific skills in the pedagogical process. </w:t>
      </w:r>
    </w:p>
    <w:p w14:paraId="69274C4B" w14:textId="4D1235A2"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graduate can work in the field of science and basic research, in the field of education (especially as a university teacher), in applied research in related disciplines, as a journalist in the media, in the non-governmental sector, in cultural and social facilities, publishers, etc.</w:t>
      </w:r>
    </w:p>
    <w:p w14:paraId="23A6B556"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4D8760C9" w14:textId="77777777" w:rsidR="007669B6" w:rsidRPr="00C803B7" w:rsidRDefault="007669B6" w:rsidP="007669B6">
      <w:pPr>
        <w:tabs>
          <w:tab w:val="left" w:pos="5098"/>
        </w:tabs>
        <w:spacing w:after="0" w:line="240" w:lineRule="auto"/>
        <w:jc w:val="both"/>
        <w:rPr>
          <w:rFonts w:eastAsiaTheme="minorEastAsia" w:cstheme="minorHAnsi"/>
          <w:sz w:val="16"/>
          <w:szCs w:val="16"/>
        </w:rPr>
      </w:pPr>
      <w:r w:rsidRPr="00C803B7">
        <w:rPr>
          <w:rFonts w:cstheme="minorHAnsi"/>
          <w:sz w:val="16"/>
          <w:szCs w:val="16"/>
          <w:lang w:val="en-US"/>
        </w:rPr>
        <w:t>The graduate of the study program will acquire the following knowledge, skills and competences</w:t>
      </w:r>
      <w:r w:rsidRPr="00C803B7">
        <w:rPr>
          <w:rFonts w:eastAsiaTheme="minorEastAsia" w:cstheme="minorHAnsi"/>
          <w:sz w:val="16"/>
          <w:szCs w:val="16"/>
        </w:rPr>
        <w:t>:</w:t>
      </w:r>
    </w:p>
    <w:p w14:paraId="5D98CFDE" w14:textId="77777777" w:rsidR="007669B6" w:rsidRPr="00C803B7" w:rsidRDefault="007669B6" w:rsidP="007669B6">
      <w:pPr>
        <w:tabs>
          <w:tab w:val="left" w:pos="5098"/>
        </w:tabs>
        <w:spacing w:after="0" w:line="240" w:lineRule="auto"/>
        <w:jc w:val="both"/>
        <w:rPr>
          <w:rFonts w:eastAsiaTheme="minorEastAsia" w:cstheme="minorHAnsi"/>
          <w:b/>
          <w:i/>
          <w:sz w:val="16"/>
          <w:szCs w:val="16"/>
        </w:rPr>
      </w:pPr>
    </w:p>
    <w:p w14:paraId="4A6B511D" w14:textId="77777777" w:rsidR="007669B6" w:rsidRPr="00C803B7" w:rsidRDefault="007669B6" w:rsidP="007669B6">
      <w:pPr>
        <w:tabs>
          <w:tab w:val="left" w:pos="5098"/>
        </w:tabs>
        <w:spacing w:after="0" w:line="240" w:lineRule="auto"/>
        <w:jc w:val="both"/>
        <w:rPr>
          <w:rFonts w:eastAsiaTheme="minorEastAsia" w:cstheme="minorHAnsi"/>
          <w:b/>
          <w:i/>
          <w:sz w:val="16"/>
          <w:szCs w:val="16"/>
        </w:rPr>
      </w:pPr>
      <w:r w:rsidRPr="00C803B7">
        <w:rPr>
          <w:rFonts w:cstheme="minorHAnsi"/>
          <w:b/>
          <w:i/>
          <w:sz w:val="16"/>
          <w:szCs w:val="16"/>
          <w:lang w:val="en-US"/>
        </w:rPr>
        <w:t>Knowledge</w:t>
      </w:r>
      <w:r w:rsidRPr="00C803B7">
        <w:rPr>
          <w:rFonts w:eastAsiaTheme="minorEastAsia" w:cstheme="minorHAnsi"/>
          <w:b/>
          <w:i/>
          <w:sz w:val="16"/>
          <w:szCs w:val="16"/>
        </w:rPr>
        <w:t>:</w:t>
      </w:r>
    </w:p>
    <w:p w14:paraId="12139ABB"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A student:</w:t>
      </w:r>
    </w:p>
    <w:p w14:paraId="1523BF91"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acquires basic approaches to text interpretation (phenomenological and hermeneutic reading, historical problematization, etc.);</w:t>
      </w:r>
    </w:p>
    <w:p w14:paraId="1778EA08"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can independently use basic approaches to text interpretation and explain how he / she proceeds in uncovering meaning;</w:t>
      </w:r>
    </w:p>
    <w:p w14:paraId="14B6EBE8"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learns the language of modern phenomenology (Husserl, Heidegger, Patočka), hermeneutics (Gadamer); historical ontology (Foucault);</w:t>
      </w:r>
    </w:p>
    <w:p w14:paraId="4884E332"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acquires orientation in methodological approaches and concepts;</w:t>
      </w:r>
    </w:p>
    <w:p w14:paraId="2D0CCCAF"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acquainted and oriented in the methods of philosophical work;</w:t>
      </w:r>
    </w:p>
    <w:p w14:paraId="5F150F0B"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can reflect on theoretical and methodological issues related to the dissertation system and understand their broader contexts of the history of philosophy;</w:t>
      </w:r>
    </w:p>
    <w:p w14:paraId="45EEFF0C"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acquires research methods; can master professional practices applied in philosophy;</w:t>
      </w:r>
    </w:p>
    <w:p w14:paraId="7CBB5855"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the doctoral student is able to evaluate the importance of ethics and literature for knowledge of reality;</w:t>
      </w:r>
    </w:p>
    <w:p w14:paraId="3A38A113"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able to analyse the ethical and moral dimension of literature, including its educational potential;</w:t>
      </w:r>
    </w:p>
    <w:p w14:paraId="29883AD5"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the doctoral student is able to ethically analyse, compare and evaluate works of Slovak or world literature of the past and present;</w:t>
      </w:r>
    </w:p>
    <w:p w14:paraId="6A45CA8E"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familiar with current issues of aesthetic theory;</w:t>
      </w:r>
    </w:p>
    <w:p w14:paraId="127886E0"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applies the analysis-synthesis relationship in the interpretation of basic theories and methods related to aesthetic reflection, analysis and interpretation of art;</w:t>
      </w:r>
    </w:p>
    <w:p w14:paraId="34DAF852"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able to theoretically understand the context of the problems of his / her dissertation with current concepts of aesthetics and possible aesthetic research of art.</w:t>
      </w:r>
    </w:p>
    <w:p w14:paraId="4F753D6D"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p>
    <w:p w14:paraId="5FC25E0E" w14:textId="77777777" w:rsidR="007669B6" w:rsidRPr="00C803B7" w:rsidRDefault="007669B6" w:rsidP="007669B6">
      <w:pPr>
        <w:tabs>
          <w:tab w:val="left" w:pos="5098"/>
        </w:tabs>
        <w:spacing w:after="0" w:line="240" w:lineRule="auto"/>
        <w:jc w:val="both"/>
        <w:rPr>
          <w:rFonts w:eastAsiaTheme="minorEastAsia" w:cstheme="minorHAnsi"/>
          <w:b/>
          <w:sz w:val="16"/>
          <w:szCs w:val="16"/>
          <w:lang w:val="en-GB"/>
        </w:rPr>
      </w:pPr>
      <w:r w:rsidRPr="00C803B7">
        <w:rPr>
          <w:rFonts w:cstheme="minorHAnsi"/>
          <w:b/>
          <w:sz w:val="16"/>
          <w:szCs w:val="16"/>
          <w:lang w:val="en-GB"/>
        </w:rPr>
        <w:t>Skills</w:t>
      </w:r>
      <w:r w:rsidRPr="00C803B7">
        <w:rPr>
          <w:rFonts w:eastAsiaTheme="minorEastAsia" w:cstheme="minorHAnsi"/>
          <w:b/>
          <w:sz w:val="16"/>
          <w:szCs w:val="16"/>
          <w:lang w:val="en-GB"/>
        </w:rPr>
        <w:t>:</w:t>
      </w:r>
    </w:p>
    <w:p w14:paraId="3E9F28A9"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A student:</w:t>
      </w:r>
    </w:p>
    <w:p w14:paraId="7AE7B29C"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able to reconstruct individual arguments that appear in the text; can follow the overall course of the argument; can reconsider interpretive strategies, etc.;</w:t>
      </w:r>
    </w:p>
    <w:p w14:paraId="25BBF4FF"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able to better develop his / her own interpretation procedures based on an understanding of the interpretation strategies of individual texts;</w:t>
      </w:r>
    </w:p>
    <w:p w14:paraId="36B2AAE3"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acquires the skills of creative philosophical writing and speaking;</w:t>
      </w:r>
    </w:p>
    <w:p w14:paraId="7F528E8B"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acquires the ability to lead a philosophical discussion;</w:t>
      </w:r>
    </w:p>
    <w:p w14:paraId="1D3360A9"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masters skills linked to a critical approach, promotes and argues his / her own opinion;</w:t>
      </w:r>
    </w:p>
    <w:p w14:paraId="570FF81A"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has a motivation focused on responsibility and further education related to research issues;</w:t>
      </w:r>
    </w:p>
    <w:p w14:paraId="1AADECF1"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integrates the acquired knowledge into his / her own insights and the choice of adequate research methods;</w:t>
      </w:r>
    </w:p>
    <w:p w14:paraId="1D6797D2"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identifies problem areas of history and theories of aesthetics in relation to a specific type of art;</w:t>
      </w:r>
    </w:p>
    <w:p w14:paraId="2A380498"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can independently advise, consult, generate, design and create new stimuli and approaches in his / her own research;</w:t>
      </w:r>
    </w:p>
    <w:p w14:paraId="421502A0"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able to create a philosophical text on the basis of acquired knowledge with logical and precise formulation of ideas;</w:t>
      </w:r>
    </w:p>
    <w:p w14:paraId="3B1291F0"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can correctly use individual methods of citation and reference, recording bibliographic references;</w:t>
      </w:r>
    </w:p>
    <w:p w14:paraId="5275678C"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can work with scientific literature (with primary and secondary sources, search for information in information book databases) in Slovak and English;</w:t>
      </w:r>
    </w:p>
    <w:p w14:paraId="7D124B02"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able to evaluate the sources and obtained research results to the conclusions in solving partial topics and research problems;</w:t>
      </w:r>
    </w:p>
    <w:p w14:paraId="41D4942C"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able to put into context and decode the exact meaning of terms in the field of philosophical translation depending on their philosophical interpretation;</w:t>
      </w:r>
    </w:p>
    <w:p w14:paraId="13452CFC"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able to present and defend a research project.</w:t>
      </w:r>
    </w:p>
    <w:p w14:paraId="5FDB8095" w14:textId="77777777" w:rsidR="007669B6" w:rsidRPr="00C803B7" w:rsidRDefault="007669B6" w:rsidP="007669B6">
      <w:pPr>
        <w:tabs>
          <w:tab w:val="left" w:pos="5098"/>
        </w:tabs>
        <w:spacing w:after="0" w:line="240" w:lineRule="auto"/>
        <w:jc w:val="both"/>
        <w:rPr>
          <w:rFonts w:eastAsiaTheme="minorEastAsia" w:cstheme="minorHAnsi"/>
          <w:sz w:val="16"/>
          <w:szCs w:val="16"/>
        </w:rPr>
      </w:pPr>
    </w:p>
    <w:p w14:paraId="02E0C773" w14:textId="77777777" w:rsidR="007669B6" w:rsidRPr="00C803B7" w:rsidRDefault="007669B6" w:rsidP="007669B6">
      <w:pPr>
        <w:tabs>
          <w:tab w:val="left" w:pos="5098"/>
        </w:tabs>
        <w:spacing w:after="0" w:line="240" w:lineRule="auto"/>
        <w:jc w:val="both"/>
        <w:rPr>
          <w:rFonts w:eastAsiaTheme="minorEastAsia" w:cstheme="minorHAnsi"/>
          <w:b/>
          <w:i/>
          <w:sz w:val="16"/>
          <w:szCs w:val="16"/>
        </w:rPr>
      </w:pPr>
      <w:r w:rsidRPr="00C803B7">
        <w:rPr>
          <w:rFonts w:cstheme="minorHAnsi"/>
          <w:b/>
          <w:i/>
          <w:sz w:val="16"/>
          <w:szCs w:val="16"/>
          <w:lang w:val="en-US"/>
        </w:rPr>
        <w:t>Competences</w:t>
      </w:r>
      <w:r w:rsidRPr="00C803B7">
        <w:rPr>
          <w:rFonts w:eastAsiaTheme="minorEastAsia" w:cstheme="minorHAnsi"/>
          <w:b/>
          <w:i/>
          <w:sz w:val="16"/>
          <w:szCs w:val="16"/>
        </w:rPr>
        <w:t>:</w:t>
      </w:r>
    </w:p>
    <w:p w14:paraId="045028CC"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A student:</w:t>
      </w:r>
    </w:p>
    <w:p w14:paraId="1239DF6C"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has mastered the basic procedures for working with a philosophical text;</w:t>
      </w:r>
    </w:p>
    <w:p w14:paraId="513CFD61"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implements systematic analytical procedures;</w:t>
      </w:r>
    </w:p>
    <w:p w14:paraId="2BD143F3"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can better evaluate foreign and own interpretive performances;</w:t>
      </w:r>
    </w:p>
    <w:p w14:paraId="16288B02"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has the competence to creatively solve his / her own problems on the basis of mastering the principles of scientific work;</w:t>
      </w:r>
    </w:p>
    <w:p w14:paraId="2C699B60"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has the ability to use research methods and present new strategies;</w:t>
      </w:r>
    </w:p>
    <w:p w14:paraId="6A7A8EEF"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prepared to systematically analyse a philosophical problem and choose the right methodological approach; can apply it to the practice of theoretical assessment and research responsibility;</w:t>
      </w:r>
    </w:p>
    <w:p w14:paraId="7ACA5797"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is able to use research methods and present new strategies</w:t>
      </w:r>
    </w:p>
    <w:p w14:paraId="3F8F23DB"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carry out qualitative research;</w:t>
      </w:r>
    </w:p>
    <w:p w14:paraId="715F66E4"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lastRenderedPageBreak/>
        <w:t>• is able to evaluate the sources and obtained research results to the conclusions in solving partial topics and research problems;</w:t>
      </w:r>
    </w:p>
    <w:p w14:paraId="73FB2CF7" w14:textId="77777777" w:rsidR="007669B6" w:rsidRPr="00C803B7" w:rsidRDefault="007669B6" w:rsidP="007669B6">
      <w:pPr>
        <w:tabs>
          <w:tab w:val="left" w:pos="5098"/>
        </w:tabs>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acquires a methodological ability to recognize and methodically systematize knowledge, prepare, select, recommend and coordinate approaches based on them, organize, manage, recognize the right solutions and suggest ways to assess and apply them in practice.</w:t>
      </w:r>
    </w:p>
    <w:p w14:paraId="05F8EE8E" w14:textId="77777777" w:rsidR="007669B6" w:rsidRPr="00C803B7" w:rsidRDefault="007669B6" w:rsidP="007669B6">
      <w:pPr>
        <w:autoSpaceDE w:val="0"/>
        <w:autoSpaceDN w:val="0"/>
        <w:adjustRightInd w:val="0"/>
        <w:spacing w:after="0" w:line="240" w:lineRule="auto"/>
        <w:jc w:val="both"/>
        <w:rPr>
          <w:rFonts w:cstheme="minorHAnsi"/>
          <w:sz w:val="16"/>
          <w:szCs w:val="16"/>
          <w:lang w:val="en-GB"/>
        </w:rPr>
      </w:pPr>
    </w:p>
    <w:p w14:paraId="39E46393" w14:textId="77777777" w:rsidR="007669B6" w:rsidRPr="00C803B7" w:rsidRDefault="007669B6" w:rsidP="007669B6">
      <w:pPr>
        <w:pStyle w:val="Odsekzoznamu"/>
        <w:numPr>
          <w:ilvl w:val="0"/>
          <w:numId w:val="18"/>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The institution indicates the professions for which the graduate is prepared at the time of completion and the potential of the study programme from the point of view of graduate's employability.</w:t>
      </w:r>
    </w:p>
    <w:p w14:paraId="09CCDBC4"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1317AE1F" w14:textId="77777777" w:rsidR="007669B6" w:rsidRPr="00C803B7" w:rsidRDefault="007669B6" w:rsidP="007669B6">
      <w:pPr>
        <w:spacing w:after="0" w:line="240" w:lineRule="auto"/>
        <w:jc w:val="both"/>
        <w:rPr>
          <w:rFonts w:eastAsiaTheme="minorEastAsia" w:cstheme="minorHAnsi"/>
          <w:sz w:val="16"/>
          <w:szCs w:val="16"/>
          <w:lang w:val="en-GB"/>
        </w:rPr>
      </w:pPr>
      <w:r w:rsidRPr="00C803B7">
        <w:rPr>
          <w:rFonts w:cstheme="minorHAnsi"/>
          <w:sz w:val="16"/>
          <w:szCs w:val="16"/>
          <w:lang w:val="en-GB"/>
        </w:rPr>
        <w:t>The study programme</w:t>
      </w:r>
      <w:r w:rsidRPr="00C803B7">
        <w:rPr>
          <w:rFonts w:eastAsiaTheme="minorEastAsia" w:cstheme="minorHAnsi"/>
          <w:sz w:val="16"/>
          <w:szCs w:val="16"/>
          <w:lang w:val="en-GB"/>
        </w:rPr>
        <w:t xml:space="preserve"> Systematic Philosophy </w:t>
      </w:r>
      <w:r w:rsidRPr="00C803B7">
        <w:rPr>
          <w:rFonts w:cstheme="minorHAnsi"/>
          <w:sz w:val="16"/>
          <w:szCs w:val="16"/>
          <w:lang w:val="en-GB"/>
        </w:rPr>
        <w:t>prepares students for careers in</w:t>
      </w:r>
      <w:r w:rsidRPr="00C803B7">
        <w:rPr>
          <w:rFonts w:eastAsiaTheme="minorEastAsia" w:cstheme="minorHAnsi"/>
          <w:sz w:val="16"/>
          <w:szCs w:val="16"/>
          <w:lang w:val="en-GB"/>
        </w:rPr>
        <w:t xml:space="preserve"> professions that require a high standard of oral and written expression, independence in the application of philosophical methods (analysis, basic empirical findings and descriptions in solving theoretical and practical problems of the studied programme in a broader context), professional presentation of one's own opinion, effective use of argumentation strategies, habits of independent work and expansion of one's professional knowledge, decision-making with knowledge of several value perspectives and decisions on moral, social, legal and economic contexts of the field of study.</w:t>
      </w:r>
    </w:p>
    <w:p w14:paraId="0E7F8C6B" w14:textId="77777777" w:rsidR="007669B6" w:rsidRPr="00C803B7" w:rsidRDefault="007669B6" w:rsidP="007669B6">
      <w:pPr>
        <w:spacing w:after="0" w:line="240" w:lineRule="auto"/>
        <w:rPr>
          <w:rFonts w:eastAsiaTheme="minorEastAsia" w:cstheme="minorHAnsi"/>
          <w:sz w:val="16"/>
          <w:szCs w:val="16"/>
          <w:lang w:val="en-GB"/>
        </w:rPr>
      </w:pPr>
      <w:r w:rsidRPr="00C803B7">
        <w:rPr>
          <w:rFonts w:cstheme="minorHAnsi"/>
          <w:sz w:val="16"/>
          <w:szCs w:val="16"/>
          <w:lang w:val="en-GB"/>
        </w:rPr>
        <w:t>The study program is designed so that students</w:t>
      </w:r>
      <w:r w:rsidRPr="00C803B7">
        <w:rPr>
          <w:rFonts w:eastAsiaTheme="minorEastAsia" w:cstheme="minorHAnsi"/>
          <w:sz w:val="16"/>
          <w:szCs w:val="16"/>
          <w:lang w:val="en-GB"/>
        </w:rPr>
        <w:t xml:space="preserve"> meet all the above expectations.</w:t>
      </w:r>
    </w:p>
    <w:p w14:paraId="4E3A9E57" w14:textId="77777777" w:rsidR="007669B6" w:rsidRPr="00C803B7" w:rsidRDefault="007669B6" w:rsidP="007669B6">
      <w:pPr>
        <w:spacing w:after="0" w:line="240" w:lineRule="auto"/>
        <w:jc w:val="both"/>
        <w:rPr>
          <w:rFonts w:eastAsiaTheme="minorEastAsia" w:cstheme="minorHAnsi"/>
          <w:sz w:val="16"/>
          <w:szCs w:val="16"/>
        </w:rPr>
      </w:pPr>
      <w:r w:rsidRPr="00C803B7">
        <w:rPr>
          <w:rFonts w:cstheme="minorHAnsi"/>
          <w:sz w:val="16"/>
          <w:szCs w:val="16"/>
          <w:lang w:val="en-US"/>
        </w:rPr>
        <w:t>Based on the ​</w:t>
      </w:r>
      <w:r w:rsidRPr="00C803B7">
        <w:rPr>
          <w:rFonts w:cstheme="minorHAnsi"/>
          <w:i/>
          <w:sz w:val="16"/>
          <w:szCs w:val="16"/>
          <w:lang w:val="en-US"/>
        </w:rPr>
        <w:t>National Qualifications System</w:t>
      </w:r>
      <w:r w:rsidRPr="00C803B7">
        <w:rPr>
          <w:rFonts w:cstheme="minorHAnsi"/>
          <w:sz w:val="16"/>
          <w:szCs w:val="16"/>
          <w:lang w:val="en-US"/>
        </w:rPr>
        <w:t xml:space="preserve">​​, the completion of the study program will enable the graduates within the corresponding level​2​of the </w:t>
      </w:r>
      <w:r w:rsidRPr="00C803B7">
        <w:rPr>
          <w:rFonts w:cstheme="minorHAnsi"/>
          <w:i/>
          <w:sz w:val="16"/>
          <w:szCs w:val="16"/>
          <w:lang w:val="en-US"/>
        </w:rPr>
        <w:t>Slovak Qualifications Framework</w:t>
      </w:r>
      <w:r w:rsidRPr="00C803B7">
        <w:rPr>
          <w:rFonts w:cstheme="minorHAnsi"/>
          <w:sz w:val="16"/>
          <w:szCs w:val="16"/>
          <w:lang w:val="en-US"/>
        </w:rPr>
        <w:t>​ (level 8) to perform the following professions</w:t>
      </w:r>
      <w:r w:rsidRPr="00C803B7">
        <w:rPr>
          <w:rFonts w:eastAsiaTheme="minorEastAsia" w:cstheme="minorHAnsi"/>
          <w:sz w:val="16"/>
          <w:szCs w:val="16"/>
        </w:rPr>
        <w:t>:</w:t>
      </w:r>
    </w:p>
    <w:p w14:paraId="39D955A9" w14:textId="77777777" w:rsidR="007669B6" w:rsidRPr="00C803B7" w:rsidRDefault="007669B6" w:rsidP="007669B6">
      <w:pPr>
        <w:pStyle w:val="Odsekzoznamu"/>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xml:space="preserve"> philosopher</w:t>
      </w:r>
    </w:p>
    <w:p w14:paraId="61B7F701" w14:textId="77777777" w:rsidR="007669B6" w:rsidRPr="00C803B7" w:rsidRDefault="007669B6" w:rsidP="007669B6">
      <w:pPr>
        <w:pStyle w:val="Odsekzoznamu"/>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xml:space="preserve"> researcher</w:t>
      </w:r>
    </w:p>
    <w:p w14:paraId="3359CBE1" w14:textId="128D448B" w:rsidR="007669B6" w:rsidRPr="00236AA6" w:rsidRDefault="007669B6" w:rsidP="00236AA6">
      <w:pPr>
        <w:pStyle w:val="Odsekzoznamu"/>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xml:space="preserve"> university teacher</w:t>
      </w:r>
    </w:p>
    <w:p w14:paraId="16EF43EB" w14:textId="77777777" w:rsidR="007669B6" w:rsidRPr="00C803B7" w:rsidRDefault="007669B6" w:rsidP="007669B6">
      <w:pPr>
        <w:pStyle w:val="Odsekzoznamu"/>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xml:space="preserve"> editor</w:t>
      </w:r>
    </w:p>
    <w:p w14:paraId="740D454A" w14:textId="508B3F45" w:rsidR="007669B6" w:rsidRDefault="007669B6" w:rsidP="007669B6">
      <w:pPr>
        <w:pStyle w:val="Odsekzoznamu"/>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 xml:space="preserve"> project manager / administrative worker</w:t>
      </w:r>
    </w:p>
    <w:p w14:paraId="09070B71" w14:textId="77777777" w:rsidR="00236AA6" w:rsidRPr="00C803B7" w:rsidRDefault="00236AA6" w:rsidP="00236AA6">
      <w:pPr>
        <w:pStyle w:val="Odsekzoznamu"/>
        <w:spacing w:after="0" w:line="240" w:lineRule="auto"/>
        <w:ind w:left="360"/>
        <w:jc w:val="both"/>
        <w:rPr>
          <w:rFonts w:eastAsiaTheme="minorEastAsia" w:cstheme="minorHAnsi"/>
          <w:sz w:val="16"/>
          <w:szCs w:val="16"/>
          <w:lang w:val="en-GB"/>
        </w:rPr>
      </w:pPr>
    </w:p>
    <w:p w14:paraId="3C282D8E" w14:textId="77777777" w:rsidR="007669B6" w:rsidRPr="00C803B7" w:rsidRDefault="007669B6" w:rsidP="007669B6">
      <w:p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The acquired qualification enables graduates to perform professions such as:</w:t>
      </w:r>
    </w:p>
    <w:p w14:paraId="6C687C39" w14:textId="77777777" w:rsidR="007669B6" w:rsidRPr="00C803B7" w:rsidRDefault="007669B6" w:rsidP="007669B6">
      <w:pPr>
        <w:pStyle w:val="Odsekzoznamu"/>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redactor / editor / worker in media, publishing houses, libraries, literary and cultural institutions</w:t>
      </w:r>
    </w:p>
    <w:p w14:paraId="652C12FB" w14:textId="6E4EAB90" w:rsidR="007669B6" w:rsidRPr="00C803B7" w:rsidRDefault="007669B6" w:rsidP="007669B6">
      <w:pPr>
        <w:pStyle w:val="Odsekzoznamu"/>
        <w:numPr>
          <w:ilvl w:val="0"/>
          <w:numId w:val="37"/>
        </w:numPr>
        <w:spacing w:after="0" w:line="240" w:lineRule="auto"/>
        <w:contextualSpacing w:val="0"/>
        <w:jc w:val="both"/>
        <w:rPr>
          <w:rFonts w:eastAsiaTheme="minorEastAsia" w:cstheme="minorHAnsi"/>
          <w:sz w:val="16"/>
          <w:szCs w:val="16"/>
          <w:lang w:val="en-GB"/>
        </w:rPr>
      </w:pPr>
      <w:r w:rsidRPr="00C803B7">
        <w:rPr>
          <w:rFonts w:eastAsiaTheme="minorEastAsia" w:cstheme="minorHAnsi"/>
          <w:sz w:val="16"/>
          <w:szCs w:val="16"/>
          <w:lang w:val="en-GB"/>
        </w:rPr>
        <w:t>manager in non-profit organizations, research institutions, etc.</w:t>
      </w:r>
    </w:p>
    <w:p w14:paraId="66E10C69" w14:textId="77777777" w:rsidR="007669B6" w:rsidRPr="00C803B7" w:rsidRDefault="007669B6" w:rsidP="007669B6">
      <w:pPr>
        <w:pStyle w:val="Odsekzoznamu"/>
        <w:spacing w:after="0" w:line="240" w:lineRule="auto"/>
        <w:ind w:left="360"/>
        <w:contextualSpacing w:val="0"/>
        <w:jc w:val="both"/>
        <w:rPr>
          <w:rFonts w:eastAsiaTheme="minorEastAsia" w:cstheme="minorHAnsi"/>
          <w:sz w:val="16"/>
          <w:szCs w:val="16"/>
          <w:lang w:val="en-GB"/>
        </w:rPr>
      </w:pPr>
    </w:p>
    <w:p w14:paraId="62A60131" w14:textId="77777777" w:rsidR="007669B6" w:rsidRPr="00C803B7" w:rsidRDefault="007669B6" w:rsidP="007669B6">
      <w:pPr>
        <w:spacing w:after="0" w:line="240" w:lineRule="auto"/>
        <w:jc w:val="both"/>
        <w:rPr>
          <w:rFonts w:eastAsiaTheme="minorEastAsia" w:cstheme="minorHAnsi"/>
          <w:sz w:val="16"/>
          <w:szCs w:val="16"/>
        </w:rPr>
      </w:pPr>
      <w:r w:rsidRPr="00C803B7">
        <w:rPr>
          <w:rFonts w:cstheme="minorHAnsi"/>
          <w:sz w:val="16"/>
          <w:szCs w:val="16"/>
          <w:lang w:val="en-US"/>
        </w:rPr>
        <w:t>After completing the study program, graduates will have the necessary knowledge and practical skills required for</w:t>
      </w:r>
      <w:r w:rsidRPr="00C803B7">
        <w:rPr>
          <w:rFonts w:eastAsiaTheme="minorEastAsia" w:cstheme="minorHAnsi"/>
          <w:sz w:val="16"/>
          <w:szCs w:val="16"/>
        </w:rPr>
        <w:t>:</w:t>
      </w:r>
    </w:p>
    <w:p w14:paraId="1588A7F8" w14:textId="77777777" w:rsidR="007669B6" w:rsidRPr="00C803B7" w:rsidRDefault="007669B6" w:rsidP="007669B6">
      <w:pPr>
        <w:pStyle w:val="Odsekzoznamu"/>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creative solutions to problem situations</w:t>
      </w:r>
    </w:p>
    <w:p w14:paraId="36A08F8A" w14:textId="77777777" w:rsidR="007669B6" w:rsidRPr="00C803B7" w:rsidRDefault="007669B6" w:rsidP="007669B6">
      <w:pPr>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presenting new strategies</w:t>
      </w:r>
    </w:p>
    <w:p w14:paraId="48AF6EAF" w14:textId="77777777" w:rsidR="007669B6" w:rsidRPr="00C803B7" w:rsidRDefault="007669B6" w:rsidP="007669B6">
      <w:pPr>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choosing the right methodological approach</w:t>
      </w:r>
    </w:p>
    <w:p w14:paraId="0D360957" w14:textId="77777777" w:rsidR="007669B6" w:rsidRPr="00C803B7" w:rsidRDefault="007669B6" w:rsidP="007669B6">
      <w:pPr>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coordinating approaches, organizing, managing, recognizing the right solutions and assessing their applicability in practice</w:t>
      </w:r>
    </w:p>
    <w:p w14:paraId="6D11194E" w14:textId="77777777" w:rsidR="007669B6" w:rsidRPr="00C803B7" w:rsidRDefault="007669B6" w:rsidP="007669B6">
      <w:pPr>
        <w:numPr>
          <w:ilvl w:val="0"/>
          <w:numId w:val="37"/>
        </w:numPr>
        <w:spacing w:after="0" w:line="240" w:lineRule="auto"/>
        <w:jc w:val="both"/>
        <w:rPr>
          <w:rFonts w:eastAsiaTheme="minorEastAsia" w:cstheme="minorHAnsi"/>
          <w:sz w:val="16"/>
          <w:szCs w:val="16"/>
          <w:lang w:val="en-GB"/>
        </w:rPr>
      </w:pPr>
      <w:r w:rsidRPr="00C803B7">
        <w:rPr>
          <w:rFonts w:eastAsiaTheme="minorEastAsia" w:cstheme="minorHAnsi"/>
          <w:sz w:val="16"/>
          <w:szCs w:val="16"/>
          <w:lang w:val="en-GB"/>
        </w:rPr>
        <w:t>analysis and interpretation of texts, artistic, philosophical and other outputs</w:t>
      </w:r>
    </w:p>
    <w:p w14:paraId="4404C936" w14:textId="77777777" w:rsidR="007669B6" w:rsidRPr="00C803B7" w:rsidRDefault="007669B6" w:rsidP="007669B6">
      <w:pPr>
        <w:spacing w:after="0" w:line="240" w:lineRule="auto"/>
        <w:ind w:left="360"/>
        <w:jc w:val="both"/>
        <w:rPr>
          <w:rFonts w:eastAsiaTheme="minorEastAsia" w:cstheme="minorHAnsi"/>
          <w:sz w:val="16"/>
          <w:szCs w:val="16"/>
          <w:lang w:val="en-GB"/>
        </w:rPr>
      </w:pPr>
    </w:p>
    <w:p w14:paraId="06A7EA79"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72DACCDD" w14:textId="77777777" w:rsidR="007669B6" w:rsidRPr="00C803B7" w:rsidRDefault="007669B6" w:rsidP="007669B6">
      <w:pPr>
        <w:pStyle w:val="Odsekzoznamu"/>
        <w:numPr>
          <w:ilvl w:val="0"/>
          <w:numId w:val="18"/>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Relevant external stakeholders who have provided the statement or a favorable opinion on the compliance of the acquired qualification with the sector-specific requirements for the profession</w:t>
      </w:r>
      <w:r w:rsidRPr="00C803B7">
        <w:rPr>
          <w:rStyle w:val="Odkaznapoznmkupodiarou"/>
          <w:rFonts w:cstheme="minorHAnsi"/>
          <w:b/>
          <w:bCs/>
          <w:sz w:val="16"/>
          <w:szCs w:val="16"/>
          <w:lang w:val="en-GB"/>
        </w:rPr>
        <w:footnoteReference w:id="8"/>
      </w:r>
      <w:r w:rsidRPr="00C803B7">
        <w:rPr>
          <w:rFonts w:cstheme="minorHAnsi"/>
          <w:sz w:val="16"/>
          <w:szCs w:val="16"/>
          <w:lang w:val="en-GB"/>
        </w:rPr>
        <w:t xml:space="preserve">. </w:t>
      </w:r>
    </w:p>
    <w:p w14:paraId="4EF2413B" w14:textId="77777777" w:rsidR="007669B6" w:rsidRPr="00C803B7" w:rsidRDefault="007669B6" w:rsidP="007669B6">
      <w:pPr>
        <w:autoSpaceDE w:val="0"/>
        <w:autoSpaceDN w:val="0"/>
        <w:adjustRightInd w:val="0"/>
        <w:spacing w:after="0" w:line="240" w:lineRule="auto"/>
        <w:jc w:val="both"/>
        <w:rPr>
          <w:rFonts w:cstheme="minorHAnsi"/>
          <w:sz w:val="16"/>
          <w:szCs w:val="16"/>
          <w:lang w:val="en-GB"/>
        </w:rPr>
      </w:pPr>
    </w:p>
    <w:p w14:paraId="3EBD5385" w14:textId="77777777" w:rsidR="007669B6" w:rsidRPr="00C803B7" w:rsidRDefault="007669B6" w:rsidP="007669B6">
      <w:p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The given study programme does not have regulated professions in accordance with the requirements for obtaining professional competence according to a special regulation.</w:t>
      </w:r>
    </w:p>
    <w:p w14:paraId="0039DC0E"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46BBA42E"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JUDr. Eva Zelizňaková, MSc., PhD. - the employer's representative. She works as the head of the programming department at the Research Agency (Výskumná agentúra, Sliačska 1, 831 02 Bratislava) in the program Development of Trade, Innovation and MSP. At the same time, she is a third-degree graduate of the Systematic Philosophy study programme in the Philosophy study field, during which she researched the field of philosophy of law. At the Research Agency, she works in the management position and the profile of the third degree graduate of the Philosophy study programme corresponds to the work required of senior staff in the Agency: characterized by a high degree of independent, creative, critical and analytical thinking used in unpredictable and changing research and social practice, using the methods and techniques of philosophy and taking responsibility for managing and coordinating the work team in the relevant field.</w:t>
      </w:r>
    </w:p>
    <w:p w14:paraId="2796612A"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4F1A5210"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Mgr. Štefan Haško, PhD. - the employer's representative. He works as an assistant professor at the Department of Theory and History of Art, Faculty of Arts of the Technical University in Košice and as a teacher at the Private School of Art and Design in Košice. He is an active worker in science and research, who is also connected with artistic practice. He regularly publishes, participates in scientific events and, as a graduate of the study program Aesthetics in the field of study Philosophy, he completed his studies by defending his dissertation on Kant's concept of genius.</w:t>
      </w:r>
    </w:p>
    <w:p w14:paraId="3FCB066E"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6AC282E6"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Mgr. Damián Michalco - 1st year student of the 3rd degree of study field Philosophy, study programme Systematic Philosophy. He is a very active student of the external form of study, who has excellent study results so far, dealing with the topic of his dissertation “Time and Death. Philosophy of the Human Destiny”. In addition to studying philosophy, he is a graduate of English language teaching and communicates fluently in English at a high academic level.</w:t>
      </w:r>
    </w:p>
    <w:p w14:paraId="4324A2B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6F826B24" w14:textId="77777777" w:rsidR="007669B6" w:rsidRPr="00C803B7" w:rsidRDefault="007669B6" w:rsidP="007669B6">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C803B7">
        <w:rPr>
          <w:rFonts w:cstheme="minorHAnsi"/>
          <w:b/>
          <w:bCs/>
          <w:sz w:val="16"/>
          <w:szCs w:val="16"/>
          <w:lang w:val="en-GB"/>
        </w:rPr>
        <w:t>Employability</w:t>
      </w:r>
    </w:p>
    <w:p w14:paraId="7955342B" w14:textId="77777777" w:rsidR="007669B6" w:rsidRPr="00C803B7" w:rsidRDefault="007669B6" w:rsidP="007669B6">
      <w:pPr>
        <w:pStyle w:val="Odsekzoznamu"/>
        <w:numPr>
          <w:ilvl w:val="0"/>
          <w:numId w:val="35"/>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Evaluation of the study programme graduates employability.</w:t>
      </w:r>
    </w:p>
    <w:p w14:paraId="54BF4BA2" w14:textId="1431FDE5"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newly acquired knowledge of a graduate of the 3</w:t>
      </w:r>
      <w:r w:rsidRPr="00C803B7">
        <w:rPr>
          <w:rFonts w:cstheme="minorHAnsi"/>
          <w:sz w:val="16"/>
          <w:szCs w:val="16"/>
          <w:vertAlign w:val="superscript"/>
          <w:lang w:val="en-GB"/>
        </w:rPr>
        <w:t>rd</w:t>
      </w:r>
      <w:r w:rsidRPr="00C803B7">
        <w:rPr>
          <w:rFonts w:cstheme="minorHAnsi"/>
          <w:sz w:val="16"/>
          <w:szCs w:val="16"/>
          <w:lang w:val="en-GB"/>
        </w:rPr>
        <w:t xml:space="preserve"> degree of the Systematic Philosophy study programme significantly exceeds the level of the 2</w:t>
      </w:r>
      <w:r w:rsidRPr="00C803B7">
        <w:rPr>
          <w:rFonts w:cstheme="minorHAnsi"/>
          <w:sz w:val="16"/>
          <w:szCs w:val="16"/>
          <w:vertAlign w:val="superscript"/>
          <w:lang w:val="en-GB"/>
        </w:rPr>
        <w:t>nd</w:t>
      </w:r>
      <w:r w:rsidRPr="00C803B7">
        <w:rPr>
          <w:rFonts w:cstheme="minorHAnsi"/>
          <w:sz w:val="16"/>
          <w:szCs w:val="16"/>
          <w:lang w:val="en-GB"/>
        </w:rPr>
        <w:t xml:space="preserve"> degree of the university study of philosophy. The scope and structure of knowledge enables other individual forms of qualification growth beyond the horizon of the given field. The graduate of the doctoral study programme Systematic Philosophy is prepared for work (research and publishing) in the given field and for university pedagogical and scientific research activities in various theoretical and professional or applied areas of research. He / She can enter the field of dissemination and popularization of knowledge in the form of publishing, translation, editorial and media practice. The graduate masters information technology and is able to independently edit book publications. Graduates are ready to enter the competitive environment in their field at the level of international teamwork or grant projects, in the field of science and basic research, in the field of education (especially as a university teacher), in applied research in related disciplines, research and grant agencies, as a media journalist, in the non-governmental sector, </w:t>
      </w:r>
      <w:r w:rsidRPr="00C803B7">
        <w:rPr>
          <w:rFonts w:cstheme="minorHAnsi"/>
          <w:sz w:val="16"/>
          <w:szCs w:val="16"/>
          <w:lang w:val="en-GB"/>
        </w:rPr>
        <w:lastRenderedPageBreak/>
        <w:t>in cultural-social facilities, publishing houses, etc. The employability of graduates, based on obtaining feedback from graduates, seems to be good, they successfully work in the field.</w:t>
      </w:r>
    </w:p>
    <w:p w14:paraId="49C562FD"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34735549" w14:textId="77777777" w:rsidR="007669B6" w:rsidRPr="00C803B7" w:rsidRDefault="007669B6" w:rsidP="007669B6">
      <w:pPr>
        <w:pStyle w:val="Odsekzoznamu"/>
        <w:numPr>
          <w:ilvl w:val="0"/>
          <w:numId w:val="35"/>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If applicable, indicate the successful graduates of the study programme. </w:t>
      </w:r>
    </w:p>
    <w:p w14:paraId="479B8F09"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Eva Zelizňaková - a graduate of the Systematic Philosophy program, a lawyer, she works at the Research Agency.</w:t>
      </w:r>
    </w:p>
    <w:p w14:paraId="35CB2AFB"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Miloš Kriššák - graduate of the Systematic Philosophy program, works as an expert in computer technology, Associate Director - MSD Czech Republic</w:t>
      </w:r>
    </w:p>
    <w:p w14:paraId="4E3CA970"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Lívia Flachbartová - graduate of the History of Philosophy program; works as a freelance translator of professional literature in philosophy</w:t>
      </w:r>
    </w:p>
    <w:p w14:paraId="083D07C1"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Marta Dercová - graduate of the Systematic Philosophy program; acts as a self-employed person in the field of human resources</w:t>
      </w:r>
    </w:p>
    <w:p w14:paraId="285F3754"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Stanislav Olejár - graduate of the Systematic Philosophy program; works as a freelance journalist</w:t>
      </w:r>
    </w:p>
    <w:p w14:paraId="67DA5E8A"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Ivana Komanická - graduate of the History of Philosophy program; worked as a university pedagogue at FU TU, Košice; currently acts as employee of FÚ SAV, Bratislava, publicist and publisher</w:t>
      </w:r>
    </w:p>
    <w:p w14:paraId="3F69C9D8"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Marcel Nemec - graduate of the History of Philosophy program; worked as a university teacher at FŠ PU; he currently works as a high school teacher at the sports grammar school, Košice</w:t>
      </w:r>
    </w:p>
    <w:p w14:paraId="58714B05"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prof. Eugen Andreanský - graduate of the Systematic Philosophy program; works as a university teacher at FF UPJŠ, Košice</w:t>
      </w:r>
    </w:p>
    <w:p w14:paraId="0D57D9B5"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PhDr. Stanislav Šanta - graduate of the History of Philosophy program; he currently works as a grammar school principal and secondary school teacher</w:t>
      </w:r>
    </w:p>
    <w:p w14:paraId="7E47B4E4"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Lukáš Perný - graduate of History of Philosophy program; he works as an independent publicist and activist</w:t>
      </w:r>
    </w:p>
    <w:p w14:paraId="1FF37B40"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Peter Hrbatý - graduate of the History of Philosophy program; works as a high school teacher and cultural activist</w:t>
      </w:r>
    </w:p>
    <w:p w14:paraId="5ACC19CB"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Marek Stachoň - graduate of History of Philosophy program; works as a university teacher at UMB in Banská Bystrica</w:t>
      </w:r>
    </w:p>
    <w:p w14:paraId="63066EE4"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Štefan Haško - graduate of the Aesthetics program; works as a teacher at the Private School of Art and Film Industry in Košice and as an assistant professor at the Faculty of Arts, TU in Košice</w:t>
      </w:r>
    </w:p>
    <w:p w14:paraId="08D8FB1F"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PhDr. Agáta Košičanová - graduate of the Aesthetics program; works as a deputy director at the Pavel Horov Grammar School, Michalovce</w:t>
      </w:r>
    </w:p>
    <w:p w14:paraId="07268305"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Stanislav Baláž - graduate of the Aesthetics program; He works as a prominent music artist known in Central European culture contexts, holder of several awards at national and international level in the field of culture and art</w:t>
      </w:r>
    </w:p>
    <w:p w14:paraId="6B7D177A"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Anna Babjaková - a graduate of the Aesthetics program; she works as a music artist in the field of pop music, she has several CDs on her account carriers</w:t>
      </w:r>
    </w:p>
    <w:p w14:paraId="38FA9A28"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Katarína Komenská - a graduate of the Ethics program; she works as a manager in the non-profit organization People in Need, currently operates in Iraq</w:t>
      </w:r>
    </w:p>
    <w:p w14:paraId="00F8CDAC"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Alexandra Semanco - a graduate of the Ethics program; operates as in the field of tertiary education - UK / London</w:t>
      </w:r>
    </w:p>
    <w:p w14:paraId="63F6EA7E"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Michaela Petrufová Joppová - a graduate of the Ethics program; operates in the 3rd sector</w:t>
      </w:r>
    </w:p>
    <w:p w14:paraId="128EC7A8"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Martin Pazdera - a graduate of the Ethics program; acts as an educational manager in the field of tertiary education</w:t>
      </w:r>
    </w:p>
    <w:p w14:paraId="0A8E3BD8"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Martina Gogová - a graduate of the Ethics program; she works as a manager in the IT sphere</w:t>
      </w:r>
    </w:p>
    <w:p w14:paraId="0D9A8FB5"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Eva Demjanová - a graduate of the Ethics program; works as an assistant professor at FF PU (until 2021)</w:t>
      </w:r>
    </w:p>
    <w:p w14:paraId="7D87DC1B"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Martin Gluchman - a graduate of the Ethics program; works as an assistant professor - College of Marshall Islands (Majuro, Marshall Islands)</w:t>
      </w:r>
    </w:p>
    <w:p w14:paraId="6013F157"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Zuzana Staňáková Tajbošová - graduate of the Ethics program; works as an expert in the field of gender equality CVTI Bratislava</w:t>
      </w:r>
    </w:p>
    <w:p w14:paraId="781E886B"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Paulina Dubiel Zielinska - a graduate of the Ethics program; works as an assistant professor, Państwowa Wyższa Szkoła Zawodowa. Witold Pilecki in Wświęcime (Poland)</w:t>
      </w:r>
    </w:p>
    <w:p w14:paraId="46646DB4"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Piotr Czech - graduate of the Ethics program; works as an assistant professor, Państwowa Wyższa Szkoła Zawodowa im. rtm. Witolda Pileckiego w Oświęcime (Poland)</w:t>
      </w:r>
    </w:p>
    <w:p w14:paraId="15D15D8C"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Marta Gluchmanová - a graduate of the Ethics program; works as an assistant professor at FVT TU Košice</w:t>
      </w:r>
    </w:p>
    <w:p w14:paraId="1BFE7E75" w14:textId="77777777" w:rsidR="007669B6" w:rsidRPr="00C803B7" w:rsidRDefault="007669B6" w:rsidP="007669B6">
      <w:pPr>
        <w:pStyle w:val="Odsekzoznamu"/>
        <w:autoSpaceDE w:val="0"/>
        <w:autoSpaceDN w:val="0"/>
        <w:adjustRightInd w:val="0"/>
        <w:spacing w:after="0" w:line="240" w:lineRule="auto"/>
        <w:ind w:left="567" w:hanging="141"/>
        <w:jc w:val="both"/>
        <w:rPr>
          <w:rFonts w:cstheme="minorHAnsi"/>
          <w:sz w:val="16"/>
          <w:szCs w:val="16"/>
          <w:lang w:val="en-GB"/>
        </w:rPr>
      </w:pPr>
      <w:r w:rsidRPr="00C803B7">
        <w:rPr>
          <w:rFonts w:cstheme="minorHAnsi"/>
          <w:sz w:val="16"/>
          <w:szCs w:val="16"/>
          <w:lang w:val="en-GB"/>
        </w:rPr>
        <w:t>Dr. Slavomír Lesňák - graduate of the Ethics program; works as an assistant professor at PdF MU, Brno (Czech Republic).</w:t>
      </w:r>
    </w:p>
    <w:p w14:paraId="0D4603A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52060902" w14:textId="77777777" w:rsidR="007669B6" w:rsidRPr="00C803B7" w:rsidRDefault="007669B6" w:rsidP="007669B6">
      <w:pPr>
        <w:pStyle w:val="Odsekzoznamu"/>
        <w:numPr>
          <w:ilvl w:val="0"/>
          <w:numId w:val="35"/>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Evaluation of the study programme quality by employers (feedback). </w:t>
      </w:r>
    </w:p>
    <w:p w14:paraId="4C94838B"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Representatives of employers from the field of research (Dr. Zelizňaková, Research Agency) as well as the university environment (Dr. Haško, Faculty of Arts, TUKE in Košice) evaluate the quality of the study programme positively. The final views of the employer stakeholders were without comments, as they actively participated in the creation of documents and actively communicated with the applicants throughout the preparation. Their observations and suggestions were very valuable and during the regular consultations they were directly reflected in the preparation of the documents.</w:t>
      </w:r>
    </w:p>
    <w:p w14:paraId="788741F6"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77FA6BBB" w14:textId="77777777" w:rsidR="007669B6" w:rsidRPr="00C803B7" w:rsidRDefault="007669B6" w:rsidP="007669B6">
      <w:pPr>
        <w:pStyle w:val="Odsekzoznamu"/>
        <w:numPr>
          <w:ilvl w:val="0"/>
          <w:numId w:val="6"/>
        </w:numPr>
        <w:autoSpaceDE w:val="0"/>
        <w:autoSpaceDN w:val="0"/>
        <w:adjustRightInd w:val="0"/>
        <w:spacing w:after="0" w:line="240" w:lineRule="auto"/>
        <w:rPr>
          <w:rFonts w:cstheme="minorHAnsi"/>
          <w:b/>
          <w:bCs/>
          <w:sz w:val="16"/>
          <w:szCs w:val="16"/>
          <w:lang w:val="en-GB"/>
        </w:rPr>
      </w:pPr>
      <w:r w:rsidRPr="00C803B7">
        <w:rPr>
          <w:rFonts w:cstheme="minorHAnsi"/>
          <w:b/>
          <w:bCs/>
          <w:sz w:val="16"/>
          <w:szCs w:val="16"/>
          <w:lang w:val="en-GB"/>
        </w:rPr>
        <w:t>Structure and content of the study programme</w:t>
      </w:r>
      <w:r w:rsidRPr="00C803B7">
        <w:rPr>
          <w:rStyle w:val="Odkaznapoznmkupodiarou"/>
          <w:rFonts w:cstheme="minorHAnsi"/>
          <w:b/>
          <w:bCs/>
          <w:sz w:val="16"/>
          <w:szCs w:val="16"/>
          <w:lang w:val="en-GB"/>
        </w:rPr>
        <w:footnoteReference w:id="9"/>
      </w:r>
      <w:r w:rsidRPr="00C803B7">
        <w:rPr>
          <w:rFonts w:cstheme="minorHAnsi"/>
          <w:b/>
          <w:bCs/>
          <w:sz w:val="16"/>
          <w:szCs w:val="16"/>
          <w:lang w:val="en-GB"/>
        </w:rPr>
        <w:t xml:space="preserve"> </w:t>
      </w:r>
    </w:p>
    <w:p w14:paraId="5D03DE64" w14:textId="77777777" w:rsidR="007669B6" w:rsidRPr="00C803B7" w:rsidRDefault="007669B6" w:rsidP="007669B6">
      <w:pPr>
        <w:pStyle w:val="Odsekzoznamu"/>
        <w:numPr>
          <w:ilvl w:val="0"/>
          <w:numId w:val="13"/>
        </w:numPr>
        <w:autoSpaceDE w:val="0"/>
        <w:autoSpaceDN w:val="0"/>
        <w:adjustRightInd w:val="0"/>
        <w:spacing w:after="0" w:line="240" w:lineRule="auto"/>
        <w:jc w:val="both"/>
        <w:rPr>
          <w:rFonts w:cstheme="minorHAnsi"/>
          <w:sz w:val="16"/>
          <w:szCs w:val="16"/>
          <w:lang w:val="en-GB"/>
        </w:rPr>
      </w:pPr>
      <w:r w:rsidRPr="00C803B7">
        <w:rPr>
          <w:rFonts w:cstheme="minorHAnsi"/>
          <w:i/>
          <w:iCs/>
          <w:sz w:val="16"/>
          <w:szCs w:val="16"/>
          <w:lang w:val="en-GB"/>
        </w:rPr>
        <w:t>The institution describes the rules for the design of study plans within</w:t>
      </w:r>
      <w:r w:rsidRPr="00C803B7" w:rsidDel="008474AD">
        <w:rPr>
          <w:rFonts w:cstheme="minorHAnsi"/>
          <w:i/>
          <w:iCs/>
          <w:sz w:val="16"/>
          <w:szCs w:val="16"/>
          <w:lang w:val="en-GB"/>
        </w:rPr>
        <w:t xml:space="preserve"> </w:t>
      </w:r>
      <w:r w:rsidRPr="00C803B7">
        <w:rPr>
          <w:rFonts w:cstheme="minorHAnsi"/>
          <w:i/>
          <w:iCs/>
          <w:sz w:val="16"/>
          <w:szCs w:val="16"/>
          <w:lang w:val="en-GB"/>
        </w:rPr>
        <w:t>the study programme.</w:t>
      </w:r>
    </w:p>
    <w:p w14:paraId="78778D19"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study programme is designed so that the content, structure and sequence of profile study subjects and other educational activities of the study programme allow not only knowledge, skills and competences but also access to general knowledge and perspective, ability to use expertise in practice, ability to work with information, ability to identify and solve problems, the ability to think and act creatively and flexibly, presentation skills, writing skills, the ability to make decisions independently, the ability to take responsibility and manage stressful situations, the ability to communicate with people, the ability to learn and organize one's learning and language skills in mother tongue and foreign language in accordance with the graduate profile, which was created on the basis of the requirements of practice based on the experience of teachers and on the basis of proposals from stakeholders. Target knowledge, skills and competences, defined in the graduate profile, are based on knowledge, skills and competencies, defined in individual information sheets of profile subjects, and other key topics of the core of the field of study. A mandatory part of all course descriptions of the new study programme is the specification of knowledge, skills and competencies that the student will acquire by completing the course.</w:t>
      </w:r>
    </w:p>
    <w:p w14:paraId="1D6CF211"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778F44EC"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 xml:space="preserve">The study programme Systematic Philosophy in the third degree of university study (doctoral study) follows the content of the master's study of the study programme philosophy (philosophy in combination), the master's study of the study programme ethics (ethics in combination) and the master's study of the study programme aesthetics (aesthetics combined). It is designed as a preparation for independent scientific, research and pedagogical activities in philosophy, ethics or aesthetics. Therefore, the study focuses on a narrower specialization in three areas of systematic philosophy: </w:t>
      </w:r>
    </w:p>
    <w:p w14:paraId="4E540E44"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09B41C5A"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1. Philosophy - with emphasis on either theoretical philosophy or practical philosophy (hermeneutics, phenomenology, political and social philosophy, philosophy of culture, etc.), as well as the deepening of their historical-philosophical, theoretical and methodological aspects.</w:t>
      </w:r>
    </w:p>
    <w:p w14:paraId="5DB04D69"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2. Ethics (history of ethics, environmental ethics, global ethics, professional ethics, etc.).</w:t>
      </w:r>
    </w:p>
    <w:p w14:paraId="4F968F2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3. Aesthetics (musical, artistic, theatrical aesthetics, methodology of aesthetics, etc.).</w:t>
      </w:r>
    </w:p>
    <w:p w14:paraId="5DFDEAF5"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In the study programme Systematic Philosophy, a graduate of a master's degree in related fields (civics, culturology, sociology, religion, etc.) or other natural sciences and social sciences. It is based on the assumption and need for interdisciplinary problematizations and approaches as an important source of philosophical knowledge or application of philosophy in the theoretical and methodological foundations of other sciences. Interdisciplinary links are coming to the fore here.</w:t>
      </w:r>
    </w:p>
    <w:p w14:paraId="712BB083"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study is based on the project of the doctoral student's own scientific research, focuses on special problems and selected thematic areas of systematic philosophy in a close context with the basic periods of historical development of philosophy and in specific cases also science.</w:t>
      </w:r>
    </w:p>
    <w:p w14:paraId="341F86EE"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units of educational activity are the concretization of the following areas:</w:t>
      </w:r>
    </w:p>
    <w:p w14:paraId="38881D52" w14:textId="77777777" w:rsidR="007669B6" w:rsidRPr="00C803B7" w:rsidRDefault="007669B6" w:rsidP="007669B6">
      <w:pPr>
        <w:pStyle w:val="Odsekzoznamu"/>
        <w:numPr>
          <w:ilvl w:val="0"/>
          <w:numId w:val="39"/>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Theoretical and practical Philosophy (hermeneutics, phenomenology, political and social philosophy, philosophy of culture)</w:t>
      </w:r>
    </w:p>
    <w:p w14:paraId="58D9A9DB" w14:textId="77777777" w:rsidR="007669B6" w:rsidRPr="00C803B7" w:rsidRDefault="007669B6" w:rsidP="007669B6">
      <w:pPr>
        <w:pStyle w:val="Odsekzoznamu"/>
        <w:numPr>
          <w:ilvl w:val="0"/>
          <w:numId w:val="39"/>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Ethics (history of ethics, environmental ethics, global ethics, professional ethics)</w:t>
      </w:r>
    </w:p>
    <w:p w14:paraId="315612F2" w14:textId="77777777" w:rsidR="007669B6" w:rsidRPr="00C803B7" w:rsidRDefault="007669B6" w:rsidP="007669B6">
      <w:pPr>
        <w:pStyle w:val="Odsekzoznamu"/>
        <w:numPr>
          <w:ilvl w:val="0"/>
          <w:numId w:val="39"/>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Aesthetics (music, art, theatre aesthetics, methodology of aesthetics)</w:t>
      </w:r>
    </w:p>
    <w:p w14:paraId="4E21A654" w14:textId="77777777" w:rsidR="007669B6" w:rsidRPr="00C803B7" w:rsidRDefault="007669B6" w:rsidP="007669B6">
      <w:pPr>
        <w:pStyle w:val="Odsekzoznamu"/>
        <w:autoSpaceDE w:val="0"/>
        <w:autoSpaceDN w:val="0"/>
        <w:adjustRightInd w:val="0"/>
        <w:spacing w:after="0" w:line="240" w:lineRule="auto"/>
        <w:jc w:val="both"/>
        <w:rPr>
          <w:rFonts w:cstheme="minorHAnsi"/>
          <w:sz w:val="16"/>
          <w:szCs w:val="16"/>
          <w:lang w:val="en-GB"/>
        </w:rPr>
      </w:pPr>
    </w:p>
    <w:p w14:paraId="7BF6CB3D" w14:textId="77777777" w:rsidR="007669B6" w:rsidRPr="00C803B7" w:rsidRDefault="007669B6" w:rsidP="007669B6">
      <w:pPr>
        <w:pStyle w:val="Odsekzoznamu"/>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In the study field the compulsory courses include: </w:t>
      </w:r>
    </w:p>
    <w:p w14:paraId="45DFE47D"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Theoretical and Methodological Seminar</w:t>
      </w:r>
    </w:p>
    <w:p w14:paraId="63ABB747" w14:textId="77777777" w:rsidR="00C803B7" w:rsidRPr="00C803B7" w:rsidRDefault="00C803B7" w:rsidP="00C803B7">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Seminar for Postgraduate Students</w:t>
      </w:r>
    </w:p>
    <w:p w14:paraId="6702ADFE"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Hermeneutic and Phenomenological Reading of Text </w:t>
      </w:r>
    </w:p>
    <w:p w14:paraId="6CD9DB3D"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Philosophical and Ethical Issues in Literature</w:t>
      </w:r>
    </w:p>
    <w:p w14:paraId="7CBC9790"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Aesthetics</w:t>
      </w:r>
    </w:p>
    <w:p w14:paraId="0BA21B7D" w14:textId="77777777" w:rsidR="00C803B7" w:rsidRPr="00C803B7" w:rsidRDefault="00C803B7" w:rsidP="00C803B7">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Foreign language in Academic Discourse</w:t>
      </w:r>
    </w:p>
    <w:p w14:paraId="69C09488"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Higher Education Pedagogy</w:t>
      </w:r>
    </w:p>
    <w:p w14:paraId="07DB749F"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Written Work for Dissertation Exam</w:t>
      </w:r>
    </w:p>
    <w:p w14:paraId="0915A805"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Systematic Philosophy (theoretical philosophy, practical philosophy, aesthetics, ethics) - dissertation exam   </w:t>
      </w:r>
    </w:p>
    <w:p w14:paraId="1EDB7A65"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64F33F78"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54D115F6" w14:textId="77777777" w:rsidR="00C803B7" w:rsidRPr="00C803B7" w:rsidRDefault="007669B6" w:rsidP="00C803B7">
      <w:pPr>
        <w:autoSpaceDE w:val="0"/>
        <w:autoSpaceDN w:val="0"/>
        <w:adjustRightInd w:val="0"/>
        <w:spacing w:after="0" w:line="240" w:lineRule="auto"/>
        <w:ind w:left="720"/>
        <w:jc w:val="both"/>
        <w:rPr>
          <w:rFonts w:cstheme="minorHAnsi"/>
          <w:sz w:val="16"/>
          <w:szCs w:val="16"/>
          <w:lang w:val="en-GB"/>
        </w:rPr>
      </w:pPr>
      <w:r w:rsidRPr="00C803B7">
        <w:rPr>
          <w:rFonts w:cstheme="minorHAnsi"/>
          <w:sz w:val="16"/>
          <w:szCs w:val="16"/>
          <w:lang w:val="en-GB"/>
        </w:rPr>
        <w:t>At the Theoretical and Methodological Seminar, the student elaborates a theoretical-methodological topic, which is to be related to methodological issues of elaboration of the topic of doctoral dissertation, and which is to contain broader theoretical-methodological contexts and generalizations, which would develop an overview of doctoral students' competence.</w:t>
      </w:r>
    </w:p>
    <w:p w14:paraId="7D8E3433" w14:textId="77777777" w:rsidR="00C803B7" w:rsidRPr="00C803B7" w:rsidRDefault="00C803B7" w:rsidP="00C803B7">
      <w:pPr>
        <w:autoSpaceDE w:val="0"/>
        <w:autoSpaceDN w:val="0"/>
        <w:adjustRightInd w:val="0"/>
        <w:spacing w:after="0" w:line="240" w:lineRule="auto"/>
        <w:ind w:left="720"/>
        <w:jc w:val="both"/>
        <w:rPr>
          <w:rFonts w:cstheme="minorHAnsi"/>
          <w:sz w:val="16"/>
          <w:szCs w:val="16"/>
          <w:lang w:val="en-GB"/>
        </w:rPr>
      </w:pPr>
    </w:p>
    <w:p w14:paraId="67750B80" w14:textId="3172D8A8"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bookmarkStart w:id="0" w:name="_Hlk99063368"/>
      <w:r w:rsidRPr="00C803B7">
        <w:rPr>
          <w:rFonts w:cstheme="minorHAnsi"/>
          <w:sz w:val="16"/>
          <w:szCs w:val="16"/>
          <w:lang w:val="en-GB"/>
        </w:rPr>
        <w:t xml:space="preserve">The </w:t>
      </w:r>
      <w:bookmarkStart w:id="1" w:name="_Hlk99063722"/>
      <w:r w:rsidR="00C803B7" w:rsidRPr="00C803B7">
        <w:rPr>
          <w:rFonts w:cstheme="minorHAnsi"/>
          <w:sz w:val="16"/>
          <w:szCs w:val="16"/>
          <w:lang w:val="en-GB"/>
        </w:rPr>
        <w:t xml:space="preserve">Seminar for Postgraduate Students </w:t>
      </w:r>
      <w:bookmarkEnd w:id="0"/>
      <w:bookmarkEnd w:id="1"/>
      <w:r w:rsidRPr="00C803B7">
        <w:rPr>
          <w:rFonts w:cstheme="minorHAnsi"/>
          <w:sz w:val="16"/>
          <w:szCs w:val="16"/>
          <w:lang w:val="en-GB"/>
        </w:rPr>
        <w:t xml:space="preserve">is a platform for the preparation of the formal side of the work, elaboration of the list of primary and secondary literature, abstract in Slovak and English, introduction, proposal of the content of individual chapters and dissertation project ready for presentation and professional discussion. At the </w:t>
      </w:r>
      <w:r w:rsidR="00B5304C" w:rsidRPr="00C803B7">
        <w:rPr>
          <w:rFonts w:cstheme="minorHAnsi"/>
          <w:sz w:val="16"/>
          <w:szCs w:val="16"/>
          <w:lang w:val="en-GB"/>
        </w:rPr>
        <w:t>Seminar for Postgraduate Students</w:t>
      </w:r>
      <w:r w:rsidRPr="00C803B7">
        <w:rPr>
          <w:rFonts w:cstheme="minorHAnsi"/>
          <w:sz w:val="16"/>
          <w:szCs w:val="16"/>
          <w:lang w:val="en-GB"/>
        </w:rPr>
        <w:t>, it is required to submit a dissertation project expressed in the formulation of the basic problem, goals, expected contribution of the dissertation working version.</w:t>
      </w:r>
    </w:p>
    <w:p w14:paraId="10470A90"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106D00B8"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r w:rsidRPr="00C803B7">
        <w:rPr>
          <w:rFonts w:cstheme="minorHAnsi"/>
          <w:sz w:val="16"/>
          <w:szCs w:val="16"/>
          <w:lang w:val="en-GB"/>
        </w:rPr>
        <w:t>Hermeneutic and Phenomenological Reading of Text is a course in which students are introduced to phenomenological and hermeneutical approaches to text interpretation, which in addition to traditional approaches (logical analysis of the text, integration of the text into the historical context, etc.) allow a more comprehensive assessment of several levels of text.</w:t>
      </w:r>
    </w:p>
    <w:p w14:paraId="40C1547B"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53D2D104"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r w:rsidRPr="00C803B7">
        <w:rPr>
          <w:rFonts w:cstheme="minorHAnsi"/>
          <w:sz w:val="16"/>
          <w:szCs w:val="16"/>
          <w:lang w:val="en-GB"/>
        </w:rPr>
        <w:t>In the course Philosophical and Ethical Issues in Literature, students deal with methodological issues of the relationship between ethics and literature, reflect on ethics and morality in world and Slovak literature in history and today.</w:t>
      </w:r>
    </w:p>
    <w:p w14:paraId="59A97A97"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55D0E186"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r w:rsidRPr="00C803B7">
        <w:rPr>
          <w:rFonts w:cstheme="minorHAnsi"/>
          <w:sz w:val="16"/>
          <w:szCs w:val="16"/>
          <w:lang w:val="en-GB"/>
        </w:rPr>
        <w:t>Through the course Aesthetics, PhD students are familiar with the current problems of aesthetic theory, discover the basic methods of the field of research and learn to apply the relationship between analysis and synthesis in the interpretation of aesthetic theories and methods.</w:t>
      </w:r>
    </w:p>
    <w:p w14:paraId="4968B662"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5129AC3C" w14:textId="6FF57EB2"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r w:rsidRPr="00C803B7">
        <w:rPr>
          <w:rFonts w:cstheme="minorHAnsi"/>
          <w:sz w:val="16"/>
          <w:szCs w:val="16"/>
          <w:lang w:val="en-GB"/>
        </w:rPr>
        <w:t xml:space="preserve">Foreign Language </w:t>
      </w:r>
      <w:r w:rsidR="00C803B7" w:rsidRPr="00C803B7">
        <w:rPr>
          <w:rFonts w:cstheme="minorHAnsi"/>
          <w:sz w:val="16"/>
          <w:szCs w:val="16"/>
          <w:lang w:val="en-GB"/>
        </w:rPr>
        <w:t xml:space="preserve">in Academic Discourse </w:t>
      </w:r>
      <w:r w:rsidRPr="00C803B7">
        <w:rPr>
          <w:rFonts w:cstheme="minorHAnsi"/>
          <w:sz w:val="16"/>
          <w:szCs w:val="16"/>
          <w:lang w:val="en-GB"/>
        </w:rPr>
        <w:t>is a course through which doctoral students acquire communication language competencies, thanks to which they are able to present their own professional work and research results in the chosen world language (English, German, French, Russian).</w:t>
      </w:r>
    </w:p>
    <w:p w14:paraId="46C16372"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0410EA9A"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r w:rsidRPr="00C803B7">
        <w:rPr>
          <w:rFonts w:cstheme="minorHAnsi"/>
          <w:sz w:val="16"/>
          <w:szCs w:val="16"/>
          <w:lang w:val="en-GB"/>
        </w:rPr>
        <w:t>Higher Education Pedagogy is a course, thanks to which doctoral students will acquire a basic theoretical perspective in pedagogical, social and psychological as well as legislative issues of university education as a basis for the development of their didactic skills.</w:t>
      </w:r>
    </w:p>
    <w:p w14:paraId="1804D5C9"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3FD53C2B"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r w:rsidRPr="00C803B7">
        <w:rPr>
          <w:rFonts w:cstheme="minorHAnsi"/>
          <w:sz w:val="16"/>
          <w:szCs w:val="16"/>
          <w:lang w:val="en-GB"/>
        </w:rPr>
        <w:t>The Written Work for the Dissertation Exam is the subject of the state exam, in which the doctoral student presents the current progress of his / her professional work, responds to the opinions of the supervisor and the opponent of the written work and participates in professional academic discussion about his / her written work.</w:t>
      </w:r>
    </w:p>
    <w:p w14:paraId="727203C0"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1B06DD8E"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r w:rsidRPr="00C803B7">
        <w:rPr>
          <w:rFonts w:cstheme="minorHAnsi"/>
          <w:sz w:val="16"/>
          <w:szCs w:val="16"/>
          <w:lang w:val="en-GB"/>
        </w:rPr>
        <w:t>Systematic Philosophy (theoretical philosophy, practical philosophy, aesthetics, ethics) - the dissertation exam is the subject of a state exam, which focuses on the topicality of selected areas in current philosophical discussions. The choice of dissertation examination areas is conditioned by the topics of doctoral students' dissertations.</w:t>
      </w:r>
    </w:p>
    <w:p w14:paraId="716E4D5A"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p>
    <w:p w14:paraId="2F9A5B73" w14:textId="77777777" w:rsidR="007669B6" w:rsidRPr="00C803B7" w:rsidRDefault="007669B6" w:rsidP="007669B6">
      <w:pPr>
        <w:autoSpaceDE w:val="0"/>
        <w:autoSpaceDN w:val="0"/>
        <w:adjustRightInd w:val="0"/>
        <w:spacing w:after="0" w:line="240" w:lineRule="auto"/>
        <w:ind w:left="720"/>
        <w:jc w:val="both"/>
        <w:rPr>
          <w:rFonts w:cstheme="minorHAnsi"/>
          <w:sz w:val="16"/>
          <w:szCs w:val="16"/>
          <w:lang w:val="en-GB"/>
        </w:rPr>
      </w:pPr>
      <w:r w:rsidRPr="00C803B7">
        <w:rPr>
          <w:rFonts w:cstheme="minorHAnsi"/>
          <w:sz w:val="16"/>
          <w:szCs w:val="16"/>
          <w:lang w:val="en-GB"/>
        </w:rPr>
        <w:t xml:space="preserve">Compulsory elective courses include: </w:t>
      </w:r>
    </w:p>
    <w:p w14:paraId="4FB31807"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Methodological Issues of 20th Century Aesthetics</w:t>
      </w:r>
    </w:p>
    <w:p w14:paraId="24ADA8CD"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Current Issues of Aesthetics of Music of the 20</w:t>
      </w:r>
      <w:r w:rsidRPr="00C803B7">
        <w:rPr>
          <w:rFonts w:cstheme="minorHAnsi"/>
          <w:sz w:val="16"/>
          <w:szCs w:val="16"/>
          <w:vertAlign w:val="superscript"/>
          <w:lang w:val="en-GB"/>
        </w:rPr>
        <w:t>th</w:t>
      </w:r>
      <w:r w:rsidRPr="00C803B7">
        <w:rPr>
          <w:rFonts w:cstheme="minorHAnsi"/>
          <w:sz w:val="16"/>
          <w:szCs w:val="16"/>
          <w:lang w:val="en-GB"/>
        </w:rPr>
        <w:t xml:space="preserve"> Century</w:t>
      </w:r>
    </w:p>
    <w:p w14:paraId="3531754C"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Methodological Issues of Ethical Theory and Practice</w:t>
      </w:r>
    </w:p>
    <w:p w14:paraId="456DC09F"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History of Slovak and Czech Philosophy</w:t>
      </w:r>
    </w:p>
    <w:p w14:paraId="1E836FB3"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Political and Social Philosophy of European Enlightenment</w:t>
      </w:r>
    </w:p>
    <w:p w14:paraId="3360FAFF"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Introduction to Phenomenology</w:t>
      </w:r>
    </w:p>
    <w:p w14:paraId="2A89E1BA"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lastRenderedPageBreak/>
        <w:t>History and Historical Events in Russian Philosophical Thinking</w:t>
      </w:r>
    </w:p>
    <w:p w14:paraId="06A5754A"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Questions of Usury in the History of Slovak Ethical Thinking.</w:t>
      </w:r>
    </w:p>
    <w:p w14:paraId="14914DC2"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Environmental responsibility and ethics</w:t>
      </w:r>
    </w:p>
    <w:p w14:paraId="2560D5F5"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Global ethics and human rights</w:t>
      </w:r>
    </w:p>
    <w:p w14:paraId="0EFCE09D"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Professional ethics and practice</w:t>
      </w:r>
    </w:p>
    <w:p w14:paraId="16419AE3"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Selected Issues of the 20th Century Visual Art Aesthetics</w:t>
      </w:r>
    </w:p>
    <w:p w14:paraId="6DDFC49D"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Selected Issues of the 20th century Aesthetics of Theatre</w:t>
      </w:r>
    </w:p>
    <w:p w14:paraId="3C86A62F"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Selected Issues of Slovak Artistic Culture</w:t>
      </w:r>
    </w:p>
    <w:p w14:paraId="14A22953"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Theoretical philosophy</w:t>
      </w:r>
    </w:p>
    <w:p w14:paraId="2C181D3C"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Practical philosophy</w:t>
      </w:r>
    </w:p>
    <w:p w14:paraId="34265699"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Aesthetics</w:t>
      </w:r>
    </w:p>
    <w:p w14:paraId="3DD4F038" w14:textId="77777777" w:rsidR="007669B6" w:rsidRPr="00C803B7" w:rsidRDefault="007669B6" w:rsidP="007669B6">
      <w:pPr>
        <w:pStyle w:val="Odsekzoznamu"/>
        <w:numPr>
          <w:ilvl w:val="0"/>
          <w:numId w:val="40"/>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Ethics</w:t>
      </w:r>
    </w:p>
    <w:p w14:paraId="2D105682" w14:textId="77777777" w:rsidR="007669B6" w:rsidRPr="00C803B7" w:rsidRDefault="007669B6" w:rsidP="007669B6">
      <w:pPr>
        <w:pStyle w:val="Odsekzoznamu"/>
        <w:autoSpaceDE w:val="0"/>
        <w:autoSpaceDN w:val="0"/>
        <w:adjustRightInd w:val="0"/>
        <w:spacing w:after="0" w:line="240" w:lineRule="auto"/>
        <w:ind w:left="1080"/>
        <w:jc w:val="both"/>
        <w:rPr>
          <w:rFonts w:cstheme="minorHAnsi"/>
          <w:sz w:val="16"/>
          <w:szCs w:val="16"/>
          <w:lang w:val="en-GB"/>
        </w:rPr>
      </w:pPr>
    </w:p>
    <w:p w14:paraId="66D37B9C" w14:textId="77777777" w:rsidR="007669B6" w:rsidRPr="00C803B7" w:rsidRDefault="007669B6" w:rsidP="007669B6">
      <w:p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The defined content units form the framework basis for the requirements for the dissertation examination and the dissertation project. According to the dissertation topic, theoretical and practical philosophy, aesthetics and ethics are specified in the subjects of the dissertation exam.</w:t>
      </w:r>
    </w:p>
    <w:p w14:paraId="5A3A0D53" w14:textId="77777777" w:rsidR="007669B6" w:rsidRPr="00C803B7" w:rsidRDefault="007669B6" w:rsidP="007669B6">
      <w:p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The structure and content of the subjects of the study plan of the Systematic Philosophy programme correspond to the description of the field of study and the requirements arising from the profile of the graduate.</w:t>
      </w:r>
    </w:p>
    <w:p w14:paraId="001E1A73" w14:textId="77777777" w:rsidR="007669B6" w:rsidRPr="00C803B7" w:rsidRDefault="007669B6" w:rsidP="007669B6">
      <w:p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The study programme consists of two components: 1) study and pedagogical-educational part; 2) creative activity in the field of science.</w:t>
      </w:r>
    </w:p>
    <w:p w14:paraId="1DE95378" w14:textId="77777777" w:rsidR="007669B6" w:rsidRPr="00C803B7" w:rsidRDefault="007669B6" w:rsidP="007669B6">
      <w:p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Within the creative activity in the field of science, the student receives credits in the specified structure for publishing activities in the field in which he / she works on the dissertation, as well as for other scientific research activities (citations, participation in conferences, participation in grants, etc.). The dissertation and its defence are also a part of this component.</w:t>
      </w:r>
    </w:p>
    <w:p w14:paraId="1B33E416" w14:textId="77777777" w:rsidR="007669B6" w:rsidRPr="00C803B7" w:rsidRDefault="007669B6" w:rsidP="007669B6">
      <w:pPr>
        <w:pStyle w:val="Odsekzoznamu"/>
        <w:numPr>
          <w:ilvl w:val="0"/>
          <w:numId w:val="13"/>
        </w:numPr>
        <w:autoSpaceDE w:val="0"/>
        <w:autoSpaceDN w:val="0"/>
        <w:adjustRightInd w:val="0"/>
        <w:spacing w:after="0" w:line="240" w:lineRule="auto"/>
        <w:jc w:val="both"/>
        <w:rPr>
          <w:rFonts w:cstheme="minorHAnsi"/>
          <w:sz w:val="16"/>
          <w:szCs w:val="16"/>
          <w:lang w:val="en-GB"/>
        </w:rPr>
      </w:pPr>
      <w:r w:rsidRPr="00C803B7">
        <w:rPr>
          <w:rFonts w:cstheme="minorHAnsi"/>
          <w:i/>
          <w:iCs/>
          <w:sz w:val="16"/>
          <w:szCs w:val="16"/>
          <w:lang w:val="en-GB"/>
        </w:rPr>
        <w:t>The institution compiles the recommended study plans for individual study paths</w:t>
      </w:r>
      <w:bookmarkStart w:id="2" w:name="_Hlk52130688"/>
      <w:r w:rsidRPr="00C803B7">
        <w:rPr>
          <w:rStyle w:val="Odkaznapoznmkupodiarou"/>
          <w:rFonts w:cstheme="minorHAnsi"/>
          <w:i/>
          <w:iCs/>
          <w:sz w:val="16"/>
          <w:szCs w:val="16"/>
          <w:lang w:val="en-GB"/>
        </w:rPr>
        <w:footnoteReference w:id="10"/>
      </w:r>
      <w:bookmarkEnd w:id="2"/>
      <w:r w:rsidRPr="00C803B7">
        <w:rPr>
          <w:rFonts w:cstheme="minorHAnsi"/>
          <w:i/>
          <w:iCs/>
          <w:sz w:val="16"/>
          <w:szCs w:val="16"/>
          <w:lang w:val="en-GB"/>
        </w:rPr>
        <w:t xml:space="preserve">. </w:t>
      </w:r>
    </w:p>
    <w:p w14:paraId="30C1D86A"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recommended study plan with comprehensive information on the type of subject (profile, compulsory, compulsory elective, elective), method of completion, credits, recommended semesters and method of assessment is part of the appendices.</w:t>
      </w:r>
    </w:p>
    <w:p w14:paraId="17982BBC" w14:textId="77777777" w:rsidR="007669B6" w:rsidRPr="00C803B7" w:rsidRDefault="007669B6" w:rsidP="007669B6">
      <w:pPr>
        <w:pStyle w:val="Odsekzoznamu"/>
        <w:numPr>
          <w:ilvl w:val="0"/>
          <w:numId w:val="13"/>
        </w:numPr>
        <w:autoSpaceDE w:val="0"/>
        <w:autoSpaceDN w:val="0"/>
        <w:adjustRightInd w:val="0"/>
        <w:spacing w:after="0" w:line="240" w:lineRule="auto"/>
        <w:jc w:val="both"/>
        <w:rPr>
          <w:rFonts w:cstheme="minorHAnsi"/>
          <w:sz w:val="16"/>
          <w:szCs w:val="16"/>
          <w:lang w:val="en-GB"/>
        </w:rPr>
      </w:pPr>
      <w:r w:rsidRPr="00C803B7">
        <w:rPr>
          <w:rFonts w:cstheme="minorHAnsi"/>
          <w:i/>
          <w:iCs/>
          <w:sz w:val="16"/>
          <w:szCs w:val="16"/>
          <w:lang w:val="en-GB"/>
        </w:rPr>
        <w:t xml:space="preserve">The study plan generally states: </w:t>
      </w:r>
    </w:p>
    <w:p w14:paraId="43D27AE0"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individual parts of the study programme (modules, courses, and other relevant school and extracurricular activities, if they contribute to the achievement of the required learning outcomes and allow to obtain credits) in the structure of compulsory, compulsory optional and optional courses,</w:t>
      </w:r>
    </w:p>
    <w:p w14:paraId="7CC0CA53"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b/>
          <w:bCs/>
          <w:i/>
          <w:iCs/>
          <w:sz w:val="16"/>
          <w:szCs w:val="16"/>
          <w:lang w:val="en-GB"/>
        </w:rPr>
        <w:t>profile courses</w:t>
      </w:r>
      <w:r w:rsidRPr="00C803B7">
        <w:rPr>
          <w:rFonts w:cstheme="minorHAnsi"/>
          <w:i/>
          <w:iCs/>
          <w:sz w:val="16"/>
          <w:szCs w:val="16"/>
          <w:lang w:val="en-GB"/>
        </w:rPr>
        <w:t xml:space="preserve"> of the relevant study path (specialization) within the study programme,</w:t>
      </w:r>
    </w:p>
    <w:p w14:paraId="0B1EC206"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for each learning part/course the learning outcomes, related criteria and rules of their assessment so that the learning objectives of the study programme are met (they can be stated only in the Course information sheets, in the Learning outcomes section and in the Course completion requirements),</w:t>
      </w:r>
    </w:p>
    <w:p w14:paraId="36061B00"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 xml:space="preserve">prerequisites, co-requisites and recommendations for the design of the study plan, </w:t>
      </w:r>
    </w:p>
    <w:p w14:paraId="23469908"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for each learning part of the study plan/course the applied</w:t>
      </w:r>
      <w:r w:rsidRPr="00C803B7" w:rsidDel="00EE66E8">
        <w:rPr>
          <w:rFonts w:cstheme="minorHAnsi"/>
          <w:i/>
          <w:iCs/>
          <w:sz w:val="16"/>
          <w:szCs w:val="16"/>
          <w:lang w:val="en-GB"/>
        </w:rPr>
        <w:t xml:space="preserve"> </w:t>
      </w:r>
      <w:r w:rsidRPr="00C803B7">
        <w:rPr>
          <w:rFonts w:cstheme="minorHAnsi"/>
          <w:i/>
          <w:iCs/>
          <w:sz w:val="16"/>
          <w:szCs w:val="16"/>
          <w:lang w:val="en-GB"/>
        </w:rPr>
        <w:t xml:space="preserve">educational activities (lecture, seminar, exercise, final work, project work, laboratory work, internship, excursion, field practice, professional practice, state exam, etc. or their combinations) suitable for achieving learning outcomes, </w:t>
      </w:r>
    </w:p>
    <w:p w14:paraId="66698D10"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methods by which the educational activity is delivered – present, distant, combined (in accordance with the Course information sheets),</w:t>
      </w:r>
    </w:p>
    <w:p w14:paraId="7A5591C0"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outline/syllabus of the course</w:t>
      </w:r>
      <w:r w:rsidRPr="00C803B7">
        <w:rPr>
          <w:rStyle w:val="Odkaznapoznmkupodiarou"/>
          <w:rFonts w:cstheme="minorHAnsi"/>
          <w:i/>
          <w:iCs/>
          <w:sz w:val="16"/>
          <w:szCs w:val="16"/>
          <w:lang w:val="en-GB"/>
        </w:rPr>
        <w:footnoteReference w:id="11"/>
      </w:r>
      <w:r w:rsidRPr="00C803B7">
        <w:rPr>
          <w:rFonts w:cstheme="minorHAnsi"/>
          <w:i/>
          <w:iCs/>
          <w:sz w:val="16"/>
          <w:szCs w:val="16"/>
          <w:lang w:val="en-GB"/>
        </w:rPr>
        <w:t xml:space="preserve">, </w:t>
      </w:r>
    </w:p>
    <w:p w14:paraId="3FC56504"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student workload ("extent" of individual courses and educational activities separately)</w:t>
      </w:r>
      <w:r w:rsidRPr="00C803B7">
        <w:rPr>
          <w:rStyle w:val="Odkaznapoznmkupodiarou"/>
          <w:rFonts w:cstheme="minorHAnsi"/>
          <w:i/>
          <w:iCs/>
          <w:sz w:val="16"/>
          <w:szCs w:val="16"/>
          <w:lang w:val="en-GB"/>
        </w:rPr>
        <w:footnoteReference w:id="12"/>
      </w:r>
      <w:r w:rsidRPr="00C803B7">
        <w:rPr>
          <w:rFonts w:cstheme="minorHAnsi"/>
          <w:i/>
          <w:iCs/>
          <w:sz w:val="16"/>
          <w:szCs w:val="16"/>
          <w:lang w:val="en-GB"/>
        </w:rPr>
        <w:t xml:space="preserve">, </w:t>
      </w:r>
    </w:p>
    <w:p w14:paraId="12C12472"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credits allocated to each part based on the learning outcomes achieved and the workload involved,</w:t>
      </w:r>
    </w:p>
    <w:p w14:paraId="169FE2AA"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the person responsible for</w:t>
      </w:r>
      <w:r w:rsidRPr="00C803B7" w:rsidDel="00EE1BA8">
        <w:rPr>
          <w:rFonts w:cstheme="minorHAnsi"/>
          <w:i/>
          <w:iCs/>
          <w:sz w:val="16"/>
          <w:szCs w:val="16"/>
          <w:lang w:val="en-GB"/>
        </w:rPr>
        <w:t xml:space="preserve"> </w:t>
      </w:r>
      <w:r w:rsidRPr="00C803B7">
        <w:rPr>
          <w:rFonts w:cstheme="minorHAnsi"/>
          <w:i/>
          <w:iCs/>
          <w:sz w:val="16"/>
          <w:szCs w:val="16"/>
          <w:lang w:val="en-GB"/>
        </w:rPr>
        <w:t>the course (or a partner organization/person</w:t>
      </w:r>
      <w:r w:rsidRPr="00C803B7">
        <w:rPr>
          <w:rStyle w:val="Odkaznapoznmkupodiarou"/>
          <w:rFonts w:cstheme="minorHAnsi"/>
          <w:i/>
          <w:iCs/>
          <w:sz w:val="16"/>
          <w:szCs w:val="16"/>
          <w:lang w:val="en-GB"/>
        </w:rPr>
        <w:footnoteReference w:id="13"/>
      </w:r>
      <w:r w:rsidRPr="00C803B7">
        <w:rPr>
          <w:rFonts w:cstheme="minorHAnsi"/>
          <w:i/>
          <w:iCs/>
          <w:sz w:val="16"/>
          <w:szCs w:val="16"/>
          <w:lang w:val="en-GB"/>
        </w:rPr>
        <w:t xml:space="preserve">) with an indication of the contact details, </w:t>
      </w:r>
    </w:p>
    <w:p w14:paraId="0EC73E8C"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 xml:space="preserve">course teachers (or participating partner organizations/persons) (may also be mentioned in Course information sheets), </w:t>
      </w:r>
    </w:p>
    <w:p w14:paraId="0CB72979" w14:textId="77777777" w:rsidR="007669B6" w:rsidRPr="00C803B7" w:rsidRDefault="007669B6" w:rsidP="007669B6">
      <w:pPr>
        <w:pStyle w:val="Odsekzoznamu"/>
        <w:numPr>
          <w:ilvl w:val="0"/>
          <w:numId w:val="36"/>
        </w:numPr>
        <w:autoSpaceDE w:val="0"/>
        <w:autoSpaceDN w:val="0"/>
        <w:adjustRightInd w:val="0"/>
        <w:spacing w:after="0" w:line="240" w:lineRule="auto"/>
        <w:jc w:val="both"/>
        <w:rPr>
          <w:rFonts w:cstheme="minorHAnsi"/>
          <w:i/>
          <w:iCs/>
          <w:sz w:val="16"/>
          <w:szCs w:val="16"/>
          <w:lang w:val="en-GB"/>
        </w:rPr>
      </w:pPr>
      <w:r w:rsidRPr="00C803B7">
        <w:rPr>
          <w:rFonts w:cstheme="minorHAnsi"/>
          <w:i/>
          <w:iCs/>
          <w:sz w:val="16"/>
          <w:szCs w:val="16"/>
          <w:lang w:val="en-GB"/>
        </w:rPr>
        <w:t>places where the courses are taught (if the study programme is delivered at several workplaces).</w:t>
      </w:r>
    </w:p>
    <w:p w14:paraId="69BECBAA" w14:textId="77777777" w:rsidR="007669B6" w:rsidRPr="00C803B7" w:rsidRDefault="007669B6" w:rsidP="007669B6">
      <w:pPr>
        <w:autoSpaceDE w:val="0"/>
        <w:autoSpaceDN w:val="0"/>
        <w:adjustRightInd w:val="0"/>
        <w:spacing w:after="0" w:line="240" w:lineRule="auto"/>
        <w:jc w:val="both"/>
        <w:rPr>
          <w:rFonts w:cstheme="minorHAnsi"/>
          <w:i/>
          <w:iCs/>
          <w:sz w:val="16"/>
          <w:szCs w:val="16"/>
          <w:lang w:val="en-GB"/>
        </w:rPr>
      </w:pPr>
    </w:p>
    <w:p w14:paraId="57982840" w14:textId="77777777" w:rsidR="007669B6" w:rsidRPr="00C803B7" w:rsidRDefault="007669B6" w:rsidP="007669B6">
      <w:pPr>
        <w:spacing w:line="240" w:lineRule="auto"/>
        <w:ind w:left="426"/>
        <w:contextualSpacing/>
        <w:jc w:val="both"/>
        <w:rPr>
          <w:rFonts w:cstheme="minorHAnsi"/>
          <w:b/>
          <w:color w:val="2F5496" w:themeColor="accent1" w:themeShade="BF"/>
          <w:sz w:val="16"/>
          <w:szCs w:val="16"/>
          <w:lang w:eastAsia="sk-SK"/>
        </w:rPr>
      </w:pPr>
      <w:r w:rsidRPr="00C803B7">
        <w:rPr>
          <w:rFonts w:cstheme="minorHAnsi"/>
          <w:iCs/>
          <w:sz w:val="16"/>
          <w:szCs w:val="16"/>
          <w:lang w:val="en-GB"/>
        </w:rPr>
        <w:t xml:space="preserve">The recommended study plan with comprehensive information about the type of subject (profile, compulsory, compulsory optional, optional), method of completion, credits, recommended semesters, methods, persons providing the subject, method of assessment together with information sheets and learning outcomes is included in the appendices. These documents are also available </w:t>
      </w:r>
      <w:hyperlink r:id="rId11" w:history="1">
        <w:r w:rsidRPr="00C803B7">
          <w:rPr>
            <w:rStyle w:val="Hypertextovprepojenie"/>
            <w:rFonts w:cstheme="minorHAnsi"/>
            <w:b/>
            <w:color w:val="2F5496" w:themeColor="accent1" w:themeShade="BF"/>
            <w:sz w:val="16"/>
            <w:szCs w:val="16"/>
            <w:lang w:eastAsia="sk-SK"/>
          </w:rPr>
          <w:t>HERE</w:t>
        </w:r>
      </w:hyperlink>
      <w:r w:rsidRPr="00C803B7">
        <w:rPr>
          <w:rStyle w:val="Hypertextovprepojenie"/>
          <w:rFonts w:cstheme="minorHAnsi"/>
          <w:b/>
          <w:color w:val="2F5496" w:themeColor="accent1" w:themeShade="BF"/>
          <w:sz w:val="16"/>
          <w:szCs w:val="16"/>
          <w:lang w:eastAsia="sk-SK"/>
        </w:rPr>
        <w:t>.</w:t>
      </w:r>
    </w:p>
    <w:p w14:paraId="034D03E2" w14:textId="77777777" w:rsidR="007669B6" w:rsidRPr="00C803B7" w:rsidRDefault="007669B6" w:rsidP="007669B6">
      <w:p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w:t>
      </w:r>
    </w:p>
    <w:p w14:paraId="3C9AA668" w14:textId="77777777" w:rsidR="007669B6" w:rsidRPr="00C803B7" w:rsidRDefault="007669B6" w:rsidP="007669B6">
      <w:pPr>
        <w:autoSpaceDE w:val="0"/>
        <w:autoSpaceDN w:val="0"/>
        <w:adjustRightInd w:val="0"/>
        <w:spacing w:after="0" w:line="240" w:lineRule="auto"/>
        <w:jc w:val="both"/>
        <w:rPr>
          <w:rFonts w:cstheme="minorHAnsi"/>
          <w:i/>
          <w:iCs/>
          <w:sz w:val="16"/>
          <w:szCs w:val="16"/>
          <w:lang w:val="en-GB"/>
        </w:rPr>
      </w:pPr>
    </w:p>
    <w:p w14:paraId="13EEAB31" w14:textId="77777777" w:rsidR="007669B6" w:rsidRPr="00C803B7" w:rsidRDefault="007669B6" w:rsidP="007669B6">
      <w:pPr>
        <w:pStyle w:val="Odsekzoznamu"/>
        <w:numPr>
          <w:ilvl w:val="0"/>
          <w:numId w:val="13"/>
        </w:numPr>
        <w:autoSpaceDE w:val="0"/>
        <w:autoSpaceDN w:val="0"/>
        <w:adjustRightInd w:val="0"/>
        <w:spacing w:after="0" w:line="240" w:lineRule="auto"/>
        <w:jc w:val="both"/>
        <w:rPr>
          <w:rFonts w:cstheme="minorHAnsi"/>
          <w:sz w:val="16"/>
          <w:szCs w:val="16"/>
          <w:lang w:val="en-GB"/>
        </w:rPr>
      </w:pPr>
      <w:r w:rsidRPr="00C803B7">
        <w:rPr>
          <w:rFonts w:cstheme="minorHAnsi"/>
          <w:i/>
          <w:iCs/>
          <w:sz w:val="16"/>
          <w:szCs w:val="16"/>
          <w:lang w:val="en-GB"/>
        </w:rPr>
        <w:t>The institution states the number of credits, the achievement of which is a condition for proper completion of studies and other requirements</w:t>
      </w:r>
      <w:r w:rsidRPr="00C803B7" w:rsidDel="00A10B11">
        <w:rPr>
          <w:rFonts w:cstheme="minorHAnsi"/>
          <w:i/>
          <w:iCs/>
          <w:sz w:val="16"/>
          <w:szCs w:val="16"/>
          <w:lang w:val="en-GB"/>
        </w:rPr>
        <w:t xml:space="preserve"> </w:t>
      </w:r>
      <w:r w:rsidRPr="00C803B7">
        <w:rPr>
          <w:rFonts w:cstheme="minorHAnsi"/>
          <w:i/>
          <w:iCs/>
          <w:sz w:val="16"/>
          <w:szCs w:val="16"/>
          <w:lang w:val="en-GB"/>
        </w:rPr>
        <w:t>that the student must meet within the study programme and for its proper completion, including the requirements for</w:t>
      </w:r>
      <w:r w:rsidRPr="00C803B7" w:rsidDel="00A10B11">
        <w:rPr>
          <w:rFonts w:cstheme="minorHAnsi"/>
          <w:i/>
          <w:iCs/>
          <w:sz w:val="16"/>
          <w:szCs w:val="16"/>
          <w:lang w:val="en-GB"/>
        </w:rPr>
        <w:t xml:space="preserve"> </w:t>
      </w:r>
      <w:r w:rsidRPr="00C803B7">
        <w:rPr>
          <w:rFonts w:cstheme="minorHAnsi"/>
          <w:i/>
          <w:iCs/>
          <w:sz w:val="16"/>
          <w:szCs w:val="16"/>
          <w:lang w:val="en-GB"/>
        </w:rPr>
        <w:t xml:space="preserve">state examinations, rules for re-study and rules for the extension, interruption of study. </w:t>
      </w:r>
    </w:p>
    <w:p w14:paraId="462A4540" w14:textId="77777777" w:rsidR="007669B6" w:rsidRPr="00C803B7" w:rsidRDefault="007669B6" w:rsidP="007669B6">
      <w:pPr>
        <w:pStyle w:val="Odsekzoznamu"/>
        <w:autoSpaceDE w:val="0"/>
        <w:autoSpaceDN w:val="0"/>
        <w:adjustRightInd w:val="0"/>
        <w:spacing w:after="0" w:line="240" w:lineRule="auto"/>
        <w:ind w:left="360"/>
        <w:jc w:val="both"/>
        <w:rPr>
          <w:rFonts w:cstheme="minorHAnsi"/>
          <w:i/>
          <w:iCs/>
          <w:sz w:val="16"/>
          <w:szCs w:val="16"/>
          <w:lang w:val="en-GB"/>
        </w:rPr>
      </w:pPr>
    </w:p>
    <w:p w14:paraId="5EAF88E8" w14:textId="5B37940C"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US"/>
        </w:rPr>
      </w:pPr>
      <w:r w:rsidRPr="00C803B7">
        <w:rPr>
          <w:rFonts w:cstheme="minorHAnsi"/>
          <w:sz w:val="16"/>
          <w:szCs w:val="16"/>
          <w:lang w:val="en-US"/>
        </w:rPr>
        <w:t>As part of the study, students will be thoroughly acquainted with the study profile course such as</w:t>
      </w:r>
      <w:r w:rsidRPr="00C803B7">
        <w:rPr>
          <w:rFonts w:cstheme="minorHAnsi"/>
          <w:sz w:val="16"/>
          <w:szCs w:val="16"/>
        </w:rPr>
        <w:t xml:space="preserve"> </w:t>
      </w:r>
      <w:bookmarkStart w:id="3" w:name="_Hlk99063471"/>
      <w:r w:rsidR="00C803B7" w:rsidRPr="00C803B7">
        <w:rPr>
          <w:rFonts w:cstheme="minorHAnsi"/>
          <w:sz w:val="16"/>
          <w:szCs w:val="16"/>
          <w:lang w:val="en-GB"/>
        </w:rPr>
        <w:t>Seminar for Postgraduate Students</w:t>
      </w:r>
      <w:bookmarkEnd w:id="3"/>
      <w:r w:rsidRPr="00C803B7">
        <w:rPr>
          <w:rFonts w:cstheme="minorHAnsi"/>
          <w:sz w:val="16"/>
          <w:szCs w:val="16"/>
          <w:lang w:val="en-US"/>
        </w:rPr>
        <w:t>, Theoretical and Methodological Seminar, Higher Education Pedagogy, Hermeneutic and Phenomenological Reading of text, Philosophical and Ethical issues in literature, Aesthetics and Foreign language in an academic discourse. Teaching is provided by a team of professionally qualified and experienced teachers. The flexibility of learning trajectories and the autonomy of achieving learning objectives is ensured by the possibility of choosing one's own pace of study so that the student obtains a sufficient number of credits</w:t>
      </w:r>
      <w:r w:rsidRPr="00C803B7">
        <w:rPr>
          <w:rFonts w:cstheme="minorHAnsi"/>
          <w:sz w:val="16"/>
          <w:szCs w:val="16"/>
        </w:rPr>
        <w:t xml:space="preserve"> (240 </w:t>
      </w:r>
      <w:r w:rsidRPr="00C803B7">
        <w:rPr>
          <w:rFonts w:cstheme="minorHAnsi"/>
          <w:sz w:val="16"/>
          <w:szCs w:val="16"/>
          <w:lang w:val="en-US"/>
        </w:rPr>
        <w:t>in total) within the compulsory and optional subjects</w:t>
      </w:r>
      <w:r w:rsidRPr="00C803B7">
        <w:rPr>
          <w:rFonts w:cstheme="minorHAnsi"/>
          <w:sz w:val="16"/>
          <w:szCs w:val="16"/>
        </w:rPr>
        <w:t xml:space="preserve">. </w:t>
      </w:r>
      <w:r w:rsidRPr="00C803B7">
        <w:rPr>
          <w:rFonts w:cstheme="minorHAnsi"/>
          <w:sz w:val="16"/>
          <w:szCs w:val="16"/>
          <w:lang w:val="en-US"/>
        </w:rPr>
        <w:t>The offer of compulsory optional as well as optional subjects (offered ​by</w:t>
      </w:r>
      <w:r w:rsidRPr="00C803B7">
        <w:rPr>
          <w:rFonts w:cstheme="minorHAnsi"/>
          <w:sz w:val="16"/>
          <w:szCs w:val="16"/>
        </w:rPr>
        <w:t xml:space="preserve"> </w:t>
      </w:r>
      <w:r w:rsidRPr="00C803B7">
        <w:rPr>
          <w:rFonts w:cstheme="minorHAnsi"/>
          <w:bCs/>
          <w:sz w:val="16"/>
          <w:szCs w:val="16"/>
          <w:lang w:val="en-GB"/>
        </w:rPr>
        <w:t>Institute of Philosophy, Institute of Ethics and Bioethics and Institute of Aesthetic and Art Culture at FoA in Prešov)</w:t>
      </w:r>
      <w:r w:rsidRPr="00C803B7">
        <w:rPr>
          <w:rFonts w:cstheme="minorHAnsi"/>
          <w:sz w:val="16"/>
          <w:szCs w:val="16"/>
        </w:rPr>
        <w:t xml:space="preserve"> </w:t>
      </w:r>
      <w:r w:rsidRPr="00C803B7">
        <w:rPr>
          <w:rFonts w:cstheme="minorHAnsi"/>
          <w:sz w:val="16"/>
          <w:szCs w:val="16"/>
          <w:lang w:val="en-US"/>
        </w:rPr>
        <w:t xml:space="preserve">also within the university-wide range of subjects) allows students to choose their own path in studying and achieving learning outcomes. </w:t>
      </w:r>
    </w:p>
    <w:p w14:paraId="0F241243"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US"/>
        </w:rPr>
      </w:pPr>
    </w:p>
    <w:p w14:paraId="75DD4FFB" w14:textId="220C3BA2"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 xml:space="preserve">The total number of credits required for the proper completion of </w:t>
      </w:r>
      <w:r w:rsidR="00E3056B">
        <w:rPr>
          <w:rFonts w:cstheme="minorHAnsi"/>
          <w:sz w:val="16"/>
          <w:szCs w:val="16"/>
          <w:lang w:val="en-GB"/>
        </w:rPr>
        <w:t>full</w:t>
      </w:r>
      <w:r w:rsidR="00BA518A" w:rsidRPr="00C803B7">
        <w:rPr>
          <w:rFonts w:cstheme="minorHAnsi"/>
          <w:sz w:val="16"/>
          <w:szCs w:val="16"/>
          <w:lang w:val="en-GB"/>
        </w:rPr>
        <w:t xml:space="preserve"> </w:t>
      </w:r>
      <w:r w:rsidRPr="00C803B7">
        <w:rPr>
          <w:rFonts w:cstheme="minorHAnsi"/>
          <w:sz w:val="16"/>
          <w:szCs w:val="16"/>
          <w:lang w:val="en-GB"/>
        </w:rPr>
        <w:t xml:space="preserve">time study in the 3rd degree program in the Systematic Philosophy program with a standard length of </w:t>
      </w:r>
      <w:r w:rsidR="00E3056B">
        <w:rPr>
          <w:rFonts w:cstheme="minorHAnsi"/>
          <w:sz w:val="16"/>
          <w:szCs w:val="16"/>
          <w:lang w:val="en-GB"/>
        </w:rPr>
        <w:t>4</w:t>
      </w:r>
      <w:r w:rsidRPr="00C803B7">
        <w:rPr>
          <w:rFonts w:cstheme="minorHAnsi"/>
          <w:sz w:val="16"/>
          <w:szCs w:val="16"/>
          <w:lang w:val="en-GB"/>
        </w:rPr>
        <w:t xml:space="preserve"> years is at least 240 credits. The student must obtain credits in such a composition as determined by the study program and in accordance with the Study Regulations of the University of Prešov in Prešov. The condition for the </w:t>
      </w:r>
      <w:r w:rsidRPr="00C803B7">
        <w:rPr>
          <w:rFonts w:cstheme="minorHAnsi"/>
          <w:sz w:val="16"/>
          <w:szCs w:val="16"/>
          <w:lang w:val="en-GB"/>
        </w:rPr>
        <w:lastRenderedPageBreak/>
        <w:t>completion of the study is the successful completion of the dissertation examination and the subsequent defense of the dissertation. The defense of the dissertation can be performed by the student after fulfilling the obligations set by the study program, if:</w:t>
      </w:r>
    </w:p>
    <w:p w14:paraId="46524080" w14:textId="0DF5114D" w:rsidR="007669B6" w:rsidRPr="00C803B7" w:rsidRDefault="007669B6" w:rsidP="007669B6">
      <w:pPr>
        <w:pStyle w:val="Odsekzoznamu"/>
        <w:numPr>
          <w:ilvl w:val="0"/>
          <w:numId w:val="41"/>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obtains from study and pedagogical-educational activities at least 80 credits, of which they must pass compulsory subjects (3</w:t>
      </w:r>
      <w:r w:rsidR="00BA518A" w:rsidRPr="00C803B7">
        <w:rPr>
          <w:rFonts w:cstheme="minorHAnsi"/>
          <w:sz w:val="16"/>
          <w:szCs w:val="16"/>
          <w:lang w:val="en-GB"/>
        </w:rPr>
        <w:t>0</w:t>
      </w:r>
      <w:r w:rsidRPr="00C803B7">
        <w:rPr>
          <w:rFonts w:cstheme="minorHAnsi"/>
          <w:sz w:val="16"/>
          <w:szCs w:val="16"/>
          <w:lang w:val="en-GB"/>
        </w:rPr>
        <w:t xml:space="preserve"> credits), at least </w:t>
      </w:r>
      <w:r w:rsidR="00BA518A" w:rsidRPr="00C803B7">
        <w:rPr>
          <w:rFonts w:cstheme="minorHAnsi"/>
          <w:sz w:val="16"/>
          <w:szCs w:val="16"/>
          <w:lang w:val="en-GB"/>
        </w:rPr>
        <w:t>one</w:t>
      </w:r>
      <w:r w:rsidRPr="00C803B7">
        <w:rPr>
          <w:rFonts w:cstheme="minorHAnsi"/>
          <w:sz w:val="16"/>
          <w:szCs w:val="16"/>
          <w:lang w:val="en-GB"/>
        </w:rPr>
        <w:t xml:space="preserve"> compulsory optional course and dissertation exam (30 credits), which consists of a written work for the dissertation exam, a compulsory dissertation subject Systematic Philosophy (theoretical philosophy, practical philosophy, ethics and aesthetics) and one compulsory optional subject of the state examination. Compulsory subjects are Theoretical and Methodological Seminar, </w:t>
      </w:r>
      <w:r w:rsidR="00C803B7" w:rsidRPr="00C803B7">
        <w:rPr>
          <w:rFonts w:cstheme="minorHAnsi"/>
          <w:sz w:val="16"/>
          <w:szCs w:val="16"/>
          <w:lang w:val="en-GB"/>
        </w:rPr>
        <w:t>Seminar for Postgraduate Students</w:t>
      </w:r>
      <w:r w:rsidRPr="00C803B7">
        <w:rPr>
          <w:rFonts w:cstheme="minorHAnsi"/>
          <w:sz w:val="16"/>
          <w:szCs w:val="16"/>
          <w:lang w:val="en-GB"/>
        </w:rPr>
        <w:t>, Higher Education Pedagogy, Hermeneutic and Phenomenological Reading of Text, Philosophical and Ethical Issues in Literature, Aesthetics</w:t>
      </w:r>
      <w:r w:rsidR="00BA518A" w:rsidRPr="00C803B7">
        <w:rPr>
          <w:rFonts w:cstheme="minorHAnsi"/>
          <w:sz w:val="16"/>
          <w:szCs w:val="16"/>
          <w:lang w:val="en-GB"/>
        </w:rPr>
        <w:t xml:space="preserve"> </w:t>
      </w:r>
      <w:r w:rsidRPr="00C803B7">
        <w:rPr>
          <w:rFonts w:cstheme="minorHAnsi"/>
          <w:sz w:val="16"/>
          <w:szCs w:val="16"/>
          <w:lang w:val="en-GB"/>
        </w:rPr>
        <w:t xml:space="preserve">and Foreign Language in academic discourse, in which the student chooses one of the options: English, German, Russian or French. The student must obtain at least 145 credits from creative activities in the field of science, of which he / she must complete the compulsory subject of dissertation defence (30 credits) and must obtain at least 70 credits per unit of publishing activity. According to the individual study plan, the student chooses from the compulsory optional and optional subjects in order to achieve the required number and structure of credits. To successfully complete the studies, he/she must obtain at least 240 credits. </w:t>
      </w:r>
    </w:p>
    <w:p w14:paraId="5C815321"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b) submits the dissertation;</w:t>
      </w:r>
    </w:p>
    <w:p w14:paraId="685EF0A7"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day of the proper completion of the study is the day when the last of the conditions prescribed for the proper completion of the study of the relevant study programme was fulfilled.</w:t>
      </w:r>
    </w:p>
    <w:p w14:paraId="1D432471"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33D9BA80"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rules for re-study, extension of study and interruption of study are defined by the Study Regulations of the University of Prešov in Prešov (especially Part Three: Study in the Doctoral Study Programme, Articles 26 to 42).</w:t>
      </w:r>
    </w:p>
    <w:p w14:paraId="42D483DC" w14:textId="77777777" w:rsidR="007669B6" w:rsidRPr="00C803B7" w:rsidRDefault="007669B6" w:rsidP="007669B6">
      <w:pPr>
        <w:pStyle w:val="Odsekzoznamu"/>
        <w:numPr>
          <w:ilvl w:val="0"/>
          <w:numId w:val="13"/>
        </w:numPr>
        <w:autoSpaceDE w:val="0"/>
        <w:autoSpaceDN w:val="0"/>
        <w:adjustRightInd w:val="0"/>
        <w:spacing w:after="0" w:line="240" w:lineRule="auto"/>
        <w:jc w:val="both"/>
        <w:rPr>
          <w:rFonts w:cstheme="minorHAnsi"/>
          <w:sz w:val="16"/>
          <w:szCs w:val="16"/>
          <w:lang w:val="en-GB"/>
        </w:rPr>
      </w:pPr>
      <w:r w:rsidRPr="00C803B7">
        <w:rPr>
          <w:rFonts w:cstheme="minorHAnsi"/>
          <w:i/>
          <w:iCs/>
          <w:sz w:val="16"/>
          <w:szCs w:val="16"/>
          <w:lang w:val="en-GB"/>
        </w:rPr>
        <w:t>For individual study plans, the institution states the requirements for completing the individual parts of the study programme and the student's progress within the study programme in the given structure:</w:t>
      </w:r>
    </w:p>
    <w:p w14:paraId="6DD37413" w14:textId="77777777" w:rsidR="007669B6" w:rsidRPr="00C803B7" w:rsidRDefault="007669B6" w:rsidP="007669B6">
      <w:pPr>
        <w:pStyle w:val="Odsekzoznamu"/>
        <w:numPr>
          <w:ilvl w:val="0"/>
          <w:numId w:val="32"/>
        </w:numPr>
        <w:autoSpaceDE w:val="0"/>
        <w:autoSpaceDN w:val="0"/>
        <w:adjustRightInd w:val="0"/>
        <w:spacing w:after="0" w:line="240" w:lineRule="auto"/>
        <w:jc w:val="both"/>
        <w:rPr>
          <w:rFonts w:cstheme="minorHAnsi"/>
          <w:bCs/>
          <w:i/>
          <w:iCs/>
          <w:sz w:val="16"/>
          <w:szCs w:val="16"/>
          <w:lang w:val="en-GB" w:eastAsia="sk-SK"/>
        </w:rPr>
      </w:pPr>
      <w:r w:rsidRPr="00C803B7">
        <w:rPr>
          <w:rFonts w:cstheme="minorHAnsi"/>
          <w:bCs/>
          <w:i/>
          <w:iCs/>
          <w:sz w:val="16"/>
          <w:szCs w:val="16"/>
          <w:lang w:val="en-GB" w:eastAsia="sk-SK"/>
        </w:rPr>
        <w:t xml:space="preserve">number of credits for compulsory </w:t>
      </w:r>
      <w:r w:rsidRPr="00C803B7">
        <w:rPr>
          <w:rFonts w:cstheme="minorHAnsi"/>
          <w:i/>
          <w:iCs/>
          <w:sz w:val="16"/>
          <w:szCs w:val="16"/>
          <w:lang w:val="en-GB"/>
        </w:rPr>
        <w:t xml:space="preserve">courses </w:t>
      </w:r>
      <w:r w:rsidRPr="00C803B7">
        <w:rPr>
          <w:rFonts w:cstheme="minorHAnsi"/>
          <w:bCs/>
          <w:i/>
          <w:iCs/>
          <w:sz w:val="16"/>
          <w:szCs w:val="16"/>
          <w:lang w:val="en-GB" w:eastAsia="sk-SK"/>
        </w:rPr>
        <w:t>required for proper completion of studies/completion of a part of studies,</w:t>
      </w:r>
    </w:p>
    <w:p w14:paraId="6418DEFB" w14:textId="77777777" w:rsidR="007669B6" w:rsidRPr="00C803B7" w:rsidRDefault="007669B6" w:rsidP="007669B6">
      <w:pPr>
        <w:pStyle w:val="Odsekzoznamu"/>
        <w:numPr>
          <w:ilvl w:val="0"/>
          <w:numId w:val="32"/>
        </w:numPr>
        <w:autoSpaceDE w:val="0"/>
        <w:autoSpaceDN w:val="0"/>
        <w:adjustRightInd w:val="0"/>
        <w:spacing w:after="0" w:line="240" w:lineRule="auto"/>
        <w:jc w:val="both"/>
        <w:rPr>
          <w:rFonts w:cstheme="minorHAnsi"/>
          <w:bCs/>
          <w:i/>
          <w:iCs/>
          <w:sz w:val="16"/>
          <w:szCs w:val="16"/>
          <w:lang w:val="en-GB" w:eastAsia="sk-SK"/>
        </w:rPr>
      </w:pPr>
      <w:r w:rsidRPr="00C803B7">
        <w:rPr>
          <w:rFonts w:cstheme="minorHAnsi"/>
          <w:bCs/>
          <w:i/>
          <w:iCs/>
          <w:sz w:val="16"/>
          <w:szCs w:val="16"/>
          <w:lang w:val="en-GB" w:eastAsia="sk-SK"/>
        </w:rPr>
        <w:t xml:space="preserve">number of credits for compulsory optional </w:t>
      </w:r>
      <w:r w:rsidRPr="00C803B7">
        <w:rPr>
          <w:rFonts w:cstheme="minorHAnsi"/>
          <w:i/>
          <w:iCs/>
          <w:sz w:val="16"/>
          <w:szCs w:val="16"/>
          <w:lang w:val="en-GB"/>
        </w:rPr>
        <w:t xml:space="preserve">courses </w:t>
      </w:r>
      <w:r w:rsidRPr="00C803B7">
        <w:rPr>
          <w:rFonts w:cstheme="minorHAnsi"/>
          <w:bCs/>
          <w:i/>
          <w:iCs/>
          <w:sz w:val="16"/>
          <w:szCs w:val="16"/>
          <w:lang w:val="en-GB" w:eastAsia="sk-SK"/>
        </w:rPr>
        <w:t>required for the proper completion of studies/completion of a part of studies,</w:t>
      </w:r>
    </w:p>
    <w:p w14:paraId="292F3A8C" w14:textId="77777777" w:rsidR="007669B6" w:rsidRPr="00C803B7" w:rsidRDefault="007669B6" w:rsidP="007669B6">
      <w:pPr>
        <w:pStyle w:val="Odsekzoznamu"/>
        <w:numPr>
          <w:ilvl w:val="0"/>
          <w:numId w:val="32"/>
        </w:numPr>
        <w:autoSpaceDE w:val="0"/>
        <w:autoSpaceDN w:val="0"/>
        <w:adjustRightInd w:val="0"/>
        <w:spacing w:after="0" w:line="240" w:lineRule="auto"/>
        <w:jc w:val="both"/>
        <w:rPr>
          <w:rFonts w:cstheme="minorHAnsi"/>
          <w:bCs/>
          <w:i/>
          <w:iCs/>
          <w:sz w:val="16"/>
          <w:szCs w:val="16"/>
          <w:lang w:val="en-GB" w:eastAsia="sk-SK"/>
        </w:rPr>
      </w:pPr>
      <w:r w:rsidRPr="00C803B7">
        <w:rPr>
          <w:rFonts w:cstheme="minorHAnsi"/>
          <w:bCs/>
          <w:i/>
          <w:iCs/>
          <w:sz w:val="16"/>
          <w:szCs w:val="16"/>
          <w:lang w:val="en-GB" w:eastAsia="sk-SK"/>
        </w:rPr>
        <w:t xml:space="preserve">number of credits for optional </w:t>
      </w:r>
      <w:r w:rsidRPr="00C803B7">
        <w:rPr>
          <w:rFonts w:cstheme="minorHAnsi"/>
          <w:i/>
          <w:iCs/>
          <w:sz w:val="16"/>
          <w:szCs w:val="16"/>
          <w:lang w:val="en-GB"/>
        </w:rPr>
        <w:t xml:space="preserve">courses </w:t>
      </w:r>
      <w:r w:rsidRPr="00C803B7">
        <w:rPr>
          <w:rFonts w:cstheme="minorHAnsi"/>
          <w:bCs/>
          <w:i/>
          <w:iCs/>
          <w:sz w:val="16"/>
          <w:szCs w:val="16"/>
          <w:lang w:val="en-GB" w:eastAsia="sk-SK"/>
        </w:rPr>
        <w:t>required for the proper completion of studies/completion of a part of studies,</w:t>
      </w:r>
    </w:p>
    <w:p w14:paraId="13E5CDE6" w14:textId="77777777" w:rsidR="007669B6" w:rsidRPr="00C803B7" w:rsidRDefault="007669B6" w:rsidP="007669B6">
      <w:pPr>
        <w:pStyle w:val="Odsekzoznamu"/>
        <w:numPr>
          <w:ilvl w:val="0"/>
          <w:numId w:val="32"/>
        </w:numPr>
        <w:autoSpaceDE w:val="0"/>
        <w:autoSpaceDN w:val="0"/>
        <w:adjustRightInd w:val="0"/>
        <w:spacing w:after="0" w:line="240" w:lineRule="auto"/>
        <w:jc w:val="both"/>
        <w:rPr>
          <w:rFonts w:cstheme="minorHAnsi"/>
          <w:bCs/>
          <w:i/>
          <w:iCs/>
          <w:sz w:val="16"/>
          <w:szCs w:val="16"/>
          <w:lang w:val="en-GB" w:eastAsia="sk-SK"/>
        </w:rPr>
      </w:pPr>
      <w:r w:rsidRPr="00C803B7">
        <w:rPr>
          <w:rFonts w:cstheme="minorHAnsi"/>
          <w:bCs/>
          <w:i/>
          <w:iCs/>
          <w:sz w:val="16"/>
          <w:szCs w:val="16"/>
          <w:lang w:val="en-GB" w:eastAsia="sk-SK"/>
        </w:rPr>
        <w:t>number of credits required for the completion of studies/completion of a part of the studies for the common foundations and for the relevant specialization, in the case of a teaching combination study programme or a translation combination study programme,</w:t>
      </w:r>
    </w:p>
    <w:p w14:paraId="7218BD81" w14:textId="77777777" w:rsidR="007669B6" w:rsidRPr="00C803B7" w:rsidRDefault="007669B6" w:rsidP="007669B6">
      <w:pPr>
        <w:pStyle w:val="Odsekzoznamu"/>
        <w:numPr>
          <w:ilvl w:val="0"/>
          <w:numId w:val="32"/>
        </w:numPr>
        <w:autoSpaceDE w:val="0"/>
        <w:autoSpaceDN w:val="0"/>
        <w:adjustRightInd w:val="0"/>
        <w:spacing w:after="0" w:line="240" w:lineRule="auto"/>
        <w:jc w:val="both"/>
        <w:rPr>
          <w:rFonts w:cstheme="minorHAnsi"/>
          <w:bCs/>
          <w:i/>
          <w:iCs/>
          <w:sz w:val="16"/>
          <w:szCs w:val="16"/>
          <w:lang w:val="en-GB" w:eastAsia="sk-SK"/>
        </w:rPr>
      </w:pPr>
      <w:r w:rsidRPr="00C803B7">
        <w:rPr>
          <w:rFonts w:cstheme="minorHAnsi"/>
          <w:bCs/>
          <w:i/>
          <w:iCs/>
          <w:sz w:val="16"/>
          <w:szCs w:val="16"/>
          <w:lang w:val="en-GB" w:eastAsia="sk-SK"/>
        </w:rPr>
        <w:t xml:space="preserve">number of credits for the final thesis and the defense of the final thesis required for the proper completion of studies, </w:t>
      </w:r>
    </w:p>
    <w:p w14:paraId="3A2AEC9C" w14:textId="77777777" w:rsidR="007669B6" w:rsidRPr="00C803B7" w:rsidRDefault="007669B6" w:rsidP="007669B6">
      <w:pPr>
        <w:pStyle w:val="Odsekzoznamu"/>
        <w:numPr>
          <w:ilvl w:val="0"/>
          <w:numId w:val="32"/>
        </w:numPr>
        <w:autoSpaceDE w:val="0"/>
        <w:autoSpaceDN w:val="0"/>
        <w:adjustRightInd w:val="0"/>
        <w:spacing w:after="0" w:line="240" w:lineRule="auto"/>
        <w:jc w:val="both"/>
        <w:rPr>
          <w:rFonts w:cstheme="minorHAnsi"/>
          <w:i/>
          <w:iCs/>
          <w:sz w:val="16"/>
          <w:szCs w:val="16"/>
          <w:lang w:val="en-GB"/>
        </w:rPr>
      </w:pPr>
      <w:r w:rsidRPr="00C803B7">
        <w:rPr>
          <w:rFonts w:cstheme="minorHAnsi"/>
          <w:bCs/>
          <w:i/>
          <w:iCs/>
          <w:sz w:val="16"/>
          <w:szCs w:val="16"/>
          <w:lang w:val="en-GB" w:eastAsia="sk-SK"/>
        </w:rPr>
        <w:t xml:space="preserve">number of credits for professional practice required for the proper completion of studies/completion of a part of studies, </w:t>
      </w:r>
    </w:p>
    <w:p w14:paraId="1BC3E222" w14:textId="77777777" w:rsidR="007669B6" w:rsidRPr="00C803B7" w:rsidRDefault="007669B6" w:rsidP="007669B6">
      <w:pPr>
        <w:pStyle w:val="Odsekzoznamu"/>
        <w:numPr>
          <w:ilvl w:val="0"/>
          <w:numId w:val="32"/>
        </w:numPr>
        <w:autoSpaceDE w:val="0"/>
        <w:autoSpaceDN w:val="0"/>
        <w:adjustRightInd w:val="0"/>
        <w:spacing w:after="0" w:line="240" w:lineRule="auto"/>
        <w:jc w:val="both"/>
        <w:rPr>
          <w:rFonts w:cstheme="minorHAnsi"/>
          <w:bCs/>
          <w:i/>
          <w:iCs/>
          <w:sz w:val="16"/>
          <w:szCs w:val="16"/>
          <w:lang w:val="en-GB" w:eastAsia="sk-SK"/>
        </w:rPr>
      </w:pPr>
      <w:r w:rsidRPr="00C803B7">
        <w:rPr>
          <w:rFonts w:cstheme="minorHAnsi"/>
          <w:bCs/>
          <w:i/>
          <w:iCs/>
          <w:sz w:val="16"/>
          <w:szCs w:val="16"/>
          <w:lang w:val="en-GB" w:eastAsia="sk-SK"/>
        </w:rPr>
        <w:t xml:space="preserve">number of credits required for the proper completion of studies/completion of a part of the studies for project work with the indication of relevant </w:t>
      </w:r>
      <w:r w:rsidRPr="00C803B7">
        <w:rPr>
          <w:rFonts w:cstheme="minorHAnsi"/>
          <w:i/>
          <w:iCs/>
          <w:sz w:val="16"/>
          <w:szCs w:val="16"/>
          <w:lang w:val="en-GB"/>
        </w:rPr>
        <w:t xml:space="preserve">courses </w:t>
      </w:r>
      <w:r w:rsidRPr="00C803B7">
        <w:rPr>
          <w:rFonts w:cstheme="minorHAnsi"/>
          <w:bCs/>
          <w:i/>
          <w:iCs/>
          <w:sz w:val="16"/>
          <w:szCs w:val="16"/>
          <w:lang w:val="en-GB" w:eastAsia="sk-SK"/>
        </w:rPr>
        <w:t>in engineering study programmes,</w:t>
      </w:r>
    </w:p>
    <w:p w14:paraId="44C6F470" w14:textId="77777777" w:rsidR="007669B6" w:rsidRPr="00C803B7" w:rsidRDefault="007669B6" w:rsidP="007669B6">
      <w:pPr>
        <w:pStyle w:val="Odsekzoznamu"/>
        <w:numPr>
          <w:ilvl w:val="0"/>
          <w:numId w:val="32"/>
        </w:numPr>
        <w:autoSpaceDE w:val="0"/>
        <w:autoSpaceDN w:val="0"/>
        <w:adjustRightInd w:val="0"/>
        <w:spacing w:after="0" w:line="240" w:lineRule="auto"/>
        <w:jc w:val="both"/>
        <w:rPr>
          <w:rFonts w:cstheme="minorHAnsi"/>
          <w:i/>
          <w:iCs/>
          <w:sz w:val="16"/>
          <w:szCs w:val="16"/>
          <w:lang w:val="en-GB"/>
        </w:rPr>
      </w:pPr>
      <w:r w:rsidRPr="00C803B7">
        <w:rPr>
          <w:rFonts w:cstheme="minorHAnsi"/>
          <w:bCs/>
          <w:i/>
          <w:iCs/>
          <w:sz w:val="16"/>
          <w:szCs w:val="16"/>
          <w:lang w:val="en-GB" w:eastAsia="sk-SK"/>
        </w:rPr>
        <w:t>number of credits required for the proper completion of studies/completion of a part of the studies for artistic performances in addition to the final thesis in art study programmes.</w:t>
      </w:r>
    </w:p>
    <w:p w14:paraId="1F9C4E79" w14:textId="77777777" w:rsidR="007669B6" w:rsidRPr="00C803B7" w:rsidRDefault="007669B6" w:rsidP="007669B6">
      <w:pPr>
        <w:pStyle w:val="Odsekzoznamu"/>
        <w:autoSpaceDE w:val="0"/>
        <w:autoSpaceDN w:val="0"/>
        <w:adjustRightInd w:val="0"/>
        <w:spacing w:after="0" w:line="240" w:lineRule="auto"/>
        <w:jc w:val="both"/>
        <w:rPr>
          <w:rFonts w:cstheme="minorHAnsi"/>
          <w:bCs/>
          <w:i/>
          <w:iCs/>
          <w:sz w:val="16"/>
          <w:szCs w:val="16"/>
          <w:lang w:val="en-GB" w:eastAsia="sk-SK"/>
        </w:rPr>
      </w:pPr>
    </w:p>
    <w:p w14:paraId="4A7B2D02"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Conditions for completing individual parts of the study programme and the student's progression in the study programme of the 3</w:t>
      </w:r>
      <w:r w:rsidRPr="00C803B7">
        <w:rPr>
          <w:rFonts w:cstheme="minorHAnsi"/>
          <w:iCs/>
          <w:sz w:val="16"/>
          <w:szCs w:val="16"/>
          <w:vertAlign w:val="superscript"/>
          <w:lang w:val="en-GB"/>
        </w:rPr>
        <w:t>rd</w:t>
      </w:r>
      <w:r w:rsidRPr="00C803B7">
        <w:rPr>
          <w:rFonts w:cstheme="minorHAnsi"/>
          <w:iCs/>
          <w:sz w:val="16"/>
          <w:szCs w:val="16"/>
          <w:lang w:val="en-GB"/>
        </w:rPr>
        <w:t xml:space="preserve"> degree Systematic philosophy is defined by Art. 30 "Credit system of doctoral studies and evaluation of study results" of the Study Regulations of the University of Prešov in Prešov, which declares:</w:t>
      </w:r>
    </w:p>
    <w:p w14:paraId="727A7047"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p>
    <w:p w14:paraId="5E3249BB"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„1. In addition to the dissertation examination, the doctoral student is evaluated during the doctoral study as part of the annual evaluation. The data for the annual evaluation are processed by the doctoral student in cooperation with the supervisor. At the same time, the supervisor submits a proposal for continuing the study, extending the study, or a proposal for excluding the doctoral student from the study.</w:t>
      </w:r>
    </w:p>
    <w:p w14:paraId="4A43612D"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2. The study is evaluated according to the principles of the credit system. The principles are determined by law and generally binding legal regulation.</w:t>
      </w:r>
      <w:r w:rsidRPr="00C803B7">
        <w:rPr>
          <w:rFonts w:cstheme="minorHAnsi"/>
          <w:sz w:val="16"/>
          <w:szCs w:val="16"/>
        </w:rPr>
        <w:t xml:space="preserve"> </w:t>
      </w:r>
      <w:r w:rsidRPr="00C803B7">
        <w:rPr>
          <w:rFonts w:cstheme="minorHAnsi"/>
          <w:iCs/>
          <w:sz w:val="16"/>
          <w:szCs w:val="16"/>
          <w:lang w:val="en-GB"/>
        </w:rPr>
        <w:t>These apply to third-degree study programs appropriately. The credit system is applied in both forms of doctoral studies.</w:t>
      </w:r>
    </w:p>
    <w:p w14:paraId="15F3D7D0"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3. Credit is a unit of a doctoral student's workload and is defined in doctoral studies by analogy as in bachelor's and master's studies.</w:t>
      </w:r>
    </w:p>
    <w:p w14:paraId="46AAFF95"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4. During his / her studies, the doctoral student obtains credits for the following activities: a) completion of the study part. The doctoral student must complete compulsory subjects, compulsory elective and elective subjects, which are determined by his / her individual study plan. The study part ends with passing the dissertation exam; b) independent creative activity in the field of science (publications, completion of a defined stage in one's own research work, etc.); c) elaboration and defense of the dissertation.</w:t>
      </w:r>
    </w:p>
    <w:p w14:paraId="291BD9BC"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5. The subjects of the study part, the subjects of the dissertation examination and the dissertation with the defense are evaluated analogously as in the first and second stage of study in the sense of Art. 16 par. 4. The subjects of independent creative scientific activity are evaluated by the categories "graduated" or "not graduated".</w:t>
      </w:r>
    </w:p>
    <w:p w14:paraId="2C7CDCA3"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6. The activities referred to in paragraph 4 are irreplaceable.</w:t>
      </w:r>
    </w:p>
    <w:p w14:paraId="4D291CCD"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7. The doctoral student may complete part of his / her studies at a workplace other than his / her own workplace, e.g. abroad. If he has been sent to this workplace as part of the fulfillment of his individual study plan and if the credit systems of the sending and receiving workplace are compatible (credit transfer), the credits obtained at this workplace will be credited to him in full.</w:t>
      </w:r>
    </w:p>
    <w:p w14:paraId="3D42B82B"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8. In the event of a change in the training workplace, study program or in another case stipulated by law or these study regulations, the doctoral student may be awarded the appropriate number of credits for completed activities. The Dean / Rector decides on the granting of credits after the opinion of the trade union commission.</w:t>
      </w:r>
    </w:p>
    <w:p w14:paraId="43A01F57"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9. For his / her progress to the second year of study, the full-time doctoral student must have obtained at least 40 credits (at least 30 credits in external form), for his / her progress to the third year of study, the full-time doctoral student must have obtained at least 80 credits (external form of at least 60 credits), for their progress to the fourth year of study, the doctoral student must have obtained at least 120 credits in the full-time form of study (at least 90 credits in external form). To progress to the fifth year of study in external form, the doctoral student must have obtained at least 120 credits. For successful progression to the last year within the standard length of study, the doctoral student must successfully pass a dissertation examination.</w:t>
      </w:r>
    </w:p>
    <w:p w14:paraId="70DF1EA6"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10. In both full-time and part-time doctoral studies, a doctoral student may apply for a dissertation examination if he / she has obtained credits in the structure given by the accredited study program or the internal guidelines of the faculty.</w:t>
      </w:r>
    </w:p>
    <w:p w14:paraId="3AA7C289"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p>
    <w:p w14:paraId="50DEE1E7" w14:textId="5E4A27EE"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In the study programme of the 3rd degree Systematic Philosophy the graduate needs to obtain from study and pedagogical-educational activities at least 80 credits, of which he must complete compulsory subjects (3</w:t>
      </w:r>
      <w:r w:rsidR="0011531C" w:rsidRPr="00C803B7">
        <w:rPr>
          <w:rFonts w:cstheme="minorHAnsi"/>
          <w:iCs/>
          <w:sz w:val="16"/>
          <w:szCs w:val="16"/>
          <w:lang w:val="en-GB"/>
        </w:rPr>
        <w:t>0</w:t>
      </w:r>
      <w:r w:rsidRPr="00C803B7">
        <w:rPr>
          <w:rFonts w:cstheme="minorHAnsi"/>
          <w:iCs/>
          <w:sz w:val="16"/>
          <w:szCs w:val="16"/>
          <w:lang w:val="en-GB"/>
        </w:rPr>
        <w:t xml:space="preserve"> credits), at least one compulsory elective course and dissertation exam (30 credits), which consists of written thesis for the dissertation exam, compulsory subject </w:t>
      </w:r>
      <w:r w:rsidRPr="00C803B7">
        <w:rPr>
          <w:rFonts w:cstheme="minorHAnsi"/>
          <w:iCs/>
          <w:sz w:val="16"/>
          <w:szCs w:val="16"/>
          <w:lang w:val="en-GB"/>
        </w:rPr>
        <w:lastRenderedPageBreak/>
        <w:t>of the dissertation exam Systematic philosophy (theoretical philosophy, practical philosophy, ethics and aesthetics) and one compulsory elective subject of the state exam.</w:t>
      </w:r>
      <w:r w:rsidRPr="00C803B7">
        <w:rPr>
          <w:rFonts w:cstheme="minorHAnsi"/>
          <w:sz w:val="16"/>
          <w:szCs w:val="16"/>
        </w:rPr>
        <w:t xml:space="preserve"> </w:t>
      </w:r>
      <w:r w:rsidR="0011531C" w:rsidRPr="00C803B7">
        <w:rPr>
          <w:rFonts w:cstheme="minorHAnsi"/>
          <w:iCs/>
          <w:sz w:val="16"/>
          <w:szCs w:val="16"/>
          <w:lang w:val="en-GB"/>
        </w:rPr>
        <w:t xml:space="preserve">Compulsory subjects are Theoretical and Methodological seminar, </w:t>
      </w:r>
      <w:r w:rsidR="00B5304C" w:rsidRPr="00C803B7">
        <w:rPr>
          <w:rFonts w:cstheme="minorHAnsi"/>
          <w:sz w:val="16"/>
          <w:szCs w:val="16"/>
          <w:lang w:val="en-GB"/>
        </w:rPr>
        <w:t>Seminar for Postgraduate Students</w:t>
      </w:r>
      <w:r w:rsidR="0011531C" w:rsidRPr="00C803B7">
        <w:rPr>
          <w:rFonts w:cstheme="minorHAnsi"/>
          <w:iCs/>
          <w:sz w:val="16"/>
          <w:szCs w:val="16"/>
          <w:lang w:val="en-GB"/>
        </w:rPr>
        <w:t xml:space="preserve">, Higher Education Pedagogy, </w:t>
      </w:r>
      <w:r w:rsidR="0011531C" w:rsidRPr="00C803B7">
        <w:rPr>
          <w:rFonts w:cstheme="minorHAnsi"/>
          <w:sz w:val="16"/>
          <w:szCs w:val="16"/>
          <w:lang w:val="en-GB"/>
        </w:rPr>
        <w:t>Hermeneutic and Phenomenological Reading of Text</w:t>
      </w:r>
      <w:r w:rsidR="0011531C" w:rsidRPr="00C803B7">
        <w:rPr>
          <w:rFonts w:cstheme="minorHAnsi"/>
          <w:iCs/>
          <w:sz w:val="16"/>
          <w:szCs w:val="16"/>
          <w:lang w:val="en-GB"/>
        </w:rPr>
        <w:t>, Philosophical and Ethical Issues in Literature, Aesthetics and Foreign language in academic discourse</w:t>
      </w:r>
      <w:r w:rsidRPr="00C803B7">
        <w:rPr>
          <w:rFonts w:cstheme="minorHAnsi"/>
          <w:iCs/>
          <w:sz w:val="16"/>
          <w:szCs w:val="16"/>
          <w:lang w:val="en-GB"/>
        </w:rPr>
        <w:t>, in which the student chooses one of the options: English, German, Russian or French. The student must obtain at least 145 credits from creative activities in the field of science, of which he / she must complete the compulsory subject of dissertation defense (30 credits) and must obtain at least 70 credits per unit of publishing activity. According to the individual study plan, the student chooses from the compulsory elective and elective subjects in order to achieve the required number and structure of credits. To successfully complete your studies, you must obtain at least 240 credits.</w:t>
      </w:r>
    </w:p>
    <w:p w14:paraId="118D367C" w14:textId="77777777" w:rsidR="007669B6" w:rsidRPr="00C803B7" w:rsidRDefault="007669B6" w:rsidP="007669B6">
      <w:pPr>
        <w:pStyle w:val="Odsekzoznamu"/>
        <w:autoSpaceDE w:val="0"/>
        <w:autoSpaceDN w:val="0"/>
        <w:adjustRightInd w:val="0"/>
        <w:spacing w:after="0" w:line="240" w:lineRule="auto"/>
        <w:jc w:val="both"/>
        <w:rPr>
          <w:rFonts w:cstheme="minorHAnsi"/>
          <w:i/>
          <w:iCs/>
          <w:sz w:val="16"/>
          <w:szCs w:val="16"/>
          <w:lang w:val="en-GB"/>
        </w:rPr>
      </w:pPr>
    </w:p>
    <w:p w14:paraId="716FE52C" w14:textId="77777777" w:rsidR="007669B6" w:rsidRPr="00C803B7" w:rsidRDefault="007669B6" w:rsidP="007669B6">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The institution describes the rules for verification of learning outcomes, students assessment and the possibilities of appealing against the assessment.</w:t>
      </w:r>
    </w:p>
    <w:p w14:paraId="6CB7B6AD"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p>
    <w:p w14:paraId="5EE8080D"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Verification of education outcomes and evaluation of students is carried out in accordance with the Study Regulations of PU (Art. 16), which states: “The evaluation of a student's learning outcomes within a subject is carried out by: (a) continuous assessment (ca with classification); (b) an examination for a given period of study (with classification); (c) completion- passed (passed without classification). The dates of continuous assessment are determined by the teacher in agreement with the students within the first week of the semester. Completion of the subject is evaluated. The assessment reflects the quality of the acquisition of knowledge or skills in accordance with the learning outcomes of the subject as stated in the course description of the subject." Course descriptions of the subjects of the study programme Systematic Philosophy contain information on the knowledge and skills which students will acquire by completing the subject, as well as the conditions for successful completion of the subject and the method of evaluation and completion of the subject.</w:t>
      </w:r>
    </w:p>
    <w:p w14:paraId="0689C8A5"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p>
    <w:p w14:paraId="6EE32753"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The evaluation of a student's learning outcomes within a study of the subject is carried out according to the classification scale, which consists of six classification grades: </w:t>
      </w:r>
    </w:p>
    <w:p w14:paraId="1B687CA3"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A – excellent (outstanding results: numeric value 1); </w:t>
      </w:r>
    </w:p>
    <w:p w14:paraId="128238D5"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B – very good (above average results: 1.5);</w:t>
      </w:r>
    </w:p>
    <w:p w14:paraId="28CAFF06"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C – good (average results: 2)</w:t>
      </w:r>
    </w:p>
    <w:p w14:paraId="0EA65323"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D – satisfactory (acceptable results: 2.5);</w:t>
      </w:r>
    </w:p>
    <w:p w14:paraId="1DD023E8"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E – sufficient (results fulfill the minimum criteria: 3);</w:t>
      </w:r>
    </w:p>
    <w:p w14:paraId="54FE4BFA"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FX – unsatisfactory (further work required: 4).</w:t>
      </w:r>
    </w:p>
    <w:p w14:paraId="3AB5A7B6"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p>
    <w:p w14:paraId="65EFCE8D"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The success criteria (percentage representation of results in the evaluation of the subject) for the classification grades are as follows: </w:t>
      </w:r>
    </w:p>
    <w:p w14:paraId="3BD3E478"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A: 100.00 - 90.00% </w:t>
      </w:r>
    </w:p>
    <w:p w14:paraId="4AF0A2FD"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B: 89.99 - 80.00% </w:t>
      </w:r>
    </w:p>
    <w:p w14:paraId="0CA9A41F"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C: 79.99 - 70.00%</w:t>
      </w:r>
    </w:p>
    <w:p w14:paraId="6309F56D"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D: 69.99 - 60.00% </w:t>
      </w:r>
    </w:p>
    <w:p w14:paraId="10195155"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E: 59.99 - 50.00%</w:t>
      </w:r>
    </w:p>
    <w:p w14:paraId="3651F196"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FX: 49.99 and less %</w:t>
      </w:r>
    </w:p>
    <w:p w14:paraId="00ADDAD1"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p>
    <w:p w14:paraId="28B036CE"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classification scale and the success criteria for the classification grades are set by the Study Regulations of PU. The evaluation results are recorded in the MAIS system; archived in printed form in the form of reports, which are generated at the end of the examination period and stored in the department for student affairs. After the examination period, the teacher is obliged to submit a printed and signed record of the final evaluation to the head of the department, who, after checking and summarizing the report, hands it over to the student affairs department (Study Regulations of PU, Art. 16, point 13).</w:t>
      </w:r>
    </w:p>
    <w:p w14:paraId="0B333D21" w14:textId="77777777" w:rsidR="007669B6" w:rsidRPr="00C803B7" w:rsidRDefault="007669B6" w:rsidP="007669B6">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Conditions for recognition of studies or </w:t>
      </w:r>
      <w:r w:rsidRPr="00C803B7">
        <w:rPr>
          <w:rFonts w:cstheme="minorHAnsi"/>
          <w:bCs/>
          <w:iCs/>
          <w:sz w:val="16"/>
          <w:szCs w:val="16"/>
          <w:lang w:val="en-GB" w:eastAsia="sk-SK"/>
        </w:rPr>
        <w:t>a part of studies</w:t>
      </w:r>
      <w:r w:rsidRPr="00C803B7">
        <w:rPr>
          <w:rFonts w:cstheme="minorHAnsi"/>
          <w:iCs/>
          <w:sz w:val="16"/>
          <w:szCs w:val="16"/>
          <w:lang w:val="en-GB"/>
        </w:rPr>
        <w:t xml:space="preserve">. </w:t>
      </w:r>
    </w:p>
    <w:p w14:paraId="47BCD41F"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study program enables appropriate education outside the university in domestic and foreign institutions.</w:t>
      </w:r>
    </w:p>
    <w:p w14:paraId="32228324"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 xml:space="preserve">Pursuant to the Study Regulations of PU (Art. 15, points 6 and 7), 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w:t>
      </w:r>
    </w:p>
    <w:p w14:paraId="710DBE03"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conditions for the recognition of the study or parts of study, and the rules for the recognition of subjects and credits are defined by the Study Regulations of PU in Prešov (Art. 20):</w:t>
      </w:r>
    </w:p>
    <w:p w14:paraId="373F734C"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1.</w:t>
      </w:r>
      <w:r w:rsidRPr="00C803B7">
        <w:rPr>
          <w:rFonts w:cstheme="minorHAnsi"/>
          <w:iCs/>
          <w:sz w:val="16"/>
          <w:szCs w:val="16"/>
          <w:lang w:val="en-GB"/>
        </w:rPr>
        <w:tab/>
        <w:t>A student may apply for recognition of subjects and credits completed in another or identical study program no later than seven days after enrollment in the relevant academic year.</w:t>
      </w:r>
    </w:p>
    <w:p w14:paraId="18370E57"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2.</w:t>
      </w:r>
      <w:r w:rsidRPr="00C803B7">
        <w:rPr>
          <w:rFonts w:cstheme="minorHAnsi"/>
          <w:iCs/>
          <w:sz w:val="16"/>
          <w:szCs w:val="16"/>
          <w:lang w:val="en-GB"/>
        </w:rPr>
        <w:tab/>
        <w:t>A student can only apply for recognition of a subject that they have already successfully completed in previous academic years and have received the appropriate number of credits for it, unless no more than five years have elapsed since its completion.</w:t>
      </w:r>
    </w:p>
    <w:p w14:paraId="132DF062"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3.</w:t>
      </w:r>
      <w:r w:rsidRPr="00C803B7">
        <w:rPr>
          <w:rFonts w:cstheme="minorHAnsi"/>
          <w:iCs/>
          <w:sz w:val="16"/>
          <w:szCs w:val="16"/>
          <w:lang w:val="en-GB"/>
        </w:rPr>
        <w:tab/>
        <w:t xml:space="preserve">The application for recognition of the subject and the credits for the relevant subject is submitted by the student to the Department for Student Affairs. </w:t>
      </w:r>
    </w:p>
    <w:p w14:paraId="646B8BBC"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4.</w:t>
      </w:r>
      <w:r w:rsidRPr="00C803B7">
        <w:rPr>
          <w:rFonts w:cstheme="minorHAnsi"/>
          <w:iCs/>
          <w:sz w:val="16"/>
          <w:szCs w:val="16"/>
          <w:lang w:val="en-GB"/>
        </w:rPr>
        <w:tab/>
        <w:t>A student is obliged to enclose, with the application for recognition of the subject and the credits for the relevant course, a document on the examination (statement) and course description, or syllabi of the subject.</w:t>
      </w:r>
    </w:p>
    <w:p w14:paraId="0CDC849D"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5.</w:t>
      </w:r>
      <w:r w:rsidRPr="00C803B7">
        <w:rPr>
          <w:rFonts w:cstheme="minorHAnsi"/>
          <w:iCs/>
          <w:sz w:val="16"/>
          <w:szCs w:val="16"/>
          <w:lang w:val="en-GB"/>
        </w:rPr>
        <w:tab/>
        <w:t xml:space="preserve">The dean's decision is preceded by an assessment of the course description by the guarantor of the study program for education affairs. </w:t>
      </w:r>
    </w:p>
    <w:p w14:paraId="02D8424C"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6.</w:t>
      </w:r>
      <w:r w:rsidRPr="00C803B7">
        <w:rPr>
          <w:rFonts w:cstheme="minorHAnsi"/>
          <w:iCs/>
          <w:sz w:val="16"/>
          <w:szCs w:val="16"/>
          <w:lang w:val="en-GB"/>
        </w:rPr>
        <w:tab/>
        <w:t>Only a subject with a minimum content agreement of 60% with a subject from the current study program can be recognized. Recognition of a subject that has already been completed in a previous study is in the competence of the guarantor of the study program for educational affairs.</w:t>
      </w:r>
    </w:p>
    <w:p w14:paraId="3D74071F"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7.</w:t>
      </w:r>
      <w:r w:rsidRPr="00C803B7">
        <w:rPr>
          <w:rFonts w:cstheme="minorHAnsi"/>
          <w:iCs/>
          <w:sz w:val="16"/>
          <w:szCs w:val="16"/>
          <w:lang w:val="en-GB"/>
        </w:rPr>
        <w:tab/>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2741FBDE"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lastRenderedPageBreak/>
        <w:t>8.</w:t>
      </w:r>
      <w:r w:rsidRPr="00C803B7">
        <w:rPr>
          <w:rFonts w:cstheme="minorHAnsi"/>
          <w:iCs/>
          <w:sz w:val="16"/>
          <w:szCs w:val="16"/>
          <w:lang w:val="en-GB"/>
        </w:rPr>
        <w:tab/>
        <w:t>It is not possible to recognize the subject and the credits for a subject which the student completed in the previous period by studying in a study program which they have duly completed, i.e. they have been awarded the relevant academic title.</w:t>
      </w:r>
    </w:p>
    <w:p w14:paraId="296848B2"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9.</w:t>
      </w:r>
      <w:r w:rsidRPr="00C803B7">
        <w:rPr>
          <w:rFonts w:cstheme="minorHAnsi"/>
          <w:iCs/>
          <w:sz w:val="16"/>
          <w:szCs w:val="16"/>
          <w:lang w:val="en-GB"/>
        </w:rPr>
        <w:tab/>
        <w:t>The number of credits can be recognized in the range of the number of credits determined by the current study program. The said rule of recognition of the number of credits applies to all subjects (compulsory, compulsory elective and elective).</w:t>
      </w:r>
    </w:p>
    <w:p w14:paraId="20B98E5C"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10.</w:t>
      </w:r>
      <w:r w:rsidRPr="00C803B7">
        <w:rPr>
          <w:rFonts w:cstheme="minorHAnsi"/>
          <w:iCs/>
          <w:sz w:val="16"/>
          <w:szCs w:val="16"/>
          <w:lang w:val="en-GB"/>
        </w:rPr>
        <w:tab/>
        <w:t>The recognition of state exam subjects is not possible.</w:t>
      </w:r>
    </w:p>
    <w:p w14:paraId="09973405"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p>
    <w:p w14:paraId="08B35A11" w14:textId="77777777" w:rsidR="007669B6" w:rsidRPr="00C803B7" w:rsidRDefault="007669B6" w:rsidP="007669B6">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The university will state the topics of the final theses of the study programme (or a link to the list):</w:t>
      </w:r>
    </w:p>
    <w:p w14:paraId="63930522" w14:textId="77777777" w:rsidR="007669B6" w:rsidRPr="00C803B7" w:rsidRDefault="007669B6" w:rsidP="007669B6">
      <w:pPr>
        <w:pStyle w:val="Odsekzoznamu"/>
        <w:autoSpaceDE w:val="0"/>
        <w:autoSpaceDN w:val="0"/>
        <w:adjustRightInd w:val="0"/>
        <w:spacing w:after="0" w:line="240" w:lineRule="auto"/>
        <w:ind w:left="360"/>
        <w:jc w:val="both"/>
        <w:rPr>
          <w:rFonts w:cstheme="minorHAnsi"/>
          <w:iCs/>
          <w:sz w:val="16"/>
          <w:szCs w:val="16"/>
          <w:lang w:val="en-GB"/>
        </w:rPr>
      </w:pPr>
      <w:r w:rsidRPr="00C803B7">
        <w:rPr>
          <w:rFonts w:cstheme="minorHAnsi"/>
          <w:iCs/>
          <w:sz w:val="16"/>
          <w:szCs w:val="16"/>
          <w:lang w:val="en-GB"/>
        </w:rPr>
        <w:t>The topics of dissertations in the study programme of the 3rd degree Systematic Philosophy are updated annually and together with the annotation and the name of the supervisor are published on the website of the faculty in the section Doctoral Studies, Admission Exams.</w:t>
      </w:r>
    </w:p>
    <w:p w14:paraId="1A38C3B8" w14:textId="77777777" w:rsidR="007669B6" w:rsidRPr="00C803B7" w:rsidRDefault="007669B6" w:rsidP="007669B6">
      <w:pPr>
        <w:pStyle w:val="Odsekzoznamu"/>
        <w:numPr>
          <w:ilvl w:val="0"/>
          <w:numId w:val="13"/>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The institution describes or refers to:</w:t>
      </w:r>
    </w:p>
    <w:p w14:paraId="0EB91F92" w14:textId="77777777" w:rsidR="007669B6" w:rsidRPr="00C803B7" w:rsidRDefault="007669B6" w:rsidP="007669B6">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rules for the assignment, processing, opposition, defense and evaluation of final theses in the study programme,</w:t>
      </w:r>
    </w:p>
    <w:p w14:paraId="6EFCE094"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p>
    <w:p w14:paraId="764084F9"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The University has developed a comprehensive system of processes ensuring the process of preparation and organization of diploma theses at all cycles of study. The basic document is the Directive on the requirements of diploma theses, their bibliographic registration, control of originality, storage and access (available </w:t>
      </w:r>
      <w:hyperlink r:id="rId12" w:history="1">
        <w:r w:rsidRPr="00C803B7">
          <w:rPr>
            <w:rStyle w:val="Hypertextovprepojenie"/>
            <w:rFonts w:cstheme="minorHAnsi"/>
            <w:iCs/>
            <w:sz w:val="16"/>
            <w:szCs w:val="16"/>
            <w:lang w:val="en-GB"/>
          </w:rPr>
          <w:t>here</w:t>
        </w:r>
      </w:hyperlink>
      <w:r w:rsidRPr="00C803B7">
        <w:rPr>
          <w:rFonts w:cstheme="minorHAnsi"/>
          <w:iCs/>
          <w:sz w:val="16"/>
          <w:szCs w:val="16"/>
          <w:lang w:val="en-GB"/>
        </w:rPr>
        <w:t>), which specifies the general provisions, basic concepts, characteristics and formal arrangements of diploma theses, ethics and citation technique and bibliographic references, structure of work, submission, originality control and access, competence of the university, its parts and competence of the author of the diploma thesis, information about the Central Register of Diploma Theses and the competence of the Ministry and the University, final provisions. The Directive stipulates that the dissertation has the character of a scientific thesis in which the doctoral student, on the basis of ongoing research and using rich documentary material as well as scientific methods, demonstrates the ability and readiness to work independently scientifically and creatively in the field of research or development, or readiness for independent theoretical and creative artistic activity, to solve theoretical and practical problems of the field of science. The author demonstrates the ability to process the chosen professional problem with an interdisciplinary approach and with the elaboration of a conclusion. The Directive further states that each diploma thesis must be original, created by the author in accordance to the rules of work with information sources, must not have the character of plagiarism and must not infringe the copyrights of other authors (which set the rules for compliance with academic ethics). Specific procedures for the definition of diploma theses in the bachelor's and master's study cycles, their processing, defense and evaluation are set out in the Study Regulations of PU. During the study, students, within the framework of seminar papers, assignments for the individual subjects, diploma thesis seminars, are continuously being guided to respect the principles and rules applicable to writing of diploma theses (including correct citation and listing of bibliographic sources, respecting ethical principles), thus gaining the necessary knowledge and skills useful while writing the diploma thesis.</w:t>
      </w:r>
    </w:p>
    <w:p w14:paraId="243A445D" w14:textId="77777777" w:rsidR="007669B6" w:rsidRPr="00C803B7" w:rsidRDefault="007669B6" w:rsidP="007669B6">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opportunities and procedures for participation in student mobility,</w:t>
      </w:r>
    </w:p>
    <w:p w14:paraId="6A5D59A8"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p>
    <w:p w14:paraId="1A4572E0"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(Art. 15 of Study Regulations of PU in Prešov).</w:t>
      </w:r>
    </w:p>
    <w:p w14:paraId="7554C3FA"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At the University of Prešov (in Prešov), full recognition of the learning outcomes obtained at the host institution is guaranteed in accordance with the Learning Agreement, which the student hands over before leaving for mobility. Art. 20 of the Study Regulations of PU (in Prešov) defines the rules and procedures for the recognition of subjects and credits:</w:t>
      </w:r>
    </w:p>
    <w:p w14:paraId="4FEF4E66"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1)</w:t>
      </w:r>
      <w:r w:rsidRPr="00C803B7">
        <w:rPr>
          <w:rFonts w:cstheme="minorHAnsi"/>
          <w:iCs/>
          <w:sz w:val="16"/>
          <w:szCs w:val="16"/>
          <w:lang w:val="en-GB"/>
        </w:rPr>
        <w:tab/>
        <w:t>A student may apply for recognition of subjects and credits completed in another or identical study program no later than seven days after enrollment in the relevant academic year.</w:t>
      </w:r>
    </w:p>
    <w:p w14:paraId="2A9F6D35"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2)</w:t>
      </w:r>
      <w:r w:rsidRPr="00C803B7">
        <w:rPr>
          <w:rFonts w:cstheme="minorHAnsi"/>
          <w:iCs/>
          <w:sz w:val="16"/>
          <w:szCs w:val="16"/>
          <w:lang w:val="en-GB"/>
        </w:rPr>
        <w:tab/>
        <w:t>A student can only apply for recognition of a subject that they have already successfully completed in previous academic years and have received the appropriate number of credits for it, unless no more than five years have elapsed since its completion.</w:t>
      </w:r>
    </w:p>
    <w:p w14:paraId="412D4F0A"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3)</w:t>
      </w:r>
      <w:r w:rsidRPr="00C803B7">
        <w:rPr>
          <w:rFonts w:cstheme="minorHAnsi"/>
          <w:iCs/>
          <w:sz w:val="16"/>
          <w:szCs w:val="16"/>
          <w:lang w:val="en-GB"/>
        </w:rPr>
        <w:tab/>
        <w:t xml:space="preserve">The application for recognition of the subject and the credits for the relevant subject are submitted by the student at the study department of the faculty or university. </w:t>
      </w:r>
    </w:p>
    <w:p w14:paraId="023E02BC"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4)</w:t>
      </w:r>
      <w:r w:rsidRPr="00C803B7">
        <w:rPr>
          <w:rFonts w:cstheme="minorHAnsi"/>
          <w:iCs/>
          <w:sz w:val="16"/>
          <w:szCs w:val="16"/>
          <w:lang w:val="en-GB"/>
        </w:rPr>
        <w:tab/>
        <w:t>A student is obliged to enclose, with the application for recognition of the subject and the credits for the relevant course, a document on the examination (statement) and course description, or syllabi of the subject.</w:t>
      </w:r>
    </w:p>
    <w:p w14:paraId="1FFBA072"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5)</w:t>
      </w:r>
      <w:r w:rsidRPr="00C803B7">
        <w:rPr>
          <w:rFonts w:cstheme="minorHAnsi"/>
          <w:iCs/>
          <w:sz w:val="16"/>
          <w:szCs w:val="16"/>
          <w:lang w:val="en-GB"/>
        </w:rPr>
        <w:tab/>
        <w:t>The Dean's decision is preceded by an assessment of the course description by the guarantor of the study program. In the case of university study programs, the assessment of recognized subjects is ensured by the guarantor of the relevant university study program.</w:t>
      </w:r>
    </w:p>
    <w:p w14:paraId="1346E719"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6)</w:t>
      </w:r>
      <w:r w:rsidRPr="00C803B7">
        <w:rPr>
          <w:rFonts w:cstheme="minorHAnsi"/>
          <w:iCs/>
          <w:sz w:val="16"/>
          <w:szCs w:val="16"/>
          <w:lang w:val="en-GB"/>
        </w:rPr>
        <w:tab/>
        <w:t>Only a subject with a minimum content agreement of 60% with a subject from the current study program can be recognized. Recognition of a subject that has already been completed in a previous study is in the competence of the guarantor of the study program.</w:t>
      </w:r>
    </w:p>
    <w:p w14:paraId="221C5E9C"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7)</w:t>
      </w:r>
      <w:r w:rsidRPr="00C803B7">
        <w:rPr>
          <w:rFonts w:cstheme="minorHAnsi"/>
          <w:iCs/>
          <w:sz w:val="16"/>
          <w:szCs w:val="16"/>
          <w:lang w:val="en-GB"/>
        </w:rPr>
        <w:tab/>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356646D0"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8)</w:t>
      </w:r>
      <w:r w:rsidRPr="00C803B7">
        <w:rPr>
          <w:rFonts w:cstheme="minorHAnsi"/>
          <w:iCs/>
          <w:sz w:val="16"/>
          <w:szCs w:val="16"/>
          <w:lang w:val="en-GB"/>
        </w:rPr>
        <w:tab/>
        <w:t>It is not possible to recognize the subject and the credits for a subject which the student completed in the previous period by studying in a study program which they have duly completed, i.e. they have been awarded the relevant academic title.</w:t>
      </w:r>
    </w:p>
    <w:p w14:paraId="2FB75F9F"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9)</w:t>
      </w:r>
      <w:r w:rsidRPr="00C803B7">
        <w:rPr>
          <w:rFonts w:cstheme="minorHAnsi"/>
          <w:iCs/>
          <w:sz w:val="16"/>
          <w:szCs w:val="16"/>
          <w:lang w:val="en-GB"/>
        </w:rPr>
        <w:tab/>
        <w:t>The number of credits can be recognized in the range of the number of credits determined by the current study program. The said rule of recognition of the number of credits applies to all subjects (compulsory, compulsory elective and elective).</w:t>
      </w:r>
    </w:p>
    <w:p w14:paraId="28DC2A3C"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10)</w:t>
      </w:r>
      <w:r w:rsidRPr="00C803B7">
        <w:rPr>
          <w:rFonts w:cstheme="minorHAnsi"/>
          <w:iCs/>
          <w:sz w:val="16"/>
          <w:szCs w:val="16"/>
          <w:lang w:val="en-GB"/>
        </w:rPr>
        <w:tab/>
        <w:t>The recognition of state exam subjects is not possible.</w:t>
      </w:r>
    </w:p>
    <w:p w14:paraId="214D009D"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p>
    <w:p w14:paraId="221D3F15"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The implementation of study mobilities and internships is the content of two Rector´s Directives, which respond to the main ideas of the Bologna Process, to create an internationally recognized European common higher education area on the basis of commonly accepted standards and norms of quality of education. In designing the quality of education, PU applies the approaches </w:t>
      </w:r>
      <w:r w:rsidRPr="00C803B7">
        <w:rPr>
          <w:rFonts w:cstheme="minorHAnsi"/>
          <w:iCs/>
          <w:sz w:val="16"/>
          <w:szCs w:val="16"/>
          <w:lang w:val="en-GB"/>
        </w:rPr>
        <w:lastRenderedPageBreak/>
        <w:t>declared in the current concepts of determining and evaluating educational outcomes. The Rector's Directive is prepared in accordance with § 87a of the Higher Education Act. In the Rector's Directive 8/2014 Procedure for the Implementation of Outgoing Student Mobilities within the Erasmus+1 Program (Chapter 5.2), the section on the recognition of results abroad sets out the rules for the recognition of results abroad:</w:t>
      </w:r>
    </w:p>
    <w:p w14:paraId="5709DD5F"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w:t>
      </w:r>
      <w:r w:rsidRPr="00C803B7">
        <w:rPr>
          <w:rFonts w:cstheme="minorHAnsi"/>
          <w:iCs/>
          <w:sz w:val="16"/>
          <w:szCs w:val="16"/>
          <w:lang w:val="en-GB"/>
        </w:rPr>
        <w:tab/>
        <w:t>Upon the return, the student immediately contacts the faculty ECTS coordinator and provides them with a copy of the Study Agreement and Transcript of records.</w:t>
      </w:r>
    </w:p>
    <w:p w14:paraId="307E7010"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b)</w:t>
      </w:r>
      <w:r w:rsidRPr="00C803B7">
        <w:rPr>
          <w:rFonts w:cstheme="minorHAnsi"/>
          <w:iCs/>
          <w:sz w:val="16"/>
          <w:szCs w:val="16"/>
          <w:lang w:val="en-GB"/>
        </w:rPr>
        <w:tab/>
        <w:t>On the basis of the Study Agreement and the Transcript of records, the ECTS coordinator will ensure the recording of the results in the MAIS system.</w:t>
      </w:r>
    </w:p>
    <w:p w14:paraId="7D9DD486"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w:t>
      </w:r>
      <w:r w:rsidRPr="00C803B7">
        <w:rPr>
          <w:rFonts w:cstheme="minorHAnsi"/>
          <w:iCs/>
          <w:sz w:val="16"/>
          <w:szCs w:val="16"/>
          <w:lang w:val="en-GB"/>
        </w:rPr>
        <w:tab/>
        <w:t>The International Relations Office at the PU Rectorate (IRO PUR) will issue a Certificate of Participation in Mobility to the student who submitted the documentation to the IRO PUR.</w:t>
      </w:r>
    </w:p>
    <w:p w14:paraId="2AEF1A28"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d)</w:t>
      </w:r>
      <w:r w:rsidRPr="00C803B7">
        <w:rPr>
          <w:rFonts w:cstheme="minorHAnsi"/>
          <w:iCs/>
          <w:sz w:val="16"/>
          <w:szCs w:val="16"/>
          <w:lang w:val="en-GB"/>
        </w:rPr>
        <w:tab/>
        <w:t>The IRO PUR will report the information about the exact date of the student's mobility to the authorized person at the faculty.</w:t>
      </w:r>
    </w:p>
    <w:p w14:paraId="31CB4593"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w:t>
      </w:r>
      <w:r w:rsidRPr="00C803B7">
        <w:rPr>
          <w:rFonts w:cstheme="minorHAnsi"/>
          <w:iCs/>
          <w:sz w:val="16"/>
          <w:szCs w:val="16"/>
          <w:lang w:val="en-GB"/>
        </w:rPr>
        <w:tab/>
        <w:t>The authorized employee at the faculty will record the information about the termination of the mobility in the MAIS system.</w:t>
      </w:r>
    </w:p>
    <w:p w14:paraId="5E38F875"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ÚVV RPU, after checking the fulfillment of the conditions, will ensure the sending of the 2nd grant installment to the student's account.</w:t>
      </w:r>
    </w:p>
    <w:p w14:paraId="4AA09B76" w14:textId="77777777" w:rsidR="007669B6" w:rsidRPr="00C803B7" w:rsidRDefault="007669B6" w:rsidP="007669B6">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rules for adherence to academic ethics and rules for drawing consequences,</w:t>
      </w:r>
    </w:p>
    <w:p w14:paraId="0E78DA7B"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The basic principles of academic ethics are part of the document Code of Ethics of the University of Prešov (in Prešov) - Scientific Integrity and Ethics. The Code of Ethics sets out the basic ethical principles and requirements for the conduct of members of the academic community and other university staff regarding their academic and professional activities, especially implemented educational, scientific research, development, artistic and other scholarly activities, as well as management and support activities. </w:t>
      </w:r>
    </w:p>
    <w:p w14:paraId="4D6267A4"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Each member of the academic community of the university within the implementation of educational activities in addition to the general principles of ethical behavior:</w:t>
      </w:r>
    </w:p>
    <w:p w14:paraId="532ED8F1"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 respects and adheres to this Code of Ethics, Study Regulations and other internal regulations of the university, including internal regulations of faculties and other parts of the university,</w:t>
      </w:r>
    </w:p>
    <w:p w14:paraId="474571A3"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b) is tolerant, honest, loyal, tactful and behaves in such a way as not to disturb the mutual relations created for the preservation of the academically correct atmosphere,</w:t>
      </w:r>
    </w:p>
    <w:p w14:paraId="4E255D1F"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 freely expresses his own professional opinions not restricting human dignity, respect, principles of humanism, freedom and democracy,</w:t>
      </w:r>
    </w:p>
    <w:p w14:paraId="0A723F1D"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d) does not use paid writing services for writing professional, scientific and diploma theses (so-called academic ghostwriting) and does not violate the ethics in the creation of these works in any other way,</w:t>
      </w:r>
    </w:p>
    <w:p w14:paraId="5BEBEEA3"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 does not disparage the work results of members of the academic community,</w:t>
      </w:r>
    </w:p>
    <w:p w14:paraId="052EB86A"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f) adheres to pre-established rules for the organization of teaching,</w:t>
      </w:r>
    </w:p>
    <w:p w14:paraId="6C655BC6"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g) does not come to the class or work intoxicated or under the influence of other narcotic substances, taking the full responsibility for any consequences of any possible inappropriate behavior.</w:t>
      </w:r>
    </w:p>
    <w:p w14:paraId="077EADA6"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Member of the academic community of the university - student within the implementation of educational activities in addition to the general principles of ethical behavior: </w:t>
      </w:r>
    </w:p>
    <w:p w14:paraId="21D87061"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a) does not cheat, use dishonest practices and works only with the study aids and material authorized by the examiner during any form of verification of study knowledge and skills,</w:t>
      </w:r>
    </w:p>
    <w:p w14:paraId="075C0020"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b) comes to the class and assessment prepared according to the requirements of the course description, which were set at the beginning of the semester by the teacher,</w:t>
      </w:r>
    </w:p>
    <w:p w14:paraId="6F7D78A8"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c) does not disturb the course of the class or assessment by their late arrival or early departure, disturbing the teacher and other students by activities that are not directly related to the class,</w:t>
      </w:r>
    </w:p>
    <w:p w14:paraId="3B8AA53D"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d) uses information and communication means, available computer technology and other means of recording image or sound only with consent of the teacher during class,</w:t>
      </w:r>
    </w:p>
    <w:p w14:paraId="50F1F7B1"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e) does not provide study resources and other resources and materials intended for their study to third parties and thus respects that it is the know-how of the workplace or the teacher.</w:t>
      </w:r>
    </w:p>
    <w:p w14:paraId="6DB815AB" w14:textId="77777777" w:rsidR="007669B6" w:rsidRPr="00C803B7" w:rsidRDefault="007669B6" w:rsidP="007669B6">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procedures applicable to students with special needs</w:t>
      </w:r>
    </w:p>
    <w:p w14:paraId="4A242F31"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University document Methodological guide for students with special needs (</w:t>
      </w:r>
      <w:hyperlink r:id="rId13" w:history="1">
        <w:r w:rsidRPr="00C803B7">
          <w:rPr>
            <w:rStyle w:val="Hypertextovprepojenie"/>
            <w:rFonts w:cstheme="minorHAnsi"/>
            <w:iCs/>
            <w:sz w:val="16"/>
            <w:szCs w:val="16"/>
            <w:lang w:val="en-GB"/>
          </w:rPr>
          <w:t>here</w:t>
        </w:r>
      </w:hyperlink>
      <w:r w:rsidRPr="00C803B7">
        <w:rPr>
          <w:rFonts w:cstheme="minorHAnsi"/>
          <w:iCs/>
          <w:sz w:val="16"/>
          <w:szCs w:val="16"/>
          <w:lang w:val="en-GB"/>
        </w:rPr>
        <w:t>) in Art. 7 Rights and responsibilities of a student with special needs specifies the rights of a student with special needs, which include e.g. the right to: a) the use of specific teaching aids; b) individual learning approaches; c) special conditions for the performance of study obligations without reducing the requirements for study performance; d) individual approach of university teachers.</w:t>
      </w:r>
    </w:p>
    <w:p w14:paraId="69333E32"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Individualized support is also provided by the established network of study advisors (tutors), who have counseling activities in their competence. A tutor, who performs counseling activities, is appointed for each study program, in addition to the supervisor as the main coordinator of this activity. The tutor for foreign students and the coordinator for students with special needs have a separate function.</w:t>
      </w:r>
    </w:p>
    <w:p w14:paraId="6DE5E45F"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If necessary, the Institute of Philosophy of the Faculty of Arts of Prešov university in Prešov also communicates with the faculty coordinator for students with special needs, who is doc. Mgr. Antónia Sabolová Fabianová, Ph.D. antonia.sabolova.fabianova@unipo.sk</w:t>
      </w:r>
    </w:p>
    <w:p w14:paraId="2776F30B" w14:textId="77777777" w:rsidR="007669B6" w:rsidRPr="00C803B7" w:rsidRDefault="007669B6" w:rsidP="007669B6">
      <w:pPr>
        <w:pStyle w:val="Odsekzoznamu"/>
        <w:numPr>
          <w:ilvl w:val="0"/>
          <w:numId w:val="31"/>
        </w:numPr>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 xml:space="preserve">procedures for filing complaints and appeals by students. </w:t>
      </w:r>
    </w:p>
    <w:p w14:paraId="1956C171"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If the student so requests, the Vice-Dean / Vice-Rector for Education may, in justified cases, allow the examination to take place in an adjustment period before a commission appointed by the Dean / Rector. The commission examination can be requested at the study department of the faculty no later than five working days after the regular date or the first corrective date of the examination (PU Study Regulations, Art. 16, item 21).</w:t>
      </w:r>
    </w:p>
    <w:p w14:paraId="3047DABA"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Other possibilities of corrective procedures against evaluation can be implemented on the basis of the Act on Complaints 9/2010 Coll., Which regulates the procedure for filing, handling and controlling the handling of complaints by natural persons or legal entities.</w:t>
      </w:r>
    </w:p>
    <w:p w14:paraId="4F9EE0C5" w14:textId="77777777" w:rsidR="007669B6" w:rsidRPr="00C803B7" w:rsidRDefault="007669B6" w:rsidP="007669B6">
      <w:pPr>
        <w:pStyle w:val="Odsekzoznamu"/>
        <w:autoSpaceDE w:val="0"/>
        <w:autoSpaceDN w:val="0"/>
        <w:adjustRightInd w:val="0"/>
        <w:spacing w:after="0" w:line="240" w:lineRule="auto"/>
        <w:jc w:val="both"/>
        <w:rPr>
          <w:rFonts w:cstheme="minorHAnsi"/>
          <w:iCs/>
          <w:sz w:val="16"/>
          <w:szCs w:val="16"/>
          <w:lang w:val="en-GB"/>
        </w:rPr>
      </w:pPr>
      <w:r w:rsidRPr="00C803B7">
        <w:rPr>
          <w:rFonts w:cstheme="minorHAnsi"/>
          <w:iCs/>
          <w:sz w:val="16"/>
          <w:szCs w:val="16"/>
          <w:lang w:val="en-GB"/>
        </w:rPr>
        <w:t>Students can submit suggestions and point out specific shortcomings through their representatives in the Academic Senate of the Faculty of Arts.</w:t>
      </w:r>
    </w:p>
    <w:p w14:paraId="1D21BF2F"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32B02AD8" w14:textId="77777777" w:rsidR="007669B6" w:rsidRPr="00C803B7" w:rsidRDefault="007669B6" w:rsidP="007669B6">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C803B7">
        <w:rPr>
          <w:rFonts w:cstheme="minorHAnsi"/>
          <w:b/>
          <w:bCs/>
          <w:sz w:val="16"/>
          <w:szCs w:val="16"/>
          <w:lang w:val="en-GB"/>
        </w:rPr>
        <w:t xml:space="preserve">Course information sheets of the study programme </w:t>
      </w:r>
    </w:p>
    <w:p w14:paraId="2B685FDC" w14:textId="77777777" w:rsidR="007669B6" w:rsidRPr="00C803B7" w:rsidRDefault="007669B6" w:rsidP="007669B6">
      <w:pPr>
        <w:autoSpaceDE w:val="0"/>
        <w:autoSpaceDN w:val="0"/>
        <w:adjustRightInd w:val="0"/>
        <w:spacing w:after="0" w:line="240" w:lineRule="auto"/>
        <w:ind w:firstLine="360"/>
        <w:rPr>
          <w:rFonts w:cstheme="minorHAnsi"/>
          <w:i/>
          <w:iCs/>
          <w:sz w:val="16"/>
          <w:szCs w:val="16"/>
          <w:lang w:val="en-GB"/>
        </w:rPr>
      </w:pPr>
      <w:r w:rsidRPr="00C803B7">
        <w:rPr>
          <w:rFonts w:cstheme="minorHAnsi"/>
          <w:i/>
          <w:iCs/>
          <w:sz w:val="16"/>
          <w:szCs w:val="16"/>
          <w:lang w:val="en-GB"/>
        </w:rPr>
        <w:t>In the structure according to Decree</w:t>
      </w:r>
      <w:r w:rsidRPr="00C803B7" w:rsidDel="00693C58">
        <w:rPr>
          <w:rFonts w:cstheme="minorHAnsi"/>
          <w:i/>
          <w:iCs/>
          <w:sz w:val="16"/>
          <w:szCs w:val="16"/>
          <w:lang w:val="en-GB"/>
        </w:rPr>
        <w:t xml:space="preserve"> </w:t>
      </w:r>
      <w:r w:rsidRPr="00C803B7">
        <w:rPr>
          <w:rFonts w:cstheme="minorHAnsi"/>
          <w:i/>
          <w:iCs/>
          <w:sz w:val="16"/>
          <w:szCs w:val="16"/>
          <w:lang w:val="en-GB"/>
        </w:rPr>
        <w:t>no. 614/2002 Coll.</w:t>
      </w:r>
    </w:p>
    <w:p w14:paraId="5E324806" w14:textId="77777777" w:rsidR="007669B6" w:rsidRPr="00C803B7" w:rsidRDefault="007669B6" w:rsidP="007669B6">
      <w:pPr>
        <w:autoSpaceDE w:val="0"/>
        <w:autoSpaceDN w:val="0"/>
        <w:adjustRightInd w:val="0"/>
        <w:spacing w:after="0" w:line="240" w:lineRule="auto"/>
        <w:ind w:firstLine="360"/>
        <w:rPr>
          <w:rFonts w:cstheme="minorHAnsi"/>
          <w:i/>
          <w:iCs/>
          <w:sz w:val="16"/>
          <w:szCs w:val="16"/>
          <w:lang w:val="en-GB"/>
        </w:rPr>
      </w:pPr>
      <w:r w:rsidRPr="00C803B7">
        <w:rPr>
          <w:rFonts w:cstheme="minorHAnsi"/>
          <w:i/>
          <w:iCs/>
          <w:sz w:val="16"/>
          <w:szCs w:val="16"/>
          <w:lang w:val="en-GB"/>
        </w:rPr>
        <w:t>Complete information sheets according to Decree no. 614/2002 are part of the annexes in Slovak and English.</w:t>
      </w:r>
    </w:p>
    <w:p w14:paraId="4A01E47F" w14:textId="77777777" w:rsidR="007669B6" w:rsidRPr="00C803B7" w:rsidRDefault="007669B6" w:rsidP="007669B6">
      <w:pPr>
        <w:autoSpaceDE w:val="0"/>
        <w:autoSpaceDN w:val="0"/>
        <w:adjustRightInd w:val="0"/>
        <w:spacing w:after="0" w:line="240" w:lineRule="auto"/>
        <w:ind w:firstLine="360"/>
        <w:rPr>
          <w:rFonts w:cstheme="minorHAnsi"/>
          <w:b/>
          <w:bCs/>
          <w:sz w:val="16"/>
          <w:szCs w:val="16"/>
          <w:lang w:val="en-GB"/>
        </w:rPr>
      </w:pPr>
    </w:p>
    <w:p w14:paraId="45A7BF91" w14:textId="77777777" w:rsidR="007669B6" w:rsidRPr="00C803B7" w:rsidRDefault="007669B6" w:rsidP="007669B6">
      <w:pPr>
        <w:pStyle w:val="Odsekzoznamu"/>
        <w:numPr>
          <w:ilvl w:val="0"/>
          <w:numId w:val="6"/>
        </w:numPr>
        <w:autoSpaceDE w:val="0"/>
        <w:autoSpaceDN w:val="0"/>
        <w:adjustRightInd w:val="0"/>
        <w:spacing w:after="0" w:line="240" w:lineRule="auto"/>
        <w:rPr>
          <w:rFonts w:cstheme="minorHAnsi"/>
          <w:bCs/>
          <w:sz w:val="16"/>
          <w:szCs w:val="16"/>
          <w:lang w:val="en-GB"/>
        </w:rPr>
      </w:pPr>
      <w:r w:rsidRPr="00C803B7">
        <w:rPr>
          <w:rFonts w:cstheme="minorHAnsi"/>
          <w:b/>
          <w:bCs/>
          <w:sz w:val="16"/>
          <w:szCs w:val="16"/>
          <w:lang w:val="en-GB"/>
        </w:rPr>
        <w:lastRenderedPageBreak/>
        <w:t xml:space="preserve">Current academic year plan and current schedule </w:t>
      </w:r>
      <w:r w:rsidRPr="00C803B7">
        <w:rPr>
          <w:rFonts w:cstheme="minorHAnsi"/>
          <w:bCs/>
          <w:sz w:val="16"/>
          <w:szCs w:val="16"/>
          <w:lang w:val="en-GB"/>
        </w:rPr>
        <w:t>(or hyperlink).</w:t>
      </w:r>
    </w:p>
    <w:p w14:paraId="4F6CF8F0" w14:textId="77777777" w:rsidR="007669B6" w:rsidRPr="00C803B7" w:rsidRDefault="007669B6" w:rsidP="007669B6">
      <w:pPr>
        <w:pStyle w:val="Odsekzoznamu"/>
        <w:autoSpaceDE w:val="0"/>
        <w:autoSpaceDN w:val="0"/>
        <w:adjustRightInd w:val="0"/>
        <w:spacing w:after="0" w:line="240" w:lineRule="auto"/>
        <w:ind w:left="360"/>
        <w:rPr>
          <w:rFonts w:cstheme="minorHAnsi"/>
          <w:b/>
          <w:bCs/>
          <w:sz w:val="16"/>
          <w:szCs w:val="16"/>
          <w:lang w:val="en-GB"/>
        </w:rPr>
      </w:pPr>
      <w:r w:rsidRPr="00C803B7">
        <w:rPr>
          <w:rFonts w:cstheme="minorHAnsi"/>
          <w:bCs/>
          <w:sz w:val="16"/>
          <w:szCs w:val="16"/>
          <w:lang w:val="en-GB"/>
        </w:rPr>
        <w:t xml:space="preserve">The academic year schedule is available </w:t>
      </w:r>
      <w:hyperlink r:id="rId14" w:history="1">
        <w:r w:rsidRPr="00C803B7">
          <w:rPr>
            <w:rStyle w:val="Hypertextovprepojenie"/>
            <w:rFonts w:cstheme="minorHAnsi"/>
            <w:bCs/>
            <w:sz w:val="16"/>
            <w:szCs w:val="16"/>
            <w:lang w:val="en-GB"/>
          </w:rPr>
          <w:t>at this link</w:t>
        </w:r>
        <w:r w:rsidRPr="00C803B7">
          <w:rPr>
            <w:rStyle w:val="Hypertextovprepojenie"/>
            <w:rFonts w:cstheme="minorHAnsi"/>
            <w:b/>
            <w:bCs/>
            <w:sz w:val="16"/>
            <w:szCs w:val="16"/>
            <w:lang w:val="en-GB"/>
          </w:rPr>
          <w:t>.</w:t>
        </w:r>
      </w:hyperlink>
      <w:r w:rsidRPr="00C803B7">
        <w:rPr>
          <w:rFonts w:cstheme="minorHAnsi"/>
          <w:b/>
          <w:bCs/>
          <w:sz w:val="16"/>
          <w:szCs w:val="16"/>
          <w:lang w:val="en-GB"/>
        </w:rPr>
        <w:t xml:space="preserve"> </w:t>
      </w:r>
    </w:p>
    <w:p w14:paraId="2296F22B" w14:textId="77777777" w:rsidR="007669B6" w:rsidRPr="00C803B7" w:rsidRDefault="007669B6" w:rsidP="007669B6">
      <w:pPr>
        <w:pStyle w:val="Odsekzoznamu"/>
        <w:autoSpaceDE w:val="0"/>
        <w:autoSpaceDN w:val="0"/>
        <w:adjustRightInd w:val="0"/>
        <w:spacing w:after="0" w:line="240" w:lineRule="auto"/>
        <w:ind w:left="360"/>
        <w:rPr>
          <w:rFonts w:cstheme="minorHAnsi"/>
          <w:bCs/>
          <w:sz w:val="16"/>
          <w:szCs w:val="16"/>
          <w:lang w:val="en-GB"/>
        </w:rPr>
      </w:pPr>
      <w:r w:rsidRPr="00C803B7">
        <w:rPr>
          <w:rFonts w:cstheme="minorHAnsi"/>
          <w:bCs/>
          <w:sz w:val="16"/>
          <w:szCs w:val="16"/>
          <w:lang w:val="en-GB"/>
        </w:rPr>
        <w:t xml:space="preserve">The current schedule is available </w:t>
      </w:r>
      <w:hyperlink r:id="rId15" w:history="1">
        <w:r w:rsidRPr="00C803B7">
          <w:rPr>
            <w:rStyle w:val="Hypertextovprepojenie"/>
            <w:rFonts w:cstheme="minorHAnsi"/>
            <w:bCs/>
            <w:sz w:val="16"/>
            <w:szCs w:val="16"/>
            <w:lang w:val="en-GB"/>
          </w:rPr>
          <w:t>at this link</w:t>
        </w:r>
      </w:hyperlink>
      <w:r w:rsidRPr="00C803B7">
        <w:rPr>
          <w:rFonts w:cstheme="minorHAnsi"/>
          <w:bCs/>
          <w:sz w:val="16"/>
          <w:szCs w:val="16"/>
          <w:lang w:val="en-GB"/>
        </w:rPr>
        <w:t xml:space="preserve"> and additional information to the doctoral students' schedule is regularly published </w:t>
      </w:r>
      <w:hyperlink r:id="rId16" w:history="1">
        <w:r w:rsidRPr="00C803B7">
          <w:rPr>
            <w:rStyle w:val="Hypertextovprepojenie"/>
            <w:rFonts w:cstheme="minorHAnsi"/>
            <w:bCs/>
            <w:sz w:val="16"/>
            <w:szCs w:val="16"/>
            <w:lang w:val="en-GB"/>
          </w:rPr>
          <w:t>on this link.</w:t>
        </w:r>
      </w:hyperlink>
    </w:p>
    <w:p w14:paraId="13D53371" w14:textId="77777777" w:rsidR="007669B6" w:rsidRPr="00C803B7" w:rsidRDefault="007669B6" w:rsidP="007669B6">
      <w:pPr>
        <w:pStyle w:val="Odsekzoznamu"/>
        <w:numPr>
          <w:ilvl w:val="0"/>
          <w:numId w:val="6"/>
        </w:numPr>
        <w:autoSpaceDE w:val="0"/>
        <w:autoSpaceDN w:val="0"/>
        <w:adjustRightInd w:val="0"/>
        <w:spacing w:after="0" w:line="240" w:lineRule="auto"/>
        <w:rPr>
          <w:rFonts w:cstheme="minorHAnsi"/>
          <w:b/>
          <w:bCs/>
          <w:sz w:val="16"/>
          <w:szCs w:val="16"/>
          <w:lang w:val="en-GB"/>
        </w:rPr>
      </w:pPr>
      <w:r w:rsidRPr="00C803B7">
        <w:rPr>
          <w:rFonts w:cstheme="minorHAnsi"/>
          <w:b/>
          <w:bCs/>
          <w:sz w:val="16"/>
          <w:szCs w:val="16"/>
          <w:lang w:val="en-GB"/>
        </w:rPr>
        <w:t xml:space="preserve">Persons responsible for the study programme </w:t>
      </w:r>
    </w:p>
    <w:p w14:paraId="75232507" w14:textId="77777777" w:rsidR="007669B6" w:rsidRPr="00C803B7" w:rsidRDefault="007669B6" w:rsidP="007669B6">
      <w:pPr>
        <w:pStyle w:val="Odsekzoznamu"/>
        <w:numPr>
          <w:ilvl w:val="0"/>
          <w:numId w:val="15"/>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A person responsible for the delivery, development, and quality of the study programme (indicating the position and contact details).</w:t>
      </w:r>
    </w:p>
    <w:p w14:paraId="6050797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0A51019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prof. Mgr. Vladislav Suvák, PhD</w:t>
      </w:r>
      <w:r w:rsidRPr="00C803B7">
        <w:rPr>
          <w:rFonts w:cstheme="minorHAnsi"/>
          <w:sz w:val="16"/>
          <w:szCs w:val="16"/>
          <w:lang w:val="en-GB"/>
        </w:rPr>
        <w:t xml:space="preserve">., Holds the position of professor, </w:t>
      </w:r>
      <w:hyperlink r:id="rId17" w:history="1">
        <w:r w:rsidRPr="00C803B7">
          <w:rPr>
            <w:rStyle w:val="Hypertextovprepojenie"/>
            <w:rFonts w:cstheme="minorHAnsi"/>
            <w:sz w:val="16"/>
            <w:szCs w:val="16"/>
            <w:lang w:val="en-GB"/>
          </w:rPr>
          <w:t>vladislav.suvak@unipo.sk</w:t>
        </w:r>
      </w:hyperlink>
    </w:p>
    <w:p w14:paraId="60B676D0"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52F8E08E"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Prof. Mgr. Vladislav Suvák, Ph.D. works as a professor for the history of philosophy. His research focuses on ancient ethics, especially the Socratic movement (Antisthenes, Aischines, Kynics, Aristippos, Dion, etc.) and its interpretation in modern thinking (Nietzsche, Heidegger, Patočka, Foucault). His main publications include translations of Socratic authors published in edition Fontes Socraticorum at Comenius University, and interpretations published by reputable foreign publishers (Oikúmené, Brill, Rowman &amp; Littlefield) or magazines (Filosofický časopis, Reflexe, Journal of the British Society for Phenomenology, Allgemeine Zeitschrift für Philosophie, Classical Review, etc.).</w:t>
      </w:r>
    </w:p>
    <w:p w14:paraId="30CB7D0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09876BE7" w14:textId="77777777" w:rsidR="007669B6" w:rsidRPr="00C803B7" w:rsidRDefault="007669B6" w:rsidP="007669B6">
      <w:pPr>
        <w:pStyle w:val="Odsekzoznamu"/>
        <w:numPr>
          <w:ilvl w:val="0"/>
          <w:numId w:val="15"/>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List of persons responsible for the profile courses of the study programme with the assignment to the course and provided with a link to the central Register of university staff and with contact details (they may also be listed in the study plan).</w:t>
      </w:r>
    </w:p>
    <w:p w14:paraId="2B433CE9"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prof. Mgr. Vladislav Suvák, PhD.,</w:t>
      </w:r>
    </w:p>
    <w:p w14:paraId="4D846EC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works in the position of professor</w:t>
      </w:r>
    </w:p>
    <w:p w14:paraId="6C9A30EA"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hyperlink r:id="rId18" w:history="1">
        <w:r w:rsidRPr="00C803B7">
          <w:rPr>
            <w:rStyle w:val="Hypertextovprepojenie"/>
            <w:rFonts w:cstheme="minorHAnsi"/>
            <w:sz w:val="16"/>
            <w:szCs w:val="16"/>
            <w:lang w:val="en-GB"/>
          </w:rPr>
          <w:t>https://www.portalvs.sk/regzam/detail/6427</w:t>
        </w:r>
      </w:hyperlink>
    </w:p>
    <w:p w14:paraId="7253676F"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hyperlink r:id="rId19" w:history="1">
        <w:r w:rsidRPr="00C803B7">
          <w:rPr>
            <w:rStyle w:val="Hypertextovprepojenie"/>
            <w:rFonts w:cstheme="minorHAnsi"/>
            <w:sz w:val="16"/>
            <w:szCs w:val="16"/>
            <w:lang w:val="en-GB"/>
          </w:rPr>
          <w:t>vladislav.suvak@unipo.sk</w:t>
        </w:r>
      </w:hyperlink>
    </w:p>
    <w:p w14:paraId="04B3F2DB"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Profile subjects: Hermeneutic and Phenomenological Reading of Text</w:t>
      </w:r>
    </w:p>
    <w:p w14:paraId="067873D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560075AA"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prof. PhDr. Viera Bilasová, CSc.</w:t>
      </w:r>
    </w:p>
    <w:p w14:paraId="6AAED8F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works in the position of professor</w:t>
      </w:r>
    </w:p>
    <w:p w14:paraId="50C57BC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hyperlink r:id="rId20" w:history="1">
        <w:r w:rsidRPr="00C803B7">
          <w:rPr>
            <w:rStyle w:val="Hypertextovprepojenie"/>
            <w:rFonts w:cstheme="minorHAnsi"/>
            <w:sz w:val="16"/>
            <w:szCs w:val="16"/>
            <w:lang w:val="en-GB"/>
          </w:rPr>
          <w:t>https://www.portalvs.sk/regzam/detail/6245</w:t>
        </w:r>
      </w:hyperlink>
    </w:p>
    <w:p w14:paraId="43296BA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hyperlink r:id="rId21" w:history="1">
        <w:r w:rsidRPr="00C803B7">
          <w:rPr>
            <w:rStyle w:val="Hypertextovprepojenie"/>
            <w:rFonts w:cstheme="minorHAnsi"/>
            <w:sz w:val="16"/>
            <w:szCs w:val="16"/>
            <w:lang w:val="en-GB"/>
          </w:rPr>
          <w:t>viera.bilasova@unipo.sk</w:t>
        </w:r>
      </w:hyperlink>
    </w:p>
    <w:p w14:paraId="2714165A"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Profile subjects: Theoretical and Methodological Seminar</w:t>
      </w:r>
    </w:p>
    <w:p w14:paraId="48AA3A0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She holds the position of Professor of Ethics. In her research and pedagogical orientation, she pays attention to solving theoretical and methodological problems of theoretical and applied ethics: current issues of ethics and its current problems and forms in Slovakia, intersections of philosophy, ethics and literature and current problems of medical ethics. She completed study stays abroad at universities in Great Britain (Nottingham, Bradford), which were focused on participation and improving scientific research and teaching practice. She also completed weekly lecture stays at the universities in Bolton (GB), Hradec Králové (CZ) and Brno (CZ). As the researcher of the international Tempus project focused on the transformation of Slovakia into European structures, she completed internships abroad at the universities of Brussels (B) and Aix-en-Provence (F). She publishes the results of her research in the form of monographs and scientific studies at home and abroad.</w:t>
      </w:r>
    </w:p>
    <w:p w14:paraId="45804B3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65D2A425"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prof. PhDr. Vasil Gluchman, CSc.</w:t>
      </w:r>
    </w:p>
    <w:p w14:paraId="5CF0027F"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works as a professor</w:t>
      </w:r>
    </w:p>
    <w:p w14:paraId="7E9CA0EB"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hyperlink r:id="rId22" w:history="1">
        <w:r w:rsidRPr="00C803B7">
          <w:rPr>
            <w:rStyle w:val="Hypertextovprepojenie"/>
            <w:rFonts w:cstheme="minorHAnsi"/>
            <w:sz w:val="16"/>
            <w:szCs w:val="16"/>
            <w:lang w:val="en-GB"/>
          </w:rPr>
          <w:t>https://www.portalvs.sk/regzam/detail/6370</w:t>
        </w:r>
      </w:hyperlink>
    </w:p>
    <w:p w14:paraId="59D64EF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hyperlink r:id="rId23" w:history="1">
        <w:r w:rsidRPr="00C803B7">
          <w:rPr>
            <w:rStyle w:val="Hypertextovprepojenie"/>
            <w:rFonts w:cstheme="minorHAnsi"/>
            <w:sz w:val="16"/>
            <w:szCs w:val="16"/>
            <w:lang w:val="en-GB"/>
          </w:rPr>
          <w:t>vasil.gluchman@unipo.sk</w:t>
        </w:r>
      </w:hyperlink>
    </w:p>
    <w:p w14:paraId="0D9FE2F3"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Profile subjects: Philosophical and Ethical Issues in Literature</w:t>
      </w:r>
    </w:p>
    <w:p w14:paraId="49D244DE"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p>
    <w:p w14:paraId="22A8C228" w14:textId="77777777" w:rsidR="007669B6" w:rsidRPr="00C803B7" w:rsidRDefault="007669B6" w:rsidP="007669B6">
      <w:pPr>
        <w:pStyle w:val="Odsekzoznamu"/>
        <w:tabs>
          <w:tab w:val="left" w:pos="5835"/>
        </w:tabs>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Prof. PhDr. Vasil Gluchman, CSc. is a professor of philosophy and ethics. His research focuses on the issues of ethics of consequentialism (especially developing the concept of ethics of social consequences), the history of ethics in the world and in Slovakia, social ethics, professional ethics and bioethics. He is the director of the UNESCO Department of Bioethics at the University of Prešov (UNESCO Chair in Bioethics). He is a member of the editorial board and a reviewer of the foreign peer-reviewed journal Medicine, Health Care and Philosophy, published by the top foreign publishing house Springer. He is also the editor of the Central European Value Studies edition of the renowned foreign publishing house Brill / Rodopi. He is the editor-in-chief of the indexed journal Ethics &amp; Bioethics (in Central Europe). He completed research stays in the United Kingdom (1993, 1995, 1996-1997), USA (1994, 1998), Hungary (1999), Germany (2000, 2003, 2004), Austria (2005), Czech Republic (2006), Finland (2008), Malta (2010), Sweden (2014), Greece (2016, 2017). Australia (2019-2020) and Cyprus (2020, 2021). He published the books Professional Ethics as Work Ethics and Relationship Ethics (2014), The Idea of ​​Humanity in the History of Ethics in Slovakia (2013), Ethics in Slovakia - Past and Present (2008), Ethics and Reflections on Morality (2008), Ethics of Social Consequences in the Context of Its Criticism (1999), Man and Morality (1997), Ethics of Social Consequences and Its Contexts (1996), Ethics of Consequentialism (1995). He is also the editor of three volumes of Ethics (2010) and many other textbooks and articles on bioethics, consequentialist ethics, the history of ethics in Slovakia and applied ethics, including professional ethics. He has performed at conferences and congresses in almost 50 countries around the world. He participated in the World Philosophical Congresses in Boston (USA) in 1998, Istanbul (Turkey) in 2003, Delhi (India) in 2006, Beijing (China) in 2007, Seoul (Korea) in 2008 and Athens (Greece). in 2013. He has lectured at universities in Australia, the Czech Republic, Finland, Fiji, Poland, Sweden, Turkey, Ukraine, the United States and the United Kingdom.</w:t>
      </w:r>
      <w:r w:rsidRPr="00C803B7">
        <w:rPr>
          <w:rFonts w:cstheme="minorHAnsi"/>
          <w:sz w:val="16"/>
          <w:szCs w:val="16"/>
          <w:lang w:val="en-GB"/>
        </w:rPr>
        <w:tab/>
      </w:r>
    </w:p>
    <w:p w14:paraId="3F2D3347"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p>
    <w:p w14:paraId="4414EDDB"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prof. PaedDr. Slávka Kopčáková, PhD.</w:t>
      </w:r>
    </w:p>
    <w:p w14:paraId="71F5B3D6"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works in the position of professor</w:t>
      </w:r>
    </w:p>
    <w:p w14:paraId="7A010B4E"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hyperlink r:id="rId24" w:history="1">
        <w:r w:rsidRPr="00C803B7">
          <w:rPr>
            <w:rStyle w:val="Hypertextovprepojenie"/>
            <w:rFonts w:cstheme="minorHAnsi"/>
            <w:sz w:val="16"/>
            <w:szCs w:val="16"/>
            <w:lang w:val="en-GB"/>
          </w:rPr>
          <w:t>https://www.portalvs.sk/regzam/detail/6821</w:t>
        </w:r>
      </w:hyperlink>
    </w:p>
    <w:p w14:paraId="151BA533"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hyperlink r:id="rId25" w:history="1">
        <w:r w:rsidRPr="00C803B7">
          <w:rPr>
            <w:rStyle w:val="Hypertextovprepojenie"/>
            <w:rFonts w:cstheme="minorHAnsi"/>
            <w:sz w:val="16"/>
            <w:szCs w:val="16"/>
            <w:lang w:val="en-GB"/>
          </w:rPr>
          <w:t>slavka.kopcakova@unipo.sk</w:t>
        </w:r>
      </w:hyperlink>
    </w:p>
    <w:p w14:paraId="609D64BA"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Profile subjects: Aesthetics</w:t>
      </w:r>
    </w:p>
    <w:p w14:paraId="112E0D30" w14:textId="77777777" w:rsidR="007669B6" w:rsidRPr="00C803B7" w:rsidRDefault="007669B6" w:rsidP="007669B6">
      <w:pPr>
        <w:pStyle w:val="Odsekzoznamu"/>
        <w:tabs>
          <w:tab w:val="left" w:pos="5835"/>
        </w:tabs>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 xml:space="preserve">She works as a professor of aesthetics. Her scientific research focuses on the study of the relationship between the history, theory and aesthetics of music, on the research of the history of Slovak musical aesthetics (scientific monographs The Development of Musico-Aesthetic Thinking in Slovakia in the 20th Century, 2013; Current issues of musical aesthetics of the 20th and 21st century, 2020). She specializes primarily in historiography and source research, the most important works (monograph on Tobias Gottfried Schröer (1791 - 1850). Aesthetics as a vision of a better person, 2021); on the older history of regional music culture (magazine Hudební věda, CCC), as well as on the musical-historical research of newer Slovak music (monograph Ladislav Burlas, 2002; Ladislav Burlas and Slovak Music Culture, 2017; Irena Medňanská a slovenská hudobná pedagogika, 2020). She is a specialist in theoretical and methodological issues of </w:t>
      </w:r>
      <w:r w:rsidRPr="00C803B7">
        <w:rPr>
          <w:rFonts w:cstheme="minorHAnsi"/>
          <w:sz w:val="16"/>
          <w:szCs w:val="16"/>
          <w:lang w:val="en-GB"/>
        </w:rPr>
        <w:lastRenderedPageBreak/>
        <w:t>music access and reception, author of 10 monographs, university textbooks for students in the field of aesthetics, author of important scientific studies registered in CCC, WoS and Scopus databases in the field of aesthetics and art published abroad.</w:t>
      </w:r>
    </w:p>
    <w:p w14:paraId="2EBCA735"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p>
    <w:p w14:paraId="16675BA5"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doc. Mgr. Sandra Zákutná, PhD.</w:t>
      </w:r>
    </w:p>
    <w:p w14:paraId="1633960C"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works in the position of associate professor</w:t>
      </w:r>
    </w:p>
    <w:p w14:paraId="540FFA50"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hyperlink r:id="rId26" w:history="1">
        <w:r w:rsidRPr="00C803B7">
          <w:rPr>
            <w:rStyle w:val="Hypertextovprepojenie"/>
            <w:rFonts w:cstheme="minorHAnsi"/>
            <w:sz w:val="16"/>
            <w:szCs w:val="16"/>
            <w:lang w:val="en-GB"/>
          </w:rPr>
          <w:t>https://www.portalvs.sk/regzam/detail/6752</w:t>
        </w:r>
      </w:hyperlink>
    </w:p>
    <w:p w14:paraId="0402B27F" w14:textId="77777777"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hyperlink r:id="rId27" w:history="1">
        <w:r w:rsidRPr="00C803B7">
          <w:rPr>
            <w:rStyle w:val="Hypertextovprepojenie"/>
            <w:rFonts w:cstheme="minorHAnsi"/>
            <w:sz w:val="16"/>
            <w:szCs w:val="16"/>
            <w:lang w:val="en-GB"/>
          </w:rPr>
          <w:t>sandra.zakutna@unipo.sk</w:t>
        </w:r>
      </w:hyperlink>
    </w:p>
    <w:p w14:paraId="76866708" w14:textId="201EED4F" w:rsidR="007669B6" w:rsidRPr="00C803B7" w:rsidRDefault="007669B6" w:rsidP="007669B6">
      <w:pPr>
        <w:pStyle w:val="Odsekzoznamu"/>
        <w:tabs>
          <w:tab w:val="left" w:pos="5835"/>
        </w:tabs>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xml:space="preserve">Profile subjects: </w:t>
      </w:r>
      <w:r w:rsidR="00C803B7" w:rsidRPr="00C803B7">
        <w:rPr>
          <w:rFonts w:cstheme="minorHAnsi"/>
          <w:sz w:val="16"/>
          <w:szCs w:val="16"/>
          <w:lang w:val="en-GB"/>
        </w:rPr>
        <w:t>Seminar for Postgraduate Students</w:t>
      </w:r>
    </w:p>
    <w:p w14:paraId="1D2BA741" w14:textId="77777777" w:rsidR="007669B6" w:rsidRPr="00C803B7" w:rsidRDefault="007669B6" w:rsidP="007669B6">
      <w:pPr>
        <w:pStyle w:val="Odsekzoznamu"/>
        <w:tabs>
          <w:tab w:val="left" w:pos="5835"/>
        </w:tabs>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She works as an associate professor in the field of the history of philosophy. Her research focuses on the philosophy of the Enlightenment, Kant's political philosophy, and the philosophy of education. Her results include two monographs, more than thirty scientific studies in recent years, predominantly published abroad (e.g. in DeGruyter), textbooks, translations of scientific philosophical studies from/into English and German, and editing of five scientific collections of papers. She is the editor-in-chief of the scientific journal Studia Philosophica Kantiana (registered in the Web of Science), a member of the editorial board of a Spanish journal Con-Textos Kantianos: International Journal of Philosophy (registered in the Web of Science and Scopus) and a Polish journal Studies in the History of Philosophy (registered in Scopus). She has been a co-organizer of eleven international Kantian scientific conferences at the University of Prešov (since 2007). She regularly participates at conferences at home and abroad (e.g. Sao Paulo, Vienna, Pisa, Madrid, Halle, Oslo), she has completed several short- and long-term research stays abroad (including a scholarship from the German Fritz und Helga Exner-Stiftung for a one-month research stay at Kant-Forschungsstelle at Johannes Gutenberg-Universität in Mainz in 2017) and was the only Slovak to speak at all the latest three World Kant-Congresses (2010, 2015, 2019).  In addition to teaching at all three levels of university study at the Faculty of Arts, University of Prešov, she regularly teaches abroad in English via teaching mobility Erasmus+ and other schemes (e. g. in Natal, Brazil 2015).</w:t>
      </w:r>
    </w:p>
    <w:p w14:paraId="2EBC1A24" w14:textId="77777777" w:rsidR="007669B6" w:rsidRPr="00C803B7" w:rsidRDefault="007669B6" w:rsidP="007669B6">
      <w:pPr>
        <w:pStyle w:val="Odsekzoznamu"/>
        <w:numPr>
          <w:ilvl w:val="0"/>
          <w:numId w:val="15"/>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 xml:space="preserve">Reference to the research/art/teacher profiles of persons responsible for the profile courses of the study programme. </w:t>
      </w:r>
    </w:p>
    <w:p w14:paraId="0143B36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1D45D4C7"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Scientific-pedagogical-artistic characteristics of persons providing profile objects are part of the appendices. Each of the persons providing profile subjects of the study program of the 3rd degree Systematic Philosophy has also published them on its personal website on the website www.unipo.sk as well as on the attached link to the accreditation of the study program.</w:t>
      </w:r>
    </w:p>
    <w:p w14:paraId="1B009AC8"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013EAA63"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prof. Mgr. Vladislav Suvák</w:t>
      </w:r>
      <w:r w:rsidRPr="00C803B7">
        <w:rPr>
          <w:rFonts w:cstheme="minorHAnsi"/>
          <w:sz w:val="16"/>
          <w:szCs w:val="16"/>
          <w:lang w:val="en-GB"/>
        </w:rPr>
        <w:t xml:space="preserve">, </w:t>
      </w:r>
      <w:r w:rsidRPr="00C803B7">
        <w:rPr>
          <w:rFonts w:cstheme="minorHAnsi"/>
          <w:b/>
          <w:sz w:val="16"/>
          <w:szCs w:val="16"/>
          <w:lang w:val="en-GB"/>
        </w:rPr>
        <w:t>PhD</w:t>
      </w:r>
      <w:r w:rsidRPr="00C803B7">
        <w:rPr>
          <w:rFonts w:cstheme="minorHAnsi"/>
          <w:sz w:val="16"/>
          <w:szCs w:val="16"/>
          <w:lang w:val="en-GB"/>
        </w:rPr>
        <w:t>., VPCH:</w:t>
      </w:r>
      <w:hyperlink r:id="rId28" w:history="1">
        <w:r w:rsidRPr="00C803B7">
          <w:rPr>
            <w:rStyle w:val="Hypertextovprepojenie"/>
            <w:rFonts w:cstheme="minorHAnsi"/>
            <w:sz w:val="16"/>
            <w:szCs w:val="16"/>
            <w:lang w:val="en-GB"/>
          </w:rPr>
          <w:t xml:space="preserve"> HERE</w:t>
        </w:r>
      </w:hyperlink>
    </w:p>
    <w:p w14:paraId="5C1B4AE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1E1470B2"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prof. PhDr. Viera Bilasová, CSc.,</w:t>
      </w:r>
      <w:r w:rsidRPr="00C803B7">
        <w:rPr>
          <w:rFonts w:cstheme="minorHAnsi"/>
          <w:sz w:val="16"/>
          <w:szCs w:val="16"/>
          <w:lang w:val="en-GB"/>
        </w:rPr>
        <w:t xml:space="preserve"> VPCH:</w:t>
      </w:r>
      <w:hyperlink r:id="rId29" w:history="1">
        <w:r w:rsidRPr="00C803B7">
          <w:rPr>
            <w:rStyle w:val="Hypertextovprepojenie"/>
            <w:rFonts w:cstheme="minorHAnsi"/>
            <w:sz w:val="16"/>
            <w:szCs w:val="16"/>
            <w:lang w:val="en-GB"/>
          </w:rPr>
          <w:t xml:space="preserve"> HERE </w:t>
        </w:r>
      </w:hyperlink>
    </w:p>
    <w:p w14:paraId="113426EC"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18C5DF70"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rPr>
      </w:pPr>
      <w:r w:rsidRPr="00C803B7">
        <w:rPr>
          <w:rFonts w:cstheme="minorHAnsi"/>
          <w:b/>
          <w:sz w:val="16"/>
          <w:szCs w:val="16"/>
          <w:lang w:val="en-GB"/>
        </w:rPr>
        <w:t>prof. PhDr. Vasil Gluchman, CSc</w:t>
      </w:r>
      <w:r w:rsidRPr="00C803B7">
        <w:rPr>
          <w:rFonts w:cstheme="minorHAnsi"/>
          <w:sz w:val="16"/>
          <w:szCs w:val="16"/>
          <w:lang w:val="en-GB"/>
        </w:rPr>
        <w:t xml:space="preserve">. VPCH: </w:t>
      </w:r>
      <w:hyperlink r:id="rId30" w:history="1">
        <w:r w:rsidRPr="00C803B7">
          <w:rPr>
            <w:rStyle w:val="Hypertextovprepojenie"/>
            <w:rFonts w:cstheme="minorHAnsi"/>
            <w:sz w:val="16"/>
            <w:szCs w:val="16"/>
            <w:lang w:val="en-GB"/>
          </w:rPr>
          <w:t>HERE</w:t>
        </w:r>
      </w:hyperlink>
    </w:p>
    <w:p w14:paraId="7A198BE6"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4118E9F2"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prof. PaedDr. Slávka Kopčáková, PhD</w:t>
      </w:r>
      <w:r w:rsidRPr="00C803B7">
        <w:rPr>
          <w:rFonts w:cstheme="minorHAnsi"/>
          <w:sz w:val="16"/>
          <w:szCs w:val="16"/>
          <w:lang w:val="en-GB"/>
        </w:rPr>
        <w:t xml:space="preserve">. VPCH: </w:t>
      </w:r>
      <w:hyperlink r:id="rId31" w:history="1">
        <w:r w:rsidRPr="00C803B7">
          <w:rPr>
            <w:rStyle w:val="Hypertextovprepojenie"/>
            <w:rFonts w:cstheme="minorHAnsi"/>
            <w:sz w:val="16"/>
            <w:szCs w:val="16"/>
            <w:lang w:val="en-GB"/>
          </w:rPr>
          <w:t>HERE</w:t>
        </w:r>
      </w:hyperlink>
    </w:p>
    <w:p w14:paraId="73D3B843"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1C50C9E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doc. Mgr. Sandra Zákutná, PhD</w:t>
      </w:r>
      <w:r w:rsidRPr="00C803B7">
        <w:rPr>
          <w:rFonts w:cstheme="minorHAnsi"/>
          <w:sz w:val="16"/>
          <w:szCs w:val="16"/>
          <w:lang w:val="en-GB"/>
        </w:rPr>
        <w:t xml:space="preserve">. VPCH: </w:t>
      </w:r>
      <w:hyperlink r:id="rId32" w:history="1">
        <w:r w:rsidRPr="00C803B7">
          <w:rPr>
            <w:rStyle w:val="Hypertextovprepojenie"/>
            <w:rFonts w:cstheme="minorHAnsi"/>
            <w:sz w:val="16"/>
            <w:szCs w:val="16"/>
            <w:lang w:val="en-GB"/>
          </w:rPr>
          <w:t>HERE</w:t>
        </w:r>
      </w:hyperlink>
    </w:p>
    <w:p w14:paraId="625E0ADD" w14:textId="77777777" w:rsidR="007669B6" w:rsidRPr="00C803B7" w:rsidRDefault="007669B6" w:rsidP="007669B6">
      <w:pPr>
        <w:pStyle w:val="Odsekzoznamu"/>
        <w:numPr>
          <w:ilvl w:val="0"/>
          <w:numId w:val="15"/>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List of teachers of the study programme with the assignment to the course and provided with a link to the central Register of university staff</w:t>
      </w:r>
      <w:r w:rsidRPr="00C803B7" w:rsidDel="00AD1B47">
        <w:rPr>
          <w:rFonts w:cstheme="minorHAnsi"/>
          <w:sz w:val="16"/>
          <w:szCs w:val="16"/>
          <w:lang w:val="en-GB"/>
        </w:rPr>
        <w:t xml:space="preserve"> </w:t>
      </w:r>
      <w:r w:rsidRPr="00C803B7">
        <w:rPr>
          <w:rFonts w:cstheme="minorHAnsi"/>
          <w:sz w:val="16"/>
          <w:szCs w:val="16"/>
          <w:lang w:val="en-GB"/>
        </w:rPr>
        <w:t>and with contact details (may be a part of the study plan)</w:t>
      </w:r>
    </w:p>
    <w:p w14:paraId="4CD3B4B9"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70C90162"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Dr. h. c. prof. PhDr. Rudolf Dupkala, CSc.</w:t>
      </w:r>
    </w:p>
    <w:p w14:paraId="6A47072F"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as a professor</w:t>
      </w:r>
    </w:p>
    <w:p w14:paraId="41EB7635"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33" w:history="1">
        <w:r w:rsidRPr="00C803B7">
          <w:rPr>
            <w:rStyle w:val="Hypertextovprepojenie"/>
            <w:rFonts w:cstheme="minorHAnsi"/>
            <w:sz w:val="16"/>
            <w:szCs w:val="16"/>
            <w:lang w:val="en-GB"/>
          </w:rPr>
          <w:t>https://www.portalvs.sk/regzam/detail/882</w:t>
        </w:r>
      </w:hyperlink>
    </w:p>
    <w:p w14:paraId="0122AAD2"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34" w:history="1">
        <w:r w:rsidRPr="00C803B7">
          <w:rPr>
            <w:rStyle w:val="Hypertextovprepojenie"/>
            <w:rFonts w:cstheme="minorHAnsi"/>
            <w:sz w:val="16"/>
            <w:szCs w:val="16"/>
            <w:lang w:val="en-GB"/>
          </w:rPr>
          <w:t>rudolf.dupkala@unipo.sk</w:t>
        </w:r>
      </w:hyperlink>
    </w:p>
    <w:p w14:paraId="29FFEC6B"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History of Slovak and Czech philosophy</w:t>
      </w:r>
    </w:p>
    <w:p w14:paraId="5A1D8C34"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3A98893C"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prof. Mgr. Vladislav Suvák, PhD.,</w:t>
      </w:r>
    </w:p>
    <w:p w14:paraId="08D598F8"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as a professor</w:t>
      </w:r>
    </w:p>
    <w:p w14:paraId="055A113A"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35" w:history="1">
        <w:r w:rsidRPr="00C803B7">
          <w:rPr>
            <w:rStyle w:val="Hypertextovprepojenie"/>
            <w:rFonts w:cstheme="minorHAnsi"/>
            <w:sz w:val="16"/>
            <w:szCs w:val="16"/>
            <w:lang w:val="en-GB"/>
          </w:rPr>
          <w:t>https://www.portalvs.sk/regzam/detail/6427</w:t>
        </w:r>
      </w:hyperlink>
    </w:p>
    <w:p w14:paraId="6B539B36"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36" w:history="1">
        <w:r w:rsidRPr="00C803B7">
          <w:rPr>
            <w:rStyle w:val="Hypertextovprepojenie"/>
            <w:rFonts w:cstheme="minorHAnsi"/>
            <w:sz w:val="16"/>
            <w:szCs w:val="16"/>
            <w:lang w:val="en-GB"/>
          </w:rPr>
          <w:t>vladislav.suvak@unipo.sk</w:t>
        </w:r>
      </w:hyperlink>
    </w:p>
    <w:p w14:paraId="017648DA"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Hermeneutic and Phenomenological Reading of text</w:t>
      </w:r>
    </w:p>
    <w:p w14:paraId="31D58BC4"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685FBD5C"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b/>
          <w:sz w:val="16"/>
          <w:szCs w:val="16"/>
          <w:lang w:val="en-GB"/>
        </w:rPr>
        <w:t>prof. PhDr. Viera Bilasova, CSc</w:t>
      </w:r>
      <w:r w:rsidRPr="00C803B7">
        <w:rPr>
          <w:rFonts w:cstheme="minorHAnsi"/>
          <w:sz w:val="16"/>
          <w:szCs w:val="16"/>
          <w:lang w:val="en-GB"/>
        </w:rPr>
        <w:t>.</w:t>
      </w:r>
    </w:p>
    <w:p w14:paraId="3BF071FD"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professor</w:t>
      </w:r>
    </w:p>
    <w:p w14:paraId="1251C6F0"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37" w:history="1">
        <w:r w:rsidRPr="00C803B7">
          <w:rPr>
            <w:rStyle w:val="Hypertextovprepojenie"/>
            <w:rFonts w:cstheme="minorHAnsi"/>
            <w:sz w:val="16"/>
            <w:szCs w:val="16"/>
            <w:lang w:val="en-GB"/>
          </w:rPr>
          <w:t>https://www.portalvs.sk/regzam/detail/6245</w:t>
        </w:r>
      </w:hyperlink>
    </w:p>
    <w:p w14:paraId="6649985D"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38" w:history="1">
        <w:r w:rsidRPr="00C803B7">
          <w:rPr>
            <w:rStyle w:val="Hypertextovprepojenie"/>
            <w:rFonts w:cstheme="minorHAnsi"/>
            <w:sz w:val="16"/>
            <w:szCs w:val="16"/>
            <w:lang w:val="en-GB"/>
          </w:rPr>
          <w:t>viera.bilasova@unipo.sk</w:t>
        </w:r>
      </w:hyperlink>
    </w:p>
    <w:p w14:paraId="306703F3"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Theoretical and Methodological seminar, Methodological problems of Ethical theory and practice</w:t>
      </w:r>
    </w:p>
    <w:p w14:paraId="7B0F44C9"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13CEC61D"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prof. PhDr. Vasil Gluchman, CSc.</w:t>
      </w:r>
    </w:p>
    <w:p w14:paraId="7E92FA02"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as a professor</w:t>
      </w:r>
    </w:p>
    <w:p w14:paraId="678E16C2"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39" w:history="1">
        <w:r w:rsidRPr="00C803B7">
          <w:rPr>
            <w:rStyle w:val="Hypertextovprepojenie"/>
            <w:rFonts w:cstheme="minorHAnsi"/>
            <w:sz w:val="16"/>
            <w:szCs w:val="16"/>
            <w:lang w:val="en-GB"/>
          </w:rPr>
          <w:t>https://www.portalvs.sk/regzam/detail/6370</w:t>
        </w:r>
      </w:hyperlink>
    </w:p>
    <w:p w14:paraId="510C1061"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0" w:history="1">
        <w:r w:rsidRPr="00C803B7">
          <w:rPr>
            <w:rStyle w:val="Hypertextovprepojenie"/>
            <w:rFonts w:cstheme="minorHAnsi"/>
            <w:sz w:val="16"/>
            <w:szCs w:val="16"/>
            <w:lang w:val="en-GB"/>
          </w:rPr>
          <w:t>vasil.gluchman@unipo.sk</w:t>
        </w:r>
      </w:hyperlink>
    </w:p>
    <w:p w14:paraId="56DD3566"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Philosophical and Ethical issues in literature</w:t>
      </w:r>
    </w:p>
    <w:p w14:paraId="7F5673ED"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32AA3E30"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prof. PaedDr. Slavka Kopcakova, PhD.</w:t>
      </w:r>
    </w:p>
    <w:p w14:paraId="48209147"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professor</w:t>
      </w:r>
    </w:p>
    <w:p w14:paraId="24722278"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1" w:history="1">
        <w:r w:rsidRPr="00C803B7">
          <w:rPr>
            <w:rStyle w:val="Hypertextovprepojenie"/>
            <w:rFonts w:cstheme="minorHAnsi"/>
            <w:sz w:val="16"/>
            <w:szCs w:val="16"/>
            <w:lang w:val="en-GB"/>
          </w:rPr>
          <w:t>https://www.portalvs.sk/regzam/detail/6821</w:t>
        </w:r>
      </w:hyperlink>
    </w:p>
    <w:p w14:paraId="49A1089F"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2" w:history="1">
        <w:r w:rsidRPr="00C803B7">
          <w:rPr>
            <w:rStyle w:val="Hypertextovprepojenie"/>
            <w:rFonts w:cstheme="minorHAnsi"/>
            <w:sz w:val="16"/>
            <w:szCs w:val="16"/>
            <w:lang w:val="en-GB"/>
          </w:rPr>
          <w:t>slavka.kopcakova@unipo.sk</w:t>
        </w:r>
      </w:hyperlink>
    </w:p>
    <w:p w14:paraId="41D489FD"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Aesthetics, Current issues of 20th century musical aesthetics, Selected issues of 20th century theater aesthetics</w:t>
      </w:r>
    </w:p>
    <w:p w14:paraId="11BE7AAA"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537497BC"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Sandra Zakutna, PhD.</w:t>
      </w:r>
    </w:p>
    <w:p w14:paraId="3AEDE82E"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53F1013B"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3" w:history="1">
        <w:r w:rsidRPr="00C803B7">
          <w:rPr>
            <w:rStyle w:val="Hypertextovprepojenie"/>
            <w:rFonts w:cstheme="minorHAnsi"/>
            <w:sz w:val="16"/>
            <w:szCs w:val="16"/>
            <w:lang w:val="en-GB"/>
          </w:rPr>
          <w:t>https://www.portalvs.sk/regzam/detail/6752</w:t>
        </w:r>
      </w:hyperlink>
    </w:p>
    <w:p w14:paraId="5FC90A13"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4" w:history="1">
        <w:r w:rsidRPr="00C803B7">
          <w:rPr>
            <w:rStyle w:val="Hypertextovprepojenie"/>
            <w:rFonts w:cstheme="minorHAnsi"/>
            <w:sz w:val="16"/>
            <w:szCs w:val="16"/>
            <w:lang w:val="en-GB"/>
          </w:rPr>
          <w:t>sandra.zakutna@unipo.sk</w:t>
        </w:r>
      </w:hyperlink>
    </w:p>
    <w:p w14:paraId="3E946C58" w14:textId="0BE72DC2"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 xml:space="preserve">Courses taught: </w:t>
      </w:r>
      <w:r w:rsidR="00B5304C" w:rsidRPr="00B5304C">
        <w:rPr>
          <w:rFonts w:cstheme="minorHAnsi"/>
          <w:sz w:val="16"/>
          <w:szCs w:val="16"/>
          <w:lang w:val="en-GB"/>
        </w:rPr>
        <w:t>Seminar for Postgraduate Students</w:t>
      </w:r>
      <w:r w:rsidRPr="00C803B7">
        <w:rPr>
          <w:rFonts w:cstheme="minorHAnsi"/>
          <w:sz w:val="16"/>
          <w:szCs w:val="16"/>
          <w:lang w:val="en-GB"/>
        </w:rPr>
        <w:t>, Political and Social Philosophy of the European Enlightenment</w:t>
      </w:r>
    </w:p>
    <w:p w14:paraId="5F0D45F5"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1B41A79D"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Pavol Sucharek, PhD.</w:t>
      </w:r>
    </w:p>
    <w:p w14:paraId="40C8032F"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542EF10C"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5" w:history="1">
        <w:r w:rsidRPr="00C803B7">
          <w:rPr>
            <w:rStyle w:val="Hypertextovprepojenie"/>
            <w:rFonts w:cstheme="minorHAnsi"/>
            <w:sz w:val="16"/>
            <w:szCs w:val="16"/>
            <w:lang w:val="en-GB"/>
          </w:rPr>
          <w:t>https://www.portalvs.sk/regzam/detail/6199</w:t>
        </w:r>
      </w:hyperlink>
    </w:p>
    <w:p w14:paraId="27E2446F"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6" w:history="1">
        <w:r w:rsidRPr="00C803B7">
          <w:rPr>
            <w:rStyle w:val="Hypertextovprepojenie"/>
            <w:rFonts w:cstheme="minorHAnsi"/>
            <w:sz w:val="16"/>
            <w:szCs w:val="16"/>
            <w:lang w:val="en-GB"/>
          </w:rPr>
          <w:t>pavol.sucharek@unipo.sk</w:t>
        </w:r>
      </w:hyperlink>
    </w:p>
    <w:p w14:paraId="2E681F75"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Introduction to Phenomenology</w:t>
      </w:r>
    </w:p>
    <w:p w14:paraId="6B8B89C4"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6331223B"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Ondrej Marchevsky, PhD.</w:t>
      </w:r>
    </w:p>
    <w:p w14:paraId="6EFB1F5A"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32EEAB71"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7" w:history="1">
        <w:r w:rsidRPr="00C803B7">
          <w:rPr>
            <w:rStyle w:val="Hypertextovprepojenie"/>
            <w:rFonts w:cstheme="minorHAnsi"/>
            <w:sz w:val="16"/>
            <w:szCs w:val="16"/>
            <w:lang w:val="en-GB"/>
          </w:rPr>
          <w:t>https://www.portalvs.sk/regzam/detail/21626</w:t>
        </w:r>
      </w:hyperlink>
    </w:p>
    <w:p w14:paraId="0933EFB0"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8" w:history="1">
        <w:r w:rsidRPr="00C803B7">
          <w:rPr>
            <w:rStyle w:val="Hypertextovprepojenie"/>
            <w:rFonts w:cstheme="minorHAnsi"/>
            <w:sz w:val="16"/>
            <w:szCs w:val="16"/>
            <w:lang w:val="en-GB"/>
          </w:rPr>
          <w:t>ondrej.marchevsky@unipo.sk</w:t>
        </w:r>
      </w:hyperlink>
    </w:p>
    <w:p w14:paraId="287EDA0D"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History and Historicity in Russian philosophical thinking</w:t>
      </w:r>
    </w:p>
    <w:p w14:paraId="257FF785"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39477824"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Peter Kyslan, PhD.</w:t>
      </w:r>
    </w:p>
    <w:p w14:paraId="05D8DA38"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6B38415A"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49" w:history="1">
        <w:r w:rsidRPr="00C803B7">
          <w:rPr>
            <w:rStyle w:val="Hypertextovprepojenie"/>
            <w:rFonts w:cstheme="minorHAnsi"/>
            <w:sz w:val="16"/>
            <w:szCs w:val="16"/>
            <w:lang w:val="en-GB"/>
          </w:rPr>
          <w:t>https://www.portalvs.sk/regzam/detail/26487</w:t>
        </w:r>
      </w:hyperlink>
    </w:p>
    <w:p w14:paraId="682FFD93"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 xml:space="preserve"> </w:t>
      </w:r>
      <w:hyperlink r:id="rId50" w:history="1">
        <w:r w:rsidRPr="00C803B7">
          <w:rPr>
            <w:rStyle w:val="Hypertextovprepojenie"/>
            <w:rFonts w:cstheme="minorHAnsi"/>
            <w:sz w:val="16"/>
            <w:szCs w:val="16"/>
            <w:lang w:val="en-GB"/>
          </w:rPr>
          <w:t>peter.kyslan@unipo.sk</w:t>
        </w:r>
      </w:hyperlink>
    </w:p>
    <w:p w14:paraId="141FCF31"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Culture as a Philosophical problem</w:t>
      </w:r>
    </w:p>
    <w:p w14:paraId="235C35A9"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23836A57"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b/>
          <w:sz w:val="16"/>
          <w:szCs w:val="16"/>
          <w:lang w:val="en-GB"/>
        </w:rPr>
        <w:t>doc. PhDr. Gabriela Platková Olejárová, Ph.D</w:t>
      </w:r>
      <w:r w:rsidRPr="00C803B7">
        <w:rPr>
          <w:rFonts w:cstheme="minorHAnsi"/>
          <w:sz w:val="16"/>
          <w:szCs w:val="16"/>
          <w:lang w:val="en-GB"/>
        </w:rPr>
        <w:t>.</w:t>
      </w:r>
    </w:p>
    <w:p w14:paraId="03934C33"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44DEE3AB"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51" w:history="1">
        <w:r w:rsidRPr="00C803B7">
          <w:rPr>
            <w:rStyle w:val="Hypertextovprepojenie"/>
            <w:rFonts w:cstheme="minorHAnsi"/>
            <w:sz w:val="16"/>
            <w:szCs w:val="16"/>
            <w:lang w:val="en-GB"/>
          </w:rPr>
          <w:t>https://www.portalvs.sk/regzam/detail/6336</w:t>
        </w:r>
      </w:hyperlink>
    </w:p>
    <w:p w14:paraId="35D0F83B"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52" w:history="1">
        <w:r w:rsidRPr="00C803B7">
          <w:rPr>
            <w:rStyle w:val="Hypertextovprepojenie"/>
            <w:rFonts w:cstheme="minorHAnsi"/>
            <w:sz w:val="16"/>
            <w:szCs w:val="16"/>
            <w:lang w:val="en-GB"/>
          </w:rPr>
          <w:t>gabriela.platkova-olejarova@unipo.sk</w:t>
        </w:r>
      </w:hyperlink>
    </w:p>
    <w:p w14:paraId="2CCFB27F"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Professional Ethics and Practice</w:t>
      </w:r>
    </w:p>
    <w:p w14:paraId="36FF7B6B"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022E8414"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Adela Leskova Blahova, PhD.</w:t>
      </w:r>
    </w:p>
    <w:p w14:paraId="4D8D9C53"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4CB30AAC"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53" w:history="1">
        <w:r w:rsidRPr="00C803B7">
          <w:rPr>
            <w:rStyle w:val="Hypertextovprepojenie"/>
            <w:rFonts w:cstheme="minorHAnsi"/>
            <w:sz w:val="16"/>
            <w:szCs w:val="16"/>
            <w:lang w:val="en-GB"/>
          </w:rPr>
          <w:t>https://www.portalvs.sk/regzam/detail/6723</w:t>
        </w:r>
      </w:hyperlink>
    </w:p>
    <w:p w14:paraId="0BAD5642"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54" w:history="1">
        <w:r w:rsidRPr="00C803B7">
          <w:rPr>
            <w:rStyle w:val="Hypertextovprepojenie"/>
            <w:rFonts w:cstheme="minorHAnsi"/>
            <w:sz w:val="16"/>
            <w:szCs w:val="16"/>
            <w:lang w:val="en-GB"/>
          </w:rPr>
          <w:t>adela.leskova-blahova@unipo.sk</w:t>
        </w:r>
      </w:hyperlink>
    </w:p>
    <w:p w14:paraId="13D2D96D"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Environmental responsibility and ethics</w:t>
      </w:r>
    </w:p>
    <w:p w14:paraId="1AEBEDF6"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6814B528"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Ján Kalajtzidis, Ph.D.</w:t>
      </w:r>
    </w:p>
    <w:p w14:paraId="7D76A19C"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4B22D4F5"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55" w:history="1">
        <w:r w:rsidRPr="00C803B7">
          <w:rPr>
            <w:rStyle w:val="Hypertextovprepojenie"/>
            <w:rFonts w:cstheme="minorHAnsi"/>
            <w:sz w:val="16"/>
            <w:szCs w:val="16"/>
            <w:lang w:val="en-GB"/>
          </w:rPr>
          <w:t>https://www.portalvs.sk/regzam/detail/17862</w:t>
        </w:r>
      </w:hyperlink>
    </w:p>
    <w:p w14:paraId="12509B71"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56" w:history="1">
        <w:r w:rsidRPr="00C803B7">
          <w:rPr>
            <w:rStyle w:val="Hypertextovprepojenie"/>
            <w:rFonts w:cstheme="minorHAnsi"/>
            <w:sz w:val="16"/>
            <w:szCs w:val="16"/>
            <w:lang w:val="en-GB"/>
          </w:rPr>
          <w:t>jan.kalajtzidis@unipo.sk</w:t>
        </w:r>
      </w:hyperlink>
    </w:p>
    <w:p w14:paraId="3967E8C3"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Questions of usury in the history of Slovak ethical thinking</w:t>
      </w:r>
    </w:p>
    <w:p w14:paraId="625948D8"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164C75AA"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Lukas Makky, PhD.</w:t>
      </w:r>
    </w:p>
    <w:p w14:paraId="0E4AC384"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653B60BD"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57" w:history="1">
        <w:r w:rsidRPr="00C803B7">
          <w:rPr>
            <w:rStyle w:val="Hypertextovprepojenie"/>
            <w:rFonts w:cstheme="minorHAnsi"/>
            <w:sz w:val="16"/>
            <w:szCs w:val="16"/>
            <w:lang w:val="en-GB"/>
          </w:rPr>
          <w:t>https://www.portalvs.sk/regzam/detail/25772</w:t>
        </w:r>
      </w:hyperlink>
    </w:p>
    <w:p w14:paraId="31FB1EEF"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58" w:history="1">
        <w:r w:rsidRPr="00C803B7">
          <w:rPr>
            <w:rStyle w:val="Hypertextovprepojenie"/>
            <w:rFonts w:cstheme="minorHAnsi"/>
            <w:sz w:val="16"/>
            <w:szCs w:val="16"/>
            <w:lang w:val="en-GB"/>
          </w:rPr>
          <w:t>lukas.makky@unipo.sk</w:t>
        </w:r>
      </w:hyperlink>
    </w:p>
    <w:p w14:paraId="09DE7C5C"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Methodological problems of aesthetics of the 20th century</w:t>
      </w:r>
    </w:p>
    <w:p w14:paraId="37559E7A"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6AAD8BFA"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Adrián Kvokačka, Ph.D.</w:t>
      </w:r>
    </w:p>
    <w:p w14:paraId="1EDFF7F9"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1138D27E"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59" w:history="1">
        <w:r w:rsidRPr="00C803B7">
          <w:rPr>
            <w:rStyle w:val="Hypertextovprepojenie"/>
            <w:rFonts w:cstheme="minorHAnsi"/>
            <w:sz w:val="16"/>
            <w:szCs w:val="16"/>
            <w:lang w:val="en-GB"/>
          </w:rPr>
          <w:t>https://www.portalvs.sk/regzam/detail/6389</w:t>
        </w:r>
      </w:hyperlink>
    </w:p>
    <w:p w14:paraId="4BEFE6BE"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0" w:history="1">
        <w:r w:rsidRPr="00C803B7">
          <w:rPr>
            <w:rStyle w:val="Hypertextovprepojenie"/>
            <w:rFonts w:cstheme="minorHAnsi"/>
            <w:sz w:val="16"/>
            <w:szCs w:val="16"/>
            <w:lang w:val="en-GB"/>
          </w:rPr>
          <w:t>adrian.kvokacka@unipo.sk</w:t>
        </w:r>
      </w:hyperlink>
    </w:p>
    <w:p w14:paraId="4D73DEFD"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Methodological problems of aesthetics of the 20th century</w:t>
      </w:r>
    </w:p>
    <w:p w14:paraId="713E7330" w14:textId="77777777" w:rsidR="007669B6" w:rsidRPr="00C803B7" w:rsidRDefault="007669B6" w:rsidP="007669B6">
      <w:pPr>
        <w:autoSpaceDE w:val="0"/>
        <w:autoSpaceDN w:val="0"/>
        <w:adjustRightInd w:val="0"/>
        <w:spacing w:after="0" w:line="240" w:lineRule="auto"/>
        <w:rPr>
          <w:rFonts w:cstheme="minorHAnsi"/>
          <w:b/>
          <w:sz w:val="16"/>
          <w:szCs w:val="16"/>
          <w:lang w:val="en-GB"/>
        </w:rPr>
      </w:pPr>
    </w:p>
    <w:p w14:paraId="03D5EC21"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Zuzana Slušná, Ph.D.</w:t>
      </w:r>
    </w:p>
    <w:p w14:paraId="40D072D9"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17D2C5E7"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1" w:history="1">
        <w:r w:rsidRPr="00C803B7">
          <w:rPr>
            <w:rStyle w:val="Hypertextovprepojenie"/>
            <w:rFonts w:cstheme="minorHAnsi"/>
            <w:sz w:val="16"/>
            <w:szCs w:val="16"/>
            <w:lang w:val="en-GB"/>
          </w:rPr>
          <w:t>https://www.portalvs.sk/regzam/detail/4107</w:t>
        </w:r>
      </w:hyperlink>
    </w:p>
    <w:p w14:paraId="0BFEE4F2"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2" w:history="1">
        <w:r w:rsidRPr="00C803B7">
          <w:rPr>
            <w:rStyle w:val="Hypertextovprepojenie"/>
            <w:rFonts w:cstheme="minorHAnsi"/>
            <w:sz w:val="16"/>
            <w:szCs w:val="16"/>
            <w:lang w:val="en-GB"/>
          </w:rPr>
          <w:t>zuzana.slusna@unipo.sk</w:t>
        </w:r>
      </w:hyperlink>
    </w:p>
    <w:p w14:paraId="4CA1C9F7"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Selected Issues in Slovak Art Culture, Selected Issues in Theater Aesthetics of the 20th Century</w:t>
      </w:r>
    </w:p>
    <w:p w14:paraId="75CDEF74"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78683677"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Jana Migašová, PhD.</w:t>
      </w:r>
    </w:p>
    <w:p w14:paraId="50FE60DA"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49D65B25"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3" w:history="1">
        <w:r w:rsidRPr="00C803B7">
          <w:rPr>
            <w:rStyle w:val="Hypertextovprepojenie"/>
            <w:rFonts w:cstheme="minorHAnsi"/>
            <w:sz w:val="16"/>
            <w:szCs w:val="16"/>
            <w:lang w:val="en-GB"/>
          </w:rPr>
          <w:t>https://www.portalvs.sk/regzam/detail/21627</w:t>
        </w:r>
      </w:hyperlink>
    </w:p>
    <w:p w14:paraId="3F736D03"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4" w:history="1">
        <w:r w:rsidRPr="00C803B7">
          <w:rPr>
            <w:rStyle w:val="Hypertextovprepojenie"/>
            <w:rFonts w:cstheme="minorHAnsi"/>
            <w:sz w:val="16"/>
            <w:szCs w:val="16"/>
            <w:lang w:val="en-GB"/>
          </w:rPr>
          <w:t>jana.migasova@unipo.sk</w:t>
        </w:r>
      </w:hyperlink>
    </w:p>
    <w:p w14:paraId="4A29EC5F"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Selected issues of Visual Art of the 20th century</w:t>
      </w:r>
    </w:p>
    <w:p w14:paraId="455DE203"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3DB45D57"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doc. Mgr. Lukáš Švaňa, Ph.D.</w:t>
      </w:r>
    </w:p>
    <w:p w14:paraId="4B6D9AB0"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46D421BC"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5" w:history="1">
        <w:r w:rsidRPr="00C803B7">
          <w:rPr>
            <w:rStyle w:val="Hypertextovprepojenie"/>
            <w:rFonts w:cstheme="minorHAnsi"/>
            <w:sz w:val="16"/>
            <w:szCs w:val="16"/>
            <w:lang w:val="en-GB"/>
          </w:rPr>
          <w:t>https://www.portalvs.sk/regzam/detail/25415</w:t>
        </w:r>
      </w:hyperlink>
    </w:p>
    <w:p w14:paraId="531F144B"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6" w:history="1">
        <w:r w:rsidRPr="00C803B7">
          <w:rPr>
            <w:rStyle w:val="Hypertextovprepojenie"/>
            <w:rFonts w:cstheme="minorHAnsi"/>
            <w:sz w:val="16"/>
            <w:szCs w:val="16"/>
            <w:lang w:val="en-GB"/>
          </w:rPr>
          <w:t>lukas.svana@unipo.sk</w:t>
        </w:r>
      </w:hyperlink>
    </w:p>
    <w:p w14:paraId="6A5A69C5"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Global ethics and human rights</w:t>
      </w:r>
    </w:p>
    <w:p w14:paraId="29989351"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5D5861B7" w14:textId="77777777" w:rsidR="007669B6" w:rsidRPr="00C803B7" w:rsidRDefault="007669B6" w:rsidP="007669B6">
      <w:pPr>
        <w:autoSpaceDE w:val="0"/>
        <w:autoSpaceDN w:val="0"/>
        <w:adjustRightInd w:val="0"/>
        <w:spacing w:after="0" w:line="240" w:lineRule="auto"/>
        <w:rPr>
          <w:rFonts w:cstheme="minorHAnsi"/>
          <w:b/>
          <w:sz w:val="16"/>
          <w:szCs w:val="16"/>
          <w:lang w:val="en-GB"/>
        </w:rPr>
      </w:pPr>
      <w:r w:rsidRPr="00C803B7">
        <w:rPr>
          <w:rFonts w:cstheme="minorHAnsi"/>
          <w:b/>
          <w:sz w:val="16"/>
          <w:szCs w:val="16"/>
          <w:lang w:val="en-GB"/>
        </w:rPr>
        <w:t>prof. PaedDr. Lenka Pasternáková, PhD., MBA</w:t>
      </w:r>
    </w:p>
    <w:p w14:paraId="22A99AC6"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as a professor</w:t>
      </w:r>
    </w:p>
    <w:p w14:paraId="5FA369FB"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7" w:history="1">
        <w:r w:rsidRPr="00C803B7">
          <w:rPr>
            <w:rStyle w:val="Hypertextovprepojenie"/>
            <w:rFonts w:cstheme="minorHAnsi"/>
            <w:sz w:val="16"/>
            <w:szCs w:val="16"/>
            <w:lang w:val="en-GB"/>
          </w:rPr>
          <w:t>https://www.portalvs.sk/regzam/detail/6520</w:t>
        </w:r>
      </w:hyperlink>
    </w:p>
    <w:p w14:paraId="1B25AA09"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8" w:history="1">
        <w:r w:rsidRPr="00C803B7">
          <w:rPr>
            <w:rStyle w:val="Hypertextovprepojenie"/>
            <w:rFonts w:cstheme="minorHAnsi"/>
            <w:sz w:val="16"/>
            <w:szCs w:val="16"/>
            <w:lang w:val="en-GB"/>
          </w:rPr>
          <w:t>lenka.pasternakova@unipo.sk</w:t>
        </w:r>
      </w:hyperlink>
    </w:p>
    <w:p w14:paraId="0EF8EBAC"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Courses taught: Higher Education Pedagogy</w:t>
      </w:r>
    </w:p>
    <w:p w14:paraId="7E75D523"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097E8DA3" w14:textId="77777777" w:rsidR="007669B6" w:rsidRPr="00C803B7" w:rsidRDefault="007669B6" w:rsidP="007669B6">
      <w:pPr>
        <w:autoSpaceDE w:val="0"/>
        <w:autoSpaceDN w:val="0"/>
        <w:adjustRightInd w:val="0"/>
        <w:spacing w:after="0" w:line="240" w:lineRule="auto"/>
        <w:rPr>
          <w:rFonts w:cstheme="minorHAnsi"/>
          <w:b/>
          <w:bCs/>
          <w:sz w:val="16"/>
          <w:szCs w:val="16"/>
          <w:lang w:val="en-GB"/>
        </w:rPr>
      </w:pPr>
      <w:r w:rsidRPr="00C803B7">
        <w:rPr>
          <w:rFonts w:cstheme="minorHAnsi"/>
          <w:b/>
          <w:bCs/>
          <w:sz w:val="16"/>
          <w:szCs w:val="16"/>
          <w:lang w:val="en-GB"/>
        </w:rPr>
        <w:t>PaedDr. Erika Kofritová, Ph.D.</w:t>
      </w:r>
    </w:p>
    <w:p w14:paraId="570C6BAC"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lastRenderedPageBreak/>
        <w:t>works in the position of associate professor</w:t>
      </w:r>
    </w:p>
    <w:p w14:paraId="128B8DF0"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69" w:history="1">
        <w:r w:rsidRPr="00C803B7">
          <w:rPr>
            <w:rStyle w:val="Hypertextovprepojenie"/>
            <w:rFonts w:cstheme="minorHAnsi"/>
            <w:sz w:val="16"/>
            <w:szCs w:val="16"/>
            <w:lang w:val="en-GB"/>
          </w:rPr>
          <w:t>https://www.portalvs.sk/regzam/detail/17863</w:t>
        </w:r>
      </w:hyperlink>
    </w:p>
    <w:p w14:paraId="0ED0EB9C"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70" w:history="1">
        <w:r w:rsidRPr="00C803B7">
          <w:rPr>
            <w:rStyle w:val="Hypertextovprepojenie"/>
            <w:rFonts w:cstheme="minorHAnsi"/>
            <w:sz w:val="16"/>
            <w:szCs w:val="16"/>
            <w:lang w:val="en-GB"/>
          </w:rPr>
          <w:t>erika.kofritova@unipo.sk</w:t>
        </w:r>
      </w:hyperlink>
    </w:p>
    <w:p w14:paraId="7FEB74B8"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 xml:space="preserve">Courses taught: English in academic discourse </w:t>
      </w:r>
    </w:p>
    <w:p w14:paraId="06E9A7C4"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4CD5B37D" w14:textId="77777777" w:rsidR="007669B6" w:rsidRPr="00C803B7" w:rsidRDefault="007669B6" w:rsidP="007669B6">
      <w:pPr>
        <w:autoSpaceDE w:val="0"/>
        <w:autoSpaceDN w:val="0"/>
        <w:adjustRightInd w:val="0"/>
        <w:spacing w:after="0" w:line="240" w:lineRule="auto"/>
        <w:rPr>
          <w:rFonts w:cstheme="minorHAnsi"/>
          <w:b/>
          <w:bCs/>
          <w:sz w:val="16"/>
          <w:szCs w:val="16"/>
          <w:lang w:val="en-GB"/>
        </w:rPr>
      </w:pPr>
      <w:r w:rsidRPr="00C803B7">
        <w:rPr>
          <w:rFonts w:cstheme="minorHAnsi"/>
          <w:b/>
          <w:bCs/>
          <w:sz w:val="16"/>
          <w:szCs w:val="16"/>
          <w:lang w:val="en-GB"/>
        </w:rPr>
        <w:t>PaedDr. Zdenka Uherova, PhD.</w:t>
      </w:r>
    </w:p>
    <w:p w14:paraId="3D539F79"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4C19AF5C"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71" w:history="1">
        <w:r w:rsidRPr="00C803B7">
          <w:rPr>
            <w:rStyle w:val="Hypertextovprepojenie"/>
            <w:rFonts w:cstheme="minorHAnsi"/>
            <w:sz w:val="16"/>
            <w:szCs w:val="16"/>
            <w:lang w:val="en-GB"/>
          </w:rPr>
          <w:t>https://www.portalvs.sk/regzam/detail/6649</w:t>
        </w:r>
      </w:hyperlink>
    </w:p>
    <w:p w14:paraId="1069446D"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72" w:history="1">
        <w:r w:rsidRPr="00C803B7">
          <w:rPr>
            <w:rStyle w:val="Hypertextovprepojenie"/>
            <w:rFonts w:cstheme="minorHAnsi"/>
            <w:sz w:val="16"/>
            <w:szCs w:val="16"/>
            <w:lang w:val="en-GB"/>
          </w:rPr>
          <w:t>zdenka.uherova@unipo.sk</w:t>
        </w:r>
      </w:hyperlink>
    </w:p>
    <w:p w14:paraId="3172C192"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 xml:space="preserve">Courses taught: German in academic discourse </w:t>
      </w:r>
    </w:p>
    <w:p w14:paraId="1A78CBD1"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272FD93C" w14:textId="77777777" w:rsidR="007669B6" w:rsidRPr="00C803B7" w:rsidRDefault="007669B6" w:rsidP="007669B6">
      <w:pPr>
        <w:autoSpaceDE w:val="0"/>
        <w:autoSpaceDN w:val="0"/>
        <w:adjustRightInd w:val="0"/>
        <w:spacing w:after="0" w:line="240" w:lineRule="auto"/>
        <w:rPr>
          <w:rFonts w:cstheme="minorHAnsi"/>
          <w:b/>
          <w:bCs/>
          <w:sz w:val="16"/>
          <w:szCs w:val="16"/>
          <w:lang w:val="en-GB"/>
        </w:rPr>
      </w:pPr>
      <w:r w:rsidRPr="00C803B7">
        <w:rPr>
          <w:rFonts w:cstheme="minorHAnsi"/>
          <w:b/>
          <w:bCs/>
          <w:sz w:val="16"/>
          <w:szCs w:val="16"/>
          <w:lang w:val="en-GB"/>
        </w:rPr>
        <w:t>Mgr. Barbora Olejarova, PhD.</w:t>
      </w:r>
    </w:p>
    <w:p w14:paraId="71AD9122"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2AA5CA5A"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73" w:history="1">
        <w:r w:rsidRPr="00C803B7">
          <w:rPr>
            <w:rStyle w:val="Hypertextovprepojenie"/>
            <w:rFonts w:cstheme="minorHAnsi"/>
            <w:sz w:val="16"/>
            <w:szCs w:val="16"/>
            <w:lang w:val="en-GB"/>
          </w:rPr>
          <w:t>barbora.olejarova@unipo.sk</w:t>
        </w:r>
      </w:hyperlink>
    </w:p>
    <w:p w14:paraId="3550A20F"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 xml:space="preserve">Courses taught: French in academic discourse </w:t>
      </w:r>
    </w:p>
    <w:p w14:paraId="7165D83D"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6B257E3D"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b/>
          <w:bCs/>
          <w:sz w:val="16"/>
          <w:szCs w:val="16"/>
          <w:lang w:val="en-GB"/>
        </w:rPr>
        <w:t>Mgr. Stanislava Suscakova, PhD</w:t>
      </w:r>
      <w:r w:rsidRPr="00C803B7">
        <w:rPr>
          <w:rFonts w:cstheme="minorHAnsi"/>
          <w:sz w:val="16"/>
          <w:szCs w:val="16"/>
          <w:lang w:val="en-GB"/>
        </w:rPr>
        <w:t>.</w:t>
      </w:r>
    </w:p>
    <w:p w14:paraId="1868E186"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works in the position of associate professor</w:t>
      </w:r>
    </w:p>
    <w:p w14:paraId="0AA092CC"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74" w:history="1">
        <w:r w:rsidRPr="00C803B7">
          <w:rPr>
            <w:rStyle w:val="Hypertextovprepojenie"/>
            <w:rFonts w:cstheme="minorHAnsi"/>
            <w:sz w:val="16"/>
            <w:szCs w:val="16"/>
            <w:lang w:val="en-GB"/>
          </w:rPr>
          <w:t>https://www.portalvs.sk/regzam/detail/21632</w:t>
        </w:r>
      </w:hyperlink>
    </w:p>
    <w:p w14:paraId="4D2C49AA" w14:textId="77777777" w:rsidR="007669B6" w:rsidRPr="00C803B7" w:rsidRDefault="007669B6" w:rsidP="007669B6">
      <w:pPr>
        <w:autoSpaceDE w:val="0"/>
        <w:autoSpaceDN w:val="0"/>
        <w:adjustRightInd w:val="0"/>
        <w:spacing w:after="0" w:line="240" w:lineRule="auto"/>
        <w:rPr>
          <w:rFonts w:cstheme="minorHAnsi"/>
          <w:sz w:val="16"/>
          <w:szCs w:val="16"/>
          <w:lang w:val="en-GB"/>
        </w:rPr>
      </w:pPr>
      <w:hyperlink r:id="rId75" w:history="1">
        <w:r w:rsidRPr="00C803B7">
          <w:rPr>
            <w:rStyle w:val="Hypertextovprepojenie"/>
            <w:rFonts w:cstheme="minorHAnsi"/>
            <w:sz w:val="16"/>
            <w:szCs w:val="16"/>
            <w:lang w:val="en-GB"/>
          </w:rPr>
          <w:t>stanislava.suscakova@unipo.sk</w:t>
        </w:r>
      </w:hyperlink>
    </w:p>
    <w:p w14:paraId="3712E962" w14:textId="77777777" w:rsidR="007669B6" w:rsidRPr="00C803B7" w:rsidRDefault="007669B6" w:rsidP="007669B6">
      <w:p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 xml:space="preserve">Courses taught: Russian in academic discourse </w:t>
      </w:r>
    </w:p>
    <w:p w14:paraId="6B901A48"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124D3984" w14:textId="77777777" w:rsidR="007669B6" w:rsidRPr="00C803B7" w:rsidRDefault="007669B6" w:rsidP="007669B6">
      <w:pPr>
        <w:pStyle w:val="Odsekzoznamu"/>
        <w:numPr>
          <w:ilvl w:val="0"/>
          <w:numId w:val="15"/>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List of the supervisors of final theses with the assignment to topics (indicating the contact details).</w:t>
      </w:r>
    </w:p>
    <w:p w14:paraId="37A42C15"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dr. h. c. prof. PhDr. Rudolf Dupkala, CSc.; rudolf.dupkala@unipo.sk</w:t>
      </w:r>
    </w:p>
    <w:p w14:paraId="303C0523"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Philosophy and ideology (Contribution to the issue of indoctrination in Slovak philosophy of the 20th century)</w:t>
      </w:r>
    </w:p>
    <w:p w14:paraId="099DCB96"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Reinterpretation of axiological pluralism as (not only) a philosophical problem</w:t>
      </w:r>
    </w:p>
    <w:p w14:paraId="0597F1FE"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312B4F1A"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prof. Mgr. Vladislav Suvák, Ph.D. vladislav.suvak@unipo.sk</w:t>
      </w:r>
    </w:p>
    <w:p w14:paraId="65866A4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Ancient and Modern Approaches to the Philosophy as a Way of Life</w:t>
      </w:r>
    </w:p>
    <w:p w14:paraId="70A79A07"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Foucault: From Aesthetics of Existence to the Hermeneutics of Ourselves</w:t>
      </w:r>
    </w:p>
    <w:p w14:paraId="68CCEAE3"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185BF97C"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prof. PaedDr. Slavka Kopcakova, PhD.; slavka.kopcakova@unipo.sk</w:t>
      </w:r>
    </w:p>
    <w:p w14:paraId="1B7EB68F"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Everyday life Aesthetics - music in public and private realm</w:t>
      </w:r>
    </w:p>
    <w:p w14:paraId="672E3B60"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Aesthetics of music and work-concept by Jerrold Levinson</w:t>
      </w:r>
    </w:p>
    <w:p w14:paraId="73A8D140"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Current Aesthetic Thinking in Ukraine with an Accent on Problems of Aesthetics and Philosophy of Music</w:t>
      </w:r>
    </w:p>
    <w:p w14:paraId="2E707C5D"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2C5FB5DB"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prof. PhDr. Vasil Gluchman, CSc .; vasil.gluchman@unipo.sk</w:t>
      </w:r>
    </w:p>
    <w:p w14:paraId="6ED063A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Work Ethic - theoretical and empirical issue</w:t>
      </w:r>
    </w:p>
    <w:p w14:paraId="4B8B05DB"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Ethics in Prešov Evangelical (Lutheran) College in the 19th century</w:t>
      </w:r>
    </w:p>
    <w:p w14:paraId="2F6C91D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732341BD"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 xml:space="preserve">prof. PhDr. Viera Bilasova, CSc .; </w:t>
      </w:r>
      <w:hyperlink r:id="rId76" w:history="1">
        <w:r w:rsidRPr="00C803B7">
          <w:rPr>
            <w:rStyle w:val="Hypertextovprepojenie"/>
            <w:rFonts w:cstheme="minorHAnsi"/>
            <w:b/>
            <w:sz w:val="16"/>
            <w:szCs w:val="16"/>
            <w:lang w:val="en-GB"/>
          </w:rPr>
          <w:t>viera.bilasova@unipo.sk</w:t>
        </w:r>
      </w:hyperlink>
    </w:p>
    <w:p w14:paraId="2A9DD3B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ETHICS and SCIENCE - ETHICS of SCIENCE</w:t>
      </w:r>
    </w:p>
    <w:p w14:paraId="03CEF3AA"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35666360"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doc. Mgr. Ján Kalajtzidis, Ph.D. jan.kalajtzidis@unipo.sk</w:t>
      </w:r>
    </w:p>
    <w:p w14:paraId="33FF309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Ethics of social consequences - theoretical and methodological basis</w:t>
      </w:r>
    </w:p>
    <w:p w14:paraId="5FF70A9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Loan, interest, and usury as an ethical-social issue</w:t>
      </w:r>
    </w:p>
    <w:p w14:paraId="235DE327"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63E00DA8"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doc. Mgr. Marián Palenčár, CSc.; marian.palencar@unipo.sk</w:t>
      </w:r>
    </w:p>
    <w:p w14:paraId="2578D29B"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Principle of dignity and its application in medical and nursing ethics</w:t>
      </w:r>
    </w:p>
    <w:p w14:paraId="27343F5B"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Paradigms of understanding of human dignity in European intellectual history</w:t>
      </w:r>
    </w:p>
    <w:p w14:paraId="1A6F3EA2"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Philosophical and ethical aspects of contemporary discussions on death and dying in medicine and healthcare</w:t>
      </w:r>
    </w:p>
    <w:p w14:paraId="38C285A6"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Concept of human trust and its place in contemporary media ethics</w:t>
      </w:r>
    </w:p>
    <w:p w14:paraId="198DFF02"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777CB110"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doc. dr. hab. Grzegorz Grzybek, PhD., Prof. UR; gg07@univ.rzeszow.pl</w:t>
      </w:r>
    </w:p>
    <w:p w14:paraId="05A19BA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Modern ethos of the family in Cieszyn Silesia in the written resources of the ethics of social consequences "and" ethics of development " ”</w:t>
      </w:r>
    </w:p>
    <w:p w14:paraId="23DC9A8D"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Female identity and upbringing to everyday life in relation to the concept of "ethics of social consequences" and "ethics of development"</w:t>
      </w:r>
    </w:p>
    <w:p w14:paraId="6121E0FF"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6BC1854E"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doc. Mgr. Pavol Sucharek, PhD.; pavol.sucharek@unipo.sk</w:t>
      </w:r>
    </w:p>
    <w:p w14:paraId="7A23E60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Care of the Soul in Jan Patočka’s Philosophy</w:t>
      </w:r>
    </w:p>
    <w:p w14:paraId="4E3CEC4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Time and Death. Philosophy of Human Fate</w:t>
      </w:r>
    </w:p>
    <w:p w14:paraId="1240D66E"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5C6EF8C0"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doc. Mgr. Sandra Zakutna, PhD.; sandra.zakutna@unipo.sk</w:t>
      </w:r>
    </w:p>
    <w:p w14:paraId="2849BFD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Kant’s Idea of ​​World Citizenship and Contemporary Philosophical Theories of Cosmopolitanism</w:t>
      </w:r>
    </w:p>
    <w:p w14:paraId="30511F4E"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The Concept of Culture in the Philosophy of Enlightenment</w:t>
      </w:r>
    </w:p>
    <w:p w14:paraId="332AAD68"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Utopian and Dystopian Literature in the Context of Political Philosophy</w:t>
      </w:r>
    </w:p>
    <w:p w14:paraId="074B3FDC"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6CDD7C90"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doc. PhDr. Gabriela Platková Olejárová, Ph.D. gabriela.platkova-olejarova@unipo.sk</w:t>
      </w:r>
    </w:p>
    <w:p w14:paraId="08008F83"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The current situation and perspectives of academic ethics in Slovakia</w:t>
      </w:r>
    </w:p>
    <w:p w14:paraId="188E36FC"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Teacher ethics - current problems and challenges</w:t>
      </w:r>
    </w:p>
    <w:p w14:paraId="22E02356"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0BB86027"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doc. Mgr. Vladislav Greslik, ArtD. (vladislav.greslik@unipo.sk)</w:t>
      </w:r>
    </w:p>
    <w:p w14:paraId="3B4D7DB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Ugliness and distortion in art after 1900</w:t>
      </w:r>
    </w:p>
    <w:p w14:paraId="26DC2B73"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677B9213" w14:textId="77777777" w:rsidR="007669B6" w:rsidRPr="00C803B7" w:rsidRDefault="007669B6" w:rsidP="007669B6">
      <w:pPr>
        <w:pStyle w:val="Odsekzoznamu"/>
        <w:autoSpaceDE w:val="0"/>
        <w:autoSpaceDN w:val="0"/>
        <w:adjustRightInd w:val="0"/>
        <w:spacing w:after="0" w:line="240" w:lineRule="auto"/>
        <w:ind w:left="360"/>
        <w:rPr>
          <w:rFonts w:cstheme="minorHAnsi"/>
          <w:b/>
          <w:sz w:val="16"/>
          <w:szCs w:val="16"/>
          <w:lang w:val="en-GB"/>
        </w:rPr>
      </w:pPr>
      <w:r w:rsidRPr="00C803B7">
        <w:rPr>
          <w:rFonts w:cstheme="minorHAnsi"/>
          <w:b/>
          <w:sz w:val="16"/>
          <w:szCs w:val="16"/>
          <w:lang w:val="en-GB"/>
        </w:rPr>
        <w:t>doc. akad. he had. Peter Kocak, PhD. (peter.kocak@unipo.sk)</w:t>
      </w:r>
    </w:p>
    <w:p w14:paraId="0A9FBEB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Metamorphosis of Slovak graphic arts in the 20th century - ideas and aesthetic bases of creation</w:t>
      </w:r>
    </w:p>
    <w:p w14:paraId="2D635356" w14:textId="77777777" w:rsidR="007669B6" w:rsidRPr="00C803B7" w:rsidRDefault="007669B6" w:rsidP="007669B6">
      <w:pPr>
        <w:pStyle w:val="Odsekzoznamu"/>
        <w:numPr>
          <w:ilvl w:val="0"/>
          <w:numId w:val="15"/>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Reference to the research/art/teacher profiles of the supervisors of final theses</w:t>
      </w:r>
    </w:p>
    <w:p w14:paraId="5680C536"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doc. akad. mal. Peter Kocák, PhD.; peter.kocak@unipo.sk</w:t>
      </w:r>
      <w:r w:rsidRPr="00C803B7">
        <w:rPr>
          <w:rFonts w:cstheme="minorHAnsi"/>
          <w:sz w:val="16"/>
          <w:szCs w:val="16"/>
          <w:lang w:val="en-GB"/>
        </w:rPr>
        <w:t xml:space="preserve">; VUPCH: </w:t>
      </w:r>
      <w:hyperlink r:id="rId77" w:history="1">
        <w:r w:rsidRPr="00C803B7">
          <w:rPr>
            <w:rStyle w:val="Hypertextovprepojenie"/>
            <w:rFonts w:cstheme="minorHAnsi"/>
            <w:sz w:val="16"/>
            <w:szCs w:val="16"/>
            <w:lang w:val="en-GB"/>
          </w:rPr>
          <w:t>HERE</w:t>
        </w:r>
      </w:hyperlink>
    </w:p>
    <w:p w14:paraId="251A8096"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doc. dr. hab. Grzegorz Grzybek, PhD., prof. UR; gg07@univ.rzeszow.pl</w:t>
      </w:r>
      <w:r w:rsidRPr="00C803B7">
        <w:rPr>
          <w:rFonts w:cstheme="minorHAnsi"/>
          <w:sz w:val="16"/>
          <w:szCs w:val="16"/>
          <w:lang w:val="en-GB"/>
        </w:rPr>
        <w:t xml:space="preserve">; VUPCH: </w:t>
      </w:r>
      <w:hyperlink r:id="rId78" w:history="1">
        <w:r w:rsidRPr="00C803B7">
          <w:rPr>
            <w:rStyle w:val="Hypertextovprepojenie"/>
            <w:rFonts w:cstheme="minorHAnsi"/>
            <w:sz w:val="16"/>
            <w:szCs w:val="16"/>
            <w:lang w:val="en-GB"/>
          </w:rPr>
          <w:t>HERE</w:t>
        </w:r>
      </w:hyperlink>
    </w:p>
    <w:p w14:paraId="04C3B76A"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doc. Mgr. Ján Kalajtzidis, PhD.; jan.kalajtzidis@unipo.sk</w:t>
      </w:r>
      <w:r w:rsidRPr="00C803B7">
        <w:rPr>
          <w:rFonts w:cstheme="minorHAnsi"/>
          <w:sz w:val="16"/>
          <w:szCs w:val="16"/>
          <w:lang w:val="en-GB"/>
        </w:rPr>
        <w:t xml:space="preserve">; VUPCH: </w:t>
      </w:r>
      <w:hyperlink r:id="rId79" w:history="1">
        <w:r w:rsidRPr="00C803B7">
          <w:rPr>
            <w:rStyle w:val="Hypertextovprepojenie"/>
            <w:rFonts w:cstheme="minorHAnsi"/>
            <w:sz w:val="16"/>
            <w:szCs w:val="16"/>
            <w:lang w:val="en-GB"/>
          </w:rPr>
          <w:t>HERE</w:t>
        </w:r>
      </w:hyperlink>
    </w:p>
    <w:p w14:paraId="63600478"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doc. Mgr. Marián Palenčár, CSc.; marian.palencar@unipo.sk</w:t>
      </w:r>
      <w:r w:rsidRPr="00C803B7">
        <w:rPr>
          <w:rFonts w:cstheme="minorHAnsi"/>
          <w:sz w:val="16"/>
          <w:szCs w:val="16"/>
          <w:lang w:val="en-GB"/>
        </w:rPr>
        <w:t xml:space="preserve">; VUPCH: </w:t>
      </w:r>
      <w:hyperlink r:id="rId80" w:history="1">
        <w:r w:rsidRPr="00C803B7">
          <w:rPr>
            <w:rStyle w:val="Hypertextovprepojenie"/>
            <w:rFonts w:cstheme="minorHAnsi"/>
            <w:sz w:val="16"/>
            <w:szCs w:val="16"/>
            <w:lang w:val="en-GB"/>
          </w:rPr>
          <w:t>HERE</w:t>
        </w:r>
      </w:hyperlink>
    </w:p>
    <w:p w14:paraId="75985AD0"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doc. Mgr. Pavol Sucharek, PhD.; pavol.sucharek@unipo.sk;</w:t>
      </w:r>
      <w:r w:rsidRPr="00C803B7">
        <w:rPr>
          <w:rFonts w:cstheme="minorHAnsi"/>
          <w:sz w:val="16"/>
          <w:szCs w:val="16"/>
          <w:lang w:val="en-GB"/>
        </w:rPr>
        <w:t xml:space="preserve"> VUPCH: </w:t>
      </w:r>
      <w:hyperlink r:id="rId81" w:history="1">
        <w:r w:rsidRPr="00C803B7">
          <w:rPr>
            <w:rStyle w:val="Hypertextovprepojenie"/>
            <w:rFonts w:cstheme="minorHAnsi"/>
            <w:sz w:val="16"/>
            <w:szCs w:val="16"/>
            <w:lang w:val="en-GB"/>
          </w:rPr>
          <w:t>HERE</w:t>
        </w:r>
      </w:hyperlink>
    </w:p>
    <w:p w14:paraId="70E0DAFD"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doc. Mgr. Sandra Zákutná, PhD.; sandra.zakutna@unipo.sk;</w:t>
      </w:r>
      <w:r w:rsidRPr="00C803B7">
        <w:rPr>
          <w:rFonts w:cstheme="minorHAnsi"/>
          <w:sz w:val="16"/>
          <w:szCs w:val="16"/>
          <w:lang w:val="en-GB"/>
        </w:rPr>
        <w:t xml:space="preserve"> VUPCH: </w:t>
      </w:r>
      <w:hyperlink r:id="rId82" w:history="1">
        <w:r w:rsidRPr="00C803B7">
          <w:rPr>
            <w:rStyle w:val="Hypertextovprepojenie"/>
            <w:rFonts w:cstheme="minorHAnsi"/>
            <w:sz w:val="16"/>
            <w:szCs w:val="16"/>
            <w:lang w:val="en-GB"/>
          </w:rPr>
          <w:t>HERE</w:t>
        </w:r>
      </w:hyperlink>
    </w:p>
    <w:p w14:paraId="7D3E1ECE"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doc. Mgr. Vladislav Grešlík, ArtD.; vladislav.greslik@unipo.sk;</w:t>
      </w:r>
      <w:r w:rsidRPr="00C803B7">
        <w:rPr>
          <w:rFonts w:cstheme="minorHAnsi"/>
          <w:sz w:val="16"/>
          <w:szCs w:val="16"/>
          <w:lang w:val="en-GB"/>
        </w:rPr>
        <w:t xml:space="preserve"> VUPCH: </w:t>
      </w:r>
      <w:hyperlink r:id="rId83" w:history="1">
        <w:hyperlink r:id="rId84" w:history="1">
          <w:r w:rsidRPr="00C803B7">
            <w:rPr>
              <w:rStyle w:val="Hypertextovprepojenie"/>
              <w:rFonts w:cstheme="minorHAnsi"/>
              <w:sz w:val="16"/>
              <w:szCs w:val="16"/>
              <w:lang w:val="en-GB"/>
            </w:rPr>
            <w:t>HERE</w:t>
          </w:r>
        </w:hyperlink>
      </w:hyperlink>
    </w:p>
    <w:p w14:paraId="5330D1A0"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doc. PhDr. Gabriela Platková Olejárová, PhD.; gabriela.platkova-olejarova@unipo.sk;</w:t>
      </w:r>
      <w:r w:rsidRPr="00C803B7">
        <w:rPr>
          <w:rFonts w:cstheme="minorHAnsi"/>
          <w:sz w:val="16"/>
          <w:szCs w:val="16"/>
          <w:lang w:val="en-GB"/>
        </w:rPr>
        <w:t xml:space="preserve"> VUPCH: </w:t>
      </w:r>
      <w:hyperlink r:id="rId85" w:history="1">
        <w:r w:rsidRPr="00C803B7">
          <w:rPr>
            <w:rStyle w:val="Hypertextovprepojenie"/>
            <w:rFonts w:cstheme="minorHAnsi"/>
            <w:sz w:val="16"/>
            <w:szCs w:val="16"/>
            <w:lang w:val="en-GB"/>
          </w:rPr>
          <w:t>HERE</w:t>
        </w:r>
      </w:hyperlink>
    </w:p>
    <w:p w14:paraId="12E6CCA8"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dr. h. c. prof. PhDr. Rudolf Dupkala, CSc.; rudolf.dupkala@unipo.sk</w:t>
      </w:r>
      <w:r w:rsidRPr="00C803B7">
        <w:rPr>
          <w:rFonts w:cstheme="minorHAnsi"/>
          <w:sz w:val="16"/>
          <w:szCs w:val="16"/>
          <w:lang w:val="en-GB"/>
        </w:rPr>
        <w:t xml:space="preserve">; VUPCH: </w:t>
      </w:r>
      <w:hyperlink r:id="rId86" w:history="1">
        <w:r w:rsidRPr="00C803B7">
          <w:rPr>
            <w:rStyle w:val="Hypertextovprepojenie"/>
            <w:rFonts w:cstheme="minorHAnsi"/>
            <w:sz w:val="16"/>
            <w:szCs w:val="16"/>
            <w:lang w:val="en-GB"/>
          </w:rPr>
          <w:t>HERE</w:t>
        </w:r>
      </w:hyperlink>
    </w:p>
    <w:p w14:paraId="3B46013A"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prof. Mgr. Vladislav Suvák, PhD.; vladislav.suvak@unipo.sk</w:t>
      </w:r>
      <w:r w:rsidRPr="00C803B7">
        <w:rPr>
          <w:rFonts w:cstheme="minorHAnsi"/>
          <w:sz w:val="16"/>
          <w:szCs w:val="16"/>
          <w:lang w:val="en-GB"/>
        </w:rPr>
        <w:t xml:space="preserve">; VUPCH: </w:t>
      </w:r>
      <w:hyperlink r:id="rId87" w:history="1">
        <w:r w:rsidRPr="00C803B7">
          <w:rPr>
            <w:rStyle w:val="Hypertextovprepojenie"/>
            <w:rFonts w:cstheme="minorHAnsi"/>
            <w:sz w:val="16"/>
            <w:szCs w:val="16"/>
            <w:lang w:val="en-GB"/>
          </w:rPr>
          <w:t>HERE</w:t>
        </w:r>
      </w:hyperlink>
    </w:p>
    <w:p w14:paraId="07A9F0C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prof. PaedDr. Slávka Kopčáková, PhD.; slavka.kopcakova@unipo.sk</w:t>
      </w:r>
      <w:r w:rsidRPr="00C803B7">
        <w:rPr>
          <w:rFonts w:cstheme="minorHAnsi"/>
          <w:sz w:val="16"/>
          <w:szCs w:val="16"/>
          <w:lang w:val="en-GB"/>
        </w:rPr>
        <w:t xml:space="preserve">; VUPCH: </w:t>
      </w:r>
      <w:hyperlink r:id="rId88" w:history="1">
        <w:r w:rsidRPr="00C803B7">
          <w:rPr>
            <w:rStyle w:val="Hypertextovprepojenie"/>
            <w:rFonts w:cstheme="minorHAnsi"/>
            <w:sz w:val="16"/>
            <w:szCs w:val="16"/>
            <w:lang w:val="en-GB"/>
          </w:rPr>
          <w:t>HERE</w:t>
        </w:r>
      </w:hyperlink>
    </w:p>
    <w:p w14:paraId="1D85D80F"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prof. PhDr. Vasil Gluchman, CSc..; vasil.gluchman@unipo.sk</w:t>
      </w:r>
      <w:r w:rsidRPr="00C803B7">
        <w:rPr>
          <w:rFonts w:cstheme="minorHAnsi"/>
          <w:sz w:val="16"/>
          <w:szCs w:val="16"/>
          <w:lang w:val="en-GB"/>
        </w:rPr>
        <w:t>; VUPCH:</w:t>
      </w:r>
      <w:hyperlink r:id="rId89" w:history="1">
        <w:r w:rsidRPr="00C803B7">
          <w:rPr>
            <w:rStyle w:val="Hypertextovprepojenie"/>
            <w:rFonts w:cstheme="minorHAnsi"/>
            <w:sz w:val="16"/>
            <w:szCs w:val="16"/>
            <w:lang w:val="en-GB"/>
          </w:rPr>
          <w:t xml:space="preserve"> </w:t>
        </w:r>
        <w:hyperlink r:id="rId90" w:history="1">
          <w:r w:rsidRPr="00C803B7">
            <w:rPr>
              <w:rStyle w:val="Hypertextovprepojenie"/>
              <w:rFonts w:cstheme="minorHAnsi"/>
              <w:sz w:val="16"/>
              <w:szCs w:val="16"/>
              <w:lang w:val="en-GB"/>
            </w:rPr>
            <w:t>HERE</w:t>
          </w:r>
        </w:hyperlink>
      </w:hyperlink>
    </w:p>
    <w:p w14:paraId="32BE76EA"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b/>
          <w:sz w:val="16"/>
          <w:szCs w:val="16"/>
          <w:lang w:val="en-GB"/>
        </w:rPr>
        <w:t>prof. PhDr. Viera Bilasová, CSc.; viera.bilasova@unipo.sk;</w:t>
      </w:r>
      <w:r w:rsidRPr="00C803B7">
        <w:rPr>
          <w:rFonts w:cstheme="minorHAnsi"/>
          <w:sz w:val="16"/>
          <w:szCs w:val="16"/>
          <w:lang w:val="en-GB"/>
        </w:rPr>
        <w:t xml:space="preserve"> VUPCH: </w:t>
      </w:r>
      <w:hyperlink r:id="rId91" w:history="1">
        <w:r w:rsidRPr="00C803B7">
          <w:rPr>
            <w:rStyle w:val="Hypertextovprepojenie"/>
            <w:rFonts w:cstheme="minorHAnsi"/>
            <w:sz w:val="16"/>
            <w:szCs w:val="16"/>
            <w:lang w:val="en-GB"/>
          </w:rPr>
          <w:t>HERE</w:t>
        </w:r>
      </w:hyperlink>
    </w:p>
    <w:p w14:paraId="4FE4C314" w14:textId="77777777" w:rsidR="007669B6" w:rsidRPr="00C803B7" w:rsidRDefault="007669B6" w:rsidP="007669B6">
      <w:pPr>
        <w:pStyle w:val="Odsekzoznamu"/>
        <w:numPr>
          <w:ilvl w:val="0"/>
          <w:numId w:val="15"/>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Student representatives representing the interests of students of the study programme (name and contact details).</w:t>
      </w:r>
    </w:p>
    <w:p w14:paraId="161CA877"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xml:space="preserve">Mgr. Andrea Miškocová, </w:t>
      </w:r>
      <w:hyperlink r:id="rId92" w:history="1">
        <w:r w:rsidRPr="00C803B7">
          <w:rPr>
            <w:rStyle w:val="Hypertextovprepojenie"/>
            <w:rFonts w:cstheme="minorHAnsi"/>
            <w:sz w:val="16"/>
            <w:szCs w:val="16"/>
            <w:lang w:val="en-GB"/>
          </w:rPr>
          <w:t>andrea.miskocova@smail.unipo.sk</w:t>
        </w:r>
      </w:hyperlink>
    </w:p>
    <w:p w14:paraId="64779AAB" w14:textId="77777777" w:rsidR="007669B6" w:rsidRPr="00C803B7" w:rsidRDefault="007669B6" w:rsidP="007669B6">
      <w:pPr>
        <w:pStyle w:val="Odsekzoznamu"/>
        <w:numPr>
          <w:ilvl w:val="0"/>
          <w:numId w:val="15"/>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Study advisor of the study programme (indicating contact details and information on the access to counseling and on the schedule of consultations)</w:t>
      </w:r>
    </w:p>
    <w:p w14:paraId="5B759039"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doc. Mgr. Peter Kyslan, PhD.; peter.kyslan@unipo.sk; KH: Wednesday: 9: 45-11: 15, room. no. 446 (4th floor)</w:t>
      </w:r>
    </w:p>
    <w:p w14:paraId="482ACF72"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Students can contact him in person (during consultation hours or even informally during the semester) or via email. There is also the possibility to contact him via video consultation via the MS Teams application. If necessary, the study advisor actively communicates with the study department or with the management of the institute, to which he / she provides relevant opinions concerning e.g. requests or complaints from students.</w:t>
      </w:r>
    </w:p>
    <w:p w14:paraId="2D65221B" w14:textId="77777777" w:rsidR="007669B6" w:rsidRPr="00C803B7" w:rsidRDefault="007669B6" w:rsidP="007669B6">
      <w:pPr>
        <w:pStyle w:val="Odsekzoznamu"/>
        <w:numPr>
          <w:ilvl w:val="0"/>
          <w:numId w:val="15"/>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Other supporting staff of the study programme – assigned study officer, career counselor, administration, accommodation department, etc. (with contact details).</w:t>
      </w:r>
    </w:p>
    <w:p w14:paraId="1BDA298C" w14:textId="77777777" w:rsidR="007669B6" w:rsidRPr="00C803B7" w:rsidRDefault="007669B6" w:rsidP="007669B6">
      <w:pPr>
        <w:pStyle w:val="Odsekzoznamu"/>
        <w:tabs>
          <w:tab w:val="left" w:pos="5730"/>
        </w:tabs>
        <w:autoSpaceDE w:val="0"/>
        <w:autoSpaceDN w:val="0"/>
        <w:adjustRightInd w:val="0"/>
        <w:spacing w:after="0" w:line="240" w:lineRule="auto"/>
        <w:ind w:left="360"/>
        <w:rPr>
          <w:rFonts w:cstheme="minorHAnsi"/>
          <w:sz w:val="16"/>
          <w:szCs w:val="16"/>
          <w:lang w:val="en-GB"/>
        </w:rPr>
      </w:pPr>
    </w:p>
    <w:p w14:paraId="1B789B21" w14:textId="77777777" w:rsidR="007669B6" w:rsidRPr="00E872B6" w:rsidRDefault="007669B6" w:rsidP="00E872B6">
      <w:pPr>
        <w:tabs>
          <w:tab w:val="left" w:pos="5730"/>
        </w:tabs>
        <w:autoSpaceDE w:val="0"/>
        <w:autoSpaceDN w:val="0"/>
        <w:adjustRightInd w:val="0"/>
        <w:spacing w:after="0" w:line="240" w:lineRule="auto"/>
        <w:ind w:left="360"/>
        <w:rPr>
          <w:rFonts w:cstheme="minorHAnsi"/>
          <w:sz w:val="16"/>
          <w:szCs w:val="16"/>
          <w:lang w:val="en-GB"/>
        </w:rPr>
      </w:pPr>
      <w:bookmarkStart w:id="4" w:name="_Hlk167770640"/>
      <w:r w:rsidRPr="00E872B6">
        <w:rPr>
          <w:rFonts w:cstheme="minorHAnsi"/>
          <w:sz w:val="16"/>
          <w:szCs w:val="16"/>
          <w:lang w:val="en-GB"/>
        </w:rPr>
        <w:t xml:space="preserve">assigned study officer: Mgr. Martina Muchová, Ph.D. </w:t>
      </w:r>
      <w:hyperlink r:id="rId93" w:history="1">
        <w:r w:rsidRPr="00E872B6">
          <w:rPr>
            <w:rStyle w:val="Hypertextovprepojenie"/>
            <w:rFonts w:cstheme="minorHAnsi"/>
            <w:sz w:val="16"/>
            <w:szCs w:val="16"/>
            <w:lang w:val="en-GB"/>
          </w:rPr>
          <w:t>martina.muchova@unipo.sk</w:t>
        </w:r>
      </w:hyperlink>
      <w:r w:rsidRPr="00E872B6">
        <w:rPr>
          <w:rFonts w:cstheme="minorHAnsi"/>
          <w:sz w:val="16"/>
          <w:szCs w:val="16"/>
          <w:lang w:val="en-GB"/>
        </w:rPr>
        <w:t>; 051/757 08 30; room no. 129</w:t>
      </w:r>
    </w:p>
    <w:p w14:paraId="7CE40E76" w14:textId="77777777" w:rsidR="007669B6" w:rsidRPr="00C803B7" w:rsidRDefault="007669B6" w:rsidP="00E872B6">
      <w:pPr>
        <w:pStyle w:val="Odsekzoznamu"/>
        <w:tabs>
          <w:tab w:val="left" w:pos="5730"/>
        </w:tabs>
        <w:autoSpaceDE w:val="0"/>
        <w:autoSpaceDN w:val="0"/>
        <w:adjustRightInd w:val="0"/>
        <w:spacing w:after="0" w:line="240" w:lineRule="auto"/>
        <w:ind w:left="360"/>
        <w:rPr>
          <w:rFonts w:cstheme="minorHAnsi"/>
          <w:sz w:val="16"/>
          <w:szCs w:val="16"/>
          <w:lang w:val="en-GB"/>
        </w:rPr>
      </w:pPr>
    </w:p>
    <w:p w14:paraId="540BBE06" w14:textId="77777777" w:rsidR="007669B6" w:rsidRPr="00E872B6" w:rsidRDefault="007669B6" w:rsidP="00E872B6">
      <w:pPr>
        <w:tabs>
          <w:tab w:val="left" w:pos="5730"/>
        </w:tabs>
        <w:autoSpaceDE w:val="0"/>
        <w:autoSpaceDN w:val="0"/>
        <w:adjustRightInd w:val="0"/>
        <w:spacing w:after="0" w:line="240" w:lineRule="auto"/>
        <w:ind w:left="360"/>
        <w:rPr>
          <w:rFonts w:cstheme="minorHAnsi"/>
          <w:sz w:val="16"/>
          <w:szCs w:val="16"/>
          <w:lang w:val="en-GB"/>
        </w:rPr>
      </w:pPr>
      <w:r w:rsidRPr="00E872B6">
        <w:rPr>
          <w:rFonts w:cstheme="minorHAnsi"/>
          <w:sz w:val="16"/>
          <w:szCs w:val="16"/>
          <w:lang w:val="en-GB"/>
        </w:rPr>
        <w:t xml:space="preserve">schedule: doc. Mgr. Pavol Sucharek, PhD .; </w:t>
      </w:r>
      <w:hyperlink r:id="rId94" w:history="1">
        <w:r w:rsidRPr="00E872B6">
          <w:rPr>
            <w:rStyle w:val="Hypertextovprepojenie"/>
            <w:rFonts w:cstheme="minorHAnsi"/>
            <w:sz w:val="16"/>
            <w:szCs w:val="16"/>
            <w:lang w:val="en-GB"/>
          </w:rPr>
          <w:t>pavol.sucharek@unipo.sk</w:t>
        </w:r>
      </w:hyperlink>
      <w:r w:rsidRPr="00E872B6">
        <w:rPr>
          <w:rFonts w:cstheme="minorHAnsi"/>
          <w:sz w:val="16"/>
          <w:szCs w:val="16"/>
          <w:lang w:val="en-GB"/>
        </w:rPr>
        <w:t>; room. no. 445 (4th floor)</w:t>
      </w:r>
    </w:p>
    <w:p w14:paraId="6185E171" w14:textId="77777777" w:rsidR="007669B6" w:rsidRPr="00C803B7" w:rsidRDefault="007669B6" w:rsidP="00E872B6">
      <w:pPr>
        <w:pStyle w:val="Odsekzoznamu"/>
        <w:tabs>
          <w:tab w:val="left" w:pos="5730"/>
        </w:tabs>
        <w:autoSpaceDE w:val="0"/>
        <w:autoSpaceDN w:val="0"/>
        <w:adjustRightInd w:val="0"/>
        <w:spacing w:after="0" w:line="240" w:lineRule="auto"/>
        <w:ind w:left="360"/>
        <w:rPr>
          <w:rFonts w:cstheme="minorHAnsi"/>
          <w:sz w:val="16"/>
          <w:szCs w:val="16"/>
          <w:lang w:val="en-GB"/>
        </w:rPr>
      </w:pPr>
    </w:p>
    <w:p w14:paraId="68269027" w14:textId="77777777" w:rsidR="007669B6" w:rsidRPr="00E872B6" w:rsidRDefault="007669B6" w:rsidP="00E872B6">
      <w:pPr>
        <w:tabs>
          <w:tab w:val="left" w:pos="5730"/>
        </w:tabs>
        <w:autoSpaceDE w:val="0"/>
        <w:autoSpaceDN w:val="0"/>
        <w:adjustRightInd w:val="0"/>
        <w:spacing w:after="0" w:line="240" w:lineRule="auto"/>
        <w:ind w:left="360"/>
        <w:rPr>
          <w:rFonts w:cstheme="minorHAnsi"/>
          <w:sz w:val="16"/>
          <w:szCs w:val="16"/>
          <w:lang w:val="en-GB"/>
        </w:rPr>
      </w:pPr>
      <w:r w:rsidRPr="00E872B6">
        <w:rPr>
          <w:rFonts w:cstheme="minorHAnsi"/>
          <w:sz w:val="16"/>
          <w:szCs w:val="16"/>
          <w:lang w:val="en-GB"/>
        </w:rPr>
        <w:t xml:space="preserve">MAIS institute administrator: doc. Mgr. Peter Kyslan, PhD .; </w:t>
      </w:r>
      <w:hyperlink r:id="rId95" w:history="1">
        <w:r w:rsidRPr="00E872B6">
          <w:rPr>
            <w:rStyle w:val="Hypertextovprepojenie"/>
            <w:rFonts w:cstheme="minorHAnsi"/>
            <w:sz w:val="16"/>
            <w:szCs w:val="16"/>
            <w:lang w:val="en-GB"/>
          </w:rPr>
          <w:t>peter.kyslan@unipo.sk</w:t>
        </w:r>
      </w:hyperlink>
      <w:r w:rsidRPr="00E872B6">
        <w:rPr>
          <w:rFonts w:cstheme="minorHAnsi"/>
          <w:sz w:val="16"/>
          <w:szCs w:val="16"/>
          <w:lang w:val="en-GB"/>
        </w:rPr>
        <w:t>; room. no. 446 (4th floor)</w:t>
      </w:r>
    </w:p>
    <w:p w14:paraId="2A751BC9" w14:textId="77777777" w:rsidR="007669B6" w:rsidRPr="00C803B7" w:rsidRDefault="007669B6" w:rsidP="00E872B6">
      <w:pPr>
        <w:pStyle w:val="Odsekzoznamu"/>
        <w:tabs>
          <w:tab w:val="left" w:pos="5730"/>
        </w:tabs>
        <w:autoSpaceDE w:val="0"/>
        <w:autoSpaceDN w:val="0"/>
        <w:adjustRightInd w:val="0"/>
        <w:spacing w:after="0" w:line="240" w:lineRule="auto"/>
        <w:ind w:left="360"/>
        <w:rPr>
          <w:rFonts w:cstheme="minorHAnsi"/>
          <w:sz w:val="16"/>
          <w:szCs w:val="16"/>
          <w:lang w:val="en-GB"/>
        </w:rPr>
      </w:pPr>
    </w:p>
    <w:p w14:paraId="69B7ABE8" w14:textId="77777777" w:rsidR="007669B6" w:rsidRPr="00E872B6" w:rsidRDefault="007669B6" w:rsidP="00E872B6">
      <w:pPr>
        <w:tabs>
          <w:tab w:val="left" w:pos="5730"/>
        </w:tabs>
        <w:autoSpaceDE w:val="0"/>
        <w:autoSpaceDN w:val="0"/>
        <w:adjustRightInd w:val="0"/>
        <w:spacing w:after="0" w:line="240" w:lineRule="auto"/>
        <w:ind w:left="360"/>
        <w:rPr>
          <w:rFonts w:cstheme="minorHAnsi"/>
          <w:sz w:val="16"/>
          <w:szCs w:val="16"/>
          <w:lang w:val="en-GB"/>
        </w:rPr>
      </w:pPr>
      <w:r w:rsidRPr="00E872B6">
        <w:rPr>
          <w:rFonts w:cstheme="minorHAnsi"/>
          <w:sz w:val="16"/>
          <w:szCs w:val="16"/>
          <w:lang w:val="en-GB"/>
        </w:rPr>
        <w:t xml:space="preserve">Erasmus coordinator: doc. Mgr. Sandra Zakutna, PhD .; </w:t>
      </w:r>
      <w:hyperlink r:id="rId96" w:history="1">
        <w:r w:rsidRPr="00E872B6">
          <w:rPr>
            <w:rStyle w:val="Hypertextovprepojenie"/>
            <w:rFonts w:cstheme="minorHAnsi"/>
            <w:sz w:val="16"/>
            <w:szCs w:val="16"/>
            <w:lang w:val="en-GB"/>
          </w:rPr>
          <w:t>sandra.zakutna@unipo.sk</w:t>
        </w:r>
      </w:hyperlink>
      <w:r w:rsidRPr="00E872B6">
        <w:rPr>
          <w:rFonts w:cstheme="minorHAnsi"/>
          <w:sz w:val="16"/>
          <w:szCs w:val="16"/>
          <w:lang w:val="en-GB"/>
        </w:rPr>
        <w:t>; room. no. 443 (4th floor)</w:t>
      </w:r>
    </w:p>
    <w:p w14:paraId="464AE4D5" w14:textId="77777777" w:rsidR="007669B6" w:rsidRPr="00C803B7" w:rsidRDefault="007669B6" w:rsidP="00E872B6">
      <w:pPr>
        <w:pStyle w:val="Odsekzoznamu"/>
        <w:tabs>
          <w:tab w:val="left" w:pos="5730"/>
        </w:tabs>
        <w:autoSpaceDE w:val="0"/>
        <w:autoSpaceDN w:val="0"/>
        <w:adjustRightInd w:val="0"/>
        <w:spacing w:after="0" w:line="240" w:lineRule="auto"/>
        <w:ind w:left="360"/>
        <w:rPr>
          <w:rFonts w:cstheme="minorHAnsi"/>
          <w:sz w:val="16"/>
          <w:szCs w:val="16"/>
          <w:lang w:val="en-GB"/>
        </w:rPr>
      </w:pPr>
    </w:p>
    <w:p w14:paraId="42399B64" w14:textId="77777777" w:rsidR="007669B6" w:rsidRPr="00E872B6" w:rsidRDefault="007669B6" w:rsidP="00E872B6">
      <w:pPr>
        <w:tabs>
          <w:tab w:val="left" w:pos="5730"/>
        </w:tabs>
        <w:autoSpaceDE w:val="0"/>
        <w:autoSpaceDN w:val="0"/>
        <w:adjustRightInd w:val="0"/>
        <w:spacing w:after="0" w:line="240" w:lineRule="auto"/>
        <w:ind w:left="360"/>
        <w:rPr>
          <w:rFonts w:cstheme="minorHAnsi"/>
          <w:sz w:val="16"/>
          <w:szCs w:val="16"/>
          <w:lang w:val="en-GB"/>
        </w:rPr>
      </w:pPr>
      <w:r w:rsidRPr="00E872B6">
        <w:rPr>
          <w:rFonts w:cstheme="minorHAnsi"/>
          <w:sz w:val="16"/>
          <w:szCs w:val="16"/>
          <w:lang w:val="en-GB"/>
        </w:rPr>
        <w:t xml:space="preserve">accommodation department: Mária Husárová; </w:t>
      </w:r>
      <w:hyperlink r:id="rId97" w:history="1">
        <w:r w:rsidRPr="00E872B6">
          <w:rPr>
            <w:rStyle w:val="Hypertextovprepojenie"/>
            <w:rFonts w:cstheme="minorHAnsi"/>
            <w:sz w:val="16"/>
            <w:szCs w:val="16"/>
            <w:lang w:val="en-GB"/>
          </w:rPr>
          <w:t>maria.husarova@unipo.sk</w:t>
        </w:r>
      </w:hyperlink>
      <w:r w:rsidRPr="00E872B6">
        <w:rPr>
          <w:rFonts w:cstheme="minorHAnsi"/>
          <w:sz w:val="16"/>
          <w:szCs w:val="16"/>
          <w:lang w:val="en-GB"/>
        </w:rPr>
        <w:t xml:space="preserve">; 051/77 22 851, ext. 101; PhDr. Martina Bašistová; </w:t>
      </w:r>
      <w:hyperlink r:id="rId98" w:history="1">
        <w:r w:rsidRPr="00E872B6">
          <w:rPr>
            <w:rStyle w:val="Hypertextovprepojenie"/>
            <w:rFonts w:cstheme="minorHAnsi"/>
            <w:sz w:val="16"/>
            <w:szCs w:val="16"/>
            <w:lang w:val="en-GB"/>
          </w:rPr>
          <w:t>martina.basistova@unipo.sk</w:t>
        </w:r>
      </w:hyperlink>
      <w:r w:rsidRPr="00E872B6">
        <w:rPr>
          <w:rFonts w:cstheme="minorHAnsi"/>
          <w:sz w:val="16"/>
          <w:szCs w:val="16"/>
          <w:lang w:val="en-GB"/>
        </w:rPr>
        <w:t>; 051/77 22 851, ext. 105</w:t>
      </w:r>
    </w:p>
    <w:bookmarkEnd w:id="4"/>
    <w:p w14:paraId="370B274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41EE30AC" w14:textId="77777777" w:rsidR="007669B6" w:rsidRPr="00C803B7" w:rsidRDefault="007669B6" w:rsidP="007669B6">
      <w:pPr>
        <w:pStyle w:val="Odsekzoznamu"/>
        <w:numPr>
          <w:ilvl w:val="0"/>
          <w:numId w:val="6"/>
        </w:numPr>
        <w:autoSpaceDE w:val="0"/>
        <w:autoSpaceDN w:val="0"/>
        <w:adjustRightInd w:val="0"/>
        <w:spacing w:after="0" w:line="240" w:lineRule="auto"/>
        <w:jc w:val="both"/>
        <w:rPr>
          <w:rFonts w:cstheme="minorHAnsi"/>
          <w:b/>
          <w:bCs/>
          <w:sz w:val="16"/>
          <w:szCs w:val="16"/>
          <w:lang w:val="en-GB"/>
        </w:rPr>
      </w:pPr>
      <w:r w:rsidRPr="00C803B7">
        <w:rPr>
          <w:rFonts w:cstheme="minorHAnsi"/>
          <w:b/>
          <w:bCs/>
          <w:sz w:val="16"/>
          <w:szCs w:val="16"/>
          <w:lang w:val="en-GB"/>
        </w:rPr>
        <w:t>Spatial, material, and technical provision of the study programme and support</w:t>
      </w:r>
    </w:p>
    <w:p w14:paraId="69CE0F92" w14:textId="77777777" w:rsidR="007669B6" w:rsidRPr="00C803B7" w:rsidRDefault="007669B6" w:rsidP="007669B6">
      <w:pPr>
        <w:pStyle w:val="Odsekzoznamu"/>
        <w:numPr>
          <w:ilvl w:val="0"/>
          <w:numId w:val="16"/>
        </w:numPr>
        <w:autoSpaceDE w:val="0"/>
        <w:autoSpaceDN w:val="0"/>
        <w:adjustRightInd w:val="0"/>
        <w:spacing w:after="0" w:line="240" w:lineRule="auto"/>
        <w:jc w:val="both"/>
        <w:rPr>
          <w:rFonts w:cstheme="minorHAnsi"/>
          <w:sz w:val="16"/>
          <w:szCs w:val="16"/>
          <w:lang w:val="en-GB"/>
        </w:rPr>
      </w:pPr>
      <w:bookmarkStart w:id="5" w:name="_Hlk167770824"/>
      <w:r w:rsidRPr="00C803B7">
        <w:rPr>
          <w:rFonts w:cstheme="minorHAnsi"/>
          <w:sz w:val="16"/>
          <w:szCs w:val="16"/>
          <w:lang w:val="en-GB"/>
        </w:rPr>
        <w:t>List and characteristics of the study programme classrooms and their technical equipment with the assignment to learning outcomes and courses (laboratories, design and art studios, studios, workshops, interpreting booths, clinics, priest seminaries, science and technology parks, technology incubators, school enterprises, practice centers, training schools, classroom-training facilities, sports halls, swimming pools, sports grounds).</w:t>
      </w:r>
    </w:p>
    <w:p w14:paraId="2138531F"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08D98224"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US"/>
        </w:rPr>
      </w:pPr>
      <w:bookmarkStart w:id="6" w:name="_Hlk20303951"/>
      <w:r w:rsidRPr="00C803B7">
        <w:rPr>
          <w:rFonts w:cstheme="minorHAnsi"/>
          <w:sz w:val="16"/>
          <w:szCs w:val="16"/>
          <w:lang w:val="en-US"/>
        </w:rPr>
        <w:t>The institution has sufficient spatial, material, technical, and information resources for the study programme which ensure the achievement of learning objectives and learning outcomes. These include: lecture halls, classrooms, study rooms, laboratories, technical facilities and equipment, libraries, access to study literature, information databases and other information sources, information technology, external services, and their corresponding funding.</w:t>
      </w:r>
      <w:bookmarkEnd w:id="6"/>
    </w:p>
    <w:p w14:paraId="1B62433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US"/>
        </w:rPr>
      </w:pPr>
    </w:p>
    <w:p w14:paraId="23B89DC6"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modernization of classrooms is ongoing at the University of Prešov. The new equipment was installed in a total of 165 seminar, lecture and professional classrooms. Specifically, there were 136 computers for lecture and seminar rooms, another 406 computers for computer and professional classrooms, 132 data projectors and electric screens, 17 interactive whiteboards and other small equipment. In 2020, the 25 largest classrooms at the university were further modernized, ICT equipment and video presentation technology were innovated. In recent years, as part of projects from the SF, modern metallic and optical computer wiring has been built and expanded in 14 university buildings, including the initial wiring in the rooms of students accommodated in the ŠDJ PU. A total of 1,694 computer sockets were installed. In all buildings, there are high-speed networks, which typically operate at 1 Gbit / s, but are also ready to introduce 10 Gbit / 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the PU, which are available to teachers.</w:t>
      </w:r>
    </w:p>
    <w:p w14:paraId="7C8968C7"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3E858ECF"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institutes providing the third-degree Systematic Philosophy programme have at their disposal a large number of rooms and classrooms in which they hold lectures, seminars, consultations and other academic events, all of which are fully multimedia-equipped.</w:t>
      </w:r>
    </w:p>
    <w:p w14:paraId="24C4600F" w14:textId="77777777" w:rsidR="007669B6" w:rsidRPr="00C803B7" w:rsidRDefault="007669B6" w:rsidP="007669B6">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Characteristics of the study programme information management (access to study literature according to Course information sheets, access to information databases and other information sources, information technologies, etc.). </w:t>
      </w:r>
    </w:p>
    <w:p w14:paraId="1CA5F685"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MAIS (Modular Academic Information System) study management information system provides support for the entire study life cycle. MAIS is designed mainly for: processing and record-keeping of the admission procedure, processing and record-keeping of study, processing of study programs, processing of the timetable. PU has leased a multi-license of the statistical software Statistica. All teachers, students and university staff are authorized users of the license. Students also have free Internet access on the premises of campus and the student dormitory, which is fully covered by Wi-Fi signal. There is also a phonetic laboratory available to students and teachers, in which it is possible to carry out experimental phonetic research. It is equipped with the latest software for analyzing various aspects of the speech signal.</w:t>
      </w:r>
    </w:p>
    <w:p w14:paraId="25EF0257"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5D399C05"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Prešov University library (PUL) is a scientific-information, bibliographic, coordination and counseling department of the university, which provides library and information services primarily to students and employees of the university and, within its capabilities, to the other professional public. PUL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Then the library provides the following basic and special library information services: lending services, bibliographic information services, consulting services, reprographic services and other services (processing of records of publishing activities of university staff; bibliographic registration of final and qualification theses; operation of Digital Library of PUL;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programs at PU). Since 2004, the library has been building the Digital Library (a database of electronic full-text publications created by university staff, which contains more than 800 publications. Since 1997, it has been building a database of publishing activities of PU, in which it is registering more than 66,000 documents. The library provides almost 280,000 loans a year, most of which are electronic. The total area of the library is over 2,600 m2, of which 1,150 m2 is for users. There are 303 study places available in 6 study rooms (of which 2 are database study rooms). More than 70, 000 readers visit the library each year and more than 500,000 readers visit the library's website. The library has its own computer network (PULIBnet) with 4 servers, 84 computers, of which 45 computers are reserved for users. Every year, it publishes a bibliography of PU's publishing activities. The library provides access to 9 paid full-text database centers (EBSCO, Gale, ProQuest, Science Direct, Scopus, Springer, Taylor and Francis, Web of Knowledge, Wiley).</w:t>
      </w:r>
    </w:p>
    <w:p w14:paraId="0623528C"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14227976"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 of Philosophy, Faculty of Arts of Presov university in Prešov has its own seminar library, which contains basic literature on compulsory and optional subjects. In addition, the Institute of Philosophy has its own seminar room (No. 436), which is widely used for teaching, but also hosts defenses of diploma and dissertation theses, lectures, conferences and colloquia on grant projects, etc. For a long time, the seminar library has been supplemented with the latest domestic and foreign language professional literature purchased from VEGA grants. A special library focusing on Socrates literature (Bibliotheca Socratica) has been created at the institute, which was built within the project APVV 0164-12 Self-care. The Institute of Philosophy has also created a rich book collection of Kantian literature as a result of several VEGA projects and direct cooperation with the Kant-Forschungsstelle in Mainz.</w:t>
      </w:r>
    </w:p>
    <w:p w14:paraId="099A6AFA"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0406BAC3"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11377853" w14:textId="77777777" w:rsidR="007669B6" w:rsidRPr="00C803B7" w:rsidRDefault="007669B6" w:rsidP="007669B6">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Characteristics and extent of distance education applied in the study programme with the assignment to courses. Access, manuals of e-learning portals. Procedures for the transition from contact</w:t>
      </w:r>
      <w:r w:rsidRPr="00C803B7" w:rsidDel="00BE0C20">
        <w:rPr>
          <w:rFonts w:cstheme="minorHAnsi"/>
          <w:sz w:val="16"/>
          <w:szCs w:val="16"/>
          <w:lang w:val="en-GB"/>
        </w:rPr>
        <w:t xml:space="preserve"> </w:t>
      </w:r>
      <w:r w:rsidRPr="00C803B7">
        <w:rPr>
          <w:rFonts w:cstheme="minorHAnsi"/>
          <w:sz w:val="16"/>
          <w:szCs w:val="16"/>
          <w:lang w:val="en-GB"/>
        </w:rPr>
        <w:t xml:space="preserve">teaching to distance learning. </w:t>
      </w:r>
    </w:p>
    <w:p w14:paraId="180FC57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30167038"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Projects focused on distance learning in the environment of e-learning education mostly use LMS Moodle, but also LMS system EKP purchased within projects from the EU SF. The transition from full-time to distance education was smooth due to anti-pandemic measures, and in the case of the transition to distance education, this education is provided through the MS Teams platform, which is automatically and free of charge provided by all teachers and students. In the case of distance learning, teaching is carried out as standard in terms that correspond to the timetable.</w:t>
      </w:r>
    </w:p>
    <w:p w14:paraId="67DBEAF5"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7AD1B84E" w14:textId="77777777" w:rsidR="007669B6" w:rsidRPr="00C803B7" w:rsidRDefault="007669B6" w:rsidP="007669B6">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Institution partners in providing educational activities for the study programme and the characteristics of their participation.</w:t>
      </w:r>
    </w:p>
    <w:p w14:paraId="5A98797A"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individual scientific and pedagogical workplaces of the Faculty of Arts of the PU continuously cooperate with state administration bodies, secondary schools, scientific research institutions, civic associations and business entities in the Slovak Republic, depending on their professional profile and specific needs. Of the state administration bodies, they maintain cooperation with municipal and city authorities, especially with the Prešov Municipal Office, the Education Departments of the Prešov Regional Office, the Košice Regional Authority in Košice, the School Inspectorate in Prešov, the Methodological and Pedagogical Center in Prešov, the State Pedagogical Institute in Bratislava, etc. Of the specialized scientific institutions, the most developed is the cooperation of scientific and pedagogical workplaces of the Faculty of Arts of the Slovak Republic with the institutes of the Slovak Academy of Sciences.</w:t>
      </w:r>
    </w:p>
    <w:p w14:paraId="267921F3"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 of Philosophy closely cooperates with the Institute of Philosophy of the Slovak Academy of Sciences, the Slovak Philosophical Association by the Slovak Academy of Sciences, the Department of Philosophy and History of Philosophy at the Faculty of Arts, Comenius University in Bratislava, the Departments of Philosophy in B. Bystrica, Nitra, Košice and Trnava as well with FÚ ČAV in Prague, with IWM in Vienna, with the University of Vienna (Institute of Philosophy and Institute of Classical Studies), with the Departments of Philosophy and Philosophical Counseling in Wroclaw, Krakow, Toruń, Katowice, Rzeszow, Mainz, Halle, Moscow, with the Aegean University and The University of Crete and the Academy of Athens (Greece). The Institute of Philosophy is a regular co-organizer of the Slovak Philosophical Association bt the Slovak Academy of Sciences events. The staff of the institute is entrusted with the membership of the organizing committees of important scientific events and is invited to present the main papers at them. The staff of the institute are members of editorial boards of university publishers (Prague, Katowice, etc.) and editorial boards of foreign journals that publish important contributions from international events within monothematic blocks (Kolokwia Platońskie, Annual Plato's Conference, International Socratic Studies, Philosophy Yearbook of Academy of Athens).</w:t>
      </w:r>
    </w:p>
    <w:p w14:paraId="10183EF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It also collaborates with the Philosophical Club NOUS and the Artforum bookstore (organization of philosophical discussions), with Radio and Television of Slovakia (regular contributions of philosophical essays for Radio Devín, etc.)</w:t>
      </w:r>
    </w:p>
    <w:p w14:paraId="0D339153"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0E5AD49A" w14:textId="77777777" w:rsidR="007669B6" w:rsidRPr="00C803B7" w:rsidRDefault="007669B6" w:rsidP="007669B6">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Characteristics of the possibilities for social, sports, cultural, spiritual and social activities.</w:t>
      </w:r>
    </w:p>
    <w:p w14:paraId="4D9ADB4E" w14:textId="77777777" w:rsidR="007669B6" w:rsidRPr="00C803B7" w:rsidRDefault="007669B6" w:rsidP="007669B6">
      <w:pPr>
        <w:pStyle w:val="P68B1DB1-Normlny7"/>
        <w:spacing w:after="0" w:line="240" w:lineRule="auto"/>
        <w:ind w:left="360"/>
        <w:jc w:val="both"/>
        <w:rPr>
          <w:sz w:val="16"/>
          <w:szCs w:val="16"/>
        </w:rPr>
      </w:pPr>
      <w:r w:rsidRPr="00C803B7">
        <w:rPr>
          <w:sz w:val="16"/>
          <w:szCs w:val="16"/>
        </w:rPr>
        <w:t>PU students are provided with accommodation in four separate facilities (Student Dormitory - Ul. 17. novembra č. 11; Student Dormitory - Ul. 17. novembra č. 13; Student Dormitory - Nám. Mládeže č. 2; Student Dormitory - Exnárova č. 36) and 2 specialized workplaces (Orthodox Priestly Seminary; Greek Catholic Priestly Seminary). The Students Dormitory creates conditions for independent study and rest of accommodated students, development of cultural, social and sports life and development of hobby activities of accommodated students. Accommodation for PU students is provided in double and quadruple rooms with complete sanitary facilities in the two-room suite form. In 2018 began the reconstruction of the Students' Dormitories - 17. November č. 11 and č. 13, which was completed at the end of 2019. The rooms in all establishments are provided with a direct internet connection. There is a TV lounge, laundry facilities and kitchenettes available on each floor to the accommodated students. The University Pastoral Center is available to students on the 11th floor. Services such as hairdressers, cosmetics and a health center are available on the premises of the campus. Vending machines for coffee and sweets are also available.</w:t>
      </w:r>
    </w:p>
    <w:p w14:paraId="48DC247D"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4070B17E"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lastRenderedPageBreak/>
        <w:t>University students have the opportunity for leisure sports activities in PU sports facilities, such as a swimming pool, gym, multi-purpose sports complex or multifunctional playground. In both semesters of the calendar year 2019, FoS organized the University Mix-Volleyball League (Vysokoškolská mix-volejbalová liga) and the PU Football Mini-League (Futbalová miniliga PU) for university students, which are of constant interest. University Sports Days (Univerzitné dni športu), organized by the FoS, in which almost 600 students were actively involved in 2019, also have a long tradition. University students can also develop their sports interests in several sports departments and clubs of TJ Slávia PU Prešov. Its membership base consists of about 300 athletes every year. Every year, FoS also organizes several periodic and non-periodic sports and sports-educational activities not only for students, but also for the general public of various ages (Spring Run (Jarný beh); Children's Sports Olympics of Kindergartens (Detská športová olympiáda materských škôl); Seniors' Olympic Pentathlon (Olympijský päťboj seniorov); Olympic Day Run (Beh olympijského dňa); Little Sportsman (Šporťáčik); exercise program ProSenior and other). During the implementation of these activities, FoS cooperates and co-organizes them with students, the Olympic Club of Prešov and the city of Prešov.</w:t>
      </w:r>
    </w:p>
    <w:p w14:paraId="3E55FFB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043F301A"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There are 11 ensembles at the PU in Prešov, which are members of the Board for Artistic Activities of the University. They work at individual faculties of the university and their professional guarantors are artistic leaders. The members of the ensembles are mostly university students. The ensembles of the university are an example of the use of free time of university students, they represent the university at domestic and foreign art events, such as academic competitions, shows, festivals, television and radio appearances, recordings; they significantly influence the cultural and social life at the university with independent performances at university and faculty ceremonial events, they represent and create the image of the university within the city of Prešov, the Prešov region, on a national and international scale.</w:t>
      </w:r>
    </w:p>
    <w:p w14:paraId="07250029"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3183C68A"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During the study, students have the possibility to work in the student-media at the PU in Prešov: PaF Radio, Internet Television Mediálka and the online magazine Unipo Press.</w:t>
      </w:r>
    </w:p>
    <w:p w14:paraId="276464F7"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5182207C"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University Pastoral Center of Dr. Štefan Hések in Prešov (hereinafter UPeCc; http://upc.unipo.sk/) is part of the nationwide network of university pastoral centers. Its main task is to take care of the spiritual needs of university students and teachers. For its activities at the PU, UPeCc uses a chapel in Student's Dormitory on Ul. 17. novembra, TV room in Student Dormitory Exnárova 36 and hall no. 100 on FoHNS. The Greek-Catholic Youth Pastoral Center (GMPC; www.gmpc.grkatpo.sk), founded by the Archbishop's Office in Prešov, also creates spiritual activities on the grounds of the PU. GMPC cooperates very intensively with GCTF PU and offers various leisure activities. The role of the center is to create a space, mostly for young people working and studying in the city of Prešov, for meeting together, establishing dialogue, deepening experience of their faith, as well as reciprocity between themselves and the world. It is formed on the basis of friendship, conversations, discussions, invited lectures, spiritual and leisure activities.</w:t>
      </w:r>
    </w:p>
    <w:p w14:paraId="08251D33"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12DDF370"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Institute of Philosophy prepares the summer school of Philosophy as a practical self-knowledge (trips of teachers and students into nature combined with open discussions about the future of philosophy, the application of philosophers in practice, techniques of self-knowledge). It will also offer excursions and workshops in the field of charity and volunteering, media and workshops in the footsteps of Slovak philosophy. Another planned platform is the Philosophical Discussion Club focused on the development of critical thinking and argumentation skills in mutual discussion of FF PU students, as well as ongoing cooperation with the NOUS Philosophical Club in the form of preparation of lectures and events for the general public.</w:t>
      </w:r>
    </w:p>
    <w:p w14:paraId="67D0D538" w14:textId="77777777" w:rsidR="007669B6" w:rsidRPr="00C803B7" w:rsidRDefault="007669B6" w:rsidP="007669B6">
      <w:pPr>
        <w:pStyle w:val="Odsekzoznamu"/>
        <w:numPr>
          <w:ilvl w:val="0"/>
          <w:numId w:val="16"/>
        </w:numPr>
        <w:autoSpaceDE w:val="0"/>
        <w:autoSpaceDN w:val="0"/>
        <w:adjustRightInd w:val="0"/>
        <w:spacing w:after="0" w:line="240" w:lineRule="auto"/>
        <w:jc w:val="both"/>
        <w:rPr>
          <w:rFonts w:cstheme="minorHAnsi"/>
          <w:sz w:val="16"/>
          <w:szCs w:val="16"/>
          <w:lang w:val="en-GB"/>
        </w:rPr>
      </w:pPr>
      <w:r w:rsidRPr="00C803B7">
        <w:rPr>
          <w:rFonts w:cstheme="minorHAnsi"/>
          <w:sz w:val="16"/>
          <w:szCs w:val="16"/>
          <w:lang w:val="en-GB"/>
        </w:rPr>
        <w:t xml:space="preserve">Possibilities and conditions for participation of the study programme students in mobilities and internships (indicating contact details), application instructions, rules for recognition of this education. </w:t>
      </w:r>
    </w:p>
    <w:p w14:paraId="5190B4C3" w14:textId="77777777" w:rsidR="007669B6" w:rsidRPr="00C803B7" w:rsidRDefault="007669B6" w:rsidP="007669B6">
      <w:pPr>
        <w:pStyle w:val="P68B1DB1-Normlny5"/>
        <w:spacing w:before="120" w:line="240" w:lineRule="auto"/>
        <w:ind w:left="360"/>
        <w:jc w:val="both"/>
        <w:rPr>
          <w:sz w:val="16"/>
          <w:szCs w:val="16"/>
          <w:lang w:val="en-US"/>
        </w:rPr>
      </w:pPr>
      <w:r w:rsidRPr="00C803B7">
        <w:rPr>
          <w:sz w:val="16"/>
          <w:szCs w:val="16"/>
          <w:lang w:val="en-US"/>
        </w:rPr>
        <w:t>The procedures and processes for applying for mobility, selection, participation in mobility and recognition of achievements obtained abroad describe the individual directives of the Rector, which are available on the University website. Information campaigns on the possibilities of mobility and internships are regularly being carried out - on the university and faculty level. Information on mobility opportunities are being published on the website of the university and the faculty.</w:t>
      </w:r>
    </w:p>
    <w:p w14:paraId="37737A80" w14:textId="77777777" w:rsidR="007669B6" w:rsidRPr="00C803B7" w:rsidRDefault="007669B6" w:rsidP="007669B6">
      <w:pPr>
        <w:pStyle w:val="P68B1DB1-Normlny5"/>
        <w:spacing w:before="120" w:line="240" w:lineRule="auto"/>
        <w:ind w:left="360"/>
        <w:jc w:val="both"/>
        <w:rPr>
          <w:sz w:val="16"/>
          <w:szCs w:val="16"/>
          <w:lang w:val="en-US"/>
        </w:rPr>
      </w:pPr>
      <w:r w:rsidRPr="00C803B7">
        <w:rPr>
          <w:sz w:val="16"/>
          <w:szCs w:val="16"/>
          <w:lang w:val="en-US"/>
        </w:rPr>
        <w:t>According to the Study Regulations of PU in Prešov (Art. 15) a faculty student has the right to complete part of their studies at another university in the Slovak Republic or abroad. Depending on the type of mobility, the dean/rector, or Vice-Rector for International Affairs and Marketing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w:t>
      </w:r>
    </w:p>
    <w:p w14:paraId="642F5C49" w14:textId="77777777" w:rsidR="007669B6" w:rsidRPr="00C803B7" w:rsidRDefault="007669B6" w:rsidP="007669B6">
      <w:pPr>
        <w:pStyle w:val="P68B1DB1-Normlny5"/>
        <w:spacing w:before="120" w:line="240" w:lineRule="auto"/>
        <w:ind w:left="360"/>
        <w:jc w:val="both"/>
        <w:rPr>
          <w:sz w:val="16"/>
          <w:szCs w:val="16"/>
          <w:lang w:val="en-US"/>
        </w:rPr>
      </w:pPr>
      <w:r w:rsidRPr="00C803B7">
        <w:rPr>
          <w:sz w:val="16"/>
          <w:szCs w:val="16"/>
          <w:lang w:val="en-US"/>
        </w:rPr>
        <w:t>Credit transfer is the acquisition of credits by completing part of the study on the basis of a study agreement at another university in the Slovak Republic or abroad. The transfer of credits is ensured by the study application, the study agreement and the Transcript of Records. If a student completes part of their study abroad, they are entitled to substitute study obligations (which they will agree upon with the teacher or examiner of the course by written agreement before departure) if the hosting university does not offer a suitable alternative course to the course of the study program at FoA PU. Further requirements for study abroad are regulated by the internal regulations of the FoA PU, published on the faculty's website.</w:t>
      </w:r>
    </w:p>
    <w:p w14:paraId="07F449EB" w14:textId="77777777" w:rsidR="007669B6" w:rsidRPr="00C803B7" w:rsidRDefault="007669B6" w:rsidP="007669B6">
      <w:pPr>
        <w:pStyle w:val="P68B1DB1-Normlny5"/>
        <w:spacing w:before="120" w:line="240" w:lineRule="auto"/>
        <w:ind w:left="360"/>
        <w:jc w:val="both"/>
        <w:rPr>
          <w:sz w:val="16"/>
          <w:szCs w:val="16"/>
          <w:lang w:val="en-US"/>
        </w:rPr>
      </w:pPr>
      <w:r w:rsidRPr="00C803B7">
        <w:rPr>
          <w:sz w:val="16"/>
          <w:szCs w:val="16"/>
          <w:lang w:val="en-US"/>
        </w:rPr>
        <w:t xml:space="preserve">The description of the procedure for the implementation of Erasmus + mobilities is regulated by the Rector's Directive 8/2014 entitled </w:t>
      </w:r>
      <w:r w:rsidRPr="00C803B7">
        <w:rPr>
          <w:i/>
          <w:sz w:val="16"/>
          <w:szCs w:val="16"/>
          <w:lang w:val="en-US"/>
        </w:rPr>
        <w:t>Procedure for the implementation of departing student mobilities within the Erasmus +</w:t>
      </w:r>
      <w:r w:rsidRPr="00C803B7">
        <w:rPr>
          <w:sz w:val="16"/>
          <w:szCs w:val="16"/>
          <w:lang w:val="en-US"/>
        </w:rPr>
        <w:t xml:space="preserve"> program. The implementation of Erasmus + mobility consists of four sub-processes, or steps: (1) submission of an Erasmus + mobility application, (2) a selection procedure, (3) implementation of mobility, (4) recognition of achievements obtained abroad, in which the actions to be performed are precisely specified.</w:t>
      </w:r>
    </w:p>
    <w:p w14:paraId="41C47757" w14:textId="77777777" w:rsidR="007669B6" w:rsidRPr="00C803B7" w:rsidRDefault="007669B6" w:rsidP="007669B6">
      <w:pPr>
        <w:pStyle w:val="Odsekzoznamu"/>
        <w:autoSpaceDE w:val="0"/>
        <w:autoSpaceDN w:val="0"/>
        <w:adjustRightInd w:val="0"/>
        <w:spacing w:after="0" w:line="240" w:lineRule="auto"/>
        <w:ind w:left="360"/>
        <w:jc w:val="both"/>
        <w:rPr>
          <w:rFonts w:eastAsiaTheme="minorEastAsia" w:cstheme="minorHAnsi"/>
          <w:sz w:val="16"/>
          <w:szCs w:val="16"/>
          <w:lang w:val="en-US" w:eastAsia="sk-SK"/>
        </w:rPr>
      </w:pPr>
      <w:r w:rsidRPr="00C803B7">
        <w:rPr>
          <w:rFonts w:eastAsiaTheme="minorEastAsia" w:cstheme="minorHAnsi"/>
          <w:sz w:val="16"/>
          <w:szCs w:val="16"/>
          <w:lang w:val="en-US" w:eastAsia="sk-SK"/>
        </w:rPr>
        <w:t>Opatrenie rektora ku prenosu kreditov a uznávaniu výsledkov za absolvovanie časti štúdia a odborných stáží na hosťujúcich inštitúciách v rámci študentských mobilitných programov (2009) defines the tasks of the institutional and faculty coordinator of ECTS, which includes the provision of counseling and methodological guidance to students and university teachers in the field of ECTS, providing and coordinating the preparation of the Catalog of Courses for domestic and foreign students.</w:t>
      </w:r>
    </w:p>
    <w:p w14:paraId="29231C93" w14:textId="77777777" w:rsidR="007669B6" w:rsidRPr="00C803B7" w:rsidRDefault="007669B6" w:rsidP="007669B6">
      <w:pPr>
        <w:autoSpaceDE w:val="0"/>
        <w:autoSpaceDN w:val="0"/>
        <w:adjustRightInd w:val="0"/>
        <w:spacing w:after="0" w:line="240" w:lineRule="auto"/>
        <w:rPr>
          <w:rFonts w:cstheme="minorHAnsi"/>
          <w:b/>
          <w:bCs/>
          <w:sz w:val="16"/>
          <w:szCs w:val="16"/>
          <w:lang w:val="en-GB"/>
        </w:rPr>
      </w:pPr>
    </w:p>
    <w:bookmarkEnd w:id="5"/>
    <w:p w14:paraId="430BF052" w14:textId="77777777" w:rsidR="007669B6" w:rsidRPr="00C803B7" w:rsidRDefault="007669B6" w:rsidP="007669B6">
      <w:pPr>
        <w:pStyle w:val="Odsekzoznamu"/>
        <w:numPr>
          <w:ilvl w:val="0"/>
          <w:numId w:val="6"/>
        </w:numPr>
        <w:autoSpaceDE w:val="0"/>
        <w:autoSpaceDN w:val="0"/>
        <w:adjustRightInd w:val="0"/>
        <w:spacing w:after="0" w:line="240" w:lineRule="auto"/>
        <w:rPr>
          <w:rFonts w:cstheme="minorHAnsi"/>
          <w:b/>
          <w:bCs/>
          <w:sz w:val="16"/>
          <w:szCs w:val="16"/>
          <w:lang w:val="en-GB"/>
        </w:rPr>
      </w:pPr>
      <w:r w:rsidRPr="00C803B7">
        <w:rPr>
          <w:rFonts w:cstheme="minorHAnsi"/>
          <w:b/>
          <w:bCs/>
          <w:sz w:val="16"/>
          <w:szCs w:val="16"/>
          <w:lang w:val="en-GB"/>
        </w:rPr>
        <w:t>Required abilities and admission requirements for the study programme applicants</w:t>
      </w:r>
    </w:p>
    <w:p w14:paraId="3C0F471E" w14:textId="77777777" w:rsidR="007669B6" w:rsidRPr="00C803B7" w:rsidRDefault="007669B6" w:rsidP="007669B6">
      <w:pPr>
        <w:pStyle w:val="Odsekzoznamu"/>
        <w:numPr>
          <w:ilvl w:val="0"/>
          <w:numId w:val="21"/>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Required abilities and necessary admission requirements.</w:t>
      </w:r>
    </w:p>
    <w:p w14:paraId="31280EC2"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68CAFF8B"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Conditions for admission of an applicant to study in the Systematic Philosophy programme:</w:t>
      </w:r>
    </w:p>
    <w:p w14:paraId="4EBA53E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condition for admission of an applicant to a doctoral study in the Systematic Philosophy study programme is the completion of a master's degree in the field of philosophy or a related field and the successful completion of an entrance examination.</w:t>
      </w:r>
    </w:p>
    <w:p w14:paraId="5D30DD84"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Form of admission procedure:</w:t>
      </w:r>
    </w:p>
    <w:p w14:paraId="36AEF7AE"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During the entrance exam, applicants will present the project of the intended dissertation. The admission procedure takes place in an oral form and during the discussion the candidate has to prove the ability of analytical, critical and creative thinking in the area related to the proposed topic of the thesis. The admission procedure also includes a discussion related to the issue of a broader knowledge of the field of study and an examination in a foreign language.</w:t>
      </w:r>
    </w:p>
    <w:p w14:paraId="7160A92C"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Determining the scope and scope of knowledge required:</w:t>
      </w:r>
    </w:p>
    <w:p w14:paraId="2446EA75"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During the admission procedure, emphasis is placed on knowledge from the following areas: - history of philosophy, systematic philosophy (theoretical philosophy, practical philosophy, aesthetics, ethics), foreign language, defence of the dissertation project. The candidate passes the entrance exam in one foreign language. Knowledge of a foreign language at level B2 is required. The applicant chooses one foreign language from a menu of four world languages (English, German, Russian, French). If the applicant has successfully passed the state exam in the selected foreign language as part of his / her university studies, he / she does not take the entrance exam in a foreign language.</w:t>
      </w:r>
    </w:p>
    <w:p w14:paraId="4F9D4C84"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608D3EC4"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entrance exam includes:</w:t>
      </w:r>
    </w:p>
    <w:p w14:paraId="25ADC4BD"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a) presentation of a research project proposal related to the topic of the dissertation, which the applicant has chosen from the listed topics of the dissertation;</w:t>
      </w:r>
    </w:p>
    <w:p w14:paraId="166150D8"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b) assessment of general prerequisites (completed studies, mastery of prescribed areas, previous results of the applicant in the field of research, including qualification theses and publishing activities, etc.).</w:t>
      </w:r>
    </w:p>
    <w:p w14:paraId="2E671B34"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Topics of the entrance exam in the field of systematic philosophy and history of philosophy: The subject of the entrance exam is chosen according to the area of systematic philosophy to which the chosen topic of the dissertation is linked (social philosophy, philosophical anthropology, aesthetics, ethics, etc.). The candidate is expected to master a set of in-depth knowledge of philosophy (especially systematic or theoretical philosophy, practical philosophy, but also from the history of philosophy, ethics and aesthetics) exceeding the level of the state final examination at the master's degree.</w:t>
      </w:r>
    </w:p>
    <w:p w14:paraId="448B5E3A"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31AAA3B9" w14:textId="77777777" w:rsidR="007669B6" w:rsidRPr="00C803B7" w:rsidRDefault="007669B6" w:rsidP="007669B6">
      <w:pPr>
        <w:pStyle w:val="Odsekzoznamu"/>
        <w:numPr>
          <w:ilvl w:val="0"/>
          <w:numId w:val="21"/>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Admission procedures.</w:t>
      </w:r>
    </w:p>
    <w:p w14:paraId="7A57C313"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13E3AC10"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bookmarkStart w:id="7" w:name="_Hlk167771489"/>
      <w:r w:rsidRPr="00C803B7">
        <w:rPr>
          <w:rFonts w:cstheme="minorHAnsi"/>
          <w:sz w:val="16"/>
          <w:szCs w:val="16"/>
          <w:lang w:val="en-GB"/>
        </w:rPr>
        <w:t>All processes and procedures related to the admission procedure are defined by the Study Regulations of the PU in Prešov, specifically Art. 28, which deals with the admission procedure for the third degree of study.</w:t>
      </w:r>
    </w:p>
    <w:p w14:paraId="204C948B"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Rector's Directive no. 5/2021 The admission procedure, stipulates the procedure for the admission procedure for university study at all three cycles of study and applies to all parts of the PU (faculties and institutes) that carry out the admission procedure. Faculties have the right, if necessary, to specify their own conditions for individual points of the said Rector's Directive. All information regarding the admission procedure is published on the faculty's website in the section Applicants - Study Options.</w:t>
      </w:r>
    </w:p>
    <w:bookmarkEnd w:id="7"/>
    <w:p w14:paraId="34EB4AD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41A34312"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Graduates of the third degree are awarded the academic title of philosophiae doctor (abbreviated to "PhD.").</w:t>
      </w:r>
    </w:p>
    <w:p w14:paraId="2F50D40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4AE28C6C" w14:textId="77777777" w:rsidR="007669B6" w:rsidRPr="00C803B7" w:rsidRDefault="007669B6" w:rsidP="007669B6">
      <w:pPr>
        <w:pStyle w:val="Odsekzoznamu"/>
        <w:numPr>
          <w:ilvl w:val="0"/>
          <w:numId w:val="21"/>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Results of the admission process over the last period.</w:t>
      </w:r>
    </w:p>
    <w:p w14:paraId="7031E572"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453C3AED"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 xml:space="preserve">In the last 5 - 10 years, 3 to 4 applicants from various Slovak and Czech universities apply for study in the third-degree study programme Systematic Philosophy, the vast majority are interested in full-time study. The admission procedure includes the defense of the dissertation project and the assessment of the applicant's previous study results, resp. its publishing activities. The result of the entrance exam determines the order of applicants and the admissions committee proposes to the management of FF PU in Prešov which of them could be accepted for internal and which for external form of study. Unfortunately, the system of financing internal doctoral students from FF PU in Prešov and the real financial situation of FF PU do not allow the admission of all proposed applicants recommended by the commission, therefore we did not accept any applicants for internal studies in the field of Systematic Philosophy in 2017-2020. The last two doctoral students who successfully completed their full-time studies by defending their dissertations in 2020 were admitted to study in 2015 and 2016. In 2021, we accepted one doctoral student for an internal form and one doctoral student for an external form of study. </w:t>
      </w:r>
    </w:p>
    <w:p w14:paraId="32AD8152" w14:textId="77777777" w:rsidR="007669B6" w:rsidRPr="00C803B7" w:rsidRDefault="007669B6" w:rsidP="007669B6">
      <w:pPr>
        <w:autoSpaceDE w:val="0"/>
        <w:autoSpaceDN w:val="0"/>
        <w:adjustRightInd w:val="0"/>
        <w:spacing w:after="0" w:line="240" w:lineRule="auto"/>
        <w:rPr>
          <w:rFonts w:cstheme="minorHAnsi"/>
          <w:sz w:val="16"/>
          <w:szCs w:val="16"/>
          <w:lang w:val="en-GB"/>
        </w:rPr>
      </w:pPr>
    </w:p>
    <w:p w14:paraId="4546FDDB" w14:textId="77777777" w:rsidR="007669B6" w:rsidRPr="00C803B7" w:rsidRDefault="007669B6" w:rsidP="007669B6">
      <w:pPr>
        <w:pStyle w:val="Odsekzoznamu"/>
        <w:numPr>
          <w:ilvl w:val="0"/>
          <w:numId w:val="6"/>
        </w:numPr>
        <w:autoSpaceDE w:val="0"/>
        <w:autoSpaceDN w:val="0"/>
        <w:adjustRightInd w:val="0"/>
        <w:spacing w:after="0" w:line="240" w:lineRule="auto"/>
        <w:rPr>
          <w:rFonts w:cstheme="minorHAnsi"/>
          <w:b/>
          <w:bCs/>
          <w:sz w:val="16"/>
          <w:szCs w:val="16"/>
          <w:lang w:val="en-GB"/>
        </w:rPr>
      </w:pPr>
      <w:r w:rsidRPr="00C803B7">
        <w:rPr>
          <w:rFonts w:cstheme="minorHAnsi"/>
          <w:b/>
          <w:bCs/>
          <w:sz w:val="16"/>
          <w:szCs w:val="16"/>
          <w:lang w:val="en-GB"/>
        </w:rPr>
        <w:t xml:space="preserve">Feedback on the quality of provided education </w:t>
      </w:r>
    </w:p>
    <w:p w14:paraId="4F8596F2" w14:textId="77777777" w:rsidR="007669B6" w:rsidRPr="00C803B7" w:rsidRDefault="007669B6" w:rsidP="007669B6">
      <w:pPr>
        <w:pStyle w:val="Odsekzoznamu"/>
        <w:numPr>
          <w:ilvl w:val="0"/>
          <w:numId w:val="23"/>
        </w:numPr>
        <w:autoSpaceDE w:val="0"/>
        <w:autoSpaceDN w:val="0"/>
        <w:adjustRightInd w:val="0"/>
        <w:spacing w:after="0" w:line="240" w:lineRule="auto"/>
        <w:rPr>
          <w:rFonts w:cstheme="minorHAnsi"/>
          <w:sz w:val="16"/>
          <w:szCs w:val="16"/>
          <w:lang w:val="en-GB"/>
        </w:rPr>
      </w:pPr>
      <w:bookmarkStart w:id="8" w:name="_Hlk167771667"/>
      <w:r w:rsidRPr="00C803B7">
        <w:rPr>
          <w:rFonts w:cstheme="minorHAnsi"/>
          <w:sz w:val="16"/>
          <w:szCs w:val="16"/>
          <w:lang w:val="en-GB"/>
        </w:rPr>
        <w:t>Procedures for monitoring and evaluating students' opinions on the study programme quality.</w:t>
      </w:r>
    </w:p>
    <w:p w14:paraId="52FC9A5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3FB96F3E"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The students' feedback, which is carried out on a regular basis, is an important source of information for improving the study program. PU strives to involve students more significantly in the process of self-evaluation, not only in the field of direct teaching, but also support services, technologies, opportunities to engage in scientific, cultural, sports and other extra-curricular activities (Annual Report of PU activities in Prešov in 2019).</w:t>
      </w:r>
    </w:p>
    <w:p w14:paraId="47ED787C"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One of the main goals of the Education Development Strategy of the University of Prešov is to understand the educational process and study conditions as a place for status-building of the university and providing competencies for students for employment in society (C3). Part of this goal is to obtain feedback from students and graduates as a means of improving the quality of education processes (C3.g.) at the university. The Annual Report on the Educational Activities of the University of Prešov in Prešov for 2019 also declares an effort to significantly involve students in the process of self-evaluation, not only in the field of direct teaching, but also in support services, technologies, opportunities to engage in scientific, cultural, sports and other extracurricular activities.</w:t>
      </w:r>
    </w:p>
    <w:p w14:paraId="7C341A84"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Students are part of the internal quality assurance system. They are involved in the processes and sub-processes in the form of feedback for the teacher in the following ways:</w:t>
      </w:r>
    </w:p>
    <w:p w14:paraId="75EA2240"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a)</w:t>
      </w:r>
      <w:r w:rsidRPr="00C803B7">
        <w:rPr>
          <w:rFonts w:cstheme="minorHAnsi"/>
          <w:sz w:val="16"/>
          <w:szCs w:val="16"/>
          <w:lang w:val="en-GB"/>
        </w:rPr>
        <w:tab/>
        <w:t xml:space="preserve">surveys and questionnaires, which are implemented in different forms and at different levels: through the Modular Academic Information System (subject evaluation, study program evaluation); through questionnaires at the faculty level, study fields and programs; through individual teacher activities (assessment of individual courses); feedback is obtained continuously during the study (after the end of the semester), as well as after graduation; student representatives in the Academic Senate, representative of the student council to the dean's college, communication with the study advisor (tutor), guarantor, informal meetings with teachers; </w:t>
      </w:r>
    </w:p>
    <w:p w14:paraId="3230EB76"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b)</w:t>
      </w:r>
      <w:r w:rsidRPr="00C803B7">
        <w:rPr>
          <w:rFonts w:cstheme="minorHAnsi"/>
          <w:sz w:val="16"/>
          <w:szCs w:val="16"/>
          <w:lang w:val="en-GB"/>
        </w:rPr>
        <w:tab/>
        <w:t>discussions on online portals - e.g. Facebook as an information channel;</w:t>
      </w:r>
    </w:p>
    <w:p w14:paraId="19C5CB3C"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c)</w:t>
      </w:r>
      <w:r w:rsidRPr="00C803B7">
        <w:rPr>
          <w:rFonts w:cstheme="minorHAnsi"/>
          <w:sz w:val="16"/>
          <w:szCs w:val="16"/>
          <w:lang w:val="en-GB"/>
        </w:rPr>
        <w:tab/>
        <w:t>student complaint-handling system;</w:t>
      </w:r>
    </w:p>
    <w:p w14:paraId="54128D92"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lastRenderedPageBreak/>
        <w:t>d)</w:t>
      </w:r>
      <w:r w:rsidRPr="00C803B7">
        <w:rPr>
          <w:rFonts w:cstheme="minorHAnsi"/>
          <w:sz w:val="16"/>
          <w:szCs w:val="16"/>
          <w:lang w:val="en-GB"/>
        </w:rPr>
        <w:tab/>
        <w:t>students' membership in the Board of Education Quality of the University of Prešov in Prešov and in other committees of the PU;</w:t>
      </w:r>
    </w:p>
    <w:p w14:paraId="66CDEC88"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e)</w:t>
      </w:r>
      <w:r w:rsidRPr="00C803B7">
        <w:rPr>
          <w:rFonts w:cstheme="minorHAnsi"/>
          <w:sz w:val="16"/>
          <w:szCs w:val="16"/>
          <w:lang w:val="en-GB"/>
        </w:rPr>
        <w:tab/>
        <w:t xml:space="preserve">feedback after passing the state exams - evaluation of the completed study program (Rector's Directive No. 5/2017 Involvement of students in the internal quality assurance system </w:t>
      </w:r>
      <w:hyperlink r:id="rId99" w:history="1">
        <w:r w:rsidRPr="00C803B7">
          <w:rPr>
            <w:rStyle w:val="Hypertextovprepojenie"/>
            <w:rFonts w:cstheme="minorHAnsi"/>
            <w:sz w:val="16"/>
            <w:szCs w:val="16"/>
            <w:lang w:val="en-GB"/>
          </w:rPr>
          <w:t>here</w:t>
        </w:r>
      </w:hyperlink>
      <w:r w:rsidRPr="00C803B7">
        <w:rPr>
          <w:rFonts w:cstheme="minorHAnsi"/>
          <w:sz w:val="16"/>
          <w:szCs w:val="16"/>
          <w:lang w:val="en-GB"/>
        </w:rPr>
        <w:t>).</w:t>
      </w:r>
    </w:p>
    <w:p w14:paraId="04F81D17"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3D809C40"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p>
    <w:p w14:paraId="09F71321" w14:textId="77777777" w:rsidR="007669B6" w:rsidRPr="00C803B7" w:rsidRDefault="007669B6" w:rsidP="007669B6">
      <w:pPr>
        <w:pStyle w:val="P68B1DB1-Odsekzoznamu10"/>
        <w:spacing w:after="0" w:line="240" w:lineRule="auto"/>
        <w:ind w:left="426"/>
        <w:jc w:val="both"/>
        <w:rPr>
          <w:sz w:val="16"/>
          <w:szCs w:val="16"/>
        </w:rPr>
      </w:pPr>
      <w:r w:rsidRPr="00C803B7">
        <w:rPr>
          <w:sz w:val="16"/>
          <w:szCs w:val="16"/>
        </w:rPr>
        <w:t>The Institute of Philosophy of the FoA of Presov university in Prešov emphasizes the multilevel way of obtaining feedback not only from students but also from graduates, which it obtains through feedback questionnaires. These are available to students in their MAIS system interface, in which they can anonymously express their assessment of individual subjects of study, as well as a more general questionnaire of the evaluation of the study program.</w:t>
      </w:r>
    </w:p>
    <w:p w14:paraId="66A57E3A" w14:textId="77777777" w:rsidR="007669B6" w:rsidRPr="00C803B7" w:rsidRDefault="007669B6" w:rsidP="007669B6">
      <w:pPr>
        <w:pStyle w:val="Odsekzoznamu"/>
        <w:autoSpaceDE w:val="0"/>
        <w:autoSpaceDN w:val="0"/>
        <w:adjustRightInd w:val="0"/>
        <w:spacing w:after="0" w:line="240" w:lineRule="auto"/>
        <w:ind w:left="426"/>
        <w:jc w:val="both"/>
        <w:rPr>
          <w:rFonts w:cstheme="minorHAnsi"/>
          <w:sz w:val="16"/>
          <w:szCs w:val="16"/>
          <w:lang w:val="en-GB"/>
        </w:rPr>
      </w:pPr>
    </w:p>
    <w:p w14:paraId="75E85B7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Institute of Philosophy FF PU in Prešov, in addition to the general questionnaires available in the MAIS system, also supports students in expressing direct feedback on the final hours of individual courses at the end of each semester. In addition, anonymous feedback questionnaires for each individual teacher, created in the MS Forms program, are distributed to students at the end of each semester until the end of the exam period.</w:t>
      </w:r>
    </w:p>
    <w:p w14:paraId="6E0A1A1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14976B7A" w14:textId="77777777" w:rsidR="007669B6" w:rsidRPr="00C803B7" w:rsidRDefault="007669B6" w:rsidP="007669B6">
      <w:pPr>
        <w:pStyle w:val="Odsekzoznamu"/>
        <w:numPr>
          <w:ilvl w:val="0"/>
          <w:numId w:val="23"/>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Results of student feedback and related measures to improve the study programme quality.</w:t>
      </w:r>
    </w:p>
    <w:p w14:paraId="1002E4B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5A0C04B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In the given MS Forms questionnaires, students can choose specific subjects they have completed with the teacher and answer questions in relation to the given subjects either together or individually. Students express their rating by the number of points represented by the star symbol, with the "low agreement" rating being one point, while the "high agreement" rating is five points. In the winter semester of the academic year 2021/2022, the questionnaire for students of the Institute of Philosophy contained eight questions and one possibility of verbal evaluation by the student. The questions concerned:</w:t>
      </w:r>
    </w:p>
    <w:p w14:paraId="1A1D8C9E"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7AA83C5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evaluation of syllabi (their complexity and comprehensibility in relation to the expected course and completion of the course) - number of points obtained on average: 4.86;</w:t>
      </w:r>
    </w:p>
    <w:p w14:paraId="23200FF4"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lectures (their clarity, materiality and comprehensibility) - number of points obtained on average: 4.96;</w:t>
      </w:r>
    </w:p>
    <w:p w14:paraId="2010D397"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seminars (evaluation of student activation, encouragement of his independence and critical thinking) - number of points obtained on average: 4.89;</w:t>
      </w:r>
    </w:p>
    <w:p w14:paraId="40921A6D"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substitute teaching in case of non-implementation - number of points obtained on average: 4.92;</w:t>
      </w:r>
    </w:p>
    <w:p w14:paraId="400CA7E1"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the degree of activation of the student in teaching (including allowing free expression of opinions and attitudes, as well as asking questions to the teacher) - number of points obtained on average: 5.00;</w:t>
      </w:r>
    </w:p>
    <w:p w14:paraId="40914C3D"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fairness and objectivity of the student's evaluation by the teacher - number of points obtained on average: 4.89;</w:t>
      </w:r>
    </w:p>
    <w:p w14:paraId="2126906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the possibility of providing feedback to the teaching by the student - the number of points obtained on average: 4.79;</w:t>
      </w:r>
    </w:p>
    <w:p w14:paraId="5F7ED43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 xml:space="preserve">- adequacy of distance teaching substituting full-time teaching - number of points obtained on average: </w:t>
      </w:r>
    </w:p>
    <w:p w14:paraId="1FA084DF"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4.71.</w:t>
      </w:r>
    </w:p>
    <w:p w14:paraId="6C1623A5"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r w:rsidRPr="00C803B7">
        <w:rPr>
          <w:rFonts w:cstheme="minorHAnsi"/>
          <w:sz w:val="16"/>
          <w:szCs w:val="16"/>
          <w:lang w:val="en-GB"/>
        </w:rPr>
        <w:t>The evaluation by students is at the disposal of the director of the Institute of Philosophy and then distributed to individual teachers, with whom the evaluation consults, if necessary, in order to plan further pedagogical activities with regard to feedback from students and to maximize the quality of teaching.</w:t>
      </w:r>
    </w:p>
    <w:p w14:paraId="28625978"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600F130E" w14:textId="77777777" w:rsidR="007669B6" w:rsidRPr="00C803B7" w:rsidRDefault="007669B6" w:rsidP="007669B6">
      <w:pPr>
        <w:pStyle w:val="Odsekzoznamu"/>
        <w:numPr>
          <w:ilvl w:val="0"/>
          <w:numId w:val="23"/>
        </w:numPr>
        <w:autoSpaceDE w:val="0"/>
        <w:autoSpaceDN w:val="0"/>
        <w:adjustRightInd w:val="0"/>
        <w:spacing w:after="0" w:line="240" w:lineRule="auto"/>
        <w:rPr>
          <w:rFonts w:cstheme="minorHAnsi"/>
          <w:sz w:val="16"/>
          <w:szCs w:val="16"/>
          <w:lang w:val="en-GB"/>
        </w:rPr>
      </w:pPr>
      <w:r w:rsidRPr="00C803B7">
        <w:rPr>
          <w:rFonts w:cstheme="minorHAnsi"/>
          <w:sz w:val="16"/>
          <w:szCs w:val="16"/>
          <w:lang w:val="en-GB"/>
        </w:rPr>
        <w:t>Results of graduate feedback and related measures to improve the study programme quality.</w:t>
      </w:r>
    </w:p>
    <w:p w14:paraId="3D5ADE59" w14:textId="77777777" w:rsidR="007669B6" w:rsidRPr="00C803B7" w:rsidRDefault="007669B6" w:rsidP="007669B6">
      <w:pPr>
        <w:pStyle w:val="Odsekzoznamu"/>
        <w:autoSpaceDE w:val="0"/>
        <w:autoSpaceDN w:val="0"/>
        <w:adjustRightInd w:val="0"/>
        <w:spacing w:after="0" w:line="240" w:lineRule="auto"/>
        <w:ind w:left="360"/>
        <w:rPr>
          <w:rFonts w:cstheme="minorHAnsi"/>
          <w:sz w:val="16"/>
          <w:szCs w:val="16"/>
          <w:lang w:val="en-GB"/>
        </w:rPr>
      </w:pPr>
    </w:p>
    <w:p w14:paraId="6210C323" w14:textId="77777777" w:rsidR="007669B6" w:rsidRPr="00C803B7" w:rsidRDefault="007669B6" w:rsidP="007669B6">
      <w:pPr>
        <w:pStyle w:val="P68B1DB1-Odsekzoznamu10"/>
        <w:spacing w:after="0" w:line="240" w:lineRule="auto"/>
        <w:ind w:left="426"/>
        <w:jc w:val="both"/>
        <w:rPr>
          <w:sz w:val="16"/>
          <w:szCs w:val="16"/>
        </w:rPr>
      </w:pPr>
      <w:r w:rsidRPr="00C803B7">
        <w:rPr>
          <w:sz w:val="16"/>
          <w:szCs w:val="16"/>
        </w:rPr>
        <w:t>The Institute of Philosophy of the FoA of PU in Prešov monitors and obtains data from its graduates, also in the form of an electronically distributed anonymous questionnaire, which obtains data on the impact of the study program on professional and personal growth, social and morale of graduates, as well as practical use of education. The questionnaire also monitors the opinions of graduates in relation to the continuous improvement of teaching.</w:t>
      </w:r>
    </w:p>
    <w:p w14:paraId="381B0881" w14:textId="77777777" w:rsidR="007669B6" w:rsidRPr="00C803B7" w:rsidRDefault="007669B6" w:rsidP="007669B6">
      <w:pPr>
        <w:pStyle w:val="P68B1DB1-Odsekzoznamu10"/>
        <w:spacing w:after="0" w:line="240" w:lineRule="auto"/>
        <w:ind w:left="426"/>
        <w:jc w:val="both"/>
        <w:rPr>
          <w:sz w:val="16"/>
          <w:szCs w:val="16"/>
        </w:rPr>
      </w:pPr>
      <w:r w:rsidRPr="00C803B7">
        <w:rPr>
          <w:sz w:val="16"/>
          <w:szCs w:val="16"/>
        </w:rPr>
        <w:t>In 2021, the graduates interviewed in this questionnaire evaluated (79.2%) the composition and structure of the study program as such, which leads to their professional and professional growth. In addition, as many as 91.7% of the surveyed graduates believe that the composition and structure of the study program led to their personal growth, while 79.2% of the surveyed graduates think that the study of philosophy shaped their positive values, attitudes and relationships with other people. 83.3% of the surveyed graduates answer positively or mostly positively to the question whether they apply the skills, experience and knowledge acquired during their studies in practical life.</w:t>
      </w:r>
    </w:p>
    <w:p w14:paraId="00222132" w14:textId="77777777" w:rsidR="007669B6" w:rsidRPr="00C803B7" w:rsidRDefault="007669B6" w:rsidP="007669B6">
      <w:pPr>
        <w:pStyle w:val="P68B1DB1-Odsekzoznamu10"/>
        <w:spacing w:after="0" w:line="240" w:lineRule="auto"/>
        <w:ind w:left="426"/>
        <w:jc w:val="both"/>
        <w:rPr>
          <w:sz w:val="16"/>
          <w:szCs w:val="16"/>
        </w:rPr>
      </w:pPr>
      <w:r w:rsidRPr="00C803B7">
        <w:rPr>
          <w:sz w:val="16"/>
          <w:szCs w:val="16"/>
        </w:rPr>
        <w:t>In favor of improving the quality of the study program, graduates emphasize the creation of closer ties with other institutions, including educational ones - with secondary schools and universities in Slovakia and abroad. Graduates also recommend increasing the variability of study subjects, both historical-philosophical and systematic-philosophical, including the inclusion of courses from other fields of study in the study program. On the other hand, they perceive philosophy as a necessary transcendence to other areas of knowledge. According to the graduates, this would allow students a wider range of profiling opportunities. Graduates also emphasize the greater connection between philosophical theory and life practice through the application of philosophy to life situations.</w:t>
      </w:r>
    </w:p>
    <w:p w14:paraId="386036F5" w14:textId="77777777" w:rsidR="007669B6" w:rsidRPr="00C803B7" w:rsidRDefault="007669B6" w:rsidP="007669B6">
      <w:pPr>
        <w:pStyle w:val="P68B1DB1-Odsekzoznamu10"/>
        <w:spacing w:after="0" w:line="240" w:lineRule="auto"/>
        <w:ind w:left="426"/>
        <w:jc w:val="both"/>
        <w:rPr>
          <w:sz w:val="16"/>
          <w:szCs w:val="16"/>
        </w:rPr>
      </w:pPr>
    </w:p>
    <w:p w14:paraId="5E292CE5" w14:textId="77777777" w:rsidR="007669B6" w:rsidRPr="00C803B7" w:rsidRDefault="007669B6" w:rsidP="007669B6">
      <w:pPr>
        <w:pStyle w:val="Odsekzoznamu"/>
        <w:autoSpaceDE w:val="0"/>
        <w:autoSpaceDN w:val="0"/>
        <w:adjustRightInd w:val="0"/>
        <w:spacing w:after="0" w:line="240" w:lineRule="auto"/>
        <w:ind w:left="360"/>
        <w:jc w:val="both"/>
        <w:rPr>
          <w:rFonts w:cstheme="minorHAnsi"/>
          <w:sz w:val="16"/>
          <w:szCs w:val="16"/>
          <w:lang w:val="en-GB"/>
        </w:rPr>
      </w:pPr>
      <w:r w:rsidRPr="00C803B7">
        <w:rPr>
          <w:rFonts w:cstheme="minorHAnsi"/>
          <w:sz w:val="16"/>
          <w:szCs w:val="16"/>
          <w:lang w:val="en-GB"/>
        </w:rPr>
        <w:t>All suggestions from graduates were consistently incorporated into the submitted harmonized study program and are transferred into longer-term planning of the implementation of the study program, professional profiling of graduates and with regard to their life and social practice.</w:t>
      </w:r>
    </w:p>
    <w:p w14:paraId="6CAC37E3" w14:textId="77777777" w:rsidR="007669B6" w:rsidRPr="00C803B7" w:rsidRDefault="007669B6" w:rsidP="007669B6">
      <w:pPr>
        <w:pStyle w:val="Odsekzoznamu"/>
        <w:autoSpaceDE w:val="0"/>
        <w:autoSpaceDN w:val="0"/>
        <w:adjustRightInd w:val="0"/>
        <w:spacing w:after="0" w:line="240" w:lineRule="auto"/>
        <w:rPr>
          <w:rFonts w:cstheme="minorHAnsi"/>
          <w:b/>
          <w:bCs/>
          <w:sz w:val="16"/>
          <w:szCs w:val="16"/>
          <w:lang w:val="en-GB"/>
        </w:rPr>
      </w:pPr>
    </w:p>
    <w:bookmarkEnd w:id="8"/>
    <w:p w14:paraId="25E8F27B" w14:textId="77777777" w:rsidR="007669B6" w:rsidRPr="00C803B7" w:rsidRDefault="007669B6" w:rsidP="007669B6">
      <w:pPr>
        <w:pStyle w:val="Odsekzoznamu"/>
        <w:numPr>
          <w:ilvl w:val="0"/>
          <w:numId w:val="6"/>
        </w:numPr>
        <w:spacing w:after="0" w:line="240" w:lineRule="auto"/>
        <w:rPr>
          <w:rFonts w:cstheme="minorHAnsi"/>
          <w:b/>
          <w:sz w:val="16"/>
          <w:szCs w:val="16"/>
          <w:lang w:val="en-GB"/>
        </w:rPr>
      </w:pPr>
      <w:r w:rsidRPr="00C803B7">
        <w:rPr>
          <w:rFonts w:cstheme="minorHAnsi"/>
          <w:b/>
          <w:sz w:val="16"/>
          <w:szCs w:val="16"/>
          <w:lang w:val="en-GB"/>
        </w:rPr>
        <w:t xml:space="preserve">References to other relevant internal regulations and information concerning the study or the study programme student </w:t>
      </w:r>
      <w:r w:rsidRPr="00C803B7">
        <w:rPr>
          <w:rFonts w:cstheme="minorHAnsi"/>
          <w:sz w:val="16"/>
          <w:szCs w:val="16"/>
          <w:lang w:val="en-GB"/>
        </w:rPr>
        <w:t>(e.g</w:t>
      </w:r>
      <w:r w:rsidRPr="00C803B7">
        <w:rPr>
          <w:rFonts w:cstheme="minorHAnsi"/>
          <w:b/>
          <w:sz w:val="16"/>
          <w:szCs w:val="16"/>
          <w:lang w:val="en-GB"/>
        </w:rPr>
        <w:t xml:space="preserve"> </w:t>
      </w:r>
      <w:r w:rsidRPr="00C803B7">
        <w:rPr>
          <w:rFonts w:cstheme="minorHAnsi"/>
          <w:sz w:val="16"/>
          <w:szCs w:val="16"/>
          <w:lang w:val="en-GB"/>
        </w:rPr>
        <w:t>study guide, accommodation regulations, fee directive, guidelines for student loans, etc.).</w:t>
      </w:r>
      <w:r w:rsidRPr="00C803B7">
        <w:rPr>
          <w:rFonts w:cstheme="minorHAnsi"/>
          <w:b/>
          <w:sz w:val="16"/>
          <w:szCs w:val="16"/>
          <w:lang w:val="en-GB"/>
        </w:rPr>
        <w:t xml:space="preserve"> </w:t>
      </w:r>
    </w:p>
    <w:p w14:paraId="74AB2BA0" w14:textId="77777777" w:rsidR="007669B6" w:rsidRPr="00C803B7" w:rsidRDefault="007669B6" w:rsidP="007669B6">
      <w:pPr>
        <w:spacing w:after="0" w:line="240" w:lineRule="auto"/>
        <w:rPr>
          <w:rFonts w:cstheme="minorHAnsi"/>
          <w:b/>
          <w:sz w:val="16"/>
          <w:szCs w:val="16"/>
          <w:lang w:val="en-GB"/>
        </w:rPr>
      </w:pPr>
    </w:p>
    <w:p w14:paraId="65B59C3F" w14:textId="0B217F0F" w:rsidR="007669B6" w:rsidRPr="00C803B7" w:rsidRDefault="007669B6" w:rsidP="007669B6">
      <w:pPr>
        <w:spacing w:after="0" w:line="240" w:lineRule="auto"/>
        <w:rPr>
          <w:rFonts w:cstheme="minorHAnsi"/>
          <w:b/>
          <w:sz w:val="16"/>
          <w:szCs w:val="16"/>
          <w:lang w:val="en-GB"/>
        </w:rPr>
      </w:pPr>
      <w:bookmarkStart w:id="9" w:name="_Hlk167771805"/>
      <w:r w:rsidRPr="00C803B7">
        <w:rPr>
          <w:rFonts w:cstheme="minorHAnsi"/>
          <w:b/>
          <w:sz w:val="16"/>
          <w:szCs w:val="16"/>
          <w:lang w:val="en-GB"/>
        </w:rPr>
        <w:t xml:space="preserve">Methodical guide for students with special needs – available </w:t>
      </w:r>
      <w:hyperlink r:id="rId100" w:history="1">
        <w:r w:rsidRPr="00C803B7">
          <w:rPr>
            <w:rStyle w:val="Hypertextovprepojenie"/>
            <w:rFonts w:cstheme="minorHAnsi"/>
            <w:b/>
            <w:sz w:val="16"/>
            <w:szCs w:val="16"/>
            <w:lang w:val="en-GB"/>
          </w:rPr>
          <w:t>here</w:t>
        </w:r>
      </w:hyperlink>
    </w:p>
    <w:p w14:paraId="0338184C" w14:textId="77777777" w:rsidR="007669B6" w:rsidRPr="00C803B7" w:rsidRDefault="007669B6" w:rsidP="007669B6">
      <w:pPr>
        <w:spacing w:after="0" w:line="240" w:lineRule="auto"/>
        <w:rPr>
          <w:rFonts w:cstheme="minorHAnsi"/>
          <w:b/>
          <w:sz w:val="16"/>
          <w:szCs w:val="16"/>
          <w:lang w:val="en-GB"/>
        </w:rPr>
      </w:pPr>
      <w:r w:rsidRPr="00C803B7">
        <w:rPr>
          <w:rFonts w:cstheme="minorHAnsi"/>
          <w:b/>
          <w:sz w:val="16"/>
          <w:szCs w:val="16"/>
          <w:lang w:val="en-GB"/>
        </w:rPr>
        <w:t xml:space="preserve">Faculty coordinator for students with special needs – available </w:t>
      </w:r>
      <w:hyperlink r:id="rId101" w:history="1">
        <w:r w:rsidRPr="00C803B7">
          <w:rPr>
            <w:rStyle w:val="Hypertextovprepojenie"/>
            <w:rFonts w:cstheme="minorHAnsi"/>
            <w:b/>
            <w:sz w:val="16"/>
            <w:szCs w:val="16"/>
            <w:lang w:val="en-GB"/>
          </w:rPr>
          <w:t>here</w:t>
        </w:r>
      </w:hyperlink>
    </w:p>
    <w:p w14:paraId="1A08D54F" w14:textId="77777777" w:rsidR="007669B6" w:rsidRPr="00C803B7" w:rsidRDefault="007669B6" w:rsidP="007669B6">
      <w:pPr>
        <w:spacing w:after="0" w:line="240" w:lineRule="auto"/>
        <w:rPr>
          <w:rFonts w:cstheme="minorHAnsi"/>
          <w:b/>
          <w:sz w:val="16"/>
          <w:szCs w:val="16"/>
          <w:lang w:val="en-GB"/>
        </w:rPr>
      </w:pPr>
      <w:r w:rsidRPr="00C803B7">
        <w:rPr>
          <w:rFonts w:cstheme="minorHAnsi"/>
          <w:b/>
          <w:sz w:val="16"/>
          <w:szCs w:val="16"/>
          <w:lang w:val="en-GB"/>
        </w:rPr>
        <w:t xml:space="preserve">Study advisors (tutors) – available </w:t>
      </w:r>
      <w:hyperlink r:id="rId102" w:history="1">
        <w:r w:rsidRPr="00C803B7">
          <w:rPr>
            <w:rStyle w:val="Hypertextovprepojenie"/>
            <w:rFonts w:cstheme="minorHAnsi"/>
            <w:b/>
            <w:sz w:val="16"/>
            <w:szCs w:val="16"/>
            <w:lang w:val="en-GB"/>
          </w:rPr>
          <w:t>here</w:t>
        </w:r>
      </w:hyperlink>
    </w:p>
    <w:p w14:paraId="5FEBE5EE" w14:textId="77777777" w:rsidR="007669B6" w:rsidRPr="00C803B7" w:rsidRDefault="007669B6" w:rsidP="007669B6">
      <w:pPr>
        <w:spacing w:after="0" w:line="240" w:lineRule="auto"/>
        <w:rPr>
          <w:rFonts w:cstheme="minorHAnsi"/>
          <w:b/>
          <w:sz w:val="16"/>
          <w:szCs w:val="16"/>
          <w:lang w:val="en-GB"/>
        </w:rPr>
      </w:pPr>
      <w:r w:rsidRPr="00C803B7">
        <w:rPr>
          <w:rFonts w:cstheme="minorHAnsi"/>
          <w:b/>
          <w:sz w:val="16"/>
          <w:szCs w:val="16"/>
          <w:lang w:val="en-GB"/>
        </w:rPr>
        <w:t xml:space="preserve">Study guide – available </w:t>
      </w:r>
      <w:hyperlink r:id="rId103" w:history="1">
        <w:r w:rsidRPr="00C803B7">
          <w:rPr>
            <w:rStyle w:val="Hypertextovprepojenie"/>
            <w:rFonts w:cstheme="minorHAnsi"/>
            <w:b/>
            <w:sz w:val="16"/>
            <w:szCs w:val="16"/>
            <w:lang w:val="en-GB"/>
          </w:rPr>
          <w:t>here</w:t>
        </w:r>
      </w:hyperlink>
    </w:p>
    <w:p w14:paraId="77E0CF12" w14:textId="005CA1E1" w:rsidR="007669B6" w:rsidRPr="00C803B7" w:rsidRDefault="007669B6" w:rsidP="007669B6">
      <w:pPr>
        <w:spacing w:after="0" w:line="240" w:lineRule="auto"/>
        <w:rPr>
          <w:rFonts w:cstheme="minorHAnsi"/>
          <w:b/>
          <w:sz w:val="16"/>
          <w:szCs w:val="16"/>
          <w:lang w:val="en-GB"/>
        </w:rPr>
      </w:pPr>
      <w:r w:rsidRPr="00C803B7">
        <w:rPr>
          <w:rFonts w:cstheme="minorHAnsi"/>
          <w:b/>
          <w:sz w:val="16"/>
          <w:szCs w:val="16"/>
          <w:lang w:val="en-GB"/>
        </w:rPr>
        <w:t xml:space="preserve">Accommodation regulations </w:t>
      </w:r>
      <w:r w:rsidR="00DB0485" w:rsidRPr="00C803B7">
        <w:rPr>
          <w:rFonts w:cstheme="minorHAnsi"/>
          <w:b/>
          <w:sz w:val="16"/>
          <w:szCs w:val="16"/>
          <w:lang w:val="en-GB"/>
        </w:rPr>
        <w:t>–</w:t>
      </w:r>
      <w:r w:rsidR="00DB0485">
        <w:rPr>
          <w:rFonts w:cstheme="minorHAnsi"/>
          <w:b/>
          <w:sz w:val="16"/>
          <w:szCs w:val="16"/>
          <w:lang w:val="en-GB"/>
        </w:rPr>
        <w:t xml:space="preserve"> </w:t>
      </w:r>
      <w:r w:rsidRPr="00C803B7">
        <w:rPr>
          <w:rFonts w:cstheme="minorHAnsi"/>
          <w:b/>
          <w:sz w:val="16"/>
          <w:szCs w:val="16"/>
          <w:lang w:val="en-GB"/>
        </w:rPr>
        <w:t xml:space="preserve">available </w:t>
      </w:r>
      <w:hyperlink r:id="rId104" w:history="1">
        <w:r w:rsidRPr="00C803B7">
          <w:rPr>
            <w:rStyle w:val="Hypertextovprepojenie"/>
            <w:rFonts w:cstheme="minorHAnsi"/>
            <w:b/>
            <w:sz w:val="16"/>
            <w:szCs w:val="16"/>
            <w:lang w:val="en-GB"/>
          </w:rPr>
          <w:t>here</w:t>
        </w:r>
      </w:hyperlink>
    </w:p>
    <w:p w14:paraId="0674F029" w14:textId="77777777" w:rsidR="007669B6" w:rsidRPr="00B039BD" w:rsidRDefault="007669B6" w:rsidP="007669B6">
      <w:pPr>
        <w:spacing w:after="0" w:line="240" w:lineRule="auto"/>
        <w:rPr>
          <w:rFonts w:cstheme="minorHAnsi"/>
          <w:b/>
          <w:sz w:val="16"/>
          <w:szCs w:val="16"/>
          <w:lang w:val="en-GB"/>
        </w:rPr>
      </w:pPr>
      <w:r w:rsidRPr="00C803B7">
        <w:rPr>
          <w:rFonts w:cstheme="minorHAnsi"/>
          <w:b/>
          <w:sz w:val="16"/>
          <w:szCs w:val="16"/>
          <w:lang w:val="en-GB"/>
        </w:rPr>
        <w:t xml:space="preserve">Guidelines for student loans – available </w:t>
      </w:r>
      <w:hyperlink r:id="rId105" w:history="1">
        <w:r w:rsidRPr="00C803B7">
          <w:rPr>
            <w:rStyle w:val="Hypertextovprepojenie"/>
            <w:rFonts w:cstheme="minorHAnsi"/>
            <w:b/>
            <w:sz w:val="16"/>
            <w:szCs w:val="16"/>
            <w:lang w:val="en-GB"/>
          </w:rPr>
          <w:t>here</w:t>
        </w:r>
      </w:hyperlink>
      <w:r w:rsidRPr="00B039BD">
        <w:rPr>
          <w:rFonts w:cstheme="minorHAnsi"/>
          <w:b/>
          <w:sz w:val="16"/>
          <w:szCs w:val="16"/>
          <w:lang w:val="en-GB"/>
        </w:rPr>
        <w:t xml:space="preserve"> </w:t>
      </w:r>
    </w:p>
    <w:bookmarkEnd w:id="9"/>
    <w:p w14:paraId="4F2E09DE" w14:textId="77777777" w:rsidR="007669B6" w:rsidRPr="00B039BD" w:rsidRDefault="007669B6" w:rsidP="007669B6">
      <w:pPr>
        <w:autoSpaceDE w:val="0"/>
        <w:autoSpaceDN w:val="0"/>
        <w:adjustRightInd w:val="0"/>
        <w:spacing w:after="0" w:line="240" w:lineRule="auto"/>
        <w:rPr>
          <w:rFonts w:cstheme="minorHAnsi"/>
          <w:b/>
          <w:sz w:val="16"/>
          <w:szCs w:val="16"/>
          <w:lang w:val="en-GB"/>
        </w:rPr>
      </w:pPr>
    </w:p>
    <w:p w14:paraId="6805913F" w14:textId="38A1FFD2" w:rsidR="00451E1D" w:rsidRPr="007669B6" w:rsidRDefault="00451E1D" w:rsidP="007669B6"/>
    <w:sectPr w:rsidR="00451E1D" w:rsidRPr="007669B6" w:rsidSect="00D200B7">
      <w:footerReference w:type="default" r:id="rId10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D87EA" w14:textId="77777777" w:rsidR="003765B7" w:rsidRDefault="003765B7" w:rsidP="00111AAB">
      <w:pPr>
        <w:spacing w:after="0" w:line="240" w:lineRule="auto"/>
      </w:pPr>
      <w:r>
        <w:separator/>
      </w:r>
    </w:p>
  </w:endnote>
  <w:endnote w:type="continuationSeparator" w:id="0">
    <w:p w14:paraId="78C7EAD9" w14:textId="77777777" w:rsidR="003765B7" w:rsidRDefault="003765B7"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6DD0" w14:textId="260FF15F" w:rsidR="0003457E" w:rsidRPr="00FD0E18" w:rsidRDefault="0003457E">
    <w:pPr>
      <w:pStyle w:val="Pta"/>
      <w:rPr>
        <w:rFonts w:cstheme="minorHAnsi"/>
        <w:i/>
        <w:sz w:val="16"/>
        <w:szCs w:val="16"/>
      </w:rPr>
    </w:pPr>
    <w:r w:rsidRPr="00A14B95">
      <w:rPr>
        <w:rFonts w:ascii="Arial" w:hAnsi="Arial" w:cs="Arial"/>
        <w:i/>
        <w:sz w:val="14"/>
        <w:szCs w:val="18"/>
      </w:rPr>
      <w:tab/>
    </w:r>
    <w:r w:rsidRPr="00A14B95">
      <w:rPr>
        <w:rFonts w:ascii="Arial" w:hAnsi="Arial" w:cs="Arial"/>
        <w:i/>
        <w:sz w:val="14"/>
        <w:szCs w:val="18"/>
      </w:rPr>
      <w:tab/>
    </w:r>
    <w:r>
      <w:rPr>
        <w:rFonts w:cstheme="minorHAnsi"/>
        <w:i/>
        <w:sz w:val="16"/>
        <w:szCs w:val="16"/>
      </w:rPr>
      <w:t>Page</w:t>
    </w:r>
    <w:r w:rsidRPr="00D73F5F">
      <w:rPr>
        <w:rFonts w:cstheme="minorHAnsi"/>
        <w:i/>
        <w:sz w:val="16"/>
        <w:szCs w:val="16"/>
      </w:rPr>
      <w:t xml:space="preserve"> </w:t>
    </w:r>
    <w:sdt>
      <w:sdtPr>
        <w:rPr>
          <w:rFonts w:cstheme="minorHAnsi"/>
          <w:i/>
          <w:sz w:val="16"/>
          <w:szCs w:val="16"/>
        </w:rPr>
        <w:id w:val="1323695101"/>
        <w:docPartObj>
          <w:docPartGallery w:val="Page Numbers (Bottom of Page)"/>
          <w:docPartUnique/>
        </w:docPartObj>
      </w:sdtPr>
      <w:sdtEndPr/>
      <w:sdtContent>
        <w:r w:rsidRPr="00D73F5F">
          <w:rPr>
            <w:rFonts w:cstheme="minorHAnsi"/>
            <w:i/>
            <w:sz w:val="16"/>
            <w:szCs w:val="16"/>
          </w:rPr>
          <w:fldChar w:fldCharType="begin"/>
        </w:r>
        <w:r w:rsidRPr="00D73F5F">
          <w:rPr>
            <w:rFonts w:cstheme="minorHAnsi"/>
            <w:i/>
            <w:sz w:val="16"/>
            <w:szCs w:val="16"/>
          </w:rPr>
          <w:instrText>PAGE   \* MERGEFORMAT</w:instrText>
        </w:r>
        <w:r w:rsidRPr="00D73F5F">
          <w:rPr>
            <w:rFonts w:cstheme="minorHAnsi"/>
            <w:i/>
            <w:sz w:val="16"/>
            <w:szCs w:val="16"/>
          </w:rPr>
          <w:fldChar w:fldCharType="separate"/>
        </w:r>
        <w:r w:rsidR="00E4287C">
          <w:rPr>
            <w:rFonts w:cstheme="minorHAnsi"/>
            <w:i/>
            <w:noProof/>
            <w:sz w:val="16"/>
            <w:szCs w:val="16"/>
          </w:rPr>
          <w:t>15</w:t>
        </w:r>
        <w:r w:rsidRPr="00D73F5F">
          <w:rPr>
            <w:rFonts w:cstheme="minorHAnsi"/>
            <w:i/>
            <w:sz w:val="16"/>
            <w:szCs w:val="16"/>
          </w:rPr>
          <w:fldChar w:fldCharType="end"/>
        </w:r>
      </w:sdtContent>
    </w:sdt>
    <w:r w:rsidRPr="00D73F5F">
      <w:rPr>
        <w:rFonts w:cstheme="minorHAnsi"/>
        <w:i/>
        <w:sz w:val="16"/>
        <w:szCs w:val="16"/>
      </w:rPr>
      <w:t xml:space="preserve"> </w:t>
    </w:r>
    <w:r>
      <w:rPr>
        <w:rFonts w:cstheme="minorHAnsi"/>
        <w:i/>
        <w:sz w:val="16"/>
        <w:szCs w:val="16"/>
      </w:rPr>
      <w:t xml:space="preserve">of </w:t>
    </w:r>
    <w:r w:rsidRPr="00D73F5F">
      <w:rPr>
        <w:rFonts w:cstheme="minorHAnsi"/>
        <w:i/>
        <w:sz w:val="16"/>
        <w:szCs w:val="16"/>
      </w:rPr>
      <w:fldChar w:fldCharType="begin"/>
    </w:r>
    <w:r w:rsidRPr="00D73F5F">
      <w:rPr>
        <w:rFonts w:cstheme="minorHAnsi"/>
        <w:i/>
        <w:sz w:val="16"/>
        <w:szCs w:val="16"/>
      </w:rPr>
      <w:instrText xml:space="preserve"> NUMPAGES   \* MERGEFORMAT </w:instrText>
    </w:r>
    <w:r w:rsidRPr="00D73F5F">
      <w:rPr>
        <w:rFonts w:cstheme="minorHAnsi"/>
        <w:i/>
        <w:sz w:val="16"/>
        <w:szCs w:val="16"/>
      </w:rPr>
      <w:fldChar w:fldCharType="separate"/>
    </w:r>
    <w:r w:rsidR="00E4287C">
      <w:rPr>
        <w:rFonts w:cstheme="minorHAnsi"/>
        <w:i/>
        <w:noProof/>
        <w:sz w:val="16"/>
        <w:szCs w:val="16"/>
      </w:rPr>
      <w:t>27</w:t>
    </w:r>
    <w:r w:rsidRPr="00D73F5F">
      <w:rPr>
        <w:rFonts w:cstheme="minorHAns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318F" w14:textId="77777777" w:rsidR="003765B7" w:rsidRDefault="003765B7" w:rsidP="00111AAB">
      <w:pPr>
        <w:spacing w:after="0" w:line="240" w:lineRule="auto"/>
      </w:pPr>
      <w:r>
        <w:separator/>
      </w:r>
    </w:p>
  </w:footnote>
  <w:footnote w:type="continuationSeparator" w:id="0">
    <w:p w14:paraId="76363B09" w14:textId="77777777" w:rsidR="003765B7" w:rsidRDefault="003765B7" w:rsidP="00111AAB">
      <w:pPr>
        <w:spacing w:after="0" w:line="240" w:lineRule="auto"/>
      </w:pPr>
      <w:r>
        <w:continuationSeparator/>
      </w:r>
    </w:p>
  </w:footnote>
  <w:footnote w:id="1">
    <w:p w14:paraId="1FA2E7CF" w14:textId="77777777" w:rsidR="001E0938" w:rsidRPr="00653717" w:rsidRDefault="001E0938" w:rsidP="001E0938">
      <w:pPr>
        <w:pStyle w:val="Textpoznmkypodiarou"/>
        <w:rPr>
          <w:color w:val="4472C4" w:themeColor="accent1"/>
          <w:sz w:val="14"/>
          <w:szCs w:val="14"/>
          <w:lang w:val="en-GB"/>
        </w:rPr>
      </w:pPr>
      <w:r w:rsidRPr="00653717">
        <w:rPr>
          <w:rStyle w:val="Odkaznapoznmkupodiarou"/>
          <w:i w:val="0"/>
          <w:iCs/>
          <w:color w:val="4472C4" w:themeColor="accent1"/>
          <w:sz w:val="14"/>
          <w:szCs w:val="14"/>
          <w:lang w:val="en-GB"/>
        </w:rPr>
        <w:footnoteRef/>
      </w:r>
      <w:r w:rsidRPr="00653717">
        <w:rPr>
          <w:color w:val="4472C4" w:themeColor="accent1"/>
          <w:sz w:val="14"/>
          <w:szCs w:val="14"/>
          <w:lang w:val="en-GB"/>
        </w:rPr>
        <w:t xml:space="preserve"> If the change is not a modification of the study programme according to § 30 of Act no. 269/2018 Coll.  </w:t>
      </w:r>
    </w:p>
  </w:footnote>
  <w:footnote w:id="2">
    <w:p w14:paraId="343D7399" w14:textId="77777777" w:rsidR="007669B6" w:rsidRPr="00CD6D3F" w:rsidRDefault="007669B6" w:rsidP="007669B6">
      <w:pPr>
        <w:pStyle w:val="Textpoznmkypodiarou"/>
        <w:rPr>
          <w:color w:val="4472C4" w:themeColor="accent1"/>
          <w:sz w:val="14"/>
          <w:szCs w:val="14"/>
        </w:rPr>
      </w:pPr>
      <w:r w:rsidRPr="00CD6D3F">
        <w:rPr>
          <w:rStyle w:val="Odkaznapoznmkupodiarou"/>
          <w:i w:val="0"/>
          <w:iCs/>
          <w:color w:val="4472C4" w:themeColor="accent1"/>
          <w:sz w:val="14"/>
          <w:szCs w:val="14"/>
        </w:rPr>
        <w:footnoteRef/>
      </w:r>
      <w:r w:rsidRPr="00CD6D3F">
        <w:rPr>
          <w:color w:val="4472C4" w:themeColor="accent1"/>
          <w:sz w:val="14"/>
          <w:szCs w:val="14"/>
        </w:rPr>
        <w:t xml:space="preserve"> If the change is not a modification of the study programme according to § 30 of Act no. 269/2018 Coll.  </w:t>
      </w:r>
    </w:p>
  </w:footnote>
  <w:footnote w:id="3">
    <w:p w14:paraId="34888847" w14:textId="77777777" w:rsidR="007669B6" w:rsidRPr="00CD6D3F" w:rsidRDefault="007669B6" w:rsidP="007669B6">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It is stated only if the accreditation of the study programme has been granted according to § 30 of Act no. 269/2018 Coll.</w:t>
      </w:r>
    </w:p>
  </w:footnote>
  <w:footnote w:id="4">
    <w:p w14:paraId="74E0E182" w14:textId="77777777" w:rsidR="007669B6" w:rsidRPr="00CD6D3F" w:rsidRDefault="007669B6" w:rsidP="007669B6">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According to the International Standard Classification of Education. Fields of Education and Practice 2013.</w:t>
      </w:r>
    </w:p>
  </w:footnote>
  <w:footnote w:id="5">
    <w:p w14:paraId="723830A2" w14:textId="77777777" w:rsidR="007669B6" w:rsidRPr="00CD6D3F" w:rsidRDefault="007669B6" w:rsidP="007669B6">
      <w:pPr>
        <w:pStyle w:val="Textpoznmkypodiarou"/>
        <w:rPr>
          <w:color w:val="4472C4" w:themeColor="accent1"/>
          <w:sz w:val="14"/>
          <w:szCs w:val="18"/>
        </w:rPr>
      </w:pPr>
      <w:r w:rsidRPr="00CD6D3F">
        <w:rPr>
          <w:rStyle w:val="Odkaznapoznmkupodiarou"/>
          <w:color w:val="4472C4" w:themeColor="accent1"/>
        </w:rPr>
        <w:footnoteRef/>
      </w:r>
      <w:r w:rsidRPr="00CD6D3F">
        <w:rPr>
          <w:color w:val="4472C4" w:themeColor="accent1"/>
        </w:rPr>
        <w:t xml:space="preserve"> </w:t>
      </w:r>
      <w:r w:rsidRPr="00CD6D3F">
        <w:rPr>
          <w:color w:val="4472C4" w:themeColor="accent1"/>
          <w:sz w:val="14"/>
          <w:szCs w:val="14"/>
        </w:rPr>
        <w:t>A</w:t>
      </w:r>
      <w:r w:rsidRPr="00CD6D3F">
        <w:rPr>
          <w:color w:val="4472C4" w:themeColor="accent1"/>
          <w:sz w:val="14"/>
          <w:szCs w:val="18"/>
        </w:rPr>
        <w:t>ccording to § 60 of Act no. 131/2002 Coll. on Higher Education Institutions.</w:t>
      </w:r>
    </w:p>
  </w:footnote>
  <w:footnote w:id="6">
    <w:p w14:paraId="70AEB328" w14:textId="77777777" w:rsidR="007669B6" w:rsidRPr="00CD6D3F" w:rsidRDefault="007669B6" w:rsidP="007669B6">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It means the languages in which all learning outcomes are achieved and all related courses</w:t>
      </w:r>
      <w:r w:rsidRPr="00CD6D3F" w:rsidDel="009A3B2B">
        <w:rPr>
          <w:color w:val="4472C4" w:themeColor="accent1"/>
          <w:sz w:val="14"/>
          <w:szCs w:val="14"/>
        </w:rPr>
        <w:t xml:space="preserve"> </w:t>
      </w:r>
      <w:r w:rsidRPr="00CD6D3F">
        <w:rPr>
          <w:color w:val="4472C4" w:themeColor="accent1"/>
          <w:sz w:val="14"/>
          <w:szCs w:val="14"/>
        </w:rPr>
        <w:t>of the study programme as well as the state examinations are carried out. The institution independently provides information on the possibility of partial study parts/courses</w:t>
      </w:r>
      <w:r w:rsidRPr="00CD6D3F" w:rsidDel="009A3B2B">
        <w:rPr>
          <w:color w:val="4472C4" w:themeColor="accent1"/>
          <w:sz w:val="14"/>
          <w:szCs w:val="14"/>
        </w:rPr>
        <w:t xml:space="preserve"> </w:t>
      </w:r>
      <w:r w:rsidRPr="00CD6D3F">
        <w:rPr>
          <w:color w:val="4472C4" w:themeColor="accent1"/>
          <w:sz w:val="14"/>
          <w:szCs w:val="14"/>
        </w:rPr>
        <w:t>in other languages in part 4 of the description.</w:t>
      </w:r>
    </w:p>
  </w:footnote>
  <w:footnote w:id="7">
    <w:p w14:paraId="791BEC8E" w14:textId="77777777" w:rsidR="007669B6" w:rsidRPr="00CD6D3F" w:rsidRDefault="007669B6" w:rsidP="007669B6">
      <w:pPr>
        <w:pStyle w:val="Textpoznmkypodiarou"/>
        <w:rPr>
          <w:rFonts w:cstheme="minorHAnsi"/>
          <w:color w:val="4472C4" w:themeColor="accent1"/>
          <w:sz w:val="14"/>
          <w:szCs w:val="14"/>
        </w:rPr>
      </w:pPr>
      <w:r w:rsidRPr="00CD6D3F">
        <w:rPr>
          <w:rStyle w:val="Odkaznapoznmkupodiarou"/>
          <w:i w:val="0"/>
          <w:iCs/>
          <w:color w:val="4472C4" w:themeColor="accent1"/>
          <w:sz w:val="14"/>
          <w:szCs w:val="14"/>
        </w:rPr>
        <w:footnoteRef/>
      </w:r>
      <w:r w:rsidRPr="00CD6D3F">
        <w:rPr>
          <w:color w:val="4472C4" w:themeColor="accent1"/>
          <w:sz w:val="14"/>
          <w:szCs w:val="14"/>
        </w:rPr>
        <w:t xml:space="preserve"> </w:t>
      </w:r>
      <w:r w:rsidRPr="00CD6D3F">
        <w:rPr>
          <w:rFonts w:cstheme="minorHAnsi"/>
          <w:color w:val="4472C4" w:themeColor="accent1"/>
          <w:sz w:val="14"/>
          <w:szCs w:val="14"/>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footnote>
  <w:footnote w:id="8">
    <w:p w14:paraId="3F4EFA7F" w14:textId="77777777" w:rsidR="007669B6" w:rsidRPr="00CD6D3F" w:rsidRDefault="007669B6" w:rsidP="007669B6">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In the case of regulated professions in accordance with the requirements for the acquisition of professional competence pursuant to a special regulation.</w:t>
      </w:r>
    </w:p>
  </w:footnote>
  <w:footnote w:id="9">
    <w:p w14:paraId="53ECBE2A" w14:textId="77777777" w:rsidR="007669B6" w:rsidRPr="00CD6D3F" w:rsidRDefault="007669B6" w:rsidP="007669B6">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rPr>
        <w:t xml:space="preserve"> </w:t>
      </w:r>
      <w:r w:rsidRPr="00CD6D3F">
        <w:rPr>
          <w:color w:val="4472C4" w:themeColor="accent1"/>
          <w:sz w:val="14"/>
          <w:szCs w:val="14"/>
        </w:rPr>
        <w:t>Selected characteristics of the content of the study programme can be stated directly in the Course information sheets or supplemented by the information of the Course information sheets.</w:t>
      </w:r>
    </w:p>
  </w:footnote>
  <w:footnote w:id="10">
    <w:p w14:paraId="3C483DE8" w14:textId="77777777" w:rsidR="007669B6" w:rsidRPr="00CD6D3F" w:rsidRDefault="007669B6" w:rsidP="007669B6">
      <w:pPr>
        <w:pStyle w:val="Textpoznmkypodiarou"/>
        <w:rPr>
          <w:color w:val="4472C4" w:themeColor="accent1"/>
          <w:sz w:val="12"/>
          <w:szCs w:val="16"/>
        </w:rPr>
      </w:pPr>
      <w:r w:rsidRPr="00CD6D3F">
        <w:rPr>
          <w:rStyle w:val="Odkaznapoznmkupodiarou"/>
          <w:i w:val="0"/>
          <w:iCs/>
          <w:color w:val="4472C4" w:themeColor="accent1"/>
          <w:sz w:val="14"/>
          <w:szCs w:val="14"/>
        </w:rPr>
        <w:footnoteRef/>
      </w:r>
      <w:r w:rsidRPr="00CD6D3F">
        <w:rPr>
          <w:color w:val="4472C4" w:themeColor="accent1"/>
          <w:sz w:val="14"/>
          <w:szCs w:val="14"/>
        </w:rPr>
        <w:t xml:space="preserve"> In accordance with Decree no. 614/2002 Coll. on the study credit system and Act no. 131/2002 Coll. on Higher Education Institutions and on Amendments to Certain Acts.</w:t>
      </w:r>
    </w:p>
  </w:footnote>
  <w:footnote w:id="11">
    <w:p w14:paraId="3A7BAF4B" w14:textId="77777777" w:rsidR="007669B6" w:rsidRPr="00CD6D3F" w:rsidRDefault="007669B6" w:rsidP="007669B6">
      <w:pPr>
        <w:pStyle w:val="Textpoznmkypodiarou"/>
        <w:rPr>
          <w:color w:val="4472C4" w:themeColor="accent1"/>
          <w:sz w:val="14"/>
          <w:szCs w:val="18"/>
        </w:rPr>
      </w:pPr>
      <w:r w:rsidRPr="00CD6D3F">
        <w:rPr>
          <w:rStyle w:val="Odkaznapoznmkupodiarou"/>
          <w:color w:val="4472C4" w:themeColor="accent1"/>
          <w:sz w:val="14"/>
          <w:szCs w:val="18"/>
        </w:rPr>
        <w:footnoteRef/>
      </w:r>
      <w:r w:rsidRPr="00CD6D3F">
        <w:rPr>
          <w:color w:val="4472C4" w:themeColor="accent1"/>
          <w:sz w:val="14"/>
          <w:szCs w:val="18"/>
        </w:rPr>
        <w:t xml:space="preserve"> During the assessment, teachers responsible for</w:t>
      </w:r>
      <w:r w:rsidRPr="00CD6D3F" w:rsidDel="00C23A31">
        <w:rPr>
          <w:color w:val="4472C4" w:themeColor="accent1"/>
          <w:sz w:val="14"/>
          <w:szCs w:val="18"/>
        </w:rPr>
        <w:t xml:space="preserve"> </w:t>
      </w:r>
      <w:r w:rsidRPr="00CD6D3F">
        <w:rPr>
          <w:color w:val="4472C4" w:themeColor="accent1"/>
          <w:sz w:val="14"/>
          <w:szCs w:val="18"/>
        </w:rPr>
        <w:t xml:space="preserve">the course will allow the working group access to the study materials of the course and the content of individual educational activities. </w:t>
      </w:r>
    </w:p>
  </w:footnote>
  <w:footnote w:id="12">
    <w:p w14:paraId="3600AB0F" w14:textId="77777777" w:rsidR="007669B6" w:rsidRPr="00CD6D3F" w:rsidRDefault="007669B6" w:rsidP="007669B6">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rPr>
        <w:t xml:space="preserve"> </w:t>
      </w:r>
      <w:r w:rsidRPr="00CD6D3F">
        <w:rPr>
          <w:color w:val="4472C4" w:themeColor="accent1"/>
          <w:sz w:val="14"/>
          <w:szCs w:val="14"/>
        </w:rPr>
        <w:t>We recommend indicating the workload of contact and non-contact teaching in accordance with the ECTS Users' Guide 2015.</w:t>
      </w:r>
    </w:p>
  </w:footnote>
  <w:footnote w:id="13">
    <w:p w14:paraId="52AF3DFB" w14:textId="77777777" w:rsidR="007669B6" w:rsidRPr="00CD6D3F" w:rsidRDefault="007669B6" w:rsidP="007669B6">
      <w:pPr>
        <w:pStyle w:val="Textpoznmkypodiarou"/>
        <w:rPr>
          <w:color w:val="4472C4" w:themeColor="accent1"/>
        </w:rPr>
      </w:pPr>
      <w:r w:rsidRPr="00CD6D3F">
        <w:rPr>
          <w:rStyle w:val="Odkaznapoznmkupodiarou"/>
          <w:color w:val="4472C4" w:themeColor="accent1"/>
          <w:sz w:val="14"/>
          <w:szCs w:val="18"/>
        </w:rPr>
        <w:footnoteRef/>
      </w:r>
      <w:r w:rsidRPr="00CD6D3F">
        <w:rPr>
          <w:color w:val="4472C4" w:themeColor="accent1"/>
          <w:sz w:val="14"/>
          <w:szCs w:val="18"/>
        </w:rPr>
        <w:t xml:space="preserve"> E.g. when providing the professional practice or other educational activities carried out outside the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6FD0E21"/>
    <w:multiLevelType w:val="hybridMultilevel"/>
    <w:tmpl w:val="A4B68C4A"/>
    <w:lvl w:ilvl="0" w:tplc="56B61B74">
      <w:start w:val="5"/>
      <w:numFmt w:val="upp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3FFD19B4"/>
    <w:multiLevelType w:val="hybridMultilevel"/>
    <w:tmpl w:val="9E9EA6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DD90D60"/>
    <w:multiLevelType w:val="hybridMultilevel"/>
    <w:tmpl w:val="6E2601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A58017B"/>
    <w:multiLevelType w:val="hybridMultilevel"/>
    <w:tmpl w:val="4CAA75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F27F34"/>
    <w:multiLevelType w:val="hybridMultilevel"/>
    <w:tmpl w:val="97540E46"/>
    <w:lvl w:ilvl="0" w:tplc="A386CFBA">
      <w:start w:val="1"/>
      <w:numFmt w:val="bullet"/>
      <w:lvlText w:val="-"/>
      <w:lvlJc w:val="left"/>
      <w:pPr>
        <w:ind w:left="1080" w:hanging="360"/>
      </w:pPr>
      <w:rPr>
        <w:rFonts w:ascii="Calibri" w:eastAsiaTheme="minorHAnsi" w:hAnsi="Calibri" w:cstheme="minorHAns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71E02EF"/>
    <w:multiLevelType w:val="hybridMultilevel"/>
    <w:tmpl w:val="51A2452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0"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589706373">
    <w:abstractNumId w:val="39"/>
  </w:num>
  <w:num w:numId="2" w16cid:durableId="1667902485">
    <w:abstractNumId w:val="23"/>
  </w:num>
  <w:num w:numId="3" w16cid:durableId="962542016">
    <w:abstractNumId w:val="9"/>
  </w:num>
  <w:num w:numId="4" w16cid:durableId="1832789220">
    <w:abstractNumId w:val="38"/>
  </w:num>
  <w:num w:numId="5" w16cid:durableId="457914809">
    <w:abstractNumId w:val="14"/>
  </w:num>
  <w:num w:numId="6" w16cid:durableId="1915776984">
    <w:abstractNumId w:val="6"/>
  </w:num>
  <w:num w:numId="7" w16cid:durableId="1657103787">
    <w:abstractNumId w:val="31"/>
  </w:num>
  <w:num w:numId="8" w16cid:durableId="765149819">
    <w:abstractNumId w:val="25"/>
  </w:num>
  <w:num w:numId="9" w16cid:durableId="795030339">
    <w:abstractNumId w:val="40"/>
  </w:num>
  <w:num w:numId="10" w16cid:durableId="2113358182">
    <w:abstractNumId w:val="22"/>
  </w:num>
  <w:num w:numId="11" w16cid:durableId="1622347940">
    <w:abstractNumId w:val="28"/>
  </w:num>
  <w:num w:numId="12" w16cid:durableId="1746027297">
    <w:abstractNumId w:val="15"/>
  </w:num>
  <w:num w:numId="13" w16cid:durableId="453408901">
    <w:abstractNumId w:val="16"/>
  </w:num>
  <w:num w:numId="14" w16cid:durableId="1106005074">
    <w:abstractNumId w:val="0"/>
  </w:num>
  <w:num w:numId="15" w16cid:durableId="831675234">
    <w:abstractNumId w:val="20"/>
  </w:num>
  <w:num w:numId="16" w16cid:durableId="770473612">
    <w:abstractNumId w:val="18"/>
  </w:num>
  <w:num w:numId="17" w16cid:durableId="1972399537">
    <w:abstractNumId w:val="35"/>
  </w:num>
  <w:num w:numId="18" w16cid:durableId="100925975">
    <w:abstractNumId w:val="32"/>
  </w:num>
  <w:num w:numId="19" w16cid:durableId="2131900851">
    <w:abstractNumId w:val="2"/>
  </w:num>
  <w:num w:numId="20" w16cid:durableId="132606764">
    <w:abstractNumId w:val="13"/>
  </w:num>
  <w:num w:numId="21" w16cid:durableId="157504592">
    <w:abstractNumId w:val="10"/>
  </w:num>
  <w:num w:numId="22" w16cid:durableId="1419014806">
    <w:abstractNumId w:val="36"/>
  </w:num>
  <w:num w:numId="23" w16cid:durableId="1764765265">
    <w:abstractNumId w:val="24"/>
  </w:num>
  <w:num w:numId="24" w16cid:durableId="1152990184">
    <w:abstractNumId w:val="30"/>
  </w:num>
  <w:num w:numId="25" w16cid:durableId="1747342547">
    <w:abstractNumId w:val="21"/>
  </w:num>
  <w:num w:numId="26" w16cid:durableId="1466122506">
    <w:abstractNumId w:val="26"/>
  </w:num>
  <w:num w:numId="27" w16cid:durableId="718437500">
    <w:abstractNumId w:val="4"/>
  </w:num>
  <w:num w:numId="28" w16cid:durableId="40372962">
    <w:abstractNumId w:val="7"/>
  </w:num>
  <w:num w:numId="29" w16cid:durableId="1067845101">
    <w:abstractNumId w:val="27"/>
  </w:num>
  <w:num w:numId="30" w16cid:durableId="92822457">
    <w:abstractNumId w:val="17"/>
  </w:num>
  <w:num w:numId="31" w16cid:durableId="1198931951">
    <w:abstractNumId w:val="12"/>
  </w:num>
  <w:num w:numId="32" w16cid:durableId="1685090982">
    <w:abstractNumId w:val="3"/>
  </w:num>
  <w:num w:numId="33" w16cid:durableId="1197884867">
    <w:abstractNumId w:val="11"/>
  </w:num>
  <w:num w:numId="34" w16cid:durableId="606162992">
    <w:abstractNumId w:val="8"/>
  </w:num>
  <w:num w:numId="35" w16cid:durableId="302587375">
    <w:abstractNumId w:val="41"/>
  </w:num>
  <w:num w:numId="36" w16cid:durableId="2019456047">
    <w:abstractNumId w:val="1"/>
  </w:num>
  <w:num w:numId="37" w16cid:durableId="1695576939">
    <w:abstractNumId w:val="19"/>
  </w:num>
  <w:num w:numId="38" w16cid:durableId="444928303">
    <w:abstractNumId w:val="5"/>
  </w:num>
  <w:num w:numId="39" w16cid:durableId="962728681">
    <w:abstractNumId w:val="29"/>
  </w:num>
  <w:num w:numId="40" w16cid:durableId="2064600017">
    <w:abstractNumId w:val="34"/>
  </w:num>
  <w:num w:numId="41" w16cid:durableId="379595446">
    <w:abstractNumId w:val="33"/>
  </w:num>
  <w:num w:numId="42" w16cid:durableId="19665456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480"/>
    <w:rsid w:val="00004CFC"/>
    <w:rsid w:val="00006FF1"/>
    <w:rsid w:val="00012B87"/>
    <w:rsid w:val="0001367B"/>
    <w:rsid w:val="00017A79"/>
    <w:rsid w:val="00020C28"/>
    <w:rsid w:val="00024B6D"/>
    <w:rsid w:val="00026F87"/>
    <w:rsid w:val="000305BF"/>
    <w:rsid w:val="0003457E"/>
    <w:rsid w:val="00036941"/>
    <w:rsid w:val="00036AB3"/>
    <w:rsid w:val="0003774B"/>
    <w:rsid w:val="00040B71"/>
    <w:rsid w:val="000413DC"/>
    <w:rsid w:val="000448B3"/>
    <w:rsid w:val="0004493F"/>
    <w:rsid w:val="00044E47"/>
    <w:rsid w:val="00045186"/>
    <w:rsid w:val="00045FF0"/>
    <w:rsid w:val="00046C87"/>
    <w:rsid w:val="0004736F"/>
    <w:rsid w:val="0005765C"/>
    <w:rsid w:val="00061307"/>
    <w:rsid w:val="00064287"/>
    <w:rsid w:val="0007213E"/>
    <w:rsid w:val="00073F5D"/>
    <w:rsid w:val="00076C46"/>
    <w:rsid w:val="00080064"/>
    <w:rsid w:val="0008044D"/>
    <w:rsid w:val="00080896"/>
    <w:rsid w:val="000821D6"/>
    <w:rsid w:val="00086051"/>
    <w:rsid w:val="00086A6A"/>
    <w:rsid w:val="0008708D"/>
    <w:rsid w:val="00087C75"/>
    <w:rsid w:val="00093B72"/>
    <w:rsid w:val="00093CEB"/>
    <w:rsid w:val="00097269"/>
    <w:rsid w:val="000A0DBF"/>
    <w:rsid w:val="000A3F8E"/>
    <w:rsid w:val="000A5290"/>
    <w:rsid w:val="000A7ECD"/>
    <w:rsid w:val="000B00AB"/>
    <w:rsid w:val="000B5815"/>
    <w:rsid w:val="000B7441"/>
    <w:rsid w:val="000C0CCD"/>
    <w:rsid w:val="000C3152"/>
    <w:rsid w:val="000C36B4"/>
    <w:rsid w:val="000C3E37"/>
    <w:rsid w:val="000C7F56"/>
    <w:rsid w:val="000D28C6"/>
    <w:rsid w:val="000D4C98"/>
    <w:rsid w:val="000E152C"/>
    <w:rsid w:val="000F570C"/>
    <w:rsid w:val="00102D74"/>
    <w:rsid w:val="00104D2A"/>
    <w:rsid w:val="00110A0B"/>
    <w:rsid w:val="00111916"/>
    <w:rsid w:val="00111AAB"/>
    <w:rsid w:val="00114F93"/>
    <w:rsid w:val="0011531C"/>
    <w:rsid w:val="00122C6E"/>
    <w:rsid w:val="0012441E"/>
    <w:rsid w:val="00137788"/>
    <w:rsid w:val="00141990"/>
    <w:rsid w:val="001425FC"/>
    <w:rsid w:val="00144341"/>
    <w:rsid w:val="00144A39"/>
    <w:rsid w:val="00145282"/>
    <w:rsid w:val="00155CAF"/>
    <w:rsid w:val="00155FD3"/>
    <w:rsid w:val="0015633D"/>
    <w:rsid w:val="00160DA8"/>
    <w:rsid w:val="00161A02"/>
    <w:rsid w:val="0016248D"/>
    <w:rsid w:val="001647A4"/>
    <w:rsid w:val="00164D0D"/>
    <w:rsid w:val="00165A89"/>
    <w:rsid w:val="001673C1"/>
    <w:rsid w:val="00167A81"/>
    <w:rsid w:val="001706BA"/>
    <w:rsid w:val="00172333"/>
    <w:rsid w:val="00172A82"/>
    <w:rsid w:val="00173E1D"/>
    <w:rsid w:val="001759A8"/>
    <w:rsid w:val="00182778"/>
    <w:rsid w:val="00182F83"/>
    <w:rsid w:val="00183DEB"/>
    <w:rsid w:val="00186D21"/>
    <w:rsid w:val="001909DE"/>
    <w:rsid w:val="0019418E"/>
    <w:rsid w:val="00194E73"/>
    <w:rsid w:val="0019522F"/>
    <w:rsid w:val="001A0122"/>
    <w:rsid w:val="001A213F"/>
    <w:rsid w:val="001A36F4"/>
    <w:rsid w:val="001B1714"/>
    <w:rsid w:val="001B568C"/>
    <w:rsid w:val="001C2232"/>
    <w:rsid w:val="001C62E1"/>
    <w:rsid w:val="001C693F"/>
    <w:rsid w:val="001D0076"/>
    <w:rsid w:val="001D03D8"/>
    <w:rsid w:val="001D5529"/>
    <w:rsid w:val="001D6EBA"/>
    <w:rsid w:val="001D6EEC"/>
    <w:rsid w:val="001E0938"/>
    <w:rsid w:val="001E0DEA"/>
    <w:rsid w:val="001E1585"/>
    <w:rsid w:val="001E4728"/>
    <w:rsid w:val="001E53F3"/>
    <w:rsid w:val="001E60EB"/>
    <w:rsid w:val="001E7761"/>
    <w:rsid w:val="001F3EAE"/>
    <w:rsid w:val="001F6E5A"/>
    <w:rsid w:val="00200599"/>
    <w:rsid w:val="00211535"/>
    <w:rsid w:val="00211F85"/>
    <w:rsid w:val="00215DDB"/>
    <w:rsid w:val="00216AD6"/>
    <w:rsid w:val="00230174"/>
    <w:rsid w:val="002341C4"/>
    <w:rsid w:val="002353D4"/>
    <w:rsid w:val="00236AA6"/>
    <w:rsid w:val="00237688"/>
    <w:rsid w:val="00242650"/>
    <w:rsid w:val="00245CA9"/>
    <w:rsid w:val="00253EEA"/>
    <w:rsid w:val="00256887"/>
    <w:rsid w:val="00260945"/>
    <w:rsid w:val="00262077"/>
    <w:rsid w:val="00263356"/>
    <w:rsid w:val="00273AFE"/>
    <w:rsid w:val="00275A29"/>
    <w:rsid w:val="00287F87"/>
    <w:rsid w:val="002926D2"/>
    <w:rsid w:val="00292917"/>
    <w:rsid w:val="00294007"/>
    <w:rsid w:val="00294D2C"/>
    <w:rsid w:val="00295C8A"/>
    <w:rsid w:val="002974B0"/>
    <w:rsid w:val="002B2953"/>
    <w:rsid w:val="002B34F8"/>
    <w:rsid w:val="002B780B"/>
    <w:rsid w:val="002C3B4D"/>
    <w:rsid w:val="002D33FC"/>
    <w:rsid w:val="002D4C87"/>
    <w:rsid w:val="002E09FC"/>
    <w:rsid w:val="002E27BC"/>
    <w:rsid w:val="002E4CCC"/>
    <w:rsid w:val="002E54B1"/>
    <w:rsid w:val="002E7394"/>
    <w:rsid w:val="002F08A2"/>
    <w:rsid w:val="002F43F4"/>
    <w:rsid w:val="0030306E"/>
    <w:rsid w:val="00304029"/>
    <w:rsid w:val="00304656"/>
    <w:rsid w:val="0030534A"/>
    <w:rsid w:val="00305B49"/>
    <w:rsid w:val="00311466"/>
    <w:rsid w:val="00312667"/>
    <w:rsid w:val="003127FA"/>
    <w:rsid w:val="0031343B"/>
    <w:rsid w:val="003143B8"/>
    <w:rsid w:val="003216FC"/>
    <w:rsid w:val="003230C7"/>
    <w:rsid w:val="00323802"/>
    <w:rsid w:val="00324062"/>
    <w:rsid w:val="00334A31"/>
    <w:rsid w:val="00336C84"/>
    <w:rsid w:val="003437B6"/>
    <w:rsid w:val="00344204"/>
    <w:rsid w:val="00352B50"/>
    <w:rsid w:val="00353044"/>
    <w:rsid w:val="00353C34"/>
    <w:rsid w:val="003557CA"/>
    <w:rsid w:val="003618DB"/>
    <w:rsid w:val="0036372B"/>
    <w:rsid w:val="00365287"/>
    <w:rsid w:val="00367FC3"/>
    <w:rsid w:val="00370783"/>
    <w:rsid w:val="003733C6"/>
    <w:rsid w:val="00373526"/>
    <w:rsid w:val="00374846"/>
    <w:rsid w:val="003765B7"/>
    <w:rsid w:val="0038004B"/>
    <w:rsid w:val="00381D2B"/>
    <w:rsid w:val="0038454B"/>
    <w:rsid w:val="00386524"/>
    <w:rsid w:val="00387B1B"/>
    <w:rsid w:val="0039098D"/>
    <w:rsid w:val="003A1D20"/>
    <w:rsid w:val="003C207C"/>
    <w:rsid w:val="003C34BA"/>
    <w:rsid w:val="003C7830"/>
    <w:rsid w:val="003D070E"/>
    <w:rsid w:val="003D30EC"/>
    <w:rsid w:val="003D33F5"/>
    <w:rsid w:val="003D5258"/>
    <w:rsid w:val="003D59CF"/>
    <w:rsid w:val="003D637E"/>
    <w:rsid w:val="003D6D98"/>
    <w:rsid w:val="003E3145"/>
    <w:rsid w:val="003E42D6"/>
    <w:rsid w:val="003E67EF"/>
    <w:rsid w:val="003E75D5"/>
    <w:rsid w:val="003F02AA"/>
    <w:rsid w:val="003F2B57"/>
    <w:rsid w:val="003F3AD8"/>
    <w:rsid w:val="003F3DBE"/>
    <w:rsid w:val="004012DC"/>
    <w:rsid w:val="00402BE6"/>
    <w:rsid w:val="00402FE8"/>
    <w:rsid w:val="0041055C"/>
    <w:rsid w:val="004108F0"/>
    <w:rsid w:val="00412491"/>
    <w:rsid w:val="00417AE1"/>
    <w:rsid w:val="00420F32"/>
    <w:rsid w:val="004227A9"/>
    <w:rsid w:val="00423A8B"/>
    <w:rsid w:val="004244CD"/>
    <w:rsid w:val="00424EBB"/>
    <w:rsid w:val="004263EA"/>
    <w:rsid w:val="00427B0D"/>
    <w:rsid w:val="00431DCB"/>
    <w:rsid w:val="0043329E"/>
    <w:rsid w:val="0043666E"/>
    <w:rsid w:val="00441141"/>
    <w:rsid w:val="004412F7"/>
    <w:rsid w:val="00442CBA"/>
    <w:rsid w:val="00442F5C"/>
    <w:rsid w:val="00443E51"/>
    <w:rsid w:val="0044502A"/>
    <w:rsid w:val="00446388"/>
    <w:rsid w:val="00447323"/>
    <w:rsid w:val="00450AEB"/>
    <w:rsid w:val="00450DD1"/>
    <w:rsid w:val="00451E1D"/>
    <w:rsid w:val="0045417A"/>
    <w:rsid w:val="00457933"/>
    <w:rsid w:val="0046106F"/>
    <w:rsid w:val="00463B8B"/>
    <w:rsid w:val="004654A4"/>
    <w:rsid w:val="0046747F"/>
    <w:rsid w:val="004721BA"/>
    <w:rsid w:val="004755DF"/>
    <w:rsid w:val="00481C49"/>
    <w:rsid w:val="00483D23"/>
    <w:rsid w:val="004855F5"/>
    <w:rsid w:val="00485B26"/>
    <w:rsid w:val="0048758C"/>
    <w:rsid w:val="00490701"/>
    <w:rsid w:val="0049296F"/>
    <w:rsid w:val="004943EB"/>
    <w:rsid w:val="00495197"/>
    <w:rsid w:val="004977E4"/>
    <w:rsid w:val="00497E63"/>
    <w:rsid w:val="004A1045"/>
    <w:rsid w:val="004A13B6"/>
    <w:rsid w:val="004A4FA4"/>
    <w:rsid w:val="004B1F98"/>
    <w:rsid w:val="004B3E57"/>
    <w:rsid w:val="004B5D11"/>
    <w:rsid w:val="004C38D1"/>
    <w:rsid w:val="004C4986"/>
    <w:rsid w:val="004C529D"/>
    <w:rsid w:val="004C5D2B"/>
    <w:rsid w:val="004D3F71"/>
    <w:rsid w:val="004D4B2F"/>
    <w:rsid w:val="004E3395"/>
    <w:rsid w:val="004E5CCF"/>
    <w:rsid w:val="004F2F9A"/>
    <w:rsid w:val="004F38AE"/>
    <w:rsid w:val="004F6E48"/>
    <w:rsid w:val="004F793B"/>
    <w:rsid w:val="00503522"/>
    <w:rsid w:val="00503BDA"/>
    <w:rsid w:val="00507FBF"/>
    <w:rsid w:val="00511ABA"/>
    <w:rsid w:val="00511D48"/>
    <w:rsid w:val="005172CA"/>
    <w:rsid w:val="005200C9"/>
    <w:rsid w:val="00524A48"/>
    <w:rsid w:val="00525325"/>
    <w:rsid w:val="005258AC"/>
    <w:rsid w:val="00536CEC"/>
    <w:rsid w:val="00542915"/>
    <w:rsid w:val="005429D4"/>
    <w:rsid w:val="005443FF"/>
    <w:rsid w:val="0054575E"/>
    <w:rsid w:val="00550846"/>
    <w:rsid w:val="00552CE3"/>
    <w:rsid w:val="00553613"/>
    <w:rsid w:val="005567BB"/>
    <w:rsid w:val="00556D56"/>
    <w:rsid w:val="00560650"/>
    <w:rsid w:val="00560A71"/>
    <w:rsid w:val="0057099A"/>
    <w:rsid w:val="00571E03"/>
    <w:rsid w:val="00572B80"/>
    <w:rsid w:val="005749DB"/>
    <w:rsid w:val="005808D8"/>
    <w:rsid w:val="00581298"/>
    <w:rsid w:val="00583FD4"/>
    <w:rsid w:val="005867F5"/>
    <w:rsid w:val="0059229E"/>
    <w:rsid w:val="00592347"/>
    <w:rsid w:val="00596A02"/>
    <w:rsid w:val="005A1A4E"/>
    <w:rsid w:val="005A1CF0"/>
    <w:rsid w:val="005A240E"/>
    <w:rsid w:val="005A2AEA"/>
    <w:rsid w:val="005A3545"/>
    <w:rsid w:val="005A77EB"/>
    <w:rsid w:val="005B0BC7"/>
    <w:rsid w:val="005B4151"/>
    <w:rsid w:val="005B55EE"/>
    <w:rsid w:val="005C074A"/>
    <w:rsid w:val="005C0943"/>
    <w:rsid w:val="005C1085"/>
    <w:rsid w:val="005C4A57"/>
    <w:rsid w:val="005D3722"/>
    <w:rsid w:val="005D66AF"/>
    <w:rsid w:val="005E1A00"/>
    <w:rsid w:val="005E6123"/>
    <w:rsid w:val="005E6947"/>
    <w:rsid w:val="005F5CB4"/>
    <w:rsid w:val="005F5D1B"/>
    <w:rsid w:val="005F6160"/>
    <w:rsid w:val="005F6835"/>
    <w:rsid w:val="00602161"/>
    <w:rsid w:val="006022A0"/>
    <w:rsid w:val="00605098"/>
    <w:rsid w:val="00606F92"/>
    <w:rsid w:val="00607B72"/>
    <w:rsid w:val="00607E6A"/>
    <w:rsid w:val="00611E25"/>
    <w:rsid w:val="00612657"/>
    <w:rsid w:val="00612C51"/>
    <w:rsid w:val="0061333F"/>
    <w:rsid w:val="00625B05"/>
    <w:rsid w:val="00631293"/>
    <w:rsid w:val="00634709"/>
    <w:rsid w:val="0063660C"/>
    <w:rsid w:val="00636D21"/>
    <w:rsid w:val="00640EE7"/>
    <w:rsid w:val="00644F55"/>
    <w:rsid w:val="00650BBC"/>
    <w:rsid w:val="006557D2"/>
    <w:rsid w:val="00657DDA"/>
    <w:rsid w:val="00660019"/>
    <w:rsid w:val="00662071"/>
    <w:rsid w:val="00667115"/>
    <w:rsid w:val="006709DD"/>
    <w:rsid w:val="006739D3"/>
    <w:rsid w:val="0067405D"/>
    <w:rsid w:val="00674A60"/>
    <w:rsid w:val="006776C4"/>
    <w:rsid w:val="006877D2"/>
    <w:rsid w:val="00691778"/>
    <w:rsid w:val="00691B3E"/>
    <w:rsid w:val="00692ED7"/>
    <w:rsid w:val="00693C58"/>
    <w:rsid w:val="006A1012"/>
    <w:rsid w:val="006A51D8"/>
    <w:rsid w:val="006A5B49"/>
    <w:rsid w:val="006A710F"/>
    <w:rsid w:val="006B54C1"/>
    <w:rsid w:val="006B6C62"/>
    <w:rsid w:val="006B6E7F"/>
    <w:rsid w:val="006C6653"/>
    <w:rsid w:val="006D020D"/>
    <w:rsid w:val="006E2498"/>
    <w:rsid w:val="006E36A5"/>
    <w:rsid w:val="006E5DE2"/>
    <w:rsid w:val="006F3648"/>
    <w:rsid w:val="006F49B8"/>
    <w:rsid w:val="006F5607"/>
    <w:rsid w:val="00703EEE"/>
    <w:rsid w:val="00713472"/>
    <w:rsid w:val="00714819"/>
    <w:rsid w:val="007249E7"/>
    <w:rsid w:val="00725424"/>
    <w:rsid w:val="00726A48"/>
    <w:rsid w:val="00732839"/>
    <w:rsid w:val="007353D6"/>
    <w:rsid w:val="007368C3"/>
    <w:rsid w:val="0073705A"/>
    <w:rsid w:val="00741608"/>
    <w:rsid w:val="00741C20"/>
    <w:rsid w:val="00742DE0"/>
    <w:rsid w:val="00746915"/>
    <w:rsid w:val="0075417C"/>
    <w:rsid w:val="0075428F"/>
    <w:rsid w:val="00755535"/>
    <w:rsid w:val="00764245"/>
    <w:rsid w:val="007669B6"/>
    <w:rsid w:val="00771C00"/>
    <w:rsid w:val="007741F5"/>
    <w:rsid w:val="0077579B"/>
    <w:rsid w:val="00775D37"/>
    <w:rsid w:val="00781623"/>
    <w:rsid w:val="00782A26"/>
    <w:rsid w:val="0078415E"/>
    <w:rsid w:val="007902AA"/>
    <w:rsid w:val="00790404"/>
    <w:rsid w:val="007926B6"/>
    <w:rsid w:val="00794CF1"/>
    <w:rsid w:val="007955A0"/>
    <w:rsid w:val="00795A44"/>
    <w:rsid w:val="007A4B49"/>
    <w:rsid w:val="007B2B33"/>
    <w:rsid w:val="007B4D05"/>
    <w:rsid w:val="007B5D81"/>
    <w:rsid w:val="007B5E6D"/>
    <w:rsid w:val="007B6FA6"/>
    <w:rsid w:val="007B703F"/>
    <w:rsid w:val="007B70CF"/>
    <w:rsid w:val="007C0FD6"/>
    <w:rsid w:val="007C1330"/>
    <w:rsid w:val="007C1C0C"/>
    <w:rsid w:val="007C2EFB"/>
    <w:rsid w:val="007D0F4F"/>
    <w:rsid w:val="007D3580"/>
    <w:rsid w:val="007E30C7"/>
    <w:rsid w:val="007E3D44"/>
    <w:rsid w:val="007E4BEC"/>
    <w:rsid w:val="007F7437"/>
    <w:rsid w:val="00800354"/>
    <w:rsid w:val="0080082E"/>
    <w:rsid w:val="00800AD6"/>
    <w:rsid w:val="00801661"/>
    <w:rsid w:val="00803771"/>
    <w:rsid w:val="00806000"/>
    <w:rsid w:val="00807F32"/>
    <w:rsid w:val="00811355"/>
    <w:rsid w:val="00811704"/>
    <w:rsid w:val="00811EC0"/>
    <w:rsid w:val="00811F5B"/>
    <w:rsid w:val="00813F59"/>
    <w:rsid w:val="00814467"/>
    <w:rsid w:val="00815770"/>
    <w:rsid w:val="008221F2"/>
    <w:rsid w:val="00823671"/>
    <w:rsid w:val="00825F10"/>
    <w:rsid w:val="00826F0C"/>
    <w:rsid w:val="0082733C"/>
    <w:rsid w:val="00830D50"/>
    <w:rsid w:val="00834033"/>
    <w:rsid w:val="008348DC"/>
    <w:rsid w:val="00837DF2"/>
    <w:rsid w:val="008474AD"/>
    <w:rsid w:val="0085194C"/>
    <w:rsid w:val="00853CA3"/>
    <w:rsid w:val="00854880"/>
    <w:rsid w:val="00857517"/>
    <w:rsid w:val="00860C55"/>
    <w:rsid w:val="00862082"/>
    <w:rsid w:val="00862CAB"/>
    <w:rsid w:val="008640C3"/>
    <w:rsid w:val="00865991"/>
    <w:rsid w:val="008667AF"/>
    <w:rsid w:val="00872F02"/>
    <w:rsid w:val="00874FE1"/>
    <w:rsid w:val="00877BAF"/>
    <w:rsid w:val="00880615"/>
    <w:rsid w:val="0088160F"/>
    <w:rsid w:val="008854EC"/>
    <w:rsid w:val="0089064D"/>
    <w:rsid w:val="00891BA9"/>
    <w:rsid w:val="00892052"/>
    <w:rsid w:val="008928EF"/>
    <w:rsid w:val="008943E2"/>
    <w:rsid w:val="008949E5"/>
    <w:rsid w:val="00897EF5"/>
    <w:rsid w:val="008A082A"/>
    <w:rsid w:val="008A3A20"/>
    <w:rsid w:val="008B039E"/>
    <w:rsid w:val="008B24C0"/>
    <w:rsid w:val="008B434B"/>
    <w:rsid w:val="008B5BFA"/>
    <w:rsid w:val="008C5F93"/>
    <w:rsid w:val="008C6FCF"/>
    <w:rsid w:val="008D16A5"/>
    <w:rsid w:val="008D1AA1"/>
    <w:rsid w:val="008D37F7"/>
    <w:rsid w:val="008D3B63"/>
    <w:rsid w:val="008E0BF7"/>
    <w:rsid w:val="008F0647"/>
    <w:rsid w:val="008F0942"/>
    <w:rsid w:val="008F2E07"/>
    <w:rsid w:val="008F3183"/>
    <w:rsid w:val="008F5165"/>
    <w:rsid w:val="00902B33"/>
    <w:rsid w:val="009033DC"/>
    <w:rsid w:val="00903BFA"/>
    <w:rsid w:val="0090553E"/>
    <w:rsid w:val="00910044"/>
    <w:rsid w:val="0092278C"/>
    <w:rsid w:val="00925529"/>
    <w:rsid w:val="00930C75"/>
    <w:rsid w:val="00930E2E"/>
    <w:rsid w:val="009347C5"/>
    <w:rsid w:val="00934D51"/>
    <w:rsid w:val="00940BC2"/>
    <w:rsid w:val="0094105F"/>
    <w:rsid w:val="009413A6"/>
    <w:rsid w:val="00941A55"/>
    <w:rsid w:val="00945BD5"/>
    <w:rsid w:val="0095122A"/>
    <w:rsid w:val="00951378"/>
    <w:rsid w:val="009572B9"/>
    <w:rsid w:val="00957EDD"/>
    <w:rsid w:val="0096240A"/>
    <w:rsid w:val="00963149"/>
    <w:rsid w:val="009638AC"/>
    <w:rsid w:val="00966CE9"/>
    <w:rsid w:val="0097313F"/>
    <w:rsid w:val="00982FB1"/>
    <w:rsid w:val="00990676"/>
    <w:rsid w:val="00991059"/>
    <w:rsid w:val="009A2D95"/>
    <w:rsid w:val="009A3B2B"/>
    <w:rsid w:val="009A5649"/>
    <w:rsid w:val="009A6DBD"/>
    <w:rsid w:val="009B1167"/>
    <w:rsid w:val="009B1989"/>
    <w:rsid w:val="009C000B"/>
    <w:rsid w:val="009C29FD"/>
    <w:rsid w:val="009C64AF"/>
    <w:rsid w:val="009C651D"/>
    <w:rsid w:val="009C6736"/>
    <w:rsid w:val="009D7769"/>
    <w:rsid w:val="009E2705"/>
    <w:rsid w:val="009E6313"/>
    <w:rsid w:val="009F2F8B"/>
    <w:rsid w:val="009F35B6"/>
    <w:rsid w:val="009F48C8"/>
    <w:rsid w:val="00A0091E"/>
    <w:rsid w:val="00A01414"/>
    <w:rsid w:val="00A10B11"/>
    <w:rsid w:val="00A15462"/>
    <w:rsid w:val="00A15FDC"/>
    <w:rsid w:val="00A1741A"/>
    <w:rsid w:val="00A17906"/>
    <w:rsid w:val="00A17AC4"/>
    <w:rsid w:val="00A20C5D"/>
    <w:rsid w:val="00A21A7B"/>
    <w:rsid w:val="00A2427A"/>
    <w:rsid w:val="00A25656"/>
    <w:rsid w:val="00A25745"/>
    <w:rsid w:val="00A4496E"/>
    <w:rsid w:val="00A44F7C"/>
    <w:rsid w:val="00A5358B"/>
    <w:rsid w:val="00A537D3"/>
    <w:rsid w:val="00A559E2"/>
    <w:rsid w:val="00A56FFB"/>
    <w:rsid w:val="00A60517"/>
    <w:rsid w:val="00A61D6A"/>
    <w:rsid w:val="00A6428F"/>
    <w:rsid w:val="00A649DB"/>
    <w:rsid w:val="00A65404"/>
    <w:rsid w:val="00A67804"/>
    <w:rsid w:val="00A7362D"/>
    <w:rsid w:val="00A75CFA"/>
    <w:rsid w:val="00A8061E"/>
    <w:rsid w:val="00A80C1C"/>
    <w:rsid w:val="00A82B9E"/>
    <w:rsid w:val="00A82ED0"/>
    <w:rsid w:val="00A83D92"/>
    <w:rsid w:val="00A85240"/>
    <w:rsid w:val="00A92E61"/>
    <w:rsid w:val="00AA05FA"/>
    <w:rsid w:val="00AA2581"/>
    <w:rsid w:val="00AA3A95"/>
    <w:rsid w:val="00AA4BB5"/>
    <w:rsid w:val="00AA4E8C"/>
    <w:rsid w:val="00AB00DD"/>
    <w:rsid w:val="00AB118E"/>
    <w:rsid w:val="00AB1746"/>
    <w:rsid w:val="00AB776E"/>
    <w:rsid w:val="00AC0BAB"/>
    <w:rsid w:val="00AC1309"/>
    <w:rsid w:val="00AC16B5"/>
    <w:rsid w:val="00AC487F"/>
    <w:rsid w:val="00AC5527"/>
    <w:rsid w:val="00AD069D"/>
    <w:rsid w:val="00AD1489"/>
    <w:rsid w:val="00AD1B47"/>
    <w:rsid w:val="00AE01E1"/>
    <w:rsid w:val="00AE274C"/>
    <w:rsid w:val="00AE6393"/>
    <w:rsid w:val="00AF04F1"/>
    <w:rsid w:val="00AF1C26"/>
    <w:rsid w:val="00AF207B"/>
    <w:rsid w:val="00AF3B72"/>
    <w:rsid w:val="00AF3EA2"/>
    <w:rsid w:val="00AF47E9"/>
    <w:rsid w:val="00AF6CE0"/>
    <w:rsid w:val="00AF6F44"/>
    <w:rsid w:val="00B0423A"/>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3340"/>
    <w:rsid w:val="00B35623"/>
    <w:rsid w:val="00B374CF"/>
    <w:rsid w:val="00B409BB"/>
    <w:rsid w:val="00B420EC"/>
    <w:rsid w:val="00B42521"/>
    <w:rsid w:val="00B467CD"/>
    <w:rsid w:val="00B5304C"/>
    <w:rsid w:val="00B6329C"/>
    <w:rsid w:val="00B655C3"/>
    <w:rsid w:val="00B65AFD"/>
    <w:rsid w:val="00B719A6"/>
    <w:rsid w:val="00B74416"/>
    <w:rsid w:val="00B74660"/>
    <w:rsid w:val="00B75D43"/>
    <w:rsid w:val="00B77AD0"/>
    <w:rsid w:val="00B800D9"/>
    <w:rsid w:val="00B80FC4"/>
    <w:rsid w:val="00B86EE3"/>
    <w:rsid w:val="00B87942"/>
    <w:rsid w:val="00B95BDC"/>
    <w:rsid w:val="00B9733D"/>
    <w:rsid w:val="00B975DF"/>
    <w:rsid w:val="00BA1A2F"/>
    <w:rsid w:val="00BA1D31"/>
    <w:rsid w:val="00BA518A"/>
    <w:rsid w:val="00BA6EF3"/>
    <w:rsid w:val="00BA7B8A"/>
    <w:rsid w:val="00BB0011"/>
    <w:rsid w:val="00BB3031"/>
    <w:rsid w:val="00BB3C6E"/>
    <w:rsid w:val="00BB6449"/>
    <w:rsid w:val="00BB6A3D"/>
    <w:rsid w:val="00BC0232"/>
    <w:rsid w:val="00BC321D"/>
    <w:rsid w:val="00BC73DB"/>
    <w:rsid w:val="00BC7FF6"/>
    <w:rsid w:val="00BE0C20"/>
    <w:rsid w:val="00BE1681"/>
    <w:rsid w:val="00BE4510"/>
    <w:rsid w:val="00BE66F8"/>
    <w:rsid w:val="00BE76E0"/>
    <w:rsid w:val="00BF4539"/>
    <w:rsid w:val="00BF4941"/>
    <w:rsid w:val="00BF4D80"/>
    <w:rsid w:val="00BF4E5E"/>
    <w:rsid w:val="00BF4FFC"/>
    <w:rsid w:val="00C007BE"/>
    <w:rsid w:val="00C02195"/>
    <w:rsid w:val="00C07E4C"/>
    <w:rsid w:val="00C1019C"/>
    <w:rsid w:val="00C11908"/>
    <w:rsid w:val="00C13C27"/>
    <w:rsid w:val="00C23A31"/>
    <w:rsid w:val="00C32BA9"/>
    <w:rsid w:val="00C3591B"/>
    <w:rsid w:val="00C37141"/>
    <w:rsid w:val="00C41186"/>
    <w:rsid w:val="00C46E7A"/>
    <w:rsid w:val="00C5175D"/>
    <w:rsid w:val="00C54DD0"/>
    <w:rsid w:val="00C550AA"/>
    <w:rsid w:val="00C6042B"/>
    <w:rsid w:val="00C64A59"/>
    <w:rsid w:val="00C64BA5"/>
    <w:rsid w:val="00C67D23"/>
    <w:rsid w:val="00C708E0"/>
    <w:rsid w:val="00C7264A"/>
    <w:rsid w:val="00C75D6C"/>
    <w:rsid w:val="00C7699D"/>
    <w:rsid w:val="00C76F2D"/>
    <w:rsid w:val="00C77FC0"/>
    <w:rsid w:val="00C803B7"/>
    <w:rsid w:val="00C842AA"/>
    <w:rsid w:val="00C918B8"/>
    <w:rsid w:val="00C9252C"/>
    <w:rsid w:val="00C9322B"/>
    <w:rsid w:val="00C9490F"/>
    <w:rsid w:val="00C9720E"/>
    <w:rsid w:val="00CA460B"/>
    <w:rsid w:val="00CB4005"/>
    <w:rsid w:val="00CB4AB3"/>
    <w:rsid w:val="00CC07E3"/>
    <w:rsid w:val="00CC24D6"/>
    <w:rsid w:val="00CC4AB4"/>
    <w:rsid w:val="00CC6722"/>
    <w:rsid w:val="00CC7CD5"/>
    <w:rsid w:val="00CD14D3"/>
    <w:rsid w:val="00CD4215"/>
    <w:rsid w:val="00CD6D3F"/>
    <w:rsid w:val="00CD754D"/>
    <w:rsid w:val="00CE2215"/>
    <w:rsid w:val="00CE313F"/>
    <w:rsid w:val="00CE3ED9"/>
    <w:rsid w:val="00CE4F66"/>
    <w:rsid w:val="00CE703D"/>
    <w:rsid w:val="00CF00B0"/>
    <w:rsid w:val="00CF0107"/>
    <w:rsid w:val="00CF139F"/>
    <w:rsid w:val="00CF2514"/>
    <w:rsid w:val="00CF2C0C"/>
    <w:rsid w:val="00D04111"/>
    <w:rsid w:val="00D04EB6"/>
    <w:rsid w:val="00D06C66"/>
    <w:rsid w:val="00D14632"/>
    <w:rsid w:val="00D14C5B"/>
    <w:rsid w:val="00D200B7"/>
    <w:rsid w:val="00D22F9F"/>
    <w:rsid w:val="00D26994"/>
    <w:rsid w:val="00D26EE9"/>
    <w:rsid w:val="00D272CD"/>
    <w:rsid w:val="00D27515"/>
    <w:rsid w:val="00D31C9D"/>
    <w:rsid w:val="00D358AB"/>
    <w:rsid w:val="00D37792"/>
    <w:rsid w:val="00D428F2"/>
    <w:rsid w:val="00D4358F"/>
    <w:rsid w:val="00D43C84"/>
    <w:rsid w:val="00D45358"/>
    <w:rsid w:val="00D50820"/>
    <w:rsid w:val="00D55264"/>
    <w:rsid w:val="00D55C8D"/>
    <w:rsid w:val="00D6153F"/>
    <w:rsid w:val="00D618BB"/>
    <w:rsid w:val="00D6377F"/>
    <w:rsid w:val="00D63BB2"/>
    <w:rsid w:val="00D779F9"/>
    <w:rsid w:val="00D81DC3"/>
    <w:rsid w:val="00D81EA9"/>
    <w:rsid w:val="00D8257E"/>
    <w:rsid w:val="00D8310C"/>
    <w:rsid w:val="00D83FA4"/>
    <w:rsid w:val="00D84845"/>
    <w:rsid w:val="00D8659D"/>
    <w:rsid w:val="00D9058C"/>
    <w:rsid w:val="00D94843"/>
    <w:rsid w:val="00D97589"/>
    <w:rsid w:val="00D97BA5"/>
    <w:rsid w:val="00DA55AF"/>
    <w:rsid w:val="00DA597F"/>
    <w:rsid w:val="00DA6F1D"/>
    <w:rsid w:val="00DA76D5"/>
    <w:rsid w:val="00DB004D"/>
    <w:rsid w:val="00DB0485"/>
    <w:rsid w:val="00DB2FC6"/>
    <w:rsid w:val="00DB3B1F"/>
    <w:rsid w:val="00DB5B97"/>
    <w:rsid w:val="00DB703A"/>
    <w:rsid w:val="00DB773B"/>
    <w:rsid w:val="00DC12D5"/>
    <w:rsid w:val="00DC18D9"/>
    <w:rsid w:val="00DC2121"/>
    <w:rsid w:val="00DC2D19"/>
    <w:rsid w:val="00DC4C3C"/>
    <w:rsid w:val="00DC78A6"/>
    <w:rsid w:val="00DD078D"/>
    <w:rsid w:val="00DD2674"/>
    <w:rsid w:val="00DD4B38"/>
    <w:rsid w:val="00DD6185"/>
    <w:rsid w:val="00DE0354"/>
    <w:rsid w:val="00DE3030"/>
    <w:rsid w:val="00DE6DF3"/>
    <w:rsid w:val="00DE6F2A"/>
    <w:rsid w:val="00DF425B"/>
    <w:rsid w:val="00DF64FB"/>
    <w:rsid w:val="00DF6738"/>
    <w:rsid w:val="00DF6F79"/>
    <w:rsid w:val="00E007A8"/>
    <w:rsid w:val="00E00E00"/>
    <w:rsid w:val="00E024DD"/>
    <w:rsid w:val="00E02B62"/>
    <w:rsid w:val="00E03152"/>
    <w:rsid w:val="00E04C66"/>
    <w:rsid w:val="00E05E8F"/>
    <w:rsid w:val="00E116C5"/>
    <w:rsid w:val="00E120F9"/>
    <w:rsid w:val="00E15F28"/>
    <w:rsid w:val="00E27512"/>
    <w:rsid w:val="00E3006C"/>
    <w:rsid w:val="00E3056B"/>
    <w:rsid w:val="00E32EA2"/>
    <w:rsid w:val="00E35076"/>
    <w:rsid w:val="00E410A6"/>
    <w:rsid w:val="00E41829"/>
    <w:rsid w:val="00E4287C"/>
    <w:rsid w:val="00E430FB"/>
    <w:rsid w:val="00E44D74"/>
    <w:rsid w:val="00E44F44"/>
    <w:rsid w:val="00E52176"/>
    <w:rsid w:val="00E55AA8"/>
    <w:rsid w:val="00E55E03"/>
    <w:rsid w:val="00E5724D"/>
    <w:rsid w:val="00E61C40"/>
    <w:rsid w:val="00E65945"/>
    <w:rsid w:val="00E6664C"/>
    <w:rsid w:val="00E711AB"/>
    <w:rsid w:val="00E73A28"/>
    <w:rsid w:val="00E764A5"/>
    <w:rsid w:val="00E8104C"/>
    <w:rsid w:val="00E86125"/>
    <w:rsid w:val="00E872B6"/>
    <w:rsid w:val="00E93C18"/>
    <w:rsid w:val="00E93E28"/>
    <w:rsid w:val="00EA086A"/>
    <w:rsid w:val="00EB6F6C"/>
    <w:rsid w:val="00EC3AD1"/>
    <w:rsid w:val="00EC50D8"/>
    <w:rsid w:val="00EC7726"/>
    <w:rsid w:val="00ED2968"/>
    <w:rsid w:val="00EE1BA8"/>
    <w:rsid w:val="00EE203F"/>
    <w:rsid w:val="00EE3608"/>
    <w:rsid w:val="00EE4E0F"/>
    <w:rsid w:val="00EE66E8"/>
    <w:rsid w:val="00EE7005"/>
    <w:rsid w:val="00EE71B9"/>
    <w:rsid w:val="00EF47BB"/>
    <w:rsid w:val="00EF5EBE"/>
    <w:rsid w:val="00EF6B9C"/>
    <w:rsid w:val="00EF761A"/>
    <w:rsid w:val="00F07E75"/>
    <w:rsid w:val="00F1179C"/>
    <w:rsid w:val="00F127C8"/>
    <w:rsid w:val="00F12ED9"/>
    <w:rsid w:val="00F21AAF"/>
    <w:rsid w:val="00F22F6D"/>
    <w:rsid w:val="00F24512"/>
    <w:rsid w:val="00F31005"/>
    <w:rsid w:val="00F31273"/>
    <w:rsid w:val="00F3284B"/>
    <w:rsid w:val="00F356F5"/>
    <w:rsid w:val="00F35B66"/>
    <w:rsid w:val="00F373A3"/>
    <w:rsid w:val="00F43F51"/>
    <w:rsid w:val="00F46784"/>
    <w:rsid w:val="00F46956"/>
    <w:rsid w:val="00F57B3A"/>
    <w:rsid w:val="00F57BFF"/>
    <w:rsid w:val="00F57ED9"/>
    <w:rsid w:val="00F624EB"/>
    <w:rsid w:val="00F62931"/>
    <w:rsid w:val="00F646F3"/>
    <w:rsid w:val="00F66833"/>
    <w:rsid w:val="00F70B18"/>
    <w:rsid w:val="00F80375"/>
    <w:rsid w:val="00F803A6"/>
    <w:rsid w:val="00F8214C"/>
    <w:rsid w:val="00F87712"/>
    <w:rsid w:val="00F906A8"/>
    <w:rsid w:val="00F90EC6"/>
    <w:rsid w:val="00F93193"/>
    <w:rsid w:val="00F93B0B"/>
    <w:rsid w:val="00FA6611"/>
    <w:rsid w:val="00FB0069"/>
    <w:rsid w:val="00FB1043"/>
    <w:rsid w:val="00FB3F68"/>
    <w:rsid w:val="00FB768F"/>
    <w:rsid w:val="00FC25E4"/>
    <w:rsid w:val="00FC2670"/>
    <w:rsid w:val="00FC386A"/>
    <w:rsid w:val="00FC5F65"/>
    <w:rsid w:val="00FD0E18"/>
    <w:rsid w:val="00FD2D7A"/>
    <w:rsid w:val="00FD6D4B"/>
    <w:rsid w:val="00FE79DB"/>
    <w:rsid w:val="00FF18C0"/>
    <w:rsid w:val="00FF1CAC"/>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docId w15:val="{08F0D7E1-311F-3443-92D2-E4874142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69B6"/>
  </w:style>
  <w:style w:type="paragraph" w:styleId="Nadpis1">
    <w:name w:val="heading 1"/>
    <w:basedOn w:val="Normlny"/>
    <w:next w:val="Normlny"/>
    <w:link w:val="Nadpis1Char"/>
    <w:uiPriority w:val="9"/>
    <w:qFormat/>
    <w:rsid w:val="00F07E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adpis1Char">
    <w:name w:val="Nadpis 1 Char"/>
    <w:basedOn w:val="Predvolenpsmoodseku"/>
    <w:link w:val="Nadpis1"/>
    <w:uiPriority w:val="9"/>
    <w:rsid w:val="00F07E75"/>
    <w:rPr>
      <w:rFonts w:asciiTheme="majorHAnsi" w:eastAsiaTheme="majorEastAsia" w:hAnsiTheme="majorHAnsi" w:cstheme="majorBidi"/>
      <w:color w:val="2F5496" w:themeColor="accent1" w:themeShade="BF"/>
      <w:sz w:val="32"/>
      <w:szCs w:val="32"/>
    </w:rPr>
  </w:style>
  <w:style w:type="character" w:customStyle="1" w:styleId="Nevyrieenzmienka1">
    <w:name w:val="Nevyriešená zmienka1"/>
    <w:basedOn w:val="Predvolenpsmoodseku"/>
    <w:uiPriority w:val="99"/>
    <w:semiHidden/>
    <w:unhideWhenUsed/>
    <w:rsid w:val="005A2AEA"/>
    <w:rPr>
      <w:color w:val="605E5C"/>
      <w:shd w:val="clear" w:color="auto" w:fill="E1DFDD"/>
    </w:rPr>
  </w:style>
  <w:style w:type="paragraph" w:customStyle="1" w:styleId="P68B1DB1-Normlny7">
    <w:name w:val="P68B1DB1-Normlny7"/>
    <w:basedOn w:val="Normlny"/>
    <w:rsid w:val="00423A8B"/>
    <w:pPr>
      <w:spacing w:line="256" w:lineRule="auto"/>
    </w:pPr>
    <w:rPr>
      <w:rFonts w:eastAsia="Calibri" w:cstheme="minorHAnsi"/>
      <w:sz w:val="18"/>
      <w:szCs w:val="20"/>
      <w:lang w:val="en-US"/>
    </w:rPr>
  </w:style>
  <w:style w:type="paragraph" w:customStyle="1" w:styleId="P68B1DB1-Normlny5">
    <w:name w:val="P68B1DB1-Normlny5"/>
    <w:basedOn w:val="Normlny"/>
    <w:rsid w:val="009E2705"/>
    <w:pPr>
      <w:spacing w:line="256" w:lineRule="auto"/>
    </w:pPr>
    <w:rPr>
      <w:rFonts w:eastAsiaTheme="minorEastAsia" w:cstheme="minorHAnsi"/>
      <w:sz w:val="18"/>
      <w:szCs w:val="20"/>
      <w:lang w:eastAsia="sk-SK"/>
    </w:rPr>
  </w:style>
  <w:style w:type="paragraph" w:customStyle="1" w:styleId="P68B1DB1-Odsekzoznamu10">
    <w:name w:val="P68B1DB1-Odsekzoznamu10"/>
    <w:basedOn w:val="Odsekzoznamu"/>
    <w:rsid w:val="003D070E"/>
    <w:pPr>
      <w:spacing w:line="256" w:lineRule="auto"/>
    </w:pPr>
    <w:rPr>
      <w:rFonts w:cstheme="minorHAnsi"/>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ortalvs.sk/regzam/detail/6752" TargetMode="External"/><Relationship Id="rId21" Type="http://schemas.openxmlformats.org/officeDocument/2006/relationships/hyperlink" Target="mailto:viera.bilasova@unipo.sk" TargetMode="External"/><Relationship Id="rId42" Type="http://schemas.openxmlformats.org/officeDocument/2006/relationships/hyperlink" Target="mailto:slavka.kopcakova@unipo.sk" TargetMode="External"/><Relationship Id="rId47" Type="http://schemas.openxmlformats.org/officeDocument/2006/relationships/hyperlink" Target="https://www.portalvs.sk/regzam/detail/21626" TargetMode="External"/><Relationship Id="rId63" Type="http://schemas.openxmlformats.org/officeDocument/2006/relationships/hyperlink" Target="https://www.portalvs.sk/regzam/detail/21627" TargetMode="External"/><Relationship Id="rId68" Type="http://schemas.openxmlformats.org/officeDocument/2006/relationships/hyperlink" Target="mailto:lenka.pasternakova@unipo.sk" TargetMode="External"/><Relationship Id="rId84" Type="http://schemas.openxmlformats.org/officeDocument/2006/relationships/hyperlink" Target="https://www.unipo.sk/filozoficka-fakulta/instituty-fakultyifi/akreditacia/akreditovane-studijne-programy/standardne/systematicka-filozofia/" TargetMode="External"/><Relationship Id="rId89" Type="http://schemas.openxmlformats.org/officeDocument/2006/relationships/hyperlink" Target="https://www.unipo.sk/filozoficka-fakulta/instituty-fakultyifi/akreditacia/akreditovane-studijne-programy/standardne/systematicka-filozofia/" TargetMode="External"/><Relationship Id="rId16" Type="http://schemas.openxmlformats.org/officeDocument/2006/relationships/hyperlink" Target="https://www.unipo.sk/filozoficka-fakulta/vzdelavanie/DS/rh/" TargetMode="External"/><Relationship Id="rId107" Type="http://schemas.openxmlformats.org/officeDocument/2006/relationships/fontTable" Target="fontTable.xml"/><Relationship Id="rId11" Type="http://schemas.openxmlformats.org/officeDocument/2006/relationships/hyperlink" Target="https://www.unipo.sk/filozoficka-fakulta/instituty-fakultyifi/akreditacia/akreditovane-studijne-programy/standardne/systematicka-filozofia/" TargetMode="External"/><Relationship Id="rId32" Type="http://schemas.openxmlformats.org/officeDocument/2006/relationships/hyperlink" Target="https://www.unipo.sk/filozoficka-fakulta/instituty-fakultyifi/akreditacia/akreditovane-studijne-programy/standardne/systematicka-filozofia/" TargetMode="External"/><Relationship Id="rId37" Type="http://schemas.openxmlformats.org/officeDocument/2006/relationships/hyperlink" Target="https://www.portalvs.sk/regzam/detail/6245" TargetMode="External"/><Relationship Id="rId53" Type="http://schemas.openxmlformats.org/officeDocument/2006/relationships/hyperlink" Target="https://www.portalvs.sk/regzam/detail/6723" TargetMode="External"/><Relationship Id="rId58" Type="http://schemas.openxmlformats.org/officeDocument/2006/relationships/hyperlink" Target="mailto:lukas.makky@unipo.sk" TargetMode="External"/><Relationship Id="rId74" Type="http://schemas.openxmlformats.org/officeDocument/2006/relationships/hyperlink" Target="mailto:https://www.portalvs.sk/regzam/detail/21632" TargetMode="External"/><Relationship Id="rId79" Type="http://schemas.openxmlformats.org/officeDocument/2006/relationships/hyperlink" Target="https://www.unipo.sk/filozoficka-fakulta/instituty-fakultyifi/akreditacia/akreditovane-studijne-programy/standardne/systematicka-filozofia/" TargetMode="External"/><Relationship Id="rId102" Type="http://schemas.openxmlformats.org/officeDocument/2006/relationships/hyperlink" Target="mailto:https://www.unipo.sk/filozoficka-fakulta/vzdelavanie/tutori-tutorky/" TargetMode="External"/><Relationship Id="rId5" Type="http://schemas.openxmlformats.org/officeDocument/2006/relationships/numbering" Target="numbering.xml"/><Relationship Id="rId90" Type="http://schemas.openxmlformats.org/officeDocument/2006/relationships/hyperlink" Target="https://www.unipo.sk/filozoficka-fakulta/instituty-fakultyifi/akreditacia/akreditovane-studijne-programy/standardne/systematicka-filozofia/" TargetMode="External"/><Relationship Id="rId95" Type="http://schemas.openxmlformats.org/officeDocument/2006/relationships/hyperlink" Target="mailto:peter.kyslan@unipo.sk" TargetMode="External"/><Relationship Id="rId22" Type="http://schemas.openxmlformats.org/officeDocument/2006/relationships/hyperlink" Target="https://www.portalvs.sk/regzam/detail/6370" TargetMode="External"/><Relationship Id="rId27" Type="http://schemas.openxmlformats.org/officeDocument/2006/relationships/hyperlink" Target="mailto:sandra.zakutna@unipo.sk" TargetMode="External"/><Relationship Id="rId43" Type="http://schemas.openxmlformats.org/officeDocument/2006/relationships/hyperlink" Target="https://www.portalvs.sk/regzam/detail/6752" TargetMode="External"/><Relationship Id="rId48" Type="http://schemas.openxmlformats.org/officeDocument/2006/relationships/hyperlink" Target="mailto:ondrej.marchevsky@unipo.sk" TargetMode="External"/><Relationship Id="rId64" Type="http://schemas.openxmlformats.org/officeDocument/2006/relationships/hyperlink" Target="mailto:jana.migasova@unipo.sk" TargetMode="External"/><Relationship Id="rId69" Type="http://schemas.openxmlformats.org/officeDocument/2006/relationships/hyperlink" Target="https://www.portalvs.sk/regzam/detail/17863" TargetMode="External"/><Relationship Id="rId80" Type="http://schemas.openxmlformats.org/officeDocument/2006/relationships/hyperlink" Target="https://www.unipo.sk/filozoficka-fakulta/instituty-fakultyifi/akreditacia/akreditovane-studijne-programy/standardne/systematicka-filozofia/" TargetMode="External"/><Relationship Id="rId85" Type="http://schemas.openxmlformats.org/officeDocument/2006/relationships/hyperlink" Target="https://www.unipo.sk/filozoficka-fakulta/instituty-fakultyifi/akreditacia/akreditovane-studijne-programy/standardne/systematicka-filozofia/" TargetMode="External"/><Relationship Id="rId12" Type="http://schemas.openxmlformats.org/officeDocument/2006/relationships/hyperlink" Target="http://www.pulib.sk/web/data/pulib/subory/stranka/ezp-smernica2019.pdf" TargetMode="External"/><Relationship Id="rId17" Type="http://schemas.openxmlformats.org/officeDocument/2006/relationships/hyperlink" Target="mailto:vladislav.suvak@unipo.sk" TargetMode="External"/><Relationship Id="rId33" Type="http://schemas.openxmlformats.org/officeDocument/2006/relationships/hyperlink" Target="https://www.portalvs.sk/regzam/detail/882" TargetMode="External"/><Relationship Id="rId38" Type="http://schemas.openxmlformats.org/officeDocument/2006/relationships/hyperlink" Target="mailto:viera.bilasova@unipo.sk" TargetMode="External"/><Relationship Id="rId59" Type="http://schemas.openxmlformats.org/officeDocument/2006/relationships/hyperlink" Target="https://www.portalvs.sk/regzam/detail/6389" TargetMode="External"/><Relationship Id="rId103" Type="http://schemas.openxmlformats.org/officeDocument/2006/relationships/hyperlink" Target="mailto:https://www.unipo.sk/filozoficka-fakulta/vzdelavanie/prirucka-pre-studentov/" TargetMode="External"/><Relationship Id="rId108" Type="http://schemas.openxmlformats.org/officeDocument/2006/relationships/glossaryDocument" Target="glossary/document.xml"/><Relationship Id="rId54" Type="http://schemas.openxmlformats.org/officeDocument/2006/relationships/hyperlink" Target="mailto:adela.leskova-blahova@unipo.sk" TargetMode="External"/><Relationship Id="rId70" Type="http://schemas.openxmlformats.org/officeDocument/2006/relationships/hyperlink" Target="mailto:erika.kofritova@unipo.sk" TargetMode="External"/><Relationship Id="rId75" Type="http://schemas.openxmlformats.org/officeDocument/2006/relationships/hyperlink" Target="mailto:stanislava.suscakova@unipo.sk" TargetMode="External"/><Relationship Id="rId91" Type="http://schemas.openxmlformats.org/officeDocument/2006/relationships/hyperlink" Target="https://www.unipo.sk/filozoficka-fakulta/instituty-fakultyifi/akreditacia/akreditovane-studijne-programy/standardne/systematicka-filozofia/" TargetMode="External"/><Relationship Id="rId96" Type="http://schemas.openxmlformats.org/officeDocument/2006/relationships/hyperlink" Target="mailto:sandra.zakutna@unipo.s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tudent.unipo.sk/maisportal/rozvrhy.mais" TargetMode="External"/><Relationship Id="rId23" Type="http://schemas.openxmlformats.org/officeDocument/2006/relationships/hyperlink" Target="mailto:vasil.gluchman@unipo.sk" TargetMode="External"/><Relationship Id="rId28" Type="http://schemas.openxmlformats.org/officeDocument/2006/relationships/hyperlink" Target="https://www.unipo.sk/filozoficka-fakulta/instituty-fakultyifi/akreditacia/akreditovane-studijne-programy/standardne/systematicka-filozofia/" TargetMode="External"/><Relationship Id="rId36" Type="http://schemas.openxmlformats.org/officeDocument/2006/relationships/hyperlink" Target="mailto:vladislav.suvak@unipo.sk" TargetMode="External"/><Relationship Id="rId49" Type="http://schemas.openxmlformats.org/officeDocument/2006/relationships/hyperlink" Target="https://www.portalvs.sk/regzam/detail/26487" TargetMode="External"/><Relationship Id="rId57" Type="http://schemas.openxmlformats.org/officeDocument/2006/relationships/hyperlink" Target="https://www.portalvs.sk/regzam/detail/25772" TargetMode="External"/><Relationship Id="rId106"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unipo.sk/filozoficka-fakulta/instituty-fakultyifi/akreditacia/akreditovane-studijne-programy/standardne/systematicka-filozofia/" TargetMode="External"/><Relationship Id="rId44" Type="http://schemas.openxmlformats.org/officeDocument/2006/relationships/hyperlink" Target="mailto:sandra.zakutna@unipo.sk" TargetMode="External"/><Relationship Id="rId52" Type="http://schemas.openxmlformats.org/officeDocument/2006/relationships/hyperlink" Target="mailto:gabriela.platkova-olejarova@unipo.sk" TargetMode="External"/><Relationship Id="rId60" Type="http://schemas.openxmlformats.org/officeDocument/2006/relationships/hyperlink" Target="mailto:adrian.kvokacka@unipo.sk" TargetMode="External"/><Relationship Id="rId65" Type="http://schemas.openxmlformats.org/officeDocument/2006/relationships/hyperlink" Target="https://www.portalvs.sk/regzam/detail/25415" TargetMode="External"/><Relationship Id="rId73" Type="http://schemas.openxmlformats.org/officeDocument/2006/relationships/hyperlink" Target="mailto:barbora.olejarova@unipo.sk" TargetMode="External"/><Relationship Id="rId78" Type="http://schemas.openxmlformats.org/officeDocument/2006/relationships/hyperlink" Target="https://www.unipo.sk/filozoficka-fakulta/instituty-fakultyifi/akreditacia/akreditovane-studijne-programy/standardne/systematicka-filozofia/" TargetMode="External"/><Relationship Id="rId81" Type="http://schemas.openxmlformats.org/officeDocument/2006/relationships/hyperlink" Target="https://www.unipo.sk/filozoficka-fakulta/instituty-fakultyifi/akreditacia/akreditovane-studijne-programy/standardne/systematicka-filozofia/" TargetMode="External"/><Relationship Id="rId86" Type="http://schemas.openxmlformats.org/officeDocument/2006/relationships/hyperlink" Target="https://www.unipo.sk/filozoficka-fakulta/instituty-fakultyifi/akreditacia/akreditovane-studijne-programy/standardne/systematicka-filozofia/" TargetMode="External"/><Relationship Id="rId94" Type="http://schemas.openxmlformats.org/officeDocument/2006/relationships/hyperlink" Target="mailto:pavol.sucharek@unipo.sk" TargetMode="External"/><Relationship Id="rId99" Type="http://schemas.openxmlformats.org/officeDocument/2006/relationships/hyperlink" Target="mailto:https://www.unipo.sk/vzdelavanie/vnutorne-predpisy/" TargetMode="External"/><Relationship Id="rId101" Type="http://schemas.openxmlformats.org/officeDocument/2006/relationships/hyperlink" Target="mailto:https://www.unipo.sk/filozoficka-fakulta/vzdelavanie/tutori-tutorky/"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po.sk/public/media/0190/METODIKA_%C5%A0%C5%A0P_april2017.pdf" TargetMode="External"/><Relationship Id="rId18" Type="http://schemas.openxmlformats.org/officeDocument/2006/relationships/hyperlink" Target="https://www.portalvs.sk/regzam/detail/6427" TargetMode="External"/><Relationship Id="rId39" Type="http://schemas.openxmlformats.org/officeDocument/2006/relationships/hyperlink" Target="https://www.portalvs.sk/regzam/detail/6370" TargetMode="External"/><Relationship Id="rId109" Type="http://schemas.openxmlformats.org/officeDocument/2006/relationships/theme" Target="theme/theme1.xml"/><Relationship Id="rId34" Type="http://schemas.openxmlformats.org/officeDocument/2006/relationships/hyperlink" Target="file:///C:/Users/andrea/Downloads/rudolf.dupkala@unipo.sk" TargetMode="External"/><Relationship Id="rId50" Type="http://schemas.openxmlformats.org/officeDocument/2006/relationships/hyperlink" Target="mailto:peter.kyslan@unipo.sk" TargetMode="External"/><Relationship Id="rId55" Type="http://schemas.openxmlformats.org/officeDocument/2006/relationships/hyperlink" Target="https://www.portalvs.sk/regzam/detail/17862" TargetMode="External"/><Relationship Id="rId76" Type="http://schemas.openxmlformats.org/officeDocument/2006/relationships/hyperlink" Target="mailto:viera.bilasova@unipo.sk" TargetMode="External"/><Relationship Id="rId97" Type="http://schemas.openxmlformats.org/officeDocument/2006/relationships/hyperlink" Target="mailto:maria.husarova@unipo.sk" TargetMode="External"/><Relationship Id="rId104" Type="http://schemas.openxmlformats.org/officeDocument/2006/relationships/hyperlink" Target="mailto:https://www.unipo.sk/sdj/vseobecne-informacie/ubytovanie/studenti/" TargetMode="External"/><Relationship Id="rId7" Type="http://schemas.openxmlformats.org/officeDocument/2006/relationships/settings" Target="settings.xml"/><Relationship Id="rId71" Type="http://schemas.openxmlformats.org/officeDocument/2006/relationships/hyperlink" Target="https://www.portalvs.sk/regzam/detail/6649" TargetMode="External"/><Relationship Id="rId92" Type="http://schemas.openxmlformats.org/officeDocument/2006/relationships/hyperlink" Target="mailto:andrea.miskocova@smail.unipo.sk" TargetMode="External"/><Relationship Id="rId2" Type="http://schemas.openxmlformats.org/officeDocument/2006/relationships/customXml" Target="../customXml/item2.xml"/><Relationship Id="rId29" Type="http://schemas.openxmlformats.org/officeDocument/2006/relationships/hyperlink" Target="https://www.unipo.sk/filozoficka-fakulta/instituty-fakultyifi/akreditacia/akreditovane-studijne-programy/standardne/systematicka-filozofia/" TargetMode="External"/><Relationship Id="rId24" Type="http://schemas.openxmlformats.org/officeDocument/2006/relationships/hyperlink" Target="https://www.portalvs.sk/regzam/detail/6821" TargetMode="External"/><Relationship Id="rId40" Type="http://schemas.openxmlformats.org/officeDocument/2006/relationships/hyperlink" Target="mailto:vasil.gluchman@unipo.sk" TargetMode="External"/><Relationship Id="rId45" Type="http://schemas.openxmlformats.org/officeDocument/2006/relationships/hyperlink" Target="https://www.portalvs.sk/regzam/detail/6199" TargetMode="External"/><Relationship Id="rId66" Type="http://schemas.openxmlformats.org/officeDocument/2006/relationships/hyperlink" Target="mailto:lukas.svana@unipo.sk" TargetMode="External"/><Relationship Id="rId87" Type="http://schemas.openxmlformats.org/officeDocument/2006/relationships/hyperlink" Target="https://www.unipo.sk/filozoficka-fakulta/instituty-fakultyifi/akreditacia/akreditovane-studijne-programy/standardne/systematicka-filozofia/" TargetMode="External"/><Relationship Id="rId61" Type="http://schemas.openxmlformats.org/officeDocument/2006/relationships/hyperlink" Target="https://www.portalvs.sk/regzam/detail/4107" TargetMode="External"/><Relationship Id="rId82" Type="http://schemas.openxmlformats.org/officeDocument/2006/relationships/hyperlink" Target="https://www.unipo.sk/filozoficka-fakulta/instituty-fakultyifi/akreditacia/akreditovane-studijne-programy/standardne/systematicka-filozofia/" TargetMode="External"/><Relationship Id="rId19" Type="http://schemas.openxmlformats.org/officeDocument/2006/relationships/hyperlink" Target="mailto:vladislav.suvak@unipo.sk" TargetMode="External"/><Relationship Id="rId14" Type="http://schemas.openxmlformats.org/officeDocument/2006/relationships/hyperlink" Target="https://www.unipo.sk/vseobecne-informacie/studenti/harmonogram/" TargetMode="External"/><Relationship Id="rId30" Type="http://schemas.openxmlformats.org/officeDocument/2006/relationships/hyperlink" Target="https://www.unipo.sk/filozoficka-fakulta/instituty-fakultyifi/akreditacia/akreditovane-studijne-programy/standardne/systematicka-filozofia/" TargetMode="External"/><Relationship Id="rId35" Type="http://schemas.openxmlformats.org/officeDocument/2006/relationships/hyperlink" Target="https://www.portalvs.sk/regzam/detail/6427" TargetMode="External"/><Relationship Id="rId56" Type="http://schemas.openxmlformats.org/officeDocument/2006/relationships/hyperlink" Target="mailto:jan.kalajtzidis@unipo.sk" TargetMode="External"/><Relationship Id="rId77" Type="http://schemas.openxmlformats.org/officeDocument/2006/relationships/hyperlink" Target="https://www.unipo.sk/filozoficka-fakulta/instituty-fakultyifi/akreditacia/akreditovane-studijne-programy/standardne/systematicka-filozofia/" TargetMode="External"/><Relationship Id="rId100" Type="http://schemas.openxmlformats.org/officeDocument/2006/relationships/hyperlink" Target="mailto:https://www.unipo.sk/public/media/0190/METODIKA_&#352;&#352;P_april2017.pdf" TargetMode="External"/><Relationship Id="rId105" Type="http://schemas.openxmlformats.org/officeDocument/2006/relationships/hyperlink" Target="mailto:https://www.unipo.sk/filozoficka-fakulta/vzdelavanie/studen-pozic-fond/" TargetMode="External"/><Relationship Id="rId8" Type="http://schemas.openxmlformats.org/officeDocument/2006/relationships/webSettings" Target="webSettings.xml"/><Relationship Id="rId51" Type="http://schemas.openxmlformats.org/officeDocument/2006/relationships/hyperlink" Target="https://www.portalvs.sk/regzam/detail/6336" TargetMode="External"/><Relationship Id="rId72" Type="http://schemas.openxmlformats.org/officeDocument/2006/relationships/hyperlink" Target="mailto:zdenka.uherova@unipo.sk" TargetMode="External"/><Relationship Id="rId93" Type="http://schemas.openxmlformats.org/officeDocument/2006/relationships/hyperlink" Target="mailto:martina.muchova@unipo.sk" TargetMode="External"/><Relationship Id="rId98" Type="http://schemas.openxmlformats.org/officeDocument/2006/relationships/hyperlink" Target="mailto:martina.basistova@unipo.sk" TargetMode="External"/><Relationship Id="rId3" Type="http://schemas.openxmlformats.org/officeDocument/2006/relationships/customXml" Target="../customXml/item3.xml"/><Relationship Id="rId25" Type="http://schemas.openxmlformats.org/officeDocument/2006/relationships/hyperlink" Target="mailto:slavka.kopcakova@unipo.sk" TargetMode="External"/><Relationship Id="rId46" Type="http://schemas.openxmlformats.org/officeDocument/2006/relationships/hyperlink" Target="mailto:pavol.sucharek@unipo.sk" TargetMode="External"/><Relationship Id="rId67" Type="http://schemas.openxmlformats.org/officeDocument/2006/relationships/hyperlink" Target="https://www.portalvs.sk/regzam/detail/6520" TargetMode="External"/><Relationship Id="rId20" Type="http://schemas.openxmlformats.org/officeDocument/2006/relationships/hyperlink" Target="https://www.portalvs.sk/regzam/detail/6245" TargetMode="External"/><Relationship Id="rId41" Type="http://schemas.openxmlformats.org/officeDocument/2006/relationships/hyperlink" Target="https://www.portalvs.sk/regzam/detail/6821" TargetMode="External"/><Relationship Id="rId62" Type="http://schemas.openxmlformats.org/officeDocument/2006/relationships/hyperlink" Target="mailto:zuzana.slusna@unipo.sk" TargetMode="External"/><Relationship Id="rId83" Type="http://schemas.openxmlformats.org/officeDocument/2006/relationships/hyperlink" Target="https://www.unipo.sk/filozoficka-fakulta/instituty-fakultyifi/akreditacia/akreditovane-studijne-programy/standardne/systematicka-filozofia/" TargetMode="External"/><Relationship Id="rId88" Type="http://schemas.openxmlformats.org/officeDocument/2006/relationships/hyperlink" Target="https://www.unipo.sk/filozoficka-fakulta/instituty-fakultyifi/akreditacia/akreditovane-studijne-programy/standardne/systematicka-filozofi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F00F510612462BBC4D36E5A9C2D8BF"/>
        <w:category>
          <w:name w:val="Všeobecné"/>
          <w:gallery w:val="placeholder"/>
        </w:category>
        <w:types>
          <w:type w:val="bbPlcHdr"/>
        </w:types>
        <w:behaviors>
          <w:behavior w:val="content"/>
        </w:behaviors>
        <w:guid w:val="{8BD82ED6-F11B-4F18-A38C-DD9FE4354F8D}"/>
      </w:docPartPr>
      <w:docPartBody>
        <w:p w:rsidR="0082558D" w:rsidRDefault="00457C54" w:rsidP="00457C54">
          <w:pPr>
            <w:pStyle w:val="BFF00F510612462BBC4D36E5A9C2D8BF"/>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216C"/>
    <w:rsid w:val="003D7F3E"/>
    <w:rsid w:val="00457C54"/>
    <w:rsid w:val="0049740B"/>
    <w:rsid w:val="004B2ABE"/>
    <w:rsid w:val="00525325"/>
    <w:rsid w:val="00576F0B"/>
    <w:rsid w:val="0069036C"/>
    <w:rsid w:val="00796000"/>
    <w:rsid w:val="0082558D"/>
    <w:rsid w:val="008503C1"/>
    <w:rsid w:val="00A257FC"/>
    <w:rsid w:val="00A6216C"/>
    <w:rsid w:val="00A92310"/>
    <w:rsid w:val="00B105AC"/>
    <w:rsid w:val="00B51F7F"/>
    <w:rsid w:val="00B545E3"/>
    <w:rsid w:val="00BF2CD8"/>
    <w:rsid w:val="00BF4FFC"/>
    <w:rsid w:val="00C9490F"/>
    <w:rsid w:val="00E30549"/>
    <w:rsid w:val="00E410EA"/>
    <w:rsid w:val="00EA058B"/>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57C54"/>
  </w:style>
  <w:style w:type="paragraph" w:customStyle="1" w:styleId="BFF00F510612462BBC4D36E5A9C2D8BF">
    <w:name w:val="BFF00F510612462BBC4D36E5A9C2D8BF"/>
    <w:rsid w:val="00457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14" ma:contentTypeDescription="Umožňuje vytvoriť nový dokument." ma:contentTypeScope="" ma:versionID="6f3499d95b79b5cf2a42bbb368a93ecb">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d56b1b25d9380363ea80c651a0f05bb"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1a435f88-16dc-489d-81a3-31fe8de39d50}" ma:internalName="TaxCatchAll" ma:showField="CatchAllData" ma:web="3d439e20-43be-4f8d-bbf1-74e73b9f8a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ec57c19-4921-42e9-8934-4ea3bad174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d439e20-43be-4f8d-bbf1-74e73b9f8a25" xsi:nil="true"/>
    <lcf76f155ced4ddcb4097134ff3c332f xmlns="f2205314-68b6-4c44-a434-c18f3048b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C8AEC0-36DC-46C2-8FD1-F819E7D23D27}">
  <ds:schemaRefs>
    <ds:schemaRef ds:uri="http://schemas.openxmlformats.org/officeDocument/2006/bibliography"/>
  </ds:schemaRefs>
</ds:datastoreItem>
</file>

<file path=customXml/itemProps2.xml><?xml version="1.0" encoding="utf-8"?>
<ds:datastoreItem xmlns:ds="http://schemas.openxmlformats.org/officeDocument/2006/customXml" ds:itemID="{AA6743DE-F366-4B2C-9B9D-799C3D56C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383AE1-C099-4533-BD45-FC2C1186208A}">
  <ds:schemaRefs>
    <ds:schemaRef ds:uri="http://schemas.microsoft.com/sharepoint/v3/contenttype/forms"/>
  </ds:schemaRefs>
</ds:datastoreItem>
</file>

<file path=customXml/itemProps4.xml><?xml version="1.0" encoding="utf-8"?>
<ds:datastoreItem xmlns:ds="http://schemas.openxmlformats.org/officeDocument/2006/customXml" ds:itemID="{92ACB397-7BAB-4CBF-BA2F-4FF6EF0ED8C2}">
  <ds:schemaRefs>
    <ds:schemaRef ds:uri="http://schemas.microsoft.com/office/2006/metadata/properties"/>
    <ds:schemaRef ds:uri="http://schemas.microsoft.com/office/infopath/2007/PartnerControls"/>
    <ds:schemaRef ds:uri="3d439e20-43be-4f8d-bbf1-74e73b9f8a25"/>
    <ds:schemaRef ds:uri="f2205314-68b6-4c44-a434-c18f3048b9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18418</Words>
  <Characters>104983</Characters>
  <Application>Microsoft Office Word</Application>
  <DocSecurity>0</DocSecurity>
  <Lines>874</Lines>
  <Paragraphs>246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6</cp:revision>
  <cp:lastPrinted>2020-10-01T13:56:00Z</cp:lastPrinted>
  <dcterms:created xsi:type="dcterms:W3CDTF">2024-05-31T19:38:00Z</dcterms:created>
  <dcterms:modified xsi:type="dcterms:W3CDTF">2026-08-24T10:53:00Z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y fmtid="{D5CDD505-2E9C-101B-9397-08002B2CF9AE}" pid="3" name="MediaServiceImageTags">
    <vt:lpwstr/>
  </property>
</Properties>
</file>