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70898" w14:textId="77777777" w:rsidR="00E024DD" w:rsidRPr="00491DD7" w:rsidRDefault="007C0FD6" w:rsidP="00E024DD">
      <w:pPr>
        <w:pStyle w:val="Hlavika"/>
        <w:rPr>
          <w:b/>
          <w:bCs/>
          <w:sz w:val="24"/>
          <w:szCs w:val="24"/>
          <w:lang w:val="en-GB"/>
        </w:rPr>
      </w:pPr>
      <w:r w:rsidRPr="00491DD7">
        <w:rPr>
          <w:b/>
          <w:bCs/>
          <w:sz w:val="24"/>
          <w:szCs w:val="24"/>
          <w:lang w:val="en-GB"/>
        </w:rPr>
        <w:t>Description of the study programme</w:t>
      </w:r>
      <w:r w:rsidR="00E024DD" w:rsidRPr="00491DD7">
        <w:rPr>
          <w:b/>
          <w:bCs/>
          <w:sz w:val="24"/>
          <w:szCs w:val="24"/>
          <w:lang w:val="en-GB"/>
        </w:rPr>
        <w:t xml:space="preserve"> – </w:t>
      </w:r>
      <w:r w:rsidRPr="00491DD7">
        <w:rPr>
          <w:b/>
          <w:bCs/>
          <w:sz w:val="24"/>
          <w:szCs w:val="24"/>
          <w:lang w:val="en-GB"/>
        </w:rPr>
        <w:t>outline</w:t>
      </w:r>
      <w:r w:rsidR="00925529" w:rsidRPr="00491DD7">
        <w:rPr>
          <w:rStyle w:val="Odkaznapoznmkupodiarou"/>
          <w:b/>
          <w:bCs/>
          <w:sz w:val="24"/>
          <w:szCs w:val="24"/>
          <w:lang w:val="en-GB"/>
        </w:rPr>
        <w:footnoteReference w:id="1"/>
      </w:r>
      <w:r w:rsidR="00E024DD" w:rsidRPr="00491DD7">
        <w:rPr>
          <w:b/>
          <w:bCs/>
          <w:sz w:val="24"/>
          <w:szCs w:val="24"/>
          <w:lang w:val="en-GB"/>
        </w:rPr>
        <w:t xml:space="preserve"> </w:t>
      </w:r>
    </w:p>
    <w:p w14:paraId="672A6659" w14:textId="77777777" w:rsidR="00E024DD" w:rsidRPr="00491DD7" w:rsidRDefault="00E024DD" w:rsidP="38C6A58F">
      <w:pPr>
        <w:spacing w:after="0"/>
        <w:rPr>
          <w:b/>
          <w:bCs/>
          <w:sz w:val="16"/>
          <w:szCs w:val="16"/>
          <w:lang w:val="en-GB"/>
        </w:rPr>
      </w:pPr>
    </w:p>
    <w:p w14:paraId="1F8E530E" w14:textId="77777777" w:rsidR="00B04F60" w:rsidRPr="00491DD7" w:rsidRDefault="007C0FD6" w:rsidP="38C6A58F">
      <w:pPr>
        <w:spacing w:after="0"/>
        <w:rPr>
          <w:b/>
          <w:bCs/>
          <w:sz w:val="16"/>
          <w:szCs w:val="16"/>
          <w:lang w:val="en-GB"/>
        </w:rPr>
      </w:pPr>
      <w:r w:rsidRPr="5A663D02">
        <w:rPr>
          <w:b/>
          <w:bCs/>
          <w:sz w:val="16"/>
          <w:szCs w:val="16"/>
          <w:lang w:val="en-GB"/>
        </w:rPr>
        <w:t>Name of the higher education institution</w:t>
      </w:r>
      <w:r w:rsidR="008D4F28" w:rsidRPr="5A663D02">
        <w:rPr>
          <w:b/>
          <w:bCs/>
          <w:sz w:val="16"/>
          <w:szCs w:val="16"/>
          <w:lang w:val="en-GB"/>
        </w:rPr>
        <w:t>: University of Presov in Presov</w:t>
      </w:r>
    </w:p>
    <w:p w14:paraId="4E58B462" w14:textId="58BDBE3B" w:rsidR="00B04F60" w:rsidRPr="00491DD7" w:rsidRDefault="00006FF1" w:rsidP="38C6A58F">
      <w:pPr>
        <w:spacing w:after="0"/>
        <w:rPr>
          <w:b/>
          <w:bCs/>
          <w:sz w:val="16"/>
          <w:szCs w:val="16"/>
          <w:lang w:val="en-GB"/>
        </w:rPr>
      </w:pPr>
      <w:r w:rsidRPr="5E7313A2">
        <w:rPr>
          <w:b/>
          <w:bCs/>
          <w:sz w:val="16"/>
          <w:szCs w:val="16"/>
          <w:lang w:val="en-GB"/>
        </w:rPr>
        <w:t>Address</w:t>
      </w:r>
      <w:r w:rsidR="007C0FD6" w:rsidRPr="5E7313A2">
        <w:rPr>
          <w:b/>
          <w:bCs/>
          <w:sz w:val="16"/>
          <w:szCs w:val="16"/>
          <w:lang w:val="en-GB"/>
        </w:rPr>
        <w:t xml:space="preserve"> of the higher education institution</w:t>
      </w:r>
      <w:r w:rsidR="008D4F28" w:rsidRPr="5E7313A2">
        <w:rPr>
          <w:b/>
          <w:bCs/>
          <w:sz w:val="16"/>
          <w:szCs w:val="16"/>
          <w:lang w:val="en-GB"/>
        </w:rPr>
        <w:t>: 17. Novembra 1, 08001 Prešov</w:t>
      </w:r>
    </w:p>
    <w:p w14:paraId="2860456A" w14:textId="77777777" w:rsidR="00B04F60" w:rsidRPr="00491DD7" w:rsidRDefault="00B04F60" w:rsidP="38C6A58F">
      <w:pPr>
        <w:spacing w:after="0"/>
        <w:rPr>
          <w:b/>
          <w:bCs/>
          <w:sz w:val="16"/>
          <w:szCs w:val="16"/>
          <w:lang w:val="en-GB"/>
        </w:rPr>
      </w:pPr>
      <w:r w:rsidRPr="5A663D02">
        <w:rPr>
          <w:b/>
          <w:bCs/>
          <w:sz w:val="16"/>
          <w:szCs w:val="16"/>
          <w:lang w:val="en-GB"/>
        </w:rPr>
        <w:t>Identifi</w:t>
      </w:r>
      <w:r w:rsidR="007C0FD6" w:rsidRPr="5A663D02">
        <w:rPr>
          <w:b/>
          <w:bCs/>
          <w:sz w:val="16"/>
          <w:szCs w:val="16"/>
          <w:lang w:val="en-GB"/>
        </w:rPr>
        <w:t>c</w:t>
      </w:r>
      <w:r w:rsidRPr="5A663D02">
        <w:rPr>
          <w:b/>
          <w:bCs/>
          <w:sz w:val="16"/>
          <w:szCs w:val="16"/>
          <w:lang w:val="en-GB"/>
        </w:rPr>
        <w:t>a</w:t>
      </w:r>
      <w:r w:rsidR="007C0FD6" w:rsidRPr="5A663D02">
        <w:rPr>
          <w:b/>
          <w:bCs/>
          <w:sz w:val="16"/>
          <w:szCs w:val="16"/>
          <w:lang w:val="en-GB"/>
        </w:rPr>
        <w:t>tion number of the</w:t>
      </w:r>
      <w:r w:rsidRPr="5A663D02">
        <w:rPr>
          <w:b/>
          <w:bCs/>
          <w:sz w:val="16"/>
          <w:szCs w:val="16"/>
          <w:lang w:val="en-GB"/>
        </w:rPr>
        <w:t xml:space="preserve"> </w:t>
      </w:r>
      <w:r w:rsidR="007C0FD6" w:rsidRPr="5A663D02">
        <w:rPr>
          <w:b/>
          <w:bCs/>
          <w:sz w:val="16"/>
          <w:szCs w:val="16"/>
          <w:lang w:val="en-GB"/>
        </w:rPr>
        <w:t>higher education institution</w:t>
      </w:r>
    </w:p>
    <w:p w14:paraId="022C84CF" w14:textId="77777777" w:rsidR="00B04F60" w:rsidRPr="00491DD7" w:rsidRDefault="00B04F60" w:rsidP="38C6A58F">
      <w:pPr>
        <w:spacing w:after="0"/>
        <w:rPr>
          <w:b/>
          <w:bCs/>
          <w:sz w:val="16"/>
          <w:szCs w:val="16"/>
          <w:lang w:val="en-GB"/>
        </w:rPr>
      </w:pPr>
      <w:r w:rsidRPr="5A663D02">
        <w:rPr>
          <w:b/>
          <w:bCs/>
          <w:sz w:val="16"/>
          <w:szCs w:val="16"/>
          <w:lang w:val="en-GB"/>
        </w:rPr>
        <w:t>N</w:t>
      </w:r>
      <w:r w:rsidR="007C0FD6" w:rsidRPr="5A663D02">
        <w:rPr>
          <w:b/>
          <w:bCs/>
          <w:sz w:val="16"/>
          <w:szCs w:val="16"/>
          <w:lang w:val="en-GB"/>
        </w:rPr>
        <w:t>ame of the faculty</w:t>
      </w:r>
      <w:r w:rsidR="008D4F28" w:rsidRPr="5A663D02">
        <w:rPr>
          <w:b/>
          <w:bCs/>
          <w:sz w:val="16"/>
          <w:szCs w:val="16"/>
          <w:lang w:val="en-GB"/>
        </w:rPr>
        <w:t>: Faculty of Art</w:t>
      </w:r>
    </w:p>
    <w:p w14:paraId="3BCBE554" w14:textId="77777777" w:rsidR="00B04F60" w:rsidRPr="00491DD7" w:rsidRDefault="00006FF1" w:rsidP="38C6A58F">
      <w:pPr>
        <w:spacing w:after="0"/>
        <w:rPr>
          <w:b/>
          <w:bCs/>
          <w:sz w:val="16"/>
          <w:szCs w:val="16"/>
          <w:lang w:val="en-GB"/>
        </w:rPr>
      </w:pPr>
      <w:r w:rsidRPr="5A663D02">
        <w:rPr>
          <w:b/>
          <w:bCs/>
          <w:sz w:val="16"/>
          <w:szCs w:val="16"/>
          <w:lang w:val="en-GB"/>
        </w:rPr>
        <w:t xml:space="preserve">Address </w:t>
      </w:r>
      <w:r w:rsidR="007C0FD6" w:rsidRPr="5A663D02">
        <w:rPr>
          <w:b/>
          <w:bCs/>
          <w:sz w:val="16"/>
          <w:szCs w:val="16"/>
          <w:lang w:val="en-GB"/>
        </w:rPr>
        <w:t>of the faculty</w:t>
      </w:r>
      <w:r w:rsidR="008D4F28" w:rsidRPr="5A663D02">
        <w:rPr>
          <w:b/>
          <w:bCs/>
          <w:sz w:val="16"/>
          <w:szCs w:val="16"/>
          <w:lang w:val="en-GB"/>
        </w:rPr>
        <w:t>: 17. Novembra 1, 08001 Presov</w:t>
      </w:r>
    </w:p>
    <w:p w14:paraId="0A37501D" w14:textId="77777777" w:rsidR="00B04F60" w:rsidRPr="00491DD7" w:rsidRDefault="00B04F60" w:rsidP="38C6A58F">
      <w:pPr>
        <w:autoSpaceDE w:val="0"/>
        <w:autoSpaceDN w:val="0"/>
        <w:adjustRightInd w:val="0"/>
        <w:spacing w:after="0" w:line="240" w:lineRule="auto"/>
        <w:ind w:left="360" w:hanging="360"/>
        <w:rPr>
          <w:sz w:val="16"/>
          <w:szCs w:val="16"/>
          <w:lang w:val="en-GB"/>
        </w:rPr>
      </w:pPr>
    </w:p>
    <w:p w14:paraId="06186B93" w14:textId="680CEB50" w:rsidR="007C0FD6" w:rsidRPr="00491DD7" w:rsidRDefault="007C0FD6" w:rsidP="5E7313A2">
      <w:pPr>
        <w:tabs>
          <w:tab w:val="center" w:pos="4536"/>
        </w:tabs>
        <w:autoSpaceDE w:val="0"/>
        <w:autoSpaceDN w:val="0"/>
        <w:adjustRightInd w:val="0"/>
        <w:spacing w:line="240" w:lineRule="auto"/>
        <w:rPr>
          <w:sz w:val="16"/>
          <w:szCs w:val="16"/>
          <w:lang w:val="en-GB"/>
        </w:rPr>
      </w:pPr>
      <w:r w:rsidRPr="5E7313A2">
        <w:rPr>
          <w:sz w:val="16"/>
          <w:szCs w:val="16"/>
          <w:lang w:val="en-GB"/>
        </w:rPr>
        <w:t>Institution body for approving the study programme:</w:t>
      </w:r>
      <w:r w:rsidR="5E7313A2" w:rsidRPr="5E7313A2">
        <w:rPr>
          <w:rFonts w:ascii="Calibri" w:eastAsia="Calibri" w:hAnsi="Calibri" w:cs="Calibri"/>
          <w:color w:val="000000" w:themeColor="text1"/>
          <w:sz w:val="16"/>
          <w:szCs w:val="16"/>
          <w:lang w:val="en-GB"/>
        </w:rPr>
        <w:t xml:space="preserve"> Board for Quality Assurance</w:t>
      </w:r>
    </w:p>
    <w:p w14:paraId="22915298" w14:textId="0B6E169B" w:rsidR="007C0FD6" w:rsidRPr="00491DD7" w:rsidRDefault="007C0FD6" w:rsidP="5E7313A2">
      <w:pPr>
        <w:tabs>
          <w:tab w:val="center" w:pos="4536"/>
        </w:tabs>
        <w:autoSpaceDE w:val="0"/>
        <w:autoSpaceDN w:val="0"/>
        <w:adjustRightInd w:val="0"/>
        <w:spacing w:line="240" w:lineRule="auto"/>
        <w:rPr>
          <w:sz w:val="16"/>
          <w:szCs w:val="16"/>
          <w:lang w:val="en-GB"/>
        </w:rPr>
      </w:pPr>
      <w:r w:rsidRPr="5E7313A2">
        <w:rPr>
          <w:sz w:val="16"/>
          <w:szCs w:val="16"/>
          <w:lang w:val="en-GB"/>
        </w:rPr>
        <w:t xml:space="preserve">Date of the study programme </w:t>
      </w:r>
      <w:r w:rsidR="00E6664C" w:rsidRPr="5E7313A2">
        <w:rPr>
          <w:sz w:val="16"/>
          <w:szCs w:val="16"/>
          <w:lang w:val="en-GB"/>
        </w:rPr>
        <w:t xml:space="preserve">approval </w:t>
      </w:r>
      <w:r w:rsidRPr="5E7313A2">
        <w:rPr>
          <w:sz w:val="16"/>
          <w:szCs w:val="16"/>
          <w:lang w:val="en-GB"/>
        </w:rPr>
        <w:t xml:space="preserve">or </w:t>
      </w:r>
      <w:r w:rsidR="00AF207B" w:rsidRPr="5E7313A2">
        <w:rPr>
          <w:sz w:val="16"/>
          <w:szCs w:val="16"/>
          <w:lang w:val="en-GB"/>
        </w:rPr>
        <w:t xml:space="preserve">the study programme </w:t>
      </w:r>
      <w:r w:rsidRPr="5E7313A2">
        <w:rPr>
          <w:sz w:val="16"/>
          <w:szCs w:val="16"/>
          <w:lang w:val="en-GB"/>
        </w:rPr>
        <w:t>modification:</w:t>
      </w:r>
      <w:r w:rsidR="00304E41">
        <w:rPr>
          <w:sz w:val="16"/>
          <w:szCs w:val="16"/>
          <w:lang w:val="en-GB"/>
        </w:rPr>
        <w:t xml:space="preserve"> </w:t>
      </w:r>
      <w:r w:rsidR="00304E41">
        <w:rPr>
          <w:rFonts w:cstheme="minorHAnsi"/>
          <w:bCs/>
          <w:sz w:val="16"/>
          <w:szCs w:val="16"/>
          <w:lang w:val="en-GB"/>
        </w:rPr>
        <w:t>June 24, 2024</w:t>
      </w:r>
    </w:p>
    <w:p w14:paraId="0215D77C" w14:textId="77777777" w:rsidR="007C0FD6" w:rsidRPr="00491DD7" w:rsidRDefault="007C0FD6" w:rsidP="38C6A58F">
      <w:pPr>
        <w:tabs>
          <w:tab w:val="center" w:pos="4536"/>
        </w:tabs>
        <w:autoSpaceDE w:val="0"/>
        <w:autoSpaceDN w:val="0"/>
        <w:adjustRightInd w:val="0"/>
        <w:spacing w:after="0" w:line="240" w:lineRule="auto"/>
        <w:rPr>
          <w:sz w:val="16"/>
          <w:szCs w:val="16"/>
          <w:lang w:val="en-GB"/>
        </w:rPr>
      </w:pPr>
      <w:r w:rsidRPr="38C6A58F">
        <w:rPr>
          <w:sz w:val="16"/>
          <w:szCs w:val="16"/>
          <w:lang w:val="en-GB"/>
        </w:rPr>
        <w:t xml:space="preserve">Date of </w:t>
      </w:r>
      <w:r w:rsidR="00DF64FB" w:rsidRPr="38C6A58F">
        <w:rPr>
          <w:sz w:val="16"/>
          <w:szCs w:val="16"/>
          <w:lang w:val="en-GB"/>
        </w:rPr>
        <w:t>the latest</w:t>
      </w:r>
      <w:r w:rsidRPr="38C6A58F">
        <w:rPr>
          <w:sz w:val="16"/>
          <w:szCs w:val="16"/>
          <w:lang w:val="en-GB"/>
        </w:rPr>
        <w:t xml:space="preserve"> change</w:t>
      </w:r>
      <w:r w:rsidRPr="38C6A58F">
        <w:rPr>
          <w:rStyle w:val="Odkaznapoznmkupodiarou"/>
          <w:sz w:val="16"/>
          <w:szCs w:val="16"/>
          <w:lang w:val="en-GB"/>
        </w:rPr>
        <w:footnoteReference w:id="2"/>
      </w:r>
      <w:r w:rsidRPr="38C6A58F">
        <w:rPr>
          <w:sz w:val="16"/>
          <w:szCs w:val="16"/>
          <w:lang w:val="en-GB"/>
        </w:rPr>
        <w:t xml:space="preserve"> in the study programme</w:t>
      </w:r>
      <w:r w:rsidR="00DB5B97" w:rsidRPr="38C6A58F">
        <w:rPr>
          <w:sz w:val="16"/>
          <w:szCs w:val="16"/>
          <w:lang w:val="en-GB"/>
        </w:rPr>
        <w:t xml:space="preserve"> description</w:t>
      </w:r>
      <w:r w:rsidRPr="38C6A58F">
        <w:rPr>
          <w:sz w:val="16"/>
          <w:szCs w:val="16"/>
          <w:lang w:val="en-GB"/>
        </w:rPr>
        <w:t>:</w:t>
      </w:r>
    </w:p>
    <w:p w14:paraId="6635D6CF" w14:textId="77777777" w:rsidR="007C0FD6" w:rsidRPr="00491DD7" w:rsidRDefault="007C0FD6" w:rsidP="38C6A58F">
      <w:pPr>
        <w:tabs>
          <w:tab w:val="center" w:pos="4536"/>
        </w:tabs>
        <w:autoSpaceDE w:val="0"/>
        <w:autoSpaceDN w:val="0"/>
        <w:adjustRightInd w:val="0"/>
        <w:spacing w:after="0" w:line="240" w:lineRule="auto"/>
        <w:rPr>
          <w:sz w:val="16"/>
          <w:szCs w:val="16"/>
          <w:lang w:val="en-GB"/>
        </w:rPr>
      </w:pPr>
      <w:r w:rsidRPr="5A663D02">
        <w:rPr>
          <w:sz w:val="16"/>
          <w:szCs w:val="16"/>
          <w:lang w:val="en-GB"/>
        </w:rPr>
        <w:t xml:space="preserve">Reference to the results of </w:t>
      </w:r>
      <w:r w:rsidR="00AB776E" w:rsidRPr="5A663D02">
        <w:rPr>
          <w:sz w:val="16"/>
          <w:szCs w:val="16"/>
          <w:lang w:val="en-GB"/>
        </w:rPr>
        <w:t xml:space="preserve">the latest </w:t>
      </w:r>
      <w:r w:rsidRPr="5A663D02">
        <w:rPr>
          <w:sz w:val="16"/>
          <w:szCs w:val="16"/>
          <w:lang w:val="en-GB"/>
        </w:rPr>
        <w:t>periodic review of the study programme by the institution:</w:t>
      </w:r>
    </w:p>
    <w:p w14:paraId="69D38820" w14:textId="77777777" w:rsidR="00B04F60" w:rsidRPr="00491DD7" w:rsidRDefault="007C0FD6" w:rsidP="38C6A58F">
      <w:pPr>
        <w:tabs>
          <w:tab w:val="center" w:pos="4536"/>
        </w:tabs>
        <w:autoSpaceDE w:val="0"/>
        <w:autoSpaceDN w:val="0"/>
        <w:adjustRightInd w:val="0"/>
        <w:spacing w:after="0" w:line="240" w:lineRule="auto"/>
        <w:rPr>
          <w:sz w:val="16"/>
          <w:szCs w:val="16"/>
          <w:lang w:val="en-GB"/>
        </w:rPr>
      </w:pPr>
      <w:r w:rsidRPr="38C6A58F">
        <w:rPr>
          <w:sz w:val="16"/>
          <w:szCs w:val="16"/>
          <w:lang w:val="en-GB"/>
        </w:rPr>
        <w:t>Reference to the assessment report o</w:t>
      </w:r>
      <w:r w:rsidR="00DD078D" w:rsidRPr="38C6A58F">
        <w:rPr>
          <w:sz w:val="16"/>
          <w:szCs w:val="16"/>
          <w:lang w:val="en-GB"/>
        </w:rPr>
        <w:t>f</w:t>
      </w:r>
      <w:r w:rsidRPr="38C6A58F">
        <w:rPr>
          <w:sz w:val="16"/>
          <w:szCs w:val="16"/>
          <w:lang w:val="en-GB"/>
        </w:rPr>
        <w:t xml:space="preserve"> the application for accreditation of the study programme under </w:t>
      </w:r>
      <w:r w:rsidR="00865991" w:rsidRPr="38C6A58F">
        <w:rPr>
          <w:sz w:val="16"/>
          <w:szCs w:val="16"/>
          <w:lang w:val="en-GB"/>
        </w:rPr>
        <w:t>§</w:t>
      </w:r>
      <w:r w:rsidRPr="38C6A58F">
        <w:rPr>
          <w:sz w:val="16"/>
          <w:szCs w:val="16"/>
          <w:lang w:val="en-GB"/>
        </w:rPr>
        <w:t xml:space="preserve"> 30 of Act no. 269/2018 Coll.</w:t>
      </w:r>
      <w:r w:rsidR="00891BA9" w:rsidRPr="38C6A58F">
        <w:rPr>
          <w:rStyle w:val="Odkaznapoznmkupodiarou"/>
          <w:sz w:val="16"/>
          <w:szCs w:val="16"/>
          <w:lang w:val="en-GB" w:eastAsia="sk-SK"/>
        </w:rPr>
        <w:footnoteReference w:id="3"/>
      </w:r>
      <w:r w:rsidRPr="38C6A58F">
        <w:rPr>
          <w:sz w:val="16"/>
          <w:szCs w:val="16"/>
          <w:lang w:val="en-GB"/>
        </w:rPr>
        <w:t xml:space="preserve">: </w:t>
      </w:r>
    </w:p>
    <w:p w14:paraId="5DAB6C7B" w14:textId="77777777" w:rsidR="00B04F60" w:rsidRPr="00491DD7" w:rsidRDefault="00B04F60" w:rsidP="38C6A58F">
      <w:pPr>
        <w:autoSpaceDE w:val="0"/>
        <w:autoSpaceDN w:val="0"/>
        <w:adjustRightInd w:val="0"/>
        <w:spacing w:after="0" w:line="240" w:lineRule="auto"/>
        <w:ind w:left="360" w:hanging="360"/>
        <w:rPr>
          <w:sz w:val="16"/>
          <w:szCs w:val="16"/>
          <w:lang w:val="en-GB"/>
        </w:rPr>
      </w:pPr>
    </w:p>
    <w:p w14:paraId="1E3CB3FD" w14:textId="77777777" w:rsidR="00111AAB" w:rsidRDefault="00DC2121" w:rsidP="38C6A58F">
      <w:pPr>
        <w:pStyle w:val="Odsekzoznamu"/>
        <w:numPr>
          <w:ilvl w:val="0"/>
          <w:numId w:val="7"/>
        </w:numPr>
        <w:autoSpaceDE w:val="0"/>
        <w:autoSpaceDN w:val="0"/>
        <w:adjustRightInd w:val="0"/>
        <w:spacing w:after="0" w:line="240" w:lineRule="auto"/>
        <w:rPr>
          <w:b/>
          <w:bCs/>
          <w:sz w:val="16"/>
          <w:szCs w:val="16"/>
          <w:lang w:val="en-GB"/>
        </w:rPr>
      </w:pPr>
      <w:r w:rsidRPr="5A663D02">
        <w:rPr>
          <w:b/>
          <w:bCs/>
          <w:sz w:val="16"/>
          <w:szCs w:val="16"/>
          <w:lang w:val="en-GB"/>
        </w:rPr>
        <w:t>Basic information about the study programme</w:t>
      </w:r>
      <w:r w:rsidR="004A4FA4" w:rsidRPr="5A663D02">
        <w:rPr>
          <w:b/>
          <w:bCs/>
          <w:sz w:val="16"/>
          <w:szCs w:val="16"/>
          <w:lang w:val="en-GB"/>
        </w:rPr>
        <w:t xml:space="preserve"> </w:t>
      </w:r>
    </w:p>
    <w:p w14:paraId="02EB378F" w14:textId="77777777" w:rsidR="00FC75BC" w:rsidRPr="00491DD7" w:rsidRDefault="00FC75BC" w:rsidP="38C6A58F">
      <w:pPr>
        <w:pStyle w:val="Odsekzoznamu"/>
        <w:autoSpaceDE w:val="0"/>
        <w:autoSpaceDN w:val="0"/>
        <w:adjustRightInd w:val="0"/>
        <w:spacing w:after="0" w:line="240" w:lineRule="auto"/>
        <w:ind w:left="360"/>
        <w:rPr>
          <w:b/>
          <w:bCs/>
          <w:sz w:val="16"/>
          <w:szCs w:val="16"/>
          <w:lang w:val="en-GB"/>
        </w:rPr>
      </w:pPr>
    </w:p>
    <w:p w14:paraId="6C97579E" w14:textId="77777777" w:rsidR="00B04F60" w:rsidRPr="001C6B20" w:rsidRDefault="00DC2121"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 xml:space="preserve">Name of the study program and </w:t>
      </w:r>
      <w:r w:rsidR="00DD078D" w:rsidRPr="5A663D02">
        <w:rPr>
          <w:sz w:val="16"/>
          <w:szCs w:val="16"/>
          <w:lang w:val="en-GB"/>
        </w:rPr>
        <w:t xml:space="preserve">its </w:t>
      </w:r>
      <w:r w:rsidRPr="5A663D02">
        <w:rPr>
          <w:sz w:val="16"/>
          <w:szCs w:val="16"/>
          <w:lang w:val="en-GB"/>
        </w:rPr>
        <w:t>number according to the register of study programmes</w:t>
      </w:r>
      <w:r w:rsidR="00275A29" w:rsidRPr="5A663D02">
        <w:rPr>
          <w:sz w:val="16"/>
          <w:szCs w:val="16"/>
          <w:lang w:val="en-GB"/>
        </w:rPr>
        <w:t>.</w:t>
      </w:r>
      <w:r w:rsidR="00E15F28" w:rsidRPr="5A663D02">
        <w:rPr>
          <w:sz w:val="16"/>
          <w:szCs w:val="16"/>
          <w:lang w:val="en-GB"/>
        </w:rPr>
        <w:t xml:space="preserve"> </w:t>
      </w:r>
    </w:p>
    <w:p w14:paraId="62E06505" w14:textId="04DE5B4A" w:rsidR="001C6B20" w:rsidRPr="001C6B20" w:rsidRDefault="001C6B20"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Social work</w:t>
      </w:r>
      <w:r w:rsidR="002C526F">
        <w:rPr>
          <w:sz w:val="16"/>
          <w:szCs w:val="16"/>
          <w:lang w:val="en-GB"/>
        </w:rPr>
        <w:t xml:space="preserve">, </w:t>
      </w:r>
      <w:r w:rsidR="002C526F" w:rsidRPr="002C526F">
        <w:rPr>
          <w:sz w:val="16"/>
          <w:szCs w:val="16"/>
          <w:lang w:val="en-GB"/>
        </w:rPr>
        <w:t>185375</w:t>
      </w:r>
    </w:p>
    <w:p w14:paraId="0CC3B7A3" w14:textId="77777777" w:rsidR="008943E2" w:rsidRPr="001C6B20" w:rsidRDefault="00DC2121"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Degree of higher education and ISCED-F education</w:t>
      </w:r>
      <w:r w:rsidR="00650BBC" w:rsidRPr="5A663D02">
        <w:rPr>
          <w:sz w:val="16"/>
          <w:szCs w:val="16"/>
          <w:lang w:val="en-GB"/>
        </w:rPr>
        <w:t xml:space="preserve"> degree code.</w:t>
      </w:r>
    </w:p>
    <w:p w14:paraId="28C6FBB7" w14:textId="77777777" w:rsidR="001C6B20" w:rsidRPr="001C6B20" w:rsidRDefault="005766FB"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Third</w:t>
      </w:r>
      <w:r w:rsidR="001C6B20" w:rsidRPr="5A663D02">
        <w:rPr>
          <w:sz w:val="16"/>
          <w:szCs w:val="16"/>
          <w:lang w:val="en-GB"/>
        </w:rPr>
        <w:t>,</w:t>
      </w:r>
      <w:r w:rsidR="003E7829" w:rsidRPr="5A663D02">
        <w:rPr>
          <w:sz w:val="16"/>
          <w:szCs w:val="16"/>
        </w:rPr>
        <w:t xml:space="preserve"> ISCED-F 864</w:t>
      </w:r>
    </w:p>
    <w:p w14:paraId="23492CBF" w14:textId="77777777" w:rsidR="00B04F60" w:rsidRDefault="00DC2121"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 xml:space="preserve">Place(s) of </w:t>
      </w:r>
      <w:r w:rsidR="00FF1CAC" w:rsidRPr="5A663D02">
        <w:rPr>
          <w:sz w:val="16"/>
          <w:szCs w:val="16"/>
          <w:lang w:val="en-GB"/>
        </w:rPr>
        <w:t>delivery</w:t>
      </w:r>
      <w:r w:rsidRPr="5A663D02">
        <w:rPr>
          <w:sz w:val="16"/>
          <w:szCs w:val="16"/>
          <w:lang w:val="en-GB"/>
        </w:rPr>
        <w:t xml:space="preserve"> of the study programme</w:t>
      </w:r>
      <w:r w:rsidR="00A60517" w:rsidRPr="5A663D02">
        <w:rPr>
          <w:sz w:val="16"/>
          <w:szCs w:val="16"/>
          <w:lang w:val="en-GB"/>
        </w:rPr>
        <w:t xml:space="preserve">. </w:t>
      </w:r>
    </w:p>
    <w:p w14:paraId="087273E3" w14:textId="77777777" w:rsidR="001C6B20" w:rsidRPr="00491DD7" w:rsidRDefault="001C6B20"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University of Prešov in Prešov, 17.novembra 1, 08001 Prešov</w:t>
      </w:r>
    </w:p>
    <w:p w14:paraId="77D2319A" w14:textId="77777777" w:rsidR="00D272CD" w:rsidRPr="001C6B20" w:rsidRDefault="00DC2121" w:rsidP="38C6A58F">
      <w:pPr>
        <w:pStyle w:val="Odsekzoznamu"/>
        <w:numPr>
          <w:ilvl w:val="0"/>
          <w:numId w:val="8"/>
        </w:numPr>
        <w:autoSpaceDE w:val="0"/>
        <w:autoSpaceDN w:val="0"/>
        <w:adjustRightInd w:val="0"/>
        <w:spacing w:after="0" w:line="240" w:lineRule="auto"/>
        <w:rPr>
          <w:sz w:val="16"/>
          <w:szCs w:val="16"/>
          <w:lang w:val="en-GB"/>
        </w:rPr>
      </w:pPr>
      <w:r w:rsidRPr="38C6A58F">
        <w:rPr>
          <w:sz w:val="16"/>
          <w:szCs w:val="16"/>
          <w:lang w:val="en-GB"/>
        </w:rPr>
        <w:t>Name and number of the field of study in which higher education is obtained by completing the study programme, or a combination of two fields of study in which higher education is obtained by completing the study programme, ISCED-F codes of the field/fields</w:t>
      </w:r>
      <w:r w:rsidR="005E6123" w:rsidRPr="38C6A58F">
        <w:rPr>
          <w:rStyle w:val="Odkaznapoznmkupodiarou"/>
          <w:sz w:val="16"/>
          <w:szCs w:val="16"/>
          <w:lang w:val="en-GB"/>
        </w:rPr>
        <w:footnoteReference w:id="4"/>
      </w:r>
      <w:r w:rsidR="00A60517" w:rsidRPr="38C6A58F">
        <w:rPr>
          <w:sz w:val="16"/>
          <w:szCs w:val="16"/>
          <w:lang w:val="en-GB"/>
        </w:rPr>
        <w:t xml:space="preserve">. </w:t>
      </w:r>
    </w:p>
    <w:p w14:paraId="5D414590" w14:textId="77777777" w:rsidR="001C6B20" w:rsidRPr="00491DD7" w:rsidRDefault="001C6B20"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 xml:space="preserve">Social Work, </w:t>
      </w:r>
      <w:r w:rsidRPr="5A663D02">
        <w:rPr>
          <w:sz w:val="16"/>
          <w:szCs w:val="16"/>
        </w:rPr>
        <w:t>ISCED-F 0923</w:t>
      </w:r>
    </w:p>
    <w:p w14:paraId="346BDD98" w14:textId="77777777" w:rsidR="00DC2121" w:rsidRDefault="00DC2121" w:rsidP="38C6A58F">
      <w:pPr>
        <w:pStyle w:val="Odsekzoznamu"/>
        <w:numPr>
          <w:ilvl w:val="0"/>
          <w:numId w:val="8"/>
        </w:numPr>
        <w:autoSpaceDE w:val="0"/>
        <w:autoSpaceDN w:val="0"/>
        <w:adjustRightInd w:val="0"/>
        <w:spacing w:after="0" w:line="240" w:lineRule="auto"/>
        <w:jc w:val="both"/>
        <w:rPr>
          <w:sz w:val="16"/>
          <w:szCs w:val="16"/>
          <w:lang w:val="en-GB"/>
        </w:rPr>
      </w:pPr>
      <w:r w:rsidRPr="5A663D02">
        <w:rPr>
          <w:sz w:val="16"/>
          <w:szCs w:val="16"/>
          <w:lang w:val="en-GB"/>
        </w:rPr>
        <w:t>Type of the study programme: academically oriented, professionally</w:t>
      </w:r>
      <w:r w:rsidR="00E8104C" w:rsidRPr="5A663D02">
        <w:rPr>
          <w:sz w:val="16"/>
          <w:szCs w:val="16"/>
          <w:lang w:val="en-GB"/>
        </w:rPr>
        <w:t xml:space="preserve"> </w:t>
      </w:r>
      <w:r w:rsidRPr="5A663D02">
        <w:rPr>
          <w:sz w:val="16"/>
          <w:szCs w:val="16"/>
          <w:lang w:val="en-GB"/>
        </w:rPr>
        <w:t xml:space="preserve">oriented; translation, translation combination </w:t>
      </w:r>
      <w:r w:rsidR="003F3AD8" w:rsidRPr="5A663D02">
        <w:rPr>
          <w:sz w:val="16"/>
          <w:szCs w:val="16"/>
          <w:lang w:val="en-GB"/>
        </w:rPr>
        <w:t xml:space="preserve">study programme </w:t>
      </w:r>
      <w:r w:rsidRPr="5A663D02">
        <w:rPr>
          <w:sz w:val="16"/>
          <w:szCs w:val="16"/>
          <w:lang w:val="en-GB"/>
        </w:rPr>
        <w:t>(</w:t>
      </w:r>
      <w:r w:rsidR="00813F59" w:rsidRPr="5A663D02">
        <w:rPr>
          <w:sz w:val="16"/>
          <w:szCs w:val="16"/>
          <w:lang w:val="en-GB"/>
        </w:rPr>
        <w:t xml:space="preserve">listing the </w:t>
      </w:r>
      <w:r w:rsidR="003F3AD8" w:rsidRPr="5A663D02">
        <w:rPr>
          <w:sz w:val="16"/>
          <w:szCs w:val="16"/>
          <w:lang w:val="en-GB"/>
        </w:rPr>
        <w:t>specialization</w:t>
      </w:r>
      <w:r w:rsidR="00A15FDC" w:rsidRPr="5A663D02">
        <w:rPr>
          <w:sz w:val="16"/>
          <w:szCs w:val="16"/>
          <w:lang w:val="en-GB"/>
        </w:rPr>
        <w:t>s</w:t>
      </w:r>
      <w:r w:rsidRPr="5A663D02">
        <w:rPr>
          <w:sz w:val="16"/>
          <w:szCs w:val="16"/>
          <w:lang w:val="en-GB"/>
        </w:rPr>
        <w:t xml:space="preserve">); </w:t>
      </w:r>
      <w:r w:rsidR="00DE3030" w:rsidRPr="5A663D02">
        <w:rPr>
          <w:sz w:val="16"/>
          <w:szCs w:val="16"/>
          <w:lang w:val="en-GB"/>
        </w:rPr>
        <w:t>teaching</w:t>
      </w:r>
      <w:r w:rsidRPr="5A663D02">
        <w:rPr>
          <w:sz w:val="16"/>
          <w:szCs w:val="16"/>
          <w:lang w:val="en-GB"/>
        </w:rPr>
        <w:t xml:space="preserve">, </w:t>
      </w:r>
      <w:r w:rsidR="00DE3030" w:rsidRPr="5A663D02">
        <w:rPr>
          <w:sz w:val="16"/>
          <w:szCs w:val="16"/>
          <w:lang w:val="en-GB"/>
        </w:rPr>
        <w:t xml:space="preserve">teaching </w:t>
      </w:r>
      <w:r w:rsidRPr="5A663D02">
        <w:rPr>
          <w:sz w:val="16"/>
          <w:szCs w:val="16"/>
          <w:lang w:val="en-GB"/>
        </w:rPr>
        <w:t>combination study programme (</w:t>
      </w:r>
      <w:r w:rsidR="00813F59" w:rsidRPr="5A663D02">
        <w:rPr>
          <w:sz w:val="16"/>
          <w:szCs w:val="16"/>
          <w:lang w:val="en-GB"/>
        </w:rPr>
        <w:t>listing the specializations</w:t>
      </w:r>
      <w:r w:rsidRPr="5A663D02">
        <w:rPr>
          <w:sz w:val="16"/>
          <w:szCs w:val="16"/>
          <w:lang w:val="en-GB"/>
        </w:rPr>
        <w:t>); artistic, engineering, doctoral, preparation for regulated profession, joint study programme, interdisciplinary studies.</w:t>
      </w:r>
    </w:p>
    <w:p w14:paraId="1F13FBC7" w14:textId="77777777" w:rsidR="001C6B20" w:rsidRPr="00491DD7" w:rsidRDefault="001C6B20"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Academic oriented</w:t>
      </w:r>
    </w:p>
    <w:p w14:paraId="348C19B6" w14:textId="77777777" w:rsidR="002E7394" w:rsidRDefault="00542915"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Awarded ac</w:t>
      </w:r>
      <w:r w:rsidR="00DC2121" w:rsidRPr="5A663D02">
        <w:rPr>
          <w:sz w:val="16"/>
          <w:szCs w:val="16"/>
          <w:lang w:val="en-GB"/>
        </w:rPr>
        <w:t xml:space="preserve">ademic </w:t>
      </w:r>
      <w:r w:rsidR="0097313F" w:rsidRPr="5A663D02">
        <w:rPr>
          <w:sz w:val="16"/>
          <w:szCs w:val="16"/>
          <w:lang w:val="en-GB"/>
        </w:rPr>
        <w:t>degree</w:t>
      </w:r>
      <w:r w:rsidR="002E7394" w:rsidRPr="5A663D02">
        <w:rPr>
          <w:sz w:val="16"/>
          <w:szCs w:val="16"/>
          <w:lang w:val="en-GB"/>
        </w:rPr>
        <w:t>.</w:t>
      </w:r>
    </w:p>
    <w:p w14:paraId="55D56043" w14:textId="77777777" w:rsidR="003E7829" w:rsidRDefault="003E7829"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Philosophiae doctor (PhD.)</w:t>
      </w:r>
    </w:p>
    <w:p w14:paraId="30100952" w14:textId="77777777" w:rsidR="00EC7726" w:rsidRDefault="00DC2121" w:rsidP="38C6A58F">
      <w:pPr>
        <w:pStyle w:val="Odsekzoznamu"/>
        <w:numPr>
          <w:ilvl w:val="0"/>
          <w:numId w:val="8"/>
        </w:numPr>
        <w:autoSpaceDE w:val="0"/>
        <w:autoSpaceDN w:val="0"/>
        <w:adjustRightInd w:val="0"/>
        <w:spacing w:after="0" w:line="240" w:lineRule="auto"/>
        <w:rPr>
          <w:sz w:val="16"/>
          <w:szCs w:val="16"/>
          <w:lang w:val="en-GB"/>
        </w:rPr>
      </w:pPr>
      <w:r w:rsidRPr="38C6A58F">
        <w:rPr>
          <w:sz w:val="16"/>
          <w:szCs w:val="16"/>
          <w:lang w:val="en-GB"/>
        </w:rPr>
        <w:t>Form of study</w:t>
      </w:r>
      <w:r w:rsidR="00EC7726" w:rsidRPr="38C6A58F">
        <w:rPr>
          <w:rStyle w:val="Odkaznapoznmkupodiarou"/>
          <w:sz w:val="16"/>
          <w:szCs w:val="16"/>
          <w:lang w:val="en-GB"/>
        </w:rPr>
        <w:footnoteReference w:id="5"/>
      </w:r>
      <w:r w:rsidR="00EC7726" w:rsidRPr="38C6A58F">
        <w:rPr>
          <w:sz w:val="16"/>
          <w:szCs w:val="16"/>
          <w:lang w:val="en-GB"/>
        </w:rPr>
        <w:t xml:space="preserve">. </w:t>
      </w:r>
    </w:p>
    <w:p w14:paraId="37F990EB" w14:textId="2CF428FA" w:rsidR="5E7313A2" w:rsidRDefault="5E7313A2" w:rsidP="5E7313A2">
      <w:pPr>
        <w:pStyle w:val="Odsekzoznamu"/>
        <w:spacing w:after="0" w:line="240" w:lineRule="auto"/>
        <w:ind w:left="360"/>
        <w:rPr>
          <w:sz w:val="16"/>
          <w:szCs w:val="16"/>
          <w:lang w:val="en-GB"/>
        </w:rPr>
      </w:pPr>
      <w:r w:rsidRPr="5E7313A2">
        <w:rPr>
          <w:sz w:val="16"/>
          <w:szCs w:val="16"/>
          <w:lang w:val="en-GB"/>
        </w:rPr>
        <w:t>Part-ti</w:t>
      </w:r>
      <w:r w:rsidR="00A96807">
        <w:rPr>
          <w:sz w:val="16"/>
          <w:szCs w:val="16"/>
          <w:lang w:val="en-GB"/>
        </w:rPr>
        <w:t>me</w:t>
      </w:r>
    </w:p>
    <w:p w14:paraId="220D134F" w14:textId="77777777" w:rsidR="00DC2121" w:rsidRDefault="00ED2968"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 xml:space="preserve">In </w:t>
      </w:r>
      <w:r w:rsidR="008928EF" w:rsidRPr="5A663D02">
        <w:rPr>
          <w:sz w:val="16"/>
          <w:szCs w:val="16"/>
          <w:lang w:val="en-GB"/>
        </w:rPr>
        <w:t xml:space="preserve">the </w:t>
      </w:r>
      <w:r w:rsidRPr="5A663D02">
        <w:rPr>
          <w:sz w:val="16"/>
          <w:szCs w:val="16"/>
          <w:lang w:val="en-GB"/>
        </w:rPr>
        <w:t>case of joint study programmes</w:t>
      </w:r>
      <w:r w:rsidR="009D7769" w:rsidRPr="5A663D02">
        <w:rPr>
          <w:sz w:val="16"/>
          <w:szCs w:val="16"/>
          <w:lang w:val="en-GB"/>
        </w:rPr>
        <w:t>,</w:t>
      </w:r>
      <w:r w:rsidRPr="5A663D02">
        <w:rPr>
          <w:sz w:val="16"/>
          <w:szCs w:val="16"/>
          <w:lang w:val="en-GB"/>
        </w:rPr>
        <w:t xml:space="preserve"> cooperating institutions</w:t>
      </w:r>
      <w:r w:rsidR="00EE4E0F" w:rsidRPr="5A663D02">
        <w:rPr>
          <w:sz w:val="16"/>
          <w:szCs w:val="16"/>
          <w:lang w:val="en-GB"/>
        </w:rPr>
        <w:t xml:space="preserve"> and</w:t>
      </w:r>
      <w:r w:rsidR="007B2B33" w:rsidRPr="5A663D02">
        <w:rPr>
          <w:sz w:val="16"/>
          <w:szCs w:val="16"/>
          <w:lang w:val="en-GB"/>
        </w:rPr>
        <w:t xml:space="preserve"> </w:t>
      </w:r>
      <w:r w:rsidR="00DC2121" w:rsidRPr="5A663D02">
        <w:rPr>
          <w:sz w:val="16"/>
          <w:szCs w:val="16"/>
          <w:lang w:val="en-GB"/>
        </w:rPr>
        <w:t>the</w:t>
      </w:r>
      <w:r w:rsidR="00EE4E0F" w:rsidRPr="5A663D02">
        <w:rPr>
          <w:sz w:val="16"/>
          <w:szCs w:val="16"/>
          <w:lang w:val="en-GB"/>
        </w:rPr>
        <w:t xml:space="preserve"> </w:t>
      </w:r>
      <w:r w:rsidR="007B2B33" w:rsidRPr="5A663D02">
        <w:rPr>
          <w:sz w:val="16"/>
          <w:szCs w:val="16"/>
          <w:lang w:val="en-GB"/>
        </w:rPr>
        <w:t>range</w:t>
      </w:r>
      <w:r w:rsidR="00DC2121" w:rsidRPr="5A663D02">
        <w:rPr>
          <w:sz w:val="16"/>
          <w:szCs w:val="16"/>
          <w:lang w:val="en-GB"/>
        </w:rPr>
        <w:t xml:space="preserve"> of study obligations the student </w:t>
      </w:r>
      <w:r w:rsidR="001C6B20" w:rsidRPr="5A663D02">
        <w:rPr>
          <w:sz w:val="16"/>
          <w:szCs w:val="16"/>
          <w:lang w:val="en-GB"/>
        </w:rPr>
        <w:t>fulfils</w:t>
      </w:r>
      <w:r w:rsidR="00DC2121" w:rsidRPr="5A663D02">
        <w:rPr>
          <w:sz w:val="16"/>
          <w:szCs w:val="16"/>
          <w:lang w:val="en-GB"/>
        </w:rPr>
        <w:t xml:space="preserve"> at </w:t>
      </w:r>
      <w:r w:rsidR="007B2B33" w:rsidRPr="5A663D02">
        <w:rPr>
          <w:sz w:val="16"/>
          <w:szCs w:val="16"/>
          <w:lang w:val="en-GB"/>
        </w:rPr>
        <w:t xml:space="preserve">each of the </w:t>
      </w:r>
      <w:r w:rsidR="00EE4E0F" w:rsidRPr="5A663D02">
        <w:rPr>
          <w:sz w:val="16"/>
          <w:szCs w:val="16"/>
          <w:lang w:val="en-GB"/>
        </w:rPr>
        <w:t>given</w:t>
      </w:r>
      <w:r w:rsidR="007B2B33" w:rsidRPr="5A663D02">
        <w:rPr>
          <w:sz w:val="16"/>
          <w:szCs w:val="16"/>
          <w:lang w:val="en-GB"/>
        </w:rPr>
        <w:t xml:space="preserve"> </w:t>
      </w:r>
      <w:r w:rsidR="00650BBC" w:rsidRPr="5A663D02">
        <w:rPr>
          <w:sz w:val="16"/>
          <w:szCs w:val="16"/>
          <w:lang w:val="en-GB"/>
        </w:rPr>
        <w:t>institution</w:t>
      </w:r>
      <w:r w:rsidR="00A01414" w:rsidRPr="5A663D02">
        <w:rPr>
          <w:sz w:val="16"/>
          <w:szCs w:val="16"/>
          <w:lang w:val="en-GB"/>
        </w:rPr>
        <w:t>s</w:t>
      </w:r>
      <w:r w:rsidR="00DC2121" w:rsidRPr="5A663D02">
        <w:rPr>
          <w:sz w:val="16"/>
          <w:szCs w:val="16"/>
          <w:lang w:val="en-GB"/>
        </w:rPr>
        <w:t xml:space="preserve"> (</w:t>
      </w:r>
      <w:r w:rsidR="00741C20" w:rsidRPr="5A663D02">
        <w:rPr>
          <w:sz w:val="16"/>
          <w:szCs w:val="16"/>
          <w:lang w:val="en-GB"/>
        </w:rPr>
        <w:t>§</w:t>
      </w:r>
      <w:r w:rsidR="00DC2121" w:rsidRPr="5A663D02">
        <w:rPr>
          <w:sz w:val="16"/>
          <w:szCs w:val="16"/>
          <w:lang w:val="en-GB"/>
        </w:rPr>
        <w:t xml:space="preserve"> 54a of the Act on Higher Education Institutions).</w:t>
      </w:r>
    </w:p>
    <w:p w14:paraId="425ABEF3" w14:textId="77777777" w:rsidR="001C6B20" w:rsidRPr="001C6B20" w:rsidRDefault="001C6B20"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The study program is not part of the joint study programs among several universities.</w:t>
      </w:r>
    </w:p>
    <w:p w14:paraId="430CBA1C" w14:textId="77777777" w:rsidR="00625B05" w:rsidRPr="001C6B20" w:rsidRDefault="00DC2121" w:rsidP="5A663D02">
      <w:pPr>
        <w:pStyle w:val="Odsekzoznamu"/>
        <w:numPr>
          <w:ilvl w:val="0"/>
          <w:numId w:val="8"/>
        </w:numPr>
        <w:autoSpaceDE w:val="0"/>
        <w:autoSpaceDN w:val="0"/>
        <w:adjustRightInd w:val="0"/>
        <w:spacing w:after="0" w:line="240" w:lineRule="auto"/>
        <w:rPr>
          <w:i/>
          <w:iCs/>
          <w:sz w:val="16"/>
          <w:szCs w:val="16"/>
          <w:lang w:val="en-GB"/>
        </w:rPr>
      </w:pPr>
      <w:r w:rsidRPr="38C6A58F">
        <w:rPr>
          <w:sz w:val="16"/>
          <w:szCs w:val="16"/>
          <w:lang w:val="en-GB"/>
        </w:rPr>
        <w:t>Language or languages in which the study programme</w:t>
      </w:r>
      <w:r w:rsidR="00A01414" w:rsidRPr="38C6A58F">
        <w:rPr>
          <w:sz w:val="16"/>
          <w:szCs w:val="16"/>
          <w:lang w:val="en-GB"/>
        </w:rPr>
        <w:t xml:space="preserve"> is</w:t>
      </w:r>
      <w:r w:rsidRPr="38C6A58F">
        <w:rPr>
          <w:sz w:val="16"/>
          <w:szCs w:val="16"/>
          <w:lang w:val="en-GB"/>
        </w:rPr>
        <w:t xml:space="preserve"> </w:t>
      </w:r>
      <w:r w:rsidR="004C529D" w:rsidRPr="38C6A58F">
        <w:rPr>
          <w:sz w:val="16"/>
          <w:szCs w:val="16"/>
          <w:lang w:val="en-GB"/>
        </w:rPr>
        <w:t>delivered</w:t>
      </w:r>
      <w:r w:rsidR="002E54B1" w:rsidRPr="38C6A58F">
        <w:rPr>
          <w:rStyle w:val="Odkaznapoznmkupodiarou"/>
          <w:sz w:val="16"/>
          <w:szCs w:val="16"/>
          <w:lang w:val="en-GB"/>
        </w:rPr>
        <w:footnoteReference w:id="6"/>
      </w:r>
      <w:r w:rsidR="002E54B1" w:rsidRPr="38C6A58F">
        <w:rPr>
          <w:sz w:val="16"/>
          <w:szCs w:val="16"/>
          <w:lang w:val="en-GB"/>
        </w:rPr>
        <w:t>.</w:t>
      </w:r>
    </w:p>
    <w:p w14:paraId="4C1EBA4A" w14:textId="6EE02AFF" w:rsidR="001C6B20" w:rsidRPr="00491DD7" w:rsidRDefault="00A96807" w:rsidP="5A663D02">
      <w:pPr>
        <w:pStyle w:val="Odsekzoznamu"/>
        <w:autoSpaceDE w:val="0"/>
        <w:autoSpaceDN w:val="0"/>
        <w:adjustRightInd w:val="0"/>
        <w:spacing w:after="0" w:line="240" w:lineRule="auto"/>
        <w:ind w:left="360"/>
        <w:rPr>
          <w:i/>
          <w:iCs/>
          <w:sz w:val="16"/>
          <w:szCs w:val="16"/>
          <w:lang w:val="en-GB"/>
        </w:rPr>
      </w:pPr>
      <w:r>
        <w:rPr>
          <w:sz w:val="16"/>
          <w:szCs w:val="16"/>
          <w:lang w:val="en-GB"/>
        </w:rPr>
        <w:t>English</w:t>
      </w:r>
    </w:p>
    <w:p w14:paraId="69D77504" w14:textId="77777777" w:rsidR="001425FC" w:rsidRDefault="0036372B"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S</w:t>
      </w:r>
      <w:r w:rsidR="00DC2121" w:rsidRPr="5A663D02">
        <w:rPr>
          <w:sz w:val="16"/>
          <w:szCs w:val="16"/>
          <w:lang w:val="en-GB"/>
        </w:rPr>
        <w:t xml:space="preserve">tandard length of </w:t>
      </w:r>
      <w:r w:rsidR="00542915" w:rsidRPr="5A663D02">
        <w:rPr>
          <w:sz w:val="16"/>
          <w:szCs w:val="16"/>
          <w:lang w:val="en-GB"/>
        </w:rPr>
        <w:t xml:space="preserve">the </w:t>
      </w:r>
      <w:r w:rsidR="00DC2121" w:rsidRPr="5A663D02">
        <w:rPr>
          <w:sz w:val="16"/>
          <w:szCs w:val="16"/>
          <w:lang w:val="en-GB"/>
        </w:rPr>
        <w:t>study expressed in academic years</w:t>
      </w:r>
      <w:r w:rsidR="00A60517" w:rsidRPr="5A663D02">
        <w:rPr>
          <w:sz w:val="16"/>
          <w:szCs w:val="16"/>
          <w:lang w:val="en-GB"/>
        </w:rPr>
        <w:t>.</w:t>
      </w:r>
    </w:p>
    <w:p w14:paraId="78941E47" w14:textId="77777777" w:rsidR="001C6B20" w:rsidRPr="00491DD7" w:rsidRDefault="00D95EE5"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5</w:t>
      </w:r>
    </w:p>
    <w:p w14:paraId="07858DC8" w14:textId="77777777" w:rsidR="00DC2121" w:rsidRDefault="0036372B" w:rsidP="38C6A58F">
      <w:pPr>
        <w:pStyle w:val="Odsekzoznamu"/>
        <w:numPr>
          <w:ilvl w:val="0"/>
          <w:numId w:val="8"/>
        </w:numPr>
        <w:autoSpaceDE w:val="0"/>
        <w:autoSpaceDN w:val="0"/>
        <w:adjustRightInd w:val="0"/>
        <w:spacing w:after="0" w:line="240" w:lineRule="auto"/>
        <w:rPr>
          <w:sz w:val="16"/>
          <w:szCs w:val="16"/>
          <w:lang w:val="en-GB"/>
        </w:rPr>
      </w:pPr>
      <w:r w:rsidRPr="5A663D02">
        <w:rPr>
          <w:sz w:val="16"/>
          <w:szCs w:val="16"/>
          <w:lang w:val="en-GB"/>
        </w:rPr>
        <w:t>C</w:t>
      </w:r>
      <w:r w:rsidR="00DC2121" w:rsidRPr="5A663D02">
        <w:rPr>
          <w:sz w:val="16"/>
          <w:szCs w:val="16"/>
          <w:lang w:val="en-GB"/>
        </w:rPr>
        <w:t>apacity of the study programme (planned number of students),</w:t>
      </w:r>
      <w:r w:rsidR="00542915" w:rsidRPr="5A663D02">
        <w:rPr>
          <w:sz w:val="16"/>
          <w:szCs w:val="16"/>
          <w:lang w:val="en-GB"/>
        </w:rPr>
        <w:t xml:space="preserve"> the</w:t>
      </w:r>
      <w:r w:rsidR="00DC2121" w:rsidRPr="5A663D02">
        <w:rPr>
          <w:sz w:val="16"/>
          <w:szCs w:val="16"/>
          <w:lang w:val="en-GB"/>
        </w:rPr>
        <w:t xml:space="preserve"> actual number of </w:t>
      </w:r>
      <w:r w:rsidR="00DB3B1F" w:rsidRPr="5A663D02">
        <w:rPr>
          <w:sz w:val="16"/>
          <w:szCs w:val="16"/>
          <w:lang w:val="en-GB"/>
        </w:rPr>
        <w:t xml:space="preserve">applicants </w:t>
      </w:r>
      <w:r w:rsidR="00DC2121" w:rsidRPr="5A663D02">
        <w:rPr>
          <w:sz w:val="16"/>
          <w:szCs w:val="16"/>
          <w:lang w:val="en-GB"/>
        </w:rPr>
        <w:t>and students.</w:t>
      </w:r>
    </w:p>
    <w:p w14:paraId="1DC333FC" w14:textId="77777777" w:rsidR="00072BF2" w:rsidRDefault="00072BF2" w:rsidP="38C6A58F">
      <w:pPr>
        <w:pStyle w:val="Odsekzoznamu"/>
        <w:autoSpaceDE w:val="0"/>
        <w:autoSpaceDN w:val="0"/>
        <w:adjustRightInd w:val="0"/>
        <w:spacing w:after="0" w:line="240" w:lineRule="auto"/>
        <w:ind w:left="360"/>
        <w:rPr>
          <w:sz w:val="16"/>
          <w:szCs w:val="16"/>
          <w:lang w:val="en-GB"/>
        </w:rPr>
      </w:pPr>
      <w:r w:rsidRPr="00072BF2">
        <w:rPr>
          <w:sz w:val="16"/>
          <w:szCs w:val="16"/>
          <w:lang w:val="en-GB"/>
        </w:rPr>
        <w:t xml:space="preserve">Capacity of the study program: 10, actual number of applicants: 2, number of students: 2 </w:t>
      </w:r>
    </w:p>
    <w:p w14:paraId="29D6B04F" w14:textId="6ADF90CF" w:rsidR="004A4FA4" w:rsidRPr="00491DD7" w:rsidRDefault="00DC2121" w:rsidP="38C6A58F">
      <w:pPr>
        <w:pStyle w:val="Odsekzoznamu"/>
        <w:autoSpaceDE w:val="0"/>
        <w:autoSpaceDN w:val="0"/>
        <w:adjustRightInd w:val="0"/>
        <w:spacing w:after="0" w:line="240" w:lineRule="auto"/>
        <w:ind w:left="360"/>
        <w:rPr>
          <w:sz w:val="16"/>
          <w:szCs w:val="16"/>
          <w:lang w:val="en-GB"/>
        </w:rPr>
      </w:pPr>
      <w:r w:rsidRPr="5A663D02">
        <w:rPr>
          <w:sz w:val="16"/>
          <w:szCs w:val="16"/>
          <w:lang w:val="en-GB"/>
        </w:rPr>
        <w:t xml:space="preserve"> </w:t>
      </w:r>
    </w:p>
    <w:p w14:paraId="14096177" w14:textId="77777777" w:rsidR="00FC75BC" w:rsidRDefault="00667115" w:rsidP="38C6A58F">
      <w:pPr>
        <w:pStyle w:val="Odsekzoznamu"/>
        <w:numPr>
          <w:ilvl w:val="0"/>
          <w:numId w:val="7"/>
        </w:numPr>
        <w:autoSpaceDE w:val="0"/>
        <w:autoSpaceDN w:val="0"/>
        <w:adjustRightInd w:val="0"/>
        <w:spacing w:after="0" w:line="240" w:lineRule="auto"/>
        <w:rPr>
          <w:b/>
          <w:bCs/>
          <w:sz w:val="16"/>
          <w:szCs w:val="16"/>
          <w:lang w:val="en-GB"/>
        </w:rPr>
      </w:pPr>
      <w:r w:rsidRPr="5A663D02">
        <w:rPr>
          <w:b/>
          <w:bCs/>
          <w:sz w:val="16"/>
          <w:szCs w:val="16"/>
          <w:lang w:val="en-GB"/>
        </w:rPr>
        <w:t>Graduate profile and learning objectives</w:t>
      </w:r>
    </w:p>
    <w:p w14:paraId="0A6959E7" w14:textId="77777777" w:rsidR="00161A02" w:rsidRPr="00491DD7" w:rsidRDefault="00D83FA4" w:rsidP="38C6A58F">
      <w:pPr>
        <w:pStyle w:val="Odsekzoznamu"/>
        <w:autoSpaceDE w:val="0"/>
        <w:autoSpaceDN w:val="0"/>
        <w:adjustRightInd w:val="0"/>
        <w:spacing w:after="0" w:line="240" w:lineRule="auto"/>
        <w:ind w:left="360"/>
        <w:rPr>
          <w:b/>
          <w:bCs/>
          <w:sz w:val="16"/>
          <w:szCs w:val="16"/>
          <w:lang w:val="en-GB"/>
        </w:rPr>
      </w:pPr>
      <w:r w:rsidRPr="5A663D02">
        <w:rPr>
          <w:b/>
          <w:bCs/>
          <w:sz w:val="16"/>
          <w:szCs w:val="16"/>
          <w:lang w:val="en-GB"/>
        </w:rPr>
        <w:t xml:space="preserve"> </w:t>
      </w:r>
    </w:p>
    <w:p w14:paraId="5F51A8BB" w14:textId="77777777" w:rsidR="003F2B57" w:rsidRDefault="00667115" w:rsidP="38C6A58F">
      <w:pPr>
        <w:pStyle w:val="Odsekzoznamu"/>
        <w:numPr>
          <w:ilvl w:val="0"/>
          <w:numId w:val="19"/>
        </w:numPr>
        <w:autoSpaceDE w:val="0"/>
        <w:autoSpaceDN w:val="0"/>
        <w:adjustRightInd w:val="0"/>
        <w:spacing w:after="0" w:line="240" w:lineRule="auto"/>
        <w:jc w:val="both"/>
        <w:rPr>
          <w:sz w:val="16"/>
          <w:szCs w:val="16"/>
          <w:lang w:val="en-GB"/>
        </w:rPr>
      </w:pPr>
      <w:r w:rsidRPr="38C6A58F">
        <w:rPr>
          <w:sz w:val="16"/>
          <w:szCs w:val="16"/>
          <w:lang w:val="en-GB"/>
        </w:rPr>
        <w:t>The institution defines the learning ob</w:t>
      </w:r>
      <w:r w:rsidR="00542915" w:rsidRPr="38C6A58F">
        <w:rPr>
          <w:sz w:val="16"/>
          <w:szCs w:val="16"/>
          <w:lang w:val="en-GB"/>
        </w:rPr>
        <w:t>jectives of the study programme</w:t>
      </w:r>
      <w:r w:rsidRPr="38C6A58F">
        <w:rPr>
          <w:sz w:val="16"/>
          <w:szCs w:val="16"/>
          <w:lang w:val="en-GB"/>
        </w:rPr>
        <w:t xml:space="preserve"> </w:t>
      </w:r>
      <w:r w:rsidR="006A51D8" w:rsidRPr="38C6A58F">
        <w:rPr>
          <w:sz w:val="16"/>
          <w:szCs w:val="16"/>
          <w:lang w:val="en-GB"/>
        </w:rPr>
        <w:t xml:space="preserve">such </w:t>
      </w:r>
      <w:r w:rsidRPr="38C6A58F">
        <w:rPr>
          <w:sz w:val="16"/>
          <w:szCs w:val="16"/>
          <w:lang w:val="en-GB"/>
        </w:rPr>
        <w:t>as student</w:t>
      </w:r>
      <w:r w:rsidR="006A51D8" w:rsidRPr="38C6A58F">
        <w:rPr>
          <w:sz w:val="16"/>
          <w:szCs w:val="16"/>
          <w:lang w:val="en-GB"/>
        </w:rPr>
        <w:t>'</w:t>
      </w:r>
      <w:r w:rsidRPr="38C6A58F">
        <w:rPr>
          <w:sz w:val="16"/>
          <w:szCs w:val="16"/>
          <w:lang w:val="en-GB"/>
        </w:rPr>
        <w:t>s abilities at the time of completion of the programme and the main learning outcomes</w:t>
      </w:r>
      <w:r w:rsidR="005B0BC7" w:rsidRPr="38C6A58F">
        <w:rPr>
          <w:rStyle w:val="Odkaznapoznmkupodiarou"/>
          <w:sz w:val="16"/>
          <w:szCs w:val="16"/>
          <w:lang w:val="en-GB"/>
        </w:rPr>
        <w:footnoteReference w:id="7"/>
      </w:r>
      <w:r w:rsidR="008667AF" w:rsidRPr="38C6A58F">
        <w:rPr>
          <w:sz w:val="16"/>
          <w:szCs w:val="16"/>
          <w:lang w:val="en-GB"/>
        </w:rPr>
        <w:t xml:space="preserve">. </w:t>
      </w:r>
    </w:p>
    <w:p w14:paraId="7BE8D7CB" w14:textId="77777777" w:rsidR="00D001AF" w:rsidRPr="00D001AF" w:rsidRDefault="00093740"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Graduates are able</w:t>
      </w:r>
      <w:r w:rsidR="00D001AF" w:rsidRPr="5A663D02">
        <w:rPr>
          <w:sz w:val="16"/>
          <w:szCs w:val="16"/>
          <w:lang w:val="en-GB"/>
        </w:rPr>
        <w:t xml:space="preserve"> in the cognitive, affective and psychomotor field:</w:t>
      </w:r>
    </w:p>
    <w:p w14:paraId="1FBECDEB"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define and interpret the theoretical and methodological orientation in the approach to cognitive processes with emphasis on the analysis of scientific knowledge, its specifics in the space of its own field;</w:t>
      </w:r>
    </w:p>
    <w:p w14:paraId="516052EF"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lastRenderedPageBreak/>
        <w:t>- define and describe the general methodology of science with the ability to apply it in the field of social work;</w:t>
      </w:r>
    </w:p>
    <w:p w14:paraId="00C79CBD"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explain the problem of reality in science and scientific cognition, basic orientation in theoretical concepts with application to the field of social work;</w:t>
      </w:r>
    </w:p>
    <w:p w14:paraId="11C1BF76"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define the phenomenon of science in history, ideological contexts and metamorphoses of the development of science with an impact on social work;</w:t>
      </w:r>
    </w:p>
    <w:p w14:paraId="5A9AD51A" w14:textId="77777777" w:rsidR="00093740"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determine the epistemic framework of the relationship between science and truth, truth in science.</w:t>
      </w:r>
    </w:p>
    <w:p w14:paraId="6A05A809"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p>
    <w:p w14:paraId="77650DB5" w14:textId="77777777" w:rsidR="009B1167" w:rsidRDefault="00742DE0" w:rsidP="38C6A58F">
      <w:pPr>
        <w:pStyle w:val="Odsekzoznamu"/>
        <w:numPr>
          <w:ilvl w:val="0"/>
          <w:numId w:val="19"/>
        </w:numPr>
        <w:autoSpaceDE w:val="0"/>
        <w:autoSpaceDN w:val="0"/>
        <w:adjustRightInd w:val="0"/>
        <w:spacing w:after="0" w:line="240" w:lineRule="auto"/>
        <w:jc w:val="both"/>
        <w:rPr>
          <w:sz w:val="16"/>
          <w:szCs w:val="16"/>
          <w:lang w:val="en-GB"/>
        </w:rPr>
      </w:pPr>
      <w:r w:rsidRPr="5A663D02">
        <w:rPr>
          <w:sz w:val="16"/>
          <w:szCs w:val="16"/>
          <w:lang w:val="en-GB"/>
        </w:rPr>
        <w:t>The institu</w:t>
      </w:r>
      <w:r w:rsidR="00542915" w:rsidRPr="5A663D02">
        <w:rPr>
          <w:sz w:val="16"/>
          <w:szCs w:val="16"/>
          <w:lang w:val="en-GB"/>
        </w:rPr>
        <w:t>t</w:t>
      </w:r>
      <w:r w:rsidRPr="5A663D02">
        <w:rPr>
          <w:sz w:val="16"/>
          <w:szCs w:val="16"/>
          <w:lang w:val="en-GB"/>
        </w:rPr>
        <w:t>ion indicates the professions for which the graduate is prepared at the time of completion and the potential of the study programme from the point of view of graduate</w:t>
      </w:r>
      <w:r w:rsidR="006A51D8" w:rsidRPr="5A663D02">
        <w:rPr>
          <w:sz w:val="16"/>
          <w:szCs w:val="16"/>
          <w:lang w:val="en-GB"/>
        </w:rPr>
        <w:t>'</w:t>
      </w:r>
      <w:r w:rsidRPr="5A663D02">
        <w:rPr>
          <w:sz w:val="16"/>
          <w:szCs w:val="16"/>
          <w:lang w:val="en-GB"/>
        </w:rPr>
        <w:t xml:space="preserve">s </w:t>
      </w:r>
      <w:r w:rsidR="00442CBA" w:rsidRPr="5A663D02">
        <w:rPr>
          <w:sz w:val="16"/>
          <w:szCs w:val="16"/>
          <w:lang w:val="en-GB"/>
        </w:rPr>
        <w:t>employability</w:t>
      </w:r>
      <w:r w:rsidRPr="5A663D02">
        <w:rPr>
          <w:sz w:val="16"/>
          <w:szCs w:val="16"/>
          <w:lang w:val="en-GB"/>
        </w:rPr>
        <w:t>.</w:t>
      </w:r>
    </w:p>
    <w:p w14:paraId="0CD96EEC" w14:textId="77777777" w:rsidR="00D001AF" w:rsidRPr="00D001AF" w:rsidRDefault="00D001A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The graduate of the PhD. course are able:</w:t>
      </w:r>
    </w:p>
    <w:p w14:paraId="776F1319"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classify and describe individual paradigms of social work, define their difference and contribution in the context of the topic of their dissertation;</w:t>
      </w:r>
    </w:p>
    <w:p w14:paraId="732021AB"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characterize, classify theories of social work, their variability and their possibilities of application in relation to the clientele in the context of the topic of their dissertation;</w:t>
      </w:r>
    </w:p>
    <w:p w14:paraId="4323EDA1"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and describe the basic institutions of social work within the horizontal and vertical social lines in the context of the topic of their dissertation;</w:t>
      </w:r>
    </w:p>
    <w:p w14:paraId="18286C4D"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and justify the objects and subjects of social work and justify the importance of respecting the client's natural world in the context of social work, in the context of the topic of their dissertation;</w:t>
      </w:r>
    </w:p>
    <w:p w14:paraId="3C976CD6"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and interpret the basic determinants of social work and express the relationships between them;</w:t>
      </w:r>
    </w:p>
    <w:p w14:paraId="61B2D229"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explain the consequences and importance of modernization for social work, justify its effects on the client;</w:t>
      </w:r>
    </w:p>
    <w:p w14:paraId="7F458873"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the concepts of social functioning and life situation of the client;</w:t>
      </w:r>
    </w:p>
    <w:p w14:paraId="5CB7EE2B"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describe the process of assessment and choice of social work theory to social workers when working with the client;</w:t>
      </w:r>
    </w:p>
    <w:p w14:paraId="0F5E4CEF"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characterize and apply theories of social work, classify theories of social work, their variability and their possibilities of application in relation to the client and the topic of the dissertation;</w:t>
      </w:r>
    </w:p>
    <w:p w14:paraId="0F1E3506"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and describe the basic methods of social work at the micro and macro levels;</w:t>
      </w:r>
    </w:p>
    <w:p w14:paraId="0550EA95"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analyse the diverse conception of social work in the context of social work as a social construction and social change, their specifics and consequences of changes in relation to the client and the topic of the dissertation;</w:t>
      </w:r>
    </w:p>
    <w:p w14:paraId="4B050F34"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define postmodern and hypermodern and their implications for social work,</w:t>
      </w:r>
    </w:p>
    <w:p w14:paraId="6431575B"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identify individual manifestations of gender inequality in the field of social life, social care and social work;</w:t>
      </w:r>
    </w:p>
    <w:p w14:paraId="4143ED41"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identify the specifics of gender-sensitive research in social work, apply the principles of gender equality in the context of research ethics in social work;</w:t>
      </w:r>
    </w:p>
    <w:p w14:paraId="48D70252" w14:textId="77777777" w:rsidR="00D001AF"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explain and argue the possibilities and the need to take gender into account in the context of social work ethics;</w:t>
      </w:r>
    </w:p>
    <w:p w14:paraId="110063FC" w14:textId="77777777" w:rsidR="00093740" w:rsidRPr="00D001AF" w:rsidRDefault="00D001AF" w:rsidP="38C6A58F">
      <w:pPr>
        <w:pStyle w:val="Odsekzoznamu"/>
        <w:numPr>
          <w:ilvl w:val="0"/>
          <w:numId w:val="39"/>
        </w:numPr>
        <w:autoSpaceDE w:val="0"/>
        <w:autoSpaceDN w:val="0"/>
        <w:adjustRightInd w:val="0"/>
        <w:spacing w:after="0" w:line="240" w:lineRule="auto"/>
        <w:ind w:left="709"/>
        <w:jc w:val="both"/>
        <w:rPr>
          <w:sz w:val="16"/>
          <w:szCs w:val="16"/>
          <w:lang w:val="en-GB"/>
        </w:rPr>
      </w:pPr>
      <w:r w:rsidRPr="5A663D02">
        <w:rPr>
          <w:sz w:val="16"/>
          <w:szCs w:val="16"/>
          <w:lang w:val="en-GB"/>
        </w:rPr>
        <w:t>explain and characterize the specifics of gender-sensitive social work and feminist social work.</w:t>
      </w:r>
    </w:p>
    <w:p w14:paraId="0CA2703A" w14:textId="77777777" w:rsidR="0048758C" w:rsidRDefault="00742DE0" w:rsidP="30C69C19">
      <w:pPr>
        <w:pStyle w:val="Odsekzoznamu"/>
        <w:numPr>
          <w:ilvl w:val="0"/>
          <w:numId w:val="19"/>
        </w:numPr>
        <w:autoSpaceDE w:val="0"/>
        <w:autoSpaceDN w:val="0"/>
        <w:adjustRightInd w:val="0"/>
        <w:spacing w:after="0" w:line="240" w:lineRule="auto"/>
        <w:jc w:val="both"/>
        <w:rPr>
          <w:sz w:val="16"/>
          <w:szCs w:val="16"/>
          <w:lang w:val="en-GB"/>
        </w:rPr>
      </w:pPr>
      <w:r w:rsidRPr="30C69C19">
        <w:rPr>
          <w:sz w:val="16"/>
          <w:szCs w:val="16"/>
          <w:lang w:val="en-GB"/>
        </w:rPr>
        <w:t>Relevant external stakeholders who have provided the statement or a favorable opinion on the compliance of the acquired qualification with the sector-specific requirements for the profession</w:t>
      </w:r>
      <w:r w:rsidR="003230C7" w:rsidRPr="30C69C19">
        <w:rPr>
          <w:rStyle w:val="Odkaznapoznmkupodiarou"/>
          <w:b/>
          <w:bCs/>
          <w:sz w:val="16"/>
          <w:szCs w:val="16"/>
          <w:lang w:val="en-GB"/>
        </w:rPr>
        <w:footnoteReference w:id="8"/>
      </w:r>
      <w:r w:rsidR="004E3395" w:rsidRPr="30C69C19">
        <w:rPr>
          <w:sz w:val="16"/>
          <w:szCs w:val="16"/>
          <w:lang w:val="en-GB"/>
        </w:rPr>
        <w:t xml:space="preserve">. </w:t>
      </w:r>
    </w:p>
    <w:p w14:paraId="649A9025" w14:textId="77777777" w:rsidR="00D73E69" w:rsidRPr="00D73E69" w:rsidRDefault="00D73E69"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Seniors Center (ZpS) Náruč Prešov, represented by director PhDr. Jozef Dobrovič, </w:t>
      </w:r>
    </w:p>
    <w:p w14:paraId="2445BCB8" w14:textId="77777777" w:rsidR="00D73E69" w:rsidRPr="00D73E69" w:rsidRDefault="00D73E69"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Miriama Boriščáková, PhD., a graduate of the study field of social work and the study program social work.</w:t>
      </w:r>
    </w:p>
    <w:p w14:paraId="5A39BBE3" w14:textId="77777777" w:rsidR="0048758C" w:rsidRPr="00491DD7" w:rsidRDefault="0048758C" w:rsidP="38C6A58F">
      <w:pPr>
        <w:pStyle w:val="Odsekzoznamu"/>
        <w:autoSpaceDE w:val="0"/>
        <w:autoSpaceDN w:val="0"/>
        <w:adjustRightInd w:val="0"/>
        <w:spacing w:after="0" w:line="240" w:lineRule="auto"/>
        <w:ind w:left="360"/>
        <w:jc w:val="both"/>
        <w:rPr>
          <w:sz w:val="16"/>
          <w:szCs w:val="16"/>
          <w:lang w:val="en-GB"/>
        </w:rPr>
      </w:pPr>
    </w:p>
    <w:p w14:paraId="336778F3" w14:textId="77777777" w:rsidR="00742DE0" w:rsidRDefault="00CC07E3" w:rsidP="38C6A58F">
      <w:pPr>
        <w:pStyle w:val="Odsekzoznamu"/>
        <w:numPr>
          <w:ilvl w:val="0"/>
          <w:numId w:val="7"/>
        </w:numPr>
        <w:autoSpaceDE w:val="0"/>
        <w:autoSpaceDN w:val="0"/>
        <w:adjustRightInd w:val="0"/>
        <w:spacing w:after="0" w:line="240" w:lineRule="auto"/>
        <w:jc w:val="both"/>
        <w:rPr>
          <w:b/>
          <w:bCs/>
          <w:sz w:val="16"/>
          <w:szCs w:val="16"/>
          <w:lang w:val="en-GB"/>
        </w:rPr>
      </w:pPr>
      <w:r w:rsidRPr="5A663D02">
        <w:rPr>
          <w:b/>
          <w:bCs/>
          <w:sz w:val="16"/>
          <w:szCs w:val="16"/>
          <w:lang w:val="en-GB"/>
        </w:rPr>
        <w:t>Employability</w:t>
      </w:r>
    </w:p>
    <w:p w14:paraId="41C8F396" w14:textId="77777777" w:rsidR="00FC75BC" w:rsidRPr="00491DD7" w:rsidRDefault="00FC75BC" w:rsidP="38C6A58F">
      <w:pPr>
        <w:pStyle w:val="Odsekzoznamu"/>
        <w:autoSpaceDE w:val="0"/>
        <w:autoSpaceDN w:val="0"/>
        <w:adjustRightInd w:val="0"/>
        <w:spacing w:after="0" w:line="240" w:lineRule="auto"/>
        <w:ind w:left="360"/>
        <w:jc w:val="both"/>
        <w:rPr>
          <w:b/>
          <w:bCs/>
          <w:sz w:val="16"/>
          <w:szCs w:val="16"/>
          <w:lang w:val="en-GB"/>
        </w:rPr>
      </w:pPr>
    </w:p>
    <w:p w14:paraId="2FFF78E7" w14:textId="77777777" w:rsidR="005A3545" w:rsidRPr="00093740" w:rsidRDefault="00BE66F8" w:rsidP="38C6A58F">
      <w:pPr>
        <w:pStyle w:val="Odsekzoznamu"/>
        <w:numPr>
          <w:ilvl w:val="0"/>
          <w:numId w:val="36"/>
        </w:numPr>
        <w:autoSpaceDE w:val="0"/>
        <w:autoSpaceDN w:val="0"/>
        <w:adjustRightInd w:val="0"/>
        <w:spacing w:after="0" w:line="240" w:lineRule="auto"/>
        <w:jc w:val="both"/>
        <w:rPr>
          <w:sz w:val="16"/>
          <w:szCs w:val="16"/>
          <w:lang w:val="en-GB"/>
        </w:rPr>
      </w:pPr>
      <w:r w:rsidRPr="5A663D02">
        <w:rPr>
          <w:sz w:val="16"/>
          <w:szCs w:val="16"/>
          <w:lang w:val="en-GB"/>
        </w:rPr>
        <w:t xml:space="preserve">Evaluation of </w:t>
      </w:r>
      <w:r w:rsidR="00BC73DB" w:rsidRPr="5A663D02">
        <w:rPr>
          <w:sz w:val="16"/>
          <w:szCs w:val="16"/>
          <w:lang w:val="en-GB"/>
        </w:rPr>
        <w:t xml:space="preserve">the study programme </w:t>
      </w:r>
      <w:r w:rsidR="007F7E87" w:rsidRPr="5A663D02">
        <w:rPr>
          <w:sz w:val="16"/>
          <w:szCs w:val="16"/>
          <w:lang w:val="en-GB"/>
        </w:rPr>
        <w:t>graduates’</w:t>
      </w:r>
      <w:r w:rsidR="00BC73DB" w:rsidRPr="5A663D02">
        <w:rPr>
          <w:sz w:val="16"/>
          <w:szCs w:val="16"/>
          <w:lang w:val="en-GB"/>
        </w:rPr>
        <w:t xml:space="preserve"> </w:t>
      </w:r>
      <w:r w:rsidR="007D3580" w:rsidRPr="5A663D02">
        <w:rPr>
          <w:sz w:val="16"/>
          <w:szCs w:val="16"/>
          <w:lang w:val="en-GB"/>
        </w:rPr>
        <w:t>employability</w:t>
      </w:r>
      <w:r w:rsidR="005A3545" w:rsidRPr="5A663D02">
        <w:rPr>
          <w:sz w:val="16"/>
          <w:szCs w:val="16"/>
          <w:lang w:val="en-GB"/>
        </w:rPr>
        <w:t>.</w:t>
      </w:r>
    </w:p>
    <w:p w14:paraId="4A3C866B" w14:textId="77777777" w:rsidR="00730352" w:rsidRDefault="00D001AF" w:rsidP="38C6A58F">
      <w:pPr>
        <w:pStyle w:val="Odsekzoznamu"/>
        <w:autoSpaceDE w:val="0"/>
        <w:autoSpaceDN w:val="0"/>
        <w:adjustRightInd w:val="0"/>
        <w:spacing w:after="0" w:line="240" w:lineRule="auto"/>
        <w:ind w:left="360"/>
        <w:jc w:val="both"/>
        <w:rPr>
          <w:rStyle w:val="Vrazn"/>
          <w:rFonts w:eastAsia="Times New Roman"/>
          <w:b w:val="0"/>
          <w:bCs w:val="0"/>
          <w:sz w:val="16"/>
          <w:szCs w:val="16"/>
          <w:shd w:val="clear" w:color="auto" w:fill="FFFFFF"/>
          <w:lang w:val="en-GB" w:eastAsia="sk-SK"/>
        </w:rPr>
      </w:pPr>
      <w:r w:rsidRPr="38C6A58F">
        <w:rPr>
          <w:rStyle w:val="Vrazn"/>
          <w:rFonts w:eastAsia="Times New Roman"/>
          <w:b w:val="0"/>
          <w:bCs w:val="0"/>
          <w:sz w:val="16"/>
          <w:szCs w:val="16"/>
          <w:shd w:val="clear" w:color="auto" w:fill="FFFFFF"/>
          <w:lang w:val="en-GB" w:eastAsia="sk-SK"/>
        </w:rPr>
        <w:t>The student obtains a full three-level university education in the field of social work with a specific focus on social interventions in the methodological context of therapy, specific target groups, addressing social events and related risks and public administration activities because the graduate is characterized by independent, critical and analytical thinking, which he a</w:t>
      </w:r>
      <w:r w:rsidR="00DE772F" w:rsidRPr="38C6A58F">
        <w:rPr>
          <w:rStyle w:val="Vrazn"/>
          <w:rFonts w:eastAsia="Times New Roman"/>
          <w:b w:val="0"/>
          <w:bCs w:val="0"/>
          <w:sz w:val="16"/>
          <w:szCs w:val="16"/>
          <w:shd w:val="clear" w:color="auto" w:fill="FFFFFF"/>
          <w:lang w:val="en-GB" w:eastAsia="sk-SK"/>
        </w:rPr>
        <w:t xml:space="preserve">pplies in changing conditions. Graduates is able to communicate </w:t>
      </w:r>
      <w:r w:rsidRPr="38C6A58F">
        <w:rPr>
          <w:rStyle w:val="Vrazn"/>
          <w:rFonts w:eastAsia="Times New Roman"/>
          <w:b w:val="0"/>
          <w:bCs w:val="0"/>
          <w:sz w:val="16"/>
          <w:szCs w:val="16"/>
          <w:shd w:val="clear" w:color="auto" w:fill="FFFFFF"/>
          <w:lang w:val="en-GB" w:eastAsia="sk-SK"/>
        </w:rPr>
        <w:t>the results of scientific work and publishes them in the scientific environment in the Slovak Republic and abroad. He applies ethical principles in his scientific work. Can determine the focus of research and coordinate a team in the field of social work. The graduate is prepared to carry out scientific work and create concepts in the field of social work and social policy in the context of social services institutions.</w:t>
      </w:r>
    </w:p>
    <w:p w14:paraId="72A3D3EC" w14:textId="77777777" w:rsidR="00D001AF" w:rsidRPr="002716B4" w:rsidRDefault="00D001AF" w:rsidP="38C6A58F">
      <w:pPr>
        <w:pStyle w:val="Odsekzoznamu"/>
        <w:autoSpaceDE w:val="0"/>
        <w:autoSpaceDN w:val="0"/>
        <w:adjustRightInd w:val="0"/>
        <w:spacing w:after="0" w:line="240" w:lineRule="auto"/>
        <w:ind w:left="360"/>
        <w:jc w:val="both"/>
        <w:rPr>
          <w:rFonts w:eastAsia="Times New Roman"/>
          <w:sz w:val="16"/>
          <w:szCs w:val="16"/>
          <w:shd w:val="clear" w:color="auto" w:fill="FFFFFF"/>
          <w:lang w:val="en-GB" w:eastAsia="sk-SK"/>
        </w:rPr>
      </w:pPr>
    </w:p>
    <w:p w14:paraId="45D3DE44" w14:textId="77777777" w:rsidR="005A3545" w:rsidRPr="00491DD7" w:rsidRDefault="00BE66F8" w:rsidP="38C6A58F">
      <w:pPr>
        <w:pStyle w:val="Odsekzoznamu"/>
        <w:numPr>
          <w:ilvl w:val="0"/>
          <w:numId w:val="36"/>
        </w:numPr>
        <w:autoSpaceDE w:val="0"/>
        <w:autoSpaceDN w:val="0"/>
        <w:adjustRightInd w:val="0"/>
        <w:spacing w:after="0" w:line="240" w:lineRule="auto"/>
        <w:jc w:val="both"/>
        <w:rPr>
          <w:sz w:val="16"/>
          <w:szCs w:val="16"/>
          <w:lang w:val="en-GB"/>
        </w:rPr>
      </w:pPr>
      <w:r w:rsidRPr="5A663D02">
        <w:rPr>
          <w:sz w:val="16"/>
          <w:szCs w:val="16"/>
          <w:lang w:val="en-GB"/>
        </w:rPr>
        <w:t>If applicable, indicate the successful graduates of the study programme</w:t>
      </w:r>
      <w:r w:rsidR="00447323" w:rsidRPr="5A663D02">
        <w:rPr>
          <w:sz w:val="16"/>
          <w:szCs w:val="16"/>
          <w:lang w:val="en-GB"/>
        </w:rPr>
        <w:t xml:space="preserve">. </w:t>
      </w:r>
    </w:p>
    <w:p w14:paraId="3F088A77"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Doc. JUDr. Mgr. Dušan Šlosár, PhD. – works as university teacher at FF UPJŠ, Košice </w:t>
      </w:r>
    </w:p>
    <w:p w14:paraId="28E0720E"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Doc. Mgr. Soňa Lovašová, PhD. - works as university teacher at FF UPJŠ, Košice</w:t>
      </w:r>
    </w:p>
    <w:p w14:paraId="26DD47A3"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Doc. Mgr. Katarína Šiňanská, PhD. - works as university teacher at FF UPJŠ, Košice</w:t>
      </w:r>
    </w:p>
    <w:p w14:paraId="65F98E72"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Doc. PhDr. Ing. Lýdia Lešková, PhD. - works as university teacher at TF KU, Ružomberok</w:t>
      </w:r>
    </w:p>
    <w:p w14:paraId="3E63B260"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Doc. PhDr. Alena Zvarová Bašistová, PhD. – works as a member of National Council SR</w:t>
      </w:r>
    </w:p>
    <w:p w14:paraId="504ACD98"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PhDr. Mária Gojdičová, PhD. MBA – works as a director CDR Sečovce</w:t>
      </w:r>
    </w:p>
    <w:p w14:paraId="65DA8F0F"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PhDr. Jana Magurová – works as an owner of Ligarex Liptovský Mikuláš</w:t>
      </w:r>
    </w:p>
    <w:p w14:paraId="3133CBCC"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PhDr. Peter Valíček – work as a director of Greek Church Charity v Prešove</w:t>
      </w:r>
    </w:p>
    <w:p w14:paraId="5CB2A586"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Iveta Nemčíková – Work as a director of Social services centre Vita vitalis</w:t>
      </w:r>
    </w:p>
    <w:p w14:paraId="745E1763"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Bc. Daniela Jureková –work as an editor in Televízie JOJ</w:t>
      </w:r>
    </w:p>
    <w:p w14:paraId="187CF667"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Nicol Fuchsová - works at Office of the Government Plenipotentiary SR</w:t>
      </w:r>
    </w:p>
    <w:p w14:paraId="18A9215C"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Apolonia Sejková – works as a statutory representative CA Mymamy</w:t>
      </w:r>
    </w:p>
    <w:p w14:paraId="5D851A1A"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Doc. PhDr. Denisa Šoltésová – work as a social consultant in NGO Trojlístok</w:t>
      </w:r>
    </w:p>
    <w:p w14:paraId="718DC1FA"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Alena Rusnáková, PhD., works as a university teacher at KSV, TU, Košice</w:t>
      </w:r>
    </w:p>
    <w:p w14:paraId="3E78C040"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Katarína Rychvalská – works for City Municipality Košice</w:t>
      </w:r>
    </w:p>
    <w:p w14:paraId="39EE0719"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Alena Molčanová – work as a coordinator of regional centre of CA Návrat</w:t>
      </w:r>
    </w:p>
    <w:p w14:paraId="7749DF06"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Dana Nalevanková – works as a social worker Cestou necestou – Doprovázení pěstounských rodin and volunteering g for Amnesty International</w:t>
      </w:r>
    </w:p>
    <w:p w14:paraId="44DCA65B" w14:textId="77777777" w:rsidR="00491DD7" w:rsidRP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Jaroslav Obertan – works as a social worker in Day care– Social services centre Bohuslava Bureše</w:t>
      </w:r>
    </w:p>
    <w:p w14:paraId="1AE2728A" w14:textId="77777777" w:rsidR="00491DD7" w:rsidRDefault="00491DD7"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Mgr. Simona Jacková – works as a social worker in J. A. Reiman Hospital Prešov</w:t>
      </w:r>
    </w:p>
    <w:p w14:paraId="0D0B940D" w14:textId="77777777" w:rsidR="00730352" w:rsidRPr="00491DD7" w:rsidRDefault="00730352" w:rsidP="38C6A58F">
      <w:pPr>
        <w:pStyle w:val="Odsekzoznamu"/>
        <w:autoSpaceDE w:val="0"/>
        <w:autoSpaceDN w:val="0"/>
        <w:adjustRightInd w:val="0"/>
        <w:spacing w:after="0" w:line="240" w:lineRule="auto"/>
        <w:ind w:left="360"/>
        <w:jc w:val="both"/>
        <w:rPr>
          <w:sz w:val="16"/>
          <w:szCs w:val="16"/>
          <w:lang w:val="en-GB"/>
        </w:rPr>
      </w:pPr>
    </w:p>
    <w:p w14:paraId="5179E43D" w14:textId="77777777" w:rsidR="005A3545" w:rsidRPr="00491DD7" w:rsidRDefault="00BE66F8" w:rsidP="30C69C19">
      <w:pPr>
        <w:pStyle w:val="Odsekzoznamu"/>
        <w:numPr>
          <w:ilvl w:val="0"/>
          <w:numId w:val="36"/>
        </w:numPr>
        <w:autoSpaceDE w:val="0"/>
        <w:autoSpaceDN w:val="0"/>
        <w:adjustRightInd w:val="0"/>
        <w:spacing w:after="0" w:line="240" w:lineRule="auto"/>
        <w:jc w:val="both"/>
        <w:rPr>
          <w:sz w:val="16"/>
          <w:szCs w:val="16"/>
          <w:lang w:val="en-GB"/>
        </w:rPr>
      </w:pPr>
      <w:r w:rsidRPr="5A663D02">
        <w:rPr>
          <w:sz w:val="16"/>
          <w:szCs w:val="16"/>
          <w:lang w:val="en-GB"/>
        </w:rPr>
        <w:t xml:space="preserve">Evaluation of the study programme </w:t>
      </w:r>
      <w:r w:rsidR="000C3E37" w:rsidRPr="5A663D02">
        <w:rPr>
          <w:sz w:val="16"/>
          <w:szCs w:val="16"/>
          <w:lang w:val="en-GB"/>
        </w:rPr>
        <w:t xml:space="preserve">quality </w:t>
      </w:r>
      <w:r w:rsidRPr="5A663D02">
        <w:rPr>
          <w:sz w:val="16"/>
          <w:szCs w:val="16"/>
          <w:lang w:val="en-GB"/>
        </w:rPr>
        <w:t>by employers</w:t>
      </w:r>
      <w:r w:rsidR="007D0F4F" w:rsidRPr="5A663D02">
        <w:rPr>
          <w:sz w:val="16"/>
          <w:szCs w:val="16"/>
          <w:lang w:val="en-GB"/>
        </w:rPr>
        <w:t xml:space="preserve"> (</w:t>
      </w:r>
      <w:r w:rsidRPr="5A663D02">
        <w:rPr>
          <w:sz w:val="16"/>
          <w:szCs w:val="16"/>
          <w:lang w:val="en-GB"/>
        </w:rPr>
        <w:t>feedback</w:t>
      </w:r>
      <w:r w:rsidR="007D0F4F" w:rsidRPr="5A663D02">
        <w:rPr>
          <w:sz w:val="16"/>
          <w:szCs w:val="16"/>
          <w:lang w:val="en-GB"/>
        </w:rPr>
        <w:t xml:space="preserve">). </w:t>
      </w:r>
    </w:p>
    <w:p w14:paraId="6C128E73" w14:textId="77777777" w:rsidR="00D001AF" w:rsidRPr="00D001AF" w:rsidRDefault="00D001AF" w:rsidP="38C6A58F">
      <w:pPr>
        <w:pStyle w:val="Odsekzoznamu"/>
        <w:autoSpaceDE w:val="0"/>
        <w:autoSpaceDN w:val="0"/>
        <w:adjustRightInd w:val="0"/>
        <w:spacing w:after="0" w:line="240" w:lineRule="auto"/>
        <w:ind w:left="360"/>
        <w:jc w:val="both"/>
        <w:rPr>
          <w:color w:val="000000"/>
          <w:sz w:val="16"/>
          <w:szCs w:val="16"/>
        </w:rPr>
      </w:pPr>
      <w:r w:rsidRPr="5A663D02">
        <w:rPr>
          <w:color w:val="000000" w:themeColor="text1"/>
          <w:sz w:val="16"/>
          <w:szCs w:val="16"/>
        </w:rPr>
        <w:t xml:space="preserve">Seniors Center (ZpS) Náruč Prešov, represented by director PhDr. Jozef Dobrovič, </w:t>
      </w:r>
    </w:p>
    <w:p w14:paraId="53455EFD" w14:textId="77777777" w:rsidR="00D001AF" w:rsidRPr="00D001AF" w:rsidRDefault="00D001AF" w:rsidP="30C69C19">
      <w:pPr>
        <w:pStyle w:val="Odsekzoznamu"/>
        <w:autoSpaceDE w:val="0"/>
        <w:autoSpaceDN w:val="0"/>
        <w:adjustRightInd w:val="0"/>
        <w:spacing w:after="0" w:line="240" w:lineRule="auto"/>
        <w:ind w:left="360"/>
        <w:jc w:val="both"/>
        <w:rPr>
          <w:color w:val="000000"/>
          <w:sz w:val="16"/>
          <w:szCs w:val="16"/>
        </w:rPr>
      </w:pPr>
      <w:r w:rsidRPr="5A663D02">
        <w:rPr>
          <w:color w:val="000000" w:themeColor="text1"/>
          <w:sz w:val="16"/>
          <w:szCs w:val="16"/>
        </w:rPr>
        <w:t>Mgr. Miriama Boriščáková, PhD., a graduate of the study field of social work and the study program social work.</w:t>
      </w:r>
    </w:p>
    <w:p w14:paraId="36476E73" w14:textId="6261CB8E" w:rsidR="30C69C19" w:rsidRDefault="30C69C19" w:rsidP="30C69C19">
      <w:pPr>
        <w:pStyle w:val="Odsekzoznamu"/>
        <w:spacing w:after="0" w:line="240" w:lineRule="auto"/>
        <w:ind w:left="360"/>
        <w:jc w:val="both"/>
        <w:rPr>
          <w:color w:val="000000" w:themeColor="text1"/>
          <w:sz w:val="16"/>
          <w:szCs w:val="16"/>
        </w:rPr>
      </w:pPr>
    </w:p>
    <w:p w14:paraId="2848E2E2" w14:textId="77777777" w:rsidR="0046747F" w:rsidRDefault="00BE66F8" w:rsidP="38C6A58F">
      <w:pPr>
        <w:pStyle w:val="Odsekzoznamu"/>
        <w:numPr>
          <w:ilvl w:val="0"/>
          <w:numId w:val="7"/>
        </w:numPr>
        <w:autoSpaceDE w:val="0"/>
        <w:autoSpaceDN w:val="0"/>
        <w:adjustRightInd w:val="0"/>
        <w:spacing w:after="0" w:line="240" w:lineRule="auto"/>
        <w:rPr>
          <w:b/>
          <w:bCs/>
          <w:sz w:val="16"/>
          <w:szCs w:val="16"/>
        </w:rPr>
      </w:pPr>
      <w:r w:rsidRPr="38C6A58F">
        <w:rPr>
          <w:b/>
          <w:bCs/>
          <w:sz w:val="16"/>
          <w:szCs w:val="16"/>
        </w:rPr>
        <w:t>Structure and content of the study programme</w:t>
      </w:r>
      <w:r w:rsidR="00FF39FB" w:rsidRPr="38C6A58F">
        <w:rPr>
          <w:rStyle w:val="Odkaznapoznmkupodiarou"/>
          <w:b/>
          <w:bCs/>
          <w:sz w:val="16"/>
          <w:szCs w:val="16"/>
        </w:rPr>
        <w:footnoteReference w:id="9"/>
      </w:r>
      <w:r w:rsidR="0046747F" w:rsidRPr="38C6A58F">
        <w:rPr>
          <w:b/>
          <w:bCs/>
          <w:sz w:val="16"/>
          <w:szCs w:val="16"/>
        </w:rPr>
        <w:t xml:space="preserve"> </w:t>
      </w:r>
    </w:p>
    <w:p w14:paraId="60061E4C" w14:textId="77777777" w:rsidR="00FC75BC" w:rsidRPr="00012B87" w:rsidRDefault="00FC75BC" w:rsidP="38C6A58F">
      <w:pPr>
        <w:pStyle w:val="Odsekzoznamu"/>
        <w:autoSpaceDE w:val="0"/>
        <w:autoSpaceDN w:val="0"/>
        <w:adjustRightInd w:val="0"/>
        <w:spacing w:after="0" w:line="240" w:lineRule="auto"/>
        <w:ind w:left="360"/>
        <w:rPr>
          <w:b/>
          <w:bCs/>
          <w:sz w:val="16"/>
          <w:szCs w:val="16"/>
        </w:rPr>
      </w:pPr>
    </w:p>
    <w:p w14:paraId="3FAF5363" w14:textId="77777777" w:rsidR="00EC50D8" w:rsidRPr="00C11315" w:rsidRDefault="00BE66F8" w:rsidP="38C6A58F">
      <w:pPr>
        <w:pStyle w:val="Odsekzoznamu"/>
        <w:numPr>
          <w:ilvl w:val="0"/>
          <w:numId w:val="14"/>
        </w:numPr>
        <w:autoSpaceDE w:val="0"/>
        <w:autoSpaceDN w:val="0"/>
        <w:adjustRightInd w:val="0"/>
        <w:spacing w:after="0" w:line="240" w:lineRule="auto"/>
        <w:jc w:val="both"/>
        <w:rPr>
          <w:sz w:val="16"/>
          <w:szCs w:val="16"/>
        </w:rPr>
      </w:pPr>
      <w:r w:rsidRPr="5A663D02">
        <w:rPr>
          <w:i/>
          <w:iCs/>
          <w:sz w:val="16"/>
          <w:szCs w:val="16"/>
        </w:rPr>
        <w:t>The instit</w:t>
      </w:r>
      <w:r w:rsidR="00542915" w:rsidRPr="5A663D02">
        <w:rPr>
          <w:i/>
          <w:iCs/>
          <w:sz w:val="16"/>
          <w:szCs w:val="16"/>
        </w:rPr>
        <w:t>ution describe</w:t>
      </w:r>
      <w:r w:rsidR="008474AD" w:rsidRPr="5A663D02">
        <w:rPr>
          <w:i/>
          <w:iCs/>
          <w:sz w:val="16"/>
          <w:szCs w:val="16"/>
        </w:rPr>
        <w:t>s</w:t>
      </w:r>
      <w:r w:rsidR="00542915" w:rsidRPr="5A663D02">
        <w:rPr>
          <w:i/>
          <w:iCs/>
          <w:sz w:val="16"/>
          <w:szCs w:val="16"/>
        </w:rPr>
        <w:t xml:space="preserve"> the rules for th</w:t>
      </w:r>
      <w:r w:rsidRPr="5A663D02">
        <w:rPr>
          <w:i/>
          <w:iCs/>
          <w:sz w:val="16"/>
          <w:szCs w:val="16"/>
        </w:rPr>
        <w:t xml:space="preserve">e </w:t>
      </w:r>
      <w:r w:rsidR="00542915" w:rsidRPr="5A663D02">
        <w:rPr>
          <w:i/>
          <w:iCs/>
          <w:sz w:val="16"/>
          <w:szCs w:val="16"/>
        </w:rPr>
        <w:t>design</w:t>
      </w:r>
      <w:r w:rsidRPr="5A663D02">
        <w:rPr>
          <w:i/>
          <w:iCs/>
          <w:sz w:val="16"/>
          <w:szCs w:val="16"/>
        </w:rPr>
        <w:t xml:space="preserve"> of study plans </w:t>
      </w:r>
      <w:r w:rsidR="008474AD" w:rsidRPr="5A663D02">
        <w:rPr>
          <w:i/>
          <w:iCs/>
          <w:sz w:val="16"/>
          <w:szCs w:val="16"/>
        </w:rPr>
        <w:t xml:space="preserve">within </w:t>
      </w:r>
      <w:r w:rsidRPr="5A663D02">
        <w:rPr>
          <w:i/>
          <w:iCs/>
          <w:sz w:val="16"/>
          <w:szCs w:val="16"/>
        </w:rPr>
        <w:t>the study programme.</w:t>
      </w:r>
    </w:p>
    <w:p w14:paraId="44EAFD9C" w14:textId="77777777" w:rsidR="004130BB" w:rsidRDefault="004130BB" w:rsidP="38C6A58F">
      <w:pPr>
        <w:pStyle w:val="Odsekzoznamu"/>
        <w:autoSpaceDE w:val="0"/>
        <w:autoSpaceDN w:val="0"/>
        <w:adjustRightInd w:val="0"/>
        <w:spacing w:after="0" w:line="240" w:lineRule="auto"/>
        <w:ind w:left="360"/>
        <w:jc w:val="both"/>
        <w:rPr>
          <w:sz w:val="16"/>
          <w:szCs w:val="16"/>
          <w:lang w:val="en-GB"/>
        </w:rPr>
      </w:pPr>
    </w:p>
    <w:p w14:paraId="2D4F8B13" w14:textId="77777777" w:rsidR="004130BB" w:rsidRDefault="00DE772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The composition of the subjects of the study program social work in the doctoral (PhD.) degree is based on the valid description of the study field of social work, taking into account not only the minimum requirements defined by the description, but the study program also offers other topics that and areas of academic focus.</w:t>
      </w:r>
    </w:p>
    <w:p w14:paraId="4B94D5A5" w14:textId="77777777" w:rsidR="00DE772F" w:rsidRPr="00DE772F" w:rsidRDefault="00DE772F" w:rsidP="38C6A58F">
      <w:pPr>
        <w:pStyle w:val="Odsekzoznamu"/>
        <w:autoSpaceDE w:val="0"/>
        <w:autoSpaceDN w:val="0"/>
        <w:adjustRightInd w:val="0"/>
        <w:spacing w:after="0" w:line="240" w:lineRule="auto"/>
        <w:ind w:left="360"/>
        <w:jc w:val="both"/>
        <w:rPr>
          <w:sz w:val="16"/>
          <w:szCs w:val="16"/>
          <w:lang w:val="en-GB"/>
        </w:rPr>
      </w:pPr>
    </w:p>
    <w:p w14:paraId="01054F85" w14:textId="77777777" w:rsidR="00657DDA" w:rsidRPr="00C11315" w:rsidRDefault="00BE66F8" w:rsidP="38C6A58F">
      <w:pPr>
        <w:pStyle w:val="Odsekzoznamu"/>
        <w:numPr>
          <w:ilvl w:val="0"/>
          <w:numId w:val="14"/>
        </w:numPr>
        <w:autoSpaceDE w:val="0"/>
        <w:autoSpaceDN w:val="0"/>
        <w:adjustRightInd w:val="0"/>
        <w:spacing w:after="0" w:line="240" w:lineRule="auto"/>
        <w:jc w:val="both"/>
        <w:rPr>
          <w:sz w:val="16"/>
          <w:szCs w:val="16"/>
        </w:rPr>
      </w:pPr>
      <w:r w:rsidRPr="5A663D02">
        <w:rPr>
          <w:i/>
          <w:iCs/>
          <w:sz w:val="16"/>
          <w:szCs w:val="16"/>
        </w:rPr>
        <w:t>The institution compile</w:t>
      </w:r>
      <w:r w:rsidR="008474AD" w:rsidRPr="5A663D02">
        <w:rPr>
          <w:i/>
          <w:iCs/>
          <w:sz w:val="16"/>
          <w:szCs w:val="16"/>
        </w:rPr>
        <w:t>s the</w:t>
      </w:r>
      <w:r w:rsidRPr="5A663D02">
        <w:rPr>
          <w:i/>
          <w:iCs/>
          <w:sz w:val="16"/>
          <w:szCs w:val="16"/>
        </w:rPr>
        <w:t xml:space="preserve"> recommended study plans for individual study paths</w:t>
      </w:r>
      <w:bookmarkStart w:id="0" w:name="_Hlk52130688"/>
      <w:r w:rsidR="00AC16B5" w:rsidRPr="5A663D02">
        <w:rPr>
          <w:rStyle w:val="Odkaznapoznmkupodiarou"/>
          <w:i/>
          <w:iCs/>
          <w:sz w:val="16"/>
          <w:szCs w:val="16"/>
        </w:rPr>
        <w:footnoteReference w:id="10"/>
      </w:r>
      <w:bookmarkEnd w:id="0"/>
      <w:r w:rsidR="00631293" w:rsidRPr="5A663D02">
        <w:rPr>
          <w:i/>
          <w:iCs/>
          <w:sz w:val="16"/>
          <w:szCs w:val="16"/>
        </w:rPr>
        <w:t xml:space="preserve">. </w:t>
      </w:r>
    </w:p>
    <w:p w14:paraId="37BCE371" w14:textId="77777777" w:rsidR="00C11315" w:rsidRDefault="00C11315" w:rsidP="00C11315">
      <w:pPr>
        <w:pStyle w:val="Odsekzoznamu"/>
        <w:autoSpaceDE w:val="0"/>
        <w:autoSpaceDN w:val="0"/>
        <w:adjustRightInd w:val="0"/>
        <w:spacing w:after="0" w:line="240" w:lineRule="auto"/>
        <w:ind w:left="360"/>
        <w:jc w:val="both"/>
        <w:rPr>
          <w:rStyle w:val="Hypertextovprepojenie"/>
          <w:rFonts w:ascii="Calibri" w:hAnsi="Calibri"/>
          <w:sz w:val="16"/>
          <w:szCs w:val="16"/>
          <w:shd w:val="clear" w:color="auto" w:fill="FFFFFF"/>
          <w:lang w:val="en-GB"/>
        </w:rPr>
      </w:pPr>
      <w:r w:rsidRPr="38C6A58F">
        <w:rPr>
          <w:sz w:val="16"/>
          <w:szCs w:val="16"/>
          <w:lang w:val="en-GB"/>
        </w:rPr>
        <w:t xml:space="preserve">The recommended study plan with comprehensive information on the type of subjects (profile, compulsory, compulsory elective, elective), methods of completion, credits, recommended semesters, methods, persons providing the subject, methods of assessment together with info sheets, goals and learning outcomes is part of the appendices. These documents are also available </w:t>
      </w:r>
      <w:r w:rsidRPr="00C11315">
        <w:rPr>
          <w:rStyle w:val="normaltextrun"/>
          <w:rFonts w:ascii="Calibri" w:hAnsi="Calibri"/>
          <w:color w:val="FF0000"/>
          <w:sz w:val="16"/>
          <w:szCs w:val="16"/>
          <w:shd w:val="clear" w:color="auto" w:fill="FFFFFF"/>
          <w:lang w:val="en-GB"/>
        </w:rPr>
        <w:t xml:space="preserve"> </w:t>
      </w:r>
      <w:hyperlink r:id="rId11" w:history="1">
        <w:r w:rsidR="00DE772F" w:rsidRPr="001B5297">
          <w:rPr>
            <w:rStyle w:val="Hypertextovprepojenie"/>
            <w:rFonts w:ascii="Calibri" w:hAnsi="Calibri" w:cs="Segoe UI"/>
            <w:sz w:val="16"/>
            <w:szCs w:val="16"/>
          </w:rPr>
          <w:t>TU</w:t>
        </w:r>
      </w:hyperlink>
      <w:r w:rsidR="00DE772F">
        <w:rPr>
          <w:rStyle w:val="normaltextrun"/>
          <w:rFonts w:ascii="Calibri" w:hAnsi="Calibri" w:cs="Segoe UI"/>
          <w:sz w:val="16"/>
          <w:szCs w:val="16"/>
        </w:rPr>
        <w:t>.</w:t>
      </w:r>
      <w:r w:rsidR="00DE772F">
        <w:rPr>
          <w:rStyle w:val="eop"/>
          <w:rFonts w:ascii="Calibri" w:hAnsi="Calibri" w:cs="Segoe UI"/>
          <w:sz w:val="16"/>
          <w:szCs w:val="16"/>
        </w:rPr>
        <w:t> </w:t>
      </w:r>
    </w:p>
    <w:p w14:paraId="3DEEC669" w14:textId="77777777" w:rsidR="00730352" w:rsidRPr="00C11315" w:rsidRDefault="00730352" w:rsidP="38C6A58F">
      <w:pPr>
        <w:pStyle w:val="Odsekzoznamu"/>
        <w:autoSpaceDE w:val="0"/>
        <w:autoSpaceDN w:val="0"/>
        <w:adjustRightInd w:val="0"/>
        <w:spacing w:after="0" w:line="240" w:lineRule="auto"/>
        <w:ind w:left="360"/>
        <w:jc w:val="both"/>
        <w:rPr>
          <w:sz w:val="16"/>
          <w:szCs w:val="16"/>
          <w:lang w:val="en-GB"/>
        </w:rPr>
      </w:pPr>
    </w:p>
    <w:p w14:paraId="4B233F61" w14:textId="77777777" w:rsidR="00BE1681" w:rsidRPr="006D0D0F" w:rsidRDefault="00BE66F8" w:rsidP="38C6A58F">
      <w:pPr>
        <w:pStyle w:val="Odsekzoznamu"/>
        <w:numPr>
          <w:ilvl w:val="0"/>
          <w:numId w:val="14"/>
        </w:numPr>
        <w:autoSpaceDE w:val="0"/>
        <w:autoSpaceDN w:val="0"/>
        <w:adjustRightInd w:val="0"/>
        <w:spacing w:after="0" w:line="240" w:lineRule="auto"/>
        <w:jc w:val="both"/>
        <w:rPr>
          <w:sz w:val="16"/>
          <w:szCs w:val="16"/>
          <w:lang w:val="en-GB"/>
        </w:rPr>
      </w:pPr>
      <w:r w:rsidRPr="5A663D02">
        <w:rPr>
          <w:i/>
          <w:iCs/>
          <w:sz w:val="16"/>
          <w:szCs w:val="16"/>
          <w:lang w:val="en-GB"/>
        </w:rPr>
        <w:t>The study plan generally states</w:t>
      </w:r>
      <w:r w:rsidR="00BE1681" w:rsidRPr="5A663D02">
        <w:rPr>
          <w:i/>
          <w:iCs/>
          <w:sz w:val="16"/>
          <w:szCs w:val="16"/>
          <w:lang w:val="en-GB"/>
        </w:rPr>
        <w:t xml:space="preserve">: </w:t>
      </w:r>
    </w:p>
    <w:p w14:paraId="5BB9B70B" w14:textId="77777777" w:rsidR="001909DE" w:rsidRPr="006D0D0F" w:rsidRDefault="00BE66F8"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 xml:space="preserve">individual parts of the study programme (modules, </w:t>
      </w:r>
      <w:r w:rsidR="001706BA" w:rsidRPr="5A663D02">
        <w:rPr>
          <w:i/>
          <w:iCs/>
          <w:sz w:val="16"/>
          <w:szCs w:val="16"/>
          <w:lang w:val="en-GB"/>
        </w:rPr>
        <w:t>courses</w:t>
      </w:r>
      <w:r w:rsidR="00542915" w:rsidRPr="5A663D02">
        <w:rPr>
          <w:i/>
          <w:iCs/>
          <w:sz w:val="16"/>
          <w:szCs w:val="16"/>
          <w:lang w:val="en-GB"/>
        </w:rPr>
        <w:t>,</w:t>
      </w:r>
      <w:r w:rsidRPr="5A663D02">
        <w:rPr>
          <w:i/>
          <w:iCs/>
          <w:sz w:val="16"/>
          <w:szCs w:val="16"/>
          <w:lang w:val="en-GB"/>
        </w:rPr>
        <w:t xml:space="preserve"> and other relevant school and extracurricular activities, if they contribute to the achievement of the required learning outcomes and </w:t>
      </w:r>
      <w:r w:rsidR="00B74416" w:rsidRPr="5A663D02">
        <w:rPr>
          <w:i/>
          <w:iCs/>
          <w:sz w:val="16"/>
          <w:szCs w:val="16"/>
          <w:lang w:val="en-GB"/>
        </w:rPr>
        <w:t xml:space="preserve">allow to obtain </w:t>
      </w:r>
      <w:r w:rsidRPr="5A663D02">
        <w:rPr>
          <w:i/>
          <w:iCs/>
          <w:sz w:val="16"/>
          <w:szCs w:val="16"/>
          <w:lang w:val="en-GB"/>
        </w:rPr>
        <w:t xml:space="preserve">credits) in the structure of compulsory, compulsory </w:t>
      </w:r>
      <w:r w:rsidR="00542915" w:rsidRPr="5A663D02">
        <w:rPr>
          <w:i/>
          <w:iCs/>
          <w:sz w:val="16"/>
          <w:szCs w:val="16"/>
          <w:lang w:val="en-GB"/>
        </w:rPr>
        <w:t>optional</w:t>
      </w:r>
      <w:r w:rsidRPr="5A663D02">
        <w:rPr>
          <w:i/>
          <w:iCs/>
          <w:sz w:val="16"/>
          <w:szCs w:val="16"/>
          <w:lang w:val="en-GB"/>
        </w:rPr>
        <w:t xml:space="preserve"> and </w:t>
      </w:r>
      <w:r w:rsidR="00F93B0B" w:rsidRPr="5A663D02">
        <w:rPr>
          <w:i/>
          <w:iCs/>
          <w:sz w:val="16"/>
          <w:szCs w:val="16"/>
          <w:lang w:val="en-GB"/>
        </w:rPr>
        <w:t>optional</w:t>
      </w:r>
      <w:r w:rsidRPr="5A663D02">
        <w:rPr>
          <w:i/>
          <w:iCs/>
          <w:sz w:val="16"/>
          <w:szCs w:val="16"/>
          <w:lang w:val="en-GB"/>
        </w:rPr>
        <w:t xml:space="preserve"> </w:t>
      </w:r>
      <w:r w:rsidR="000448B3" w:rsidRPr="5A663D02">
        <w:rPr>
          <w:i/>
          <w:iCs/>
          <w:sz w:val="16"/>
          <w:szCs w:val="16"/>
          <w:lang w:val="en-GB"/>
        </w:rPr>
        <w:t>courses</w:t>
      </w:r>
      <w:r w:rsidR="001909DE" w:rsidRPr="5A663D02">
        <w:rPr>
          <w:i/>
          <w:iCs/>
          <w:sz w:val="16"/>
          <w:szCs w:val="16"/>
          <w:lang w:val="en-GB"/>
        </w:rPr>
        <w:t>,</w:t>
      </w:r>
    </w:p>
    <w:p w14:paraId="51DB4317" w14:textId="77777777" w:rsidR="00BE1681" w:rsidRPr="006D0D0F" w:rsidRDefault="00F93B0B"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b/>
          <w:bCs/>
          <w:i/>
          <w:iCs/>
          <w:sz w:val="16"/>
          <w:szCs w:val="16"/>
          <w:lang w:val="en-GB"/>
        </w:rPr>
        <w:t xml:space="preserve">profile </w:t>
      </w:r>
      <w:r w:rsidR="00CE703D" w:rsidRPr="5A663D02">
        <w:rPr>
          <w:b/>
          <w:bCs/>
          <w:i/>
          <w:iCs/>
          <w:sz w:val="16"/>
          <w:szCs w:val="16"/>
          <w:lang w:val="en-GB"/>
        </w:rPr>
        <w:t>courses</w:t>
      </w:r>
      <w:r w:rsidR="00CE703D" w:rsidRPr="5A663D02">
        <w:rPr>
          <w:i/>
          <w:iCs/>
          <w:sz w:val="16"/>
          <w:szCs w:val="16"/>
          <w:lang w:val="en-GB"/>
        </w:rPr>
        <w:t xml:space="preserve"> </w:t>
      </w:r>
      <w:r w:rsidRPr="5A663D02">
        <w:rPr>
          <w:i/>
          <w:iCs/>
          <w:sz w:val="16"/>
          <w:szCs w:val="16"/>
          <w:lang w:val="en-GB"/>
        </w:rPr>
        <w:t xml:space="preserve">of the relevant </w:t>
      </w:r>
      <w:r w:rsidR="00CE703D" w:rsidRPr="5A663D02">
        <w:rPr>
          <w:i/>
          <w:iCs/>
          <w:sz w:val="16"/>
          <w:szCs w:val="16"/>
          <w:lang w:val="en-GB"/>
        </w:rPr>
        <w:t xml:space="preserve">study </w:t>
      </w:r>
      <w:r w:rsidRPr="5A663D02">
        <w:rPr>
          <w:i/>
          <w:iCs/>
          <w:sz w:val="16"/>
          <w:szCs w:val="16"/>
          <w:lang w:val="en-GB"/>
        </w:rPr>
        <w:t>path (specialization)</w:t>
      </w:r>
      <w:r w:rsidR="000448B3" w:rsidRPr="5A663D02">
        <w:rPr>
          <w:i/>
          <w:iCs/>
          <w:sz w:val="16"/>
          <w:szCs w:val="16"/>
          <w:lang w:val="en-GB"/>
        </w:rPr>
        <w:t xml:space="preserve"> within the study programme,</w:t>
      </w:r>
    </w:p>
    <w:p w14:paraId="1A79D17A" w14:textId="77777777" w:rsidR="009C000B" w:rsidRPr="006D0D0F" w:rsidRDefault="00F93B0B"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for each learning part/</w:t>
      </w:r>
      <w:r w:rsidR="000448B3" w:rsidRPr="5A663D02">
        <w:rPr>
          <w:i/>
          <w:iCs/>
          <w:sz w:val="16"/>
          <w:szCs w:val="16"/>
          <w:lang w:val="en-GB"/>
        </w:rPr>
        <w:t xml:space="preserve">course </w:t>
      </w:r>
      <w:r w:rsidRPr="5A663D02">
        <w:rPr>
          <w:i/>
          <w:iCs/>
          <w:sz w:val="16"/>
          <w:szCs w:val="16"/>
          <w:lang w:val="en-GB"/>
        </w:rPr>
        <w:t>the learning outcome</w:t>
      </w:r>
      <w:r w:rsidR="00542915" w:rsidRPr="5A663D02">
        <w:rPr>
          <w:i/>
          <w:iCs/>
          <w:sz w:val="16"/>
          <w:szCs w:val="16"/>
          <w:lang w:val="en-GB"/>
        </w:rPr>
        <w:t>s</w:t>
      </w:r>
      <w:r w:rsidR="00237688" w:rsidRPr="5A663D02">
        <w:rPr>
          <w:i/>
          <w:iCs/>
          <w:sz w:val="16"/>
          <w:szCs w:val="16"/>
          <w:lang w:val="en-GB"/>
        </w:rPr>
        <w:t>,</w:t>
      </w:r>
      <w:r w:rsidR="00542915" w:rsidRPr="5A663D02">
        <w:rPr>
          <w:i/>
          <w:iCs/>
          <w:sz w:val="16"/>
          <w:szCs w:val="16"/>
          <w:lang w:val="en-GB"/>
        </w:rPr>
        <w:t xml:space="preserve"> related criteria and rules</w:t>
      </w:r>
      <w:r w:rsidRPr="5A663D02">
        <w:rPr>
          <w:i/>
          <w:iCs/>
          <w:sz w:val="16"/>
          <w:szCs w:val="16"/>
          <w:lang w:val="en-GB"/>
        </w:rPr>
        <w:t xml:space="preserve"> of their assessment so that the learn</w:t>
      </w:r>
      <w:r w:rsidR="00542915" w:rsidRPr="5A663D02">
        <w:rPr>
          <w:i/>
          <w:iCs/>
          <w:sz w:val="16"/>
          <w:szCs w:val="16"/>
          <w:lang w:val="en-GB"/>
        </w:rPr>
        <w:t xml:space="preserve">ing </w:t>
      </w:r>
      <w:r w:rsidRPr="5A663D02">
        <w:rPr>
          <w:i/>
          <w:iCs/>
          <w:sz w:val="16"/>
          <w:szCs w:val="16"/>
          <w:lang w:val="en-GB"/>
        </w:rPr>
        <w:t xml:space="preserve">objectives of the study programme are met (they can be stated only in the </w:t>
      </w:r>
      <w:r w:rsidR="00B212D9" w:rsidRPr="5A663D02">
        <w:rPr>
          <w:i/>
          <w:iCs/>
          <w:sz w:val="16"/>
          <w:szCs w:val="16"/>
          <w:lang w:val="en-GB"/>
        </w:rPr>
        <w:t>Course</w:t>
      </w:r>
      <w:r w:rsidRPr="5A663D02">
        <w:rPr>
          <w:i/>
          <w:iCs/>
          <w:sz w:val="16"/>
          <w:szCs w:val="16"/>
          <w:lang w:val="en-GB"/>
        </w:rPr>
        <w:t xml:space="preserve"> information sheet</w:t>
      </w:r>
      <w:r w:rsidR="00237688" w:rsidRPr="5A663D02">
        <w:rPr>
          <w:i/>
          <w:iCs/>
          <w:sz w:val="16"/>
          <w:szCs w:val="16"/>
          <w:lang w:val="en-GB"/>
        </w:rPr>
        <w:t>s,</w:t>
      </w:r>
      <w:r w:rsidRPr="5A663D02">
        <w:rPr>
          <w:i/>
          <w:iCs/>
          <w:sz w:val="16"/>
          <w:szCs w:val="16"/>
          <w:lang w:val="en-GB"/>
        </w:rPr>
        <w:t xml:space="preserve"> in the Learning outcomes section and in the </w:t>
      </w:r>
      <w:r w:rsidR="00B212D9" w:rsidRPr="5A663D02">
        <w:rPr>
          <w:i/>
          <w:iCs/>
          <w:sz w:val="16"/>
          <w:szCs w:val="16"/>
          <w:lang w:val="en-GB"/>
        </w:rPr>
        <w:t xml:space="preserve">Course completion </w:t>
      </w:r>
      <w:r w:rsidR="00294D2C" w:rsidRPr="5A663D02">
        <w:rPr>
          <w:i/>
          <w:iCs/>
          <w:sz w:val="16"/>
          <w:szCs w:val="16"/>
          <w:lang w:val="en-GB"/>
        </w:rPr>
        <w:t>requirements</w:t>
      </w:r>
      <w:r w:rsidR="00B212D9" w:rsidRPr="5A663D02">
        <w:rPr>
          <w:i/>
          <w:iCs/>
          <w:sz w:val="16"/>
          <w:szCs w:val="16"/>
          <w:lang w:val="en-GB"/>
        </w:rPr>
        <w:t>),</w:t>
      </w:r>
    </w:p>
    <w:p w14:paraId="378B5AFB" w14:textId="77777777" w:rsidR="009C000B"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 xml:space="preserve">prerequisites, co-requisites and recommendations for the </w:t>
      </w:r>
      <w:r w:rsidR="00891BA9" w:rsidRPr="5A663D02">
        <w:rPr>
          <w:i/>
          <w:iCs/>
          <w:sz w:val="16"/>
          <w:szCs w:val="16"/>
          <w:lang w:val="en-GB"/>
        </w:rPr>
        <w:t>design</w:t>
      </w:r>
      <w:r w:rsidRPr="5A663D02">
        <w:rPr>
          <w:i/>
          <w:iCs/>
          <w:sz w:val="16"/>
          <w:szCs w:val="16"/>
          <w:lang w:val="en-GB"/>
        </w:rPr>
        <w:t xml:space="preserve"> of the study plan,</w:t>
      </w:r>
      <w:r w:rsidR="009C000B" w:rsidRPr="5A663D02">
        <w:rPr>
          <w:i/>
          <w:iCs/>
          <w:sz w:val="16"/>
          <w:szCs w:val="16"/>
          <w:lang w:val="en-GB"/>
        </w:rPr>
        <w:t xml:space="preserve"> </w:t>
      </w:r>
    </w:p>
    <w:p w14:paraId="76FBB736" w14:textId="77777777" w:rsidR="00636D21"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for each learning part of the study plan/</w:t>
      </w:r>
      <w:r w:rsidR="00EE66E8" w:rsidRPr="5A663D02">
        <w:rPr>
          <w:i/>
          <w:iCs/>
          <w:sz w:val="16"/>
          <w:szCs w:val="16"/>
          <w:lang w:val="en-GB"/>
        </w:rPr>
        <w:t xml:space="preserve">course </w:t>
      </w:r>
      <w:r w:rsidRPr="5A663D02">
        <w:rPr>
          <w:i/>
          <w:iCs/>
          <w:sz w:val="16"/>
          <w:szCs w:val="16"/>
          <w:lang w:val="en-GB"/>
        </w:rPr>
        <w:t xml:space="preserve">the </w:t>
      </w:r>
      <w:r w:rsidR="00EE66E8" w:rsidRPr="5A663D02">
        <w:rPr>
          <w:i/>
          <w:iCs/>
          <w:sz w:val="16"/>
          <w:szCs w:val="16"/>
          <w:lang w:val="en-GB"/>
        </w:rPr>
        <w:t xml:space="preserve">applied </w:t>
      </w:r>
      <w:r w:rsidRPr="5A663D02">
        <w:rPr>
          <w:i/>
          <w:iCs/>
          <w:sz w:val="16"/>
          <w:szCs w:val="16"/>
          <w:lang w:val="en-GB"/>
        </w:rPr>
        <w:t>educational activities (lecture, seminar, exercise, final work, project work, laboratory work, internship, excursion, field practice, professional practice, state exam</w:t>
      </w:r>
      <w:r w:rsidR="001A213F" w:rsidRPr="5A663D02">
        <w:rPr>
          <w:i/>
          <w:iCs/>
          <w:sz w:val="16"/>
          <w:szCs w:val="16"/>
          <w:lang w:val="en-GB"/>
        </w:rPr>
        <w:t>,</w:t>
      </w:r>
      <w:r w:rsidRPr="5A663D02">
        <w:rPr>
          <w:i/>
          <w:iCs/>
          <w:sz w:val="16"/>
          <w:szCs w:val="16"/>
          <w:lang w:val="en-GB"/>
        </w:rPr>
        <w:t xml:space="preserve"> </w:t>
      </w:r>
      <w:r w:rsidR="001A213F" w:rsidRPr="5A663D02">
        <w:rPr>
          <w:i/>
          <w:iCs/>
          <w:sz w:val="16"/>
          <w:szCs w:val="16"/>
          <w:lang w:val="en-GB"/>
        </w:rPr>
        <w:t>etc.</w:t>
      </w:r>
      <w:r w:rsidRPr="5A663D02">
        <w:rPr>
          <w:i/>
          <w:iCs/>
          <w:sz w:val="16"/>
          <w:szCs w:val="16"/>
          <w:lang w:val="en-GB"/>
        </w:rPr>
        <w:t xml:space="preserve"> or </w:t>
      </w:r>
      <w:r w:rsidR="001A213F" w:rsidRPr="5A663D02">
        <w:rPr>
          <w:i/>
          <w:iCs/>
          <w:sz w:val="16"/>
          <w:szCs w:val="16"/>
          <w:lang w:val="en-GB"/>
        </w:rPr>
        <w:t xml:space="preserve">their </w:t>
      </w:r>
      <w:r w:rsidRPr="5A663D02">
        <w:rPr>
          <w:i/>
          <w:iCs/>
          <w:sz w:val="16"/>
          <w:szCs w:val="16"/>
          <w:lang w:val="en-GB"/>
        </w:rPr>
        <w:t>combinations) suitable for achieving learning outcomes,</w:t>
      </w:r>
      <w:r w:rsidR="00417AE1" w:rsidRPr="5A663D02">
        <w:rPr>
          <w:i/>
          <w:iCs/>
          <w:sz w:val="16"/>
          <w:szCs w:val="16"/>
          <w:lang w:val="en-GB"/>
        </w:rPr>
        <w:t xml:space="preserve"> </w:t>
      </w:r>
    </w:p>
    <w:p w14:paraId="0B491B3D" w14:textId="77777777" w:rsidR="000C36B4"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 xml:space="preserve">methods by which the educational activity is </w:t>
      </w:r>
      <w:r w:rsidR="00857517" w:rsidRPr="5A663D02">
        <w:rPr>
          <w:i/>
          <w:iCs/>
          <w:sz w:val="16"/>
          <w:szCs w:val="16"/>
          <w:lang w:val="en-GB"/>
        </w:rPr>
        <w:t>delivered</w:t>
      </w:r>
      <w:r w:rsidRPr="5A663D02">
        <w:rPr>
          <w:i/>
          <w:iCs/>
          <w:sz w:val="16"/>
          <w:szCs w:val="16"/>
          <w:lang w:val="en-GB"/>
        </w:rPr>
        <w:t xml:space="preserve"> </w:t>
      </w:r>
      <w:r w:rsidR="001A213F" w:rsidRPr="5A663D02">
        <w:rPr>
          <w:i/>
          <w:iCs/>
          <w:sz w:val="16"/>
          <w:szCs w:val="16"/>
          <w:lang w:val="en-GB"/>
        </w:rPr>
        <w:t>–</w:t>
      </w:r>
      <w:r w:rsidRPr="5A663D02">
        <w:rPr>
          <w:i/>
          <w:iCs/>
          <w:sz w:val="16"/>
          <w:szCs w:val="16"/>
          <w:lang w:val="en-GB"/>
        </w:rPr>
        <w:t xml:space="preserve"> </w:t>
      </w:r>
      <w:r w:rsidR="004654A4" w:rsidRPr="5A663D02">
        <w:rPr>
          <w:i/>
          <w:iCs/>
          <w:sz w:val="16"/>
          <w:szCs w:val="16"/>
          <w:lang w:val="en-GB"/>
        </w:rPr>
        <w:t>present</w:t>
      </w:r>
      <w:r w:rsidRPr="5A663D02">
        <w:rPr>
          <w:i/>
          <w:iCs/>
          <w:sz w:val="16"/>
          <w:szCs w:val="16"/>
          <w:lang w:val="en-GB"/>
        </w:rPr>
        <w:t>, distant, combined (in accordance with the Course information sheets),</w:t>
      </w:r>
    </w:p>
    <w:p w14:paraId="71BCBBAE" w14:textId="77777777" w:rsidR="000C36B4"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outline/syllabus of the</w:t>
      </w:r>
      <w:r w:rsidR="001A213F" w:rsidRPr="5A663D02">
        <w:rPr>
          <w:i/>
          <w:iCs/>
          <w:sz w:val="16"/>
          <w:szCs w:val="16"/>
          <w:lang w:val="en-GB"/>
        </w:rPr>
        <w:t xml:space="preserve"> course</w:t>
      </w:r>
      <w:r w:rsidR="00B219BD" w:rsidRPr="5A663D02">
        <w:rPr>
          <w:rStyle w:val="Odkaznapoznmkupodiarou"/>
          <w:i/>
          <w:iCs/>
          <w:sz w:val="16"/>
          <w:szCs w:val="16"/>
          <w:lang w:val="en-GB"/>
        </w:rPr>
        <w:footnoteReference w:id="11"/>
      </w:r>
      <w:r w:rsidR="00EE7005" w:rsidRPr="5A663D02">
        <w:rPr>
          <w:i/>
          <w:iCs/>
          <w:sz w:val="16"/>
          <w:szCs w:val="16"/>
          <w:lang w:val="en-GB"/>
        </w:rPr>
        <w:t xml:space="preserve">, </w:t>
      </w:r>
    </w:p>
    <w:p w14:paraId="552E5E95" w14:textId="77777777" w:rsidR="00B33340" w:rsidRPr="006D0D0F" w:rsidRDefault="00542915"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s</w:t>
      </w:r>
      <w:r w:rsidR="00B212D9" w:rsidRPr="5A663D02">
        <w:rPr>
          <w:i/>
          <w:iCs/>
          <w:sz w:val="16"/>
          <w:szCs w:val="16"/>
          <w:lang w:val="en-GB"/>
        </w:rPr>
        <w:t xml:space="preserve">tudent workload ("extent" </w:t>
      </w:r>
      <w:r w:rsidR="00AB118E" w:rsidRPr="5A663D02">
        <w:rPr>
          <w:i/>
          <w:iCs/>
          <w:sz w:val="16"/>
          <w:szCs w:val="16"/>
          <w:lang w:val="en-GB"/>
        </w:rPr>
        <w:t>of</w:t>
      </w:r>
      <w:r w:rsidR="00B212D9" w:rsidRPr="5A663D02">
        <w:rPr>
          <w:i/>
          <w:iCs/>
          <w:sz w:val="16"/>
          <w:szCs w:val="16"/>
          <w:lang w:val="en-GB"/>
        </w:rPr>
        <w:t xml:space="preserve"> individual </w:t>
      </w:r>
      <w:r w:rsidR="00BB3C6E" w:rsidRPr="5A663D02">
        <w:rPr>
          <w:i/>
          <w:iCs/>
          <w:sz w:val="16"/>
          <w:szCs w:val="16"/>
          <w:lang w:val="en-GB"/>
        </w:rPr>
        <w:t xml:space="preserve">courses </w:t>
      </w:r>
      <w:r w:rsidR="00B212D9" w:rsidRPr="5A663D02">
        <w:rPr>
          <w:i/>
          <w:iCs/>
          <w:sz w:val="16"/>
          <w:szCs w:val="16"/>
          <w:lang w:val="en-GB"/>
        </w:rPr>
        <w:t>and educational activities separately)</w:t>
      </w:r>
      <w:r w:rsidR="001909DE" w:rsidRPr="5A663D02">
        <w:rPr>
          <w:rStyle w:val="Odkaznapoznmkupodiarou"/>
          <w:i/>
          <w:iCs/>
          <w:sz w:val="16"/>
          <w:szCs w:val="16"/>
          <w:lang w:val="en-GB"/>
        </w:rPr>
        <w:footnoteReference w:id="12"/>
      </w:r>
      <w:r w:rsidR="00B33340" w:rsidRPr="5A663D02">
        <w:rPr>
          <w:i/>
          <w:iCs/>
          <w:sz w:val="16"/>
          <w:szCs w:val="16"/>
          <w:lang w:val="en-GB"/>
        </w:rPr>
        <w:t xml:space="preserve">, </w:t>
      </w:r>
    </w:p>
    <w:p w14:paraId="40450990" w14:textId="77777777" w:rsidR="00B212D9"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credits allocated to each part based on the learning outcomes achieved and the workload involved,</w:t>
      </w:r>
    </w:p>
    <w:p w14:paraId="308060A1" w14:textId="77777777" w:rsidR="003216FC" w:rsidRPr="006D0D0F" w:rsidRDefault="00B212D9"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 xml:space="preserve">the person </w:t>
      </w:r>
      <w:r w:rsidR="00EE1BA8" w:rsidRPr="5A663D02">
        <w:rPr>
          <w:i/>
          <w:iCs/>
          <w:sz w:val="16"/>
          <w:szCs w:val="16"/>
          <w:lang w:val="en-GB"/>
        </w:rPr>
        <w:t>responsible for</w:t>
      </w:r>
      <w:r w:rsidR="00EE1BA8" w:rsidRPr="5A663D02" w:rsidDel="00EE1BA8">
        <w:rPr>
          <w:i/>
          <w:iCs/>
          <w:sz w:val="16"/>
          <w:szCs w:val="16"/>
          <w:lang w:val="en-GB"/>
        </w:rPr>
        <w:t xml:space="preserve"> </w:t>
      </w:r>
      <w:r w:rsidRPr="5A663D02">
        <w:rPr>
          <w:i/>
          <w:iCs/>
          <w:sz w:val="16"/>
          <w:szCs w:val="16"/>
          <w:lang w:val="en-GB"/>
        </w:rPr>
        <w:t xml:space="preserve">the </w:t>
      </w:r>
      <w:r w:rsidR="00EE1BA8" w:rsidRPr="5A663D02">
        <w:rPr>
          <w:i/>
          <w:iCs/>
          <w:sz w:val="16"/>
          <w:szCs w:val="16"/>
          <w:lang w:val="en-GB"/>
        </w:rPr>
        <w:t xml:space="preserve">course </w:t>
      </w:r>
      <w:r w:rsidR="00AB118E" w:rsidRPr="5A663D02">
        <w:rPr>
          <w:i/>
          <w:iCs/>
          <w:sz w:val="16"/>
          <w:szCs w:val="16"/>
          <w:lang w:val="en-GB"/>
        </w:rPr>
        <w:t>(</w:t>
      </w:r>
      <w:r w:rsidRPr="5A663D02">
        <w:rPr>
          <w:i/>
          <w:iCs/>
          <w:sz w:val="16"/>
          <w:szCs w:val="16"/>
          <w:lang w:val="en-GB"/>
        </w:rPr>
        <w:t xml:space="preserve">or </w:t>
      </w:r>
      <w:r w:rsidR="0041055C" w:rsidRPr="5A663D02">
        <w:rPr>
          <w:i/>
          <w:iCs/>
          <w:sz w:val="16"/>
          <w:szCs w:val="16"/>
          <w:lang w:val="en-GB"/>
        </w:rPr>
        <w:t>a</w:t>
      </w:r>
      <w:r w:rsidRPr="5A663D02">
        <w:rPr>
          <w:i/>
          <w:iCs/>
          <w:sz w:val="16"/>
          <w:szCs w:val="16"/>
          <w:lang w:val="en-GB"/>
        </w:rPr>
        <w:t xml:space="preserve"> partner organization</w:t>
      </w:r>
      <w:r w:rsidR="0041055C" w:rsidRPr="5A663D02">
        <w:rPr>
          <w:i/>
          <w:iCs/>
          <w:sz w:val="16"/>
          <w:szCs w:val="16"/>
          <w:lang w:val="en-GB"/>
        </w:rPr>
        <w:t>/</w:t>
      </w:r>
      <w:r w:rsidRPr="5A663D02">
        <w:rPr>
          <w:i/>
          <w:iCs/>
          <w:sz w:val="16"/>
          <w:szCs w:val="16"/>
          <w:lang w:val="en-GB"/>
        </w:rPr>
        <w:t>person</w:t>
      </w:r>
      <w:r w:rsidRPr="5A663D02">
        <w:rPr>
          <w:rStyle w:val="Odkaznapoznmkupodiarou"/>
          <w:i/>
          <w:iCs/>
          <w:sz w:val="16"/>
          <w:szCs w:val="16"/>
          <w:lang w:val="en-GB"/>
        </w:rPr>
        <w:footnoteReference w:id="13"/>
      </w:r>
      <w:r w:rsidRPr="5A663D02">
        <w:rPr>
          <w:i/>
          <w:iCs/>
          <w:sz w:val="16"/>
          <w:szCs w:val="16"/>
          <w:lang w:val="en-GB"/>
        </w:rPr>
        <w:t>) with an indication of the contact</w:t>
      </w:r>
      <w:r w:rsidR="00AB118E" w:rsidRPr="5A663D02">
        <w:rPr>
          <w:i/>
          <w:iCs/>
          <w:sz w:val="16"/>
          <w:szCs w:val="16"/>
          <w:lang w:val="en-GB"/>
        </w:rPr>
        <w:t xml:space="preserve"> </w:t>
      </w:r>
      <w:r w:rsidR="00703EEE" w:rsidRPr="5A663D02">
        <w:rPr>
          <w:i/>
          <w:iCs/>
          <w:sz w:val="16"/>
          <w:szCs w:val="16"/>
          <w:lang w:val="en-GB"/>
        </w:rPr>
        <w:t>details</w:t>
      </w:r>
      <w:r w:rsidRPr="5A663D02">
        <w:rPr>
          <w:i/>
          <w:iCs/>
          <w:sz w:val="16"/>
          <w:szCs w:val="16"/>
          <w:lang w:val="en-GB"/>
        </w:rPr>
        <w:t xml:space="preserve">, </w:t>
      </w:r>
    </w:p>
    <w:p w14:paraId="7F4D0753" w14:textId="77777777" w:rsidR="008A3A20" w:rsidRPr="006D0D0F" w:rsidRDefault="00552CE3"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 xml:space="preserve">course </w:t>
      </w:r>
      <w:r w:rsidR="00B212D9" w:rsidRPr="5A663D02">
        <w:rPr>
          <w:i/>
          <w:iCs/>
          <w:sz w:val="16"/>
          <w:szCs w:val="16"/>
          <w:lang w:val="en-GB"/>
        </w:rPr>
        <w:t>teachers</w:t>
      </w:r>
      <w:r w:rsidR="008A3A20" w:rsidRPr="5A663D02">
        <w:rPr>
          <w:i/>
          <w:iCs/>
          <w:sz w:val="16"/>
          <w:szCs w:val="16"/>
          <w:lang w:val="en-GB"/>
        </w:rPr>
        <w:t xml:space="preserve"> </w:t>
      </w:r>
      <w:r w:rsidR="00CC6722" w:rsidRPr="5A663D02">
        <w:rPr>
          <w:i/>
          <w:iCs/>
          <w:sz w:val="16"/>
          <w:szCs w:val="16"/>
          <w:lang w:val="en-GB"/>
        </w:rPr>
        <w:t>(</w:t>
      </w:r>
      <w:r w:rsidR="00B212D9" w:rsidRPr="5A663D02">
        <w:rPr>
          <w:i/>
          <w:iCs/>
          <w:sz w:val="16"/>
          <w:szCs w:val="16"/>
          <w:lang w:val="en-GB"/>
        </w:rPr>
        <w:t>or participating partner organizations</w:t>
      </w:r>
      <w:r w:rsidR="00811704" w:rsidRPr="5A663D02">
        <w:rPr>
          <w:i/>
          <w:iCs/>
          <w:sz w:val="16"/>
          <w:szCs w:val="16"/>
          <w:lang w:val="en-GB"/>
        </w:rPr>
        <w:t>/</w:t>
      </w:r>
      <w:r w:rsidR="00691B3E" w:rsidRPr="5A663D02">
        <w:rPr>
          <w:i/>
          <w:iCs/>
          <w:sz w:val="16"/>
          <w:szCs w:val="16"/>
          <w:lang w:val="en-GB"/>
        </w:rPr>
        <w:t>persons</w:t>
      </w:r>
      <w:r w:rsidR="00B212D9" w:rsidRPr="5A663D02">
        <w:rPr>
          <w:i/>
          <w:iCs/>
          <w:sz w:val="16"/>
          <w:szCs w:val="16"/>
          <w:lang w:val="en-GB"/>
        </w:rPr>
        <w:t xml:space="preserve">) (may also be mentioned in </w:t>
      </w:r>
      <w:r w:rsidR="00A1741A" w:rsidRPr="5A663D02">
        <w:rPr>
          <w:i/>
          <w:iCs/>
          <w:sz w:val="16"/>
          <w:szCs w:val="16"/>
          <w:lang w:val="en-GB"/>
        </w:rPr>
        <w:t>Course information sheets</w:t>
      </w:r>
      <w:r w:rsidR="00B212D9" w:rsidRPr="5A663D02">
        <w:rPr>
          <w:i/>
          <w:iCs/>
          <w:sz w:val="16"/>
          <w:szCs w:val="16"/>
          <w:lang w:val="en-GB"/>
        </w:rPr>
        <w:t>),</w:t>
      </w:r>
      <w:r w:rsidR="008A3A20" w:rsidRPr="5A663D02">
        <w:rPr>
          <w:i/>
          <w:iCs/>
          <w:sz w:val="16"/>
          <w:szCs w:val="16"/>
          <w:lang w:val="en-GB"/>
        </w:rPr>
        <w:t xml:space="preserve"> </w:t>
      </w:r>
    </w:p>
    <w:p w14:paraId="4B20C172" w14:textId="77777777" w:rsidR="003C34BA" w:rsidRPr="006D0D0F" w:rsidRDefault="00A1741A" w:rsidP="5A663D02">
      <w:pPr>
        <w:pStyle w:val="Odsekzoznamu"/>
        <w:numPr>
          <w:ilvl w:val="0"/>
          <w:numId w:val="37"/>
        </w:numPr>
        <w:autoSpaceDE w:val="0"/>
        <w:autoSpaceDN w:val="0"/>
        <w:adjustRightInd w:val="0"/>
        <w:spacing w:after="0" w:line="240" w:lineRule="auto"/>
        <w:jc w:val="both"/>
        <w:rPr>
          <w:i/>
          <w:iCs/>
          <w:sz w:val="16"/>
          <w:szCs w:val="16"/>
          <w:lang w:val="en-GB"/>
        </w:rPr>
      </w:pPr>
      <w:r w:rsidRPr="5A663D02">
        <w:rPr>
          <w:i/>
          <w:iCs/>
          <w:sz w:val="16"/>
          <w:szCs w:val="16"/>
          <w:lang w:val="en-GB"/>
        </w:rPr>
        <w:t>place</w:t>
      </w:r>
      <w:r w:rsidR="00A10B11" w:rsidRPr="5A663D02">
        <w:rPr>
          <w:i/>
          <w:iCs/>
          <w:sz w:val="16"/>
          <w:szCs w:val="16"/>
          <w:lang w:val="en-GB"/>
        </w:rPr>
        <w:t>s</w:t>
      </w:r>
      <w:r w:rsidRPr="5A663D02">
        <w:rPr>
          <w:i/>
          <w:iCs/>
          <w:sz w:val="16"/>
          <w:szCs w:val="16"/>
          <w:lang w:val="en-GB"/>
        </w:rPr>
        <w:t xml:space="preserve"> </w:t>
      </w:r>
      <w:r w:rsidR="00A10B11" w:rsidRPr="5A663D02">
        <w:rPr>
          <w:i/>
          <w:iCs/>
          <w:sz w:val="16"/>
          <w:szCs w:val="16"/>
          <w:lang w:val="en-GB"/>
        </w:rPr>
        <w:t xml:space="preserve">where </w:t>
      </w:r>
      <w:r w:rsidRPr="5A663D02">
        <w:rPr>
          <w:i/>
          <w:iCs/>
          <w:sz w:val="16"/>
          <w:szCs w:val="16"/>
          <w:lang w:val="en-GB"/>
        </w:rPr>
        <w:t xml:space="preserve">the </w:t>
      </w:r>
      <w:r w:rsidR="00A10B11" w:rsidRPr="5A663D02">
        <w:rPr>
          <w:i/>
          <w:iCs/>
          <w:sz w:val="16"/>
          <w:szCs w:val="16"/>
          <w:lang w:val="en-GB"/>
        </w:rPr>
        <w:t>courses are taught (</w:t>
      </w:r>
      <w:r w:rsidRPr="5A663D02">
        <w:rPr>
          <w:i/>
          <w:iCs/>
          <w:sz w:val="16"/>
          <w:szCs w:val="16"/>
          <w:lang w:val="en-GB"/>
        </w:rPr>
        <w:t xml:space="preserve">if the study programme is </w:t>
      </w:r>
      <w:r w:rsidR="00F66833" w:rsidRPr="5A663D02">
        <w:rPr>
          <w:i/>
          <w:iCs/>
          <w:sz w:val="16"/>
          <w:szCs w:val="16"/>
          <w:lang w:val="en-GB"/>
        </w:rPr>
        <w:t>delivered</w:t>
      </w:r>
      <w:r w:rsidRPr="5A663D02">
        <w:rPr>
          <w:i/>
          <w:iCs/>
          <w:sz w:val="16"/>
          <w:szCs w:val="16"/>
          <w:lang w:val="en-GB"/>
        </w:rPr>
        <w:t xml:space="preserve"> at several workplaces).</w:t>
      </w:r>
    </w:p>
    <w:p w14:paraId="13039F7F" w14:textId="77777777" w:rsidR="006D0D0F" w:rsidRDefault="006D0D0F" w:rsidP="006D0D0F">
      <w:pPr>
        <w:autoSpaceDE w:val="0"/>
        <w:autoSpaceDN w:val="0"/>
        <w:adjustRightInd w:val="0"/>
        <w:spacing w:after="0" w:line="240" w:lineRule="auto"/>
        <w:ind w:left="360"/>
        <w:jc w:val="both"/>
        <w:rPr>
          <w:rStyle w:val="Hypertextovprepojenie"/>
          <w:rFonts w:ascii="Calibri" w:hAnsi="Calibri"/>
          <w:sz w:val="16"/>
          <w:szCs w:val="16"/>
          <w:shd w:val="clear" w:color="auto" w:fill="FFFFFF"/>
          <w:lang w:val="en-GB"/>
        </w:rPr>
      </w:pPr>
      <w:r w:rsidRPr="38C6A58F">
        <w:rPr>
          <w:sz w:val="16"/>
          <w:szCs w:val="16"/>
          <w:lang w:val="en-GB"/>
        </w:rPr>
        <w:t xml:space="preserve">The recommended study plan with comprehensive information on the type of subjects (profile, compulsory, compulsory elective, elective), methods of completion, credits, recommended semesters, methods, persons providing the subject, methods of assessment together with info sheets, goals and learning outcomes is part of the appendices. These documents are also available </w:t>
      </w:r>
      <w:r w:rsidRPr="002B2D05">
        <w:rPr>
          <w:rStyle w:val="normaltextrun"/>
          <w:rFonts w:ascii="Calibri" w:hAnsi="Calibri"/>
          <w:color w:val="FF0000"/>
          <w:sz w:val="16"/>
          <w:szCs w:val="16"/>
          <w:shd w:val="clear" w:color="auto" w:fill="FFFFFF"/>
          <w:lang w:val="en-GB"/>
        </w:rPr>
        <w:t xml:space="preserve"> </w:t>
      </w:r>
      <w:r w:rsidR="00DE772F" w:rsidRPr="5A663D02">
        <w:rPr>
          <w:rStyle w:val="normaltextrun"/>
          <w:rFonts w:ascii="Calibri" w:hAnsi="Calibri"/>
          <w:i/>
          <w:iCs/>
          <w:color w:val="FF0000"/>
          <w:sz w:val="16"/>
          <w:szCs w:val="16"/>
          <w:shd w:val="clear" w:color="auto" w:fill="FFFFFF"/>
        </w:rPr>
        <w:t xml:space="preserve"> </w:t>
      </w:r>
      <w:hyperlink r:id="rId12" w:history="1">
        <w:r w:rsidR="00DE772F" w:rsidRPr="5A663D02">
          <w:rPr>
            <w:rStyle w:val="Hypertextovprepojenie"/>
            <w:rFonts w:ascii="Calibri" w:hAnsi="Calibri" w:cs="Segoe UI"/>
            <w:i/>
            <w:iCs/>
            <w:sz w:val="16"/>
            <w:szCs w:val="16"/>
            <w:shd w:val="clear" w:color="auto" w:fill="FFFFFF"/>
          </w:rPr>
          <w:t>TU</w:t>
        </w:r>
        <w:r w:rsidR="00DE772F" w:rsidRPr="5A663D02">
          <w:rPr>
            <w:rStyle w:val="Hypertextovprepojenie"/>
            <w:rFonts w:ascii="Calibri" w:hAnsi="Calibri"/>
            <w:i/>
            <w:iCs/>
            <w:sz w:val="16"/>
            <w:szCs w:val="16"/>
            <w:shd w:val="clear" w:color="auto" w:fill="FFFFFF"/>
          </w:rPr>
          <w:t>. </w:t>
        </w:r>
      </w:hyperlink>
    </w:p>
    <w:p w14:paraId="3656B9AB" w14:textId="77777777" w:rsidR="005310C7" w:rsidRPr="002B2D05" w:rsidRDefault="005310C7" w:rsidP="38C6A58F">
      <w:pPr>
        <w:autoSpaceDE w:val="0"/>
        <w:autoSpaceDN w:val="0"/>
        <w:adjustRightInd w:val="0"/>
        <w:spacing w:after="0" w:line="240" w:lineRule="auto"/>
        <w:ind w:left="360"/>
        <w:jc w:val="both"/>
        <w:rPr>
          <w:sz w:val="16"/>
          <w:szCs w:val="16"/>
          <w:lang w:val="en-GB"/>
        </w:rPr>
      </w:pPr>
    </w:p>
    <w:p w14:paraId="3C08B00C" w14:textId="77777777" w:rsidR="00FD0E18" w:rsidRPr="006D0D0F" w:rsidRDefault="00A1741A" w:rsidP="38C6A58F">
      <w:pPr>
        <w:pStyle w:val="Odsekzoznamu"/>
        <w:numPr>
          <w:ilvl w:val="0"/>
          <w:numId w:val="14"/>
        </w:numPr>
        <w:autoSpaceDE w:val="0"/>
        <w:autoSpaceDN w:val="0"/>
        <w:adjustRightInd w:val="0"/>
        <w:spacing w:after="0" w:line="240" w:lineRule="auto"/>
        <w:jc w:val="both"/>
        <w:rPr>
          <w:sz w:val="16"/>
          <w:szCs w:val="16"/>
          <w:lang w:val="en-GB"/>
        </w:rPr>
      </w:pPr>
      <w:r w:rsidRPr="5A663D02">
        <w:rPr>
          <w:i/>
          <w:iCs/>
          <w:sz w:val="16"/>
          <w:szCs w:val="16"/>
          <w:lang w:val="en-GB"/>
        </w:rPr>
        <w:t xml:space="preserve">The institution states the number of credits, the achievement of which is a condition for proper completion of studies and other </w:t>
      </w:r>
      <w:r w:rsidR="00A10B11" w:rsidRPr="5A663D02">
        <w:rPr>
          <w:i/>
          <w:iCs/>
          <w:sz w:val="16"/>
          <w:szCs w:val="16"/>
          <w:lang w:val="en-GB"/>
        </w:rPr>
        <w:t xml:space="preserve">requirements </w:t>
      </w:r>
      <w:r w:rsidRPr="5A663D02">
        <w:rPr>
          <w:i/>
          <w:iCs/>
          <w:sz w:val="16"/>
          <w:szCs w:val="16"/>
          <w:lang w:val="en-GB"/>
        </w:rPr>
        <w:t xml:space="preserve">that the student must meet </w:t>
      </w:r>
      <w:r w:rsidR="00A10B11" w:rsidRPr="5A663D02">
        <w:rPr>
          <w:i/>
          <w:iCs/>
          <w:sz w:val="16"/>
          <w:szCs w:val="16"/>
          <w:lang w:val="en-GB"/>
        </w:rPr>
        <w:t>within</w:t>
      </w:r>
      <w:r w:rsidRPr="5A663D02">
        <w:rPr>
          <w:i/>
          <w:iCs/>
          <w:sz w:val="16"/>
          <w:szCs w:val="16"/>
          <w:lang w:val="en-GB"/>
        </w:rPr>
        <w:t xml:space="preserve"> the study programme and for its proper completion, including the </w:t>
      </w:r>
      <w:r w:rsidR="00A10B11" w:rsidRPr="5A663D02">
        <w:rPr>
          <w:i/>
          <w:iCs/>
          <w:sz w:val="16"/>
          <w:szCs w:val="16"/>
          <w:lang w:val="en-GB"/>
        </w:rPr>
        <w:t>requirements</w:t>
      </w:r>
      <w:r w:rsidR="00930E2E" w:rsidRPr="5A663D02">
        <w:rPr>
          <w:i/>
          <w:iCs/>
          <w:sz w:val="16"/>
          <w:szCs w:val="16"/>
          <w:lang w:val="en-GB"/>
        </w:rPr>
        <w:t xml:space="preserve"> for</w:t>
      </w:r>
      <w:r w:rsidR="00A10B11" w:rsidRPr="5A663D02">
        <w:rPr>
          <w:i/>
          <w:iCs/>
          <w:sz w:val="16"/>
          <w:szCs w:val="16"/>
          <w:lang w:val="en-GB"/>
        </w:rPr>
        <w:t xml:space="preserve"> </w:t>
      </w:r>
      <w:r w:rsidRPr="5A663D02">
        <w:rPr>
          <w:i/>
          <w:iCs/>
          <w:sz w:val="16"/>
          <w:szCs w:val="16"/>
          <w:lang w:val="en-GB"/>
        </w:rPr>
        <w:t xml:space="preserve">state examinations, rules for re-study and rules for </w:t>
      </w:r>
      <w:r w:rsidR="00542915" w:rsidRPr="5A663D02">
        <w:rPr>
          <w:i/>
          <w:iCs/>
          <w:sz w:val="16"/>
          <w:szCs w:val="16"/>
          <w:lang w:val="en-GB"/>
        </w:rPr>
        <w:t xml:space="preserve">the </w:t>
      </w:r>
      <w:r w:rsidRPr="5A663D02">
        <w:rPr>
          <w:i/>
          <w:iCs/>
          <w:sz w:val="16"/>
          <w:szCs w:val="16"/>
          <w:lang w:val="en-GB"/>
        </w:rPr>
        <w:t>extension, interruption of study.</w:t>
      </w:r>
      <w:r w:rsidR="00E52176" w:rsidRPr="5A663D02">
        <w:rPr>
          <w:i/>
          <w:iCs/>
          <w:sz w:val="16"/>
          <w:szCs w:val="16"/>
          <w:lang w:val="en-GB"/>
        </w:rPr>
        <w:t xml:space="preserve"> </w:t>
      </w:r>
    </w:p>
    <w:p w14:paraId="45FB0818" w14:textId="77777777" w:rsidR="004130BB" w:rsidRDefault="004130BB" w:rsidP="38C6A58F">
      <w:pPr>
        <w:autoSpaceDE w:val="0"/>
        <w:autoSpaceDN w:val="0"/>
        <w:adjustRightInd w:val="0"/>
        <w:spacing w:after="0" w:line="240" w:lineRule="auto"/>
        <w:ind w:left="426"/>
        <w:jc w:val="both"/>
        <w:rPr>
          <w:sz w:val="16"/>
          <w:szCs w:val="16"/>
          <w:lang w:val="en-GB"/>
        </w:rPr>
      </w:pPr>
    </w:p>
    <w:p w14:paraId="31E4B980" w14:textId="77777777" w:rsidR="00DB0FFF" w:rsidRPr="00DB0FFF" w:rsidRDefault="00DB0FFF" w:rsidP="38C6A58F">
      <w:pPr>
        <w:autoSpaceDE w:val="0"/>
        <w:autoSpaceDN w:val="0"/>
        <w:adjustRightInd w:val="0"/>
        <w:spacing w:after="0" w:line="240" w:lineRule="auto"/>
        <w:ind w:left="426"/>
        <w:jc w:val="both"/>
        <w:rPr>
          <w:sz w:val="16"/>
          <w:szCs w:val="16"/>
          <w:lang w:val="en-GB"/>
        </w:rPr>
      </w:pPr>
      <w:r w:rsidRPr="5A663D02">
        <w:rPr>
          <w:sz w:val="16"/>
          <w:szCs w:val="16"/>
          <w:lang w:val="en-GB"/>
        </w:rPr>
        <w:t>As part of their studies, students become thoroughly acquainted with profile subjects such as the Social science methodology; Research methodology in social work; Social work science - theories and methods; Semi-profession in social work; Multidisciplinary aspects of social work, Sociotherapy in social work, Scientific communication and science communication and Internship abroad. Further profiling is provided by compulsory elective courses, which the student chooses in accordance with the topic of the dissertation and his / her research focus. The possibilities of obtaining credits are offered with regard to the possibility of choosing the student himself, and also with regard to the offer of compulsory and optional subjects at the Institute of Education and Social Work FF PU in Prešov, also within the university-wide offer of subjects. It is necessary for the student to obtain a sufficient number of credits (240 credits for the doctoral degree). The student can also enrol in elective courses, while the rules of their enrolment are defined by the Study Regulations of the PU in Prešov (Article 13) as follows: the student enrols elective courses so that the sum of their credit grant is a maximum of 5% of the total number of credits. proper completion of studies. Elective courses completed, resp. recognized above 5% are not included in the number of credits required for proper completion of studies. All completed courses are listed in the Diploma Supplement.</w:t>
      </w:r>
    </w:p>
    <w:p w14:paraId="4C7CB516" w14:textId="77777777" w:rsidR="005310C7" w:rsidRDefault="00D7571E" w:rsidP="38C6A58F">
      <w:pPr>
        <w:autoSpaceDE w:val="0"/>
        <w:autoSpaceDN w:val="0"/>
        <w:adjustRightInd w:val="0"/>
        <w:spacing w:after="0" w:line="240" w:lineRule="auto"/>
        <w:ind w:left="426"/>
        <w:jc w:val="both"/>
        <w:rPr>
          <w:sz w:val="16"/>
          <w:szCs w:val="16"/>
          <w:lang w:val="en-GB"/>
        </w:rPr>
      </w:pPr>
      <w:r w:rsidRPr="5A663D02">
        <w:rPr>
          <w:sz w:val="16"/>
          <w:szCs w:val="16"/>
          <w:lang w:val="en-GB"/>
        </w:rPr>
        <w:t xml:space="preserve">The rules for the proper completion of studies, including the conditions of state examinations and the rules for re-studies, extension of studies and interruption of studies are defined by the Study Regulations of the University of Prešov in Prešov.  </w:t>
      </w:r>
    </w:p>
    <w:p w14:paraId="100C5B58" w14:textId="77777777" w:rsidR="00D7571E" w:rsidRPr="00D7571E" w:rsidRDefault="00D7571E" w:rsidP="38C6A58F">
      <w:pPr>
        <w:autoSpaceDE w:val="0"/>
        <w:autoSpaceDN w:val="0"/>
        <w:adjustRightInd w:val="0"/>
        <w:spacing w:after="0" w:line="240" w:lineRule="auto"/>
        <w:ind w:left="426"/>
        <w:jc w:val="both"/>
        <w:rPr>
          <w:sz w:val="16"/>
          <w:szCs w:val="16"/>
          <w:lang w:val="en-GB"/>
        </w:rPr>
      </w:pPr>
      <w:r w:rsidRPr="5A663D02">
        <w:rPr>
          <w:sz w:val="16"/>
          <w:szCs w:val="16"/>
          <w:lang w:val="en-GB"/>
        </w:rPr>
        <w:t xml:space="preserve"> </w:t>
      </w:r>
    </w:p>
    <w:p w14:paraId="08398032" w14:textId="77777777" w:rsidR="00104D2A" w:rsidRPr="00365E2B" w:rsidRDefault="00A1741A" w:rsidP="38C6A58F">
      <w:pPr>
        <w:pStyle w:val="Odsekzoznamu"/>
        <w:numPr>
          <w:ilvl w:val="0"/>
          <w:numId w:val="14"/>
        </w:numPr>
        <w:autoSpaceDE w:val="0"/>
        <w:autoSpaceDN w:val="0"/>
        <w:adjustRightInd w:val="0"/>
        <w:spacing w:after="0" w:line="240" w:lineRule="auto"/>
        <w:jc w:val="both"/>
        <w:rPr>
          <w:sz w:val="16"/>
          <w:szCs w:val="16"/>
          <w:lang w:val="en-GB"/>
        </w:rPr>
      </w:pPr>
      <w:r w:rsidRPr="5A663D02">
        <w:rPr>
          <w:sz w:val="16"/>
          <w:szCs w:val="16"/>
          <w:lang w:val="en-GB"/>
        </w:rPr>
        <w:t xml:space="preserve">For individual study plans, the institution states the </w:t>
      </w:r>
      <w:r w:rsidR="00C5175D" w:rsidRPr="5A663D02">
        <w:rPr>
          <w:sz w:val="16"/>
          <w:szCs w:val="16"/>
          <w:lang w:val="en-GB"/>
        </w:rPr>
        <w:t xml:space="preserve">requirements </w:t>
      </w:r>
      <w:r w:rsidRPr="5A663D02">
        <w:rPr>
          <w:sz w:val="16"/>
          <w:szCs w:val="16"/>
          <w:lang w:val="en-GB"/>
        </w:rPr>
        <w:t xml:space="preserve">for completing the individual parts of the study programme and the student's progress </w:t>
      </w:r>
      <w:r w:rsidR="00C5175D" w:rsidRPr="5A663D02">
        <w:rPr>
          <w:sz w:val="16"/>
          <w:szCs w:val="16"/>
          <w:lang w:val="en-GB"/>
        </w:rPr>
        <w:t>with</w:t>
      </w:r>
      <w:r w:rsidRPr="5A663D02">
        <w:rPr>
          <w:sz w:val="16"/>
          <w:szCs w:val="16"/>
          <w:lang w:val="en-GB"/>
        </w:rPr>
        <w:t xml:space="preserve">in the study programme in the </w:t>
      </w:r>
      <w:r w:rsidR="00B409BB" w:rsidRPr="5A663D02">
        <w:rPr>
          <w:sz w:val="16"/>
          <w:szCs w:val="16"/>
          <w:lang w:val="en-GB"/>
        </w:rPr>
        <w:t xml:space="preserve">given </w:t>
      </w:r>
      <w:r w:rsidRPr="5A663D02">
        <w:rPr>
          <w:sz w:val="16"/>
          <w:szCs w:val="16"/>
          <w:lang w:val="en-GB"/>
        </w:rPr>
        <w:t>structure:</w:t>
      </w:r>
    </w:p>
    <w:p w14:paraId="4D30A7F6"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eastAsia="sk-SK"/>
        </w:rPr>
      </w:pPr>
      <w:r w:rsidRPr="38C6A58F">
        <w:rPr>
          <w:sz w:val="16"/>
          <w:szCs w:val="16"/>
          <w:lang w:val="en-GB"/>
        </w:rPr>
        <w:lastRenderedPageBreak/>
        <w:t xml:space="preserve">The recommended study plan and information sheets for the conditions of completing the individual parts of the study program and the student's procedure are part of the appendices. These documents are also available </w:t>
      </w:r>
      <w:hyperlink r:id="rId13" w:history="1">
        <w:r w:rsidR="004130BB" w:rsidRPr="5A663D02">
          <w:rPr>
            <w:rStyle w:val="Hypertextovprepojenie"/>
            <w:rFonts w:ascii="Calibri" w:hAnsi="Calibri" w:cs="Segoe UI"/>
            <w:i/>
            <w:iCs/>
            <w:sz w:val="16"/>
            <w:szCs w:val="16"/>
            <w:shd w:val="clear" w:color="auto" w:fill="FFFFFF"/>
          </w:rPr>
          <w:t>TU</w:t>
        </w:r>
      </w:hyperlink>
      <w:r w:rsidRPr="00365E2B">
        <w:rPr>
          <w:rStyle w:val="Hypertextovprepojenie"/>
          <w:rFonts w:ascii="Calibri" w:hAnsi="Calibri" w:cs="Segoe UI"/>
          <w:sz w:val="16"/>
          <w:szCs w:val="16"/>
          <w:shd w:val="clear" w:color="auto" w:fill="FFFFFF"/>
          <w:lang w:val="en-GB"/>
        </w:rPr>
        <w:t xml:space="preserve">. </w:t>
      </w:r>
      <w:r w:rsidRPr="38C6A58F">
        <w:rPr>
          <w:sz w:val="16"/>
          <w:szCs w:val="16"/>
          <w:lang w:val="en-GB" w:eastAsia="sk-SK"/>
        </w:rPr>
        <w:t xml:space="preserve">These conditions are also set out in the Study Regulations of the University of Prešov in Prešov </w:t>
      </w:r>
    </w:p>
    <w:p w14:paraId="1F8A97DF" w14:textId="77777777" w:rsidR="00F624EB"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eastAsia="sk-SK"/>
        </w:rPr>
        <w:t xml:space="preserve">-        </w:t>
      </w:r>
      <w:r w:rsidR="00A1741A" w:rsidRPr="5A663D02">
        <w:rPr>
          <w:sz w:val="16"/>
          <w:szCs w:val="16"/>
          <w:lang w:val="en-GB" w:eastAsia="sk-SK"/>
        </w:rPr>
        <w:t>number of credits for compulsory</w:t>
      </w:r>
      <w:r w:rsidR="00DB0FFF" w:rsidRPr="5A663D02">
        <w:rPr>
          <w:sz w:val="16"/>
          <w:szCs w:val="16"/>
          <w:lang w:val="en-GB" w:eastAsia="sk-SK"/>
        </w:rPr>
        <w:t xml:space="preserve"> and optional</w:t>
      </w:r>
      <w:r w:rsidR="00A1741A" w:rsidRPr="5A663D02">
        <w:rPr>
          <w:sz w:val="16"/>
          <w:szCs w:val="16"/>
          <w:lang w:val="en-GB" w:eastAsia="sk-SK"/>
        </w:rPr>
        <w:t xml:space="preserve"> </w:t>
      </w:r>
      <w:r w:rsidR="00B409BB" w:rsidRPr="5A663D02">
        <w:rPr>
          <w:sz w:val="16"/>
          <w:szCs w:val="16"/>
          <w:lang w:val="en-GB"/>
        </w:rPr>
        <w:t xml:space="preserve">courses </w:t>
      </w:r>
      <w:r w:rsidR="00A1741A" w:rsidRPr="5A663D02">
        <w:rPr>
          <w:sz w:val="16"/>
          <w:szCs w:val="16"/>
          <w:lang w:val="en-GB" w:eastAsia="sk-SK"/>
        </w:rPr>
        <w:t>required for proper comple</w:t>
      </w:r>
      <w:r w:rsidR="004654A4" w:rsidRPr="5A663D02">
        <w:rPr>
          <w:sz w:val="16"/>
          <w:szCs w:val="16"/>
          <w:lang w:val="en-GB" w:eastAsia="sk-SK"/>
        </w:rPr>
        <w:t>tion of studies</w:t>
      </w:r>
      <w:r w:rsidR="00A1741A" w:rsidRPr="5A663D02">
        <w:rPr>
          <w:sz w:val="16"/>
          <w:szCs w:val="16"/>
          <w:lang w:val="en-GB" w:eastAsia="sk-SK"/>
        </w:rPr>
        <w:t xml:space="preserve">/completion of </w:t>
      </w:r>
      <w:r w:rsidR="00B11BE6" w:rsidRPr="5A663D02">
        <w:rPr>
          <w:sz w:val="16"/>
          <w:szCs w:val="16"/>
          <w:lang w:val="en-GB" w:eastAsia="sk-SK"/>
        </w:rPr>
        <w:t xml:space="preserve">a </w:t>
      </w:r>
      <w:r w:rsidR="00A1741A" w:rsidRPr="5A663D02">
        <w:rPr>
          <w:sz w:val="16"/>
          <w:szCs w:val="16"/>
          <w:lang w:val="en-GB" w:eastAsia="sk-SK"/>
        </w:rPr>
        <w:t>part of studies</w:t>
      </w:r>
      <w:r w:rsidR="00DB0FFF" w:rsidRPr="5A663D02">
        <w:rPr>
          <w:sz w:val="16"/>
          <w:szCs w:val="16"/>
          <w:lang w:val="en-GB" w:eastAsia="sk-SK"/>
        </w:rPr>
        <w:t xml:space="preserve"> (240 from 240</w:t>
      </w:r>
      <w:r w:rsidRPr="5A663D02">
        <w:rPr>
          <w:sz w:val="16"/>
          <w:szCs w:val="16"/>
          <w:lang w:val="en-GB" w:eastAsia="sk-SK"/>
        </w:rPr>
        <w:t>)</w:t>
      </w:r>
      <w:r w:rsidR="00DB0FFF" w:rsidRPr="5A663D02">
        <w:rPr>
          <w:sz w:val="16"/>
          <w:szCs w:val="16"/>
          <w:lang w:val="en-GB" w:eastAsia="sk-SK"/>
        </w:rPr>
        <w:t>.</w:t>
      </w:r>
    </w:p>
    <w:p w14:paraId="049F31CB" w14:textId="77777777" w:rsidR="005310C7" w:rsidRPr="00365E2B" w:rsidRDefault="005310C7" w:rsidP="38C6A58F">
      <w:pPr>
        <w:pStyle w:val="Odsekzoznamu"/>
        <w:autoSpaceDE w:val="0"/>
        <w:autoSpaceDN w:val="0"/>
        <w:adjustRightInd w:val="0"/>
        <w:spacing w:after="0" w:line="240" w:lineRule="auto"/>
        <w:jc w:val="both"/>
        <w:rPr>
          <w:sz w:val="16"/>
          <w:szCs w:val="16"/>
          <w:lang w:val="en-GB" w:eastAsia="sk-SK"/>
        </w:rPr>
      </w:pPr>
    </w:p>
    <w:p w14:paraId="56532C82" w14:textId="77777777" w:rsidR="007F7437" w:rsidRPr="00365E2B" w:rsidRDefault="007F7437" w:rsidP="38C6A58F">
      <w:pPr>
        <w:pStyle w:val="Odsekzoznamu"/>
        <w:numPr>
          <w:ilvl w:val="0"/>
          <w:numId w:val="14"/>
        </w:numPr>
        <w:autoSpaceDE w:val="0"/>
        <w:autoSpaceDN w:val="0"/>
        <w:adjustRightInd w:val="0"/>
        <w:spacing w:after="0" w:line="240" w:lineRule="auto"/>
        <w:jc w:val="both"/>
        <w:rPr>
          <w:sz w:val="16"/>
          <w:szCs w:val="16"/>
          <w:lang w:val="en-GB"/>
        </w:rPr>
      </w:pPr>
      <w:r w:rsidRPr="5A663D02">
        <w:rPr>
          <w:sz w:val="16"/>
          <w:szCs w:val="16"/>
          <w:lang w:val="en-GB"/>
        </w:rPr>
        <w:t>The institution describes the rules for verification of learning outcomes</w:t>
      </w:r>
      <w:r w:rsidR="00BB3031" w:rsidRPr="5A663D02">
        <w:rPr>
          <w:sz w:val="16"/>
          <w:szCs w:val="16"/>
          <w:lang w:val="en-GB"/>
        </w:rPr>
        <w:t>,</w:t>
      </w:r>
      <w:r w:rsidRPr="5A663D02">
        <w:rPr>
          <w:sz w:val="16"/>
          <w:szCs w:val="16"/>
          <w:lang w:val="en-GB"/>
        </w:rPr>
        <w:t xml:space="preserve"> </w:t>
      </w:r>
      <w:r w:rsidR="00365E2B" w:rsidRPr="5A663D02">
        <w:rPr>
          <w:sz w:val="16"/>
          <w:szCs w:val="16"/>
          <w:lang w:val="en-GB"/>
        </w:rPr>
        <w:t>student’s</w:t>
      </w:r>
      <w:r w:rsidR="004F6E48" w:rsidRPr="5A663D02">
        <w:rPr>
          <w:sz w:val="16"/>
          <w:szCs w:val="16"/>
          <w:lang w:val="en-GB"/>
        </w:rPr>
        <w:t xml:space="preserve"> </w:t>
      </w:r>
      <w:r w:rsidRPr="5A663D02">
        <w:rPr>
          <w:sz w:val="16"/>
          <w:szCs w:val="16"/>
          <w:lang w:val="en-GB"/>
        </w:rPr>
        <w:t xml:space="preserve">assessment and the possibilities of </w:t>
      </w:r>
      <w:r w:rsidR="00BB3031" w:rsidRPr="5A663D02">
        <w:rPr>
          <w:sz w:val="16"/>
          <w:szCs w:val="16"/>
          <w:lang w:val="en-GB"/>
        </w:rPr>
        <w:t>appeal</w:t>
      </w:r>
      <w:r w:rsidR="0096240A" w:rsidRPr="5A663D02">
        <w:rPr>
          <w:sz w:val="16"/>
          <w:szCs w:val="16"/>
          <w:lang w:val="en-GB"/>
        </w:rPr>
        <w:t>ing</w:t>
      </w:r>
      <w:r w:rsidR="00BB3031" w:rsidRPr="5A663D02">
        <w:rPr>
          <w:sz w:val="16"/>
          <w:szCs w:val="16"/>
          <w:lang w:val="en-GB"/>
        </w:rPr>
        <w:t xml:space="preserve"> </w:t>
      </w:r>
      <w:r w:rsidRPr="5A663D02">
        <w:rPr>
          <w:sz w:val="16"/>
          <w:szCs w:val="16"/>
          <w:lang w:val="en-GB"/>
        </w:rPr>
        <w:t>against</w:t>
      </w:r>
      <w:r w:rsidR="00BB3031" w:rsidRPr="5A663D02">
        <w:rPr>
          <w:sz w:val="16"/>
          <w:szCs w:val="16"/>
          <w:lang w:val="en-GB"/>
        </w:rPr>
        <w:t xml:space="preserve"> </w:t>
      </w:r>
      <w:r w:rsidRPr="5A663D02">
        <w:rPr>
          <w:sz w:val="16"/>
          <w:szCs w:val="16"/>
          <w:lang w:val="en-GB"/>
        </w:rPr>
        <w:t>the assessment.</w:t>
      </w:r>
    </w:p>
    <w:p w14:paraId="058159D2"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Verification of education outcomes and evaluation of students is carried out in accordance with the Study Regulations of PU (Art. 16), which states: “The evaluation of a student's learning outcomes within a subject is carried out by: (a) continuous assessment (ca with classification); (b) an examination for a given period of study (with classification); (c) completion- passed (passed without classification). The dates of continuous assessment are determined by the teacher in agreement with the students within the first week of the semester. Completion of the subject is evaluated. The assessment reflects the quality of the acquisition of knowledge or skills in accordance with the learning outcomes of the subject as stated in the course description of the subject." Course descriptions of the subjects of the study </w:t>
      </w:r>
      <w:r w:rsidR="00365E2B" w:rsidRPr="5A663D02">
        <w:rPr>
          <w:sz w:val="16"/>
          <w:szCs w:val="16"/>
          <w:lang w:val="en-GB"/>
        </w:rPr>
        <w:t>program Social</w:t>
      </w:r>
      <w:r w:rsidRPr="5A663D02">
        <w:rPr>
          <w:sz w:val="16"/>
          <w:szCs w:val="16"/>
          <w:lang w:val="en-GB"/>
        </w:rPr>
        <w:t xml:space="preserve"> work contain information on the knowledge and skills which students will acquire by completing the subject, as well as the conditions for successful completion of the subject and the method of evaluation and completion of the subject.</w:t>
      </w:r>
    </w:p>
    <w:p w14:paraId="4AEEB35E"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The evaluation of a student's learning outcomes within a study of the subject is carried out according to the classification scale, which consists of six classification grades: </w:t>
      </w:r>
    </w:p>
    <w:p w14:paraId="3E74D408"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A – excellent (outstanding results: numeric value 1); </w:t>
      </w:r>
    </w:p>
    <w:p w14:paraId="081C2387"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B – very good (above average results: 1.5);</w:t>
      </w:r>
    </w:p>
    <w:p w14:paraId="6BCB00EC"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C – good (average results: 2)</w:t>
      </w:r>
    </w:p>
    <w:p w14:paraId="26B16956"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D – satisfactory (acceptable results: 2.5);</w:t>
      </w:r>
    </w:p>
    <w:p w14:paraId="48BC6E22"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E – sufficient (results fulfill the minimum criteria: 3);</w:t>
      </w:r>
    </w:p>
    <w:p w14:paraId="767F57A7"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FX – unsatisfactory (further work required: 4).</w:t>
      </w:r>
    </w:p>
    <w:p w14:paraId="6C96516F"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The success criteria (percentage representation of results in the evaluation of the subject) for the classification grades are as follows: </w:t>
      </w:r>
    </w:p>
    <w:p w14:paraId="23538F90"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A: 100.00 - 90.00% </w:t>
      </w:r>
    </w:p>
    <w:p w14:paraId="0F5DA394"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B: 89.99 - 80.00% </w:t>
      </w:r>
    </w:p>
    <w:p w14:paraId="41AED675"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C: 79.99 - 70.00%</w:t>
      </w:r>
    </w:p>
    <w:p w14:paraId="361E3FF2"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 xml:space="preserve">D: 69.99 - 60.00% </w:t>
      </w:r>
    </w:p>
    <w:p w14:paraId="72021757"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E: 59.99 - 50.00%</w:t>
      </w:r>
    </w:p>
    <w:p w14:paraId="1101BF10"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FX: 49.99 and less %</w:t>
      </w:r>
    </w:p>
    <w:p w14:paraId="29BF0A92" w14:textId="77777777" w:rsidR="00EE18CF"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The classification scale and the success criteria for the classification grades are set by the Study Regulations of PU. The evaluation results are recorded in the MAIS system; archived in printed form in the form of reports, which are generated at the end of the examination period and stored in the department for student affairs. After the examination period, the teacher is obliged to submit a printed and signed record of the final evaluation to the head of the department, who, after checking and summarizing the report, hands it over to the student affairs department (Study Regulations of PU, Art. 16, point 13).</w:t>
      </w:r>
    </w:p>
    <w:p w14:paraId="53128261" w14:textId="77777777" w:rsidR="005310C7" w:rsidRPr="00365E2B" w:rsidRDefault="005310C7" w:rsidP="38C6A58F">
      <w:pPr>
        <w:pStyle w:val="Odsekzoznamu"/>
        <w:autoSpaceDE w:val="0"/>
        <w:autoSpaceDN w:val="0"/>
        <w:adjustRightInd w:val="0"/>
        <w:spacing w:after="0" w:line="240" w:lineRule="auto"/>
        <w:ind w:left="360"/>
        <w:jc w:val="both"/>
        <w:rPr>
          <w:sz w:val="16"/>
          <w:szCs w:val="16"/>
          <w:lang w:val="en-GB"/>
        </w:rPr>
      </w:pPr>
    </w:p>
    <w:p w14:paraId="62E24D8F" w14:textId="77777777" w:rsidR="005D3722" w:rsidRPr="00365E2B" w:rsidRDefault="007F7437" w:rsidP="38C6A58F">
      <w:pPr>
        <w:pStyle w:val="Odsekzoznamu"/>
        <w:numPr>
          <w:ilvl w:val="0"/>
          <w:numId w:val="14"/>
        </w:numPr>
        <w:autoSpaceDE w:val="0"/>
        <w:autoSpaceDN w:val="0"/>
        <w:adjustRightInd w:val="0"/>
        <w:spacing w:after="0" w:line="240" w:lineRule="auto"/>
        <w:jc w:val="both"/>
        <w:rPr>
          <w:sz w:val="16"/>
          <w:szCs w:val="16"/>
          <w:lang w:val="en-GB"/>
        </w:rPr>
      </w:pPr>
      <w:r w:rsidRPr="5A663D02">
        <w:rPr>
          <w:sz w:val="16"/>
          <w:szCs w:val="16"/>
          <w:lang w:val="en-GB"/>
        </w:rPr>
        <w:t>Conditions for recognition of stud</w:t>
      </w:r>
      <w:r w:rsidR="004F6E48" w:rsidRPr="5A663D02">
        <w:rPr>
          <w:sz w:val="16"/>
          <w:szCs w:val="16"/>
          <w:lang w:val="en-GB"/>
        </w:rPr>
        <w:t>ies</w:t>
      </w:r>
      <w:r w:rsidRPr="5A663D02">
        <w:rPr>
          <w:sz w:val="16"/>
          <w:szCs w:val="16"/>
          <w:lang w:val="en-GB"/>
        </w:rPr>
        <w:t xml:space="preserve"> or</w:t>
      </w:r>
      <w:r w:rsidR="00CF0107" w:rsidRPr="5A663D02">
        <w:rPr>
          <w:sz w:val="16"/>
          <w:szCs w:val="16"/>
          <w:lang w:val="en-GB"/>
        </w:rPr>
        <w:t xml:space="preserve"> </w:t>
      </w:r>
      <w:r w:rsidR="00CF0107" w:rsidRPr="5A663D02">
        <w:rPr>
          <w:sz w:val="16"/>
          <w:szCs w:val="16"/>
          <w:lang w:val="en-GB" w:eastAsia="sk-SK"/>
        </w:rPr>
        <w:t>a part of studies</w:t>
      </w:r>
      <w:r w:rsidRPr="5A663D02">
        <w:rPr>
          <w:sz w:val="16"/>
          <w:szCs w:val="16"/>
          <w:lang w:val="en-GB"/>
        </w:rPr>
        <w:t>.</w:t>
      </w:r>
      <w:r w:rsidR="005D3722" w:rsidRPr="5A663D02">
        <w:rPr>
          <w:sz w:val="16"/>
          <w:szCs w:val="16"/>
          <w:lang w:val="en-GB"/>
        </w:rPr>
        <w:t xml:space="preserve"> </w:t>
      </w:r>
    </w:p>
    <w:p w14:paraId="1104C2CD"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The study program enables appropriate education outside the university in domestic and foreign institutions.</w:t>
      </w:r>
    </w:p>
    <w:p w14:paraId="07E95338"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Pursuant to the Study Regulations of PU (Art. 15, points 6 and 7), a student of the faculty has the right to complete part of their study at another university in the Slovak Republic or abroad. The approval of the study and for its duration is granted by the dean/rector or vice-rector for international affairs, according to the type of mobility and is a matter of a tripartite agreement between the student, the sending faculty and the receiving faculty. Upon the student's return, the part of the study will be recognized by the faculty in accordance with the agreement, the European standard and the European Credit Transfer System (ECTS). If a student has completed part of their study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33D4E6CB"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The conditions for the recognition of the study or parts of study, and the rules for the recognition of subjects and credits are defined by the Study Regulations of PU in Prešov (Art. 20):</w:t>
      </w:r>
    </w:p>
    <w:p w14:paraId="2A403EF3"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w:t>
      </w:r>
      <w:r>
        <w:tab/>
      </w:r>
      <w:r w:rsidRPr="5A663D02">
        <w:rPr>
          <w:sz w:val="16"/>
          <w:szCs w:val="16"/>
          <w:lang w:val="en-GB"/>
        </w:rPr>
        <w:t xml:space="preserve">A student may apply for recognition of subjects and credits completed in another or identical study program no later than seven days after </w:t>
      </w:r>
      <w:r w:rsidR="00365E2B" w:rsidRPr="5A663D02">
        <w:rPr>
          <w:sz w:val="16"/>
          <w:szCs w:val="16"/>
          <w:lang w:val="en-GB"/>
        </w:rPr>
        <w:t>enrolment</w:t>
      </w:r>
      <w:r w:rsidRPr="5A663D02">
        <w:rPr>
          <w:sz w:val="16"/>
          <w:szCs w:val="16"/>
          <w:lang w:val="en-GB"/>
        </w:rPr>
        <w:t xml:space="preserve"> in the relevant academic year.</w:t>
      </w:r>
    </w:p>
    <w:p w14:paraId="4805831D"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2.</w:t>
      </w:r>
      <w:r>
        <w:tab/>
      </w:r>
      <w:r w:rsidRPr="5A663D02">
        <w:rPr>
          <w:sz w:val="16"/>
          <w:szCs w:val="16"/>
          <w:lang w:val="en-GB"/>
        </w:rPr>
        <w:t>A student can only apply for recognition of a subject that they have already successfully completed in previous academic years and have received the appropriate number of credits for it, unless no more than five years have elapsed since its completion.</w:t>
      </w:r>
    </w:p>
    <w:p w14:paraId="4F844C89"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3.</w:t>
      </w:r>
      <w:r>
        <w:tab/>
      </w:r>
      <w:r w:rsidRPr="5A663D02">
        <w:rPr>
          <w:sz w:val="16"/>
          <w:szCs w:val="16"/>
          <w:lang w:val="en-GB"/>
        </w:rPr>
        <w:t xml:space="preserve">The application for recognition of the subject and the credits for the relevant subject is submitted by the student to the Department for Student Affairs. </w:t>
      </w:r>
    </w:p>
    <w:p w14:paraId="0E3B81BA"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4.</w:t>
      </w:r>
      <w:r>
        <w:tab/>
      </w:r>
      <w:r w:rsidRPr="5A663D02">
        <w:rPr>
          <w:sz w:val="16"/>
          <w:szCs w:val="16"/>
          <w:lang w:val="en-GB"/>
        </w:rPr>
        <w:t>A student is obliged to enclose, with the application for recognition of the subject and the credits for the relevant course, a document on the examination (statement) and course description, or syllabi of the subject.</w:t>
      </w:r>
    </w:p>
    <w:p w14:paraId="4E7C510E"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5.</w:t>
      </w:r>
      <w:r>
        <w:tab/>
      </w:r>
      <w:r w:rsidRPr="5A663D02">
        <w:rPr>
          <w:sz w:val="16"/>
          <w:szCs w:val="16"/>
          <w:lang w:val="en-GB"/>
        </w:rPr>
        <w:t xml:space="preserve">The dean's decision is preceded by an assessment of the course description by the guarantor of the study program for education affairs. </w:t>
      </w:r>
    </w:p>
    <w:p w14:paraId="4C9A419C"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6.</w:t>
      </w:r>
      <w:r>
        <w:tab/>
      </w:r>
      <w:r w:rsidRPr="5A663D02">
        <w:rPr>
          <w:sz w:val="16"/>
          <w:szCs w:val="16"/>
          <w:lang w:val="en-GB"/>
        </w:rPr>
        <w:t>Only a subject with a minimum content agreement of 60% with a subject from the current study program can be recognized. Recognition of a subject that has already been completed in a previous study is in the competence of the guarantor of the study program for educational affairs.</w:t>
      </w:r>
    </w:p>
    <w:p w14:paraId="2327865F"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7.</w:t>
      </w:r>
      <w:r>
        <w:tab/>
      </w:r>
      <w:r w:rsidRPr="5A663D02">
        <w:rPr>
          <w:sz w:val="16"/>
          <w:szCs w:val="16"/>
          <w:lang w:val="en-GB"/>
        </w:rPr>
        <w:t xml:space="preserve">A subject taken in another study program and its appropriate number of credits can be recognized if the conditions stated in the previous points are met, and if the student is studying in only one study program in the part of the academic year in which they apply for recognition of the subject and credits. Subjects from the parallel study are not recognized. </w:t>
      </w:r>
    </w:p>
    <w:p w14:paraId="56161B20"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8.</w:t>
      </w:r>
      <w:r>
        <w:tab/>
      </w:r>
      <w:r w:rsidRPr="5A663D02">
        <w:rPr>
          <w:sz w:val="16"/>
          <w:szCs w:val="16"/>
          <w:lang w:val="en-GB"/>
        </w:rPr>
        <w:t>It is not possible to recognize the subject and the credits for a subject which the student completed in the previous period by studying in a study program which they have duly completed, i.e. they have been awarded the relevant academic title.</w:t>
      </w:r>
    </w:p>
    <w:p w14:paraId="7663EBED" w14:textId="77777777" w:rsidR="00EE18CF" w:rsidRPr="00365E2B"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9.</w:t>
      </w:r>
      <w:r>
        <w:tab/>
      </w:r>
      <w:r w:rsidRPr="5A663D02">
        <w:rPr>
          <w:sz w:val="16"/>
          <w:szCs w:val="16"/>
          <w:lang w:val="en-GB"/>
        </w:rPr>
        <w:t>The number of credits can be recognized in the range of the number of credits determined by the current study program. The said rule of recognition of the number of credits applies to all subjects (compulsory, compulsory elective and elective).</w:t>
      </w:r>
    </w:p>
    <w:p w14:paraId="46EA6AFF" w14:textId="77777777" w:rsidR="00EE18CF" w:rsidRDefault="00EE18C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10.</w:t>
      </w:r>
      <w:r>
        <w:tab/>
      </w:r>
      <w:r w:rsidRPr="5A663D02">
        <w:rPr>
          <w:sz w:val="16"/>
          <w:szCs w:val="16"/>
          <w:lang w:val="en-GB"/>
        </w:rPr>
        <w:t>The recognition of state exam subjects is not possible.</w:t>
      </w:r>
    </w:p>
    <w:p w14:paraId="62486C05" w14:textId="77777777" w:rsidR="005310C7" w:rsidRPr="00365E2B" w:rsidRDefault="005310C7" w:rsidP="38C6A58F">
      <w:pPr>
        <w:pStyle w:val="Odsekzoznamu"/>
        <w:autoSpaceDE w:val="0"/>
        <w:autoSpaceDN w:val="0"/>
        <w:adjustRightInd w:val="0"/>
        <w:spacing w:after="0" w:line="240" w:lineRule="auto"/>
        <w:ind w:left="360"/>
        <w:jc w:val="both"/>
        <w:rPr>
          <w:sz w:val="16"/>
          <w:szCs w:val="16"/>
          <w:lang w:val="en-GB"/>
        </w:rPr>
      </w:pPr>
    </w:p>
    <w:p w14:paraId="3490139E" w14:textId="77777777" w:rsidR="007F7437" w:rsidRPr="00365E2B" w:rsidRDefault="007F7437" w:rsidP="38C6A58F">
      <w:pPr>
        <w:pStyle w:val="Odsekzoznamu"/>
        <w:numPr>
          <w:ilvl w:val="0"/>
          <w:numId w:val="14"/>
        </w:numPr>
        <w:autoSpaceDE w:val="0"/>
        <w:autoSpaceDN w:val="0"/>
        <w:adjustRightInd w:val="0"/>
        <w:spacing w:after="0" w:line="240" w:lineRule="auto"/>
        <w:jc w:val="both"/>
        <w:rPr>
          <w:sz w:val="16"/>
          <w:szCs w:val="16"/>
          <w:lang w:val="en-GB"/>
        </w:rPr>
      </w:pPr>
      <w:r w:rsidRPr="5A663D02">
        <w:rPr>
          <w:sz w:val="16"/>
          <w:szCs w:val="16"/>
          <w:lang w:val="en-GB"/>
        </w:rPr>
        <w:lastRenderedPageBreak/>
        <w:t>The institution states the topics of final theses of the study programme (or a link to the list).</w:t>
      </w:r>
    </w:p>
    <w:p w14:paraId="1FECED63" w14:textId="77777777" w:rsidR="00EE18CF" w:rsidRDefault="00EE18CF" w:rsidP="00EE18CF">
      <w:pPr>
        <w:pStyle w:val="Odsekzoznamu"/>
        <w:autoSpaceDE w:val="0"/>
        <w:autoSpaceDN w:val="0"/>
        <w:adjustRightInd w:val="0"/>
        <w:spacing w:after="0" w:line="240" w:lineRule="auto"/>
        <w:ind w:left="360"/>
        <w:jc w:val="both"/>
        <w:rPr>
          <w:rStyle w:val="Hypertextovprepojenie"/>
          <w:rFonts w:ascii="Calibri" w:hAnsi="Calibri"/>
          <w:color w:val="auto"/>
          <w:sz w:val="16"/>
          <w:szCs w:val="16"/>
          <w:shd w:val="clear" w:color="auto" w:fill="FFFFFF"/>
          <w:lang w:val="en-GB"/>
        </w:rPr>
      </w:pPr>
      <w:r w:rsidRPr="00365E2B">
        <w:rPr>
          <w:rStyle w:val="normaltextrun"/>
          <w:rFonts w:ascii="Calibri" w:hAnsi="Calibri"/>
          <w:sz w:val="16"/>
          <w:szCs w:val="16"/>
          <w:shd w:val="clear" w:color="auto" w:fill="FFFFFF"/>
          <w:lang w:val="en-GB"/>
        </w:rPr>
        <w:t xml:space="preserve">Topics of final theses in the study program Social Work </w:t>
      </w:r>
      <w:r w:rsidR="00690A79">
        <w:rPr>
          <w:rStyle w:val="normaltextrun"/>
          <w:rFonts w:ascii="Calibri" w:hAnsi="Calibri"/>
          <w:sz w:val="16"/>
          <w:szCs w:val="16"/>
          <w:shd w:val="clear" w:color="auto" w:fill="FFFFFF"/>
          <w:lang w:val="en-GB"/>
        </w:rPr>
        <w:t xml:space="preserve">(all levels) </w:t>
      </w:r>
      <w:r w:rsidRPr="00365E2B">
        <w:rPr>
          <w:rStyle w:val="normaltextrun"/>
          <w:rFonts w:ascii="Calibri" w:hAnsi="Calibri"/>
          <w:sz w:val="16"/>
          <w:szCs w:val="16"/>
          <w:shd w:val="clear" w:color="auto" w:fill="FFFFFF"/>
          <w:lang w:val="en-GB"/>
        </w:rPr>
        <w:t xml:space="preserve">are updated annually at least with the name of the supervisor are published on the website of the Institute of Educology and Social Work FF PU in Prešov </w:t>
      </w:r>
      <w:hyperlink r:id="rId14" w:history="1">
        <w:r w:rsidRPr="00365E2B">
          <w:rPr>
            <w:rStyle w:val="Hypertextovprepojenie"/>
            <w:rFonts w:ascii="Calibri" w:hAnsi="Calibri" w:cs="Segoe UI"/>
            <w:color w:val="auto"/>
            <w:sz w:val="16"/>
            <w:szCs w:val="16"/>
            <w:shd w:val="clear" w:color="auto" w:fill="FFFFFF"/>
            <w:lang w:val="en-GB"/>
          </w:rPr>
          <w:t>TU</w:t>
        </w:r>
        <w:r w:rsidRPr="00365E2B">
          <w:rPr>
            <w:rStyle w:val="Hypertextovprepojenie"/>
            <w:rFonts w:ascii="Calibri" w:hAnsi="Calibri"/>
            <w:color w:val="auto"/>
            <w:sz w:val="16"/>
            <w:szCs w:val="16"/>
            <w:shd w:val="clear" w:color="auto" w:fill="FFFFFF"/>
            <w:lang w:val="en-GB"/>
          </w:rPr>
          <w:t>.</w:t>
        </w:r>
      </w:hyperlink>
    </w:p>
    <w:p w14:paraId="37C73DCB"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In the academic year 2021/2022 the following dissertation topics were offered:</w:t>
      </w:r>
    </w:p>
    <w:p w14:paraId="44EB24EE"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w:t>
      </w:r>
      <w:r>
        <w:tab/>
      </w:r>
      <w:r w:rsidRPr="5A663D02">
        <w:rPr>
          <w:sz w:val="16"/>
          <w:szCs w:val="16"/>
          <w:lang w:val="en-GB"/>
        </w:rPr>
        <w:t>Pracujúca chudoba na Slovensku a v EÚ ako nové sociálne riziko / Working poverty in Slovakia and the EU as a new social risk</w:t>
      </w:r>
    </w:p>
    <w:p w14:paraId="1C154E61"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2.</w:t>
      </w:r>
      <w:r>
        <w:tab/>
      </w:r>
      <w:r w:rsidRPr="5A663D02">
        <w:rPr>
          <w:sz w:val="16"/>
          <w:szCs w:val="16"/>
          <w:lang w:val="en-GB"/>
        </w:rPr>
        <w:t>Muži ako sociálni pracovníci – história a súčasnosť výkonu / Men as social workers - history and present of performance</w:t>
      </w:r>
    </w:p>
    <w:p w14:paraId="305889D9"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3.</w:t>
      </w:r>
      <w:r>
        <w:tab/>
      </w:r>
      <w:r w:rsidRPr="5A663D02">
        <w:rPr>
          <w:sz w:val="16"/>
          <w:szCs w:val="16"/>
          <w:lang w:val="en-GB"/>
        </w:rPr>
        <w:t>Posúdenie rizikového správania klienta/tky s poruchou príjmu potravy / Assessment of risky behaviour of a client with an eating disorder</w:t>
      </w:r>
    </w:p>
    <w:p w14:paraId="70F82784"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4.</w:t>
      </w:r>
      <w:r>
        <w:tab/>
      </w:r>
      <w:r w:rsidRPr="5A663D02">
        <w:rPr>
          <w:sz w:val="16"/>
          <w:szCs w:val="16"/>
          <w:lang w:val="en-GB"/>
        </w:rPr>
        <w:t>Úroveň reziliencie sociálneho pracovníka ako prediktor syndrómu vyhorenia / The level of resilience of social worker as a predictor of burnout syndrome</w:t>
      </w:r>
    </w:p>
    <w:p w14:paraId="6D552C1F"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5.</w:t>
      </w:r>
      <w:r>
        <w:tab/>
      </w:r>
      <w:r w:rsidRPr="5A663D02">
        <w:rPr>
          <w:sz w:val="16"/>
          <w:szCs w:val="16"/>
          <w:lang w:val="en-GB"/>
        </w:rPr>
        <w:t>Význam školskej sociálnej práce pri podpore participácie mladých ľudí na živote komunity / The importance of school social work in supporting the participation of young people in community life</w:t>
      </w:r>
    </w:p>
    <w:p w14:paraId="2F01282E"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6.</w:t>
      </w:r>
      <w:r>
        <w:tab/>
      </w:r>
      <w:r w:rsidRPr="5A663D02">
        <w:rPr>
          <w:sz w:val="16"/>
          <w:szCs w:val="16"/>
          <w:lang w:val="en-GB"/>
        </w:rPr>
        <w:t>Cochemský model ako novodobá a moderná alternatíva riešenia rodičovského konfliktu / Cochem model as a modern and modern alternative to solving parental conflict</w:t>
      </w:r>
    </w:p>
    <w:p w14:paraId="63895D74"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7.</w:t>
      </w:r>
      <w:r>
        <w:tab/>
      </w:r>
      <w:r w:rsidRPr="5A663D02">
        <w:rPr>
          <w:sz w:val="16"/>
          <w:szCs w:val="16"/>
          <w:lang w:val="en-GB"/>
        </w:rPr>
        <w:t>Kvalita sociálnych služieb v domácej starostlivosti / Quality of social services in home care</w:t>
      </w:r>
    </w:p>
    <w:p w14:paraId="28103B73"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8.</w:t>
      </w:r>
      <w:r>
        <w:tab/>
      </w:r>
      <w:r w:rsidRPr="5A663D02">
        <w:rPr>
          <w:sz w:val="16"/>
          <w:szCs w:val="16"/>
          <w:lang w:val="en-GB"/>
        </w:rPr>
        <w:t>Zmysluplná pomáhajúca prax v sociálnych službách / Meaningful helping practice in social services</w:t>
      </w:r>
    </w:p>
    <w:p w14:paraId="296CDF3D"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9.</w:t>
      </w:r>
      <w:r>
        <w:tab/>
      </w:r>
      <w:r w:rsidRPr="5A663D02">
        <w:rPr>
          <w:sz w:val="16"/>
          <w:szCs w:val="16"/>
          <w:lang w:val="en-GB"/>
        </w:rPr>
        <w:t>Spolky miernosti a ich úloha v boji proti alkoholizmu na území Slovenska v 19. storočí / Organizations of modesty and their role in the fight against alcoholism in the area of Slovakia in the 19th century</w:t>
      </w:r>
    </w:p>
    <w:p w14:paraId="058AB3F6"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10.</w:t>
      </w:r>
      <w:r>
        <w:tab/>
      </w:r>
      <w:r w:rsidRPr="5A663D02">
        <w:rPr>
          <w:sz w:val="16"/>
          <w:szCs w:val="16"/>
          <w:lang w:val="en-GB"/>
        </w:rPr>
        <w:t>Možnosti a limity sociálnej práce v oblasti služieb zamestnanosti v marginalizovanom regióne / Possibilities and limits of social work in the area of employment services in the marginalized region</w:t>
      </w:r>
    </w:p>
    <w:p w14:paraId="59F03A04"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11.</w:t>
      </w:r>
      <w:r>
        <w:tab/>
      </w:r>
      <w:r w:rsidRPr="5A663D02">
        <w:rPr>
          <w:sz w:val="16"/>
          <w:szCs w:val="16"/>
          <w:lang w:val="en-GB"/>
        </w:rPr>
        <w:t>Využitie úlohovo orientovaného prístupu v sociálnej práci s nezamestnanými / The use of task-centred approach in social work with unemployed</w:t>
      </w:r>
    </w:p>
    <w:p w14:paraId="2E97FC42"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12.</w:t>
      </w:r>
      <w:r>
        <w:tab/>
      </w:r>
      <w:r w:rsidRPr="5A663D02">
        <w:rPr>
          <w:sz w:val="16"/>
          <w:szCs w:val="16"/>
          <w:lang w:val="en-GB"/>
        </w:rPr>
        <w:t>Kognitívna teória ako súčasť poradenstva v sociálnej práci / Cognitive theory as part of counselling in social work</w:t>
      </w:r>
    </w:p>
    <w:p w14:paraId="4B77793D"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13.</w:t>
      </w:r>
      <w:r>
        <w:tab/>
      </w:r>
      <w:r w:rsidRPr="5A663D02">
        <w:rPr>
          <w:sz w:val="16"/>
          <w:szCs w:val="16"/>
          <w:lang w:val="en-GB"/>
        </w:rPr>
        <w:t>Skupinová sociálna práca v jednotlivých modeloch a prístupoch / Group social work in particular models and approaches</w:t>
      </w:r>
    </w:p>
    <w:p w14:paraId="392ECA84"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14.</w:t>
      </w:r>
      <w:r>
        <w:tab/>
      </w:r>
      <w:r w:rsidRPr="5A663D02">
        <w:rPr>
          <w:sz w:val="16"/>
          <w:szCs w:val="16"/>
          <w:lang w:val="en-GB"/>
        </w:rPr>
        <w:t>Význam moci v sociálnych vzťahoch / The importance of power in social relations</w:t>
      </w:r>
    </w:p>
    <w:p w14:paraId="31513E81"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15.</w:t>
      </w:r>
      <w:r>
        <w:tab/>
      </w:r>
      <w:r w:rsidRPr="5A663D02">
        <w:rPr>
          <w:sz w:val="16"/>
          <w:szCs w:val="16"/>
          <w:lang w:val="en-GB"/>
        </w:rPr>
        <w:t>Úloha sociálneho pracovníka pri eliminácii agresie žiakov vo výchovných zariadeniach / The role of a social worker in eliminating pupil aggression in educational establishments</w:t>
      </w:r>
    </w:p>
    <w:p w14:paraId="1938699F"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16.</w:t>
      </w:r>
      <w:r>
        <w:tab/>
      </w:r>
      <w:r w:rsidRPr="5A663D02">
        <w:rPr>
          <w:sz w:val="16"/>
          <w:szCs w:val="16"/>
          <w:lang w:val="en-GB"/>
        </w:rPr>
        <w:t>Rodinné zázemie a hodnotová orientácia dieťaťa / Family background and value orientation of a child</w:t>
      </w:r>
    </w:p>
    <w:p w14:paraId="4B4EF1D0"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17.</w:t>
      </w:r>
      <w:r>
        <w:tab/>
      </w:r>
      <w:r w:rsidRPr="5A663D02">
        <w:rPr>
          <w:sz w:val="16"/>
          <w:szCs w:val="16"/>
          <w:lang w:val="en-GB"/>
        </w:rPr>
        <w:t xml:space="preserve">Zanedbávanie starostlivosti o dieťa v kontexte sociálnej rizikovosti rodiny / The Neglect of Child Care in the Context of Social Risk of the Family  </w:t>
      </w:r>
    </w:p>
    <w:p w14:paraId="6BA8C20E"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18.</w:t>
      </w:r>
      <w:r>
        <w:tab/>
      </w:r>
      <w:r w:rsidRPr="5A663D02">
        <w:rPr>
          <w:sz w:val="16"/>
          <w:szCs w:val="16"/>
          <w:lang w:val="en-GB"/>
        </w:rPr>
        <w:t>Obsah a forma pohybovo-tanečnej výchovy v príprave študentov sociálnej práce / Content and form of movement-dance education in the preparation of students of social work</w:t>
      </w:r>
    </w:p>
    <w:p w14:paraId="797E9529"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19.</w:t>
      </w:r>
      <w:r>
        <w:tab/>
      </w:r>
      <w:r w:rsidRPr="5A663D02">
        <w:rPr>
          <w:sz w:val="16"/>
          <w:szCs w:val="16"/>
          <w:lang w:val="en-GB"/>
        </w:rPr>
        <w:t xml:space="preserve">Obsah a formy pohybovo-tanečnej edukácie ako súčasť arteterapie v inštitúciách sociálnej práce / Content and forms of movement-dance education as part of artetherapy in institutions of social work  </w:t>
      </w:r>
    </w:p>
    <w:p w14:paraId="0A07B535"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20.</w:t>
      </w:r>
      <w:r>
        <w:tab/>
      </w:r>
      <w:r w:rsidRPr="5A663D02">
        <w:rPr>
          <w:sz w:val="16"/>
          <w:szCs w:val="16"/>
          <w:lang w:val="en-GB"/>
        </w:rPr>
        <w:t>Interpersonálna komunikácia v sociálnej práci / Communication in social work</w:t>
      </w:r>
    </w:p>
    <w:p w14:paraId="5E246BDD" w14:textId="77777777" w:rsidR="00DB0FFF" w:rsidRPr="00DB0FFF"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21.</w:t>
      </w:r>
      <w:r>
        <w:tab/>
      </w:r>
      <w:r w:rsidRPr="5A663D02">
        <w:rPr>
          <w:sz w:val="16"/>
          <w:szCs w:val="16"/>
          <w:lang w:val="en-GB"/>
        </w:rPr>
        <w:t>Komunikácia v rodine / Family communication</w:t>
      </w:r>
    </w:p>
    <w:p w14:paraId="6476BA69" w14:textId="77777777" w:rsidR="005310C7" w:rsidRDefault="00DB0FFF" w:rsidP="38C6A58F">
      <w:pPr>
        <w:pStyle w:val="Odsekzoznamu"/>
        <w:autoSpaceDE w:val="0"/>
        <w:autoSpaceDN w:val="0"/>
        <w:adjustRightInd w:val="0"/>
        <w:spacing w:after="0" w:line="240" w:lineRule="auto"/>
        <w:ind w:left="360"/>
        <w:jc w:val="both"/>
        <w:rPr>
          <w:sz w:val="16"/>
          <w:szCs w:val="16"/>
          <w:lang w:val="en-GB"/>
        </w:rPr>
      </w:pPr>
      <w:r w:rsidRPr="5A663D02">
        <w:rPr>
          <w:sz w:val="16"/>
          <w:szCs w:val="16"/>
          <w:lang w:val="en-GB"/>
        </w:rPr>
        <w:t>22.</w:t>
      </w:r>
      <w:r>
        <w:tab/>
      </w:r>
      <w:r w:rsidRPr="5A663D02">
        <w:rPr>
          <w:sz w:val="16"/>
          <w:szCs w:val="16"/>
          <w:lang w:val="en-GB"/>
        </w:rPr>
        <w:t>Mediácia a konflikt v sociálnej práci / Mediation and conflict in social work</w:t>
      </w:r>
    </w:p>
    <w:p w14:paraId="4101652C" w14:textId="77777777" w:rsidR="00DB0FFF" w:rsidRDefault="00DB0FFF" w:rsidP="38C6A58F">
      <w:pPr>
        <w:pStyle w:val="Odsekzoznamu"/>
        <w:autoSpaceDE w:val="0"/>
        <w:autoSpaceDN w:val="0"/>
        <w:adjustRightInd w:val="0"/>
        <w:spacing w:after="0" w:line="240" w:lineRule="auto"/>
        <w:ind w:left="360"/>
        <w:jc w:val="both"/>
        <w:rPr>
          <w:sz w:val="16"/>
          <w:szCs w:val="16"/>
          <w:lang w:val="en-GB"/>
        </w:rPr>
      </w:pPr>
    </w:p>
    <w:p w14:paraId="4B99056E" w14:textId="77777777" w:rsidR="005766FB" w:rsidRDefault="005766FB" w:rsidP="005766FB">
      <w:pPr>
        <w:pStyle w:val="Odsekzoznamu"/>
        <w:autoSpaceDE w:val="0"/>
        <w:autoSpaceDN w:val="0"/>
        <w:adjustRightInd w:val="0"/>
        <w:spacing w:after="0" w:line="240" w:lineRule="auto"/>
        <w:ind w:left="360"/>
        <w:jc w:val="both"/>
        <w:rPr>
          <w:rStyle w:val="Hypertextovprepojenie"/>
          <w:rFonts w:ascii="Calibri" w:hAnsi="Calibri"/>
          <w:color w:val="auto"/>
          <w:sz w:val="16"/>
          <w:szCs w:val="16"/>
          <w:shd w:val="clear" w:color="auto" w:fill="FFFFFF"/>
          <w:lang w:val="en-GB"/>
        </w:rPr>
      </w:pPr>
    </w:p>
    <w:p w14:paraId="1299C43A" w14:textId="77777777" w:rsidR="005766FB" w:rsidRPr="00365E2B" w:rsidRDefault="005766FB" w:rsidP="38C6A58F">
      <w:pPr>
        <w:pStyle w:val="Odsekzoznamu"/>
        <w:autoSpaceDE w:val="0"/>
        <w:autoSpaceDN w:val="0"/>
        <w:adjustRightInd w:val="0"/>
        <w:spacing w:after="0" w:line="240" w:lineRule="auto"/>
        <w:ind w:left="360"/>
        <w:jc w:val="both"/>
        <w:rPr>
          <w:sz w:val="16"/>
          <w:szCs w:val="16"/>
          <w:lang w:val="en-GB"/>
        </w:rPr>
      </w:pPr>
    </w:p>
    <w:p w14:paraId="2B4AA4BA" w14:textId="77777777" w:rsidR="005766FB" w:rsidRPr="00012B87" w:rsidRDefault="005766FB" w:rsidP="5A663D02">
      <w:pPr>
        <w:pStyle w:val="Odsekzoznamu"/>
        <w:numPr>
          <w:ilvl w:val="0"/>
          <w:numId w:val="14"/>
        </w:numPr>
        <w:autoSpaceDE w:val="0"/>
        <w:autoSpaceDN w:val="0"/>
        <w:adjustRightInd w:val="0"/>
        <w:spacing w:after="0" w:line="240" w:lineRule="auto"/>
        <w:jc w:val="both"/>
        <w:rPr>
          <w:i/>
          <w:iCs/>
          <w:sz w:val="16"/>
          <w:szCs w:val="16"/>
        </w:rPr>
      </w:pPr>
      <w:r w:rsidRPr="5A663D02">
        <w:rPr>
          <w:i/>
          <w:iCs/>
          <w:sz w:val="16"/>
          <w:szCs w:val="16"/>
        </w:rPr>
        <w:t>The institution describes or refers to:</w:t>
      </w:r>
    </w:p>
    <w:p w14:paraId="67E582FB" w14:textId="77777777" w:rsidR="005766FB" w:rsidRDefault="005766FB" w:rsidP="5A663D02">
      <w:pPr>
        <w:pStyle w:val="Odsekzoznamu"/>
        <w:numPr>
          <w:ilvl w:val="0"/>
          <w:numId w:val="32"/>
        </w:numPr>
        <w:autoSpaceDE w:val="0"/>
        <w:autoSpaceDN w:val="0"/>
        <w:adjustRightInd w:val="0"/>
        <w:spacing w:after="0" w:line="240" w:lineRule="auto"/>
        <w:jc w:val="both"/>
        <w:rPr>
          <w:i/>
          <w:iCs/>
          <w:sz w:val="16"/>
          <w:szCs w:val="16"/>
        </w:rPr>
      </w:pPr>
      <w:r w:rsidRPr="5A663D02">
        <w:rPr>
          <w:i/>
          <w:iCs/>
          <w:sz w:val="16"/>
          <w:szCs w:val="16"/>
        </w:rPr>
        <w:t xml:space="preserve">rules for the assignment, processing, opposition, defense and evaluation of final theses in the study programme, </w:t>
      </w:r>
    </w:p>
    <w:p w14:paraId="7BA0031D"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The university has developed a comprehensive system of processes ensuring the process of preparation and organization of final theses at all levels of study. The basic document is the PU Directive on the requisites of final theses, their bibliographic registration, control of originality, storage and access (available TU), which specifies general provisions, basic concepts, characteristics and formal arrangement of final theses, ethics and technique of citation and bibliographic references, work structure , transfer, control of originality and access, competence of the university, its parts and competence of the author of the final thesis, information about the Central Register of Final Theses and the competence of the Ministry and the University, final provisions. The directive stipulates that the bachelor's thesis verifies the mastery of the basics of theory and professional terminology, the basic standard scientific methods and the level of knowledge, knowledge and skills that the student has acquired during the study. It demonstrates the ability of independent professional work in terms of content and form. It can have elements of originality, summarization and compilation. - specify this part according to the type of final work. The Directive further states that each dissertation must be original, created by the author in compliance with the rules of work with information sources, must not have the character of plagiarism and must not infringe the copyrights of other authors (which sets the rules for compliance with academic ethics). Specific procedures for the definition of final theses in the bachelor's and master's degree, their processing, defense and evaluation are set out in the PU Study Regulations. During their studies in the seminar papers, assigned to individual subjects, seminars for the final work, students are continuously guided to respect the principles and rules applicable to the writing of final theses (including correct citation and listing of bibliographic sources, respecting ethical principles), thus gaining the necessary knowledge and skills usable in writing the final thesis. The PhD student works on the dissertation continuously throughout the study (including the admission procedure) under the professional guidance of the supervisor. The student is obliged to present the first results within the Written dissertation exam, which consists of an overview of the current state of knowledge on the topic, the doctoral student's own theoretical contribution, analysis of the methodological approach to solving the problem and the dissertation project. One opponent will prepare a report for the written work for the dissertation exam. Three opponents will prepare a report for the dissertation. The course of the defense is governed by Art. 34 - 39 of the Study Regulations of the University of Prešov in Prešov</w:t>
      </w:r>
    </w:p>
    <w:p w14:paraId="4DDBEF00" w14:textId="77777777" w:rsidR="005766FB" w:rsidRPr="00012B87" w:rsidRDefault="005766FB" w:rsidP="5A663D02">
      <w:pPr>
        <w:pStyle w:val="Odsekzoznamu"/>
        <w:autoSpaceDE w:val="0"/>
        <w:autoSpaceDN w:val="0"/>
        <w:adjustRightInd w:val="0"/>
        <w:spacing w:after="0" w:line="240" w:lineRule="auto"/>
        <w:jc w:val="both"/>
        <w:rPr>
          <w:i/>
          <w:iCs/>
          <w:sz w:val="16"/>
          <w:szCs w:val="16"/>
        </w:rPr>
      </w:pPr>
    </w:p>
    <w:p w14:paraId="64870DEA" w14:textId="77777777" w:rsidR="005766FB" w:rsidRDefault="005766FB" w:rsidP="5A663D02">
      <w:pPr>
        <w:pStyle w:val="Odsekzoznamu"/>
        <w:numPr>
          <w:ilvl w:val="0"/>
          <w:numId w:val="32"/>
        </w:numPr>
        <w:autoSpaceDE w:val="0"/>
        <w:autoSpaceDN w:val="0"/>
        <w:adjustRightInd w:val="0"/>
        <w:spacing w:after="0" w:line="240" w:lineRule="auto"/>
        <w:jc w:val="both"/>
        <w:rPr>
          <w:i/>
          <w:iCs/>
          <w:sz w:val="16"/>
          <w:szCs w:val="16"/>
        </w:rPr>
      </w:pPr>
      <w:r w:rsidRPr="5A663D02">
        <w:rPr>
          <w:i/>
          <w:iCs/>
          <w:sz w:val="16"/>
          <w:szCs w:val="16"/>
        </w:rPr>
        <w:t>opportunities and procedures for participation in student mobility,</w:t>
      </w:r>
    </w:p>
    <w:p w14:paraId="4DEAC0CB"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 xml:space="preserve">In accordance with the PU Rules of Procedure (Article 15, points 6 and 7), a faculty student has the right to complete part of his / her studies at another university in the Slovak Republic or abroad. Depending on the type of mobility, the dean / rector, or Vice-Rector for External Relations and is a matter of a tripartite agreement between the student, the sending faculty and the receiving faculty. Upon return to the student, the faculty will recognize part of the study in accordance with the contract, the European standard and the European Credit Transfer System. If a student has completed part of his / her studies at a university that does not have a compatible credit system implemented, the recognition of credits will be assessed by the guarantor of the study program and the credits will be awarded by the faculty ECTS coordinator. The student is obliged to sign an Agreement on the transfer of </w:t>
      </w:r>
      <w:r w:rsidRPr="5A663D02">
        <w:rPr>
          <w:i/>
          <w:iCs/>
          <w:sz w:val="16"/>
          <w:szCs w:val="16"/>
        </w:rPr>
        <w:lastRenderedPageBreak/>
        <w:t>credits before leaving for mobility at the sending faculty with the responsible department and the relevant vice-dean (Article 15 of the Study Regulations of the PU in Prešov).</w:t>
      </w:r>
    </w:p>
    <w:p w14:paraId="57979E00"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At the University of Prešov in Prešov, full recognition of the learning outcomes obtained at the host institution is guaranteed in accordance with the Learning Agreement, which the student hands over before leaving for mobility. Art. 20 of the PU Rules of Procedure in Prešov lays down the rules and procedures for the recognition of subjects and credits:</w:t>
      </w:r>
    </w:p>
    <w:p w14:paraId="7E40130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1) A student may apply for recognition of subjects and credits completed in another or identical study program no later than seven days after enrollment in the relevant academic year.</w:t>
      </w:r>
    </w:p>
    <w:p w14:paraId="66DB6F9B"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2) A student may only apply for recognition of a subject which he / she has already successfully completed in previous academic years and has obtained the appropriate number of credits for it, and if no more than five years have elapsed since its completion.</w:t>
      </w:r>
    </w:p>
    <w:p w14:paraId="219EA356"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3) A student submits an application for recognition of a subject and the award of credits for the relevant subject at the study department of the main faculty or university.</w:t>
      </w:r>
    </w:p>
    <w:p w14:paraId="187538BD"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4) The student is obliged to enclose with the application for recognition of the course and the award of credits for the relevant course a document on the examination (statement) and an information sheet, or syllabi of the subject.</w:t>
      </w:r>
    </w:p>
    <w:p w14:paraId="1683F48E"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5) The decision of the dean / rector is preceded by an assessment of the information letter by the guarantor of the study program. In the case of university study programs, the assessment of recognized subjects is ensured by the guarantor of the relevant university study program.</w:t>
      </w:r>
    </w:p>
    <w:p w14:paraId="67C14EE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6) Only a subject with a minimum content agreement of 60% with the subject from the current study program can be recognized. Recognition of a subject that has already been completed in a previous study is in the competence of the guarantor of the study program.</w:t>
      </w:r>
    </w:p>
    <w:p w14:paraId="0B318A6B"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7) Recognition of a subject taken in another study program and recognition of the relevant number of credits can be recognized if the conditions specified in the previous points are met if the student is studying in only one study program in the part of the academic year in which he / she applies for recognition of the subject and credits. Courses from the parallel study are not recognized.</w:t>
      </w:r>
    </w:p>
    <w:p w14:paraId="107CE8AC"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8) Recognize the subject and award credits for the subject which the student completed in the previous period by studying in the study program, which duly completed, t. j. he has been awarded the relevant academic degree, it is not possible.</w:t>
      </w:r>
    </w:p>
    <w:p w14:paraId="72B783B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9) The number of credits can be recognized in the range of the number of credits determined by the current study program. The above rule of recognition of the number of credits applies to all subjects (compulsory, compulsory elective and elective).</w:t>
      </w:r>
    </w:p>
    <w:p w14:paraId="2FE49AFE"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10) Recognition of state exam subjects is not possible.</w:t>
      </w:r>
    </w:p>
    <w:p w14:paraId="12F40E8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 xml:space="preserve"> </w:t>
      </w:r>
    </w:p>
    <w:p w14:paraId="2DDB633C" w14:textId="77777777" w:rsidR="005766FB"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The implementation of study mobilities and internships is the content of two measures of the Rector, which respond to the main ideas of the Bologna Process, to create an internationally recognized European common higher education area on the basis of commonly accepted standards and norms of quality of education. In designing the quality of education, PU applies the approaches declared in the current concepts of determining and evaluating educational outcomes. The Rector's measure is prepared in accordance with Section 87a of the Higher Education Act. In the Rector's Measure 8/2014 Procedure for the Implementation of Outgoing Student Mobility within the Erasmus + Program (Chapter 5.2), the section on the recognition of results abroad sets out the rules for the recognition of results abroad:</w:t>
      </w:r>
    </w:p>
    <w:p w14:paraId="3A2D6238"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a) Upon return, the student immediately contacts the faculty ECTS coordinator and provides him with a copy of the Study Agreement and the Transcript of Records.</w:t>
      </w:r>
    </w:p>
    <w:p w14:paraId="264593CB"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b) On the basis of the Study Agreement and the Transcript of Records, the ECTS Coordinator will ensure the recording of the results in the MAIS system.</w:t>
      </w:r>
    </w:p>
    <w:p w14:paraId="1FA99236"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c) The ÚVV RPU will issue a Certificate of Participation in Mobility to the student who submitted the documentation to the Department of External Relations of the Rectorate of the University of Prešov in Prešov (ÚVV RPU).</w:t>
      </w:r>
    </w:p>
    <w:p w14:paraId="3F580F9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d) ÚVV RPU reports to the authorized person to the faculty information about the exact date of student mobility.</w:t>
      </w:r>
    </w:p>
    <w:p w14:paraId="0209CDC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e) The authorized employee of the faculty records the information about the termination of the mobility in the MAIS.</w:t>
      </w:r>
    </w:p>
    <w:p w14:paraId="662C5EAA"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Rector's measure 9/2014 The procedure for the implementation of outgoing student internships within the Erasmus + program (Chapter 5.2) the rules for the recognition of results abroad are defined as follows:</w:t>
      </w:r>
    </w:p>
    <w:p w14:paraId="71324A70"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a) Upon return, the student immediately contacts the faculty ECTS coordinator and hands over a copy of the Europass Mobility document and a copy of the Internship Agreement.</w:t>
      </w:r>
    </w:p>
    <w:p w14:paraId="001852C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b) On the basis of Europass - Mobility, the faculty ECTS coordinator will ensure the recording of the internship in the MAIS system.</w:t>
      </w:r>
    </w:p>
    <w:p w14:paraId="4DE804FA"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c) The student submits the necessary documents to the ÚVV RPU and fills in the questionnaire in the Mobility Tool.</w:t>
      </w:r>
    </w:p>
    <w:p w14:paraId="7F1736A9"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d) ÚVV RPU will issue a Certificate of Completion of the Internship and send it to the relevant faculty, which will archive it in the student file.</w:t>
      </w:r>
    </w:p>
    <w:p w14:paraId="7FF5F0C4"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e) ÚVV RPU informs the authorized employees of the faculty about the exact date of the internship, who will register this information in the MAIS.</w:t>
      </w:r>
    </w:p>
    <w:p w14:paraId="2A0AD22B" w14:textId="77777777" w:rsidR="005766FB" w:rsidRPr="000C02E8"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ÚVV RPU, after checking the fulfillment of the conditions, will ensure the sending of the 2nd grant installment to the student's account.</w:t>
      </w:r>
    </w:p>
    <w:p w14:paraId="3461D779" w14:textId="77777777" w:rsidR="005766FB" w:rsidRDefault="005766FB" w:rsidP="5A663D02">
      <w:pPr>
        <w:pStyle w:val="Odsekzoznamu"/>
        <w:autoSpaceDE w:val="0"/>
        <w:autoSpaceDN w:val="0"/>
        <w:adjustRightInd w:val="0"/>
        <w:spacing w:after="0" w:line="240" w:lineRule="auto"/>
        <w:jc w:val="both"/>
        <w:rPr>
          <w:i/>
          <w:iCs/>
          <w:sz w:val="16"/>
          <w:szCs w:val="16"/>
        </w:rPr>
      </w:pPr>
    </w:p>
    <w:p w14:paraId="295A441F" w14:textId="77777777" w:rsidR="005766FB" w:rsidRPr="00C3605A" w:rsidRDefault="005766FB" w:rsidP="5A663D02">
      <w:pPr>
        <w:pStyle w:val="Odsekzoznamu"/>
        <w:numPr>
          <w:ilvl w:val="0"/>
          <w:numId w:val="32"/>
        </w:numPr>
        <w:autoSpaceDE w:val="0"/>
        <w:autoSpaceDN w:val="0"/>
        <w:adjustRightInd w:val="0"/>
        <w:spacing w:after="0" w:line="240" w:lineRule="auto"/>
        <w:jc w:val="both"/>
        <w:rPr>
          <w:i/>
          <w:iCs/>
          <w:sz w:val="16"/>
          <w:szCs w:val="16"/>
        </w:rPr>
      </w:pPr>
      <w:r w:rsidRPr="5A663D02">
        <w:rPr>
          <w:i/>
          <w:iCs/>
          <w:sz w:val="16"/>
          <w:szCs w:val="16"/>
        </w:rPr>
        <w:t>rules for adherence to academic ethics and rules for drawing consequences,</w:t>
      </w:r>
    </w:p>
    <w:p w14:paraId="7EF9A65F"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 xml:space="preserve">The basic principles of academic ethics are part of the document Code of Ethics of PU in Prešov - Scientific Integrity and Aesthetics </w:t>
      </w:r>
      <w:hyperlink r:id="rId15">
        <w:r w:rsidRPr="5A663D02">
          <w:rPr>
            <w:rStyle w:val="Hypertextovprepojenie"/>
            <w:i/>
            <w:iCs/>
            <w:sz w:val="16"/>
            <w:szCs w:val="16"/>
          </w:rPr>
          <w:t>(TU).</w:t>
        </w:r>
      </w:hyperlink>
      <w:r w:rsidRPr="5A663D02">
        <w:rPr>
          <w:i/>
          <w:iCs/>
          <w:sz w:val="16"/>
          <w:szCs w:val="16"/>
        </w:rPr>
        <w:t xml:space="preserve"> The Code of Ethics sets out the basic ethical principles and requirements for the conduct of members of the academic community and other university staff regarding their academic and professional activities, especially implemented educational, research, development, artistic and other creative activities, as well as management and support activities. Each member of the academic community of the university within the implementation of educational activities in addition to the general principles of ethical behavior:</w:t>
      </w:r>
    </w:p>
    <w:p w14:paraId="78FF0489"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a) respects and adheres to this code of ethics, study regulations and other internal regulations of the university, including internal regulations of faculties and other parts of the university,</w:t>
      </w:r>
    </w:p>
    <w:p w14:paraId="0A3AC24A"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b) is tolerant, honest, loyal, tactful towards members of the academic community and other employees of the university and behaves in such a way that the mutual relations created for the preservation of the academically correct atmosphere are not disturbed,</w:t>
      </w:r>
    </w:p>
    <w:p w14:paraId="48FE679B"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c) freely expresses his or her own professional opinions, which do not limit human dignity, respect, the principles of humanism, freedom and democracy,</w:t>
      </w:r>
    </w:p>
    <w:p w14:paraId="6CAF6F53"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d) does not use the services of writing professional, scientific and final works to order (so-called academic ghostwriting) or in any other way violates the ethics in the creation of these works,</w:t>
      </w:r>
    </w:p>
    <w:p w14:paraId="0BF198BA"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lastRenderedPageBreak/>
        <w:t>e) does not disparage the results of the work of members of the academic community,</w:t>
      </w:r>
    </w:p>
    <w:p w14:paraId="1BD1B36F"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f) observes the pre-established rules for the organization of teaching,</w:t>
      </w:r>
    </w:p>
    <w:p w14:paraId="3A9A0989"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(g) does not come to teaching and work under the influence of alcohol or other drugs, and bears full responsibility for any consequences of any inappropriate behavior.</w:t>
      </w:r>
    </w:p>
    <w:p w14:paraId="608DEACE"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 xml:space="preserve"> </w:t>
      </w:r>
    </w:p>
    <w:p w14:paraId="53F5B967" w14:textId="77777777" w:rsidR="005766FB"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Member of the academic community of the university - student within the implementation of educational activities in addition to the general principles of ethical behavior:</w:t>
      </w:r>
    </w:p>
    <w:p w14:paraId="1ECE13D9"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a) during any form of verification of study knowledge and skills, does not cheat, does not use dishonest procedures and works only with the examiner authorized study aids and materials,</w:t>
      </w:r>
    </w:p>
    <w:p w14:paraId="09E73458"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b) comes for teaching and assessment prepared according to the requirements specified in the information sheet of the course, which were set at the beginning of the semester, and according to the requirements of the teacher,</w:t>
      </w:r>
    </w:p>
    <w:p w14:paraId="05AA9249"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c) does not interfere with the course of teaching or assessment by its late arrival or early departure, disruption of the teacher and other students by activities that are not directly related to teaching,</w:t>
      </w:r>
    </w:p>
    <w:p w14:paraId="645B33FF" w14:textId="77777777" w:rsidR="005766FB" w:rsidRPr="007A1264"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d) during teaching, uses information and communication means, available computer technology and other means of recording image or sound only with the consent of the teacher and for the needs of teaching,</w:t>
      </w:r>
    </w:p>
    <w:p w14:paraId="7D741CD9" w14:textId="77777777" w:rsidR="005766FB" w:rsidRPr="00C3605A"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e) does not pass on teaching and other resources and materials intended for its study to third parties, while respecting that it is the know-how of the workplace or the teacher.</w:t>
      </w:r>
    </w:p>
    <w:p w14:paraId="3CF2D8B6" w14:textId="77777777" w:rsidR="005766FB" w:rsidRPr="00012B87" w:rsidRDefault="005766FB" w:rsidP="5A663D02">
      <w:pPr>
        <w:pStyle w:val="Odsekzoznamu"/>
        <w:autoSpaceDE w:val="0"/>
        <w:autoSpaceDN w:val="0"/>
        <w:adjustRightInd w:val="0"/>
        <w:spacing w:after="0" w:line="240" w:lineRule="auto"/>
        <w:jc w:val="both"/>
        <w:rPr>
          <w:i/>
          <w:iCs/>
          <w:sz w:val="16"/>
          <w:szCs w:val="16"/>
        </w:rPr>
      </w:pPr>
    </w:p>
    <w:p w14:paraId="267EFFBB" w14:textId="77777777" w:rsidR="005766FB" w:rsidRDefault="005766FB" w:rsidP="5A663D02">
      <w:pPr>
        <w:pStyle w:val="Odsekzoznamu"/>
        <w:numPr>
          <w:ilvl w:val="0"/>
          <w:numId w:val="32"/>
        </w:numPr>
        <w:autoSpaceDE w:val="0"/>
        <w:autoSpaceDN w:val="0"/>
        <w:adjustRightInd w:val="0"/>
        <w:spacing w:after="0" w:line="240" w:lineRule="auto"/>
        <w:jc w:val="both"/>
        <w:rPr>
          <w:i/>
          <w:iCs/>
          <w:sz w:val="16"/>
          <w:szCs w:val="16"/>
        </w:rPr>
      </w:pPr>
      <w:r w:rsidRPr="5A663D02">
        <w:rPr>
          <w:i/>
          <w:iCs/>
          <w:sz w:val="16"/>
          <w:szCs w:val="16"/>
        </w:rPr>
        <w:t>procedures applicable to students with special needs,</w:t>
      </w:r>
    </w:p>
    <w:p w14:paraId="23F52CD1" w14:textId="77777777" w:rsidR="005766FB" w:rsidRPr="00C3605A"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University document Methodological Guide for Students with Special Needs (</w:t>
      </w:r>
      <w:hyperlink r:id="rId16">
        <w:r w:rsidRPr="5A663D02">
          <w:rPr>
            <w:rStyle w:val="Hypertextovprepojenie"/>
            <w:i/>
            <w:iCs/>
            <w:sz w:val="16"/>
            <w:szCs w:val="16"/>
          </w:rPr>
          <w:t>TU)</w:t>
        </w:r>
      </w:hyperlink>
      <w:r w:rsidRPr="5A663D02">
        <w:rPr>
          <w:i/>
          <w:iCs/>
          <w:sz w:val="16"/>
          <w:szCs w:val="16"/>
        </w:rPr>
        <w:t xml:space="preserve"> in Art. 7 Rights and responsibilities of a student with special needs specifies the rights of a student with special needs, which include e.g. the right to: (a) the use of specific educational resources; (b) individual learning approaches; c) special conditions for the performance of study obligations without reducing the requirements for study performance; d) individual approach of university teachers.</w:t>
      </w:r>
    </w:p>
    <w:p w14:paraId="1904DB97" w14:textId="77777777" w:rsidR="005766FB" w:rsidRPr="00C3605A" w:rsidRDefault="005766FB" w:rsidP="5A663D02">
      <w:pPr>
        <w:pStyle w:val="Odsekzoznamu"/>
        <w:autoSpaceDE w:val="0"/>
        <w:autoSpaceDN w:val="0"/>
        <w:adjustRightInd w:val="0"/>
        <w:spacing w:after="0" w:line="240" w:lineRule="auto"/>
        <w:jc w:val="both"/>
        <w:rPr>
          <w:i/>
          <w:iCs/>
          <w:sz w:val="16"/>
          <w:szCs w:val="16"/>
        </w:rPr>
      </w:pPr>
      <w:r w:rsidRPr="5A663D02">
        <w:rPr>
          <w:i/>
          <w:iCs/>
          <w:sz w:val="16"/>
          <w:szCs w:val="16"/>
        </w:rPr>
        <w:t>Individualized support is also provided through the established network of study counselors (tutors), who have counseling activities in their competence. In addition to the supervisor as the main coordinator of this activity, a tutor is appointed for each study program, who performs consulting activities. The tutor for foreign students and the coordinator for students with special needs have a special function. The faculty coordinator for students with special needs, which is doc. Mgr. Antónia Sabolová Fabianová, Ph.D. antonia.sabolova.fabianova@unipo.sk</w:t>
      </w:r>
    </w:p>
    <w:p w14:paraId="0FB78278" w14:textId="77777777" w:rsidR="005766FB" w:rsidRPr="00012B87" w:rsidRDefault="005766FB" w:rsidP="5A663D02">
      <w:pPr>
        <w:pStyle w:val="Odsekzoznamu"/>
        <w:autoSpaceDE w:val="0"/>
        <w:autoSpaceDN w:val="0"/>
        <w:adjustRightInd w:val="0"/>
        <w:spacing w:after="0" w:line="240" w:lineRule="auto"/>
        <w:jc w:val="both"/>
        <w:rPr>
          <w:i/>
          <w:iCs/>
          <w:sz w:val="16"/>
          <w:szCs w:val="16"/>
        </w:rPr>
      </w:pPr>
    </w:p>
    <w:p w14:paraId="1F402D6A" w14:textId="77777777" w:rsidR="005766FB" w:rsidRPr="00012B87" w:rsidRDefault="005766FB" w:rsidP="5A663D02">
      <w:pPr>
        <w:pStyle w:val="Odsekzoznamu"/>
        <w:numPr>
          <w:ilvl w:val="0"/>
          <w:numId w:val="32"/>
        </w:numPr>
        <w:autoSpaceDE w:val="0"/>
        <w:autoSpaceDN w:val="0"/>
        <w:adjustRightInd w:val="0"/>
        <w:spacing w:after="0" w:line="240" w:lineRule="auto"/>
        <w:jc w:val="both"/>
        <w:rPr>
          <w:i/>
          <w:iCs/>
          <w:sz w:val="16"/>
          <w:szCs w:val="16"/>
        </w:rPr>
      </w:pPr>
      <w:r w:rsidRPr="5A663D02">
        <w:rPr>
          <w:i/>
          <w:iCs/>
          <w:sz w:val="16"/>
          <w:szCs w:val="16"/>
        </w:rPr>
        <w:t xml:space="preserve">procedures for filing complaints and appeals by students. </w:t>
      </w:r>
    </w:p>
    <w:p w14:paraId="72C78640" w14:textId="77777777" w:rsidR="005766FB" w:rsidRPr="00C3605A" w:rsidRDefault="005766FB" w:rsidP="38C6A58F">
      <w:pPr>
        <w:pStyle w:val="Odsekzoznamu"/>
        <w:autoSpaceDE w:val="0"/>
        <w:autoSpaceDN w:val="0"/>
        <w:adjustRightInd w:val="0"/>
        <w:spacing w:after="0" w:line="240" w:lineRule="auto"/>
        <w:ind w:left="708"/>
        <w:jc w:val="both"/>
        <w:rPr>
          <w:sz w:val="16"/>
          <w:szCs w:val="16"/>
        </w:rPr>
      </w:pPr>
      <w:r w:rsidRPr="5A663D02">
        <w:rPr>
          <w:sz w:val="16"/>
          <w:szCs w:val="16"/>
        </w:rPr>
        <w:t>If the student so requests, the Vice-Dean / Vice-Rector for Education may, in justified cases, allow the examination to take place in an adjustment period before a commission appointed by the Dean / Rector. The commission examination can be requested at the study department of the faculty no later than five working days after the regular date or the first corrective date of the examination (</w:t>
      </w:r>
      <w:hyperlink r:id="rId17">
        <w:r w:rsidRPr="5A663D02">
          <w:rPr>
            <w:rStyle w:val="Hypertextovprepojenie"/>
            <w:sz w:val="16"/>
            <w:szCs w:val="16"/>
          </w:rPr>
          <w:t>PU Study Regulations</w:t>
        </w:r>
      </w:hyperlink>
      <w:r w:rsidRPr="5A663D02">
        <w:rPr>
          <w:sz w:val="16"/>
          <w:szCs w:val="16"/>
        </w:rPr>
        <w:t>, Art. 16, item 21).</w:t>
      </w:r>
    </w:p>
    <w:p w14:paraId="5411B4C7" w14:textId="77777777" w:rsidR="005766FB" w:rsidRPr="00C3605A" w:rsidRDefault="005766FB" w:rsidP="38C6A58F">
      <w:pPr>
        <w:pStyle w:val="Odsekzoznamu"/>
        <w:autoSpaceDE w:val="0"/>
        <w:autoSpaceDN w:val="0"/>
        <w:adjustRightInd w:val="0"/>
        <w:spacing w:after="0" w:line="240" w:lineRule="auto"/>
        <w:ind w:left="708"/>
        <w:jc w:val="both"/>
        <w:rPr>
          <w:sz w:val="16"/>
          <w:szCs w:val="16"/>
        </w:rPr>
      </w:pPr>
      <w:r w:rsidRPr="5A663D02">
        <w:rPr>
          <w:sz w:val="16"/>
          <w:szCs w:val="16"/>
        </w:rPr>
        <w:t>Other possibilities of corrective procedures against evaluation can be implemented on the basis of the Act on Complaints 9/2010 Coll., Which regulates the procedure for filing, handling and controlling the handling of complaints by natural persons or legal entities.</w:t>
      </w:r>
    </w:p>
    <w:p w14:paraId="0F701DA6" w14:textId="77777777" w:rsidR="005766FB" w:rsidRPr="00C3605A" w:rsidRDefault="005766FB" w:rsidP="38C6A58F">
      <w:pPr>
        <w:pStyle w:val="Odsekzoznamu"/>
        <w:autoSpaceDE w:val="0"/>
        <w:autoSpaceDN w:val="0"/>
        <w:adjustRightInd w:val="0"/>
        <w:spacing w:after="0" w:line="240" w:lineRule="auto"/>
        <w:ind w:left="708"/>
        <w:jc w:val="both"/>
        <w:rPr>
          <w:sz w:val="16"/>
          <w:szCs w:val="16"/>
        </w:rPr>
      </w:pPr>
      <w:r w:rsidRPr="5A663D02">
        <w:rPr>
          <w:sz w:val="16"/>
          <w:szCs w:val="16"/>
        </w:rPr>
        <w:t xml:space="preserve">Students can submit suggestions and point out specific shortcomings through their representatives in </w:t>
      </w:r>
      <w:hyperlink r:id="rId18">
        <w:r w:rsidRPr="5A663D02">
          <w:rPr>
            <w:rStyle w:val="Hypertextovprepojenie"/>
            <w:sz w:val="16"/>
            <w:szCs w:val="16"/>
          </w:rPr>
          <w:t>the Academic Senate of the Faculty of Arts.</w:t>
        </w:r>
      </w:hyperlink>
    </w:p>
    <w:p w14:paraId="1FC39945" w14:textId="77777777" w:rsidR="005766FB" w:rsidRPr="00012B87" w:rsidRDefault="005766FB" w:rsidP="38C6A58F">
      <w:pPr>
        <w:pStyle w:val="Odsekzoznamu"/>
        <w:autoSpaceDE w:val="0"/>
        <w:autoSpaceDN w:val="0"/>
        <w:adjustRightInd w:val="0"/>
        <w:spacing w:after="0" w:line="240" w:lineRule="auto"/>
        <w:ind w:left="708"/>
        <w:jc w:val="both"/>
        <w:rPr>
          <w:sz w:val="16"/>
          <w:szCs w:val="16"/>
        </w:rPr>
      </w:pPr>
    </w:p>
    <w:p w14:paraId="5038958A" w14:textId="77777777" w:rsidR="005766FB" w:rsidRPr="00012B87" w:rsidRDefault="005766FB" w:rsidP="38C6A58F">
      <w:pPr>
        <w:pStyle w:val="Odsekzoznamu"/>
        <w:numPr>
          <w:ilvl w:val="0"/>
          <w:numId w:val="7"/>
        </w:numPr>
        <w:autoSpaceDE w:val="0"/>
        <w:autoSpaceDN w:val="0"/>
        <w:adjustRightInd w:val="0"/>
        <w:spacing w:after="0" w:line="240" w:lineRule="auto"/>
        <w:jc w:val="both"/>
        <w:rPr>
          <w:b/>
          <w:bCs/>
          <w:sz w:val="16"/>
          <w:szCs w:val="16"/>
        </w:rPr>
      </w:pPr>
      <w:r w:rsidRPr="5A663D02">
        <w:rPr>
          <w:b/>
          <w:bCs/>
          <w:sz w:val="16"/>
          <w:szCs w:val="16"/>
        </w:rPr>
        <w:t xml:space="preserve">Course information sheets of the study programme </w:t>
      </w:r>
    </w:p>
    <w:p w14:paraId="7013F8B9" w14:textId="77777777" w:rsidR="005766FB" w:rsidRDefault="005766FB" w:rsidP="5A663D02">
      <w:pPr>
        <w:autoSpaceDE w:val="0"/>
        <w:autoSpaceDN w:val="0"/>
        <w:adjustRightInd w:val="0"/>
        <w:spacing w:after="0" w:line="240" w:lineRule="auto"/>
        <w:ind w:firstLine="360"/>
        <w:rPr>
          <w:i/>
          <w:iCs/>
          <w:sz w:val="16"/>
          <w:szCs w:val="16"/>
        </w:rPr>
      </w:pPr>
      <w:r w:rsidRPr="5A663D02">
        <w:rPr>
          <w:i/>
          <w:iCs/>
          <w:sz w:val="16"/>
          <w:szCs w:val="16"/>
        </w:rPr>
        <w:t>In the structure according to Decree no. 614/2002 Coll.</w:t>
      </w:r>
    </w:p>
    <w:p w14:paraId="405EB1E4" w14:textId="77777777" w:rsidR="005766FB" w:rsidRPr="00012B87" w:rsidRDefault="005766FB" w:rsidP="5A663D02">
      <w:pPr>
        <w:autoSpaceDE w:val="0"/>
        <w:autoSpaceDN w:val="0"/>
        <w:adjustRightInd w:val="0"/>
        <w:spacing w:after="0" w:line="240" w:lineRule="auto"/>
        <w:ind w:left="360"/>
        <w:rPr>
          <w:i/>
          <w:iCs/>
          <w:sz w:val="16"/>
          <w:szCs w:val="16"/>
        </w:rPr>
      </w:pPr>
      <w:r w:rsidRPr="5A663D02">
        <w:rPr>
          <w:i/>
          <w:iCs/>
          <w:sz w:val="16"/>
          <w:szCs w:val="16"/>
        </w:rPr>
        <w:t xml:space="preserve">Complete information sheets of sub-application no. 614/2002 are part of the annexes in the Slovak and English languages ​​and are also published </w:t>
      </w:r>
      <w:hyperlink r:id="rId19">
        <w:r w:rsidRPr="5A663D02">
          <w:rPr>
            <w:rStyle w:val="Hypertextovprepojenie"/>
            <w:i/>
            <w:iCs/>
            <w:sz w:val="16"/>
            <w:szCs w:val="16"/>
          </w:rPr>
          <w:t>HERE.</w:t>
        </w:r>
      </w:hyperlink>
    </w:p>
    <w:p w14:paraId="0562CB0E" w14:textId="77777777" w:rsidR="005766FB" w:rsidRPr="00012B87" w:rsidRDefault="005766FB" w:rsidP="38C6A58F">
      <w:pPr>
        <w:autoSpaceDE w:val="0"/>
        <w:autoSpaceDN w:val="0"/>
        <w:adjustRightInd w:val="0"/>
        <w:spacing w:after="0" w:line="240" w:lineRule="auto"/>
        <w:ind w:firstLine="360"/>
        <w:rPr>
          <w:b/>
          <w:bCs/>
          <w:sz w:val="16"/>
          <w:szCs w:val="16"/>
        </w:rPr>
      </w:pPr>
    </w:p>
    <w:p w14:paraId="7DA15A9A" w14:textId="77777777" w:rsidR="005766FB" w:rsidRPr="00012B87" w:rsidRDefault="005766FB" w:rsidP="38C6A58F">
      <w:pPr>
        <w:pStyle w:val="Odsekzoznamu"/>
        <w:numPr>
          <w:ilvl w:val="0"/>
          <w:numId w:val="7"/>
        </w:numPr>
        <w:autoSpaceDE w:val="0"/>
        <w:autoSpaceDN w:val="0"/>
        <w:adjustRightInd w:val="0"/>
        <w:spacing w:after="0" w:line="240" w:lineRule="auto"/>
        <w:rPr>
          <w:sz w:val="16"/>
          <w:szCs w:val="16"/>
        </w:rPr>
      </w:pPr>
      <w:r w:rsidRPr="5A663D02">
        <w:rPr>
          <w:b/>
          <w:bCs/>
          <w:sz w:val="16"/>
          <w:szCs w:val="16"/>
        </w:rPr>
        <w:t xml:space="preserve">Current academic year plan and current schedule </w:t>
      </w:r>
      <w:r w:rsidRPr="5A663D02">
        <w:rPr>
          <w:sz w:val="16"/>
          <w:szCs w:val="16"/>
        </w:rPr>
        <w:t>(or hyperlink).</w:t>
      </w:r>
    </w:p>
    <w:p w14:paraId="4BB168DB" w14:textId="77777777" w:rsidR="005766FB" w:rsidRPr="00C3605A"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The academic year schedule is available </w:t>
      </w:r>
      <w:hyperlink r:id="rId20">
        <w:r w:rsidRPr="5A663D02">
          <w:rPr>
            <w:rStyle w:val="Hypertextovprepojenie"/>
            <w:sz w:val="16"/>
            <w:szCs w:val="16"/>
          </w:rPr>
          <w:t>at this link.</w:t>
        </w:r>
      </w:hyperlink>
    </w:p>
    <w:p w14:paraId="5C785001" w14:textId="77777777" w:rsidR="005766FB" w:rsidRPr="00C3605A"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The current schedule is available </w:t>
      </w:r>
      <w:hyperlink r:id="rId21">
        <w:r w:rsidRPr="5A663D02">
          <w:rPr>
            <w:rStyle w:val="Hypertextovprepojenie"/>
            <w:sz w:val="16"/>
            <w:szCs w:val="16"/>
          </w:rPr>
          <w:t>at this link.</w:t>
        </w:r>
      </w:hyperlink>
    </w:p>
    <w:p w14:paraId="34CE0A41" w14:textId="77777777" w:rsidR="005766FB" w:rsidRPr="00012B87" w:rsidRDefault="005766FB" w:rsidP="38C6A58F">
      <w:pPr>
        <w:pStyle w:val="Odsekzoznamu"/>
        <w:autoSpaceDE w:val="0"/>
        <w:autoSpaceDN w:val="0"/>
        <w:adjustRightInd w:val="0"/>
        <w:spacing w:after="0" w:line="240" w:lineRule="auto"/>
        <w:ind w:left="360"/>
        <w:rPr>
          <w:b/>
          <w:bCs/>
          <w:sz w:val="16"/>
          <w:szCs w:val="16"/>
        </w:rPr>
      </w:pPr>
    </w:p>
    <w:p w14:paraId="0763279E" w14:textId="77777777" w:rsidR="005766FB" w:rsidRDefault="005766FB" w:rsidP="38C6A58F">
      <w:pPr>
        <w:pStyle w:val="Odsekzoznamu"/>
        <w:numPr>
          <w:ilvl w:val="0"/>
          <w:numId w:val="7"/>
        </w:numPr>
        <w:autoSpaceDE w:val="0"/>
        <w:autoSpaceDN w:val="0"/>
        <w:adjustRightInd w:val="0"/>
        <w:spacing w:after="0" w:line="240" w:lineRule="auto"/>
        <w:rPr>
          <w:b/>
          <w:bCs/>
          <w:sz w:val="16"/>
          <w:szCs w:val="16"/>
        </w:rPr>
      </w:pPr>
      <w:r w:rsidRPr="5A663D02">
        <w:rPr>
          <w:b/>
          <w:bCs/>
          <w:sz w:val="16"/>
          <w:szCs w:val="16"/>
        </w:rPr>
        <w:t xml:space="preserve">Persons responsible for the study programme </w:t>
      </w:r>
    </w:p>
    <w:p w14:paraId="62EBF3C5" w14:textId="77777777" w:rsidR="005766FB" w:rsidRPr="0016375B" w:rsidRDefault="005766FB" w:rsidP="38C6A58F">
      <w:pPr>
        <w:autoSpaceDE w:val="0"/>
        <w:autoSpaceDN w:val="0"/>
        <w:adjustRightInd w:val="0"/>
        <w:spacing w:after="0" w:line="240" w:lineRule="auto"/>
        <w:rPr>
          <w:b/>
          <w:bCs/>
          <w:sz w:val="16"/>
          <w:szCs w:val="16"/>
        </w:rPr>
      </w:pPr>
    </w:p>
    <w:p w14:paraId="20958981" w14:textId="77777777" w:rsidR="005766FB" w:rsidRPr="00B53903" w:rsidRDefault="005766FB" w:rsidP="38C6A58F">
      <w:pPr>
        <w:pStyle w:val="Odsekzoznamu"/>
        <w:numPr>
          <w:ilvl w:val="0"/>
          <w:numId w:val="16"/>
        </w:numPr>
        <w:autoSpaceDE w:val="0"/>
        <w:autoSpaceDN w:val="0"/>
        <w:adjustRightInd w:val="0"/>
        <w:spacing w:after="0" w:line="240" w:lineRule="auto"/>
        <w:rPr>
          <w:sz w:val="16"/>
          <w:szCs w:val="16"/>
        </w:rPr>
      </w:pPr>
      <w:r w:rsidRPr="5A663D02">
        <w:rPr>
          <w:sz w:val="16"/>
          <w:szCs w:val="16"/>
        </w:rPr>
        <w:t>Person responsible for the implementation, development and quality of the study program (indicating function and contact).</w:t>
      </w:r>
    </w:p>
    <w:p w14:paraId="639FCD96" w14:textId="77777777" w:rsidR="005766FB" w:rsidRPr="00B53903"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Prof. PhDr. Beáta Balogová, PhD., MBA, works as a professor, </w:t>
      </w:r>
      <w:hyperlink r:id="rId22">
        <w:r w:rsidRPr="5A663D02">
          <w:rPr>
            <w:rStyle w:val="Hypertextovprepojenie"/>
            <w:sz w:val="16"/>
            <w:szCs w:val="16"/>
          </w:rPr>
          <w:t>beata.balogova@unipo.sk</w:t>
        </w:r>
      </w:hyperlink>
      <w:r w:rsidRPr="5A663D02">
        <w:rPr>
          <w:sz w:val="16"/>
          <w:szCs w:val="16"/>
        </w:rPr>
        <w:t xml:space="preserve"> </w:t>
      </w:r>
    </w:p>
    <w:p w14:paraId="6D98A12B" w14:textId="77777777" w:rsidR="005766FB" w:rsidRPr="00B53903" w:rsidRDefault="005766FB" w:rsidP="38C6A58F">
      <w:pPr>
        <w:pStyle w:val="Odsekzoznamu"/>
        <w:autoSpaceDE w:val="0"/>
        <w:autoSpaceDN w:val="0"/>
        <w:adjustRightInd w:val="0"/>
        <w:spacing w:after="0" w:line="240" w:lineRule="auto"/>
        <w:ind w:left="360"/>
        <w:rPr>
          <w:sz w:val="16"/>
          <w:szCs w:val="16"/>
        </w:rPr>
      </w:pPr>
    </w:p>
    <w:p w14:paraId="1250A2F9" w14:textId="7E7350B1" w:rsidR="005766FB"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Prof. PhDr. Beáta Balogová, PhD., MBA holds the position </w:t>
      </w:r>
      <w:r w:rsidR="00746672">
        <w:rPr>
          <w:sz w:val="16"/>
          <w:szCs w:val="16"/>
        </w:rPr>
        <w:t>of professor of social work. Her</w:t>
      </w:r>
      <w:r w:rsidRPr="5A663D02">
        <w:rPr>
          <w:sz w:val="16"/>
          <w:szCs w:val="16"/>
        </w:rPr>
        <w:t xml:space="preserve"> research focuses on sociotherapy, family therapy, supervision, ethics, individual social work, semi-professions (clinical and forensic social work), assessments in relation to selected target groups, primarily the family, seniors and at-risk clients. She is a member of several scientific councils in Slovakia and abroad, a member of the editorial boards of several important domestic and foreign journals, she is a member of the Accreditation Commission of the Ministry of Labor and Social Affairs. She has been the chairwoman of the Association of Educators in Social Work in the Slovak Republic for two terms, and is currently a member of the Board of the AVSP SR. It cooperates with major universities in Berkeley, Kentucky, Szczecin, Warsaw, Krakow, Prague, Hradec Králové, etc. She is an accredited supervisor (registered with the Ministry of Labor and Social Affairs) and a sociotherapist in the field of Adler therapy, V. Satirová therapy, relaxation-symbolic therapy, system therapy, etc. However, she has won several awards, the most important being the E. M. Šoltésová Award, the Bronze Medal of the Minister of the Ministry of Labor and Social Affairs, the Mayor of Spišská Nová Ves and Prešov Award, etc.</w:t>
      </w:r>
    </w:p>
    <w:p w14:paraId="2946DB82" w14:textId="77777777" w:rsidR="005766FB" w:rsidRPr="00B53903" w:rsidRDefault="005766FB" w:rsidP="38C6A58F">
      <w:pPr>
        <w:pStyle w:val="Odsekzoznamu"/>
        <w:autoSpaceDE w:val="0"/>
        <w:autoSpaceDN w:val="0"/>
        <w:adjustRightInd w:val="0"/>
        <w:spacing w:after="0" w:line="240" w:lineRule="auto"/>
        <w:ind w:left="360"/>
        <w:rPr>
          <w:sz w:val="16"/>
          <w:szCs w:val="16"/>
        </w:rPr>
      </w:pPr>
    </w:p>
    <w:p w14:paraId="1781F2D8"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List of persons responsible for the profile courses of the study programme with the assignment to the course and provided with a link to the central Register of university staff and with contact details (they may also be listed in the study plan).</w:t>
      </w:r>
    </w:p>
    <w:p w14:paraId="54DA87EE" w14:textId="418ACE2B" w:rsidR="767B86F2" w:rsidRDefault="767B86F2" w:rsidP="767B86F2">
      <w:pPr>
        <w:pStyle w:val="Odsekzoznamu"/>
        <w:spacing w:after="0" w:line="240" w:lineRule="auto"/>
        <w:ind w:left="360"/>
        <w:rPr>
          <w:sz w:val="16"/>
          <w:szCs w:val="16"/>
        </w:rPr>
      </w:pPr>
    </w:p>
    <w:p w14:paraId="24DC5873" w14:textId="2F8C8794"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Prof. PhDr. Beáta Balogová, PhD., MBA, works as a professor, </w:t>
      </w:r>
      <w:hyperlink r:id="rId23">
        <w:r w:rsidRPr="767B86F2">
          <w:rPr>
            <w:rStyle w:val="Hypertextovprepojenie"/>
            <w:rFonts w:ascii="Calibri" w:eastAsia="Calibri" w:hAnsi="Calibri" w:cs="Calibri"/>
            <w:sz w:val="16"/>
            <w:szCs w:val="16"/>
          </w:rPr>
          <w:t>beata.balogova@unipo.sk</w:t>
        </w:r>
      </w:hyperlink>
    </w:p>
    <w:p w14:paraId="1A308847" w14:textId="07751B3E" w:rsidR="767B86F2" w:rsidRDefault="767B86F2" w:rsidP="767B86F2">
      <w:pPr>
        <w:spacing w:after="0" w:line="240" w:lineRule="auto"/>
        <w:ind w:left="360"/>
        <w:rPr>
          <w:rFonts w:ascii="Calibri" w:eastAsia="Calibri" w:hAnsi="Calibri" w:cs="Calibri"/>
          <w:color w:val="000000" w:themeColor="text1"/>
          <w:sz w:val="16"/>
          <w:szCs w:val="16"/>
        </w:rPr>
      </w:pPr>
      <w:hyperlink r:id="rId24">
        <w:r w:rsidRPr="767B86F2">
          <w:rPr>
            <w:rStyle w:val="Hypertextovprepojenie"/>
            <w:rFonts w:ascii="Calibri" w:eastAsia="Calibri" w:hAnsi="Calibri" w:cs="Calibri"/>
            <w:sz w:val="16"/>
            <w:szCs w:val="16"/>
          </w:rPr>
          <w:t>https://www.portalvs.sk/regzam/detail/6348</w:t>
        </w:r>
      </w:hyperlink>
      <w:r w:rsidRPr="767B86F2">
        <w:rPr>
          <w:rFonts w:ascii="Calibri" w:eastAsia="Calibri" w:hAnsi="Calibri" w:cs="Calibri"/>
          <w:color w:val="000000" w:themeColor="text1"/>
          <w:sz w:val="16"/>
          <w:szCs w:val="16"/>
        </w:rPr>
        <w:t xml:space="preserve">  Taught profile subjects: Sociotherapy in social work</w:t>
      </w:r>
    </w:p>
    <w:p w14:paraId="53D95466" w14:textId="0E7EA614" w:rsidR="767B86F2" w:rsidRDefault="767B86F2" w:rsidP="767B86F2">
      <w:pPr>
        <w:spacing w:after="0" w:line="240" w:lineRule="auto"/>
        <w:ind w:left="360"/>
        <w:rPr>
          <w:rFonts w:ascii="Calibri" w:eastAsia="Calibri" w:hAnsi="Calibri" w:cs="Calibri"/>
          <w:color w:val="000000" w:themeColor="text1"/>
          <w:sz w:val="16"/>
          <w:szCs w:val="16"/>
        </w:rPr>
      </w:pPr>
    </w:p>
    <w:p w14:paraId="3F71CD12" w14:textId="6BE488EC"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Prof. PhDr. Kvetoslava Repková, CSc., Works at the position of professor, </w:t>
      </w:r>
      <w:hyperlink r:id="rId25">
        <w:r w:rsidRPr="767B86F2">
          <w:rPr>
            <w:rStyle w:val="Hypertextovprepojenie"/>
            <w:rFonts w:ascii="Calibri" w:eastAsia="Calibri" w:hAnsi="Calibri" w:cs="Calibri"/>
            <w:sz w:val="16"/>
            <w:szCs w:val="16"/>
          </w:rPr>
          <w:t>kvetoslava.repkova@unipo.sk</w:t>
        </w:r>
      </w:hyperlink>
    </w:p>
    <w:p w14:paraId="63AC1D5E" w14:textId="0292345C" w:rsidR="767B86F2" w:rsidRDefault="767B86F2" w:rsidP="767B86F2">
      <w:pPr>
        <w:spacing w:after="0" w:line="240" w:lineRule="auto"/>
        <w:ind w:left="360"/>
        <w:rPr>
          <w:rFonts w:ascii="Calibri" w:eastAsia="Calibri" w:hAnsi="Calibri" w:cs="Calibri"/>
          <w:color w:val="000000" w:themeColor="text1"/>
          <w:sz w:val="16"/>
          <w:szCs w:val="16"/>
        </w:rPr>
      </w:pPr>
      <w:hyperlink r:id="rId26">
        <w:r w:rsidRPr="767B86F2">
          <w:rPr>
            <w:rStyle w:val="Hypertextovprepojenie"/>
            <w:rFonts w:ascii="Calibri" w:eastAsia="Calibri" w:hAnsi="Calibri" w:cs="Calibri"/>
            <w:sz w:val="16"/>
            <w:szCs w:val="16"/>
          </w:rPr>
          <w:t>https://www.portalvs.sk/regzam/detail/25719?mode=full</w:t>
        </w:r>
      </w:hyperlink>
      <w:r w:rsidRPr="767B86F2">
        <w:rPr>
          <w:rFonts w:ascii="Calibri" w:eastAsia="Calibri" w:hAnsi="Calibri" w:cs="Calibri"/>
          <w:color w:val="000000" w:themeColor="text1"/>
          <w:sz w:val="16"/>
          <w:szCs w:val="16"/>
        </w:rPr>
        <w:t xml:space="preserve">  Taught profile subjects: Methodology in social work</w:t>
      </w:r>
    </w:p>
    <w:p w14:paraId="1F99F859" w14:textId="1D5FD24A" w:rsidR="767B86F2" w:rsidRDefault="767B86F2" w:rsidP="767B86F2">
      <w:pPr>
        <w:spacing w:after="0" w:line="240" w:lineRule="auto"/>
        <w:ind w:left="360"/>
        <w:rPr>
          <w:rFonts w:ascii="Calibri" w:eastAsia="Calibri" w:hAnsi="Calibri" w:cs="Calibri"/>
          <w:color w:val="000000" w:themeColor="text1"/>
          <w:sz w:val="16"/>
          <w:szCs w:val="16"/>
        </w:rPr>
      </w:pPr>
    </w:p>
    <w:p w14:paraId="4E8F8DFA" w14:textId="6989993A"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doc. Ing. Mgr. Zuzana Poklembová, PhD., Works at the position of associate professor, </w:t>
      </w:r>
      <w:hyperlink r:id="rId27">
        <w:r w:rsidRPr="767B86F2">
          <w:rPr>
            <w:rStyle w:val="Hypertextovprepojenie"/>
            <w:rFonts w:ascii="Calibri" w:eastAsia="Calibri" w:hAnsi="Calibri" w:cs="Calibri"/>
            <w:sz w:val="16"/>
            <w:szCs w:val="16"/>
          </w:rPr>
          <w:t>zuzana.poklembova@unipo.sk</w:t>
        </w:r>
      </w:hyperlink>
    </w:p>
    <w:p w14:paraId="01DF01AA" w14:textId="51223587" w:rsidR="767B86F2" w:rsidRDefault="767B86F2" w:rsidP="767B86F2">
      <w:pPr>
        <w:spacing w:after="0" w:line="240" w:lineRule="auto"/>
        <w:ind w:left="360"/>
        <w:rPr>
          <w:rFonts w:eastAsiaTheme="minorEastAsia"/>
          <w:color w:val="000000" w:themeColor="text1"/>
          <w:sz w:val="16"/>
          <w:szCs w:val="16"/>
        </w:rPr>
      </w:pPr>
      <w:hyperlink r:id="rId28">
        <w:r w:rsidRPr="767B86F2">
          <w:rPr>
            <w:rStyle w:val="Hypertextovprepojenie"/>
            <w:rFonts w:ascii="Calibri" w:eastAsia="Calibri" w:hAnsi="Calibri" w:cs="Calibri"/>
            <w:sz w:val="16"/>
            <w:szCs w:val="16"/>
          </w:rPr>
          <w:t>https://www.portalvs.sk/regzam/detail/23269</w:t>
        </w:r>
      </w:hyperlink>
      <w:r w:rsidRPr="767B86F2">
        <w:rPr>
          <w:rFonts w:ascii="Calibri" w:eastAsia="Calibri" w:hAnsi="Calibri" w:cs="Calibri"/>
          <w:color w:val="000000" w:themeColor="text1"/>
          <w:sz w:val="16"/>
          <w:szCs w:val="16"/>
        </w:rPr>
        <w:t xml:space="preserve">  Taught profile subjects: Methodology of Social Sciences</w:t>
      </w:r>
      <w:r w:rsidRPr="767B86F2">
        <w:rPr>
          <w:rFonts w:ascii="Times New Roman" w:eastAsia="Times New Roman" w:hAnsi="Times New Roman" w:cs="Times New Roman"/>
          <w:color w:val="000000" w:themeColor="text1"/>
          <w:sz w:val="20"/>
          <w:szCs w:val="20"/>
        </w:rPr>
        <w:t xml:space="preserve"> </w:t>
      </w:r>
      <w:r>
        <w:br/>
      </w:r>
      <w:r>
        <w:br/>
      </w:r>
      <w:r w:rsidRPr="767B86F2">
        <w:rPr>
          <w:rFonts w:eastAsiaTheme="minorEastAsia"/>
          <w:color w:val="000000" w:themeColor="text1"/>
          <w:sz w:val="16"/>
          <w:szCs w:val="16"/>
        </w:rPr>
        <w:t xml:space="preserve">doc. Mgr. Michaela Skyba, PhD., Works at the position of associate professor, </w:t>
      </w:r>
      <w:hyperlink r:id="rId29">
        <w:r w:rsidRPr="767B86F2">
          <w:rPr>
            <w:rStyle w:val="Hypertextovprepojenie"/>
            <w:rFonts w:eastAsiaTheme="minorEastAsia"/>
            <w:sz w:val="16"/>
            <w:szCs w:val="16"/>
          </w:rPr>
          <w:t>michaela.skyba@unipo.sk</w:t>
        </w:r>
      </w:hyperlink>
    </w:p>
    <w:p w14:paraId="0136B421" w14:textId="3CC4AFC0" w:rsidR="767B86F2" w:rsidRDefault="767B86F2" w:rsidP="767B86F2">
      <w:pPr>
        <w:spacing w:after="0" w:line="240" w:lineRule="auto"/>
        <w:ind w:left="360"/>
        <w:rPr>
          <w:rFonts w:eastAsiaTheme="minorEastAsia"/>
          <w:color w:val="000000" w:themeColor="text1"/>
          <w:sz w:val="16"/>
          <w:szCs w:val="16"/>
        </w:rPr>
      </w:pPr>
      <w:hyperlink r:id="rId30">
        <w:r w:rsidRPr="767B86F2">
          <w:rPr>
            <w:rStyle w:val="Hypertextovprepojenie"/>
            <w:rFonts w:eastAsiaTheme="minorEastAsia"/>
            <w:sz w:val="16"/>
            <w:szCs w:val="16"/>
          </w:rPr>
          <w:t>https://www.portalvs.sk/regzam/detail/21630</w:t>
        </w:r>
      </w:hyperlink>
      <w:r w:rsidRPr="767B86F2">
        <w:rPr>
          <w:rFonts w:eastAsiaTheme="minorEastAsia"/>
          <w:color w:val="000000" w:themeColor="text1"/>
          <w:sz w:val="16"/>
          <w:szCs w:val="16"/>
        </w:rPr>
        <w:t xml:space="preserve"> Taught profile subjects: Social work science – theories and methods in social work</w:t>
      </w:r>
    </w:p>
    <w:p w14:paraId="119CAE03" w14:textId="64DCBEFE" w:rsidR="767B86F2" w:rsidRDefault="767B86F2" w:rsidP="767B86F2">
      <w:pPr>
        <w:spacing w:after="0" w:line="240" w:lineRule="auto"/>
        <w:ind w:left="360"/>
        <w:rPr>
          <w:rFonts w:ascii="Calibri" w:eastAsia="Calibri" w:hAnsi="Calibri" w:cs="Calibri"/>
          <w:color w:val="000000" w:themeColor="text1"/>
          <w:sz w:val="16"/>
          <w:szCs w:val="16"/>
        </w:rPr>
      </w:pPr>
    </w:p>
    <w:p w14:paraId="799984E4" w14:textId="1A29309D"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doc. Mgr. Antónia Sabolová Fabianová, PhD., Works at the position of associate professor, </w:t>
      </w:r>
      <w:hyperlink r:id="rId31">
        <w:r w:rsidRPr="767B86F2">
          <w:rPr>
            <w:rStyle w:val="Hypertextovprepojenie"/>
            <w:rFonts w:ascii="Calibri" w:eastAsia="Calibri" w:hAnsi="Calibri" w:cs="Calibri"/>
            <w:sz w:val="16"/>
            <w:szCs w:val="16"/>
          </w:rPr>
          <w:t>antonia.sabolova.fabianova@unipo.sk</w:t>
        </w:r>
      </w:hyperlink>
    </w:p>
    <w:p w14:paraId="4614E3A6" w14:textId="4F328EC4" w:rsidR="767B86F2" w:rsidRDefault="767B86F2" w:rsidP="767B86F2">
      <w:pPr>
        <w:spacing w:after="0" w:line="240" w:lineRule="auto"/>
        <w:ind w:left="360"/>
        <w:rPr>
          <w:rFonts w:ascii="Calibri" w:eastAsia="Calibri" w:hAnsi="Calibri" w:cs="Calibri"/>
          <w:color w:val="000000" w:themeColor="text1"/>
          <w:sz w:val="16"/>
          <w:szCs w:val="16"/>
        </w:rPr>
      </w:pPr>
      <w:hyperlink r:id="rId32">
        <w:r w:rsidRPr="767B86F2">
          <w:rPr>
            <w:rStyle w:val="Hypertextovprepojenie"/>
            <w:rFonts w:ascii="Calibri" w:eastAsia="Calibri" w:hAnsi="Calibri" w:cs="Calibri"/>
            <w:sz w:val="16"/>
            <w:szCs w:val="16"/>
          </w:rPr>
          <w:t>https://www.portalvs.sk/regzam/detail/27061</w:t>
        </w:r>
      </w:hyperlink>
      <w:r w:rsidRPr="767B86F2">
        <w:rPr>
          <w:rFonts w:ascii="Calibri" w:eastAsia="Calibri" w:hAnsi="Calibri" w:cs="Calibri"/>
          <w:color w:val="000000" w:themeColor="text1"/>
          <w:sz w:val="16"/>
          <w:szCs w:val="16"/>
        </w:rPr>
        <w:t xml:space="preserve">  Taught profile subjects: Research methodology in social work</w:t>
      </w:r>
    </w:p>
    <w:p w14:paraId="0F4D5220" w14:textId="6419829C" w:rsidR="767B86F2" w:rsidRDefault="767B86F2" w:rsidP="767B86F2">
      <w:pPr>
        <w:spacing w:after="0" w:line="240" w:lineRule="auto"/>
        <w:ind w:left="360"/>
        <w:rPr>
          <w:rFonts w:ascii="Calibri" w:eastAsia="Calibri" w:hAnsi="Calibri" w:cs="Calibri"/>
          <w:color w:val="000000" w:themeColor="text1"/>
          <w:sz w:val="16"/>
          <w:szCs w:val="16"/>
        </w:rPr>
      </w:pPr>
    </w:p>
    <w:p w14:paraId="7DDD1C78" w14:textId="5180E6C9" w:rsidR="767B86F2" w:rsidRDefault="767B86F2" w:rsidP="767B86F2">
      <w:pPr>
        <w:pStyle w:val="Odsekzoznamu"/>
        <w:numPr>
          <w:ilvl w:val="0"/>
          <w:numId w:val="1"/>
        </w:numPr>
        <w:spacing w:after="0" w:line="240" w:lineRule="auto"/>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Reference to the research/art/teacher profiles of persons responsible for the profile courses of the study programme. </w:t>
      </w:r>
    </w:p>
    <w:p w14:paraId="040EB82C" w14:textId="175761A7"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Prof. PhDr. Beáta Balogová, PhD., MBA, VUPCH: </w:t>
      </w:r>
      <w:hyperlink r:id="rId33">
        <w:r w:rsidRPr="767B86F2">
          <w:rPr>
            <w:rStyle w:val="Hypertextovprepojenie"/>
            <w:rFonts w:ascii="Calibri" w:eastAsia="Calibri" w:hAnsi="Calibri" w:cs="Calibri"/>
            <w:sz w:val="16"/>
            <w:szCs w:val="16"/>
          </w:rPr>
          <w:t>HERE</w:t>
        </w:r>
      </w:hyperlink>
    </w:p>
    <w:p w14:paraId="3CC53FEA" w14:textId="559E5C70"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Prof. PhDr. Kvetoslava Repková, CSc., VUPCH: </w:t>
      </w:r>
      <w:hyperlink r:id="rId34">
        <w:r w:rsidRPr="767B86F2">
          <w:rPr>
            <w:rStyle w:val="Hypertextovprepojenie"/>
            <w:rFonts w:ascii="Calibri" w:eastAsia="Calibri" w:hAnsi="Calibri" w:cs="Calibri"/>
            <w:sz w:val="16"/>
            <w:szCs w:val="16"/>
          </w:rPr>
          <w:t>HERE</w:t>
        </w:r>
      </w:hyperlink>
    </w:p>
    <w:p w14:paraId="5687F3E1" w14:textId="384ADA61"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doc. Ing.Mgr. Zuzana Poklembová, PhD., VUPCH: </w:t>
      </w:r>
      <w:hyperlink r:id="rId35">
        <w:r w:rsidRPr="767B86F2">
          <w:rPr>
            <w:rStyle w:val="Hypertextovprepojenie"/>
            <w:rFonts w:ascii="Calibri" w:eastAsia="Calibri" w:hAnsi="Calibri" w:cs="Calibri"/>
            <w:sz w:val="16"/>
            <w:szCs w:val="16"/>
          </w:rPr>
          <w:t>HERE</w:t>
        </w:r>
      </w:hyperlink>
    </w:p>
    <w:p w14:paraId="70F5B797" w14:textId="714963B4"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doc. Mgr. Michael Skyba, PhD., VUPCH: </w:t>
      </w:r>
      <w:hyperlink r:id="rId36">
        <w:r w:rsidRPr="767B86F2">
          <w:rPr>
            <w:rStyle w:val="Hypertextovprepojenie"/>
            <w:rFonts w:ascii="Calibri" w:eastAsia="Calibri" w:hAnsi="Calibri" w:cs="Calibri"/>
            <w:sz w:val="16"/>
            <w:szCs w:val="16"/>
          </w:rPr>
          <w:t>HERE</w:t>
        </w:r>
      </w:hyperlink>
    </w:p>
    <w:p w14:paraId="155B6CA2" w14:textId="0AED39E5" w:rsidR="767B86F2" w:rsidRDefault="767B86F2" w:rsidP="767B86F2">
      <w:pPr>
        <w:spacing w:after="0" w:line="240" w:lineRule="auto"/>
        <w:ind w:left="360"/>
        <w:rPr>
          <w:rFonts w:ascii="Calibri" w:eastAsia="Calibri" w:hAnsi="Calibri" w:cs="Calibri"/>
          <w:color w:val="000000" w:themeColor="text1"/>
          <w:sz w:val="16"/>
          <w:szCs w:val="16"/>
        </w:rPr>
      </w:pPr>
      <w:r w:rsidRPr="767B86F2">
        <w:rPr>
          <w:rFonts w:ascii="Calibri" w:eastAsia="Calibri" w:hAnsi="Calibri" w:cs="Calibri"/>
          <w:color w:val="000000" w:themeColor="text1"/>
          <w:sz w:val="16"/>
          <w:szCs w:val="16"/>
        </w:rPr>
        <w:t xml:space="preserve">doc. Mgr. Antónia Sabolová Fabianová, PhD., VUPCH: </w:t>
      </w:r>
      <w:hyperlink r:id="rId37">
        <w:r w:rsidRPr="767B86F2">
          <w:rPr>
            <w:rStyle w:val="Hypertextovprepojenie"/>
            <w:rFonts w:ascii="Calibri" w:eastAsia="Calibri" w:hAnsi="Calibri" w:cs="Calibri"/>
            <w:sz w:val="16"/>
            <w:szCs w:val="16"/>
          </w:rPr>
          <w:t>HERE</w:t>
        </w:r>
      </w:hyperlink>
    </w:p>
    <w:p w14:paraId="21CEFED0" w14:textId="7C1959A7" w:rsidR="767B86F2" w:rsidRDefault="767B86F2" w:rsidP="767B86F2">
      <w:pPr>
        <w:pStyle w:val="Odsekzoznamu"/>
        <w:spacing w:after="0" w:line="240" w:lineRule="auto"/>
        <w:ind w:left="360"/>
        <w:rPr>
          <w:sz w:val="16"/>
          <w:szCs w:val="16"/>
        </w:rPr>
      </w:pPr>
    </w:p>
    <w:p w14:paraId="7B3BB9D9"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List of teachers of the study programme with the assignment to the course and provided with a link to the central Register of university staff and with contact details (may be a part of the study plan).</w:t>
      </w:r>
    </w:p>
    <w:p w14:paraId="61CDCEAD" w14:textId="77777777" w:rsidR="005766FB" w:rsidRDefault="005766FB" w:rsidP="38C6A58F">
      <w:pPr>
        <w:pStyle w:val="Odsekzoznamu"/>
        <w:autoSpaceDE w:val="0"/>
        <w:autoSpaceDN w:val="0"/>
        <w:adjustRightInd w:val="0"/>
        <w:spacing w:after="0" w:line="240" w:lineRule="auto"/>
        <w:ind w:left="360"/>
        <w:rPr>
          <w:sz w:val="16"/>
          <w:szCs w:val="16"/>
        </w:rPr>
      </w:pPr>
    </w:p>
    <w:p w14:paraId="655E787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Beáta Balogová, PhD., MBA, holds the position of professor; https://www.portalvs.sk/regzam/detail/6348; beata.balogova@unipo.sk</w:t>
      </w:r>
    </w:p>
    <w:p w14:paraId="1BFA0DE5"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Courses taught: Therapeutic trends in social work, Methodology of social sciences, Methodology of research in social work, Science of social work - theories and methods, Semiprofessions in social work, Multidisciplinary aspects of social work</w:t>
      </w:r>
    </w:p>
    <w:p w14:paraId="6BB9E253" w14:textId="77777777" w:rsidR="005766FB" w:rsidRPr="002B6BB2" w:rsidRDefault="005766FB" w:rsidP="38C6A58F">
      <w:pPr>
        <w:autoSpaceDE w:val="0"/>
        <w:autoSpaceDN w:val="0"/>
        <w:adjustRightInd w:val="0"/>
        <w:spacing w:after="0" w:line="240" w:lineRule="auto"/>
        <w:ind w:left="360"/>
        <w:rPr>
          <w:sz w:val="16"/>
          <w:szCs w:val="16"/>
        </w:rPr>
      </w:pPr>
    </w:p>
    <w:p w14:paraId="4DC492F7"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Viera Bilasová, CSc., Works as a professor, https://www.portalvs.sk/regzam/detail/6245</w:t>
      </w:r>
    </w:p>
    <w:p w14:paraId="706FCCF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Viera.bilasova@unipo.sk. Courses taught: Epistemology and methodology of science</w:t>
      </w:r>
    </w:p>
    <w:p w14:paraId="23DE523C" w14:textId="77777777" w:rsidR="005766FB" w:rsidRPr="002B6BB2" w:rsidRDefault="005766FB" w:rsidP="38C6A58F">
      <w:pPr>
        <w:autoSpaceDE w:val="0"/>
        <w:autoSpaceDN w:val="0"/>
        <w:adjustRightInd w:val="0"/>
        <w:spacing w:after="0" w:line="240" w:lineRule="auto"/>
        <w:ind w:left="360"/>
        <w:rPr>
          <w:sz w:val="16"/>
          <w:szCs w:val="16"/>
        </w:rPr>
      </w:pPr>
    </w:p>
    <w:p w14:paraId="6F120502"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Mgr. Zuzana Poklembová, PhD., Works as an associate professor; https://www.portalvs.sk/regzam/detail/23269; zuzana.poklembova@unipo.sk</w:t>
      </w:r>
    </w:p>
    <w:p w14:paraId="69E9230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Courses: Self-Esteem Emphasis, Therapeutic Trends in Social Work, Social Science Methodology, Social Work Research Methodology, Social Work Science - Theory and Methods, Semi-Professions in Social Work, Multidisciplinary Aspects of Social Work</w:t>
      </w:r>
    </w:p>
    <w:p w14:paraId="52E56223" w14:textId="77777777" w:rsidR="005766FB" w:rsidRPr="002B6BB2" w:rsidRDefault="005766FB" w:rsidP="38C6A58F">
      <w:pPr>
        <w:autoSpaceDE w:val="0"/>
        <w:autoSpaceDN w:val="0"/>
        <w:adjustRightInd w:val="0"/>
        <w:spacing w:after="0" w:line="240" w:lineRule="auto"/>
        <w:ind w:left="360"/>
        <w:rPr>
          <w:sz w:val="16"/>
          <w:szCs w:val="16"/>
        </w:rPr>
      </w:pPr>
    </w:p>
    <w:p w14:paraId="77401B5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Mgr. Antónia Sabolová Fabianová, PhD., Holds the position of Associate Professor; https://www.portalvs.sk/regzam/detail/27061; antonia.sabolova.fabianova@unipo.sk</w:t>
      </w:r>
    </w:p>
    <w:p w14:paraId="0850458C"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Courses taught: Therapeutic trends in social work, Methodology of social sciences, Methodology of research in social work, Science of social work - theories and methods, Semiprofessions in social work, Multidisciplinary aspects of social work</w:t>
      </w:r>
    </w:p>
    <w:p w14:paraId="07547A01" w14:textId="77777777" w:rsidR="005766FB" w:rsidRPr="002B6BB2" w:rsidRDefault="005766FB" w:rsidP="38C6A58F">
      <w:pPr>
        <w:autoSpaceDE w:val="0"/>
        <w:autoSpaceDN w:val="0"/>
        <w:adjustRightInd w:val="0"/>
        <w:spacing w:after="0" w:line="240" w:lineRule="auto"/>
        <w:ind w:left="360"/>
        <w:rPr>
          <w:sz w:val="16"/>
          <w:szCs w:val="16"/>
        </w:rPr>
      </w:pPr>
    </w:p>
    <w:p w14:paraId="01C1B46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Mgr. Michael Skyb, PhD., Holds the position of Associate Professor; https://www.portalvs.sk/regzam/detail/21630; michaela.skyba@unipo.sk</w:t>
      </w:r>
    </w:p>
    <w:p w14:paraId="1B953BA9"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Courses taught: Methodology of Social Sciences, Research Methodology in Social Work, Social Work Science - Theories and Methods, Semiprofessions in Social Work, Multidisciplinary Aspects of Social Work</w:t>
      </w:r>
    </w:p>
    <w:p w14:paraId="5043CB0F" w14:textId="77777777" w:rsidR="005766FB" w:rsidRPr="002B6BB2" w:rsidRDefault="005766FB" w:rsidP="38C6A58F">
      <w:pPr>
        <w:autoSpaceDE w:val="0"/>
        <w:autoSpaceDN w:val="0"/>
        <w:adjustRightInd w:val="0"/>
        <w:spacing w:after="0" w:line="240" w:lineRule="auto"/>
        <w:ind w:left="360"/>
        <w:rPr>
          <w:sz w:val="16"/>
          <w:szCs w:val="16"/>
        </w:rPr>
      </w:pPr>
    </w:p>
    <w:p w14:paraId="01540FD6"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Kvetoslava Repková, CSc., Holds the position of professor; https://www.portalvs.sk/regzam/detail/14604?mode=full; kvetoslava.repkova@unipo.sk</w:t>
      </w:r>
    </w:p>
    <w:p w14:paraId="5B8EC594" w14:textId="77777777" w:rsidR="005766FB" w:rsidRDefault="005766FB" w:rsidP="38C6A58F">
      <w:pPr>
        <w:autoSpaceDE w:val="0"/>
        <w:autoSpaceDN w:val="0"/>
        <w:adjustRightInd w:val="0"/>
        <w:spacing w:after="0" w:line="240" w:lineRule="auto"/>
        <w:ind w:left="360"/>
        <w:rPr>
          <w:sz w:val="16"/>
          <w:szCs w:val="16"/>
        </w:rPr>
      </w:pPr>
      <w:r w:rsidRPr="5A663D02">
        <w:rPr>
          <w:sz w:val="16"/>
          <w:szCs w:val="16"/>
        </w:rPr>
        <w:t>Courses taught: Equal opportunities in social work, Methodology of social sciences, Methodology of research in social work, Science of social work - theories and methods, Semiprofessions in social work, Multidisciplinary aspects of social work</w:t>
      </w:r>
    </w:p>
    <w:p w14:paraId="07459315" w14:textId="77777777" w:rsidR="005766FB" w:rsidRDefault="005766FB" w:rsidP="38C6A58F">
      <w:pPr>
        <w:autoSpaceDE w:val="0"/>
        <w:autoSpaceDN w:val="0"/>
        <w:adjustRightInd w:val="0"/>
        <w:spacing w:after="0" w:line="240" w:lineRule="auto"/>
        <w:ind w:left="360"/>
        <w:rPr>
          <w:sz w:val="16"/>
          <w:szCs w:val="16"/>
        </w:rPr>
      </w:pPr>
    </w:p>
    <w:p w14:paraId="7F9FD1A1" w14:textId="77777777" w:rsidR="005766FB" w:rsidRDefault="005766FB" w:rsidP="38C6A58F">
      <w:pPr>
        <w:autoSpaceDE w:val="0"/>
        <w:autoSpaceDN w:val="0"/>
        <w:adjustRightInd w:val="0"/>
        <w:spacing w:after="0" w:line="240" w:lineRule="auto"/>
        <w:ind w:left="360"/>
        <w:rPr>
          <w:sz w:val="16"/>
          <w:szCs w:val="16"/>
        </w:rPr>
      </w:pPr>
      <w:r w:rsidRPr="5A663D02">
        <w:rPr>
          <w:sz w:val="16"/>
          <w:szCs w:val="16"/>
        </w:rPr>
        <w:t>Prof. PaedDr. Lenka Pasternáková, Ph.D. MBA, works as a professor, https://www.portalvs.sk/regzam/detail/6520, lenka.-pasternakova@unipo.sk; Course taught: Basics of university pedagogy</w:t>
      </w:r>
    </w:p>
    <w:p w14:paraId="6537F28F" w14:textId="77777777" w:rsidR="005766FB" w:rsidRPr="0005791B" w:rsidRDefault="005766FB" w:rsidP="38C6A58F">
      <w:pPr>
        <w:autoSpaceDE w:val="0"/>
        <w:autoSpaceDN w:val="0"/>
        <w:adjustRightInd w:val="0"/>
        <w:spacing w:after="0" w:line="240" w:lineRule="auto"/>
        <w:rPr>
          <w:sz w:val="16"/>
          <w:szCs w:val="16"/>
        </w:rPr>
      </w:pPr>
    </w:p>
    <w:p w14:paraId="2EC218E2"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List of the supervisors of final theses with the assignment to topics (indicating the contact details).</w:t>
      </w:r>
    </w:p>
    <w:p w14:paraId="6DFB9E20" w14:textId="77777777" w:rsidR="005766FB" w:rsidRDefault="005766FB" w:rsidP="38C6A58F">
      <w:pPr>
        <w:autoSpaceDE w:val="0"/>
        <w:autoSpaceDN w:val="0"/>
        <w:adjustRightInd w:val="0"/>
        <w:spacing w:after="0" w:line="240" w:lineRule="auto"/>
        <w:rPr>
          <w:sz w:val="16"/>
          <w:szCs w:val="16"/>
        </w:rPr>
      </w:pPr>
    </w:p>
    <w:p w14:paraId="45776D5E"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Beáta BALOGOVÁ, PhD., MBA; beata.balogova@unipo.sk</w:t>
      </w:r>
    </w:p>
    <w:p w14:paraId="221ACEF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 Self care for social workers through the lens of supervision</w:t>
      </w:r>
    </w:p>
    <w:p w14:paraId="56D2DB8E"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2. Social support of the family as a client of social work in the current pandemic situation</w:t>
      </w:r>
    </w:p>
    <w:p w14:paraId="629D5B5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3. Consequences of internet communication on partnership</w:t>
      </w:r>
    </w:p>
    <w:p w14:paraId="013EE65F"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4. Factors of formal and informal care at the time of COVID19 (for the selected client and his family)</w:t>
      </w:r>
    </w:p>
    <w:p w14:paraId="6569878F"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5. Student Ukrainian migration in Slovakia - analysis of personal and societal contribution</w:t>
      </w:r>
    </w:p>
    <w:p w14:paraId="60E45B35"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6. Contribution of supervision in improving the professional competencies of a social worker (in a selected facility)</w:t>
      </w:r>
    </w:p>
    <w:p w14:paraId="5A33EBBC"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7. Dehumanizing consequences of burnout syndrome</w:t>
      </w:r>
    </w:p>
    <w:p w14:paraId="2E2DD513"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8. (Socio) Therapy for a client with anorexia nervosa and bulimia</w:t>
      </w:r>
    </w:p>
    <w:p w14:paraId="5143BA3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9. Active senior in the Slovak Republic and the European Union</w:t>
      </w:r>
    </w:p>
    <w:p w14:paraId="1F66E3D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10. Migration policy - internal conflicts of the European Union</w:t>
      </w:r>
    </w:p>
    <w:p w14:paraId="589E7F2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11. Individual biography of a refugee family and intervention limits of social services</w:t>
      </w:r>
    </w:p>
    <w:p w14:paraId="00339014"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12. The importance of forensic social work for the life of a pathological client</w:t>
      </w:r>
    </w:p>
    <w:p w14:paraId="2DA55A8E"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13. The contribution of family theories in the functioning of the family (A. Adler, V. Satirová, System Theory ...)</w:t>
      </w:r>
    </w:p>
    <w:p w14:paraId="539A412B"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14. Life story of a dependent client and possibilities of intervention in social work</w:t>
      </w:r>
    </w:p>
    <w:p w14:paraId="56A204FB"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15. Necessity of Basal Therapy in the process of socialization of a child client</w:t>
      </w:r>
    </w:p>
    <w:p w14:paraId="2BAC6FC9"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 xml:space="preserve"> </w:t>
      </w:r>
    </w:p>
    <w:p w14:paraId="64E757B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Mgr. Michaela SKYBA, PhD .; michaela.skyba@unipo.sk</w:t>
      </w:r>
    </w:p>
    <w:p w14:paraId="340CA13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1. Possibilities of school social work in supporting the resilience of children from socially disadvantaged backgrounds</w:t>
      </w:r>
    </w:p>
    <w:p w14:paraId="0EFEEFD8"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lastRenderedPageBreak/>
        <w:t>2. Possibilities of school social work in support of inclusive education</w:t>
      </w:r>
    </w:p>
    <w:p w14:paraId="1F16D7CF"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3. Prevention of youth extremism in the school environment from the point of view of social work</w:t>
      </w:r>
    </w:p>
    <w:p w14:paraId="00B8C58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4. Sources of spreading youth extremism and possible solutions from the aspect of social work</w:t>
      </w:r>
    </w:p>
    <w:p w14:paraId="5F1B87CE"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5. The importance of school social work in the prevention of cyberbullying in adolescents</w:t>
      </w:r>
    </w:p>
    <w:p w14:paraId="6ECEEBE6"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6. The role of a social worker in the detection and solution of CAN syndrome</w:t>
      </w:r>
    </w:p>
    <w:p w14:paraId="4AF3814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7. Service-learning as a tool to support the volunteering of students of social work in long-term care services</w:t>
      </w:r>
    </w:p>
    <w:p w14:paraId="440AB3C8"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8. Benefits of volunteering in long-term care for the elderly</w:t>
      </w:r>
    </w:p>
    <w:p w14:paraId="22F70DAB"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9. The importance of volunteering in the field of informal care in the family</w:t>
      </w:r>
    </w:p>
    <w:p w14:paraId="516651DC" w14:textId="77777777" w:rsidR="005766FB" w:rsidRDefault="005766FB" w:rsidP="38C6A58F">
      <w:pPr>
        <w:autoSpaceDE w:val="0"/>
        <w:autoSpaceDN w:val="0"/>
        <w:adjustRightInd w:val="0"/>
        <w:spacing w:after="0" w:line="240" w:lineRule="auto"/>
        <w:ind w:left="360"/>
        <w:rPr>
          <w:sz w:val="16"/>
          <w:szCs w:val="16"/>
        </w:rPr>
      </w:pPr>
      <w:r w:rsidRPr="5A663D02">
        <w:rPr>
          <w:sz w:val="16"/>
          <w:szCs w:val="16"/>
        </w:rPr>
        <w:t>10. The importance of volunteering in long-term care in the context of active aging</w:t>
      </w:r>
    </w:p>
    <w:p w14:paraId="70DF9E56" w14:textId="77777777" w:rsidR="005766FB" w:rsidRDefault="005766FB" w:rsidP="38C6A58F">
      <w:pPr>
        <w:autoSpaceDE w:val="0"/>
        <w:autoSpaceDN w:val="0"/>
        <w:adjustRightInd w:val="0"/>
        <w:spacing w:after="0" w:line="240" w:lineRule="auto"/>
        <w:ind w:left="360"/>
        <w:rPr>
          <w:sz w:val="16"/>
          <w:szCs w:val="16"/>
        </w:rPr>
      </w:pPr>
    </w:p>
    <w:p w14:paraId="3C46EDB9"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List of other supervisors: The study program is also provided by other supervisors who are approved by the Scientific Board of the Faculty of Arts of the University of Prešov in Prešov. These include teachers from the Faculty of Arts of the University of Prešov in Prešov,</w:t>
      </w:r>
    </w:p>
    <w:p w14:paraId="17ECAF1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Kvetoslava Repkova, CSc.</w:t>
      </w:r>
    </w:p>
    <w:p w14:paraId="44E871BC" w14:textId="77777777" w:rsidR="005766FB" w:rsidRPr="002B6BB2" w:rsidRDefault="005766FB" w:rsidP="38C6A58F">
      <w:pPr>
        <w:autoSpaceDE w:val="0"/>
        <w:autoSpaceDN w:val="0"/>
        <w:adjustRightInd w:val="0"/>
        <w:spacing w:after="0" w:line="240" w:lineRule="auto"/>
        <w:ind w:left="360"/>
        <w:rPr>
          <w:sz w:val="16"/>
          <w:szCs w:val="16"/>
        </w:rPr>
      </w:pPr>
    </w:p>
    <w:p w14:paraId="6A5ECF7F"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From the environment of other faculties and workplaces of the University of Prešov</w:t>
      </w:r>
    </w:p>
    <w:p w14:paraId="105B9E5E"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PaedDr. Lenka Pasternáková, Ph.D. MBA - FHPV PU in Prešov</w:t>
      </w:r>
    </w:p>
    <w:p w14:paraId="245BAFF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PhDr. Lukac Eduard, PhD. - FHPV PU in Prešov</w:t>
      </w:r>
    </w:p>
    <w:p w14:paraId="144A5D23" w14:textId="77777777" w:rsidR="005766FB" w:rsidRPr="002B6BB2" w:rsidRDefault="005766FB" w:rsidP="38C6A58F">
      <w:pPr>
        <w:autoSpaceDE w:val="0"/>
        <w:autoSpaceDN w:val="0"/>
        <w:adjustRightInd w:val="0"/>
        <w:spacing w:after="0" w:line="240" w:lineRule="auto"/>
        <w:ind w:left="360"/>
        <w:rPr>
          <w:sz w:val="16"/>
          <w:szCs w:val="16"/>
        </w:rPr>
      </w:pPr>
    </w:p>
    <w:p w14:paraId="429373A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From other universities in the Slovak Republic:</w:t>
      </w:r>
    </w:p>
    <w:p w14:paraId="7C917369"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PaedDr. Hudecová Anna, PhD.- PF KU in Ružomberok</w:t>
      </w:r>
    </w:p>
    <w:p w14:paraId="04242D7B"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Mydlikova Eva, PhD. FZaSP TU in Trnava</w:t>
      </w:r>
    </w:p>
    <w:p w14:paraId="6805AA0D"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dr hab. Podkowińska Monika, prof. SGGW - SGGW in Warsaw</w:t>
      </w:r>
    </w:p>
    <w:p w14:paraId="75ED69E6"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JUDr. Mgr. Slosar Dusan, PhD. - FF UPJŠ in Košice</w:t>
      </w:r>
    </w:p>
    <w:p w14:paraId="36B36CBB"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doc. PhDr. Ladislav Vaska, Ph.D. - PF UMB in Banská Bystrica</w:t>
      </w:r>
    </w:p>
    <w:p w14:paraId="53106BD0"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prof. PhDr. Žiaková Eva, CSc. - FF UPJŠ in Košice</w:t>
      </w:r>
    </w:p>
    <w:p w14:paraId="5637BBDA"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dr hab. Marta Uberman, prof. UR - WP UR e Rzeszowie</w:t>
      </w:r>
    </w:p>
    <w:p w14:paraId="27308746" w14:textId="77777777" w:rsidR="005766FB" w:rsidRPr="002B6BB2" w:rsidRDefault="005766FB" w:rsidP="38C6A58F">
      <w:pPr>
        <w:autoSpaceDE w:val="0"/>
        <w:autoSpaceDN w:val="0"/>
        <w:adjustRightInd w:val="0"/>
        <w:spacing w:after="0" w:line="240" w:lineRule="auto"/>
        <w:ind w:left="360"/>
        <w:rPr>
          <w:sz w:val="16"/>
          <w:szCs w:val="16"/>
        </w:rPr>
      </w:pPr>
      <w:r w:rsidRPr="5A663D02">
        <w:rPr>
          <w:sz w:val="16"/>
          <w:szCs w:val="16"/>
        </w:rPr>
        <w:t>Dr. Hab. Krisztof Rejman, prof. PWSTE - PWSTE in Krakow</w:t>
      </w:r>
    </w:p>
    <w:p w14:paraId="738610EB" w14:textId="77777777" w:rsidR="005766FB" w:rsidRDefault="005766FB" w:rsidP="38C6A58F">
      <w:pPr>
        <w:autoSpaceDE w:val="0"/>
        <w:autoSpaceDN w:val="0"/>
        <w:adjustRightInd w:val="0"/>
        <w:spacing w:after="0" w:line="240" w:lineRule="auto"/>
        <w:ind w:left="360"/>
        <w:rPr>
          <w:sz w:val="16"/>
          <w:szCs w:val="16"/>
        </w:rPr>
      </w:pPr>
    </w:p>
    <w:p w14:paraId="637805D2" w14:textId="77777777" w:rsidR="005766FB" w:rsidRPr="00D416E1" w:rsidRDefault="005766FB" w:rsidP="38C6A58F">
      <w:pPr>
        <w:autoSpaceDE w:val="0"/>
        <w:autoSpaceDN w:val="0"/>
        <w:adjustRightInd w:val="0"/>
        <w:spacing w:after="0" w:line="240" w:lineRule="auto"/>
        <w:rPr>
          <w:sz w:val="16"/>
          <w:szCs w:val="16"/>
        </w:rPr>
      </w:pPr>
    </w:p>
    <w:p w14:paraId="2D985831"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Reference to the research/art/teacher profiles of the supervisors of final theses.</w:t>
      </w:r>
    </w:p>
    <w:p w14:paraId="463F29E8" w14:textId="77777777" w:rsidR="005766FB" w:rsidRDefault="005766FB" w:rsidP="38C6A58F">
      <w:pPr>
        <w:autoSpaceDE w:val="0"/>
        <w:autoSpaceDN w:val="0"/>
        <w:adjustRightInd w:val="0"/>
        <w:spacing w:after="0" w:line="240" w:lineRule="auto"/>
        <w:ind w:left="360"/>
        <w:rPr>
          <w:sz w:val="16"/>
          <w:szCs w:val="16"/>
        </w:rPr>
      </w:pPr>
    </w:p>
    <w:p w14:paraId="2469EA5A" w14:textId="77777777" w:rsidR="005766FB" w:rsidRPr="00EF3114" w:rsidRDefault="005766FB" w:rsidP="38C6A58F">
      <w:pPr>
        <w:autoSpaceDE w:val="0"/>
        <w:autoSpaceDN w:val="0"/>
        <w:adjustRightInd w:val="0"/>
        <w:spacing w:after="0" w:line="240" w:lineRule="auto"/>
        <w:ind w:left="360"/>
        <w:rPr>
          <w:sz w:val="16"/>
          <w:szCs w:val="16"/>
        </w:rPr>
      </w:pPr>
      <w:r w:rsidRPr="5A663D02">
        <w:rPr>
          <w:sz w:val="16"/>
          <w:szCs w:val="16"/>
        </w:rPr>
        <w:t xml:space="preserve">Prof. PhDr. Beáta Balogová, PhD., MBA; VUPCH: </w:t>
      </w:r>
      <w:hyperlink r:id="rId38">
        <w:r w:rsidRPr="5A663D02">
          <w:rPr>
            <w:rStyle w:val="Hypertextovprepojenie"/>
            <w:sz w:val="16"/>
            <w:szCs w:val="16"/>
          </w:rPr>
          <w:t>HERE</w:t>
        </w:r>
      </w:hyperlink>
    </w:p>
    <w:p w14:paraId="33EB44BA" w14:textId="77777777" w:rsidR="005766FB" w:rsidRDefault="005766FB" w:rsidP="38C6A58F">
      <w:pPr>
        <w:autoSpaceDE w:val="0"/>
        <w:autoSpaceDN w:val="0"/>
        <w:adjustRightInd w:val="0"/>
        <w:spacing w:after="0" w:line="240" w:lineRule="auto"/>
        <w:ind w:left="360"/>
        <w:rPr>
          <w:sz w:val="16"/>
          <w:szCs w:val="16"/>
        </w:rPr>
      </w:pPr>
      <w:r w:rsidRPr="5A663D02">
        <w:rPr>
          <w:sz w:val="16"/>
          <w:szCs w:val="16"/>
        </w:rPr>
        <w:t xml:space="preserve">doc. Mgr. Michaela Skyba; VUPCH: </w:t>
      </w:r>
      <w:hyperlink r:id="rId39">
        <w:r w:rsidRPr="5A663D02">
          <w:rPr>
            <w:rStyle w:val="Hypertextovprepojenie"/>
            <w:sz w:val="16"/>
            <w:szCs w:val="16"/>
          </w:rPr>
          <w:t>HERE</w:t>
        </w:r>
      </w:hyperlink>
    </w:p>
    <w:p w14:paraId="3B7B4B86" w14:textId="77777777" w:rsidR="005766FB" w:rsidRPr="00426A6A" w:rsidRDefault="005766FB" w:rsidP="38C6A58F">
      <w:pPr>
        <w:autoSpaceDE w:val="0"/>
        <w:autoSpaceDN w:val="0"/>
        <w:adjustRightInd w:val="0"/>
        <w:spacing w:after="0" w:line="240" w:lineRule="auto"/>
        <w:ind w:left="360"/>
        <w:rPr>
          <w:sz w:val="16"/>
          <w:szCs w:val="16"/>
        </w:rPr>
      </w:pPr>
    </w:p>
    <w:p w14:paraId="0160B313"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Student representatives representing the interests of students of the study programme (name and contact details).</w:t>
      </w:r>
    </w:p>
    <w:p w14:paraId="028097FD" w14:textId="5434D158" w:rsidR="005766FB" w:rsidRDefault="005766FB" w:rsidP="30C69C19">
      <w:pPr>
        <w:pStyle w:val="Odsekzoznamu"/>
        <w:autoSpaceDE w:val="0"/>
        <w:autoSpaceDN w:val="0"/>
        <w:adjustRightInd w:val="0"/>
        <w:spacing w:after="0" w:line="240" w:lineRule="auto"/>
        <w:ind w:left="0" w:firstLine="360"/>
        <w:rPr>
          <w:sz w:val="16"/>
          <w:szCs w:val="16"/>
        </w:rPr>
      </w:pPr>
      <w:r w:rsidRPr="5A663D02">
        <w:rPr>
          <w:sz w:val="16"/>
          <w:szCs w:val="16"/>
        </w:rPr>
        <w:t>Mgr. Miriama Boriscakova, PhD. - graduate of the social work department</w:t>
      </w:r>
    </w:p>
    <w:p w14:paraId="5630AD66" w14:textId="77777777" w:rsidR="005766FB" w:rsidRPr="00012B87" w:rsidRDefault="005766FB" w:rsidP="38C6A58F">
      <w:pPr>
        <w:pStyle w:val="Odsekzoznamu"/>
        <w:autoSpaceDE w:val="0"/>
        <w:autoSpaceDN w:val="0"/>
        <w:adjustRightInd w:val="0"/>
        <w:spacing w:after="0" w:line="240" w:lineRule="auto"/>
        <w:ind w:left="360"/>
        <w:rPr>
          <w:sz w:val="16"/>
          <w:szCs w:val="16"/>
        </w:rPr>
      </w:pPr>
    </w:p>
    <w:p w14:paraId="211DD87A"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Study advisor of the study programme (indicating contact details and information on the access to counseling and on the schedule of consultations).</w:t>
      </w:r>
    </w:p>
    <w:p w14:paraId="350EE4F2" w14:textId="77777777" w:rsidR="005766FB" w:rsidRDefault="005766FB" w:rsidP="38C6A58F">
      <w:pPr>
        <w:autoSpaceDE w:val="0"/>
        <w:autoSpaceDN w:val="0"/>
        <w:adjustRightInd w:val="0"/>
        <w:spacing w:after="0" w:line="240" w:lineRule="auto"/>
        <w:ind w:left="360"/>
        <w:rPr>
          <w:sz w:val="16"/>
          <w:szCs w:val="16"/>
        </w:rPr>
      </w:pPr>
      <w:r w:rsidRPr="5A663D02">
        <w:rPr>
          <w:sz w:val="16"/>
          <w:szCs w:val="16"/>
        </w:rPr>
        <w:t>PhDr. Mgr. Martin Hamadej, PhD .; martin.hamadej@unipo.sk; consultation hours: Wednesday: 11: 30-12: 15; 278. Students may contact the study program advisor in person, by email or through MS Teams during consultation hours or by appointment.</w:t>
      </w:r>
    </w:p>
    <w:p w14:paraId="61829076" w14:textId="77777777" w:rsidR="005766FB" w:rsidRPr="00E6093C" w:rsidRDefault="005766FB" w:rsidP="38C6A58F">
      <w:pPr>
        <w:autoSpaceDE w:val="0"/>
        <w:autoSpaceDN w:val="0"/>
        <w:adjustRightInd w:val="0"/>
        <w:spacing w:after="0" w:line="240" w:lineRule="auto"/>
        <w:ind w:left="360"/>
        <w:rPr>
          <w:sz w:val="16"/>
          <w:szCs w:val="16"/>
        </w:rPr>
      </w:pPr>
    </w:p>
    <w:p w14:paraId="71A75D9F" w14:textId="77777777" w:rsidR="005766FB" w:rsidRDefault="005766FB" w:rsidP="38C6A58F">
      <w:pPr>
        <w:pStyle w:val="Odsekzoznamu"/>
        <w:numPr>
          <w:ilvl w:val="0"/>
          <w:numId w:val="16"/>
        </w:numPr>
        <w:autoSpaceDE w:val="0"/>
        <w:autoSpaceDN w:val="0"/>
        <w:adjustRightInd w:val="0"/>
        <w:spacing w:after="0" w:line="240" w:lineRule="auto"/>
        <w:rPr>
          <w:sz w:val="16"/>
          <w:szCs w:val="16"/>
        </w:rPr>
      </w:pPr>
      <w:r w:rsidRPr="767B86F2">
        <w:rPr>
          <w:sz w:val="16"/>
          <w:szCs w:val="16"/>
        </w:rPr>
        <w:t>Other supporting staff of the study programme – assigned study officer, career counselor, administration, accommodation department, etc. (with contact details).</w:t>
      </w:r>
    </w:p>
    <w:p w14:paraId="2BA226A1" w14:textId="77777777" w:rsidR="005766FB" w:rsidRPr="00E6093C" w:rsidRDefault="005766FB" w:rsidP="38C6A58F">
      <w:pPr>
        <w:pStyle w:val="Odsekzoznamu"/>
        <w:autoSpaceDE w:val="0"/>
        <w:autoSpaceDN w:val="0"/>
        <w:adjustRightInd w:val="0"/>
        <w:spacing w:after="0" w:line="240" w:lineRule="auto"/>
        <w:ind w:left="360"/>
        <w:rPr>
          <w:sz w:val="16"/>
          <w:szCs w:val="16"/>
        </w:rPr>
      </w:pPr>
    </w:p>
    <w:p w14:paraId="636D2210" w14:textId="77777777" w:rsidR="005766FB" w:rsidRPr="00E6093C"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Assigned study officer: </w:t>
      </w:r>
      <w:r w:rsidR="00A4433E" w:rsidRPr="5A663D02">
        <w:rPr>
          <w:sz w:val="16"/>
          <w:szCs w:val="16"/>
        </w:rPr>
        <w:t xml:space="preserve"> Mgr. Martina Muchová, PhD., </w:t>
      </w:r>
      <w:hyperlink r:id="rId40">
        <w:r w:rsidR="00A4433E" w:rsidRPr="5A663D02">
          <w:rPr>
            <w:rStyle w:val="Hypertextovprepojenie"/>
            <w:sz w:val="16"/>
            <w:szCs w:val="16"/>
          </w:rPr>
          <w:t>martin.muchova@unipo.sk</w:t>
        </w:r>
      </w:hyperlink>
      <w:r w:rsidR="00A4433E" w:rsidRPr="5A663D02">
        <w:rPr>
          <w:sz w:val="16"/>
          <w:szCs w:val="16"/>
        </w:rPr>
        <w:t xml:space="preserve">, </w:t>
      </w:r>
    </w:p>
    <w:p w14:paraId="372CE3A6" w14:textId="77777777" w:rsidR="005766FB" w:rsidRPr="00E6093C"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MAIS schedule and institute administrator:: Ing. Peter Gallo, PhD .; </w:t>
      </w:r>
      <w:hyperlink r:id="rId41">
        <w:r w:rsidRPr="5A663D02">
          <w:rPr>
            <w:rStyle w:val="Hypertextovprepojenie"/>
            <w:sz w:val="16"/>
            <w:szCs w:val="16"/>
          </w:rPr>
          <w:t>peter.gallo.1@unipo.sk</w:t>
        </w:r>
      </w:hyperlink>
      <w:r w:rsidRPr="5A663D02">
        <w:rPr>
          <w:sz w:val="16"/>
          <w:szCs w:val="16"/>
        </w:rPr>
        <w:t xml:space="preserve"> </w:t>
      </w:r>
    </w:p>
    <w:p w14:paraId="69AC8FC0" w14:textId="77777777" w:rsidR="005766FB" w:rsidRPr="00E6093C"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Erasmus coordinator: doc. Ing. Mgr. Zuzana Poklembová, Ph.D. </w:t>
      </w:r>
      <w:hyperlink r:id="rId42">
        <w:r w:rsidRPr="5A663D02">
          <w:rPr>
            <w:rStyle w:val="Hypertextovprepojenie"/>
            <w:sz w:val="16"/>
            <w:szCs w:val="16"/>
          </w:rPr>
          <w:t>zuzana.poklembova@unipo.sk</w:t>
        </w:r>
      </w:hyperlink>
      <w:r w:rsidRPr="5A663D02">
        <w:rPr>
          <w:sz w:val="16"/>
          <w:szCs w:val="16"/>
        </w:rPr>
        <w:t xml:space="preserve"> , Mgr. Miriama Boriscakova, PhD .; </w:t>
      </w:r>
      <w:hyperlink r:id="rId43">
        <w:r w:rsidRPr="5A663D02">
          <w:rPr>
            <w:rStyle w:val="Hypertextovprepojenie"/>
            <w:sz w:val="16"/>
            <w:szCs w:val="16"/>
          </w:rPr>
          <w:t>miriama.boriscakova@unipo.sk</w:t>
        </w:r>
      </w:hyperlink>
      <w:r w:rsidRPr="5A663D02">
        <w:rPr>
          <w:sz w:val="16"/>
          <w:szCs w:val="16"/>
        </w:rPr>
        <w:t xml:space="preserve"> </w:t>
      </w:r>
    </w:p>
    <w:p w14:paraId="212C0F21" w14:textId="77777777" w:rsidR="005766FB" w:rsidRPr="00E6093C" w:rsidRDefault="005766FB" w:rsidP="38C6A58F">
      <w:pPr>
        <w:pStyle w:val="Odsekzoznamu"/>
        <w:autoSpaceDE w:val="0"/>
        <w:autoSpaceDN w:val="0"/>
        <w:adjustRightInd w:val="0"/>
        <w:spacing w:after="0" w:line="240" w:lineRule="auto"/>
        <w:ind w:left="360"/>
        <w:rPr>
          <w:sz w:val="16"/>
          <w:szCs w:val="16"/>
        </w:rPr>
      </w:pPr>
      <w:r w:rsidRPr="5A663D02">
        <w:rPr>
          <w:sz w:val="16"/>
          <w:szCs w:val="16"/>
        </w:rPr>
        <w:t xml:space="preserve">Accommodation department: Mária Husárová; </w:t>
      </w:r>
      <w:hyperlink r:id="rId44">
        <w:r w:rsidRPr="5A663D02">
          <w:rPr>
            <w:rStyle w:val="Hypertextovprepojenie"/>
            <w:sz w:val="16"/>
            <w:szCs w:val="16"/>
          </w:rPr>
          <w:t>maria.husarova@unipo.sk</w:t>
        </w:r>
      </w:hyperlink>
      <w:r w:rsidRPr="5A663D02">
        <w:rPr>
          <w:sz w:val="16"/>
          <w:szCs w:val="16"/>
        </w:rPr>
        <w:t xml:space="preserve"> ; PhDr. Martina Bašistová; </w:t>
      </w:r>
      <w:hyperlink r:id="rId45">
        <w:r w:rsidRPr="5A663D02">
          <w:rPr>
            <w:rStyle w:val="Hypertextovprepojenie"/>
            <w:sz w:val="16"/>
            <w:szCs w:val="16"/>
          </w:rPr>
          <w:t>martina.basistova@unipo.sk</w:t>
        </w:r>
      </w:hyperlink>
      <w:r w:rsidRPr="5A663D02">
        <w:rPr>
          <w:sz w:val="16"/>
          <w:szCs w:val="16"/>
        </w:rPr>
        <w:t xml:space="preserve"> ;</w:t>
      </w:r>
    </w:p>
    <w:p w14:paraId="17AD93B2" w14:textId="77777777" w:rsidR="005766FB" w:rsidRPr="008D453B" w:rsidRDefault="005766FB" w:rsidP="38C6A58F">
      <w:pPr>
        <w:autoSpaceDE w:val="0"/>
        <w:autoSpaceDN w:val="0"/>
        <w:adjustRightInd w:val="0"/>
        <w:spacing w:after="0" w:line="240" w:lineRule="auto"/>
        <w:rPr>
          <w:sz w:val="16"/>
          <w:szCs w:val="16"/>
        </w:rPr>
      </w:pPr>
    </w:p>
    <w:p w14:paraId="0DE4B5B7" w14:textId="77777777" w:rsidR="005766FB" w:rsidRPr="00012B87" w:rsidRDefault="005766FB" w:rsidP="38C6A58F">
      <w:pPr>
        <w:pStyle w:val="Odsekzoznamu"/>
        <w:autoSpaceDE w:val="0"/>
        <w:autoSpaceDN w:val="0"/>
        <w:adjustRightInd w:val="0"/>
        <w:spacing w:after="0" w:line="240" w:lineRule="auto"/>
        <w:ind w:left="360"/>
        <w:rPr>
          <w:sz w:val="16"/>
          <w:szCs w:val="16"/>
        </w:rPr>
      </w:pPr>
    </w:p>
    <w:p w14:paraId="40000380" w14:textId="77777777" w:rsidR="005766FB" w:rsidRPr="008D453B" w:rsidRDefault="005766FB" w:rsidP="38C6A58F">
      <w:pPr>
        <w:pStyle w:val="Odsekzoznamu"/>
        <w:numPr>
          <w:ilvl w:val="0"/>
          <w:numId w:val="7"/>
        </w:numPr>
        <w:autoSpaceDE w:val="0"/>
        <w:autoSpaceDN w:val="0"/>
        <w:adjustRightInd w:val="0"/>
        <w:spacing w:after="0" w:line="240" w:lineRule="auto"/>
        <w:jc w:val="both"/>
        <w:rPr>
          <w:b/>
          <w:bCs/>
          <w:sz w:val="16"/>
          <w:szCs w:val="16"/>
        </w:rPr>
      </w:pPr>
      <w:r w:rsidRPr="5A663D02">
        <w:rPr>
          <w:b/>
          <w:bCs/>
          <w:sz w:val="16"/>
          <w:szCs w:val="16"/>
        </w:rPr>
        <w:t>Spatial, material, and technical provision of the study programme and support</w:t>
      </w:r>
    </w:p>
    <w:p w14:paraId="134800C8"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List and characteristics of the study programme classrooms and their technical equipment with the assignment to learning outcomes and courses (laboratories, design and art studios, studios, workshops, interpreting booths, clinics, priest seminaries, science and technology parks, technology incubators, school enterprises, practice centers, training schools, classroom-training facilities, sports halls, swimming pools, sports grounds).</w:t>
      </w:r>
    </w:p>
    <w:p w14:paraId="3800889F" w14:textId="77777777" w:rsidR="005766FB" w:rsidRPr="008D453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Sufficient spatial, material, technical and information resources of the study program are provided at the University of Prešov in Prešov, which are a guarantee for achieving the set goals and outcomes of education. These include lecture halls, classrooms, study rooms, technical means and equipment, libraries, access to study literature, information databases and other information resources, information technology and external services and their corresponding funding.</w:t>
      </w:r>
    </w:p>
    <w:p w14:paraId="5B2718C4" w14:textId="77777777" w:rsidR="005766FB" w:rsidRPr="008D453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modernization of classrooms is ongoing at the University of Prešov. The new equipment was installed in a total of 165 seminar, lecture and professional classrooms. Specifically, there were 136 computers for lecture and seminar rooms, another 406 computers for computer and professional classrooms, 132 data projectors and electric screens, 17 interactive whiteboards and other small equipment. In 2020, the 25 largest classrooms at the university were further modernized, ICT equipment and video presentation technology were innovated. In recent years, as part of projects from the SF, modern metallic and optical computer wiring has been built and expanded in 14 university buildings, including the initial wiring in the rooms of students accommodated in the ŠDJ PU. A total of 1,694 computer sockets were installed.</w:t>
      </w:r>
      <w:r>
        <w:t xml:space="preserve"> </w:t>
      </w:r>
      <w:r w:rsidRPr="5A663D02">
        <w:rPr>
          <w:sz w:val="16"/>
          <w:szCs w:val="16"/>
        </w:rPr>
        <w:t>In all buildings, there are high-speed networks, which typically operate at 1 Gbit / s, but are also ready to introduce 10 Gbit / s in the future. In the years 2017 to 2020, the university underwent a complete replacement and reconstruction of the centrally managed Wi-Fi network worth EUR 154,000, a total of 298 new access points were installed in all buildings. At present, more than 2,880 personal computers, 98 servers, almost 1,000 printers, 300 data projectors, and 20 interactive whiteboards are available at the PU, which are available to teachers.</w:t>
      </w:r>
    </w:p>
    <w:p w14:paraId="156A6281" w14:textId="77777777" w:rsidR="005766FB" w:rsidRPr="008D453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lastRenderedPageBreak/>
        <w:t xml:space="preserve"> </w:t>
      </w:r>
    </w:p>
    <w:p w14:paraId="59136A32" w14:textId="77777777" w:rsidR="005766FB" w:rsidRPr="008D453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Institute of Educology and Social Work of the Faculty of Arts, Palacky University in Prešov has a sufficient number of classrooms, in which it organizes lectures, seminars, consultations and other academic events, all of which are fully multimedia-equipped. The division of technology into several spaces allows for flexible adaptation of individual rooms to the requirements of teaching.</w:t>
      </w:r>
    </w:p>
    <w:p w14:paraId="66204FF1" w14:textId="77777777" w:rsidR="005766FB" w:rsidRPr="00012B87" w:rsidRDefault="005766FB" w:rsidP="38C6A58F">
      <w:pPr>
        <w:pStyle w:val="Odsekzoznamu"/>
        <w:autoSpaceDE w:val="0"/>
        <w:autoSpaceDN w:val="0"/>
        <w:adjustRightInd w:val="0"/>
        <w:spacing w:after="0" w:line="240" w:lineRule="auto"/>
        <w:ind w:left="360"/>
        <w:jc w:val="both"/>
        <w:rPr>
          <w:sz w:val="16"/>
          <w:szCs w:val="16"/>
        </w:rPr>
      </w:pPr>
    </w:p>
    <w:p w14:paraId="45E8AE34"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 xml:space="preserve">Characteristics of the study programme information management (access to study literature according to Course information sheets, access to information databases and other information sources, information technologies, etc.). </w:t>
      </w:r>
    </w:p>
    <w:p w14:paraId="2DBF0D7D" w14:textId="77777777" w:rsidR="005766FB" w:rsidRDefault="005766FB" w:rsidP="38C6A58F">
      <w:pPr>
        <w:autoSpaceDE w:val="0"/>
        <w:autoSpaceDN w:val="0"/>
        <w:adjustRightInd w:val="0"/>
        <w:spacing w:after="0" w:line="240" w:lineRule="auto"/>
        <w:jc w:val="both"/>
        <w:rPr>
          <w:sz w:val="16"/>
          <w:szCs w:val="16"/>
        </w:rPr>
      </w:pPr>
    </w:p>
    <w:p w14:paraId="649F4456" w14:textId="77777777" w:rsidR="005766FB" w:rsidRDefault="005766FB" w:rsidP="38C6A58F">
      <w:pPr>
        <w:autoSpaceDE w:val="0"/>
        <w:autoSpaceDN w:val="0"/>
        <w:adjustRightInd w:val="0"/>
        <w:spacing w:after="0" w:line="240" w:lineRule="auto"/>
        <w:ind w:left="360"/>
        <w:jc w:val="both"/>
        <w:rPr>
          <w:sz w:val="16"/>
          <w:szCs w:val="16"/>
        </w:rPr>
      </w:pPr>
      <w:r w:rsidRPr="5A663D02">
        <w:rPr>
          <w:sz w:val="16"/>
          <w:szCs w:val="16"/>
        </w:rPr>
        <w:t xml:space="preserve">The MAIS (Modular Academic Information System) study management information system provides support for the entire study life cycle. MAIS is designed mainly for: processing and registration of the admission procedure, processing and registration of studies, processing of study programs, processing of the timetable. PU has leased a multi-license of the statistical software Statistica. All teachers, students and university staff are authorized users of the license. Students also have free Internet access on campus and the student dormitory, which is fully covered by Wi-Fi. There is also a phonetic laboratory available to students and teachers, in which it is possible to carry out experimental phonetic research. It is equipped with the latest software for analyzing various aspects of the speech signal. </w:t>
      </w:r>
    </w:p>
    <w:p w14:paraId="6B62F1B3" w14:textId="77777777" w:rsidR="005766FB" w:rsidRDefault="005766FB" w:rsidP="38C6A58F">
      <w:pPr>
        <w:autoSpaceDE w:val="0"/>
        <w:autoSpaceDN w:val="0"/>
        <w:adjustRightInd w:val="0"/>
        <w:spacing w:after="0" w:line="240" w:lineRule="auto"/>
        <w:ind w:left="360"/>
        <w:jc w:val="both"/>
        <w:rPr>
          <w:sz w:val="16"/>
          <w:szCs w:val="16"/>
        </w:rPr>
      </w:pPr>
    </w:p>
    <w:p w14:paraId="4F3A5955" w14:textId="77777777" w:rsidR="005766FB" w:rsidRDefault="005766FB" w:rsidP="38C6A58F">
      <w:pPr>
        <w:autoSpaceDE w:val="0"/>
        <w:autoSpaceDN w:val="0"/>
        <w:adjustRightInd w:val="0"/>
        <w:spacing w:after="0" w:line="240" w:lineRule="auto"/>
        <w:ind w:left="360"/>
        <w:jc w:val="both"/>
        <w:rPr>
          <w:sz w:val="16"/>
          <w:szCs w:val="16"/>
        </w:rPr>
      </w:pPr>
      <w:r w:rsidRPr="5A663D02">
        <w:rPr>
          <w:sz w:val="16"/>
          <w:szCs w:val="16"/>
        </w:rPr>
        <w:t>The PU University Library is a scientific-information, bibliographic, coordination and advisory department of the university, which provides library and information services primarily to students and employees of the university and, within its capabilities, to the other professional public. UK PU develops its activities on the historical basis of the development of education and library culture of the region and builds on the traditions established by the Collegiate Library and the Eparchial Library. The main mission of the library is to ensure free access to information; to help meet the cultural, information, scientific research and educational needs and interests of the university; to support the lifelong learning and spiritual development of the university. Then the library provides the following basic and special library information services: lending services, bibliographic information services, consulting services, reprographic services and other services (processing of records of publishing activities of university staff; bibliographic registration of final and qualification theses; operation of Digital Library UK PU; exhibitions of scientific literature, exhibitions of works of art, concerts, presentations, professional library events, etc.).</w:t>
      </w:r>
      <w:r>
        <w:t xml:space="preserve"> </w:t>
      </w:r>
      <w:r w:rsidRPr="5A663D02">
        <w:rPr>
          <w:sz w:val="16"/>
          <w:szCs w:val="16"/>
        </w:rPr>
        <w:t xml:space="preserve">The library fund contains a total of almost 225,000 library units (annual increase of the library fund is about 4,000 books and 250 titles of periodicals, while the purchase of documents is carried out on the basis of faculty requirements for equal purchase for the needs of all study programs at PU). Since 2004, the library has been building a Digital Library (a database of electronic full-text publications created by university staff, which contains more than 800 publications. Since 1997, it has been building a database of PU publishing activities in which it registers more than 66,000 documents. The total area of ​​the library is over 2,600 m2, of which 1,150 m2 is for users, 303 study places are available in 6 study rooms (2 of which are databases), more than 70,000 readers visit the library every year, and more than 70,000 websites. 500,000 readers.The library has its own computer network (PULIBnet) with 4 servers, 84 computers, of which 45 computers are reserved for users.It annually publishes a bibliography of PU publishing activities.The library provides access to 9 paid full-text database centers (EBSCO, Gale, ProQuest , Science Direct, Scopus, Springer, Taylor and Francis, Web of Knowledge, Wiley). </w:t>
      </w:r>
    </w:p>
    <w:p w14:paraId="02F2C34E" w14:textId="77777777" w:rsidR="005766FB" w:rsidRDefault="005766FB" w:rsidP="38C6A58F">
      <w:pPr>
        <w:autoSpaceDE w:val="0"/>
        <w:autoSpaceDN w:val="0"/>
        <w:adjustRightInd w:val="0"/>
        <w:spacing w:after="0" w:line="240" w:lineRule="auto"/>
        <w:ind w:left="360"/>
        <w:jc w:val="both"/>
        <w:rPr>
          <w:sz w:val="16"/>
          <w:szCs w:val="16"/>
        </w:rPr>
      </w:pPr>
    </w:p>
    <w:p w14:paraId="0F44E949" w14:textId="77777777" w:rsidR="005766FB" w:rsidRDefault="005766FB" w:rsidP="38C6A58F">
      <w:pPr>
        <w:autoSpaceDE w:val="0"/>
        <w:autoSpaceDN w:val="0"/>
        <w:adjustRightInd w:val="0"/>
        <w:spacing w:after="0" w:line="240" w:lineRule="auto"/>
        <w:ind w:left="360"/>
        <w:jc w:val="both"/>
        <w:rPr>
          <w:sz w:val="16"/>
          <w:szCs w:val="16"/>
        </w:rPr>
      </w:pPr>
      <w:r w:rsidRPr="5A663D02">
        <w:rPr>
          <w:sz w:val="16"/>
          <w:szCs w:val="16"/>
        </w:rPr>
        <w:t>In addition to the above-mentioned resources for teachers and students, the Institute of Educology and Social Work of the Faculty of Arts, University of Pardubice has a seminar library at its disposal, which with its book collection meets the immediate, specific needs of students. Students also have the opportunity to use the University Library, which provides a wide range of services: book lending, a study room with a wide range of professional journals, interlibrary loan service, access to international electronic bibliographic databases, research, computer equipment for the Internet and many other library services.</w:t>
      </w:r>
    </w:p>
    <w:p w14:paraId="680A4E5D" w14:textId="77777777" w:rsidR="005766FB" w:rsidRPr="00A21096" w:rsidRDefault="005766FB" w:rsidP="38C6A58F">
      <w:pPr>
        <w:autoSpaceDE w:val="0"/>
        <w:autoSpaceDN w:val="0"/>
        <w:adjustRightInd w:val="0"/>
        <w:spacing w:after="0" w:line="240" w:lineRule="auto"/>
        <w:jc w:val="both"/>
        <w:rPr>
          <w:sz w:val="16"/>
          <w:szCs w:val="16"/>
        </w:rPr>
      </w:pPr>
    </w:p>
    <w:p w14:paraId="4FAC71D4"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 xml:space="preserve">Characteristics and extent of distance education applied in the study programme with the assignment to courses. Access, manuals of e-learning portals. Procedures for the transition from contact teaching to distance learning. </w:t>
      </w:r>
    </w:p>
    <w:p w14:paraId="3EBF9A6B"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As part of distance learning, the institute uses e-learning forms of education through LMS Moodle, as well as MS Teams, which is provided free of charge for both teachers and students. The teaching is thus carried out, if necessary, online in a standard manner in terms that correspond to the subject subsidy and the allotted time according to the set schedule. The distance form of study is a part of the combined form used to supplement the spectrum of required knowledge, respectively it forms the curricular content of self-study.</w:t>
      </w:r>
    </w:p>
    <w:p w14:paraId="19219836" w14:textId="77777777" w:rsidR="005766FB" w:rsidRPr="00012B87" w:rsidRDefault="005766FB" w:rsidP="38C6A58F">
      <w:pPr>
        <w:pStyle w:val="Odsekzoznamu"/>
        <w:autoSpaceDE w:val="0"/>
        <w:autoSpaceDN w:val="0"/>
        <w:adjustRightInd w:val="0"/>
        <w:spacing w:after="0" w:line="240" w:lineRule="auto"/>
        <w:ind w:left="360"/>
        <w:jc w:val="both"/>
        <w:rPr>
          <w:sz w:val="16"/>
          <w:szCs w:val="16"/>
        </w:rPr>
      </w:pPr>
    </w:p>
    <w:p w14:paraId="597BAB34"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Institution partners in providing educational activities for the study programme and the characteristics of their participation.</w:t>
      </w:r>
    </w:p>
    <w:p w14:paraId="296FEF7D"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444EF660"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individual scientific and pedagogical workplaces of FF PU continuously cooperate with state administration bodies, secondary schools, scientific research institutions, civic associations and business entities in the Slovak Republic, depending on their professional profile and specific needs. From state administration bodies, they maintain cooperation with municipal and city authorities, especially with the Prešov Municipal Office, the Departments of Education of the Municipal Office in Prešov, the Regional Office of the Košice Self-Governing Region in Košice, the School Inspectorate in Prešov, the Methodological and Pedagogical Center in Prešov, the State Pedagogical Institute in Bratislava, etc. Of the specialized scientific institutions, the most developed is the cooperation of scientific and pedagogical workplaces of the Faculty of Arts of the Slovak Republic with the institutes of the Slovak Academy of Sciences.</w:t>
      </w:r>
    </w:p>
    <w:p w14:paraId="7194DBDC" w14:textId="77777777" w:rsidR="005766FB" w:rsidRPr="002B5BEC" w:rsidRDefault="005766FB" w:rsidP="38C6A58F">
      <w:pPr>
        <w:pStyle w:val="Odsekzoznamu"/>
        <w:autoSpaceDE w:val="0"/>
        <w:autoSpaceDN w:val="0"/>
        <w:adjustRightInd w:val="0"/>
        <w:spacing w:after="0" w:line="240" w:lineRule="auto"/>
        <w:ind w:left="360"/>
        <w:jc w:val="both"/>
        <w:rPr>
          <w:sz w:val="16"/>
          <w:szCs w:val="16"/>
        </w:rPr>
      </w:pPr>
    </w:p>
    <w:p w14:paraId="1E14767F"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In addition to the above, the Institute of Educology and Social Work has been cooperating for a long time at the scientific-research level with foreign institutions such as o Charles University, University of Hradec Králové, Masaryk University, University of Ostrava, Rzeszowski University, Warsaw University of Life Sciences, University of Kentucky, Berkley and others. With research institutes such as the Institute for Research on Work and Family of the Slovak Republic, the Slovak Academy of Sciences, the Slovak Sociological Society, the Association of Social Workers of the Slovak Republic, the Association of Supervisors and Social Counselors in the Slovak Republic, the Institute for Public Affairs, etc. There is also a whole range of social work institutions and social services. The most intensive cooperation is with the Center for Children and Families Sečovce, the Facility for Seniors Náruč n. o., Greek Catholic Charity Prešov, Labor, Social Affairs and Family Office within Eastern Slovakia, Prešov Municipal Office, Sabinov, Spišská Nová Ves, Non-profit organizations such as OZ Návrat, Man in Danger, Smile as a Gift, Nomadic Dragon Theater and others.</w:t>
      </w:r>
    </w:p>
    <w:p w14:paraId="769D0D3C" w14:textId="77777777" w:rsidR="005766FB" w:rsidRPr="00012B87" w:rsidRDefault="005766FB" w:rsidP="38C6A58F">
      <w:pPr>
        <w:pStyle w:val="Odsekzoznamu"/>
        <w:autoSpaceDE w:val="0"/>
        <w:autoSpaceDN w:val="0"/>
        <w:adjustRightInd w:val="0"/>
        <w:spacing w:after="0" w:line="240" w:lineRule="auto"/>
        <w:ind w:left="360"/>
        <w:jc w:val="both"/>
        <w:rPr>
          <w:sz w:val="16"/>
          <w:szCs w:val="16"/>
        </w:rPr>
      </w:pPr>
    </w:p>
    <w:p w14:paraId="1DDB2884"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Characteristics of the possibilities for social, sports, cultural, spiritual and social activities.</w:t>
      </w:r>
    </w:p>
    <w:p w14:paraId="54CD245A"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1FDC5DEE"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lastRenderedPageBreak/>
        <w:t>PU students are accommodated in four separate facilities (ŠD - Ul. 17. novembra No. 11; ŠD - Ul. 17. novembra No. 13; ŠD - Nám. Mládeže No. 2; ŠD - Exnárova No. 36) and 2 specialized workplaces (Orthodox Priestly Seminary; Greek Catholic Priestly Seminary). The student house creates conditions for independent study and rest of accommodated students, development of cultural, social and sports life and development of hobby activities of accommodated students. Accommodation for PU students is provided in double to quadruple rooms with complete sanitary facilities in the cellular system. In 2018, the reconstruction of ŠD began on 17 November 11 and 13, which was completed at the end of 2019. In all operations, an internet connection is introduced directly in the rooms. There is a TV room, laundry and kitchenettes on each floor. The University Pastoral Center is available to students on the 11th floor. The resort offers hairdressing, cosmetics and a health center. Coffee and sweet vending machines are available.</w:t>
      </w:r>
    </w:p>
    <w:p w14:paraId="1231BE67"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26801FA8"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University students have the opportunity for leisure sports activities in PU sports facilities, such as a swimming pool, gym, multi-purpose sports complex or multifunctional playground. In both semesters of the calendar year 2019, FŠ organized the University Mix-Volleyball League and the PU Football Mini-League for university students, which are of constant interest. University Sports Days, organized by the Faculty of Sports, in which almost 600 students were actively involved in 2019, also have a long tradition. University students can also develop their sports interests in several sports departments and clubs of TJ Slávia PU Prešov. Its membership base consists of about 300 athletes every year. Every year, FŠ also organizes several periodic non-periodic sports and sports-educational activities not only for students, but also for the general public of different ages (Spring Run; Children's Sports Olympics of Kindergartens; Olympic Pentathlon for Seniors; ). In the implementation of these activities, FŠ cooperates organizationally with students, the Olympic Club in Prešov and the city of Prešov.</w:t>
      </w:r>
    </w:p>
    <w:p w14:paraId="36FEB5B0"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55CFC270" w14:textId="77777777" w:rsidR="005766FB" w:rsidRPr="008F7529"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There are 11 art ensembles at the PU in Prešov, which are members of the Council for Artistic Activities of the University. They work at individual faculties of the university and their professional guarantors are artistic leaders. The members of the ensembles are mostly university students. The art ensembles of the university are an example of the use of free time of university students, they represent the university at domestic and foreign art events, such as academic competitions, shows, festivals, television and radio appearances, recordings; they significantly influence the cultural and social life at the university by performing independently and at university-wide faculty ceremonial events, they represent and create the image of the university within the city of Prešov, the Prešov region, on a national and international scale.</w:t>
      </w:r>
    </w:p>
    <w:p w14:paraId="20876B09" w14:textId="77777777" w:rsidR="005766FB" w:rsidRPr="008F7529"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xml:space="preserve"> </w:t>
      </w:r>
    </w:p>
    <w:p w14:paraId="3C0E6FC3"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During your studies you can work in the student media working at the PU in Prešov: PaF Radio, Internet Television Media and the online magazine Unipo Press.</w:t>
      </w:r>
    </w:p>
    <w:p w14:paraId="30D7AA69"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7E712EDA"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University Pastoral Center Dr. Štefan Hések in Prešov (hereinafter UPC; http://upc.unipo.sk/) is part of the nationwide network of university pastoral centers. Its main task is to take care of the spiritual needs of university students and teachers. UPC uses a chapel in ŠD on Ul. November 17, TV room in ŠD Exnárova 36 rooms of hall no. 100 on FHPV. The Greek Catholic Youth Pastoral Center (GMPC; www.gmpc.grkatpo.sk), founded by the Archbishop's Office in Prešov, also develops spiritual activities on the grounds of the PU. GMPC cooperates very intensively with GTF PU and offers various leisure activities. The role of the center is to offer mostly young people working and studying in the city of Prešov a space for meeting together, establishing dialogue, a fuller experience of their faith, as well as reciprocity between themselves and the world. It takes place on the basis of friendship, conversations, discussions, invited lectures, spiritual and leisure activities.</w:t>
      </w:r>
    </w:p>
    <w:p w14:paraId="7196D064"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480B5E05" w14:textId="77777777" w:rsidR="005766FB" w:rsidRPr="008F7529"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During the academic year, the Institute of Educology and Social Work organizes a number of charitable events, social events such as the Community Music Festival, organizes the activities of the senior choir Canto Vero (activity suspended due to a pandemic), organizes essay competitions for students with social and altruistic focus, annually Pleas of students and graduates of the social work department, etc.</w:t>
      </w:r>
    </w:p>
    <w:p w14:paraId="34FF1C98" w14:textId="77777777" w:rsidR="005766FB" w:rsidRPr="00012B87" w:rsidRDefault="005766FB" w:rsidP="38C6A58F">
      <w:pPr>
        <w:pStyle w:val="Odsekzoznamu"/>
        <w:autoSpaceDE w:val="0"/>
        <w:autoSpaceDN w:val="0"/>
        <w:adjustRightInd w:val="0"/>
        <w:spacing w:after="0" w:line="240" w:lineRule="auto"/>
        <w:ind w:left="360"/>
        <w:jc w:val="both"/>
        <w:rPr>
          <w:sz w:val="16"/>
          <w:szCs w:val="16"/>
        </w:rPr>
      </w:pPr>
    </w:p>
    <w:p w14:paraId="4933A405" w14:textId="77777777" w:rsidR="005766FB" w:rsidRDefault="005766FB" w:rsidP="38C6A58F">
      <w:pPr>
        <w:pStyle w:val="Odsekzoznamu"/>
        <w:numPr>
          <w:ilvl w:val="0"/>
          <w:numId w:val="17"/>
        </w:numPr>
        <w:autoSpaceDE w:val="0"/>
        <w:autoSpaceDN w:val="0"/>
        <w:adjustRightInd w:val="0"/>
        <w:spacing w:after="0" w:line="240" w:lineRule="auto"/>
        <w:jc w:val="both"/>
        <w:rPr>
          <w:sz w:val="16"/>
          <w:szCs w:val="16"/>
        </w:rPr>
      </w:pPr>
      <w:r w:rsidRPr="5A663D02">
        <w:rPr>
          <w:sz w:val="16"/>
          <w:szCs w:val="16"/>
        </w:rPr>
        <w:t xml:space="preserve">Possibilities and conditions for participation of the study programme students in mobilities and internships (indicating contact details), application instructions, rules for recognition of this education. </w:t>
      </w:r>
    </w:p>
    <w:p w14:paraId="6D072C0D"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4887FCFB" w14:textId="77777777" w:rsidR="005766FB" w:rsidRPr="000A22EA"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procedures and processes for applying for mobility, selection, participation in mobility and recognition of results obtained abroad describe the individual measures of the Rector, which are available on the university's website. Information campaigns on the possibilities of mobility and internships are regularly carried out - at the university and faculty level. Information on mobility opportunities is published on the website of the university and the faculty.</w:t>
      </w:r>
    </w:p>
    <w:p w14:paraId="7A638899" w14:textId="77777777" w:rsidR="005766FB" w:rsidRPr="000A22EA"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xml:space="preserve">According to the </w:t>
      </w:r>
      <w:hyperlink r:id="rId46">
        <w:r w:rsidRPr="5A663D02">
          <w:rPr>
            <w:rStyle w:val="Hypertextovprepojenie"/>
            <w:sz w:val="16"/>
            <w:szCs w:val="16"/>
          </w:rPr>
          <w:t>Study Regulations of the PU</w:t>
        </w:r>
      </w:hyperlink>
      <w:r w:rsidRPr="5A663D02">
        <w:rPr>
          <w:sz w:val="16"/>
          <w:szCs w:val="16"/>
        </w:rPr>
        <w:t xml:space="preserve"> in Prešov (Article 15), a student of the faculty has the right to complete part of his / her studies at another university in the Slovak Republic or abroad. Depending on the type of mobility, the dean / rector, or Vice-Rector for External Relations and Marketing and is a matter of a tripartite agreement between the student, the sending faculty and the receiving faculty. Upon return to the student, the faculty will recognize part of the study in accordance with the contract, the European standard and the European Credit Transfer System (ECTS). If a student has completed part of his / her studies at a university that does not have a compatible credit system implemented, the recognition of credits will be assessed by the guarantor of the study program and the credits will be awarded by the faculty ECTS coordinator. The student is obliged to sign a Credit Transfer Agreement with the responsible department and the relevant vice-dean before leaving for mobility at the sending faculty.</w:t>
      </w:r>
    </w:p>
    <w:p w14:paraId="396DF9B5" w14:textId="77777777" w:rsidR="005766FB" w:rsidRPr="000A22EA"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Credit transfer is the acquisition of credits by completing part of the study on the basis of a study contract at another university in the Slovak Republic or abroad. The transfer of credits is ensured by the study application, the study contract and the statement of study results. If a student completes part of his / her studies abroad, he / she is entitled to substitute study obligations (which he / she agrees in writing with the teacher or examiner of the course) if the visiting university does not offer a suitable alternative course to the subject of the study program at FF PU. Further requirements for study abroad are regulated by the internal regulations of the Faculty of Arts, Masaryk University, published on the faculty's website.</w:t>
      </w:r>
    </w:p>
    <w:p w14:paraId="375CE099" w14:textId="77777777" w:rsidR="005766FB" w:rsidRPr="000A22EA"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xml:space="preserve">The description of the procedure for the implementation of Erasmus + mobilities is regulated by the </w:t>
      </w:r>
      <w:hyperlink r:id="rId47">
        <w:r w:rsidRPr="5A663D02">
          <w:rPr>
            <w:rStyle w:val="Hypertextovprepojenie"/>
            <w:sz w:val="16"/>
            <w:szCs w:val="16"/>
          </w:rPr>
          <w:t>Rector's Measure 8/2014</w:t>
        </w:r>
      </w:hyperlink>
      <w:r w:rsidRPr="5A663D02">
        <w:rPr>
          <w:sz w:val="16"/>
          <w:szCs w:val="16"/>
        </w:rPr>
        <w:t xml:space="preserve"> entitled Procedure for the implementation of outgoing student mobilities within the Erasmus + program. The implementation of Erasmus + mobility consists of four threads, resp. steps: (1) submission of an Erasmus + mobility application, (2) a selection procedure, (3) implementation of mobility, (4) recognition of results obtained abroad, in which the actions to be performed are precisely specified.</w:t>
      </w:r>
    </w:p>
    <w:p w14:paraId="043162A9"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Rector's measure for credit transfer and recognition of results for part-time studies and internships at host institutions within student mobility programs (2009) defines the tasks of the institutional and faculty coordinator of ECTS, including the provision of counseling and methodological guidance to students and university teachers in the field of ECTS , providing and coordinating the preparation of the Catalog of Courses for domestic and foreign students.</w:t>
      </w:r>
    </w:p>
    <w:p w14:paraId="48A21919"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7FDEC7BB" w14:textId="77777777" w:rsidR="005766FB" w:rsidRPr="00ED493C"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 common concept for improving doctoral studies at PU is also the inclusion of a foreign internship among the profile subjects. The internship completed abroad will be fully recognized by the student using ECTS credits.</w:t>
      </w:r>
    </w:p>
    <w:p w14:paraId="3A322BC7" w14:textId="77777777" w:rsidR="005766FB" w:rsidRPr="00ED493C"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More information on student study mobility is available on the website of the University of Prešov: https://www.unipo.sk/zahranicie/erasmus/studium/ a</w:t>
      </w:r>
    </w:p>
    <w:p w14:paraId="34507357" w14:textId="77777777" w:rsidR="005766FB" w:rsidRPr="00ED493C"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https://www.unipo.sk/zahranicie/erasmus/staze/</w:t>
      </w:r>
    </w:p>
    <w:p w14:paraId="6BD18F9B" w14:textId="77777777" w:rsidR="005766FB" w:rsidRPr="0016375B" w:rsidRDefault="005766FB" w:rsidP="38C6A58F">
      <w:pPr>
        <w:autoSpaceDE w:val="0"/>
        <w:autoSpaceDN w:val="0"/>
        <w:adjustRightInd w:val="0"/>
        <w:spacing w:after="0" w:line="240" w:lineRule="auto"/>
        <w:rPr>
          <w:sz w:val="16"/>
          <w:szCs w:val="16"/>
        </w:rPr>
      </w:pPr>
    </w:p>
    <w:p w14:paraId="238601FE" w14:textId="77777777" w:rsidR="005766FB" w:rsidRPr="00012B87" w:rsidRDefault="005766FB" w:rsidP="38C6A58F">
      <w:pPr>
        <w:autoSpaceDE w:val="0"/>
        <w:autoSpaceDN w:val="0"/>
        <w:adjustRightInd w:val="0"/>
        <w:spacing w:after="0" w:line="240" w:lineRule="auto"/>
        <w:rPr>
          <w:b/>
          <w:bCs/>
          <w:sz w:val="16"/>
          <w:szCs w:val="16"/>
        </w:rPr>
      </w:pPr>
    </w:p>
    <w:p w14:paraId="3502A74D" w14:textId="77777777" w:rsidR="005766FB" w:rsidRPr="00012B87" w:rsidRDefault="005766FB" w:rsidP="38C6A58F">
      <w:pPr>
        <w:pStyle w:val="Odsekzoznamu"/>
        <w:numPr>
          <w:ilvl w:val="0"/>
          <w:numId w:val="7"/>
        </w:numPr>
        <w:autoSpaceDE w:val="0"/>
        <w:autoSpaceDN w:val="0"/>
        <w:adjustRightInd w:val="0"/>
        <w:spacing w:after="0" w:line="240" w:lineRule="auto"/>
        <w:rPr>
          <w:b/>
          <w:bCs/>
          <w:sz w:val="16"/>
          <w:szCs w:val="16"/>
        </w:rPr>
      </w:pPr>
      <w:r w:rsidRPr="5A663D02">
        <w:rPr>
          <w:b/>
          <w:bCs/>
          <w:sz w:val="16"/>
          <w:szCs w:val="16"/>
        </w:rPr>
        <w:t>Required abilities and admission requirements for the study programme applicants</w:t>
      </w:r>
    </w:p>
    <w:p w14:paraId="0F3CABC7" w14:textId="77777777" w:rsidR="005766FB" w:rsidRPr="00012B87" w:rsidRDefault="005766FB" w:rsidP="38C6A58F">
      <w:pPr>
        <w:pStyle w:val="Odsekzoznamu"/>
        <w:autoSpaceDE w:val="0"/>
        <w:autoSpaceDN w:val="0"/>
        <w:adjustRightInd w:val="0"/>
        <w:spacing w:after="0" w:line="240" w:lineRule="auto"/>
        <w:ind w:left="360"/>
        <w:rPr>
          <w:b/>
          <w:bCs/>
          <w:sz w:val="16"/>
          <w:szCs w:val="16"/>
        </w:rPr>
      </w:pPr>
    </w:p>
    <w:p w14:paraId="0A70F086" w14:textId="77777777" w:rsidR="005766FB" w:rsidRDefault="005766FB" w:rsidP="38C6A58F">
      <w:pPr>
        <w:pStyle w:val="Odsekzoznamu"/>
        <w:numPr>
          <w:ilvl w:val="0"/>
          <w:numId w:val="22"/>
        </w:numPr>
        <w:autoSpaceDE w:val="0"/>
        <w:autoSpaceDN w:val="0"/>
        <w:adjustRightInd w:val="0"/>
        <w:spacing w:after="0" w:line="240" w:lineRule="auto"/>
        <w:rPr>
          <w:sz w:val="16"/>
          <w:szCs w:val="16"/>
        </w:rPr>
      </w:pPr>
      <w:r w:rsidRPr="5A663D02">
        <w:rPr>
          <w:sz w:val="16"/>
          <w:szCs w:val="16"/>
        </w:rPr>
        <w:t>Required abilities and necessary admission requirements.</w:t>
      </w:r>
    </w:p>
    <w:p w14:paraId="0ECFD4BB"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xml:space="preserve">All processes and procedures related to the admission procedure are defined by the </w:t>
      </w:r>
      <w:hyperlink r:id="rId48">
        <w:r w:rsidRPr="5A663D02">
          <w:rPr>
            <w:rStyle w:val="Hypertextovprepojenie"/>
            <w:sz w:val="16"/>
            <w:szCs w:val="16"/>
          </w:rPr>
          <w:t>Study Regulations of the PU in Prešov</w:t>
        </w:r>
      </w:hyperlink>
      <w:r w:rsidRPr="5A663D02">
        <w:rPr>
          <w:sz w:val="16"/>
          <w:szCs w:val="16"/>
        </w:rPr>
        <w:t>, namely:</w:t>
      </w:r>
    </w:p>
    <w:p w14:paraId="2BF50FC9"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Basic conditions for admission to study (Article 3),</w:t>
      </w:r>
    </w:p>
    <w:p w14:paraId="7F5F5DC0"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Additional conditions for admission to study (Article 4),</w:t>
      </w:r>
    </w:p>
    <w:p w14:paraId="7908D013"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Publication of conditions for admission to study (Article 5),</w:t>
      </w:r>
    </w:p>
    <w:p w14:paraId="665CE757"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Admission procedure (Article 6),</w:t>
      </w:r>
    </w:p>
    <w:p w14:paraId="13BD6642"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Decision on admission to study (Article 7),</w:t>
      </w:r>
    </w:p>
    <w:p w14:paraId="6589E724"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Review of the decision (Article 8).</w:t>
      </w:r>
    </w:p>
    <w:p w14:paraId="49838208"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procedure for admission to university studies at all three levels of study is set out in Rector's Measure no. 5/2021 Admission procedure. With regard to students with special needs, all processes from the admission procedure, through education to the completion of studies are carried out in accordance with the Methodological Guide for students with special needs.</w:t>
      </w:r>
    </w:p>
    <w:p w14:paraId="5B6EF7FB"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organization of educational activities, which includes the publication of information sheets, the course of teaching, participation in teaching and completion of part of studies at another university, is contained in the Study Regulations of the PU in Prešov (No. 15).</w:t>
      </w:r>
    </w:p>
    <w:p w14:paraId="72208596" w14:textId="77777777" w:rsidR="005766FB" w:rsidRPr="00FA39C3"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rules related to the evaluation of study results and the organization of all levels and forms of university study are set out in the Study Regulations of the PU in Prešov - Art. 16 Study control and evaluation of study results and Art. 17 Credits, their collection and transfer. The criteria and rules for student evaluation are also contained in the Rector's Measure no. 21/2014, which states, inter alia: “Student assessment is carried out in such a way as to make it possible to measure the educational outcomes achieved according to the specifics of the subject and study program. The control of the correctness and procedures of student evaluation is performed by the teacher, the subject, the guarantor of the study program, the head of the department and the relevant vice-dean; from the administrative point of view, the study department of the faculty, resp. PU components. PU and its components undertake to ensure within the quality system of education a fair and objective measurement and evaluation of the achieved educational results with regard to the expected knowledge, skills / abilities and competencies of the student according to the profile of the graduate, study program and subjects. "</w:t>
      </w:r>
    </w:p>
    <w:p w14:paraId="2477DF4F"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Rules, procedures and processes related to the recognition of subjects and credits completed in another or identical study program are the content of Art. 20 of the PU Study Regulations in Prešov.</w:t>
      </w:r>
    </w:p>
    <w:p w14:paraId="366BB800"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Art. 23 of the PU Study Regulations in Prešov.</w:t>
      </w:r>
    </w:p>
    <w:p w14:paraId="2C238F34"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Evidence of completion of studies in the study program is: a) university degree; (b) a State examination certificate; c) Diploma Supplement (Study Rules of the PU in Prešov, Art. 24, point 3). The awarding of diplomas is usually carried out in the form of a graduation ceremony. Graduates of the bachelor's study are awarded the academic title of bachelor (abbreviated to "Bc.") - specify according to the SP. The University ensures the issuance of a university diploma only in a combination of the state language and the English language (Study Regulations of the PU in Prešov, Art. 23, points 22 and 23).</w:t>
      </w:r>
    </w:p>
    <w:p w14:paraId="163A5EBE"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Rector's measure no. 5/2021 The Admission Procedure (</w:t>
      </w:r>
      <w:hyperlink r:id="rId49">
        <w:r w:rsidRPr="5A663D02">
          <w:rPr>
            <w:rStyle w:val="Hypertextovprepojenie"/>
            <w:sz w:val="16"/>
            <w:szCs w:val="16"/>
          </w:rPr>
          <w:t>HERE</w:t>
        </w:r>
      </w:hyperlink>
      <w:r w:rsidRPr="5A663D02">
        <w:rPr>
          <w:sz w:val="16"/>
          <w:szCs w:val="16"/>
        </w:rPr>
        <w:t>) stipulates the procedure for the admission procedure for university studies at all three levels of study and applies to all parts of the PU (faculties and institutes) that perform the admission procedure. Faculties have the right, if necessary, to specify their own conditions for individual points of the said Rector's measure.</w:t>
      </w:r>
    </w:p>
    <w:p w14:paraId="4D371178"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 xml:space="preserve">All information in the admission procedure is published on the website of the faculty in the section Applicants - Study Opportunities </w:t>
      </w:r>
      <w:hyperlink r:id="rId50">
        <w:r w:rsidRPr="5A663D02">
          <w:rPr>
            <w:rStyle w:val="Hypertextovprepojenie"/>
            <w:sz w:val="16"/>
            <w:szCs w:val="16"/>
          </w:rPr>
          <w:t>(HERE).</w:t>
        </w:r>
      </w:hyperlink>
    </w:p>
    <w:p w14:paraId="6B2FC750"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prerequisite for admission to the study programs of one-subject non-teacher studies (which include the study program Philosophy) is the evaluation of complex study results at secondary school and extracurricular activities. Assessment includes: overall secondary school learning outcomes and secondary school learning outcomes with an emphasis on selected subjects. In the case of the Department of Philosophy, these are humanities-oriented subjects, especially Civics, resp. Social Studies, Social Sciences Seminar, etc. The so-called non-specific benefit (participation and results in Olympics, secondary school professional activity, state examinations and certificates in foreign languages, publishing activity and artistic activity in the field, or other relevant documents) and graduation of the type of secondary school.</w:t>
      </w:r>
    </w:p>
    <w:p w14:paraId="5B08B5D1" w14:textId="77777777" w:rsidR="005766FB" w:rsidRPr="00FA39C3" w:rsidRDefault="005766FB" w:rsidP="38C6A58F">
      <w:pPr>
        <w:autoSpaceDE w:val="0"/>
        <w:autoSpaceDN w:val="0"/>
        <w:adjustRightInd w:val="0"/>
        <w:spacing w:after="0" w:line="240" w:lineRule="auto"/>
        <w:jc w:val="both"/>
        <w:rPr>
          <w:sz w:val="16"/>
          <w:szCs w:val="16"/>
        </w:rPr>
      </w:pPr>
    </w:p>
    <w:p w14:paraId="134C041F" w14:textId="77777777" w:rsidR="005766FB" w:rsidRDefault="005766FB" w:rsidP="38C6A58F">
      <w:pPr>
        <w:pStyle w:val="Odsekzoznamu"/>
        <w:numPr>
          <w:ilvl w:val="0"/>
          <w:numId w:val="22"/>
        </w:numPr>
        <w:autoSpaceDE w:val="0"/>
        <w:autoSpaceDN w:val="0"/>
        <w:adjustRightInd w:val="0"/>
        <w:spacing w:after="0" w:line="240" w:lineRule="auto"/>
        <w:jc w:val="both"/>
        <w:rPr>
          <w:sz w:val="16"/>
          <w:szCs w:val="16"/>
        </w:rPr>
      </w:pPr>
      <w:r w:rsidRPr="5A663D02">
        <w:rPr>
          <w:sz w:val="16"/>
          <w:szCs w:val="16"/>
        </w:rPr>
        <w:t>Admission procedures.</w:t>
      </w:r>
    </w:p>
    <w:p w14:paraId="1444C38E" w14:textId="77777777" w:rsidR="005766FB" w:rsidRPr="00E503D2"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Rector's measure no. 5/2021 The Admission Procedure (</w:t>
      </w:r>
      <w:hyperlink r:id="rId51">
        <w:r w:rsidRPr="5A663D02">
          <w:rPr>
            <w:rStyle w:val="Hypertextovprepojenie"/>
            <w:sz w:val="16"/>
            <w:szCs w:val="16"/>
          </w:rPr>
          <w:t>HERE)</w:t>
        </w:r>
      </w:hyperlink>
      <w:r w:rsidRPr="5A663D02">
        <w:rPr>
          <w:sz w:val="16"/>
          <w:szCs w:val="16"/>
        </w:rPr>
        <w:t xml:space="preserve"> stipulates the procedure for the admission procedure for university studies at all three levels of study and applies to all parts of the PU (faculties and institutes) that perform the admission procedure. Faculties have the right, if necessary, to specify their own conditions for individual points of the said Rector's measure.</w:t>
      </w:r>
    </w:p>
    <w:p w14:paraId="69ADF75D" w14:textId="77777777" w:rsidR="005766FB" w:rsidRPr="00012B87"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All information about the admission procedure is published on the website of the faculty in the section Applicants - Study Opportunities (</w:t>
      </w:r>
      <w:hyperlink r:id="rId52">
        <w:r w:rsidRPr="5A663D02">
          <w:rPr>
            <w:rStyle w:val="Hypertextovprepojenie"/>
            <w:sz w:val="16"/>
            <w:szCs w:val="16"/>
          </w:rPr>
          <w:t>HERE).</w:t>
        </w:r>
      </w:hyperlink>
    </w:p>
    <w:p w14:paraId="4715BD18" w14:textId="77777777" w:rsidR="005766FB" w:rsidRPr="00012B87" w:rsidRDefault="005766FB" w:rsidP="38C6A58F">
      <w:pPr>
        <w:pStyle w:val="Odsekzoznamu"/>
        <w:numPr>
          <w:ilvl w:val="0"/>
          <w:numId w:val="22"/>
        </w:numPr>
        <w:autoSpaceDE w:val="0"/>
        <w:autoSpaceDN w:val="0"/>
        <w:adjustRightInd w:val="0"/>
        <w:spacing w:after="0" w:line="240" w:lineRule="auto"/>
        <w:jc w:val="both"/>
        <w:rPr>
          <w:sz w:val="16"/>
          <w:szCs w:val="16"/>
        </w:rPr>
      </w:pPr>
      <w:r w:rsidRPr="5A663D02">
        <w:rPr>
          <w:sz w:val="16"/>
          <w:szCs w:val="16"/>
        </w:rPr>
        <w:t>Results of the admission process over the last period.</w:t>
      </w:r>
    </w:p>
    <w:tbl>
      <w:tblPr>
        <w:tblStyle w:val="Mriekatabuky"/>
        <w:tblW w:w="8773" w:type="dxa"/>
        <w:tblInd w:w="360" w:type="dxa"/>
        <w:tblLayout w:type="fixed"/>
        <w:tblLook w:val="04A0" w:firstRow="1" w:lastRow="0" w:firstColumn="1" w:lastColumn="0" w:noHBand="0" w:noVBand="1"/>
      </w:tblPr>
      <w:tblGrid>
        <w:gridCol w:w="448"/>
        <w:gridCol w:w="463"/>
        <w:gridCol w:w="378"/>
        <w:gridCol w:w="541"/>
        <w:gridCol w:w="463"/>
        <w:gridCol w:w="492"/>
        <w:gridCol w:w="542"/>
        <w:gridCol w:w="463"/>
        <w:gridCol w:w="492"/>
        <w:gridCol w:w="542"/>
        <w:gridCol w:w="463"/>
        <w:gridCol w:w="492"/>
        <w:gridCol w:w="542"/>
        <w:gridCol w:w="463"/>
        <w:gridCol w:w="492"/>
        <w:gridCol w:w="542"/>
        <w:gridCol w:w="463"/>
        <w:gridCol w:w="492"/>
      </w:tblGrid>
      <w:tr w:rsidR="005766FB" w14:paraId="335FB531" w14:textId="77777777" w:rsidTr="5A663D02">
        <w:tc>
          <w:tcPr>
            <w:tcW w:w="448" w:type="dxa"/>
          </w:tcPr>
          <w:p w14:paraId="5B6B9D8C" w14:textId="77777777" w:rsidR="005766FB" w:rsidRPr="00221A62" w:rsidRDefault="005766FB" w:rsidP="38C6A58F">
            <w:pPr>
              <w:autoSpaceDE w:val="0"/>
              <w:autoSpaceDN w:val="0"/>
              <w:adjustRightInd w:val="0"/>
              <w:jc w:val="both"/>
              <w:rPr>
                <w:sz w:val="12"/>
                <w:szCs w:val="12"/>
              </w:rPr>
            </w:pPr>
            <w:r w:rsidRPr="5A663D02">
              <w:rPr>
                <w:sz w:val="12"/>
                <w:szCs w:val="12"/>
              </w:rPr>
              <w:t>Name of study program</w:t>
            </w:r>
          </w:p>
        </w:tc>
        <w:tc>
          <w:tcPr>
            <w:tcW w:w="463" w:type="dxa"/>
          </w:tcPr>
          <w:p w14:paraId="16DEB4AB" w14:textId="77777777" w:rsidR="005766FB" w:rsidRPr="00221A62" w:rsidRDefault="005766FB" w:rsidP="38C6A58F">
            <w:pPr>
              <w:autoSpaceDE w:val="0"/>
              <w:autoSpaceDN w:val="0"/>
              <w:adjustRightInd w:val="0"/>
              <w:jc w:val="both"/>
              <w:rPr>
                <w:sz w:val="12"/>
                <w:szCs w:val="12"/>
              </w:rPr>
            </w:pPr>
          </w:p>
        </w:tc>
        <w:tc>
          <w:tcPr>
            <w:tcW w:w="378" w:type="dxa"/>
          </w:tcPr>
          <w:p w14:paraId="496FCB89" w14:textId="77777777" w:rsidR="005766FB" w:rsidRPr="00221A62" w:rsidRDefault="005766FB" w:rsidP="38C6A58F">
            <w:pPr>
              <w:autoSpaceDE w:val="0"/>
              <w:autoSpaceDN w:val="0"/>
              <w:adjustRightInd w:val="0"/>
              <w:jc w:val="both"/>
              <w:rPr>
                <w:sz w:val="12"/>
                <w:szCs w:val="12"/>
              </w:rPr>
            </w:pPr>
            <w:r w:rsidRPr="5A663D02">
              <w:rPr>
                <w:sz w:val="12"/>
                <w:szCs w:val="12"/>
              </w:rPr>
              <w:t>degree</w:t>
            </w:r>
          </w:p>
        </w:tc>
        <w:tc>
          <w:tcPr>
            <w:tcW w:w="1496" w:type="dxa"/>
            <w:gridSpan w:val="3"/>
          </w:tcPr>
          <w:p w14:paraId="7CFB5A06" w14:textId="77777777" w:rsidR="005766FB" w:rsidRPr="00221A62" w:rsidRDefault="005766FB" w:rsidP="38C6A58F">
            <w:pPr>
              <w:autoSpaceDE w:val="0"/>
              <w:autoSpaceDN w:val="0"/>
              <w:adjustRightInd w:val="0"/>
              <w:jc w:val="both"/>
              <w:rPr>
                <w:sz w:val="12"/>
                <w:szCs w:val="12"/>
              </w:rPr>
            </w:pPr>
            <w:r w:rsidRPr="5A663D02">
              <w:rPr>
                <w:sz w:val="12"/>
                <w:szCs w:val="12"/>
              </w:rPr>
              <w:t>2017</w:t>
            </w:r>
          </w:p>
          <w:p w14:paraId="0AD9C6F4" w14:textId="77777777" w:rsidR="005766FB" w:rsidRPr="00221A62" w:rsidRDefault="005766FB" w:rsidP="38C6A58F">
            <w:pPr>
              <w:autoSpaceDE w:val="0"/>
              <w:autoSpaceDN w:val="0"/>
              <w:adjustRightInd w:val="0"/>
              <w:jc w:val="both"/>
              <w:rPr>
                <w:sz w:val="12"/>
                <w:szCs w:val="12"/>
              </w:rPr>
            </w:pPr>
          </w:p>
        </w:tc>
        <w:tc>
          <w:tcPr>
            <w:tcW w:w="1497" w:type="dxa"/>
            <w:gridSpan w:val="3"/>
          </w:tcPr>
          <w:p w14:paraId="5C61D62B" w14:textId="77777777" w:rsidR="005766FB" w:rsidRPr="00221A62" w:rsidRDefault="005766FB" w:rsidP="38C6A58F">
            <w:pPr>
              <w:autoSpaceDE w:val="0"/>
              <w:autoSpaceDN w:val="0"/>
              <w:adjustRightInd w:val="0"/>
              <w:jc w:val="both"/>
              <w:rPr>
                <w:sz w:val="12"/>
                <w:szCs w:val="12"/>
              </w:rPr>
            </w:pPr>
            <w:r w:rsidRPr="5A663D02">
              <w:rPr>
                <w:sz w:val="12"/>
                <w:szCs w:val="12"/>
              </w:rPr>
              <w:t>2018</w:t>
            </w:r>
          </w:p>
        </w:tc>
        <w:tc>
          <w:tcPr>
            <w:tcW w:w="1497" w:type="dxa"/>
            <w:gridSpan w:val="3"/>
          </w:tcPr>
          <w:p w14:paraId="650B5A13" w14:textId="77777777" w:rsidR="005766FB" w:rsidRPr="00221A62" w:rsidRDefault="005766FB" w:rsidP="38C6A58F">
            <w:pPr>
              <w:autoSpaceDE w:val="0"/>
              <w:autoSpaceDN w:val="0"/>
              <w:adjustRightInd w:val="0"/>
              <w:jc w:val="both"/>
              <w:rPr>
                <w:sz w:val="12"/>
                <w:szCs w:val="12"/>
              </w:rPr>
            </w:pPr>
            <w:r w:rsidRPr="5A663D02">
              <w:rPr>
                <w:sz w:val="12"/>
                <w:szCs w:val="12"/>
              </w:rPr>
              <w:t>2019</w:t>
            </w:r>
          </w:p>
        </w:tc>
        <w:tc>
          <w:tcPr>
            <w:tcW w:w="1497" w:type="dxa"/>
            <w:gridSpan w:val="3"/>
          </w:tcPr>
          <w:p w14:paraId="42B71CCD" w14:textId="77777777" w:rsidR="005766FB" w:rsidRPr="00221A62" w:rsidRDefault="005766FB" w:rsidP="38C6A58F">
            <w:pPr>
              <w:autoSpaceDE w:val="0"/>
              <w:autoSpaceDN w:val="0"/>
              <w:adjustRightInd w:val="0"/>
              <w:jc w:val="both"/>
              <w:rPr>
                <w:sz w:val="12"/>
                <w:szCs w:val="12"/>
              </w:rPr>
            </w:pPr>
            <w:r w:rsidRPr="5A663D02">
              <w:rPr>
                <w:sz w:val="12"/>
                <w:szCs w:val="12"/>
              </w:rPr>
              <w:t>2020</w:t>
            </w:r>
          </w:p>
        </w:tc>
        <w:tc>
          <w:tcPr>
            <w:tcW w:w="1497" w:type="dxa"/>
            <w:gridSpan w:val="3"/>
          </w:tcPr>
          <w:p w14:paraId="65B281B9" w14:textId="77777777" w:rsidR="005766FB" w:rsidRPr="00221A62" w:rsidRDefault="005766FB" w:rsidP="38C6A58F">
            <w:pPr>
              <w:autoSpaceDE w:val="0"/>
              <w:autoSpaceDN w:val="0"/>
              <w:adjustRightInd w:val="0"/>
              <w:jc w:val="both"/>
              <w:rPr>
                <w:sz w:val="12"/>
                <w:szCs w:val="12"/>
              </w:rPr>
            </w:pPr>
            <w:r w:rsidRPr="5A663D02">
              <w:rPr>
                <w:sz w:val="12"/>
                <w:szCs w:val="12"/>
              </w:rPr>
              <w:t>2021</w:t>
            </w:r>
          </w:p>
        </w:tc>
      </w:tr>
      <w:tr w:rsidR="005766FB" w14:paraId="2BE43FC3" w14:textId="77777777" w:rsidTr="5A663D02">
        <w:tc>
          <w:tcPr>
            <w:tcW w:w="448" w:type="dxa"/>
          </w:tcPr>
          <w:p w14:paraId="4B1F511A" w14:textId="77777777" w:rsidR="005766FB" w:rsidRPr="00221A62" w:rsidRDefault="005766FB" w:rsidP="38C6A58F">
            <w:pPr>
              <w:autoSpaceDE w:val="0"/>
              <w:autoSpaceDN w:val="0"/>
              <w:adjustRightInd w:val="0"/>
              <w:jc w:val="both"/>
              <w:rPr>
                <w:sz w:val="12"/>
                <w:szCs w:val="12"/>
              </w:rPr>
            </w:pPr>
          </w:p>
        </w:tc>
        <w:tc>
          <w:tcPr>
            <w:tcW w:w="463" w:type="dxa"/>
          </w:tcPr>
          <w:p w14:paraId="65F9C3DC" w14:textId="77777777" w:rsidR="005766FB" w:rsidRPr="00221A62" w:rsidRDefault="005766FB" w:rsidP="38C6A58F">
            <w:pPr>
              <w:autoSpaceDE w:val="0"/>
              <w:autoSpaceDN w:val="0"/>
              <w:adjustRightInd w:val="0"/>
              <w:jc w:val="both"/>
              <w:rPr>
                <w:sz w:val="12"/>
                <w:szCs w:val="12"/>
              </w:rPr>
            </w:pPr>
          </w:p>
        </w:tc>
        <w:tc>
          <w:tcPr>
            <w:tcW w:w="378" w:type="dxa"/>
          </w:tcPr>
          <w:p w14:paraId="5023141B" w14:textId="77777777" w:rsidR="005766FB" w:rsidRPr="00221A62" w:rsidRDefault="005766FB" w:rsidP="38C6A58F">
            <w:pPr>
              <w:autoSpaceDE w:val="0"/>
              <w:autoSpaceDN w:val="0"/>
              <w:adjustRightInd w:val="0"/>
              <w:jc w:val="both"/>
              <w:rPr>
                <w:sz w:val="12"/>
                <w:szCs w:val="12"/>
              </w:rPr>
            </w:pPr>
          </w:p>
        </w:tc>
        <w:tc>
          <w:tcPr>
            <w:tcW w:w="541" w:type="dxa"/>
          </w:tcPr>
          <w:p w14:paraId="267A64FC" w14:textId="77777777" w:rsidR="005766FB" w:rsidRPr="00221A62" w:rsidRDefault="005766FB" w:rsidP="38C6A58F">
            <w:pPr>
              <w:autoSpaceDE w:val="0"/>
              <w:autoSpaceDN w:val="0"/>
              <w:adjustRightInd w:val="0"/>
              <w:jc w:val="both"/>
              <w:rPr>
                <w:sz w:val="12"/>
                <w:szCs w:val="12"/>
              </w:rPr>
            </w:pPr>
            <w:r w:rsidRPr="5A663D02">
              <w:rPr>
                <w:sz w:val="12"/>
                <w:szCs w:val="12"/>
              </w:rPr>
              <w:t>applications</w:t>
            </w:r>
          </w:p>
        </w:tc>
        <w:tc>
          <w:tcPr>
            <w:tcW w:w="463" w:type="dxa"/>
          </w:tcPr>
          <w:p w14:paraId="7862FE68" w14:textId="77777777" w:rsidR="005766FB" w:rsidRPr="00221A62" w:rsidRDefault="005766FB" w:rsidP="38C6A58F">
            <w:pPr>
              <w:autoSpaceDE w:val="0"/>
              <w:autoSpaceDN w:val="0"/>
              <w:adjustRightInd w:val="0"/>
              <w:jc w:val="both"/>
              <w:rPr>
                <w:sz w:val="12"/>
                <w:szCs w:val="12"/>
              </w:rPr>
            </w:pPr>
            <w:r w:rsidRPr="5A663D02">
              <w:rPr>
                <w:sz w:val="12"/>
                <w:szCs w:val="12"/>
              </w:rPr>
              <w:t>accepted</w:t>
            </w:r>
          </w:p>
        </w:tc>
        <w:tc>
          <w:tcPr>
            <w:tcW w:w="492" w:type="dxa"/>
          </w:tcPr>
          <w:p w14:paraId="697B0F02" w14:textId="77777777" w:rsidR="005766FB" w:rsidRPr="00221A62" w:rsidRDefault="005766FB" w:rsidP="38C6A58F">
            <w:pPr>
              <w:autoSpaceDE w:val="0"/>
              <w:autoSpaceDN w:val="0"/>
              <w:adjustRightInd w:val="0"/>
              <w:jc w:val="both"/>
              <w:rPr>
                <w:sz w:val="12"/>
                <w:szCs w:val="12"/>
              </w:rPr>
            </w:pPr>
            <w:r w:rsidRPr="5A663D02">
              <w:rPr>
                <w:sz w:val="12"/>
                <w:szCs w:val="12"/>
              </w:rPr>
              <w:t>registered</w:t>
            </w:r>
          </w:p>
        </w:tc>
        <w:tc>
          <w:tcPr>
            <w:tcW w:w="542" w:type="dxa"/>
          </w:tcPr>
          <w:p w14:paraId="7B879282" w14:textId="77777777" w:rsidR="005766FB" w:rsidRPr="00221A62" w:rsidRDefault="005766FB" w:rsidP="38C6A58F">
            <w:pPr>
              <w:autoSpaceDE w:val="0"/>
              <w:autoSpaceDN w:val="0"/>
              <w:adjustRightInd w:val="0"/>
              <w:jc w:val="both"/>
              <w:rPr>
                <w:sz w:val="12"/>
                <w:szCs w:val="12"/>
              </w:rPr>
            </w:pPr>
            <w:r w:rsidRPr="5A663D02">
              <w:rPr>
                <w:sz w:val="12"/>
                <w:szCs w:val="12"/>
              </w:rPr>
              <w:t>applications</w:t>
            </w:r>
          </w:p>
        </w:tc>
        <w:tc>
          <w:tcPr>
            <w:tcW w:w="463" w:type="dxa"/>
          </w:tcPr>
          <w:p w14:paraId="5A42E605" w14:textId="77777777" w:rsidR="005766FB" w:rsidRPr="00221A62" w:rsidRDefault="005766FB" w:rsidP="38C6A58F">
            <w:pPr>
              <w:autoSpaceDE w:val="0"/>
              <w:autoSpaceDN w:val="0"/>
              <w:adjustRightInd w:val="0"/>
              <w:jc w:val="both"/>
              <w:rPr>
                <w:sz w:val="12"/>
                <w:szCs w:val="12"/>
              </w:rPr>
            </w:pPr>
            <w:r w:rsidRPr="5A663D02">
              <w:rPr>
                <w:sz w:val="12"/>
                <w:szCs w:val="12"/>
              </w:rPr>
              <w:t>accepted</w:t>
            </w:r>
          </w:p>
        </w:tc>
        <w:tc>
          <w:tcPr>
            <w:tcW w:w="492" w:type="dxa"/>
          </w:tcPr>
          <w:p w14:paraId="69E11936" w14:textId="77777777" w:rsidR="005766FB" w:rsidRPr="00221A62" w:rsidRDefault="005766FB" w:rsidP="38C6A58F">
            <w:pPr>
              <w:autoSpaceDE w:val="0"/>
              <w:autoSpaceDN w:val="0"/>
              <w:adjustRightInd w:val="0"/>
              <w:jc w:val="both"/>
              <w:rPr>
                <w:sz w:val="12"/>
                <w:szCs w:val="12"/>
              </w:rPr>
            </w:pPr>
            <w:r w:rsidRPr="5A663D02">
              <w:rPr>
                <w:sz w:val="12"/>
                <w:szCs w:val="12"/>
              </w:rPr>
              <w:t>registered</w:t>
            </w:r>
          </w:p>
        </w:tc>
        <w:tc>
          <w:tcPr>
            <w:tcW w:w="542" w:type="dxa"/>
          </w:tcPr>
          <w:p w14:paraId="194DE696" w14:textId="77777777" w:rsidR="005766FB" w:rsidRPr="00221A62" w:rsidRDefault="005766FB" w:rsidP="38C6A58F">
            <w:pPr>
              <w:autoSpaceDE w:val="0"/>
              <w:autoSpaceDN w:val="0"/>
              <w:adjustRightInd w:val="0"/>
              <w:jc w:val="both"/>
              <w:rPr>
                <w:sz w:val="12"/>
                <w:szCs w:val="12"/>
              </w:rPr>
            </w:pPr>
            <w:r w:rsidRPr="5A663D02">
              <w:rPr>
                <w:sz w:val="12"/>
                <w:szCs w:val="12"/>
              </w:rPr>
              <w:t>applications</w:t>
            </w:r>
          </w:p>
        </w:tc>
        <w:tc>
          <w:tcPr>
            <w:tcW w:w="463" w:type="dxa"/>
          </w:tcPr>
          <w:p w14:paraId="3CE8CD3C" w14:textId="77777777" w:rsidR="005766FB" w:rsidRPr="00221A62" w:rsidRDefault="005766FB" w:rsidP="38C6A58F">
            <w:pPr>
              <w:autoSpaceDE w:val="0"/>
              <w:autoSpaceDN w:val="0"/>
              <w:adjustRightInd w:val="0"/>
              <w:jc w:val="both"/>
              <w:rPr>
                <w:sz w:val="12"/>
                <w:szCs w:val="12"/>
              </w:rPr>
            </w:pPr>
            <w:r w:rsidRPr="5A663D02">
              <w:rPr>
                <w:sz w:val="12"/>
                <w:szCs w:val="12"/>
              </w:rPr>
              <w:t>accepted</w:t>
            </w:r>
          </w:p>
        </w:tc>
        <w:tc>
          <w:tcPr>
            <w:tcW w:w="492" w:type="dxa"/>
          </w:tcPr>
          <w:p w14:paraId="58A89F76" w14:textId="77777777" w:rsidR="005766FB" w:rsidRPr="00221A62" w:rsidRDefault="005766FB" w:rsidP="38C6A58F">
            <w:pPr>
              <w:autoSpaceDE w:val="0"/>
              <w:autoSpaceDN w:val="0"/>
              <w:adjustRightInd w:val="0"/>
              <w:jc w:val="both"/>
              <w:rPr>
                <w:sz w:val="12"/>
                <w:szCs w:val="12"/>
              </w:rPr>
            </w:pPr>
            <w:r w:rsidRPr="5A663D02">
              <w:rPr>
                <w:sz w:val="12"/>
                <w:szCs w:val="12"/>
              </w:rPr>
              <w:t>registered</w:t>
            </w:r>
          </w:p>
        </w:tc>
        <w:tc>
          <w:tcPr>
            <w:tcW w:w="542" w:type="dxa"/>
          </w:tcPr>
          <w:p w14:paraId="6957E051" w14:textId="77777777" w:rsidR="005766FB" w:rsidRPr="00221A62" w:rsidRDefault="005766FB" w:rsidP="38C6A58F">
            <w:pPr>
              <w:autoSpaceDE w:val="0"/>
              <w:autoSpaceDN w:val="0"/>
              <w:adjustRightInd w:val="0"/>
              <w:jc w:val="both"/>
              <w:rPr>
                <w:sz w:val="12"/>
                <w:szCs w:val="12"/>
              </w:rPr>
            </w:pPr>
            <w:r w:rsidRPr="5A663D02">
              <w:rPr>
                <w:sz w:val="12"/>
                <w:szCs w:val="12"/>
              </w:rPr>
              <w:t>applications</w:t>
            </w:r>
          </w:p>
        </w:tc>
        <w:tc>
          <w:tcPr>
            <w:tcW w:w="463" w:type="dxa"/>
          </w:tcPr>
          <w:p w14:paraId="19389B6A" w14:textId="77777777" w:rsidR="005766FB" w:rsidRPr="00221A62" w:rsidRDefault="005766FB" w:rsidP="38C6A58F">
            <w:pPr>
              <w:autoSpaceDE w:val="0"/>
              <w:autoSpaceDN w:val="0"/>
              <w:adjustRightInd w:val="0"/>
              <w:jc w:val="both"/>
              <w:rPr>
                <w:sz w:val="12"/>
                <w:szCs w:val="12"/>
              </w:rPr>
            </w:pPr>
            <w:r w:rsidRPr="5A663D02">
              <w:rPr>
                <w:sz w:val="12"/>
                <w:szCs w:val="12"/>
              </w:rPr>
              <w:t>accepted</w:t>
            </w:r>
          </w:p>
        </w:tc>
        <w:tc>
          <w:tcPr>
            <w:tcW w:w="492" w:type="dxa"/>
          </w:tcPr>
          <w:p w14:paraId="79987787" w14:textId="77777777" w:rsidR="005766FB" w:rsidRPr="00221A62" w:rsidRDefault="005766FB" w:rsidP="38C6A58F">
            <w:pPr>
              <w:autoSpaceDE w:val="0"/>
              <w:autoSpaceDN w:val="0"/>
              <w:adjustRightInd w:val="0"/>
              <w:jc w:val="both"/>
              <w:rPr>
                <w:sz w:val="12"/>
                <w:szCs w:val="12"/>
              </w:rPr>
            </w:pPr>
            <w:r w:rsidRPr="5A663D02">
              <w:rPr>
                <w:sz w:val="12"/>
                <w:szCs w:val="12"/>
              </w:rPr>
              <w:t>registered</w:t>
            </w:r>
          </w:p>
        </w:tc>
        <w:tc>
          <w:tcPr>
            <w:tcW w:w="542" w:type="dxa"/>
          </w:tcPr>
          <w:p w14:paraId="5A059932" w14:textId="77777777" w:rsidR="005766FB" w:rsidRPr="00221A62" w:rsidRDefault="005766FB" w:rsidP="38C6A58F">
            <w:pPr>
              <w:autoSpaceDE w:val="0"/>
              <w:autoSpaceDN w:val="0"/>
              <w:adjustRightInd w:val="0"/>
              <w:jc w:val="both"/>
              <w:rPr>
                <w:sz w:val="12"/>
                <w:szCs w:val="12"/>
              </w:rPr>
            </w:pPr>
            <w:r w:rsidRPr="5A663D02">
              <w:rPr>
                <w:sz w:val="12"/>
                <w:szCs w:val="12"/>
              </w:rPr>
              <w:t>applications</w:t>
            </w:r>
          </w:p>
        </w:tc>
        <w:tc>
          <w:tcPr>
            <w:tcW w:w="463" w:type="dxa"/>
          </w:tcPr>
          <w:p w14:paraId="61CD7795" w14:textId="77777777" w:rsidR="005766FB" w:rsidRPr="00221A62" w:rsidRDefault="005766FB" w:rsidP="38C6A58F">
            <w:pPr>
              <w:autoSpaceDE w:val="0"/>
              <w:autoSpaceDN w:val="0"/>
              <w:adjustRightInd w:val="0"/>
              <w:jc w:val="both"/>
              <w:rPr>
                <w:sz w:val="12"/>
                <w:szCs w:val="12"/>
              </w:rPr>
            </w:pPr>
            <w:r w:rsidRPr="5A663D02">
              <w:rPr>
                <w:sz w:val="12"/>
                <w:szCs w:val="12"/>
              </w:rPr>
              <w:t>accepted</w:t>
            </w:r>
          </w:p>
        </w:tc>
        <w:tc>
          <w:tcPr>
            <w:tcW w:w="492" w:type="dxa"/>
          </w:tcPr>
          <w:p w14:paraId="7F659773" w14:textId="77777777" w:rsidR="005766FB" w:rsidRPr="00221A62" w:rsidRDefault="005766FB" w:rsidP="38C6A58F">
            <w:pPr>
              <w:autoSpaceDE w:val="0"/>
              <w:autoSpaceDN w:val="0"/>
              <w:adjustRightInd w:val="0"/>
              <w:jc w:val="both"/>
              <w:rPr>
                <w:sz w:val="12"/>
                <w:szCs w:val="12"/>
              </w:rPr>
            </w:pPr>
            <w:r w:rsidRPr="5A663D02">
              <w:rPr>
                <w:sz w:val="12"/>
                <w:szCs w:val="12"/>
              </w:rPr>
              <w:t>registered</w:t>
            </w:r>
          </w:p>
        </w:tc>
      </w:tr>
      <w:tr w:rsidR="005766FB" w14:paraId="7BA5674B" w14:textId="77777777" w:rsidTr="5A663D02">
        <w:tc>
          <w:tcPr>
            <w:tcW w:w="448" w:type="dxa"/>
          </w:tcPr>
          <w:p w14:paraId="0C4BA410" w14:textId="77777777" w:rsidR="005766FB" w:rsidRPr="00221A62" w:rsidRDefault="005766FB" w:rsidP="38C6A58F">
            <w:pPr>
              <w:autoSpaceDE w:val="0"/>
              <w:autoSpaceDN w:val="0"/>
              <w:adjustRightInd w:val="0"/>
              <w:jc w:val="both"/>
              <w:rPr>
                <w:sz w:val="12"/>
                <w:szCs w:val="12"/>
              </w:rPr>
            </w:pPr>
            <w:r w:rsidRPr="5A663D02">
              <w:rPr>
                <w:sz w:val="12"/>
                <w:szCs w:val="12"/>
              </w:rPr>
              <w:t>Social work</w:t>
            </w:r>
          </w:p>
        </w:tc>
        <w:tc>
          <w:tcPr>
            <w:tcW w:w="463" w:type="dxa"/>
          </w:tcPr>
          <w:p w14:paraId="6F6CEAD4" w14:textId="77777777" w:rsidR="005766FB" w:rsidRPr="00221A62" w:rsidRDefault="005766FB" w:rsidP="38C6A58F">
            <w:pPr>
              <w:autoSpaceDE w:val="0"/>
              <w:autoSpaceDN w:val="0"/>
              <w:adjustRightInd w:val="0"/>
              <w:jc w:val="both"/>
              <w:rPr>
                <w:sz w:val="12"/>
                <w:szCs w:val="12"/>
              </w:rPr>
            </w:pPr>
            <w:r w:rsidRPr="5A663D02">
              <w:rPr>
                <w:sz w:val="12"/>
                <w:szCs w:val="12"/>
              </w:rPr>
              <w:t>Full-time study</w:t>
            </w:r>
          </w:p>
        </w:tc>
        <w:tc>
          <w:tcPr>
            <w:tcW w:w="378" w:type="dxa"/>
          </w:tcPr>
          <w:p w14:paraId="1F75A9DD" w14:textId="77777777" w:rsidR="005766FB" w:rsidRPr="00221A62" w:rsidRDefault="005766FB" w:rsidP="38C6A58F">
            <w:pPr>
              <w:autoSpaceDE w:val="0"/>
              <w:autoSpaceDN w:val="0"/>
              <w:adjustRightInd w:val="0"/>
              <w:jc w:val="both"/>
              <w:rPr>
                <w:sz w:val="12"/>
                <w:szCs w:val="12"/>
              </w:rPr>
            </w:pPr>
            <w:r w:rsidRPr="5A663D02">
              <w:rPr>
                <w:sz w:val="12"/>
                <w:szCs w:val="12"/>
              </w:rPr>
              <w:t>3.</w:t>
            </w:r>
          </w:p>
        </w:tc>
        <w:tc>
          <w:tcPr>
            <w:tcW w:w="541" w:type="dxa"/>
          </w:tcPr>
          <w:p w14:paraId="5FCD5EC4" w14:textId="77777777" w:rsidR="005766FB" w:rsidRPr="00221A62" w:rsidRDefault="00C7662F" w:rsidP="38C6A58F">
            <w:pPr>
              <w:autoSpaceDE w:val="0"/>
              <w:autoSpaceDN w:val="0"/>
              <w:adjustRightInd w:val="0"/>
              <w:jc w:val="both"/>
              <w:rPr>
                <w:sz w:val="12"/>
                <w:szCs w:val="12"/>
              </w:rPr>
            </w:pPr>
            <w:r w:rsidRPr="5A663D02">
              <w:rPr>
                <w:sz w:val="12"/>
                <w:szCs w:val="12"/>
              </w:rPr>
              <w:t>3</w:t>
            </w:r>
          </w:p>
        </w:tc>
        <w:tc>
          <w:tcPr>
            <w:tcW w:w="463" w:type="dxa"/>
          </w:tcPr>
          <w:p w14:paraId="18F999B5"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492" w:type="dxa"/>
          </w:tcPr>
          <w:p w14:paraId="7144751B"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542" w:type="dxa"/>
          </w:tcPr>
          <w:p w14:paraId="78E884CA"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463" w:type="dxa"/>
          </w:tcPr>
          <w:p w14:paraId="7842F596"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492" w:type="dxa"/>
          </w:tcPr>
          <w:p w14:paraId="649841BE" w14:textId="77777777" w:rsidR="005766FB" w:rsidRPr="00221A62" w:rsidRDefault="00C7662F" w:rsidP="38C6A58F">
            <w:pPr>
              <w:autoSpaceDE w:val="0"/>
              <w:autoSpaceDN w:val="0"/>
              <w:adjustRightInd w:val="0"/>
              <w:jc w:val="both"/>
              <w:rPr>
                <w:sz w:val="12"/>
                <w:szCs w:val="12"/>
              </w:rPr>
            </w:pPr>
            <w:r w:rsidRPr="5A663D02">
              <w:rPr>
                <w:sz w:val="12"/>
                <w:szCs w:val="12"/>
              </w:rPr>
              <w:t>1</w:t>
            </w:r>
          </w:p>
        </w:tc>
        <w:tc>
          <w:tcPr>
            <w:tcW w:w="542" w:type="dxa"/>
          </w:tcPr>
          <w:p w14:paraId="56B20A0C" w14:textId="77777777" w:rsidR="005766FB" w:rsidRPr="00221A62" w:rsidRDefault="00C7662F" w:rsidP="38C6A58F">
            <w:pPr>
              <w:autoSpaceDE w:val="0"/>
              <w:autoSpaceDN w:val="0"/>
              <w:adjustRightInd w:val="0"/>
              <w:jc w:val="both"/>
              <w:rPr>
                <w:sz w:val="12"/>
                <w:szCs w:val="12"/>
              </w:rPr>
            </w:pPr>
            <w:r w:rsidRPr="5A663D02">
              <w:rPr>
                <w:sz w:val="12"/>
                <w:szCs w:val="12"/>
              </w:rPr>
              <w:t>1</w:t>
            </w:r>
          </w:p>
        </w:tc>
        <w:tc>
          <w:tcPr>
            <w:tcW w:w="463" w:type="dxa"/>
          </w:tcPr>
          <w:p w14:paraId="249FAAB8" w14:textId="77777777" w:rsidR="005766FB" w:rsidRPr="00221A62" w:rsidRDefault="005766FB" w:rsidP="38C6A58F">
            <w:pPr>
              <w:autoSpaceDE w:val="0"/>
              <w:autoSpaceDN w:val="0"/>
              <w:adjustRightInd w:val="0"/>
              <w:jc w:val="both"/>
              <w:rPr>
                <w:sz w:val="12"/>
                <w:szCs w:val="12"/>
              </w:rPr>
            </w:pPr>
            <w:r w:rsidRPr="5A663D02">
              <w:rPr>
                <w:sz w:val="12"/>
                <w:szCs w:val="12"/>
              </w:rPr>
              <w:t>1</w:t>
            </w:r>
          </w:p>
        </w:tc>
        <w:tc>
          <w:tcPr>
            <w:tcW w:w="492" w:type="dxa"/>
          </w:tcPr>
          <w:p w14:paraId="19F14E3C" w14:textId="77777777" w:rsidR="005766FB" w:rsidRPr="00221A62" w:rsidRDefault="00C7662F" w:rsidP="38C6A58F">
            <w:pPr>
              <w:autoSpaceDE w:val="0"/>
              <w:autoSpaceDN w:val="0"/>
              <w:adjustRightInd w:val="0"/>
              <w:jc w:val="both"/>
              <w:rPr>
                <w:sz w:val="12"/>
                <w:szCs w:val="12"/>
              </w:rPr>
            </w:pPr>
            <w:r w:rsidRPr="5A663D02">
              <w:rPr>
                <w:sz w:val="12"/>
                <w:szCs w:val="12"/>
              </w:rPr>
              <w:t>1</w:t>
            </w:r>
          </w:p>
        </w:tc>
        <w:tc>
          <w:tcPr>
            <w:tcW w:w="542" w:type="dxa"/>
          </w:tcPr>
          <w:p w14:paraId="065D2414" w14:textId="77777777" w:rsidR="005766FB" w:rsidRPr="00221A62" w:rsidRDefault="00C7662F" w:rsidP="38C6A58F">
            <w:pPr>
              <w:autoSpaceDE w:val="0"/>
              <w:autoSpaceDN w:val="0"/>
              <w:adjustRightInd w:val="0"/>
              <w:jc w:val="both"/>
              <w:rPr>
                <w:sz w:val="12"/>
                <w:szCs w:val="12"/>
              </w:rPr>
            </w:pPr>
            <w:r w:rsidRPr="5A663D02">
              <w:rPr>
                <w:sz w:val="12"/>
                <w:szCs w:val="12"/>
              </w:rPr>
              <w:t>1</w:t>
            </w:r>
          </w:p>
        </w:tc>
        <w:tc>
          <w:tcPr>
            <w:tcW w:w="463" w:type="dxa"/>
          </w:tcPr>
          <w:p w14:paraId="2E32D521" w14:textId="77777777" w:rsidR="005766FB" w:rsidRPr="00221A62" w:rsidRDefault="00C7662F" w:rsidP="38C6A58F">
            <w:pPr>
              <w:autoSpaceDE w:val="0"/>
              <w:autoSpaceDN w:val="0"/>
              <w:adjustRightInd w:val="0"/>
              <w:jc w:val="both"/>
              <w:rPr>
                <w:sz w:val="12"/>
                <w:szCs w:val="12"/>
              </w:rPr>
            </w:pPr>
            <w:r w:rsidRPr="5A663D02">
              <w:rPr>
                <w:sz w:val="12"/>
                <w:szCs w:val="12"/>
              </w:rPr>
              <w:t>1</w:t>
            </w:r>
          </w:p>
        </w:tc>
        <w:tc>
          <w:tcPr>
            <w:tcW w:w="492" w:type="dxa"/>
          </w:tcPr>
          <w:p w14:paraId="4B584315" w14:textId="77777777" w:rsidR="005766FB" w:rsidRPr="00221A62" w:rsidRDefault="00C7662F" w:rsidP="38C6A58F">
            <w:pPr>
              <w:autoSpaceDE w:val="0"/>
              <w:autoSpaceDN w:val="0"/>
              <w:adjustRightInd w:val="0"/>
              <w:jc w:val="both"/>
              <w:rPr>
                <w:sz w:val="12"/>
                <w:szCs w:val="12"/>
              </w:rPr>
            </w:pPr>
            <w:r w:rsidRPr="5A663D02">
              <w:rPr>
                <w:sz w:val="12"/>
                <w:szCs w:val="12"/>
              </w:rPr>
              <w:t>0</w:t>
            </w:r>
          </w:p>
        </w:tc>
        <w:tc>
          <w:tcPr>
            <w:tcW w:w="542" w:type="dxa"/>
          </w:tcPr>
          <w:p w14:paraId="2CC21B90"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463" w:type="dxa"/>
          </w:tcPr>
          <w:p w14:paraId="138328F9" w14:textId="77777777" w:rsidR="005766FB" w:rsidRPr="00221A62" w:rsidRDefault="00C7662F" w:rsidP="38C6A58F">
            <w:pPr>
              <w:autoSpaceDE w:val="0"/>
              <w:autoSpaceDN w:val="0"/>
              <w:adjustRightInd w:val="0"/>
              <w:jc w:val="both"/>
              <w:rPr>
                <w:sz w:val="12"/>
                <w:szCs w:val="12"/>
              </w:rPr>
            </w:pPr>
            <w:r w:rsidRPr="5A663D02">
              <w:rPr>
                <w:sz w:val="12"/>
                <w:szCs w:val="12"/>
              </w:rPr>
              <w:t>2</w:t>
            </w:r>
          </w:p>
        </w:tc>
        <w:tc>
          <w:tcPr>
            <w:tcW w:w="492" w:type="dxa"/>
          </w:tcPr>
          <w:p w14:paraId="2322F001" w14:textId="77777777" w:rsidR="005766FB" w:rsidRPr="00221A62" w:rsidRDefault="00C7662F" w:rsidP="38C6A58F">
            <w:pPr>
              <w:autoSpaceDE w:val="0"/>
              <w:autoSpaceDN w:val="0"/>
              <w:adjustRightInd w:val="0"/>
              <w:jc w:val="both"/>
              <w:rPr>
                <w:sz w:val="12"/>
                <w:szCs w:val="12"/>
              </w:rPr>
            </w:pPr>
            <w:r w:rsidRPr="5A663D02">
              <w:rPr>
                <w:sz w:val="12"/>
                <w:szCs w:val="12"/>
              </w:rPr>
              <w:t>0</w:t>
            </w:r>
          </w:p>
        </w:tc>
      </w:tr>
    </w:tbl>
    <w:p w14:paraId="1F3B1409" w14:textId="77777777" w:rsidR="005766FB" w:rsidRPr="00012B87" w:rsidRDefault="005766FB" w:rsidP="38C6A58F">
      <w:pPr>
        <w:autoSpaceDE w:val="0"/>
        <w:autoSpaceDN w:val="0"/>
        <w:adjustRightInd w:val="0"/>
        <w:spacing w:after="0" w:line="240" w:lineRule="auto"/>
        <w:ind w:left="360"/>
        <w:jc w:val="both"/>
        <w:rPr>
          <w:sz w:val="16"/>
          <w:szCs w:val="16"/>
        </w:rPr>
      </w:pPr>
    </w:p>
    <w:p w14:paraId="562C75D1" w14:textId="77777777" w:rsidR="005766FB" w:rsidRDefault="005766FB" w:rsidP="38C6A58F">
      <w:pPr>
        <w:pStyle w:val="Odsekzoznamu"/>
        <w:autoSpaceDE w:val="0"/>
        <w:autoSpaceDN w:val="0"/>
        <w:adjustRightInd w:val="0"/>
        <w:spacing w:after="0" w:line="240" w:lineRule="auto"/>
        <w:ind w:left="360"/>
        <w:jc w:val="both"/>
        <w:rPr>
          <w:b/>
          <w:bCs/>
          <w:sz w:val="16"/>
          <w:szCs w:val="16"/>
        </w:rPr>
      </w:pPr>
    </w:p>
    <w:p w14:paraId="664355AD" w14:textId="77777777" w:rsidR="005766FB" w:rsidRPr="00012B87" w:rsidRDefault="005766FB" w:rsidP="38C6A58F">
      <w:pPr>
        <w:autoSpaceDE w:val="0"/>
        <w:autoSpaceDN w:val="0"/>
        <w:adjustRightInd w:val="0"/>
        <w:spacing w:after="0" w:line="240" w:lineRule="auto"/>
        <w:rPr>
          <w:sz w:val="16"/>
          <w:szCs w:val="16"/>
        </w:rPr>
      </w:pPr>
    </w:p>
    <w:p w14:paraId="6F6A93BB" w14:textId="77777777" w:rsidR="005766FB" w:rsidRDefault="005766FB" w:rsidP="38C6A58F">
      <w:pPr>
        <w:autoSpaceDE w:val="0"/>
        <w:autoSpaceDN w:val="0"/>
        <w:adjustRightInd w:val="0"/>
        <w:spacing w:after="0" w:line="240" w:lineRule="auto"/>
        <w:rPr>
          <w:b/>
          <w:bCs/>
          <w:sz w:val="16"/>
          <w:szCs w:val="16"/>
        </w:rPr>
      </w:pPr>
      <w:r w:rsidRPr="5A663D02">
        <w:rPr>
          <w:b/>
          <w:bCs/>
          <w:sz w:val="16"/>
          <w:szCs w:val="16"/>
        </w:rPr>
        <w:t xml:space="preserve">10.    Feedback on the quality of provided education </w:t>
      </w:r>
    </w:p>
    <w:p w14:paraId="1A965116" w14:textId="77777777" w:rsidR="005766FB" w:rsidRPr="00410517" w:rsidRDefault="005766FB" w:rsidP="38C6A58F">
      <w:pPr>
        <w:autoSpaceDE w:val="0"/>
        <w:autoSpaceDN w:val="0"/>
        <w:adjustRightInd w:val="0"/>
        <w:spacing w:after="0" w:line="240" w:lineRule="auto"/>
        <w:jc w:val="both"/>
        <w:rPr>
          <w:b/>
          <w:bCs/>
          <w:sz w:val="16"/>
          <w:szCs w:val="16"/>
        </w:rPr>
      </w:pPr>
    </w:p>
    <w:p w14:paraId="2C624559" w14:textId="77777777" w:rsidR="005766FB" w:rsidRDefault="005766FB" w:rsidP="38C6A58F">
      <w:pPr>
        <w:pStyle w:val="Odsekzoznamu"/>
        <w:numPr>
          <w:ilvl w:val="0"/>
          <w:numId w:val="24"/>
        </w:numPr>
        <w:autoSpaceDE w:val="0"/>
        <w:autoSpaceDN w:val="0"/>
        <w:adjustRightInd w:val="0"/>
        <w:spacing w:after="0" w:line="240" w:lineRule="auto"/>
        <w:jc w:val="both"/>
        <w:rPr>
          <w:sz w:val="16"/>
          <w:szCs w:val="16"/>
        </w:rPr>
      </w:pPr>
      <w:r w:rsidRPr="5A663D02">
        <w:rPr>
          <w:sz w:val="16"/>
          <w:szCs w:val="16"/>
        </w:rPr>
        <w:t>Procedures for monitoring and evaluating students' opinions on the study programme quality.</w:t>
      </w:r>
    </w:p>
    <w:p w14:paraId="5108F79A"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An important source of information for improving the study program is the feedback from students, which is carried out on a regular basis. PU strives to involve students more significantly in the process of self-evaluation, not only in the field of direct teaching, but also in support services, technologies, opportunities to engage in scientific, cultural, sports and other extra-curricular activities (PU Annual Report in Prešov for 2019).</w:t>
      </w:r>
    </w:p>
    <w:p w14:paraId="24FE381A"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One of the main goals of the Education Development Strategy of the University of Prešov in Prešov is to understand the educational process and study conditions as a space for building university status and acquiring students' competencies for the application of the company (C3). Part of this goal is to obtain feedback from students and graduates as a means of improving the quality of education processes (C3.g.) at the university. The Annual Report of Aeronautical Activities of the University of Prešov in Prešov for 2019 also declares an effort to significantly involve students in the process of self-evaluation, not only in the field of direct teaching, but also in support services, technologies, opportunities to participate in scientific, cultural, sports and other extra-curricular activities.</w:t>
      </w:r>
    </w:p>
    <w:p w14:paraId="66C76990"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Students are part of the internal quality system. They are involved in the processes and threads in the form of feedback for the teacher in the following ways:</w:t>
      </w:r>
    </w:p>
    <w:p w14:paraId="1ED86149"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a. surveys and questionnaires, which are implemented in different forms and at different levels: through the Modular Academic Information System (subject evaluation, study program evaluation); through questionnaires at the level of faculties, fields of study and programs; through individual teacher activities (assessment of individual subjects); feedback is obtained continuously during the study (after the end of the semester) as well as after graduation; student representatives in the Academic Senate, representative of the student council to the dean's college, communication with the study advisor (tutor), guarantor, informal meetings by spedagogues;</w:t>
      </w:r>
    </w:p>
    <w:p w14:paraId="4855AD7D"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b. discussions on online portals - e.g. Facebook as an information channel;</w:t>
      </w:r>
    </w:p>
    <w:p w14:paraId="6EC4B6E3"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c. student complaint handling system;</w:t>
      </w:r>
    </w:p>
    <w:p w14:paraId="743D76D1"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d. membership of students in the Board of Quality of Education of the University of Prešov in Prešov and other PU committees;</w:t>
      </w:r>
    </w:p>
    <w:p w14:paraId="4F8D5544"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e. feedback after passing the state exams - evaluation of the completed study program (Rector's Measure No. 5/2017 Involvement of students in the internal quality system of TU).</w:t>
      </w:r>
    </w:p>
    <w:p w14:paraId="7DF4E37C" w14:textId="77777777" w:rsidR="005766FB" w:rsidRDefault="005766FB" w:rsidP="38C6A58F">
      <w:pPr>
        <w:pStyle w:val="Odsekzoznamu"/>
        <w:autoSpaceDE w:val="0"/>
        <w:autoSpaceDN w:val="0"/>
        <w:adjustRightInd w:val="0"/>
        <w:spacing w:after="0" w:line="240" w:lineRule="auto"/>
        <w:ind w:left="360"/>
        <w:jc w:val="both"/>
        <w:rPr>
          <w:sz w:val="16"/>
          <w:szCs w:val="16"/>
        </w:rPr>
      </w:pPr>
    </w:p>
    <w:p w14:paraId="4D0B01FB"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The Institute of Educology and Social Work FF PU in Prešov perceives the justification of feedback from students, and therefore in addition to obtaining feedback through the MAIS system, anonymous feedback is collected at the end of each semester in the form of a questionnaire for each subject and teacher through MS Forms.</w:t>
      </w:r>
    </w:p>
    <w:p w14:paraId="44FB30F8" w14:textId="77777777" w:rsidR="005766FB" w:rsidRPr="00E34380" w:rsidRDefault="005766FB" w:rsidP="38C6A58F">
      <w:pPr>
        <w:pStyle w:val="Odsekzoznamu"/>
        <w:autoSpaceDE w:val="0"/>
        <w:autoSpaceDN w:val="0"/>
        <w:adjustRightInd w:val="0"/>
        <w:spacing w:after="0" w:line="240" w:lineRule="auto"/>
        <w:ind w:left="360"/>
        <w:jc w:val="both"/>
        <w:rPr>
          <w:sz w:val="16"/>
          <w:szCs w:val="16"/>
        </w:rPr>
      </w:pPr>
    </w:p>
    <w:p w14:paraId="3F9E4792" w14:textId="77777777" w:rsidR="005766FB" w:rsidRDefault="005766FB" w:rsidP="38C6A58F">
      <w:pPr>
        <w:pStyle w:val="Odsekzoznamu"/>
        <w:numPr>
          <w:ilvl w:val="0"/>
          <w:numId w:val="24"/>
        </w:numPr>
        <w:autoSpaceDE w:val="0"/>
        <w:autoSpaceDN w:val="0"/>
        <w:adjustRightInd w:val="0"/>
        <w:spacing w:after="0" w:line="240" w:lineRule="auto"/>
        <w:jc w:val="both"/>
        <w:rPr>
          <w:sz w:val="16"/>
          <w:szCs w:val="16"/>
        </w:rPr>
      </w:pPr>
      <w:r w:rsidRPr="5A663D02">
        <w:rPr>
          <w:sz w:val="16"/>
          <w:szCs w:val="16"/>
        </w:rPr>
        <w:t>Results of student feedback and related measures to improve the study programme quality.</w:t>
      </w:r>
    </w:p>
    <w:p w14:paraId="5DDEDCCE" w14:textId="77777777" w:rsidR="005766FB" w:rsidRDefault="005766FB" w:rsidP="38C6A58F">
      <w:pPr>
        <w:pStyle w:val="Odsekzoznamu"/>
        <w:autoSpaceDE w:val="0"/>
        <w:autoSpaceDN w:val="0"/>
        <w:adjustRightInd w:val="0"/>
        <w:spacing w:after="0" w:line="240" w:lineRule="auto"/>
        <w:ind w:left="360"/>
        <w:jc w:val="both"/>
        <w:rPr>
          <w:sz w:val="16"/>
          <w:szCs w:val="16"/>
        </w:rPr>
      </w:pPr>
      <w:r w:rsidRPr="5A663D02">
        <w:rPr>
          <w:sz w:val="16"/>
          <w:szCs w:val="16"/>
        </w:rPr>
        <w:t>Within the internal form in MS Forms, students at the end of the semester comment on the specific teacher and the subject they completed in the given semester. These variables are evaluated through selected categories, where it is possible to obtain a maximum score of 5. In the winter semester 2021/2022, the institute achieved 150 answers. In the area of ​​time discipline, the average score was 4.95; in the area of ​​compliance with the content of the subject with respect to the syllabi, the average score was 4.87; in the area of ​​correctness and comprehensibility, the average score was 4.83; the average score was 4.79 in the area of ​​using links and practical knowledge, and the average score was 4.88 in the area of ​​consultation; in the area of ​​the overall evaluation of subjects, the average score was 4.85. The given results are distributed by the principal to the individual teacher and the guarantor of the department in order to take into account the feedback in the improvement and development of current teaching opportunities.</w:t>
      </w:r>
    </w:p>
    <w:p w14:paraId="1DA6542E" w14:textId="77777777" w:rsidR="005766FB" w:rsidRPr="00012B87" w:rsidRDefault="005766FB" w:rsidP="38C6A58F">
      <w:pPr>
        <w:pStyle w:val="Odsekzoznamu"/>
        <w:autoSpaceDE w:val="0"/>
        <w:autoSpaceDN w:val="0"/>
        <w:adjustRightInd w:val="0"/>
        <w:spacing w:after="0" w:line="240" w:lineRule="auto"/>
        <w:ind w:left="360"/>
        <w:rPr>
          <w:sz w:val="16"/>
          <w:szCs w:val="16"/>
        </w:rPr>
      </w:pPr>
    </w:p>
    <w:p w14:paraId="4BD5FF14" w14:textId="77777777" w:rsidR="005766FB" w:rsidRDefault="005766FB" w:rsidP="38C6A58F">
      <w:pPr>
        <w:pStyle w:val="Odsekzoznamu"/>
        <w:numPr>
          <w:ilvl w:val="0"/>
          <w:numId w:val="24"/>
        </w:numPr>
        <w:autoSpaceDE w:val="0"/>
        <w:autoSpaceDN w:val="0"/>
        <w:adjustRightInd w:val="0"/>
        <w:spacing w:after="0" w:line="240" w:lineRule="auto"/>
        <w:rPr>
          <w:sz w:val="16"/>
          <w:szCs w:val="16"/>
        </w:rPr>
      </w:pPr>
      <w:r w:rsidRPr="5A663D02">
        <w:rPr>
          <w:sz w:val="16"/>
          <w:szCs w:val="16"/>
        </w:rPr>
        <w:t>Results of graduate feedback and related measures to improve the study programme quality.</w:t>
      </w:r>
    </w:p>
    <w:p w14:paraId="560E5D12" w14:textId="77777777" w:rsidR="005766FB" w:rsidRPr="007E5E1C" w:rsidRDefault="005766FB" w:rsidP="38C6A58F">
      <w:pPr>
        <w:pStyle w:val="Odsekzoznamu"/>
        <w:autoSpaceDE w:val="0"/>
        <w:autoSpaceDN w:val="0"/>
        <w:adjustRightInd w:val="0"/>
        <w:spacing w:after="0" w:line="240" w:lineRule="auto"/>
        <w:ind w:left="360"/>
        <w:rPr>
          <w:sz w:val="16"/>
          <w:szCs w:val="16"/>
        </w:rPr>
      </w:pPr>
      <w:r w:rsidRPr="5A663D02">
        <w:rPr>
          <w:sz w:val="16"/>
          <w:szCs w:val="16"/>
        </w:rPr>
        <w:t>Teachers at the Institute of Educology and Social Work of the Faculty of Arts, University of Pardubice in Prešov strengthen their sense of autonomy and independence through open dialogue during lectures or seminars. Students are guided to develop critical thinking, providing constructive feedback directly or anonymously. Anonymously, students are given the opportunity to express themselves through an anonymous questionnaire in the student interface of the Modular Academic Information System (MAIS). At the end of the semester, the evaluation of completed courses is made available to them. The subject feedback questionnaire provides an opportunity to take a position on 20 statements using a five-element scale: 3 - medium level of agreement (medium quality), 4 - low level of agreement (low level of quality), 5 - very low level of agreement (very low level of quality). The evaluation criteria are oriented e.g. to determine the professional competence of teachers, the ability of comprehensible, targeted interpretation, the use of practical examples or information and communication technologies in demonstrating the problem, encouraging student participation, creating a positive learning atmosphere and taking into account students' needs or willingness to advise in consultations. The university responded to the pandemic situation by adding specific criteria, the purpose of which is to evaluate the quality of distance education. In addition to standardized scaled questions, the subject questionnaire offers the opportunity to provide a verbal evaluation of the subject. After the conclusion of the survey, its results are available to teachers of relevant subjects and department heads.</w:t>
      </w:r>
    </w:p>
    <w:p w14:paraId="40656D2B" w14:textId="77777777" w:rsidR="005766FB" w:rsidRPr="007E5E1C" w:rsidRDefault="005766FB" w:rsidP="38C6A58F">
      <w:pPr>
        <w:pStyle w:val="Odsekzoznamu"/>
        <w:autoSpaceDE w:val="0"/>
        <w:autoSpaceDN w:val="0"/>
        <w:adjustRightInd w:val="0"/>
        <w:spacing w:after="0" w:line="240" w:lineRule="auto"/>
        <w:ind w:left="360"/>
        <w:rPr>
          <w:sz w:val="16"/>
          <w:szCs w:val="16"/>
        </w:rPr>
      </w:pPr>
      <w:r w:rsidRPr="5A663D02">
        <w:rPr>
          <w:sz w:val="16"/>
          <w:szCs w:val="16"/>
        </w:rPr>
        <w:t>In addition to this widely available feedback option, anonymous feedback is provided at the Institute of Educology and Social Work at the end of each semester through a questionnaire in the MS Forms platform. The result is more targeted stimuli for the course, the content of the subject, as well as for a specific teacher. The processed results are available to the guarantor of the department, the director and the specific teacher and are evaluated at the meeting of the institute in order to improve the pedagogical performance of individual teachers.</w:t>
      </w:r>
    </w:p>
    <w:p w14:paraId="3041E394" w14:textId="77777777" w:rsidR="005766FB" w:rsidRPr="0016375B" w:rsidRDefault="005766FB" w:rsidP="38C6A58F">
      <w:pPr>
        <w:autoSpaceDE w:val="0"/>
        <w:autoSpaceDN w:val="0"/>
        <w:adjustRightInd w:val="0"/>
        <w:spacing w:after="0" w:line="240" w:lineRule="auto"/>
        <w:rPr>
          <w:b/>
          <w:bCs/>
          <w:sz w:val="16"/>
          <w:szCs w:val="16"/>
        </w:rPr>
      </w:pPr>
    </w:p>
    <w:p w14:paraId="722B00AE" w14:textId="77777777" w:rsidR="005766FB" w:rsidRPr="00012B87" w:rsidRDefault="005766FB" w:rsidP="38C6A58F">
      <w:pPr>
        <w:pStyle w:val="Odsekzoznamu"/>
        <w:autoSpaceDE w:val="0"/>
        <w:autoSpaceDN w:val="0"/>
        <w:adjustRightInd w:val="0"/>
        <w:spacing w:after="0" w:line="240" w:lineRule="auto"/>
        <w:rPr>
          <w:b/>
          <w:bCs/>
          <w:sz w:val="16"/>
          <w:szCs w:val="16"/>
        </w:rPr>
      </w:pPr>
    </w:p>
    <w:p w14:paraId="29BA0389" w14:textId="77777777" w:rsidR="005766FB" w:rsidRDefault="005766FB" w:rsidP="38C6A58F">
      <w:pPr>
        <w:spacing w:after="0" w:line="240" w:lineRule="auto"/>
        <w:rPr>
          <w:sz w:val="16"/>
          <w:szCs w:val="16"/>
        </w:rPr>
      </w:pPr>
      <w:r w:rsidRPr="5A663D02">
        <w:rPr>
          <w:b/>
          <w:bCs/>
          <w:sz w:val="16"/>
          <w:szCs w:val="16"/>
        </w:rPr>
        <w:t xml:space="preserve">11.     References to other relevant internal regulations and information concerning the study or the study programme student </w:t>
      </w:r>
      <w:r w:rsidRPr="5A663D02">
        <w:rPr>
          <w:sz w:val="16"/>
          <w:szCs w:val="16"/>
        </w:rPr>
        <w:t>(e.g</w:t>
      </w:r>
      <w:r w:rsidRPr="5A663D02">
        <w:rPr>
          <w:b/>
          <w:bCs/>
          <w:sz w:val="16"/>
          <w:szCs w:val="16"/>
        </w:rPr>
        <w:t xml:space="preserve"> </w:t>
      </w:r>
      <w:r w:rsidRPr="5A663D02">
        <w:rPr>
          <w:sz w:val="16"/>
          <w:szCs w:val="16"/>
        </w:rPr>
        <w:t xml:space="preserve">study </w:t>
      </w:r>
    </w:p>
    <w:p w14:paraId="249EB569" w14:textId="77777777" w:rsidR="005766FB" w:rsidRDefault="005766FB" w:rsidP="38C6A58F">
      <w:pPr>
        <w:spacing w:after="0" w:line="240" w:lineRule="auto"/>
        <w:rPr>
          <w:b/>
          <w:bCs/>
          <w:sz w:val="16"/>
          <w:szCs w:val="16"/>
        </w:rPr>
      </w:pPr>
      <w:r w:rsidRPr="5A663D02">
        <w:rPr>
          <w:b/>
          <w:bCs/>
          <w:sz w:val="16"/>
          <w:szCs w:val="16"/>
        </w:rPr>
        <w:t xml:space="preserve">           </w:t>
      </w:r>
      <w:r w:rsidRPr="5A663D02">
        <w:rPr>
          <w:sz w:val="16"/>
          <w:szCs w:val="16"/>
        </w:rPr>
        <w:t>guide, accommodation regulations, fee directive, guidelines for student loans, etc.).</w:t>
      </w:r>
      <w:r w:rsidRPr="5A663D02">
        <w:rPr>
          <w:b/>
          <w:bCs/>
          <w:sz w:val="16"/>
          <w:szCs w:val="16"/>
        </w:rPr>
        <w:t xml:space="preserve"> </w:t>
      </w:r>
    </w:p>
    <w:p w14:paraId="42C6D796" w14:textId="77777777" w:rsidR="005766FB" w:rsidRDefault="005766FB" w:rsidP="38C6A58F">
      <w:pPr>
        <w:spacing w:after="0" w:line="240" w:lineRule="auto"/>
        <w:rPr>
          <w:b/>
          <w:bCs/>
          <w:sz w:val="16"/>
          <w:szCs w:val="16"/>
        </w:rPr>
      </w:pPr>
    </w:p>
    <w:p w14:paraId="407E947D" w14:textId="77777777" w:rsidR="005766FB" w:rsidRPr="00A12DD2" w:rsidRDefault="005766FB" w:rsidP="38C6A58F">
      <w:pPr>
        <w:spacing w:after="0" w:line="240" w:lineRule="auto"/>
        <w:ind w:left="360"/>
        <w:rPr>
          <w:sz w:val="16"/>
          <w:szCs w:val="16"/>
        </w:rPr>
      </w:pPr>
      <w:r w:rsidRPr="5A663D02">
        <w:rPr>
          <w:sz w:val="16"/>
          <w:szCs w:val="16"/>
        </w:rPr>
        <w:t xml:space="preserve">Methodical guide for students with special needs - available </w:t>
      </w:r>
      <w:hyperlink r:id="rId53">
        <w:r w:rsidRPr="5A663D02">
          <w:rPr>
            <w:rStyle w:val="Hypertextovprepojenie"/>
            <w:sz w:val="16"/>
            <w:szCs w:val="16"/>
          </w:rPr>
          <w:t>HERE</w:t>
        </w:r>
      </w:hyperlink>
    </w:p>
    <w:p w14:paraId="1C012C56" w14:textId="77777777" w:rsidR="005766FB" w:rsidRPr="00A12DD2" w:rsidRDefault="005766FB" w:rsidP="38C6A58F">
      <w:pPr>
        <w:spacing w:after="0" w:line="240" w:lineRule="auto"/>
        <w:ind w:left="360"/>
        <w:rPr>
          <w:sz w:val="16"/>
          <w:szCs w:val="16"/>
        </w:rPr>
      </w:pPr>
      <w:r w:rsidRPr="5A663D02">
        <w:rPr>
          <w:sz w:val="16"/>
          <w:szCs w:val="16"/>
        </w:rPr>
        <w:t xml:space="preserve">Faculty coordinator for students with special needs - available </w:t>
      </w:r>
      <w:hyperlink r:id="rId54">
        <w:r w:rsidRPr="5A663D02">
          <w:rPr>
            <w:rStyle w:val="Hypertextovprepojenie"/>
            <w:sz w:val="16"/>
            <w:szCs w:val="16"/>
          </w:rPr>
          <w:t>HERE</w:t>
        </w:r>
      </w:hyperlink>
    </w:p>
    <w:p w14:paraId="3A1A36DE" w14:textId="77777777" w:rsidR="005766FB" w:rsidRPr="00A12DD2" w:rsidRDefault="005766FB" w:rsidP="38C6A58F">
      <w:pPr>
        <w:spacing w:after="0" w:line="240" w:lineRule="auto"/>
        <w:ind w:left="360"/>
        <w:rPr>
          <w:sz w:val="16"/>
          <w:szCs w:val="16"/>
        </w:rPr>
      </w:pPr>
      <w:r w:rsidRPr="5A663D02">
        <w:rPr>
          <w:sz w:val="16"/>
          <w:szCs w:val="16"/>
        </w:rPr>
        <w:t xml:space="preserve">Study advisors (tutors) - available </w:t>
      </w:r>
      <w:hyperlink r:id="rId55">
        <w:r w:rsidRPr="5A663D02">
          <w:rPr>
            <w:rStyle w:val="Hypertextovprepojenie"/>
            <w:sz w:val="16"/>
            <w:szCs w:val="16"/>
          </w:rPr>
          <w:t>HERE</w:t>
        </w:r>
      </w:hyperlink>
    </w:p>
    <w:p w14:paraId="792EA73F" w14:textId="77777777" w:rsidR="005766FB" w:rsidRPr="00A12DD2" w:rsidRDefault="005766FB" w:rsidP="38C6A58F">
      <w:pPr>
        <w:spacing w:after="0" w:line="240" w:lineRule="auto"/>
        <w:ind w:left="360"/>
        <w:rPr>
          <w:sz w:val="16"/>
          <w:szCs w:val="16"/>
        </w:rPr>
      </w:pPr>
      <w:r w:rsidRPr="5A663D02">
        <w:rPr>
          <w:sz w:val="16"/>
          <w:szCs w:val="16"/>
        </w:rPr>
        <w:t xml:space="preserve">Study guide - available </w:t>
      </w:r>
      <w:hyperlink r:id="rId56">
        <w:r w:rsidRPr="5A663D02">
          <w:rPr>
            <w:rStyle w:val="Hypertextovprepojenie"/>
            <w:sz w:val="16"/>
            <w:szCs w:val="16"/>
          </w:rPr>
          <w:t>HERE</w:t>
        </w:r>
      </w:hyperlink>
    </w:p>
    <w:p w14:paraId="1A979B6F" w14:textId="77777777" w:rsidR="005766FB" w:rsidRPr="00A12DD2" w:rsidRDefault="005766FB" w:rsidP="38C6A58F">
      <w:pPr>
        <w:spacing w:after="0" w:line="240" w:lineRule="auto"/>
        <w:ind w:left="360"/>
        <w:rPr>
          <w:sz w:val="16"/>
          <w:szCs w:val="16"/>
        </w:rPr>
      </w:pPr>
      <w:r w:rsidRPr="5A663D02">
        <w:rPr>
          <w:sz w:val="16"/>
          <w:szCs w:val="16"/>
        </w:rPr>
        <w:t xml:space="preserve">Accommodation regulations - available </w:t>
      </w:r>
      <w:hyperlink r:id="rId57">
        <w:r w:rsidRPr="5A663D02">
          <w:rPr>
            <w:rStyle w:val="Hypertextovprepojenie"/>
            <w:sz w:val="16"/>
            <w:szCs w:val="16"/>
          </w:rPr>
          <w:t>HERE</w:t>
        </w:r>
      </w:hyperlink>
    </w:p>
    <w:p w14:paraId="3F47FE19" w14:textId="77777777" w:rsidR="005766FB" w:rsidRPr="00A12DD2" w:rsidRDefault="005766FB" w:rsidP="38C6A58F">
      <w:pPr>
        <w:spacing w:after="0" w:line="240" w:lineRule="auto"/>
        <w:ind w:left="360"/>
        <w:rPr>
          <w:sz w:val="16"/>
          <w:szCs w:val="16"/>
        </w:rPr>
      </w:pPr>
      <w:r w:rsidRPr="5A663D02">
        <w:rPr>
          <w:sz w:val="16"/>
          <w:szCs w:val="16"/>
        </w:rPr>
        <w:t xml:space="preserve">Student Loan Guidelines - Available </w:t>
      </w:r>
      <w:hyperlink r:id="rId58">
        <w:r w:rsidRPr="5A663D02">
          <w:rPr>
            <w:rStyle w:val="Hypertextovprepojenie"/>
            <w:sz w:val="16"/>
            <w:szCs w:val="16"/>
          </w:rPr>
          <w:t>HERE</w:t>
        </w:r>
      </w:hyperlink>
    </w:p>
    <w:p w14:paraId="6E1831B3" w14:textId="77777777" w:rsidR="005766FB" w:rsidRPr="0016375B" w:rsidRDefault="005766FB" w:rsidP="38C6A58F">
      <w:pPr>
        <w:spacing w:after="0" w:line="240" w:lineRule="auto"/>
        <w:rPr>
          <w:b/>
          <w:bCs/>
          <w:sz w:val="16"/>
          <w:szCs w:val="16"/>
        </w:rPr>
      </w:pPr>
    </w:p>
    <w:p w14:paraId="54E11D2A" w14:textId="77777777" w:rsidR="005766FB" w:rsidRPr="00012B87" w:rsidRDefault="005766FB" w:rsidP="38C6A58F">
      <w:pPr>
        <w:spacing w:after="0" w:line="240" w:lineRule="auto"/>
        <w:rPr>
          <w:b/>
          <w:bCs/>
          <w:sz w:val="16"/>
          <w:szCs w:val="16"/>
        </w:rPr>
      </w:pPr>
    </w:p>
    <w:p w14:paraId="31126E5D" w14:textId="77777777" w:rsidR="005766FB" w:rsidRPr="00012B87" w:rsidRDefault="005766FB" w:rsidP="38C6A58F">
      <w:pPr>
        <w:spacing w:after="0" w:line="240" w:lineRule="auto"/>
        <w:rPr>
          <w:b/>
          <w:bCs/>
          <w:sz w:val="16"/>
          <w:szCs w:val="16"/>
        </w:rPr>
      </w:pPr>
    </w:p>
    <w:p w14:paraId="2DE403A5" w14:textId="77777777" w:rsidR="005766FB" w:rsidRPr="00012B87" w:rsidRDefault="005766FB" w:rsidP="38C6A58F">
      <w:pPr>
        <w:spacing w:after="0" w:line="240" w:lineRule="auto"/>
        <w:rPr>
          <w:b/>
          <w:bCs/>
          <w:sz w:val="16"/>
          <w:szCs w:val="16"/>
        </w:rPr>
      </w:pPr>
    </w:p>
    <w:p w14:paraId="62431CDC" w14:textId="77777777" w:rsidR="005766FB" w:rsidRPr="00012B87" w:rsidRDefault="005766FB" w:rsidP="38C6A58F">
      <w:pPr>
        <w:spacing w:after="0" w:line="240" w:lineRule="auto"/>
        <w:rPr>
          <w:b/>
          <w:bCs/>
          <w:sz w:val="16"/>
          <w:szCs w:val="16"/>
        </w:rPr>
      </w:pPr>
    </w:p>
    <w:p w14:paraId="49E398E2" w14:textId="77777777" w:rsidR="005766FB" w:rsidRPr="00012B87" w:rsidRDefault="005766FB" w:rsidP="38C6A58F">
      <w:pPr>
        <w:spacing w:after="240"/>
        <w:rPr>
          <w:b/>
          <w:bCs/>
          <w:sz w:val="16"/>
          <w:szCs w:val="16"/>
        </w:rPr>
      </w:pPr>
    </w:p>
    <w:p w14:paraId="16287F21" w14:textId="77777777" w:rsidR="00451E1D" w:rsidRPr="00012B87" w:rsidRDefault="00451E1D" w:rsidP="38C6A58F">
      <w:pPr>
        <w:pStyle w:val="Odsekzoznamu"/>
        <w:autoSpaceDE w:val="0"/>
        <w:autoSpaceDN w:val="0"/>
        <w:adjustRightInd w:val="0"/>
        <w:spacing w:after="0" w:line="240" w:lineRule="auto"/>
        <w:ind w:left="360"/>
        <w:jc w:val="both"/>
        <w:rPr>
          <w:b/>
          <w:bCs/>
          <w:sz w:val="16"/>
          <w:szCs w:val="16"/>
        </w:rPr>
      </w:pPr>
    </w:p>
    <w:sectPr w:rsidR="00451E1D" w:rsidRPr="00012B87" w:rsidSect="00D200B7">
      <w:headerReference w:type="even" r:id="rId59"/>
      <w:headerReference w:type="default" r:id="rId60"/>
      <w:footerReference w:type="even" r:id="rId61"/>
      <w:footerReference w:type="default" r:id="rId62"/>
      <w:headerReference w:type="first" r:id="rId63"/>
      <w:footerReference w:type="first" r:id="rId6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D8A6" w14:textId="77777777" w:rsidR="00E46B8C" w:rsidRDefault="00E46B8C" w:rsidP="00111AAB">
      <w:pPr>
        <w:spacing w:after="0" w:line="240" w:lineRule="auto"/>
      </w:pPr>
      <w:r>
        <w:separator/>
      </w:r>
    </w:p>
  </w:endnote>
  <w:endnote w:type="continuationSeparator" w:id="0">
    <w:p w14:paraId="1602EABD" w14:textId="77777777" w:rsidR="00E46B8C" w:rsidRDefault="00E46B8C"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701D" w14:textId="77777777" w:rsidR="004130BB" w:rsidRDefault="004130B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D2944" w14:textId="5C6FD12D" w:rsidR="004130BB" w:rsidRPr="00FD0E18" w:rsidRDefault="004130BB">
    <w:pPr>
      <w:pStyle w:val="Pta"/>
      <w:rPr>
        <w:rFonts w:cstheme="minorHAnsi"/>
        <w:i/>
        <w:sz w:val="16"/>
        <w:szCs w:val="16"/>
      </w:rPr>
    </w:pPr>
    <w:r w:rsidRPr="00A14B95">
      <w:rPr>
        <w:rFonts w:ascii="Arial" w:hAnsi="Arial" w:cs="Arial"/>
        <w:i/>
        <w:sz w:val="14"/>
        <w:szCs w:val="18"/>
      </w:rPr>
      <w:t>T_</w:t>
    </w:r>
    <w:r>
      <w:rPr>
        <w:rFonts w:ascii="Arial" w:hAnsi="Arial" w:cs="Arial"/>
        <w:i/>
        <w:sz w:val="14"/>
        <w:szCs w:val="18"/>
      </w:rPr>
      <w:t>Z_DSP</w:t>
    </w:r>
    <w:r w:rsidRPr="00A14B95">
      <w:rPr>
        <w:rFonts w:ascii="Arial" w:hAnsi="Arial" w:cs="Arial"/>
        <w:i/>
        <w:sz w:val="14"/>
        <w:szCs w:val="18"/>
      </w:rPr>
      <w:t>_1/2020</w:t>
    </w:r>
    <w:r w:rsidRPr="00A14B95">
      <w:rPr>
        <w:rFonts w:ascii="Arial" w:hAnsi="Arial" w:cs="Arial"/>
        <w:i/>
        <w:sz w:val="14"/>
        <w:szCs w:val="18"/>
      </w:rPr>
      <w:tab/>
    </w:r>
    <w:r w:rsidRPr="00A14B95">
      <w:rPr>
        <w:rFonts w:ascii="Arial" w:hAnsi="Arial" w:cs="Arial"/>
        <w:i/>
        <w:sz w:val="14"/>
        <w:szCs w:val="18"/>
      </w:rPr>
      <w:tab/>
    </w:r>
    <w:r>
      <w:rPr>
        <w:rFonts w:cstheme="minorHAnsi"/>
        <w:i/>
        <w:sz w:val="16"/>
        <w:szCs w:val="16"/>
      </w:rPr>
      <w:t>Page</w:t>
    </w:r>
    <w:r w:rsidRPr="00D73F5F">
      <w:rPr>
        <w:rFonts w:cstheme="minorHAnsi"/>
        <w:i/>
        <w:sz w:val="16"/>
        <w:szCs w:val="16"/>
      </w:rPr>
      <w:t xml:space="preserve"> </w:t>
    </w:r>
    <w:sdt>
      <w:sdtPr>
        <w:rPr>
          <w:rFonts w:cstheme="minorHAnsi"/>
          <w:i/>
          <w:sz w:val="16"/>
          <w:szCs w:val="16"/>
        </w:rPr>
        <w:id w:val="1323695101"/>
        <w:docPartObj>
          <w:docPartGallery w:val="Page Numbers (Bottom of Page)"/>
          <w:docPartUnique/>
        </w:docPartObj>
      </w:sdtPr>
      <w:sdtEndPr/>
      <w:sdtContent>
        <w:r w:rsidR="00C0328D" w:rsidRPr="00D73F5F">
          <w:rPr>
            <w:rFonts w:cstheme="minorHAnsi"/>
            <w:i/>
            <w:sz w:val="16"/>
            <w:szCs w:val="16"/>
          </w:rPr>
          <w:fldChar w:fldCharType="begin"/>
        </w:r>
        <w:r w:rsidRPr="00D73F5F">
          <w:rPr>
            <w:rFonts w:cstheme="minorHAnsi"/>
            <w:i/>
            <w:sz w:val="16"/>
            <w:szCs w:val="16"/>
          </w:rPr>
          <w:instrText>PAGE   \* MERGEFORMAT</w:instrText>
        </w:r>
        <w:r w:rsidR="00C0328D" w:rsidRPr="00D73F5F">
          <w:rPr>
            <w:rFonts w:cstheme="minorHAnsi"/>
            <w:i/>
            <w:sz w:val="16"/>
            <w:szCs w:val="16"/>
          </w:rPr>
          <w:fldChar w:fldCharType="separate"/>
        </w:r>
        <w:r w:rsidR="00746672">
          <w:rPr>
            <w:rFonts w:cstheme="minorHAnsi"/>
            <w:i/>
            <w:noProof/>
            <w:sz w:val="16"/>
            <w:szCs w:val="16"/>
          </w:rPr>
          <w:t>7</w:t>
        </w:r>
        <w:r w:rsidR="00C0328D" w:rsidRPr="00D73F5F">
          <w:rPr>
            <w:rFonts w:cstheme="minorHAnsi"/>
            <w:i/>
            <w:sz w:val="16"/>
            <w:szCs w:val="16"/>
          </w:rPr>
          <w:fldChar w:fldCharType="end"/>
        </w:r>
      </w:sdtContent>
    </w:sdt>
    <w:r w:rsidRPr="00D73F5F">
      <w:rPr>
        <w:rFonts w:cstheme="minorHAnsi"/>
        <w:i/>
        <w:sz w:val="16"/>
        <w:szCs w:val="16"/>
      </w:rPr>
      <w:t xml:space="preserve"> </w:t>
    </w:r>
    <w:r>
      <w:rPr>
        <w:rFonts w:cstheme="minorHAnsi"/>
        <w:i/>
        <w:sz w:val="16"/>
        <w:szCs w:val="16"/>
      </w:rPr>
      <w:t xml:space="preserve">of </w:t>
    </w:r>
    <w:fldSimple w:instr="NUMPAGES   \* MERGEFORMAT">
      <w:r w:rsidR="00746672" w:rsidRPr="00746672">
        <w:rPr>
          <w:rFonts w:cstheme="minorHAnsi"/>
          <w:i/>
          <w:noProof/>
          <w:sz w:val="16"/>
          <w:szCs w:val="16"/>
        </w:rPr>
        <w:t>14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A73E" w14:textId="77777777" w:rsidR="004130BB" w:rsidRDefault="004130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86A3C" w14:textId="77777777" w:rsidR="00E46B8C" w:rsidRDefault="00E46B8C" w:rsidP="00111AAB">
      <w:pPr>
        <w:spacing w:after="0" w:line="240" w:lineRule="auto"/>
      </w:pPr>
      <w:r>
        <w:separator/>
      </w:r>
    </w:p>
  </w:footnote>
  <w:footnote w:type="continuationSeparator" w:id="0">
    <w:p w14:paraId="1BE090C9" w14:textId="77777777" w:rsidR="00E46B8C" w:rsidRDefault="00E46B8C" w:rsidP="00111AAB">
      <w:pPr>
        <w:spacing w:after="0" w:line="240" w:lineRule="auto"/>
      </w:pPr>
      <w:r>
        <w:continuationSeparator/>
      </w:r>
    </w:p>
  </w:footnote>
  <w:footnote w:id="1">
    <w:p w14:paraId="5EFF9561" w14:textId="77777777" w:rsidR="004130BB" w:rsidRPr="00CD6D3F" w:rsidRDefault="004130BB" w:rsidP="00903BFA">
      <w:pPr>
        <w:pStyle w:val="Textpoznmkypodiarou"/>
        <w:rPr>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The institution compiles a description of the study programme as an annex to the application for accreditation of the study programme.</w:t>
      </w:r>
    </w:p>
    <w:p w14:paraId="7BB02888"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 xml:space="preserve">When submitting an application pursuant to § 30 (1) of Act no. 269/2018 Coll. the higher education institution states in the description only the data available at the time of application. </w:t>
      </w:r>
    </w:p>
    <w:p w14:paraId="2639CE43"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Once the accreditation (or the internal approval of the study programme by the institution programme approval authority with the right to design programmes within the given field and degree) has been granted, the institution permanently makes the description available to the stakeholders of the study programme.</w:t>
      </w:r>
    </w:p>
    <w:p w14:paraId="674FDD69"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 xml:space="preserve">The institution may choose the form of processing, visualization, and publication of the description, suitable for students, teachers and another users. </w:t>
      </w:r>
    </w:p>
    <w:p w14:paraId="409608EC"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In individual parts of the description, the institution may refer to another internal document that sufficiently describes the relevant area and is publicly available.</w:t>
      </w:r>
    </w:p>
    <w:p w14:paraId="466FBFB2"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In individual parts of the description, the institution may refer to a place in the information system which contains the relevant up-to-date information.</w:t>
      </w:r>
    </w:p>
    <w:p w14:paraId="267E0ED1" w14:textId="77777777" w:rsidR="004130BB" w:rsidRPr="00CD6D3F" w:rsidRDefault="004130BB" w:rsidP="00D04111">
      <w:pPr>
        <w:pStyle w:val="Textpoznmkypodiarou"/>
        <w:numPr>
          <w:ilvl w:val="0"/>
          <w:numId w:val="29"/>
        </w:numPr>
        <w:rPr>
          <w:color w:val="4472C4" w:themeColor="accent1"/>
          <w:sz w:val="14"/>
          <w:szCs w:val="14"/>
        </w:rPr>
      </w:pPr>
      <w:r w:rsidRPr="00CD6D3F">
        <w:rPr>
          <w:color w:val="4472C4" w:themeColor="accent1"/>
          <w:sz w:val="14"/>
          <w:szCs w:val="14"/>
        </w:rPr>
        <w:t>The institution ensures that the description is up-to-date (if the change in the description is in the nature of a modification of the study programme and the change is made in accordance with § 30 (9) of Act No. 269/2018 Coll., the institution makes the change and publishes it only after approval by the Agency).</w:t>
      </w:r>
    </w:p>
  </w:footnote>
  <w:footnote w:id="2">
    <w:p w14:paraId="6218B9DC" w14:textId="77777777" w:rsidR="004130BB" w:rsidRPr="00CD6D3F" w:rsidRDefault="004130BB" w:rsidP="007C0FD6">
      <w:pPr>
        <w:pStyle w:val="Textpoznmkypodiarou"/>
        <w:rPr>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If the change is not a modification of the study programme according to § 30 of Act no. 269/2018 Coll.  </w:t>
      </w:r>
    </w:p>
  </w:footnote>
  <w:footnote w:id="3">
    <w:p w14:paraId="0446931D" w14:textId="77777777" w:rsidR="004130BB" w:rsidRPr="00CD6D3F" w:rsidRDefault="004130BB" w:rsidP="00891BA9">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It is stated only if the accreditation of the study programme has been granted according to § 30 of Act no. 269/2018 Coll.</w:t>
      </w:r>
    </w:p>
  </w:footnote>
  <w:footnote w:id="4">
    <w:p w14:paraId="06481E29" w14:textId="77777777" w:rsidR="004130BB" w:rsidRPr="00CD6D3F" w:rsidRDefault="004130BB" w:rsidP="00903BFA">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According to the International Standard Classification of Education. Fields of Education and Practice 2013.</w:t>
      </w:r>
    </w:p>
  </w:footnote>
  <w:footnote w:id="5">
    <w:p w14:paraId="1D2CECFE" w14:textId="77777777" w:rsidR="004130BB" w:rsidRPr="00CD6D3F" w:rsidRDefault="004130BB" w:rsidP="00EC7726">
      <w:pPr>
        <w:pStyle w:val="Textpoznmkypodiarou"/>
        <w:rPr>
          <w:color w:val="4472C4" w:themeColor="accent1"/>
          <w:sz w:val="14"/>
          <w:szCs w:val="18"/>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A</w:t>
      </w:r>
      <w:r w:rsidRPr="00CD6D3F">
        <w:rPr>
          <w:color w:val="4472C4" w:themeColor="accent1"/>
          <w:sz w:val="14"/>
          <w:szCs w:val="18"/>
        </w:rPr>
        <w:t>ccording to § 60 of Act no. 131/2002 Coll. on Higher Education Institutions.</w:t>
      </w:r>
    </w:p>
  </w:footnote>
  <w:footnote w:id="6">
    <w:p w14:paraId="7A288DAF" w14:textId="77777777" w:rsidR="004130BB" w:rsidRPr="00CD6D3F" w:rsidRDefault="004130BB" w:rsidP="00903BFA">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It means the languages in which all learning outcomes are achieved and all related courses</w:t>
      </w:r>
      <w:r w:rsidRPr="00CD6D3F" w:rsidDel="009A3B2B">
        <w:rPr>
          <w:color w:val="4472C4" w:themeColor="accent1"/>
          <w:sz w:val="14"/>
          <w:szCs w:val="14"/>
        </w:rPr>
        <w:t xml:space="preserve"> </w:t>
      </w:r>
      <w:r w:rsidRPr="00CD6D3F">
        <w:rPr>
          <w:color w:val="4472C4" w:themeColor="accent1"/>
          <w:sz w:val="14"/>
          <w:szCs w:val="14"/>
        </w:rPr>
        <w:t>of the study programme as well as the state examinations are carried out. The institution independently provides information on the possibility of partial study parts/courses</w:t>
      </w:r>
      <w:r w:rsidRPr="00CD6D3F" w:rsidDel="009A3B2B">
        <w:rPr>
          <w:color w:val="4472C4" w:themeColor="accent1"/>
          <w:sz w:val="14"/>
          <w:szCs w:val="14"/>
        </w:rPr>
        <w:t xml:space="preserve"> </w:t>
      </w:r>
      <w:r w:rsidRPr="00CD6D3F">
        <w:rPr>
          <w:color w:val="4472C4" w:themeColor="accent1"/>
          <w:sz w:val="14"/>
          <w:szCs w:val="14"/>
        </w:rPr>
        <w:t>in other languages in part 4 of the description.</w:t>
      </w:r>
    </w:p>
  </w:footnote>
  <w:footnote w:id="7">
    <w:p w14:paraId="346A96DA" w14:textId="77777777" w:rsidR="004130BB" w:rsidRPr="00CD6D3F" w:rsidRDefault="004130BB" w:rsidP="00903BFA">
      <w:pPr>
        <w:pStyle w:val="Textpoznmkypodiarou"/>
        <w:rPr>
          <w:rFonts w:cstheme="minorHAnsi"/>
          <w:color w:val="4472C4" w:themeColor="accent1"/>
          <w:sz w:val="14"/>
          <w:szCs w:val="14"/>
        </w:rPr>
      </w:pPr>
      <w:r w:rsidRPr="00CD6D3F">
        <w:rPr>
          <w:rStyle w:val="Odkaznapoznmkupodiarou"/>
          <w:i w:val="0"/>
          <w:iCs/>
          <w:color w:val="4472C4" w:themeColor="accent1"/>
          <w:sz w:val="14"/>
          <w:szCs w:val="14"/>
        </w:rPr>
        <w:footnoteRef/>
      </w:r>
      <w:r w:rsidRPr="00CD6D3F">
        <w:rPr>
          <w:color w:val="4472C4" w:themeColor="accent1"/>
          <w:sz w:val="14"/>
          <w:szCs w:val="14"/>
        </w:rPr>
        <w:t xml:space="preserve"> </w:t>
      </w:r>
      <w:r w:rsidRPr="00CD6D3F">
        <w:rPr>
          <w:rFonts w:cstheme="minorHAnsi"/>
          <w:color w:val="4472C4" w:themeColor="accent1"/>
          <w:sz w:val="14"/>
          <w:szCs w:val="14"/>
        </w:rPr>
        <w:t xml:space="preserve">Learning objectives are achieved in the study programme through measurable learning outcomes in individual parts (modules, subjects) of the study programme corresponding to the relevant level of the Qualifications Framework in the European Higher Education Area. </w:t>
      </w:r>
    </w:p>
  </w:footnote>
  <w:footnote w:id="8">
    <w:p w14:paraId="0C4F83E5" w14:textId="77777777" w:rsidR="004130BB" w:rsidRPr="00CD6D3F" w:rsidRDefault="004130BB" w:rsidP="003230C7">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sz w:val="14"/>
          <w:szCs w:val="14"/>
        </w:rPr>
        <w:t xml:space="preserve"> In the case of regulated professions in accordance with the requirements for the acquisition of professional competence pursuant to a special regulation.</w:t>
      </w:r>
    </w:p>
  </w:footnote>
  <w:footnote w:id="9">
    <w:p w14:paraId="6A3FB107" w14:textId="77777777" w:rsidR="004130BB" w:rsidRPr="00CD6D3F" w:rsidRDefault="004130BB">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Selected characteristics of the content of the study programme can be stated directly in the Course information sheets or supplemented by the information of the Course information sheets.</w:t>
      </w:r>
    </w:p>
  </w:footnote>
  <w:footnote w:id="10">
    <w:p w14:paraId="1A253825" w14:textId="77777777" w:rsidR="004130BB" w:rsidRPr="00CD6D3F" w:rsidRDefault="004130BB" w:rsidP="00903BFA">
      <w:pPr>
        <w:pStyle w:val="Textpoznmkypodiarou"/>
        <w:rPr>
          <w:color w:val="4472C4" w:themeColor="accent1"/>
          <w:sz w:val="12"/>
          <w:szCs w:val="16"/>
        </w:rPr>
      </w:pPr>
      <w:r w:rsidRPr="00CD6D3F">
        <w:rPr>
          <w:rStyle w:val="Odkaznapoznmkupodiarou"/>
          <w:i w:val="0"/>
          <w:iCs/>
          <w:color w:val="4472C4" w:themeColor="accent1"/>
          <w:sz w:val="14"/>
          <w:szCs w:val="14"/>
        </w:rPr>
        <w:footnoteRef/>
      </w:r>
      <w:r w:rsidRPr="00CD6D3F">
        <w:rPr>
          <w:color w:val="4472C4" w:themeColor="accent1"/>
          <w:sz w:val="14"/>
          <w:szCs w:val="14"/>
        </w:rPr>
        <w:t xml:space="preserve"> In accordance with Decree no. 614/2002 Coll. on the study credit system and Act no. 131/2002 Coll. on Higher Education Institutions and on Amendments to Certain Acts.</w:t>
      </w:r>
    </w:p>
  </w:footnote>
  <w:footnote w:id="11">
    <w:p w14:paraId="6151A260" w14:textId="77777777" w:rsidR="004130BB" w:rsidRPr="00CD6D3F" w:rsidRDefault="004130BB" w:rsidP="00B219BD">
      <w:pPr>
        <w:pStyle w:val="Textpoznmkypodiarou"/>
        <w:rPr>
          <w:color w:val="4472C4" w:themeColor="accent1"/>
          <w:sz w:val="14"/>
          <w:szCs w:val="18"/>
        </w:rPr>
      </w:pPr>
      <w:r w:rsidRPr="00CD6D3F">
        <w:rPr>
          <w:rStyle w:val="Odkaznapoznmkupodiarou"/>
          <w:color w:val="4472C4" w:themeColor="accent1"/>
          <w:sz w:val="14"/>
          <w:szCs w:val="18"/>
        </w:rPr>
        <w:footnoteRef/>
      </w:r>
      <w:r w:rsidRPr="00CD6D3F">
        <w:rPr>
          <w:color w:val="4472C4" w:themeColor="accent1"/>
          <w:sz w:val="14"/>
          <w:szCs w:val="18"/>
        </w:rPr>
        <w:t xml:space="preserve"> During the assessment, teachers responsible for</w:t>
      </w:r>
      <w:r w:rsidRPr="00CD6D3F" w:rsidDel="00C23A31">
        <w:rPr>
          <w:color w:val="4472C4" w:themeColor="accent1"/>
          <w:sz w:val="14"/>
          <w:szCs w:val="18"/>
        </w:rPr>
        <w:t xml:space="preserve"> </w:t>
      </w:r>
      <w:r w:rsidRPr="00CD6D3F">
        <w:rPr>
          <w:color w:val="4472C4" w:themeColor="accent1"/>
          <w:sz w:val="14"/>
          <w:szCs w:val="18"/>
        </w:rPr>
        <w:t xml:space="preserve">the course will allow the working group access to the study materials of the course and the content of individual educational activities. </w:t>
      </w:r>
    </w:p>
  </w:footnote>
  <w:footnote w:id="12">
    <w:p w14:paraId="2D1EAB9C" w14:textId="77777777" w:rsidR="004130BB" w:rsidRPr="00CD6D3F" w:rsidRDefault="004130BB">
      <w:pPr>
        <w:pStyle w:val="Textpoznmkypodiarou"/>
        <w:rPr>
          <w:color w:val="4472C4" w:themeColor="accent1"/>
          <w:sz w:val="14"/>
          <w:szCs w:val="14"/>
        </w:rPr>
      </w:pPr>
      <w:r w:rsidRPr="00CD6D3F">
        <w:rPr>
          <w:rStyle w:val="Odkaznapoznmkupodiarou"/>
          <w:color w:val="4472C4" w:themeColor="accent1"/>
        </w:rPr>
        <w:footnoteRef/>
      </w:r>
      <w:r w:rsidRPr="00CD6D3F">
        <w:rPr>
          <w:color w:val="4472C4" w:themeColor="accent1"/>
        </w:rPr>
        <w:t xml:space="preserve"> </w:t>
      </w:r>
      <w:r w:rsidRPr="00CD6D3F">
        <w:rPr>
          <w:color w:val="4472C4" w:themeColor="accent1"/>
          <w:sz w:val="14"/>
          <w:szCs w:val="14"/>
        </w:rPr>
        <w:t>We recommend indicating the workload of contact and non-contact teaching in accordance with the ECTS Users' Guide 2015.</w:t>
      </w:r>
    </w:p>
  </w:footnote>
  <w:footnote w:id="13">
    <w:p w14:paraId="51D2ECC5" w14:textId="77777777" w:rsidR="004130BB" w:rsidRPr="00CD6D3F" w:rsidRDefault="004130BB" w:rsidP="00B212D9">
      <w:pPr>
        <w:pStyle w:val="Textpoznmkypodiarou"/>
        <w:rPr>
          <w:color w:val="4472C4" w:themeColor="accent1"/>
        </w:rPr>
      </w:pPr>
      <w:r w:rsidRPr="00CD6D3F">
        <w:rPr>
          <w:rStyle w:val="Odkaznapoznmkupodiarou"/>
          <w:color w:val="4472C4" w:themeColor="accent1"/>
          <w:sz w:val="14"/>
          <w:szCs w:val="18"/>
        </w:rPr>
        <w:footnoteRef/>
      </w:r>
      <w:r w:rsidRPr="00CD6D3F">
        <w:rPr>
          <w:color w:val="4472C4" w:themeColor="accent1"/>
          <w:sz w:val="14"/>
          <w:szCs w:val="18"/>
        </w:rPr>
        <w:t xml:space="preserve"> E.g. when providing the professional practice or other educational activities carried out outside the university.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3A62" w14:textId="77777777" w:rsidR="004130BB" w:rsidRDefault="004130B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224A" w14:textId="77777777" w:rsidR="004130BB" w:rsidRPr="00A8061E" w:rsidRDefault="004130BB">
    <w:pPr>
      <w:pStyle w:val="Hlavika"/>
      <w:rPr>
        <w:i/>
        <w:iCs/>
        <w:color w:val="0070C0"/>
        <w:sz w:val="20"/>
        <w:szCs w:val="20"/>
      </w:rPr>
    </w:pPr>
    <w:r>
      <w:rPr>
        <w:i/>
        <w:iCs/>
        <w:color w:val="0070C0"/>
        <w:sz w:val="20"/>
        <w:szCs w:val="20"/>
      </w:rPr>
      <w:t xml:space="preserve">The outline description of the study programme </w:t>
    </w:r>
    <w:r w:rsidRPr="007C0FD6">
      <w:rPr>
        <w:i/>
        <w:iCs/>
        <w:color w:val="0070C0"/>
        <w:sz w:val="20"/>
        <w:szCs w:val="20"/>
      </w:rPr>
      <w:t xml:space="preserve">is used to process Annex 2 of the application for </w:t>
    </w:r>
    <w:r>
      <w:rPr>
        <w:i/>
        <w:iCs/>
        <w:color w:val="0070C0"/>
        <w:sz w:val="20"/>
        <w:szCs w:val="20"/>
      </w:rPr>
      <w:t xml:space="preserve">granting the </w:t>
    </w:r>
    <w:r w:rsidRPr="007C0FD6">
      <w:rPr>
        <w:i/>
        <w:iCs/>
        <w:color w:val="0070C0"/>
        <w:sz w:val="20"/>
        <w:szCs w:val="20"/>
      </w:rPr>
      <w:t>accreditation of the study program</w:t>
    </w:r>
    <w:r>
      <w:rPr>
        <w:i/>
        <w:iCs/>
        <w:color w:val="0070C0"/>
        <w:sz w:val="20"/>
        <w:szCs w:val="20"/>
      </w:rPr>
      <w:t>me</w:t>
    </w:r>
    <w:r w:rsidRPr="007C0FD6">
      <w:rPr>
        <w:i/>
        <w:iCs/>
        <w:color w:val="0070C0"/>
        <w:sz w:val="20"/>
        <w:szCs w:val="20"/>
      </w:rPr>
      <w:t>.</w:t>
    </w:r>
  </w:p>
  <w:p w14:paraId="0B4020A7" w14:textId="77777777" w:rsidR="004130BB" w:rsidRPr="00E024DD" w:rsidRDefault="004130BB">
    <w:pPr>
      <w:pStyle w:val="Hlavika"/>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270A" w14:textId="77777777" w:rsidR="004130BB" w:rsidRDefault="004130B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D0A"/>
    <w:multiLevelType w:val="hybridMultilevel"/>
    <w:tmpl w:val="932A2A7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712787"/>
    <w:multiLevelType w:val="hybridMultilevel"/>
    <w:tmpl w:val="22602B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58529EA4"/>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013F82"/>
    <w:multiLevelType w:val="hybridMultilevel"/>
    <w:tmpl w:val="24E84984"/>
    <w:lvl w:ilvl="0" w:tplc="A45E3D10">
      <w:numFmt w:val="bullet"/>
      <w:lvlText w:val="-"/>
      <w:lvlJc w:val="left"/>
      <w:pPr>
        <w:ind w:left="1800" w:hanging="360"/>
      </w:pPr>
      <w:rPr>
        <w:rFonts w:ascii="Calibri" w:eastAsiaTheme="minorHAnsi" w:hAnsi="Calibri" w:cs="Calibr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16C12F9D"/>
    <w:multiLevelType w:val="hybridMultilevel"/>
    <w:tmpl w:val="0E9A9A06"/>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8A100BD"/>
    <w:multiLevelType w:val="hybridMultilevel"/>
    <w:tmpl w:val="EDA2113A"/>
    <w:lvl w:ilvl="0" w:tplc="53881B28">
      <w:start w:val="1"/>
      <w:numFmt w:val="decimal"/>
      <w:lvlText w:val="%1."/>
      <w:lvlJc w:val="left"/>
      <w:pPr>
        <w:ind w:left="360" w:hanging="360"/>
      </w:pPr>
      <w:rPr>
        <w:rFonts w:hint="default"/>
        <w:b/>
        <w:bCs/>
        <w:sz w:val="16"/>
        <w:szCs w:val="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8FC1F31"/>
    <w:multiLevelType w:val="hybridMultilevel"/>
    <w:tmpl w:val="C1F215D2"/>
    <w:lvl w:ilvl="0" w:tplc="A45E3D10">
      <w:numFmt w:val="bullet"/>
      <w:lvlText w:val="-"/>
      <w:lvlJc w:val="left"/>
      <w:pPr>
        <w:ind w:left="36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15C714"/>
    <w:multiLevelType w:val="hybridMultilevel"/>
    <w:tmpl w:val="70865692"/>
    <w:lvl w:ilvl="0" w:tplc="94C2566E">
      <w:start w:val="3"/>
      <w:numFmt w:val="lowerLetter"/>
      <w:lvlText w:val="%1)"/>
      <w:lvlJc w:val="left"/>
      <w:pPr>
        <w:ind w:left="360" w:hanging="360"/>
      </w:pPr>
      <w:rPr>
        <w:rFonts w:ascii="Calibri" w:hAnsi="Calibri" w:hint="default"/>
      </w:rPr>
    </w:lvl>
    <w:lvl w:ilvl="1" w:tplc="5388FB38">
      <w:start w:val="1"/>
      <w:numFmt w:val="lowerLetter"/>
      <w:lvlText w:val="%2."/>
      <w:lvlJc w:val="left"/>
      <w:pPr>
        <w:ind w:left="1440" w:hanging="360"/>
      </w:pPr>
    </w:lvl>
    <w:lvl w:ilvl="2" w:tplc="4FACF360">
      <w:start w:val="1"/>
      <w:numFmt w:val="lowerRoman"/>
      <w:lvlText w:val="%3."/>
      <w:lvlJc w:val="right"/>
      <w:pPr>
        <w:ind w:left="2160" w:hanging="180"/>
      </w:pPr>
    </w:lvl>
    <w:lvl w:ilvl="3" w:tplc="4A728DE6">
      <w:start w:val="1"/>
      <w:numFmt w:val="decimal"/>
      <w:lvlText w:val="%4."/>
      <w:lvlJc w:val="left"/>
      <w:pPr>
        <w:ind w:left="2880" w:hanging="360"/>
      </w:pPr>
    </w:lvl>
    <w:lvl w:ilvl="4" w:tplc="1CD21702">
      <w:start w:val="1"/>
      <w:numFmt w:val="lowerLetter"/>
      <w:lvlText w:val="%5."/>
      <w:lvlJc w:val="left"/>
      <w:pPr>
        <w:ind w:left="3600" w:hanging="360"/>
      </w:pPr>
    </w:lvl>
    <w:lvl w:ilvl="5" w:tplc="07EC3EEC">
      <w:start w:val="1"/>
      <w:numFmt w:val="lowerRoman"/>
      <w:lvlText w:val="%6."/>
      <w:lvlJc w:val="right"/>
      <w:pPr>
        <w:ind w:left="4320" w:hanging="180"/>
      </w:pPr>
    </w:lvl>
    <w:lvl w:ilvl="6" w:tplc="481EFC5E">
      <w:start w:val="1"/>
      <w:numFmt w:val="decimal"/>
      <w:lvlText w:val="%7."/>
      <w:lvlJc w:val="left"/>
      <w:pPr>
        <w:ind w:left="5040" w:hanging="360"/>
      </w:pPr>
    </w:lvl>
    <w:lvl w:ilvl="7" w:tplc="3710D8CA">
      <w:start w:val="1"/>
      <w:numFmt w:val="lowerLetter"/>
      <w:lvlText w:val="%8."/>
      <w:lvlJc w:val="left"/>
      <w:pPr>
        <w:ind w:left="5760" w:hanging="360"/>
      </w:pPr>
    </w:lvl>
    <w:lvl w:ilvl="8" w:tplc="5944F3DA">
      <w:start w:val="1"/>
      <w:numFmt w:val="lowerRoman"/>
      <w:lvlText w:val="%9."/>
      <w:lvlJc w:val="right"/>
      <w:pPr>
        <w:ind w:left="6480" w:hanging="180"/>
      </w:pPr>
    </w:lvl>
  </w:abstractNum>
  <w:abstractNum w:abstractNumId="9" w15:restartNumberingAfterBreak="0">
    <w:nsid w:val="1B6471FD"/>
    <w:multiLevelType w:val="hybridMultilevel"/>
    <w:tmpl w:val="834C8B8E"/>
    <w:lvl w:ilvl="0" w:tplc="E6B8D6A8">
      <w:start w:val="1"/>
      <w:numFmt w:val="lowerLetter"/>
      <w:lvlText w:val="%1)"/>
      <w:lvlJc w:val="left"/>
      <w:pPr>
        <w:ind w:left="360" w:hanging="360"/>
      </w:pPr>
      <w:rPr>
        <w:rFonts w:ascii="Calibri" w:hAnsi="Calibri" w:hint="default"/>
        <w:b w:val="0"/>
        <w:i w:val="0"/>
        <w:caps w:val="0"/>
        <w:strike w:val="0"/>
        <w:dstrike w:val="0"/>
        <w:vanish w:val="0"/>
        <w:sz w:val="22"/>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048117F"/>
    <w:multiLevelType w:val="hybridMultilevel"/>
    <w:tmpl w:val="A4946B3C"/>
    <w:lvl w:ilvl="0" w:tplc="041B0017">
      <w:start w:val="2"/>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7D41C85"/>
    <w:multiLevelType w:val="hybridMultilevel"/>
    <w:tmpl w:val="90A467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EB756B3"/>
    <w:multiLevelType w:val="hybridMultilevel"/>
    <w:tmpl w:val="AB68600A"/>
    <w:lvl w:ilvl="0" w:tplc="93E2EDBA">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FD115ED"/>
    <w:multiLevelType w:val="hybridMultilevel"/>
    <w:tmpl w:val="F94C60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4AF4D01"/>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52F7DF9"/>
    <w:multiLevelType w:val="hybridMultilevel"/>
    <w:tmpl w:val="FDC896A2"/>
    <w:lvl w:ilvl="0" w:tplc="5B564784">
      <w:start w:val="1"/>
      <w:numFmt w:val="lowerLetter"/>
      <w:lvlText w:val="%1)"/>
      <w:lvlJc w:val="left"/>
      <w:pPr>
        <w:ind w:left="360" w:hanging="360"/>
      </w:pPr>
      <w:rPr>
        <w:rFonts w:hint="default"/>
        <w:i/>
        <w:iCs/>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EB855FD"/>
    <w:multiLevelType w:val="hybridMultilevel"/>
    <w:tmpl w:val="2DD84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50B0BB8"/>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47DD377E"/>
    <w:multiLevelType w:val="hybridMultilevel"/>
    <w:tmpl w:val="BFEEBB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6B268A"/>
    <w:multiLevelType w:val="hybridMultilevel"/>
    <w:tmpl w:val="F6A49974"/>
    <w:lvl w:ilvl="0" w:tplc="041B0001">
      <w:start w:val="1"/>
      <w:numFmt w:val="bullet"/>
      <w:lvlText w:val=""/>
      <w:lvlJc w:val="left"/>
      <w:pPr>
        <w:ind w:left="360" w:hanging="360"/>
      </w:pPr>
      <w:rPr>
        <w:rFonts w:ascii="Symbol" w:hAnsi="Symbol" w:cs="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B875135"/>
    <w:multiLevelType w:val="hybridMultilevel"/>
    <w:tmpl w:val="BA0AB0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1360E"/>
    <w:multiLevelType w:val="hybridMultilevel"/>
    <w:tmpl w:val="095C5D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9D053C5"/>
    <w:multiLevelType w:val="hybridMultilevel"/>
    <w:tmpl w:val="D01A2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9235B6"/>
    <w:multiLevelType w:val="hybridMultilevel"/>
    <w:tmpl w:val="613A6F6C"/>
    <w:lvl w:ilvl="0" w:tplc="6B84458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0586BCE"/>
    <w:multiLevelType w:val="hybridMultilevel"/>
    <w:tmpl w:val="3C32AB12"/>
    <w:lvl w:ilvl="0" w:tplc="855A719E">
      <w:start w:val="1"/>
      <w:numFmt w:val="decimal"/>
      <w:lvlText w:val="%1."/>
      <w:lvlJc w:val="left"/>
      <w:pPr>
        <w:ind w:left="360" w:hanging="360"/>
      </w:pPr>
      <w:rPr>
        <w:rFonts w:asciiTheme="minorHAnsi" w:eastAsiaTheme="minorHAnsi" w:hAnsiTheme="minorHAnsi" w:cstheme="minorHAnsi"/>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A297132"/>
    <w:multiLevelType w:val="hybridMultilevel"/>
    <w:tmpl w:val="7F8ED686"/>
    <w:lvl w:ilvl="0" w:tplc="041B0017">
      <w:start w:val="1"/>
      <w:numFmt w:val="lowerLetter"/>
      <w:lvlText w:val="%1)"/>
      <w:lvlJc w:val="left"/>
      <w:pPr>
        <w:ind w:left="360" w:hanging="360"/>
      </w:pPr>
      <w:rPr>
        <w:rFonts w:hint="default"/>
      </w:rPr>
    </w:lvl>
    <w:lvl w:ilvl="1" w:tplc="542ECB88">
      <w:numFmt w:val="bullet"/>
      <w:lvlText w:val="•"/>
      <w:lvlJc w:val="left"/>
      <w:pPr>
        <w:ind w:left="1080" w:hanging="360"/>
      </w:pPr>
      <w:rPr>
        <w:rFonts w:ascii="Calibri" w:eastAsiaTheme="minorHAnsi" w:hAnsi="Calibri" w:cs="Calibri"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F0D2523"/>
    <w:multiLevelType w:val="hybridMultilevel"/>
    <w:tmpl w:val="BF6664FC"/>
    <w:lvl w:ilvl="0" w:tplc="AFC6D538">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72171BD5"/>
    <w:multiLevelType w:val="hybridMultilevel"/>
    <w:tmpl w:val="67FE11B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A0A3065"/>
    <w:multiLevelType w:val="hybridMultilevel"/>
    <w:tmpl w:val="A7E2F81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DA595B"/>
    <w:multiLevelType w:val="hybridMultilevel"/>
    <w:tmpl w:val="CB58862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6" w15:restartNumberingAfterBreak="0">
    <w:nsid w:val="7CA1782D"/>
    <w:multiLevelType w:val="hybridMultilevel"/>
    <w:tmpl w:val="FF8AE5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7D672A48"/>
    <w:multiLevelType w:val="hybridMultilevel"/>
    <w:tmpl w:val="982652C2"/>
    <w:lvl w:ilvl="0" w:tplc="A45E3D10">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7FB93C4F"/>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428040645">
    <w:abstractNumId w:val="8"/>
  </w:num>
  <w:num w:numId="2" w16cid:durableId="148206005">
    <w:abstractNumId w:val="35"/>
  </w:num>
  <w:num w:numId="3" w16cid:durableId="1955747139">
    <w:abstractNumId w:val="23"/>
  </w:num>
  <w:num w:numId="4" w16cid:durableId="363289153">
    <w:abstractNumId w:val="10"/>
  </w:num>
  <w:num w:numId="5" w16cid:durableId="1870683618">
    <w:abstractNumId w:val="34"/>
  </w:num>
  <w:num w:numId="6" w16cid:durableId="2041585951">
    <w:abstractNumId w:val="15"/>
  </w:num>
  <w:num w:numId="7" w16cid:durableId="2121021220">
    <w:abstractNumId w:val="6"/>
  </w:num>
  <w:num w:numId="8" w16cid:durableId="1696930824">
    <w:abstractNumId w:val="30"/>
  </w:num>
  <w:num w:numId="9" w16cid:durableId="670984287">
    <w:abstractNumId w:val="25"/>
  </w:num>
  <w:num w:numId="10" w16cid:durableId="978152223">
    <w:abstractNumId w:val="36"/>
  </w:num>
  <w:num w:numId="11" w16cid:durableId="1872957432">
    <w:abstractNumId w:val="22"/>
  </w:num>
  <w:num w:numId="12" w16cid:durableId="735318537">
    <w:abstractNumId w:val="28"/>
  </w:num>
  <w:num w:numId="13" w16cid:durableId="535390333">
    <w:abstractNumId w:val="16"/>
  </w:num>
  <w:num w:numId="14" w16cid:durableId="872621495">
    <w:abstractNumId w:val="17"/>
  </w:num>
  <w:num w:numId="15" w16cid:durableId="1610233284">
    <w:abstractNumId w:val="0"/>
  </w:num>
  <w:num w:numId="16" w16cid:durableId="1786459386">
    <w:abstractNumId w:val="20"/>
  </w:num>
  <w:num w:numId="17" w16cid:durableId="1765766870">
    <w:abstractNumId w:val="19"/>
  </w:num>
  <w:num w:numId="18" w16cid:durableId="1600483674">
    <w:abstractNumId w:val="32"/>
  </w:num>
  <w:num w:numId="19" w16cid:durableId="810636866">
    <w:abstractNumId w:val="31"/>
  </w:num>
  <w:num w:numId="20" w16cid:durableId="2100909333">
    <w:abstractNumId w:val="2"/>
  </w:num>
  <w:num w:numId="21" w16cid:durableId="1012221447">
    <w:abstractNumId w:val="14"/>
  </w:num>
  <w:num w:numId="22" w16cid:durableId="1441678330">
    <w:abstractNumId w:val="11"/>
  </w:num>
  <w:num w:numId="23" w16cid:durableId="1095784948">
    <w:abstractNumId w:val="33"/>
  </w:num>
  <w:num w:numId="24" w16cid:durableId="1607693362">
    <w:abstractNumId w:val="24"/>
  </w:num>
  <w:num w:numId="25" w16cid:durableId="198472471">
    <w:abstractNumId w:val="29"/>
  </w:num>
  <w:num w:numId="26" w16cid:durableId="27268347">
    <w:abstractNumId w:val="21"/>
  </w:num>
  <w:num w:numId="27" w16cid:durableId="119035716">
    <w:abstractNumId w:val="26"/>
  </w:num>
  <w:num w:numId="28" w16cid:durableId="782531373">
    <w:abstractNumId w:val="5"/>
  </w:num>
  <w:num w:numId="29" w16cid:durableId="708726666">
    <w:abstractNumId w:val="7"/>
  </w:num>
  <w:num w:numId="30" w16cid:durableId="1258443911">
    <w:abstractNumId w:val="27"/>
  </w:num>
  <w:num w:numId="31" w16cid:durableId="1272933474">
    <w:abstractNumId w:val="18"/>
  </w:num>
  <w:num w:numId="32" w16cid:durableId="1748528758">
    <w:abstractNumId w:val="13"/>
  </w:num>
  <w:num w:numId="33" w16cid:durableId="310869933">
    <w:abstractNumId w:val="3"/>
  </w:num>
  <w:num w:numId="34" w16cid:durableId="1383211979">
    <w:abstractNumId w:val="12"/>
  </w:num>
  <w:num w:numId="35" w16cid:durableId="1994403753">
    <w:abstractNumId w:val="9"/>
  </w:num>
  <w:num w:numId="36" w16cid:durableId="1350134066">
    <w:abstractNumId w:val="38"/>
  </w:num>
  <w:num w:numId="37" w16cid:durableId="1238904447">
    <w:abstractNumId w:val="1"/>
  </w:num>
  <w:num w:numId="38" w16cid:durableId="1963490798">
    <w:abstractNumId w:val="37"/>
  </w:num>
  <w:num w:numId="39" w16cid:durableId="845175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21"/>
    <w:rsid w:val="00000145"/>
    <w:rsid w:val="00002480"/>
    <w:rsid w:val="00006FF1"/>
    <w:rsid w:val="0001159F"/>
    <w:rsid w:val="00012B87"/>
    <w:rsid w:val="0001367B"/>
    <w:rsid w:val="00017A79"/>
    <w:rsid w:val="00020C28"/>
    <w:rsid w:val="00024B6D"/>
    <w:rsid w:val="00026F87"/>
    <w:rsid w:val="000305BF"/>
    <w:rsid w:val="00036941"/>
    <w:rsid w:val="00036AB3"/>
    <w:rsid w:val="0003774B"/>
    <w:rsid w:val="00040B71"/>
    <w:rsid w:val="000413DC"/>
    <w:rsid w:val="000448B3"/>
    <w:rsid w:val="0004493F"/>
    <w:rsid w:val="00044E47"/>
    <w:rsid w:val="00045186"/>
    <w:rsid w:val="00045FF0"/>
    <w:rsid w:val="00046C87"/>
    <w:rsid w:val="0004736F"/>
    <w:rsid w:val="0005765C"/>
    <w:rsid w:val="00061307"/>
    <w:rsid w:val="00064287"/>
    <w:rsid w:val="0007213E"/>
    <w:rsid w:val="00072BF2"/>
    <w:rsid w:val="00073F5D"/>
    <w:rsid w:val="00076C46"/>
    <w:rsid w:val="00080064"/>
    <w:rsid w:val="0008044D"/>
    <w:rsid w:val="00080896"/>
    <w:rsid w:val="000821D6"/>
    <w:rsid w:val="00086051"/>
    <w:rsid w:val="00086A6A"/>
    <w:rsid w:val="0008708D"/>
    <w:rsid w:val="00087C75"/>
    <w:rsid w:val="00093740"/>
    <w:rsid w:val="00093B72"/>
    <w:rsid w:val="00093CEB"/>
    <w:rsid w:val="00097269"/>
    <w:rsid w:val="000A3F8E"/>
    <w:rsid w:val="000A5290"/>
    <w:rsid w:val="000A7ECD"/>
    <w:rsid w:val="000B00AB"/>
    <w:rsid w:val="000B5815"/>
    <w:rsid w:val="000B7441"/>
    <w:rsid w:val="000C0CCD"/>
    <w:rsid w:val="000C3152"/>
    <w:rsid w:val="000C36B4"/>
    <w:rsid w:val="000C3E37"/>
    <w:rsid w:val="000C56F6"/>
    <w:rsid w:val="000C7F56"/>
    <w:rsid w:val="000D28C6"/>
    <w:rsid w:val="000D4C98"/>
    <w:rsid w:val="000E152C"/>
    <w:rsid w:val="000F570C"/>
    <w:rsid w:val="00102D74"/>
    <w:rsid w:val="00104D2A"/>
    <w:rsid w:val="00110A0B"/>
    <w:rsid w:val="00111916"/>
    <w:rsid w:val="00111AAB"/>
    <w:rsid w:val="00114F93"/>
    <w:rsid w:val="00122C6E"/>
    <w:rsid w:val="0012441E"/>
    <w:rsid w:val="00137788"/>
    <w:rsid w:val="00141990"/>
    <w:rsid w:val="001425FC"/>
    <w:rsid w:val="00144341"/>
    <w:rsid w:val="00144A39"/>
    <w:rsid w:val="00145282"/>
    <w:rsid w:val="00155CAF"/>
    <w:rsid w:val="00155FD3"/>
    <w:rsid w:val="0015633D"/>
    <w:rsid w:val="0016119F"/>
    <w:rsid w:val="00161A02"/>
    <w:rsid w:val="0016248D"/>
    <w:rsid w:val="001647A4"/>
    <w:rsid w:val="00164D0D"/>
    <w:rsid w:val="00165A89"/>
    <w:rsid w:val="001673C1"/>
    <w:rsid w:val="00167A81"/>
    <w:rsid w:val="001706BA"/>
    <w:rsid w:val="00172333"/>
    <w:rsid w:val="00172A82"/>
    <w:rsid w:val="00173E1D"/>
    <w:rsid w:val="001759A8"/>
    <w:rsid w:val="00182778"/>
    <w:rsid w:val="00182F83"/>
    <w:rsid w:val="00183DEB"/>
    <w:rsid w:val="00186D21"/>
    <w:rsid w:val="001909DE"/>
    <w:rsid w:val="0019418E"/>
    <w:rsid w:val="00194E73"/>
    <w:rsid w:val="0019522F"/>
    <w:rsid w:val="001A0122"/>
    <w:rsid w:val="001A213F"/>
    <w:rsid w:val="001B1714"/>
    <w:rsid w:val="001B568C"/>
    <w:rsid w:val="001C2232"/>
    <w:rsid w:val="001C62E1"/>
    <w:rsid w:val="001C693F"/>
    <w:rsid w:val="001C6B20"/>
    <w:rsid w:val="001D0076"/>
    <w:rsid w:val="001D03D8"/>
    <w:rsid w:val="001D5529"/>
    <w:rsid w:val="001D6EEC"/>
    <w:rsid w:val="001E0DEA"/>
    <w:rsid w:val="001E1585"/>
    <w:rsid w:val="001E4728"/>
    <w:rsid w:val="001E53F3"/>
    <w:rsid w:val="001E60EB"/>
    <w:rsid w:val="001E7761"/>
    <w:rsid w:val="001F3EAE"/>
    <w:rsid w:val="001F6E5A"/>
    <w:rsid w:val="00200599"/>
    <w:rsid w:val="00211535"/>
    <w:rsid w:val="00211F85"/>
    <w:rsid w:val="00215DDB"/>
    <w:rsid w:val="00230174"/>
    <w:rsid w:val="002341C4"/>
    <w:rsid w:val="002353D4"/>
    <w:rsid w:val="00237688"/>
    <w:rsid w:val="00242650"/>
    <w:rsid w:val="00245CA9"/>
    <w:rsid w:val="00253EEA"/>
    <w:rsid w:val="00256887"/>
    <w:rsid w:val="00260945"/>
    <w:rsid w:val="00262077"/>
    <w:rsid w:val="00263356"/>
    <w:rsid w:val="00273AFE"/>
    <w:rsid w:val="00275A29"/>
    <w:rsid w:val="00287F87"/>
    <w:rsid w:val="002926D2"/>
    <w:rsid w:val="00292917"/>
    <w:rsid w:val="00294D2C"/>
    <w:rsid w:val="00295C8A"/>
    <w:rsid w:val="002974B0"/>
    <w:rsid w:val="002B2953"/>
    <w:rsid w:val="002B2D05"/>
    <w:rsid w:val="002B34F8"/>
    <w:rsid w:val="002B780B"/>
    <w:rsid w:val="002C3B4D"/>
    <w:rsid w:val="002C526F"/>
    <w:rsid w:val="002D33FC"/>
    <w:rsid w:val="002D4C87"/>
    <w:rsid w:val="002E09FC"/>
    <w:rsid w:val="002E27BC"/>
    <w:rsid w:val="002E4CCC"/>
    <w:rsid w:val="002E54B1"/>
    <w:rsid w:val="002E7394"/>
    <w:rsid w:val="002F43F4"/>
    <w:rsid w:val="0030306E"/>
    <w:rsid w:val="00304029"/>
    <w:rsid w:val="00304656"/>
    <w:rsid w:val="00304E41"/>
    <w:rsid w:val="0030534A"/>
    <w:rsid w:val="00305B49"/>
    <w:rsid w:val="00311466"/>
    <w:rsid w:val="00312667"/>
    <w:rsid w:val="003127FA"/>
    <w:rsid w:val="0031343B"/>
    <w:rsid w:val="003143B8"/>
    <w:rsid w:val="003216FC"/>
    <w:rsid w:val="003230C7"/>
    <w:rsid w:val="00323802"/>
    <w:rsid w:val="00324062"/>
    <w:rsid w:val="00334A31"/>
    <w:rsid w:val="003437B6"/>
    <w:rsid w:val="00344204"/>
    <w:rsid w:val="00352B50"/>
    <w:rsid w:val="00353044"/>
    <w:rsid w:val="00353C34"/>
    <w:rsid w:val="003557CA"/>
    <w:rsid w:val="003618DB"/>
    <w:rsid w:val="0036372B"/>
    <w:rsid w:val="00365287"/>
    <w:rsid w:val="00365E2B"/>
    <w:rsid w:val="00367FC3"/>
    <w:rsid w:val="00370783"/>
    <w:rsid w:val="003733C6"/>
    <w:rsid w:val="00373526"/>
    <w:rsid w:val="00374846"/>
    <w:rsid w:val="0038004B"/>
    <w:rsid w:val="00381D2B"/>
    <w:rsid w:val="0038454B"/>
    <w:rsid w:val="00386524"/>
    <w:rsid w:val="00387B1B"/>
    <w:rsid w:val="0039098D"/>
    <w:rsid w:val="003A1D20"/>
    <w:rsid w:val="003C207C"/>
    <w:rsid w:val="003C34BA"/>
    <w:rsid w:val="003C7830"/>
    <w:rsid w:val="003D30EC"/>
    <w:rsid w:val="003D33F5"/>
    <w:rsid w:val="003D5258"/>
    <w:rsid w:val="003D59CF"/>
    <w:rsid w:val="003D637E"/>
    <w:rsid w:val="003D6D98"/>
    <w:rsid w:val="003E3145"/>
    <w:rsid w:val="003E42D6"/>
    <w:rsid w:val="003E67EF"/>
    <w:rsid w:val="003E75D5"/>
    <w:rsid w:val="003E7829"/>
    <w:rsid w:val="003F02AA"/>
    <w:rsid w:val="003F2B57"/>
    <w:rsid w:val="003F3AD8"/>
    <w:rsid w:val="003F3DBE"/>
    <w:rsid w:val="004012DC"/>
    <w:rsid w:val="00402BE6"/>
    <w:rsid w:val="00402FE8"/>
    <w:rsid w:val="0041055C"/>
    <w:rsid w:val="004108F0"/>
    <w:rsid w:val="00412491"/>
    <w:rsid w:val="004130BB"/>
    <w:rsid w:val="00417AE1"/>
    <w:rsid w:val="00420F32"/>
    <w:rsid w:val="004227A9"/>
    <w:rsid w:val="00422D8B"/>
    <w:rsid w:val="004244CD"/>
    <w:rsid w:val="00424EBB"/>
    <w:rsid w:val="004263EA"/>
    <w:rsid w:val="00427B0D"/>
    <w:rsid w:val="00431DCB"/>
    <w:rsid w:val="0043329E"/>
    <w:rsid w:val="0043666E"/>
    <w:rsid w:val="00441141"/>
    <w:rsid w:val="004412F7"/>
    <w:rsid w:val="00442BF1"/>
    <w:rsid w:val="00442CBA"/>
    <w:rsid w:val="00442F5C"/>
    <w:rsid w:val="00443E51"/>
    <w:rsid w:val="0044502A"/>
    <w:rsid w:val="00447323"/>
    <w:rsid w:val="00450AEB"/>
    <w:rsid w:val="00450DD1"/>
    <w:rsid w:val="00451E1D"/>
    <w:rsid w:val="0045417A"/>
    <w:rsid w:val="00457933"/>
    <w:rsid w:val="0046106F"/>
    <w:rsid w:val="00463B8B"/>
    <w:rsid w:val="004654A4"/>
    <w:rsid w:val="0046747F"/>
    <w:rsid w:val="004721BA"/>
    <w:rsid w:val="004755DF"/>
    <w:rsid w:val="00481C49"/>
    <w:rsid w:val="00483D23"/>
    <w:rsid w:val="004855F5"/>
    <w:rsid w:val="00485B26"/>
    <w:rsid w:val="0048758C"/>
    <w:rsid w:val="00490701"/>
    <w:rsid w:val="00491DD7"/>
    <w:rsid w:val="0049296F"/>
    <w:rsid w:val="004943EB"/>
    <w:rsid w:val="00495197"/>
    <w:rsid w:val="004977E4"/>
    <w:rsid w:val="00497E63"/>
    <w:rsid w:val="004A1045"/>
    <w:rsid w:val="004A13B6"/>
    <w:rsid w:val="004A4FA4"/>
    <w:rsid w:val="004B1F98"/>
    <w:rsid w:val="004B3E57"/>
    <w:rsid w:val="004B5D11"/>
    <w:rsid w:val="004C38D1"/>
    <w:rsid w:val="004C4986"/>
    <w:rsid w:val="004C529D"/>
    <w:rsid w:val="004D3F71"/>
    <w:rsid w:val="004D4B2F"/>
    <w:rsid w:val="004E3395"/>
    <w:rsid w:val="004E5CCF"/>
    <w:rsid w:val="004F2F9A"/>
    <w:rsid w:val="004F38AE"/>
    <w:rsid w:val="004F4A7E"/>
    <w:rsid w:val="004F6E48"/>
    <w:rsid w:val="004F793B"/>
    <w:rsid w:val="00503BDA"/>
    <w:rsid w:val="00507FBF"/>
    <w:rsid w:val="00511ABA"/>
    <w:rsid w:val="00511D48"/>
    <w:rsid w:val="005172CA"/>
    <w:rsid w:val="00524A48"/>
    <w:rsid w:val="005258AC"/>
    <w:rsid w:val="005310C7"/>
    <w:rsid w:val="00536CEC"/>
    <w:rsid w:val="00542915"/>
    <w:rsid w:val="005429D4"/>
    <w:rsid w:val="005443FF"/>
    <w:rsid w:val="0054575E"/>
    <w:rsid w:val="00550846"/>
    <w:rsid w:val="00552CE3"/>
    <w:rsid w:val="00553613"/>
    <w:rsid w:val="00556D56"/>
    <w:rsid w:val="00556F31"/>
    <w:rsid w:val="00560650"/>
    <w:rsid w:val="00560A71"/>
    <w:rsid w:val="0057099A"/>
    <w:rsid w:val="00572B80"/>
    <w:rsid w:val="005766FB"/>
    <w:rsid w:val="005808D8"/>
    <w:rsid w:val="00583FD4"/>
    <w:rsid w:val="005867F5"/>
    <w:rsid w:val="0059229E"/>
    <w:rsid w:val="00592347"/>
    <w:rsid w:val="00596A02"/>
    <w:rsid w:val="005A1A4E"/>
    <w:rsid w:val="005A1CF0"/>
    <w:rsid w:val="005A240E"/>
    <w:rsid w:val="005A3545"/>
    <w:rsid w:val="005A77EB"/>
    <w:rsid w:val="005B0BC7"/>
    <w:rsid w:val="005B4151"/>
    <w:rsid w:val="005B55EE"/>
    <w:rsid w:val="005C074A"/>
    <w:rsid w:val="005C0943"/>
    <w:rsid w:val="005C1085"/>
    <w:rsid w:val="005C4A57"/>
    <w:rsid w:val="005D3722"/>
    <w:rsid w:val="005D66AF"/>
    <w:rsid w:val="005E1A00"/>
    <w:rsid w:val="005E6123"/>
    <w:rsid w:val="005E6947"/>
    <w:rsid w:val="005F5CB4"/>
    <w:rsid w:val="005F5D1B"/>
    <w:rsid w:val="005F6160"/>
    <w:rsid w:val="005F6835"/>
    <w:rsid w:val="00602161"/>
    <w:rsid w:val="006022A0"/>
    <w:rsid w:val="00605098"/>
    <w:rsid w:val="00607B72"/>
    <w:rsid w:val="00607E6A"/>
    <w:rsid w:val="00611E25"/>
    <w:rsid w:val="00612657"/>
    <w:rsid w:val="00612C51"/>
    <w:rsid w:val="0061333F"/>
    <w:rsid w:val="00625B05"/>
    <w:rsid w:val="00631293"/>
    <w:rsid w:val="00634709"/>
    <w:rsid w:val="0063660C"/>
    <w:rsid w:val="00636D21"/>
    <w:rsid w:val="00640EE7"/>
    <w:rsid w:val="00644F55"/>
    <w:rsid w:val="00650BBC"/>
    <w:rsid w:val="006557D2"/>
    <w:rsid w:val="00657DDA"/>
    <w:rsid w:val="00660019"/>
    <w:rsid w:val="00662071"/>
    <w:rsid w:val="00667115"/>
    <w:rsid w:val="006709DD"/>
    <w:rsid w:val="006739D3"/>
    <w:rsid w:val="0067405D"/>
    <w:rsid w:val="00674A60"/>
    <w:rsid w:val="006776C4"/>
    <w:rsid w:val="006877D2"/>
    <w:rsid w:val="00690A79"/>
    <w:rsid w:val="00691778"/>
    <w:rsid w:val="00691B3E"/>
    <w:rsid w:val="00692ED7"/>
    <w:rsid w:val="00693C58"/>
    <w:rsid w:val="006A1012"/>
    <w:rsid w:val="006A51D8"/>
    <w:rsid w:val="006A5B49"/>
    <w:rsid w:val="006A710F"/>
    <w:rsid w:val="006B54C1"/>
    <w:rsid w:val="006B6C62"/>
    <w:rsid w:val="006B6E7F"/>
    <w:rsid w:val="006C6653"/>
    <w:rsid w:val="006D020D"/>
    <w:rsid w:val="006D0D0F"/>
    <w:rsid w:val="006E2498"/>
    <w:rsid w:val="006E36A5"/>
    <w:rsid w:val="006E5DE2"/>
    <w:rsid w:val="006F3648"/>
    <w:rsid w:val="006F49B8"/>
    <w:rsid w:val="006F5607"/>
    <w:rsid w:val="00703EEE"/>
    <w:rsid w:val="00713472"/>
    <w:rsid w:val="00714819"/>
    <w:rsid w:val="007249E7"/>
    <w:rsid w:val="00730352"/>
    <w:rsid w:val="00732839"/>
    <w:rsid w:val="007353D6"/>
    <w:rsid w:val="007368C3"/>
    <w:rsid w:val="0073705A"/>
    <w:rsid w:val="00741C20"/>
    <w:rsid w:val="00742DE0"/>
    <w:rsid w:val="00746672"/>
    <w:rsid w:val="00746915"/>
    <w:rsid w:val="0075417C"/>
    <w:rsid w:val="0075428F"/>
    <w:rsid w:val="00755535"/>
    <w:rsid w:val="00764245"/>
    <w:rsid w:val="00771C00"/>
    <w:rsid w:val="007741F5"/>
    <w:rsid w:val="0077579B"/>
    <w:rsid w:val="00775D37"/>
    <w:rsid w:val="00781623"/>
    <w:rsid w:val="00782A26"/>
    <w:rsid w:val="0078415E"/>
    <w:rsid w:val="007902AA"/>
    <w:rsid w:val="007926B6"/>
    <w:rsid w:val="00794CF1"/>
    <w:rsid w:val="007955A0"/>
    <w:rsid w:val="007A4B49"/>
    <w:rsid w:val="007B2B33"/>
    <w:rsid w:val="007B4D05"/>
    <w:rsid w:val="007B5E6D"/>
    <w:rsid w:val="007B6FA6"/>
    <w:rsid w:val="007B703F"/>
    <w:rsid w:val="007B70CF"/>
    <w:rsid w:val="007C0FD6"/>
    <w:rsid w:val="007C1330"/>
    <w:rsid w:val="007C1C0C"/>
    <w:rsid w:val="007C2EFB"/>
    <w:rsid w:val="007D0F4F"/>
    <w:rsid w:val="007D3580"/>
    <w:rsid w:val="007E30C7"/>
    <w:rsid w:val="007E3D44"/>
    <w:rsid w:val="007E4BEC"/>
    <w:rsid w:val="007F7437"/>
    <w:rsid w:val="007F7E87"/>
    <w:rsid w:val="00800354"/>
    <w:rsid w:val="0080082E"/>
    <w:rsid w:val="00800AD6"/>
    <w:rsid w:val="00801661"/>
    <w:rsid w:val="00803771"/>
    <w:rsid w:val="00806000"/>
    <w:rsid w:val="00807F32"/>
    <w:rsid w:val="00811355"/>
    <w:rsid w:val="00811704"/>
    <w:rsid w:val="00811F5B"/>
    <w:rsid w:val="00813F59"/>
    <w:rsid w:val="00815770"/>
    <w:rsid w:val="008221F2"/>
    <w:rsid w:val="00823671"/>
    <w:rsid w:val="00825F10"/>
    <w:rsid w:val="00826F0C"/>
    <w:rsid w:val="0082733C"/>
    <w:rsid w:val="00830D50"/>
    <w:rsid w:val="00834033"/>
    <w:rsid w:val="00837DF2"/>
    <w:rsid w:val="008474AD"/>
    <w:rsid w:val="0085194C"/>
    <w:rsid w:val="00853CA3"/>
    <w:rsid w:val="00854880"/>
    <w:rsid w:val="00857517"/>
    <w:rsid w:val="00860C55"/>
    <w:rsid w:val="00862082"/>
    <w:rsid w:val="00862CAB"/>
    <w:rsid w:val="00865991"/>
    <w:rsid w:val="008667AF"/>
    <w:rsid w:val="00872F02"/>
    <w:rsid w:val="00874FE1"/>
    <w:rsid w:val="00877BAF"/>
    <w:rsid w:val="00880615"/>
    <w:rsid w:val="0088160F"/>
    <w:rsid w:val="008854EC"/>
    <w:rsid w:val="0089064D"/>
    <w:rsid w:val="00891BA9"/>
    <w:rsid w:val="00892052"/>
    <w:rsid w:val="008928EF"/>
    <w:rsid w:val="008943E2"/>
    <w:rsid w:val="008949E5"/>
    <w:rsid w:val="00897EF5"/>
    <w:rsid w:val="008A082A"/>
    <w:rsid w:val="008A3A20"/>
    <w:rsid w:val="008B039E"/>
    <w:rsid w:val="008B24C0"/>
    <w:rsid w:val="008B434B"/>
    <w:rsid w:val="008B5BFA"/>
    <w:rsid w:val="008C5F93"/>
    <w:rsid w:val="008C6FCF"/>
    <w:rsid w:val="008D16A5"/>
    <w:rsid w:val="008D1AA1"/>
    <w:rsid w:val="008D37F7"/>
    <w:rsid w:val="008D3B63"/>
    <w:rsid w:val="008D4F28"/>
    <w:rsid w:val="008F0647"/>
    <w:rsid w:val="008F0942"/>
    <w:rsid w:val="008F2E07"/>
    <w:rsid w:val="008F3183"/>
    <w:rsid w:val="008F4BA3"/>
    <w:rsid w:val="008F5165"/>
    <w:rsid w:val="00902B33"/>
    <w:rsid w:val="009033DC"/>
    <w:rsid w:val="00903BFA"/>
    <w:rsid w:val="0090553E"/>
    <w:rsid w:val="00910044"/>
    <w:rsid w:val="0092278C"/>
    <w:rsid w:val="00925529"/>
    <w:rsid w:val="00930C75"/>
    <w:rsid w:val="00930E2E"/>
    <w:rsid w:val="009347C5"/>
    <w:rsid w:val="00934D51"/>
    <w:rsid w:val="00940BC2"/>
    <w:rsid w:val="0094105F"/>
    <w:rsid w:val="009413A6"/>
    <w:rsid w:val="00941A55"/>
    <w:rsid w:val="00945BD5"/>
    <w:rsid w:val="0095122A"/>
    <w:rsid w:val="009572B9"/>
    <w:rsid w:val="00957EDD"/>
    <w:rsid w:val="0096240A"/>
    <w:rsid w:val="00963149"/>
    <w:rsid w:val="009638AC"/>
    <w:rsid w:val="00966CE9"/>
    <w:rsid w:val="0097313F"/>
    <w:rsid w:val="00982FB1"/>
    <w:rsid w:val="00991059"/>
    <w:rsid w:val="009A2D95"/>
    <w:rsid w:val="009A3B2B"/>
    <w:rsid w:val="009A5649"/>
    <w:rsid w:val="009B1167"/>
    <w:rsid w:val="009B1989"/>
    <w:rsid w:val="009C000B"/>
    <w:rsid w:val="009C29FD"/>
    <w:rsid w:val="009C64AF"/>
    <w:rsid w:val="009C651D"/>
    <w:rsid w:val="009C6736"/>
    <w:rsid w:val="009D7769"/>
    <w:rsid w:val="009E6313"/>
    <w:rsid w:val="009F2F8B"/>
    <w:rsid w:val="009F35B6"/>
    <w:rsid w:val="009F48C8"/>
    <w:rsid w:val="00A0091E"/>
    <w:rsid w:val="00A01414"/>
    <w:rsid w:val="00A10B11"/>
    <w:rsid w:val="00A15462"/>
    <w:rsid w:val="00A15FDC"/>
    <w:rsid w:val="00A1741A"/>
    <w:rsid w:val="00A17906"/>
    <w:rsid w:val="00A17AC4"/>
    <w:rsid w:val="00A20C5D"/>
    <w:rsid w:val="00A2427A"/>
    <w:rsid w:val="00A25656"/>
    <w:rsid w:val="00A25745"/>
    <w:rsid w:val="00A4433E"/>
    <w:rsid w:val="00A4496E"/>
    <w:rsid w:val="00A44F7C"/>
    <w:rsid w:val="00A5358B"/>
    <w:rsid w:val="00A537D3"/>
    <w:rsid w:val="00A559E2"/>
    <w:rsid w:val="00A56FFB"/>
    <w:rsid w:val="00A60517"/>
    <w:rsid w:val="00A61D6A"/>
    <w:rsid w:val="00A6428F"/>
    <w:rsid w:val="00A649DB"/>
    <w:rsid w:val="00A7362D"/>
    <w:rsid w:val="00A75CFA"/>
    <w:rsid w:val="00A8061E"/>
    <w:rsid w:val="00A80C1C"/>
    <w:rsid w:val="00A82B9E"/>
    <w:rsid w:val="00A82ED0"/>
    <w:rsid w:val="00A83D92"/>
    <w:rsid w:val="00A85240"/>
    <w:rsid w:val="00A96807"/>
    <w:rsid w:val="00AA2581"/>
    <w:rsid w:val="00AA3A95"/>
    <w:rsid w:val="00AA4E8C"/>
    <w:rsid w:val="00AB00DD"/>
    <w:rsid w:val="00AB118E"/>
    <w:rsid w:val="00AB1746"/>
    <w:rsid w:val="00AB776E"/>
    <w:rsid w:val="00AC0BAB"/>
    <w:rsid w:val="00AC1309"/>
    <w:rsid w:val="00AC16B5"/>
    <w:rsid w:val="00AC487F"/>
    <w:rsid w:val="00AC5527"/>
    <w:rsid w:val="00AD069D"/>
    <w:rsid w:val="00AD1489"/>
    <w:rsid w:val="00AD1B47"/>
    <w:rsid w:val="00AE274C"/>
    <w:rsid w:val="00AE6393"/>
    <w:rsid w:val="00AF04F1"/>
    <w:rsid w:val="00AF1C26"/>
    <w:rsid w:val="00AF207B"/>
    <w:rsid w:val="00AF3B72"/>
    <w:rsid w:val="00AF3EA2"/>
    <w:rsid w:val="00AF47E9"/>
    <w:rsid w:val="00AF6CE0"/>
    <w:rsid w:val="00AF6F44"/>
    <w:rsid w:val="00B0423A"/>
    <w:rsid w:val="00B04F60"/>
    <w:rsid w:val="00B10CCD"/>
    <w:rsid w:val="00B10EEC"/>
    <w:rsid w:val="00B11BE6"/>
    <w:rsid w:val="00B11E4F"/>
    <w:rsid w:val="00B152E8"/>
    <w:rsid w:val="00B16CE5"/>
    <w:rsid w:val="00B20938"/>
    <w:rsid w:val="00B212D9"/>
    <w:rsid w:val="00B219BD"/>
    <w:rsid w:val="00B2305A"/>
    <w:rsid w:val="00B25129"/>
    <w:rsid w:val="00B269DC"/>
    <w:rsid w:val="00B27D59"/>
    <w:rsid w:val="00B33340"/>
    <w:rsid w:val="00B35623"/>
    <w:rsid w:val="00B409BB"/>
    <w:rsid w:val="00B420EC"/>
    <w:rsid w:val="00B42521"/>
    <w:rsid w:val="00B6329C"/>
    <w:rsid w:val="00B655C3"/>
    <w:rsid w:val="00B65AFD"/>
    <w:rsid w:val="00B719A6"/>
    <w:rsid w:val="00B74416"/>
    <w:rsid w:val="00B74660"/>
    <w:rsid w:val="00B75D43"/>
    <w:rsid w:val="00B77AD0"/>
    <w:rsid w:val="00B800D9"/>
    <w:rsid w:val="00B80FC4"/>
    <w:rsid w:val="00B85698"/>
    <w:rsid w:val="00B86EE3"/>
    <w:rsid w:val="00B87942"/>
    <w:rsid w:val="00B95BDC"/>
    <w:rsid w:val="00B975DF"/>
    <w:rsid w:val="00BA1A2F"/>
    <w:rsid w:val="00BA1D31"/>
    <w:rsid w:val="00BA6EF3"/>
    <w:rsid w:val="00BA7B8A"/>
    <w:rsid w:val="00BB3031"/>
    <w:rsid w:val="00BB3C6E"/>
    <w:rsid w:val="00BB56B2"/>
    <w:rsid w:val="00BB6449"/>
    <w:rsid w:val="00BB6A3D"/>
    <w:rsid w:val="00BC0232"/>
    <w:rsid w:val="00BC321D"/>
    <w:rsid w:val="00BC73DB"/>
    <w:rsid w:val="00BC7FF6"/>
    <w:rsid w:val="00BE0C20"/>
    <w:rsid w:val="00BE1681"/>
    <w:rsid w:val="00BE4510"/>
    <w:rsid w:val="00BE66F8"/>
    <w:rsid w:val="00BE76E0"/>
    <w:rsid w:val="00BF4539"/>
    <w:rsid w:val="00BF4941"/>
    <w:rsid w:val="00BF4D80"/>
    <w:rsid w:val="00BF4E5E"/>
    <w:rsid w:val="00BF4FFC"/>
    <w:rsid w:val="00C007BE"/>
    <w:rsid w:val="00C02195"/>
    <w:rsid w:val="00C0328D"/>
    <w:rsid w:val="00C07E4C"/>
    <w:rsid w:val="00C1019C"/>
    <w:rsid w:val="00C11315"/>
    <w:rsid w:val="00C11908"/>
    <w:rsid w:val="00C13C27"/>
    <w:rsid w:val="00C23A31"/>
    <w:rsid w:val="00C32BA9"/>
    <w:rsid w:val="00C3591B"/>
    <w:rsid w:val="00C37141"/>
    <w:rsid w:val="00C41186"/>
    <w:rsid w:val="00C46E7A"/>
    <w:rsid w:val="00C50D0B"/>
    <w:rsid w:val="00C5175D"/>
    <w:rsid w:val="00C54DD0"/>
    <w:rsid w:val="00C550AA"/>
    <w:rsid w:val="00C6042B"/>
    <w:rsid w:val="00C64A59"/>
    <w:rsid w:val="00C64BA5"/>
    <w:rsid w:val="00C67D23"/>
    <w:rsid w:val="00C7264A"/>
    <w:rsid w:val="00C75D6C"/>
    <w:rsid w:val="00C7662F"/>
    <w:rsid w:val="00C7699D"/>
    <w:rsid w:val="00C76F2D"/>
    <w:rsid w:val="00C77FC0"/>
    <w:rsid w:val="00C842AA"/>
    <w:rsid w:val="00C918B8"/>
    <w:rsid w:val="00C9252C"/>
    <w:rsid w:val="00C9322B"/>
    <w:rsid w:val="00C9720E"/>
    <w:rsid w:val="00CA460B"/>
    <w:rsid w:val="00CB4AB3"/>
    <w:rsid w:val="00CC07E3"/>
    <w:rsid w:val="00CC24D6"/>
    <w:rsid w:val="00CC4AB4"/>
    <w:rsid w:val="00CC6722"/>
    <w:rsid w:val="00CC7CD5"/>
    <w:rsid w:val="00CD14D3"/>
    <w:rsid w:val="00CD4215"/>
    <w:rsid w:val="00CD6D3F"/>
    <w:rsid w:val="00CD754D"/>
    <w:rsid w:val="00CE2215"/>
    <w:rsid w:val="00CE313F"/>
    <w:rsid w:val="00CE3ED9"/>
    <w:rsid w:val="00CE4F66"/>
    <w:rsid w:val="00CE703D"/>
    <w:rsid w:val="00CF00B0"/>
    <w:rsid w:val="00CF0107"/>
    <w:rsid w:val="00CF139F"/>
    <w:rsid w:val="00CF2514"/>
    <w:rsid w:val="00CF2C0C"/>
    <w:rsid w:val="00D001AF"/>
    <w:rsid w:val="00D02CBB"/>
    <w:rsid w:val="00D04111"/>
    <w:rsid w:val="00D06C66"/>
    <w:rsid w:val="00D14632"/>
    <w:rsid w:val="00D200B7"/>
    <w:rsid w:val="00D22F9F"/>
    <w:rsid w:val="00D26994"/>
    <w:rsid w:val="00D26EE9"/>
    <w:rsid w:val="00D272CD"/>
    <w:rsid w:val="00D27515"/>
    <w:rsid w:val="00D31C9D"/>
    <w:rsid w:val="00D33F38"/>
    <w:rsid w:val="00D358AB"/>
    <w:rsid w:val="00D37792"/>
    <w:rsid w:val="00D428F2"/>
    <w:rsid w:val="00D4358F"/>
    <w:rsid w:val="00D43C84"/>
    <w:rsid w:val="00D50820"/>
    <w:rsid w:val="00D55264"/>
    <w:rsid w:val="00D55C8D"/>
    <w:rsid w:val="00D6153F"/>
    <w:rsid w:val="00D618BB"/>
    <w:rsid w:val="00D6377F"/>
    <w:rsid w:val="00D63BB2"/>
    <w:rsid w:val="00D73E69"/>
    <w:rsid w:val="00D7571E"/>
    <w:rsid w:val="00D779F9"/>
    <w:rsid w:val="00D81DC3"/>
    <w:rsid w:val="00D81EA9"/>
    <w:rsid w:val="00D8257E"/>
    <w:rsid w:val="00D8310C"/>
    <w:rsid w:val="00D83FA4"/>
    <w:rsid w:val="00D84845"/>
    <w:rsid w:val="00D8659D"/>
    <w:rsid w:val="00D9058C"/>
    <w:rsid w:val="00D94843"/>
    <w:rsid w:val="00D95EE5"/>
    <w:rsid w:val="00D97589"/>
    <w:rsid w:val="00D97BA5"/>
    <w:rsid w:val="00DA55AF"/>
    <w:rsid w:val="00DA597F"/>
    <w:rsid w:val="00DA6F1D"/>
    <w:rsid w:val="00DB004D"/>
    <w:rsid w:val="00DB0FFF"/>
    <w:rsid w:val="00DB2FC6"/>
    <w:rsid w:val="00DB3B1F"/>
    <w:rsid w:val="00DB5B97"/>
    <w:rsid w:val="00DB703A"/>
    <w:rsid w:val="00DB773B"/>
    <w:rsid w:val="00DC12D5"/>
    <w:rsid w:val="00DC18D9"/>
    <w:rsid w:val="00DC2121"/>
    <w:rsid w:val="00DC2D19"/>
    <w:rsid w:val="00DC4C3C"/>
    <w:rsid w:val="00DC5B91"/>
    <w:rsid w:val="00DC78A6"/>
    <w:rsid w:val="00DD078D"/>
    <w:rsid w:val="00DD2674"/>
    <w:rsid w:val="00DD4B38"/>
    <w:rsid w:val="00DD6185"/>
    <w:rsid w:val="00DE0354"/>
    <w:rsid w:val="00DE3030"/>
    <w:rsid w:val="00DE3513"/>
    <w:rsid w:val="00DE6DF3"/>
    <w:rsid w:val="00DE6F2A"/>
    <w:rsid w:val="00DE772F"/>
    <w:rsid w:val="00DF425B"/>
    <w:rsid w:val="00DF64FB"/>
    <w:rsid w:val="00DF6738"/>
    <w:rsid w:val="00DF6F79"/>
    <w:rsid w:val="00E007A8"/>
    <w:rsid w:val="00E00E00"/>
    <w:rsid w:val="00E024DD"/>
    <w:rsid w:val="00E03152"/>
    <w:rsid w:val="00E05E8F"/>
    <w:rsid w:val="00E120F9"/>
    <w:rsid w:val="00E15F28"/>
    <w:rsid w:val="00E27512"/>
    <w:rsid w:val="00E3006C"/>
    <w:rsid w:val="00E32EA2"/>
    <w:rsid w:val="00E35076"/>
    <w:rsid w:val="00E410A6"/>
    <w:rsid w:val="00E41829"/>
    <w:rsid w:val="00E430FB"/>
    <w:rsid w:val="00E44D74"/>
    <w:rsid w:val="00E44F44"/>
    <w:rsid w:val="00E46B8C"/>
    <w:rsid w:val="00E52176"/>
    <w:rsid w:val="00E55AA8"/>
    <w:rsid w:val="00E55E03"/>
    <w:rsid w:val="00E65945"/>
    <w:rsid w:val="00E6664C"/>
    <w:rsid w:val="00E711AB"/>
    <w:rsid w:val="00E73A28"/>
    <w:rsid w:val="00E764A5"/>
    <w:rsid w:val="00E8104C"/>
    <w:rsid w:val="00E86125"/>
    <w:rsid w:val="00E93C18"/>
    <w:rsid w:val="00E93E28"/>
    <w:rsid w:val="00EA086A"/>
    <w:rsid w:val="00EB6F6C"/>
    <w:rsid w:val="00EC3AD1"/>
    <w:rsid w:val="00EC50D8"/>
    <w:rsid w:val="00EC7726"/>
    <w:rsid w:val="00ED2968"/>
    <w:rsid w:val="00EE18CF"/>
    <w:rsid w:val="00EE1BA8"/>
    <w:rsid w:val="00EE203F"/>
    <w:rsid w:val="00EE3608"/>
    <w:rsid w:val="00EE4E0F"/>
    <w:rsid w:val="00EE66E8"/>
    <w:rsid w:val="00EE7005"/>
    <w:rsid w:val="00EE71B9"/>
    <w:rsid w:val="00EF47BB"/>
    <w:rsid w:val="00EF5EBE"/>
    <w:rsid w:val="00EF6B9C"/>
    <w:rsid w:val="00EF761A"/>
    <w:rsid w:val="00F1179C"/>
    <w:rsid w:val="00F127C8"/>
    <w:rsid w:val="00F12ED9"/>
    <w:rsid w:val="00F21AAF"/>
    <w:rsid w:val="00F22F6D"/>
    <w:rsid w:val="00F24512"/>
    <w:rsid w:val="00F31005"/>
    <w:rsid w:val="00F31273"/>
    <w:rsid w:val="00F3284B"/>
    <w:rsid w:val="00F356F5"/>
    <w:rsid w:val="00F35B66"/>
    <w:rsid w:val="00F373A3"/>
    <w:rsid w:val="00F43F51"/>
    <w:rsid w:val="00F46956"/>
    <w:rsid w:val="00F57B3A"/>
    <w:rsid w:val="00F57BFF"/>
    <w:rsid w:val="00F57ED9"/>
    <w:rsid w:val="00F624EB"/>
    <w:rsid w:val="00F62931"/>
    <w:rsid w:val="00F646F3"/>
    <w:rsid w:val="00F66833"/>
    <w:rsid w:val="00F70B18"/>
    <w:rsid w:val="00F80375"/>
    <w:rsid w:val="00F803A6"/>
    <w:rsid w:val="00F8214C"/>
    <w:rsid w:val="00F87712"/>
    <w:rsid w:val="00F90EC6"/>
    <w:rsid w:val="00F93193"/>
    <w:rsid w:val="00F93B0B"/>
    <w:rsid w:val="00FA6611"/>
    <w:rsid w:val="00FB0069"/>
    <w:rsid w:val="00FB3F68"/>
    <w:rsid w:val="00FB768F"/>
    <w:rsid w:val="00FC2670"/>
    <w:rsid w:val="00FC386A"/>
    <w:rsid w:val="00FC5F65"/>
    <w:rsid w:val="00FC75BC"/>
    <w:rsid w:val="00FD0E18"/>
    <w:rsid w:val="00FD2D7A"/>
    <w:rsid w:val="00FE79DB"/>
    <w:rsid w:val="00FF18C0"/>
    <w:rsid w:val="00FF1CAC"/>
    <w:rsid w:val="00FF2726"/>
    <w:rsid w:val="00FF39FB"/>
    <w:rsid w:val="30C69C19"/>
    <w:rsid w:val="34CC8A30"/>
    <w:rsid w:val="38C6A58F"/>
    <w:rsid w:val="39201DDE"/>
    <w:rsid w:val="5A663D02"/>
    <w:rsid w:val="5E7313A2"/>
    <w:rsid w:val="767B86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8402E"/>
  <w15:docId w15:val="{CF8E78AD-D05F-413A-B5BC-A4ABFE72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328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99"/>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customStyle="1" w:styleId="Obyajntabuka21">
    <w:name w:val="Obyčajná tabuľka 21"/>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99"/>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ormaltextrun">
    <w:name w:val="normaltextrun"/>
    <w:basedOn w:val="Predvolenpsmoodseku"/>
    <w:rsid w:val="00EE18CF"/>
  </w:style>
  <w:style w:type="character" w:styleId="Vrazn">
    <w:name w:val="Strong"/>
    <w:basedOn w:val="Predvolenpsmoodseku"/>
    <w:uiPriority w:val="22"/>
    <w:qFormat/>
    <w:rsid w:val="00093740"/>
    <w:rPr>
      <w:b/>
      <w:bCs/>
    </w:rPr>
  </w:style>
  <w:style w:type="character" w:customStyle="1" w:styleId="eop">
    <w:name w:val="eop"/>
    <w:basedOn w:val="Predvolenpsmoodseku"/>
    <w:rsid w:val="004130BB"/>
  </w:style>
  <w:style w:type="table" w:styleId="Mriekatabuky">
    <w:name w:val="Table Grid"/>
    <w:basedOn w:val="Normlnatabuka"/>
    <w:uiPriority w:val="39"/>
    <w:rsid w:val="0057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894">
      <w:bodyDiv w:val="1"/>
      <w:marLeft w:val="0"/>
      <w:marRight w:val="0"/>
      <w:marTop w:val="0"/>
      <w:marBottom w:val="0"/>
      <w:divBdr>
        <w:top w:val="none" w:sz="0" w:space="0" w:color="auto"/>
        <w:left w:val="none" w:sz="0" w:space="0" w:color="auto"/>
        <w:bottom w:val="none" w:sz="0" w:space="0" w:color="auto"/>
        <w:right w:val="none" w:sz="0" w:space="0" w:color="auto"/>
      </w:divBdr>
    </w:div>
    <w:div w:id="194582972">
      <w:bodyDiv w:val="1"/>
      <w:marLeft w:val="0"/>
      <w:marRight w:val="0"/>
      <w:marTop w:val="0"/>
      <w:marBottom w:val="0"/>
      <w:divBdr>
        <w:top w:val="none" w:sz="0" w:space="0" w:color="auto"/>
        <w:left w:val="none" w:sz="0" w:space="0" w:color="auto"/>
        <w:bottom w:val="none" w:sz="0" w:space="0" w:color="auto"/>
        <w:right w:val="none" w:sz="0" w:space="0" w:color="auto"/>
      </w:divBdr>
    </w:div>
    <w:div w:id="363556559">
      <w:bodyDiv w:val="1"/>
      <w:marLeft w:val="0"/>
      <w:marRight w:val="0"/>
      <w:marTop w:val="0"/>
      <w:marBottom w:val="0"/>
      <w:divBdr>
        <w:top w:val="none" w:sz="0" w:space="0" w:color="auto"/>
        <w:left w:val="none" w:sz="0" w:space="0" w:color="auto"/>
        <w:bottom w:val="none" w:sz="0" w:space="0" w:color="auto"/>
        <w:right w:val="none" w:sz="0" w:space="0" w:color="auto"/>
      </w:divBdr>
      <w:divsChild>
        <w:div w:id="1032461686">
          <w:marLeft w:val="0"/>
          <w:marRight w:val="0"/>
          <w:marTop w:val="0"/>
          <w:marBottom w:val="0"/>
          <w:divBdr>
            <w:top w:val="none" w:sz="0" w:space="0" w:color="auto"/>
            <w:left w:val="none" w:sz="0" w:space="0" w:color="auto"/>
            <w:bottom w:val="none" w:sz="0" w:space="0" w:color="auto"/>
            <w:right w:val="none" w:sz="0" w:space="0" w:color="auto"/>
          </w:divBdr>
          <w:divsChild>
            <w:div w:id="1966812465">
              <w:marLeft w:val="0"/>
              <w:marRight w:val="0"/>
              <w:marTop w:val="0"/>
              <w:marBottom w:val="0"/>
              <w:divBdr>
                <w:top w:val="none" w:sz="0" w:space="0" w:color="auto"/>
                <w:left w:val="none" w:sz="0" w:space="0" w:color="auto"/>
                <w:bottom w:val="none" w:sz="0" w:space="0" w:color="auto"/>
                <w:right w:val="none" w:sz="0" w:space="0" w:color="auto"/>
              </w:divBdr>
            </w:div>
          </w:divsChild>
        </w:div>
        <w:div w:id="18049604">
          <w:marLeft w:val="0"/>
          <w:marRight w:val="0"/>
          <w:marTop w:val="0"/>
          <w:marBottom w:val="0"/>
          <w:divBdr>
            <w:top w:val="none" w:sz="0" w:space="0" w:color="auto"/>
            <w:left w:val="none" w:sz="0" w:space="0" w:color="auto"/>
            <w:bottom w:val="none" w:sz="0" w:space="0" w:color="auto"/>
            <w:right w:val="none" w:sz="0" w:space="0" w:color="auto"/>
          </w:divBdr>
          <w:divsChild>
            <w:div w:id="773790368">
              <w:marLeft w:val="0"/>
              <w:marRight w:val="0"/>
              <w:marTop w:val="0"/>
              <w:marBottom w:val="0"/>
              <w:divBdr>
                <w:top w:val="none" w:sz="0" w:space="0" w:color="auto"/>
                <w:left w:val="none" w:sz="0" w:space="0" w:color="auto"/>
                <w:bottom w:val="none" w:sz="0" w:space="0" w:color="auto"/>
                <w:right w:val="none" w:sz="0" w:space="0" w:color="auto"/>
              </w:divBdr>
              <w:divsChild>
                <w:div w:id="1527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4630">
          <w:marLeft w:val="0"/>
          <w:marRight w:val="0"/>
          <w:marTop w:val="0"/>
          <w:marBottom w:val="0"/>
          <w:divBdr>
            <w:top w:val="none" w:sz="0" w:space="0" w:color="auto"/>
            <w:left w:val="none" w:sz="0" w:space="0" w:color="auto"/>
            <w:bottom w:val="none" w:sz="0" w:space="0" w:color="auto"/>
            <w:right w:val="none" w:sz="0" w:space="0" w:color="auto"/>
          </w:divBdr>
          <w:divsChild>
            <w:div w:id="705955710">
              <w:marLeft w:val="0"/>
              <w:marRight w:val="0"/>
              <w:marTop w:val="0"/>
              <w:marBottom w:val="0"/>
              <w:divBdr>
                <w:top w:val="none" w:sz="0" w:space="0" w:color="auto"/>
                <w:left w:val="none" w:sz="0" w:space="0" w:color="auto"/>
                <w:bottom w:val="none" w:sz="0" w:space="0" w:color="auto"/>
                <w:right w:val="none" w:sz="0" w:space="0" w:color="auto"/>
              </w:divBdr>
              <w:divsChild>
                <w:div w:id="14516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948132">
      <w:bodyDiv w:val="1"/>
      <w:marLeft w:val="0"/>
      <w:marRight w:val="0"/>
      <w:marTop w:val="0"/>
      <w:marBottom w:val="0"/>
      <w:divBdr>
        <w:top w:val="none" w:sz="0" w:space="0" w:color="auto"/>
        <w:left w:val="none" w:sz="0" w:space="0" w:color="auto"/>
        <w:bottom w:val="none" w:sz="0" w:space="0" w:color="auto"/>
        <w:right w:val="none" w:sz="0" w:space="0" w:color="auto"/>
      </w:divBdr>
      <w:divsChild>
        <w:div w:id="912813461">
          <w:marLeft w:val="0"/>
          <w:marRight w:val="0"/>
          <w:marTop w:val="0"/>
          <w:marBottom w:val="0"/>
          <w:divBdr>
            <w:top w:val="none" w:sz="0" w:space="0" w:color="auto"/>
            <w:left w:val="none" w:sz="0" w:space="0" w:color="auto"/>
            <w:bottom w:val="none" w:sz="0" w:space="0" w:color="auto"/>
            <w:right w:val="none" w:sz="0" w:space="0" w:color="auto"/>
          </w:divBdr>
          <w:divsChild>
            <w:div w:id="1543593655">
              <w:marLeft w:val="0"/>
              <w:marRight w:val="0"/>
              <w:marTop w:val="0"/>
              <w:marBottom w:val="0"/>
              <w:divBdr>
                <w:top w:val="none" w:sz="0" w:space="0" w:color="auto"/>
                <w:left w:val="none" w:sz="0" w:space="0" w:color="auto"/>
                <w:bottom w:val="none" w:sz="0" w:space="0" w:color="auto"/>
                <w:right w:val="none" w:sz="0" w:space="0" w:color="auto"/>
              </w:divBdr>
            </w:div>
          </w:divsChild>
        </w:div>
        <w:div w:id="1291127656">
          <w:marLeft w:val="0"/>
          <w:marRight w:val="0"/>
          <w:marTop w:val="0"/>
          <w:marBottom w:val="0"/>
          <w:divBdr>
            <w:top w:val="none" w:sz="0" w:space="0" w:color="auto"/>
            <w:left w:val="none" w:sz="0" w:space="0" w:color="auto"/>
            <w:bottom w:val="none" w:sz="0" w:space="0" w:color="auto"/>
            <w:right w:val="none" w:sz="0" w:space="0" w:color="auto"/>
          </w:divBdr>
          <w:divsChild>
            <w:div w:id="1848250691">
              <w:marLeft w:val="0"/>
              <w:marRight w:val="0"/>
              <w:marTop w:val="0"/>
              <w:marBottom w:val="0"/>
              <w:divBdr>
                <w:top w:val="none" w:sz="0" w:space="0" w:color="auto"/>
                <w:left w:val="none" w:sz="0" w:space="0" w:color="auto"/>
                <w:bottom w:val="none" w:sz="0" w:space="0" w:color="auto"/>
                <w:right w:val="none" w:sz="0" w:space="0" w:color="auto"/>
              </w:divBdr>
              <w:divsChild>
                <w:div w:id="3097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314413">
          <w:marLeft w:val="0"/>
          <w:marRight w:val="0"/>
          <w:marTop w:val="0"/>
          <w:marBottom w:val="0"/>
          <w:divBdr>
            <w:top w:val="none" w:sz="0" w:space="0" w:color="auto"/>
            <w:left w:val="none" w:sz="0" w:space="0" w:color="auto"/>
            <w:bottom w:val="none" w:sz="0" w:space="0" w:color="auto"/>
            <w:right w:val="none" w:sz="0" w:space="0" w:color="auto"/>
          </w:divBdr>
          <w:divsChild>
            <w:div w:id="1948846058">
              <w:marLeft w:val="0"/>
              <w:marRight w:val="0"/>
              <w:marTop w:val="0"/>
              <w:marBottom w:val="0"/>
              <w:divBdr>
                <w:top w:val="none" w:sz="0" w:space="0" w:color="auto"/>
                <w:left w:val="none" w:sz="0" w:space="0" w:color="auto"/>
                <w:bottom w:val="none" w:sz="0" w:space="0" w:color="auto"/>
                <w:right w:val="none" w:sz="0" w:space="0" w:color="auto"/>
              </w:divBdr>
              <w:divsChild>
                <w:div w:id="2566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96678">
      <w:bodyDiv w:val="1"/>
      <w:marLeft w:val="0"/>
      <w:marRight w:val="0"/>
      <w:marTop w:val="0"/>
      <w:marBottom w:val="0"/>
      <w:divBdr>
        <w:top w:val="none" w:sz="0" w:space="0" w:color="auto"/>
        <w:left w:val="none" w:sz="0" w:space="0" w:color="auto"/>
        <w:bottom w:val="none" w:sz="0" w:space="0" w:color="auto"/>
        <w:right w:val="none" w:sz="0" w:space="0" w:color="auto"/>
      </w:divBdr>
      <w:divsChild>
        <w:div w:id="1903131064">
          <w:marLeft w:val="0"/>
          <w:marRight w:val="0"/>
          <w:marTop w:val="0"/>
          <w:marBottom w:val="0"/>
          <w:divBdr>
            <w:top w:val="none" w:sz="0" w:space="0" w:color="auto"/>
            <w:left w:val="none" w:sz="0" w:space="0" w:color="auto"/>
            <w:bottom w:val="none" w:sz="0" w:space="0" w:color="auto"/>
            <w:right w:val="none" w:sz="0" w:space="0" w:color="auto"/>
          </w:divBdr>
          <w:divsChild>
            <w:div w:id="1247571485">
              <w:marLeft w:val="0"/>
              <w:marRight w:val="0"/>
              <w:marTop w:val="0"/>
              <w:marBottom w:val="0"/>
              <w:divBdr>
                <w:top w:val="none" w:sz="0" w:space="0" w:color="auto"/>
                <w:left w:val="none" w:sz="0" w:space="0" w:color="auto"/>
                <w:bottom w:val="none" w:sz="0" w:space="0" w:color="auto"/>
                <w:right w:val="none" w:sz="0" w:space="0" w:color="auto"/>
              </w:divBdr>
            </w:div>
          </w:divsChild>
        </w:div>
        <w:div w:id="235748152">
          <w:marLeft w:val="0"/>
          <w:marRight w:val="0"/>
          <w:marTop w:val="0"/>
          <w:marBottom w:val="0"/>
          <w:divBdr>
            <w:top w:val="none" w:sz="0" w:space="0" w:color="auto"/>
            <w:left w:val="none" w:sz="0" w:space="0" w:color="auto"/>
            <w:bottom w:val="none" w:sz="0" w:space="0" w:color="auto"/>
            <w:right w:val="none" w:sz="0" w:space="0" w:color="auto"/>
          </w:divBdr>
          <w:divsChild>
            <w:div w:id="1561865933">
              <w:marLeft w:val="0"/>
              <w:marRight w:val="0"/>
              <w:marTop w:val="0"/>
              <w:marBottom w:val="0"/>
              <w:divBdr>
                <w:top w:val="none" w:sz="0" w:space="0" w:color="auto"/>
                <w:left w:val="none" w:sz="0" w:space="0" w:color="auto"/>
                <w:bottom w:val="none" w:sz="0" w:space="0" w:color="auto"/>
                <w:right w:val="none" w:sz="0" w:space="0" w:color="auto"/>
              </w:divBdr>
              <w:divsChild>
                <w:div w:id="8804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1193">
          <w:marLeft w:val="0"/>
          <w:marRight w:val="0"/>
          <w:marTop w:val="0"/>
          <w:marBottom w:val="0"/>
          <w:divBdr>
            <w:top w:val="none" w:sz="0" w:space="0" w:color="auto"/>
            <w:left w:val="none" w:sz="0" w:space="0" w:color="auto"/>
            <w:bottom w:val="none" w:sz="0" w:space="0" w:color="auto"/>
            <w:right w:val="none" w:sz="0" w:space="0" w:color="auto"/>
          </w:divBdr>
          <w:divsChild>
            <w:div w:id="1986229804">
              <w:marLeft w:val="0"/>
              <w:marRight w:val="0"/>
              <w:marTop w:val="0"/>
              <w:marBottom w:val="0"/>
              <w:divBdr>
                <w:top w:val="none" w:sz="0" w:space="0" w:color="auto"/>
                <w:left w:val="none" w:sz="0" w:space="0" w:color="auto"/>
                <w:bottom w:val="none" w:sz="0" w:space="0" w:color="auto"/>
                <w:right w:val="none" w:sz="0" w:space="0" w:color="auto"/>
              </w:divBdr>
              <w:divsChild>
                <w:div w:id="15331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344669">
      <w:bodyDiv w:val="1"/>
      <w:marLeft w:val="0"/>
      <w:marRight w:val="0"/>
      <w:marTop w:val="0"/>
      <w:marBottom w:val="0"/>
      <w:divBdr>
        <w:top w:val="none" w:sz="0" w:space="0" w:color="auto"/>
        <w:left w:val="none" w:sz="0" w:space="0" w:color="auto"/>
        <w:bottom w:val="none" w:sz="0" w:space="0" w:color="auto"/>
        <w:right w:val="none" w:sz="0" w:space="0" w:color="auto"/>
      </w:divBdr>
      <w:divsChild>
        <w:div w:id="1954480217">
          <w:marLeft w:val="0"/>
          <w:marRight w:val="0"/>
          <w:marTop w:val="0"/>
          <w:marBottom w:val="0"/>
          <w:divBdr>
            <w:top w:val="none" w:sz="0" w:space="0" w:color="auto"/>
            <w:left w:val="none" w:sz="0" w:space="0" w:color="auto"/>
            <w:bottom w:val="none" w:sz="0" w:space="0" w:color="auto"/>
            <w:right w:val="none" w:sz="0" w:space="0" w:color="auto"/>
          </w:divBdr>
          <w:divsChild>
            <w:div w:id="568151132">
              <w:marLeft w:val="0"/>
              <w:marRight w:val="0"/>
              <w:marTop w:val="0"/>
              <w:marBottom w:val="0"/>
              <w:divBdr>
                <w:top w:val="none" w:sz="0" w:space="0" w:color="auto"/>
                <w:left w:val="none" w:sz="0" w:space="0" w:color="auto"/>
                <w:bottom w:val="none" w:sz="0" w:space="0" w:color="auto"/>
                <w:right w:val="none" w:sz="0" w:space="0" w:color="auto"/>
              </w:divBdr>
              <w:divsChild>
                <w:div w:id="183425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12119">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2037349456">
      <w:bodyDiv w:val="1"/>
      <w:marLeft w:val="0"/>
      <w:marRight w:val="0"/>
      <w:marTop w:val="0"/>
      <w:marBottom w:val="0"/>
      <w:divBdr>
        <w:top w:val="none" w:sz="0" w:space="0" w:color="auto"/>
        <w:left w:val="none" w:sz="0" w:space="0" w:color="auto"/>
        <w:bottom w:val="none" w:sz="0" w:space="0" w:color="auto"/>
        <w:right w:val="none" w:sz="0" w:space="0" w:color="auto"/>
      </w:divBdr>
      <w:divsChild>
        <w:div w:id="686448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ortalvs.sk/regzam/detail/25719?mode=full" TargetMode="External"/><Relationship Id="rId21" Type="http://schemas.openxmlformats.org/officeDocument/2006/relationships/hyperlink" Target="https://student.unipo.sk/maisportal/rozvrhy.mais" TargetMode="External"/><Relationship Id="rId34" Type="http://schemas.openxmlformats.org/officeDocument/2006/relationships/hyperlink" Target="https://www.unipo.sk/filozoficka-fakulta/ieasp-ff/kontakty-iesp/repkova1/" TargetMode="External"/><Relationship Id="rId42" Type="http://schemas.openxmlformats.org/officeDocument/2006/relationships/hyperlink" Target="mailto:zuzana.poklembova@unipo.sk" TargetMode="External"/><Relationship Id="rId47" Type="http://schemas.openxmlformats.org/officeDocument/2006/relationships/hyperlink" Target="https://www.unipo.sk/public/media/34448/1_OR(2014)-08-Erasmus_odchadzajuce_mobility_studenti_postup.pdf" TargetMode="External"/><Relationship Id="rId50" Type="http://schemas.openxmlformats.org/officeDocument/2006/relationships/hyperlink" Target="https://www.unipo.sk/filozoficka-fakulta/moznosti-studia/" TargetMode="External"/><Relationship Id="rId55" Type="http://schemas.openxmlformats.org/officeDocument/2006/relationships/hyperlink" Target="https://www.unipo.sk/filozoficka-fakulta/vzdelavanie/tutori-tutorky/"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nipo.sk/public/media/0190/METODIKA_%C5%A0%C5%A0P_april2017.pdf" TargetMode="External"/><Relationship Id="rId29" Type="http://schemas.openxmlformats.org/officeDocument/2006/relationships/hyperlink" Target="mailto:michaela.skyba@unipo.sk" TargetMode="External"/><Relationship Id="rId11" Type="http://schemas.openxmlformats.org/officeDocument/2006/relationships/hyperlink" Target="https://www.unipo.sk/filozoficka-fakulta/ieasp-ff/moznosti-studia/studijne-programy/soc-etika/" TargetMode="External"/><Relationship Id="rId24" Type="http://schemas.openxmlformats.org/officeDocument/2006/relationships/hyperlink" Target="https://www.portalvs.sk/regzam/detail/6348" TargetMode="External"/><Relationship Id="rId32" Type="http://schemas.openxmlformats.org/officeDocument/2006/relationships/hyperlink" Target="https://www.portalvs.sk/regzam/detail/27061" TargetMode="External"/><Relationship Id="rId37" Type="http://schemas.openxmlformats.org/officeDocument/2006/relationships/hyperlink" Target="https://www.unipo.sk/filozoficka-fakulta/ieasp-ff/kontakty-iesp/sabolova-fabianova/" TargetMode="External"/><Relationship Id="rId40" Type="http://schemas.openxmlformats.org/officeDocument/2006/relationships/hyperlink" Target="mailto:martin.muchova@unipo.sk" TargetMode="External"/><Relationship Id="rId45" Type="http://schemas.openxmlformats.org/officeDocument/2006/relationships/hyperlink" Target="mailto:martina.basistova@unipo.sk" TargetMode="External"/><Relationship Id="rId53" Type="http://schemas.openxmlformats.org/officeDocument/2006/relationships/hyperlink" Target="https://www.unipo.sk/public/media/0190/METODIKA_%C5%A0%C5%A0P_april2017.pdf" TargetMode="External"/><Relationship Id="rId58" Type="http://schemas.openxmlformats.org/officeDocument/2006/relationships/hyperlink" Target="https://www.unipo.sk/filozoficka-fakulta/vzdelavanie/studen-pozic-fond/"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hyperlink" Target="https://www.unipo.sk/filozoficka-fakulta/udia/stupne-studia/bc/" TargetMode="External"/><Relationship Id="rId14" Type="http://schemas.openxmlformats.org/officeDocument/2006/relationships/hyperlink" Target="https://www.unipo.sk/filozoficka-fakulta/ieasp-ff/kontakty/temy-zaverecnych-prac/29340/" TargetMode="External"/><Relationship Id="rId22" Type="http://schemas.openxmlformats.org/officeDocument/2006/relationships/hyperlink" Target="mailto:beata.balogova@unipo.sk" TargetMode="External"/><Relationship Id="rId27" Type="http://schemas.openxmlformats.org/officeDocument/2006/relationships/hyperlink" Target="mailto:zuzana.poklembova@unipo.sk" TargetMode="External"/><Relationship Id="rId30" Type="http://schemas.openxmlformats.org/officeDocument/2006/relationships/hyperlink" Target="https://www.portalvs.sk/regzam/detail/21630" TargetMode="External"/><Relationship Id="rId35" Type="http://schemas.openxmlformats.org/officeDocument/2006/relationships/hyperlink" Target="https://www.unipo.sk/filozoficka-fakulta/ieasp-ff/kontakty-iesp/zuzana-poklembova/" TargetMode="External"/><Relationship Id="rId43" Type="http://schemas.openxmlformats.org/officeDocument/2006/relationships/hyperlink" Target="mailto:miriama.boriscakova@unipo.sk" TargetMode="External"/><Relationship Id="rId48" Type="http://schemas.openxmlformats.org/officeDocument/2006/relationships/hyperlink" Target="https://www.unipo.sk/public/media/14733/stud_por2018.pdf.pdf" TargetMode="External"/><Relationship Id="rId56" Type="http://schemas.openxmlformats.org/officeDocument/2006/relationships/hyperlink" Target="https://www.unipo.sk/filozoficka-fakulta/vzdelavanie/prirucka-pre-studentov/"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www.unipo.sk/public/media/37750/OR_prijimacie_konanie-2.pdf" TargetMode="External"/><Relationship Id="rId3" Type="http://schemas.openxmlformats.org/officeDocument/2006/relationships/customXml" Target="../customXml/item3.xml"/><Relationship Id="rId12" Type="http://schemas.openxmlformats.org/officeDocument/2006/relationships/hyperlink" Target="https://www.unipo.sk/filozoficka-fakulta/udia/stupne-studia/bc/" TargetMode="External"/><Relationship Id="rId17" Type="http://schemas.openxmlformats.org/officeDocument/2006/relationships/hyperlink" Target="https://www.unipo.sk/public/media/14733/stud_por2018.pdf.pdf" TargetMode="External"/><Relationship Id="rId25" Type="http://schemas.openxmlformats.org/officeDocument/2006/relationships/hyperlink" Target="mailto:kvetoslava.repkova@unipo.sk" TargetMode="External"/><Relationship Id="rId33" Type="http://schemas.openxmlformats.org/officeDocument/2006/relationships/hyperlink" Target="https://www.unipo.sk/filozoficka-fakulta/ieasp-ff/kontakty-iespp/beata-balogova/" TargetMode="External"/><Relationship Id="rId38" Type="http://schemas.openxmlformats.org/officeDocument/2006/relationships/hyperlink" Target="https://www.unipo.sk/filozoficka-fakulta/ieasp-ff/kontakty-iespp/beata-balogova/" TargetMode="External"/><Relationship Id="rId46" Type="http://schemas.openxmlformats.org/officeDocument/2006/relationships/hyperlink" Target="https://www.unipo.sk/public/media/14733/stud_por2018.pdf.pdf" TargetMode="External"/><Relationship Id="rId59" Type="http://schemas.openxmlformats.org/officeDocument/2006/relationships/header" Target="header1.xml"/><Relationship Id="rId20" Type="http://schemas.openxmlformats.org/officeDocument/2006/relationships/hyperlink" Target="https://www.unipo.sk/vseobecne-informacie/studenti/harmonogram/" TargetMode="External"/><Relationship Id="rId41" Type="http://schemas.openxmlformats.org/officeDocument/2006/relationships/hyperlink" Target="mailto:peter.gallo.1@unipo.sk" TargetMode="External"/><Relationship Id="rId54" Type="http://schemas.openxmlformats.org/officeDocument/2006/relationships/hyperlink" Target="https://www.unipo.sk/filozoficka-fakulta/vzdelavanie/tutori-tutorky/"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nipo.sk/public/media/38250/Etick%C3%BD%20k%C3%B3dex%20Pre%C5%A1ovskej%20univerzity%20v%20Pre%C5%A1ove.pdf" TargetMode="External"/><Relationship Id="rId23" Type="http://schemas.openxmlformats.org/officeDocument/2006/relationships/hyperlink" Target="mailto:beata.balogova@unipo.sk" TargetMode="External"/><Relationship Id="rId28" Type="http://schemas.openxmlformats.org/officeDocument/2006/relationships/hyperlink" Target="https://www.portalvs.sk/regzam/detail/23269" TargetMode="External"/><Relationship Id="rId36" Type="http://schemas.openxmlformats.org/officeDocument/2006/relationships/hyperlink" Target="https://www.unipo.sk/filozoficka-fakulta/ieasp-ff/kontakty-iesp/michaela-skyba/" TargetMode="External"/><Relationship Id="rId49" Type="http://schemas.openxmlformats.org/officeDocument/2006/relationships/hyperlink" Target="https://www.unipo.sk/public/media/37750/OR_prijimacie_konanie-2.pdf" TargetMode="External"/><Relationship Id="rId57" Type="http://schemas.openxmlformats.org/officeDocument/2006/relationships/hyperlink" Target="https://www.unipo.sk/sdj/vseobecne-informacie/ubytovanie/studenti/" TargetMode="External"/><Relationship Id="rId10" Type="http://schemas.openxmlformats.org/officeDocument/2006/relationships/endnotes" Target="endnotes.xml"/><Relationship Id="rId31" Type="http://schemas.openxmlformats.org/officeDocument/2006/relationships/hyperlink" Target="mailto:antonia.sabolova.fabianova@unipo.sk" TargetMode="External"/><Relationship Id="rId44" Type="http://schemas.openxmlformats.org/officeDocument/2006/relationships/hyperlink" Target="mailto:maria.husarova@unipo.sk" TargetMode="External"/><Relationship Id="rId52" Type="http://schemas.openxmlformats.org/officeDocument/2006/relationships/hyperlink" Target="https://www.unipo.sk/filozoficka-fakulta/moznosti-studia/"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ipo.sk/filozoficka-fakulta/udia/stupne-studia/bc/" TargetMode="External"/><Relationship Id="rId18" Type="http://schemas.openxmlformats.org/officeDocument/2006/relationships/hyperlink" Target="https://www.unipo.sk/filozoficka-fakulta/as/" TargetMode="External"/><Relationship Id="rId39" Type="http://schemas.openxmlformats.org/officeDocument/2006/relationships/hyperlink" Target="https://www.unipo.sk/filozoficka-fakulta/ieasp-ff/kontakty-iesp/michaela-skyb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449FB590C667D43B31135B48D4888D5" ma:contentTypeVersion="8" ma:contentTypeDescription="Umožňuje vytvoriť nový dokument." ma:contentTypeScope="" ma:versionID="2fcdc12933510f35aaff07dc90c66423">
  <xsd:schema xmlns:xsd="http://www.w3.org/2001/XMLSchema" xmlns:xs="http://www.w3.org/2001/XMLSchema" xmlns:p="http://schemas.microsoft.com/office/2006/metadata/properties" xmlns:ns2="3d439e20-43be-4f8d-bbf1-74e73b9f8a25" xmlns:ns3="f2205314-68b6-4c44-a434-c18f3048b9f6" targetNamespace="http://schemas.microsoft.com/office/2006/metadata/properties" ma:root="true" ma:fieldsID="0047adeaaba3dbba8e8aea533ac64aed" ns2:_="" ns3:_="">
    <xsd:import namespace="3d439e20-43be-4f8d-bbf1-74e73b9f8a25"/>
    <xsd:import namespace="f2205314-68b6-4c44-a434-c18f3048b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39e20-43be-4f8d-bbf1-74e73b9f8a25"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205314-68b6-4c44-a434-c18f3048b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1E5A3-FF25-4BB2-8572-D6DCC32817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0C61A-2D37-48DB-B7EF-73A6C8B4A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39e20-43be-4f8d-bbf1-74e73b9f8a25"/>
    <ds:schemaRef ds:uri="f2205314-68b6-4c44-a434-c18f3048b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2377C4-74E2-4974-AEC8-B1542A256702}">
  <ds:schemaRefs>
    <ds:schemaRef ds:uri="http://schemas.microsoft.com/sharepoint/v3/contenttype/forms"/>
  </ds:schemaRefs>
</ds:datastoreItem>
</file>

<file path=customXml/itemProps4.xml><?xml version="1.0" encoding="utf-8"?>
<ds:datastoreItem xmlns:ds="http://schemas.openxmlformats.org/officeDocument/2006/customXml" ds:itemID="{5CAD20B5-119B-4CEF-B8A1-75F942C3F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12647</Words>
  <Characters>72090</Characters>
  <Application>Microsoft Office Word</Application>
  <DocSecurity>0</DocSecurity>
  <Lines>600</Lines>
  <Paragraphs>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Džubáková</dc:creator>
  <cp:lastModifiedBy>Blaho Martin</cp:lastModifiedBy>
  <cp:revision>7</cp:revision>
  <cp:lastPrinted>2020-10-01T13:56:00Z</cp:lastPrinted>
  <dcterms:created xsi:type="dcterms:W3CDTF">2024-05-31T06:40:00Z</dcterms:created>
  <dcterms:modified xsi:type="dcterms:W3CDTF">2026-08-24T11:31:00Z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0x0101007449FB590C667D43B31135B48D4888D5</vt:lpwstr>
  </property>
</Properties>
</file>