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A896" w14:textId="77777777" w:rsidR="00034234" w:rsidRPr="00423C39" w:rsidRDefault="00034234" w:rsidP="00034234">
      <w:pPr>
        <w:spacing w:before="60" w:after="60" w:line="271" w:lineRule="auto"/>
        <w:jc w:val="center"/>
        <w:rPr>
          <w:b/>
          <w:bCs/>
          <w:sz w:val="24"/>
          <w:szCs w:val="24"/>
          <w:lang w:val="en-US" w:eastAsia="sk-SK"/>
        </w:rPr>
      </w:pPr>
      <w:r w:rsidRPr="00423C39">
        <w:rPr>
          <w:b/>
          <w:bCs/>
          <w:sz w:val="24"/>
          <w:szCs w:val="24"/>
          <w:lang w:val="en-US" w:eastAsia="sk-SK"/>
        </w:rPr>
        <w:t>INTERNAL ASSESSMENT REPORT OF THE STUDY PROGRAMME</w:t>
      </w:r>
    </w:p>
    <w:p w14:paraId="2E9A7116" w14:textId="77777777" w:rsidR="00034234" w:rsidRPr="00423C39" w:rsidRDefault="00034234" w:rsidP="00034234">
      <w:pPr>
        <w:spacing w:before="60" w:after="60" w:line="271" w:lineRule="auto"/>
        <w:rPr>
          <w:b/>
          <w:bCs/>
          <w:sz w:val="24"/>
          <w:szCs w:val="24"/>
          <w:lang w:val="en-US" w:eastAsia="sk-SK"/>
        </w:rPr>
      </w:pPr>
    </w:p>
    <w:p w14:paraId="75F136B9" w14:textId="77777777" w:rsidR="00034234" w:rsidRPr="00423C39" w:rsidRDefault="00034234" w:rsidP="00034234">
      <w:pPr>
        <w:spacing w:after="120" w:line="240" w:lineRule="auto"/>
        <w:jc w:val="both"/>
        <w:rPr>
          <w:rFonts w:cstheme="minorHAnsi"/>
          <w:i/>
          <w:sz w:val="24"/>
          <w:szCs w:val="24"/>
          <w:lang w:val="en-US"/>
        </w:rPr>
      </w:pPr>
      <w:r w:rsidRPr="00423C39">
        <w:rPr>
          <w:rFonts w:cstheme="minorHAnsi"/>
          <w:b/>
          <w:sz w:val="24"/>
          <w:szCs w:val="24"/>
          <w:lang w:val="en-US"/>
        </w:rPr>
        <w:t xml:space="preserve">Name of the higher education institution: </w:t>
      </w:r>
      <w:r w:rsidRPr="00423C39">
        <w:rPr>
          <w:rFonts w:cstheme="minorHAnsi"/>
          <w:i/>
          <w:sz w:val="24"/>
          <w:szCs w:val="24"/>
          <w:lang w:val="en-US"/>
        </w:rPr>
        <w:t>University of Presov</w:t>
      </w:r>
    </w:p>
    <w:p w14:paraId="41CD6053" w14:textId="37CEB0FD" w:rsidR="00034234" w:rsidRPr="00423C39" w:rsidRDefault="00034234" w:rsidP="00034234">
      <w:pPr>
        <w:spacing w:before="120" w:after="120" w:line="240" w:lineRule="auto"/>
        <w:rPr>
          <w:rFonts w:cstheme="minorHAnsi"/>
          <w:bCs/>
          <w:i/>
          <w:sz w:val="24"/>
          <w:szCs w:val="24"/>
          <w:lang w:val="en-US" w:eastAsia="sk-SK"/>
        </w:rPr>
      </w:pPr>
      <w:r w:rsidRPr="00423C39">
        <w:rPr>
          <w:rFonts w:cstheme="minorHAnsi"/>
          <w:b/>
          <w:bCs/>
          <w:sz w:val="24"/>
          <w:szCs w:val="24"/>
          <w:lang w:val="en-US" w:eastAsia="sk-SK"/>
        </w:rPr>
        <w:t xml:space="preserve">Name of the faculty/university workplace: </w:t>
      </w:r>
      <w:sdt>
        <w:sdtPr>
          <w:rPr>
            <w:rFonts w:cstheme="minorHAnsi"/>
            <w:i/>
            <w:color w:val="808080" w:themeColor="background1" w:themeShade="80"/>
            <w:sz w:val="24"/>
            <w:lang w:val="en-US"/>
          </w:rPr>
          <w:alias w:val="faculty"/>
          <w:tag w:val="faculty"/>
          <w:id w:val="-1799910057"/>
          <w:placeholder>
            <w:docPart w:val="47EEE2BCF8554007B08E22CBE3D9D07E"/>
          </w:placeholder>
          <w:comboBox>
            <w:listItem w:value="Select an option."/>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423C39">
            <w:rPr>
              <w:rFonts w:cstheme="minorHAnsi"/>
              <w:i/>
              <w:color w:val="808080" w:themeColor="background1" w:themeShade="80"/>
              <w:sz w:val="24"/>
              <w:lang w:val="en-US"/>
            </w:rPr>
            <w:t>Faculty of Arts</w:t>
          </w:r>
        </w:sdtContent>
      </w:sdt>
    </w:p>
    <w:p w14:paraId="7EF53993" w14:textId="098C5177" w:rsidR="00034234" w:rsidRPr="00423C39" w:rsidRDefault="00034234" w:rsidP="00034234">
      <w:pPr>
        <w:spacing w:before="120" w:after="120" w:line="240" w:lineRule="auto"/>
        <w:jc w:val="both"/>
        <w:rPr>
          <w:rFonts w:cstheme="minorHAnsi"/>
          <w:i/>
          <w:color w:val="808080" w:themeColor="background1" w:themeShade="80"/>
          <w:sz w:val="24"/>
          <w:szCs w:val="24"/>
          <w:lang w:val="en-US" w:eastAsia="sk-SK"/>
        </w:rPr>
      </w:pPr>
      <w:r w:rsidRPr="00423C39">
        <w:rPr>
          <w:rFonts w:cstheme="minorHAnsi"/>
          <w:b/>
          <w:sz w:val="24"/>
          <w:szCs w:val="24"/>
          <w:lang w:val="en-US" w:eastAsia="sk-SK"/>
        </w:rPr>
        <w:t xml:space="preserve">Type of the study programme: </w:t>
      </w:r>
      <w:r w:rsidR="003677A2" w:rsidRPr="00423C39">
        <w:rPr>
          <w:rFonts w:cstheme="minorHAnsi"/>
          <w:i/>
          <w:color w:val="808080" w:themeColor="background1" w:themeShade="80"/>
          <w:sz w:val="24"/>
          <w:szCs w:val="24"/>
          <w:lang w:val="en-US" w:eastAsia="sk-SK"/>
        </w:rPr>
        <w:t>Academically oriented</w:t>
      </w:r>
    </w:p>
    <w:p w14:paraId="20AEAC0C" w14:textId="4B9C85B5" w:rsidR="00034234" w:rsidRPr="00423C39" w:rsidRDefault="00034234" w:rsidP="00034234">
      <w:pPr>
        <w:spacing w:before="120" w:after="120" w:line="240" w:lineRule="auto"/>
        <w:rPr>
          <w:rFonts w:cstheme="minorHAnsi"/>
          <w:sz w:val="24"/>
          <w:szCs w:val="24"/>
          <w:lang w:val="en-US" w:eastAsia="sk-SK"/>
        </w:rPr>
      </w:pPr>
      <w:r w:rsidRPr="00423C39">
        <w:rPr>
          <w:rFonts w:cstheme="minorHAnsi"/>
          <w:b/>
          <w:sz w:val="24"/>
          <w:szCs w:val="24"/>
          <w:lang w:val="en-US" w:eastAsia="sk-SK"/>
        </w:rPr>
        <w:t>Name of the study programme</w:t>
      </w:r>
      <w:r w:rsidRPr="00423C39">
        <w:rPr>
          <w:rFonts w:cstheme="minorHAnsi"/>
          <w:sz w:val="24"/>
          <w:szCs w:val="24"/>
          <w:lang w:val="en-US" w:eastAsia="sk-SK"/>
        </w:rPr>
        <w:t xml:space="preserve">: </w:t>
      </w:r>
      <w:r w:rsidRPr="00423C39">
        <w:rPr>
          <w:rFonts w:cstheme="minorHAnsi"/>
          <w:i/>
          <w:color w:val="808080" w:themeColor="background1" w:themeShade="80"/>
          <w:sz w:val="24"/>
          <w:szCs w:val="24"/>
          <w:lang w:val="en-US" w:eastAsia="sk-SK"/>
        </w:rPr>
        <w:t>Systematic Philosophy</w:t>
      </w:r>
    </w:p>
    <w:p w14:paraId="680B14B6" w14:textId="468A40B8" w:rsidR="00034234" w:rsidRPr="00423C39" w:rsidRDefault="00034234" w:rsidP="00034234">
      <w:pPr>
        <w:spacing w:before="120" w:after="120" w:line="240" w:lineRule="auto"/>
        <w:jc w:val="both"/>
        <w:rPr>
          <w:rFonts w:cstheme="minorHAnsi"/>
          <w:i/>
          <w:sz w:val="24"/>
          <w:szCs w:val="24"/>
          <w:lang w:val="en-US" w:eastAsia="sk-SK"/>
        </w:rPr>
      </w:pPr>
      <w:r w:rsidRPr="00423C39">
        <w:rPr>
          <w:rFonts w:cstheme="minorHAnsi"/>
          <w:b/>
          <w:sz w:val="24"/>
          <w:szCs w:val="24"/>
          <w:lang w:val="en-US" w:eastAsia="sk-SK"/>
        </w:rPr>
        <w:t xml:space="preserve">Name of the study field: </w:t>
      </w:r>
      <w:r w:rsidR="003677A2" w:rsidRPr="00423C39">
        <w:rPr>
          <w:rFonts w:cstheme="minorHAnsi"/>
          <w:i/>
          <w:color w:val="808080" w:themeColor="background1" w:themeShade="80"/>
          <w:sz w:val="24"/>
          <w:szCs w:val="24"/>
          <w:lang w:val="en-US" w:eastAsia="sk-SK"/>
        </w:rPr>
        <w:t>Philosophy</w:t>
      </w:r>
    </w:p>
    <w:p w14:paraId="0C26677B" w14:textId="4BFB45F4" w:rsidR="00034234" w:rsidRPr="00423C39" w:rsidRDefault="00034234" w:rsidP="00034234">
      <w:pPr>
        <w:spacing w:before="120" w:after="120"/>
        <w:jc w:val="both"/>
        <w:rPr>
          <w:rFonts w:cstheme="minorHAnsi"/>
          <w:b/>
          <w:sz w:val="24"/>
          <w:szCs w:val="24"/>
          <w:lang w:val="en-US"/>
        </w:rPr>
      </w:pPr>
      <w:r w:rsidRPr="00423C39">
        <w:rPr>
          <w:rFonts w:cstheme="minorHAnsi"/>
          <w:b/>
          <w:sz w:val="24"/>
          <w:szCs w:val="24"/>
          <w:lang w:val="en-US"/>
        </w:rPr>
        <w:t xml:space="preserve">Degree of study: </w:t>
      </w:r>
      <w:r w:rsidR="003677A2" w:rsidRPr="00423C39">
        <w:rPr>
          <w:rFonts w:cstheme="minorHAnsi"/>
          <w:i/>
          <w:color w:val="808080" w:themeColor="background1" w:themeShade="80"/>
          <w:sz w:val="24"/>
          <w:szCs w:val="24"/>
          <w:lang w:val="en-US" w:eastAsia="sk-SK"/>
        </w:rPr>
        <w:t>Third</w:t>
      </w:r>
    </w:p>
    <w:p w14:paraId="385C9999" w14:textId="7F89C30E" w:rsidR="00034234" w:rsidRPr="00423C39" w:rsidRDefault="00034234" w:rsidP="00034234">
      <w:pPr>
        <w:spacing w:before="120" w:after="120" w:line="240" w:lineRule="auto"/>
        <w:jc w:val="both"/>
        <w:rPr>
          <w:rFonts w:cstheme="minorHAnsi"/>
          <w:sz w:val="24"/>
          <w:szCs w:val="24"/>
          <w:lang w:val="en-US" w:eastAsia="sk-SK"/>
        </w:rPr>
      </w:pPr>
      <w:r w:rsidRPr="00423C39">
        <w:rPr>
          <w:rFonts w:cstheme="minorHAnsi"/>
          <w:b/>
          <w:sz w:val="24"/>
          <w:szCs w:val="24"/>
          <w:lang w:val="en-US" w:eastAsia="sk-SK"/>
        </w:rPr>
        <w:t xml:space="preserve">Form of study: </w:t>
      </w:r>
      <w:r w:rsidR="00D455CD" w:rsidRPr="00423C39">
        <w:rPr>
          <w:rFonts w:cstheme="minorHAnsi"/>
          <w:i/>
          <w:color w:val="808080" w:themeColor="background1" w:themeShade="80"/>
          <w:sz w:val="24"/>
          <w:szCs w:val="24"/>
          <w:lang w:val="en-US" w:eastAsia="sk-SK"/>
        </w:rPr>
        <w:t>Part</w:t>
      </w:r>
      <w:r w:rsidR="003677A2" w:rsidRPr="00423C39">
        <w:rPr>
          <w:rFonts w:cstheme="minorHAnsi"/>
          <w:i/>
          <w:color w:val="808080" w:themeColor="background1" w:themeShade="80"/>
          <w:sz w:val="24"/>
          <w:szCs w:val="24"/>
          <w:lang w:val="en-US" w:eastAsia="sk-SK"/>
        </w:rPr>
        <w:t xml:space="preserve"> time</w:t>
      </w:r>
    </w:p>
    <w:p w14:paraId="537D5A19" w14:textId="027380A2" w:rsidR="00034234" w:rsidRPr="00423C39" w:rsidRDefault="00034234" w:rsidP="00034234">
      <w:pPr>
        <w:spacing w:before="160" w:after="0" w:line="240" w:lineRule="auto"/>
        <w:jc w:val="both"/>
        <w:rPr>
          <w:rFonts w:cstheme="minorHAnsi"/>
          <w:sz w:val="24"/>
          <w:szCs w:val="24"/>
          <w:lang w:val="en-US" w:eastAsia="sk-SK"/>
        </w:rPr>
      </w:pPr>
      <w:r w:rsidRPr="00423C39">
        <w:rPr>
          <w:rFonts w:cstheme="minorHAnsi"/>
          <w:b/>
          <w:sz w:val="24"/>
          <w:szCs w:val="24"/>
          <w:lang w:val="en-US" w:eastAsia="sk-SK"/>
        </w:rPr>
        <w:t xml:space="preserve">Method of study: </w:t>
      </w:r>
      <w:r w:rsidR="003677A2" w:rsidRPr="00423C39">
        <w:rPr>
          <w:rFonts w:cstheme="minorHAnsi"/>
          <w:i/>
          <w:color w:val="808080" w:themeColor="background1" w:themeShade="80"/>
          <w:sz w:val="24"/>
          <w:szCs w:val="24"/>
          <w:lang w:val="en-US" w:eastAsia="sk-SK"/>
        </w:rPr>
        <w:t>Combined</w:t>
      </w:r>
    </w:p>
    <w:p w14:paraId="37772462" w14:textId="0430FBA3" w:rsidR="007641F8" w:rsidRPr="00423C39" w:rsidRDefault="007641F8" w:rsidP="00E9031A">
      <w:pPr>
        <w:spacing w:after="0" w:line="240" w:lineRule="auto"/>
        <w:rPr>
          <w:rFonts w:cstheme="minorHAnsi"/>
          <w:b/>
          <w:bCs/>
          <w:sz w:val="18"/>
          <w:szCs w:val="18"/>
          <w:lang w:val="en-US"/>
        </w:rPr>
      </w:pPr>
    </w:p>
    <w:p w14:paraId="4A67001D" w14:textId="77777777" w:rsidR="008D2B61" w:rsidRPr="00423C39" w:rsidRDefault="008D2B61" w:rsidP="008D2B61">
      <w:pPr>
        <w:spacing w:after="0" w:line="240" w:lineRule="auto"/>
        <w:rPr>
          <w:rFonts w:cstheme="minorHAnsi"/>
          <w:b/>
          <w:color w:val="0070C0"/>
          <w:sz w:val="18"/>
          <w:szCs w:val="18"/>
          <w:lang w:eastAsia="sk-SK"/>
        </w:rPr>
      </w:pPr>
      <w:r w:rsidRPr="00423C39">
        <w:rPr>
          <w:rFonts w:cstheme="minorHAnsi"/>
          <w:color w:val="0070C0"/>
          <w:sz w:val="18"/>
          <w:szCs w:val="18"/>
          <w:lang w:eastAsia="sk-SK"/>
        </w:rPr>
        <w:t xml:space="preserve">Správy o vzdelávaní dostupné </w:t>
      </w:r>
      <w:hyperlink r:id="rId11" w:history="1">
        <w:r w:rsidRPr="00423C39">
          <w:rPr>
            <w:rStyle w:val="Hypertextovprepojenie"/>
            <w:rFonts w:cstheme="minorHAnsi"/>
            <w:b/>
            <w:sz w:val="18"/>
            <w:szCs w:val="18"/>
            <w:lang w:eastAsia="sk-SK"/>
          </w:rPr>
          <w:t>TU</w:t>
        </w:r>
      </w:hyperlink>
    </w:p>
    <w:p w14:paraId="6C7C32E5" w14:textId="77777777" w:rsidR="008D2B61" w:rsidRPr="00423C39" w:rsidRDefault="008D2B61" w:rsidP="008D2B61">
      <w:pPr>
        <w:spacing w:after="0" w:line="240" w:lineRule="auto"/>
        <w:rPr>
          <w:rFonts w:cstheme="minorHAnsi"/>
          <w:color w:val="0070C0"/>
          <w:sz w:val="18"/>
          <w:szCs w:val="18"/>
          <w:lang w:eastAsia="sk-SK"/>
        </w:rPr>
      </w:pPr>
      <w:r w:rsidRPr="00423C39">
        <w:rPr>
          <w:rFonts w:cstheme="minorHAnsi"/>
          <w:color w:val="0070C0"/>
          <w:sz w:val="18"/>
          <w:szCs w:val="18"/>
          <w:lang w:eastAsia="sk-SK"/>
        </w:rPr>
        <w:t>Výročné správy o činnosti PU</w:t>
      </w:r>
      <w:r w:rsidRPr="00423C39">
        <w:rPr>
          <w:rFonts w:cstheme="minorHAnsi"/>
          <w:b/>
          <w:color w:val="0070C0"/>
          <w:sz w:val="18"/>
          <w:szCs w:val="18"/>
          <w:lang w:eastAsia="sk-SK"/>
        </w:rPr>
        <w:t xml:space="preserve"> </w:t>
      </w:r>
      <w:hyperlink r:id="rId12" w:history="1">
        <w:r w:rsidRPr="00423C39">
          <w:rPr>
            <w:rStyle w:val="Hypertextovprepojenie"/>
            <w:rFonts w:cstheme="minorHAnsi"/>
            <w:b/>
            <w:sz w:val="18"/>
            <w:szCs w:val="18"/>
            <w:lang w:eastAsia="sk-SK"/>
          </w:rPr>
          <w:t>TU</w:t>
        </w:r>
      </w:hyperlink>
    </w:p>
    <w:p w14:paraId="73B97DA4" w14:textId="77777777" w:rsidR="008D2B61" w:rsidRPr="00423C39" w:rsidRDefault="008D2B61" w:rsidP="008D2B61">
      <w:pPr>
        <w:spacing w:after="0" w:line="240" w:lineRule="auto"/>
        <w:rPr>
          <w:rStyle w:val="Hypertextovprepojenie"/>
          <w:rFonts w:cstheme="minorHAnsi"/>
          <w:b/>
          <w:sz w:val="18"/>
          <w:szCs w:val="18"/>
          <w:lang w:eastAsia="sk-SK"/>
        </w:rPr>
      </w:pPr>
      <w:r w:rsidRPr="00423C39">
        <w:rPr>
          <w:rFonts w:cstheme="minorHAnsi"/>
          <w:color w:val="0070C0"/>
          <w:sz w:val="18"/>
          <w:szCs w:val="18"/>
          <w:lang w:eastAsia="sk-SK"/>
        </w:rPr>
        <w:t>Študijný poriadok</w:t>
      </w:r>
      <w:r w:rsidRPr="00423C39">
        <w:rPr>
          <w:rFonts w:cstheme="minorHAnsi"/>
          <w:b/>
          <w:color w:val="0070C0"/>
          <w:sz w:val="18"/>
          <w:szCs w:val="18"/>
          <w:lang w:eastAsia="sk-SK"/>
        </w:rPr>
        <w:t xml:space="preserve"> </w:t>
      </w:r>
      <w:hyperlink r:id="rId13" w:history="1">
        <w:r w:rsidRPr="00423C39">
          <w:rPr>
            <w:rStyle w:val="Hypertextovprepojenie"/>
            <w:rFonts w:cstheme="minorHAnsi"/>
            <w:b/>
            <w:sz w:val="18"/>
            <w:szCs w:val="18"/>
            <w:lang w:eastAsia="sk-SK"/>
          </w:rPr>
          <w:t>TU</w:t>
        </w:r>
      </w:hyperlink>
    </w:p>
    <w:p w14:paraId="2E15DF8F" w14:textId="77777777" w:rsidR="008D2B61" w:rsidRPr="00423C39" w:rsidRDefault="008D2B61" w:rsidP="008D2B61">
      <w:pPr>
        <w:spacing w:after="0" w:line="240" w:lineRule="auto"/>
        <w:rPr>
          <w:rFonts w:cstheme="minorHAnsi"/>
          <w:color w:val="000000"/>
          <w:sz w:val="18"/>
          <w:szCs w:val="18"/>
        </w:rPr>
      </w:pPr>
      <w:r w:rsidRPr="00423C39">
        <w:rPr>
          <w:rFonts w:cstheme="minorHAnsi"/>
          <w:color w:val="0070C0"/>
          <w:sz w:val="18"/>
          <w:szCs w:val="18"/>
          <w:lang w:eastAsia="sk-SK"/>
        </w:rPr>
        <w:t>Etický kódex PU v Prešove. Vedecká integrita a etika.</w:t>
      </w:r>
      <w:r w:rsidRPr="00423C39">
        <w:rPr>
          <w:rFonts w:cstheme="minorHAnsi"/>
          <w:b/>
          <w:bCs/>
          <w:color w:val="000000"/>
          <w:sz w:val="18"/>
          <w:szCs w:val="18"/>
        </w:rPr>
        <w:t xml:space="preserve"> </w:t>
      </w:r>
      <w:hyperlink r:id="rId14" w:history="1">
        <w:r w:rsidRPr="00423C39">
          <w:rPr>
            <w:rStyle w:val="Hypertextovprepojenie"/>
            <w:rFonts w:cstheme="minorHAnsi"/>
            <w:b/>
            <w:sz w:val="18"/>
            <w:szCs w:val="18"/>
            <w:lang w:eastAsia="sk-SK"/>
          </w:rPr>
          <w:t>TU</w:t>
        </w:r>
      </w:hyperlink>
    </w:p>
    <w:p w14:paraId="182E48D8" w14:textId="77777777" w:rsidR="008D2B61" w:rsidRPr="00423C39" w:rsidRDefault="008D2B61" w:rsidP="008D2B61">
      <w:pPr>
        <w:spacing w:after="0" w:line="240" w:lineRule="auto"/>
        <w:rPr>
          <w:rStyle w:val="Hypertextovprepojenie"/>
          <w:rFonts w:cstheme="minorHAnsi"/>
          <w:b/>
          <w:sz w:val="18"/>
          <w:szCs w:val="18"/>
          <w:lang w:eastAsia="sk-SK"/>
        </w:rPr>
      </w:pPr>
      <w:r w:rsidRPr="00423C39">
        <w:rPr>
          <w:rFonts w:cstheme="minorHAnsi"/>
          <w:color w:val="0070C0"/>
          <w:sz w:val="18"/>
          <w:szCs w:val="18"/>
        </w:rPr>
        <w:t>Vnútorný systém kvality</w:t>
      </w:r>
      <w:r w:rsidRPr="00423C39">
        <w:rPr>
          <w:rStyle w:val="Hypertextovprepojenie"/>
          <w:rFonts w:cstheme="minorHAnsi"/>
          <w:b/>
          <w:sz w:val="18"/>
          <w:szCs w:val="18"/>
          <w:lang w:eastAsia="sk-SK"/>
        </w:rPr>
        <w:t xml:space="preserve"> </w:t>
      </w:r>
      <w:hyperlink r:id="rId15" w:history="1">
        <w:r w:rsidRPr="00423C39">
          <w:rPr>
            <w:rStyle w:val="Hypertextovprepojenie"/>
            <w:rFonts w:cstheme="minorHAnsi"/>
            <w:b/>
            <w:sz w:val="18"/>
            <w:szCs w:val="18"/>
            <w:lang w:eastAsia="sk-SK"/>
          </w:rPr>
          <w:t>TU</w:t>
        </w:r>
      </w:hyperlink>
    </w:p>
    <w:p w14:paraId="42AD3C6B" w14:textId="77777777" w:rsidR="008D2B61" w:rsidRPr="00423C39" w:rsidRDefault="008D2B61" w:rsidP="008D2B61">
      <w:pPr>
        <w:spacing w:line="240" w:lineRule="auto"/>
        <w:contextualSpacing/>
        <w:rPr>
          <w:rStyle w:val="Hypertextovprepojenie"/>
          <w:rFonts w:cstheme="minorHAnsi"/>
          <w:b/>
          <w:sz w:val="18"/>
          <w:szCs w:val="18"/>
        </w:rPr>
      </w:pPr>
      <w:r w:rsidRPr="00423C39">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423C39">
        <w:rPr>
          <w:rStyle w:val="Hypertextovprepojenie"/>
          <w:rFonts w:cstheme="minorHAnsi"/>
          <w:b/>
          <w:sz w:val="18"/>
          <w:szCs w:val="18"/>
        </w:rPr>
        <w:t xml:space="preserve"> </w:t>
      </w:r>
      <w:hyperlink r:id="rId16" w:history="1">
        <w:r w:rsidRPr="00423C39">
          <w:rPr>
            <w:rStyle w:val="Hypertextovprepojenie"/>
            <w:rFonts w:cstheme="minorHAnsi"/>
            <w:b/>
            <w:sz w:val="18"/>
            <w:szCs w:val="18"/>
          </w:rPr>
          <w:t>TU</w:t>
        </w:r>
      </w:hyperlink>
    </w:p>
    <w:p w14:paraId="0AF3A652" w14:textId="77777777" w:rsidR="008D2B61" w:rsidRPr="00423C39" w:rsidRDefault="008D2B61" w:rsidP="008D2B61">
      <w:pPr>
        <w:spacing w:line="240" w:lineRule="auto"/>
        <w:contextualSpacing/>
        <w:rPr>
          <w:rFonts w:cstheme="minorHAnsi"/>
          <w:sz w:val="18"/>
          <w:szCs w:val="18"/>
        </w:rPr>
      </w:pPr>
      <w:r w:rsidRPr="00423C39">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7" w:history="1">
        <w:r w:rsidRPr="00423C39">
          <w:rPr>
            <w:rStyle w:val="Hypertextovprepojenie"/>
            <w:rFonts w:cstheme="minorHAnsi"/>
            <w:b/>
            <w:sz w:val="18"/>
            <w:szCs w:val="18"/>
          </w:rPr>
          <w:t>TU</w:t>
        </w:r>
      </w:hyperlink>
    </w:p>
    <w:p w14:paraId="663242A7" w14:textId="3133E17A" w:rsidR="00034234" w:rsidRPr="00423C39" w:rsidRDefault="00034234" w:rsidP="00E9031A">
      <w:pPr>
        <w:spacing w:after="0" w:line="240" w:lineRule="auto"/>
        <w:rPr>
          <w:rFonts w:cstheme="minorHAnsi"/>
          <w:b/>
          <w:bCs/>
          <w:sz w:val="18"/>
          <w:szCs w:val="18"/>
          <w:lang w:val="en-US"/>
        </w:rPr>
      </w:pPr>
    </w:p>
    <w:p w14:paraId="2E5DD2DF" w14:textId="77777777" w:rsidR="00034234" w:rsidRPr="00423C39" w:rsidRDefault="00034234" w:rsidP="00E9031A">
      <w:pPr>
        <w:spacing w:after="0" w:line="240" w:lineRule="auto"/>
        <w:rPr>
          <w:rStyle w:val="Hypertextovprepojenie"/>
          <w:rFonts w:cstheme="minorHAnsi"/>
          <w:b/>
          <w:sz w:val="18"/>
          <w:szCs w:val="18"/>
          <w:lang w:val="en-US" w:eastAsia="sk-SK"/>
        </w:rPr>
      </w:pPr>
    </w:p>
    <w:p w14:paraId="70BB9725" w14:textId="177FB7C3" w:rsidR="007641F8" w:rsidRPr="00423C39" w:rsidRDefault="00034234" w:rsidP="00034234">
      <w:pPr>
        <w:spacing w:after="0" w:line="240" w:lineRule="auto"/>
        <w:ind w:left="294"/>
        <w:rPr>
          <w:rFonts w:eastAsia="Times New Roman" w:cstheme="minorHAnsi"/>
          <w:b/>
          <w:bCs/>
          <w:color w:val="000000"/>
          <w:sz w:val="18"/>
          <w:szCs w:val="18"/>
          <w:lang w:val="en-US" w:eastAsia="sk-SK"/>
        </w:rPr>
      </w:pPr>
      <w:r w:rsidRPr="00423C39">
        <w:rPr>
          <w:rFonts w:cstheme="minorHAnsi"/>
          <w:b/>
          <w:bCs/>
          <w:sz w:val="18"/>
          <w:szCs w:val="18"/>
          <w:lang w:val="en-US"/>
        </w:rPr>
        <w:t xml:space="preserve">I. </w:t>
      </w:r>
      <w:r w:rsidR="0030493F" w:rsidRPr="00423C39">
        <w:rPr>
          <w:rFonts w:cstheme="minorHAnsi"/>
          <w:b/>
          <w:bCs/>
          <w:sz w:val="18"/>
          <w:szCs w:val="18"/>
          <w:lang w:val="en-US"/>
        </w:rPr>
        <w:t>Self-assessment of Standard 2 – Proposal of a new study programme and a proposal of a study programme modification</w:t>
      </w:r>
    </w:p>
    <w:p w14:paraId="67A25495" w14:textId="77777777" w:rsidR="0030493F" w:rsidRPr="00423C39" w:rsidRDefault="0030493F" w:rsidP="00E9031A">
      <w:pPr>
        <w:spacing w:after="0" w:line="240" w:lineRule="auto"/>
        <w:jc w:val="both"/>
        <w:rPr>
          <w:rFonts w:cstheme="minorHAnsi"/>
          <w:b/>
          <w:bCs/>
          <w:sz w:val="18"/>
          <w:szCs w:val="18"/>
          <w:lang w:val="en-US"/>
        </w:rPr>
      </w:pPr>
    </w:p>
    <w:p w14:paraId="5993D8EE" w14:textId="77777777" w:rsidR="007641F8" w:rsidRPr="00423C39" w:rsidRDefault="0030493F" w:rsidP="00E9031A">
      <w:pPr>
        <w:spacing w:after="0" w:line="240" w:lineRule="auto"/>
        <w:jc w:val="both"/>
        <w:rPr>
          <w:rFonts w:cstheme="minorHAnsi"/>
          <w:sz w:val="18"/>
          <w:szCs w:val="18"/>
          <w:lang w:val="en-US"/>
        </w:rPr>
      </w:pPr>
      <w:r w:rsidRPr="00423C39">
        <w:rPr>
          <w:rFonts w:cstheme="minorHAnsi"/>
          <w:b/>
          <w:bCs/>
          <w:sz w:val="18"/>
          <w:szCs w:val="18"/>
          <w:lang w:val="en-US"/>
        </w:rPr>
        <w:t>SP 2.1.</w:t>
      </w:r>
      <w:r w:rsidRPr="00423C39">
        <w:rPr>
          <w:rFonts w:cstheme="minorHAnsi"/>
          <w:sz w:val="18"/>
          <w:szCs w:val="18"/>
          <w:lang w:val="en-US"/>
        </w:rPr>
        <w:t xml:space="preserve"> </w:t>
      </w:r>
      <w:r w:rsidRPr="00423C39">
        <w:rPr>
          <w:bCs/>
          <w:sz w:val="18"/>
          <w:szCs w:val="18"/>
          <w:lang w:val="en-US"/>
        </w:rPr>
        <w:t>The proposal of a new study programme or a modification of the study programme is elaborated and submitted by the formalized processes of the internal quality assurance system of higher education institution (hereinafter referred to as the "internal system"). If the institution does not have an internal system approved, the quality assurance rules are set out directly in a given</w:t>
      </w:r>
      <w:r w:rsidRPr="00423C39">
        <w:rPr>
          <w:rFonts w:cstheme="minorHAnsi"/>
          <w:bCs/>
          <w:sz w:val="18"/>
          <w:szCs w:val="18"/>
          <w:lang w:val="en-US"/>
        </w:rPr>
        <w:t xml:space="preserve"> proposal of the study programme.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7641F8" w:rsidRPr="00423C39" w14:paraId="7B845EE1" w14:textId="77777777" w:rsidTr="005B2FA6">
        <w:trPr>
          <w:trHeight w:val="79"/>
        </w:trPr>
        <w:tc>
          <w:tcPr>
            <w:tcW w:w="7093" w:type="dxa"/>
          </w:tcPr>
          <w:p w14:paraId="17F60585" w14:textId="77777777" w:rsidR="007641F8" w:rsidRPr="00423C39" w:rsidRDefault="0030493F" w:rsidP="00E9031A">
            <w:pPr>
              <w:spacing w:line="240" w:lineRule="auto"/>
              <w:ind w:left="-109" w:firstLine="109"/>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rPr>
              <w:t>Self-assessment of compliance with the standard</w:t>
            </w:r>
            <w:r w:rsidR="007641F8" w:rsidRPr="00423C39">
              <w:rPr>
                <w:rStyle w:val="Odkaznapoznmkupodiarou"/>
                <w:rFonts w:cstheme="minorHAnsi"/>
                <w:b/>
                <w:bCs/>
                <w:color w:val="808080" w:themeColor="background1" w:themeShade="80"/>
                <w:sz w:val="18"/>
                <w:szCs w:val="18"/>
                <w:lang w:val="en-US"/>
              </w:rPr>
              <w:footnoteReference w:id="1"/>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88" w:type="dxa"/>
          </w:tcPr>
          <w:p w14:paraId="543E77BD" w14:textId="77777777" w:rsidR="007641F8" w:rsidRPr="00423C39" w:rsidRDefault="0030493F" w:rsidP="00E9031A">
            <w:pPr>
              <w:spacing w:line="240" w:lineRule="auto"/>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eastAsia="sk-SK"/>
              </w:rPr>
              <w:t>References to evidence</w:t>
            </w:r>
            <w:r w:rsidR="007641F8" w:rsidRPr="00423C39">
              <w:rPr>
                <w:rStyle w:val="Odkaznapoznmkupodiarou"/>
                <w:rFonts w:cstheme="minorHAnsi"/>
                <w:b/>
                <w:bCs/>
                <w:i/>
                <w:iCs/>
                <w:color w:val="808080" w:themeColor="background1" w:themeShade="80"/>
                <w:sz w:val="18"/>
                <w:szCs w:val="18"/>
                <w:lang w:val="en-US" w:eastAsia="sk-SK"/>
              </w:rPr>
              <w:footnoteReference w:id="2"/>
            </w:r>
          </w:p>
        </w:tc>
      </w:tr>
      <w:tr w:rsidR="007641F8" w:rsidRPr="00423C39" w14:paraId="7007D872" w14:textId="77777777" w:rsidTr="005B2FA6">
        <w:trPr>
          <w:trHeight w:val="478"/>
        </w:trPr>
        <w:tc>
          <w:tcPr>
            <w:tcW w:w="7093" w:type="dxa"/>
          </w:tcPr>
          <w:p w14:paraId="6F61E5F2" w14:textId="77777777" w:rsidR="008D2B61" w:rsidRPr="00423C39" w:rsidRDefault="002F6B54" w:rsidP="008D2B61">
            <w:pPr>
              <w:jc w:val="both"/>
              <w:rPr>
                <w:sz w:val="18"/>
                <w:szCs w:val="18"/>
              </w:rPr>
            </w:pPr>
            <w:r w:rsidRPr="00423C39">
              <w:rPr>
                <w:sz w:val="18"/>
                <w:szCs w:val="18"/>
                <w:lang w:val="en-US"/>
              </w:rPr>
              <w:t>In 2010, with the aim of quality assessment, the University of Prešov (in Prešov) (hereinafter "the University") was one of the first Slovak universities to implement the CAF mode (</w:t>
            </w:r>
            <w:r w:rsidRPr="00423C39">
              <w:rPr>
                <w:i/>
                <w:sz w:val="18"/>
                <w:szCs w:val="18"/>
                <w:lang w:val="en-US"/>
              </w:rPr>
              <w:t>Common Assessment Framework</w:t>
            </w:r>
            <w:r w:rsidRPr="00423C39">
              <w:rPr>
                <w:sz w:val="18"/>
                <w:szCs w:val="18"/>
                <w:lang w:val="en-US"/>
              </w:rPr>
              <w:t xml:space="preserve">), on which the current Internal Quality Assurance System (hereinafter "IQAS") of the university is based. However, in connection with the adoption of new accreditation standards of the Slovak Accreditation Agency for Higher Education (hereinafter "SAAHE"), valid from 1 September 2020, the University is working intensively to align its internal documents and the overall IQAS system with the new requirements. The definition of the scope, structure, activities, responsibilities, powers and composition of the members of the newly formed committees, responsible for all processes of securing, maintaining and evaluating the </w:t>
            </w:r>
            <w:r w:rsidR="00EA2F7A" w:rsidRPr="00423C39">
              <w:rPr>
                <w:sz w:val="18"/>
                <w:szCs w:val="18"/>
                <w:lang w:val="en-US"/>
              </w:rPr>
              <w:t>University</w:t>
            </w:r>
            <w:r w:rsidRPr="00423C39">
              <w:rPr>
                <w:sz w:val="18"/>
                <w:szCs w:val="18"/>
                <w:lang w:val="en-US"/>
              </w:rPr>
              <w:t xml:space="preserve"> IQAS, </w:t>
            </w:r>
            <w:r w:rsidR="00EA2F7A" w:rsidRPr="00423C39">
              <w:rPr>
                <w:sz w:val="18"/>
                <w:szCs w:val="18"/>
                <w:lang w:val="en-US"/>
              </w:rPr>
              <w:t>makes part of</w:t>
            </w:r>
            <w:r w:rsidRPr="00423C39">
              <w:rPr>
                <w:sz w:val="18"/>
                <w:szCs w:val="18"/>
                <w:lang w:val="en-US"/>
              </w:rPr>
              <w:t xml:space="preserve"> selected IQAS documents approved by the University Academic Senate and </w:t>
            </w:r>
            <w:r w:rsidR="00EA2F7A" w:rsidRPr="00423C39">
              <w:rPr>
                <w:sz w:val="18"/>
                <w:szCs w:val="18"/>
                <w:lang w:val="en-US"/>
              </w:rPr>
              <w:t>Board of Scholars</w:t>
            </w:r>
            <w:r w:rsidRPr="00423C39">
              <w:rPr>
                <w:sz w:val="18"/>
                <w:szCs w:val="18"/>
                <w:lang w:val="en-US"/>
              </w:rPr>
              <w:t xml:space="preserve"> and subsequent</w:t>
            </w:r>
            <w:r w:rsidR="00EA2F7A" w:rsidRPr="00423C39">
              <w:rPr>
                <w:sz w:val="18"/>
                <w:szCs w:val="18"/>
                <w:lang w:val="en-US"/>
              </w:rPr>
              <w:t>ly published on the University</w:t>
            </w:r>
            <w:r w:rsidRPr="00423C39">
              <w:rPr>
                <w:sz w:val="18"/>
                <w:szCs w:val="18"/>
                <w:lang w:val="en-US"/>
              </w:rPr>
              <w:t xml:space="preserve"> website. In accordance with the new standards and requirements, the university currently has its own functional IQAS, which is defined in its basic document​ </w:t>
            </w:r>
            <w:hyperlink r:id="rId18" w:history="1">
              <w:r w:rsidR="008D2B61" w:rsidRPr="00423C39">
                <w:rPr>
                  <w:rStyle w:val="Hypertextovprepojenie"/>
                  <w:rFonts w:cstheme="minorHAnsi"/>
                  <w:i/>
                  <w:iCs/>
                  <w:sz w:val="18"/>
                  <w:szCs w:val="18"/>
                </w:rPr>
                <w:t>Východiskové princípy zabezpečovania a hodnotenia vnútorného systému kvality Prešovskej univerzity v Prešove</w:t>
              </w:r>
            </w:hyperlink>
            <w:r w:rsidR="008D2B61" w:rsidRPr="00423C39">
              <w:rPr>
                <w:rFonts w:cstheme="minorHAnsi"/>
                <w:sz w:val="18"/>
                <w:szCs w:val="18"/>
              </w:rPr>
              <w:t xml:space="preserve">. Other related processes, internal structures, responsibilities and principles of the University IQAS are identified in more detail and described in </w:t>
            </w:r>
            <w:hyperlink r:id="rId19" w:history="1">
              <w:r w:rsidR="008D2B61" w:rsidRPr="00423C39">
                <w:rPr>
                  <w:rStyle w:val="Hypertextovprepojenie"/>
                  <w:rFonts w:cstheme="minorHAnsi"/>
                  <w:i/>
                  <w:iCs/>
                  <w:sz w:val="18"/>
                  <w:szCs w:val="18"/>
                </w:rPr>
                <w:t>Štatút Rady pre vnútorný systém kvality Prešovskej univerzity v Prešove</w:t>
              </w:r>
            </w:hyperlink>
            <w:r w:rsidR="008D2B61" w:rsidRPr="00423C39">
              <w:rPr>
                <w:rFonts w:cstheme="minorHAnsi"/>
                <w:sz w:val="18"/>
                <w:szCs w:val="18"/>
              </w:rPr>
              <w:t>,  </w:t>
            </w:r>
            <w:hyperlink r:id="rId20" w:history="1">
              <w:r w:rsidR="008D2B61" w:rsidRPr="00423C39">
                <w:rPr>
                  <w:rStyle w:val="Hypertextovprepojenie"/>
                  <w:rFonts w:cstheme="minorHAnsi"/>
                  <w:i/>
                  <w:iCs/>
                  <w:sz w:val="18"/>
                  <w:szCs w:val="18"/>
                </w:rPr>
                <w:t xml:space="preserve">Smernica na vytváranie, úpravu, periodické </w:t>
              </w:r>
              <w:r w:rsidR="008D2B61" w:rsidRPr="00423C39">
                <w:rPr>
                  <w:rStyle w:val="Hypertextovprepojenie"/>
                  <w:rFonts w:cstheme="minorHAnsi"/>
                  <w:i/>
                  <w:iCs/>
                  <w:sz w:val="18"/>
                  <w:szCs w:val="18"/>
                </w:rPr>
                <w:lastRenderedPageBreak/>
                <w:t>schvaľovanie, zrušenie študijných programov a podávanie žiadostí o udelenie akreditácie študijným programom na Prešovskej univerzite v Prešove</w:t>
              </w:r>
            </w:hyperlink>
            <w:r w:rsidR="008D2B61" w:rsidRPr="00423C39">
              <w:rPr>
                <w:rStyle w:val="Hypertextovprepojenie"/>
                <w:rFonts w:cstheme="minorHAnsi"/>
                <w:sz w:val="18"/>
                <w:szCs w:val="18"/>
              </w:rPr>
              <w:t xml:space="preserve"> </w:t>
            </w:r>
            <w:r w:rsidR="008D2B61" w:rsidRPr="00423C39">
              <w:rPr>
                <w:rFonts w:cstheme="minorHAnsi"/>
                <w:sz w:val="18"/>
                <w:szCs w:val="18"/>
              </w:rPr>
              <w:t xml:space="preserve"> and in </w:t>
            </w:r>
            <w:hyperlink r:id="rId21" w:history="1">
              <w:r w:rsidR="008D2B61" w:rsidRPr="00423C39">
                <w:rPr>
                  <w:rStyle w:val="Hypertextovprepojenie"/>
                  <w:rFonts w:cstheme="minorHAnsi"/>
                  <w:i/>
                  <w:sz w:val="18"/>
                  <w:szCs w:val="18"/>
                </w:rPr>
                <w:t>Smernici o vytváraní a podávaní žiadostí o udelenie akreditácie habilitačného konania a inauguračného konania a zrušení akreditácie habilitačného konania a akreditácie inauguračného konania na Prešovskej univerzite v Prešove</w:t>
              </w:r>
            </w:hyperlink>
            <w:r w:rsidR="008D2B61" w:rsidRPr="00423C39">
              <w:rPr>
                <w:rFonts w:cstheme="minorHAnsi"/>
                <w:i/>
                <w:color w:val="0070C0"/>
                <w:sz w:val="18"/>
                <w:szCs w:val="18"/>
              </w:rPr>
              <w:t>.</w:t>
            </w:r>
          </w:p>
          <w:p w14:paraId="4011BF06" w14:textId="19BF6802" w:rsidR="002F6B54" w:rsidRPr="00423C39" w:rsidRDefault="002F6B54" w:rsidP="002F6B54">
            <w:pPr>
              <w:jc w:val="both"/>
              <w:rPr>
                <w:sz w:val="18"/>
                <w:lang w:val="en-US"/>
              </w:rPr>
            </w:pPr>
            <w:r w:rsidRPr="00423C39">
              <w:rPr>
                <w:sz w:val="18"/>
                <w:lang w:val="en-US"/>
              </w:rPr>
              <w:t xml:space="preserve">The </w:t>
            </w:r>
            <w:r w:rsidR="00EA2F7A" w:rsidRPr="00423C39">
              <w:rPr>
                <w:sz w:val="18"/>
                <w:lang w:val="en-US"/>
              </w:rPr>
              <w:t>University</w:t>
            </w:r>
            <w:r w:rsidRPr="00423C39">
              <w:rPr>
                <w:sz w:val="18"/>
                <w:lang w:val="en-US"/>
              </w:rPr>
              <w:t xml:space="preserve"> IQAS is based primarily on the </w:t>
            </w:r>
            <w:r w:rsidRPr="00423C39">
              <w:rPr>
                <w:i/>
                <w:sz w:val="18"/>
                <w:lang w:val="en-US"/>
              </w:rPr>
              <w:t>Standards and Guidelines for Quality Assurance in the European Higher Education Area (ESG)​</w:t>
            </w:r>
            <w:r w:rsidRPr="00423C39">
              <w:rPr>
                <w:sz w:val="18"/>
                <w:lang w:val="en-US"/>
              </w:rPr>
              <w:t xml:space="preserve"> of 2015, SAAHE Standards and the legislation of the Slovak Republic - § 15 section 1 subsection b) of Act no. 131/2002 Coll. on Higher Education Institutions and on Amendments to Certain Acts, as amended, § 3 of Act no. 269/2018 Coll. on Quality Assurance in Higher Education and on Amendments to Act No. 343/2015 Coll. on Public Procurement and on Amendments to Certain Acts, as amended - as well as on separate internal documents of the university, which contain policies, principles and procedures in the field of quality assurance. The </w:t>
            </w:r>
            <w:r w:rsidR="00EA2F7A" w:rsidRPr="00423C39">
              <w:rPr>
                <w:sz w:val="18"/>
                <w:lang w:val="en-US"/>
              </w:rPr>
              <w:t>University</w:t>
            </w:r>
            <w:r w:rsidRPr="00423C39">
              <w:rPr>
                <w:sz w:val="18"/>
                <w:lang w:val="en-US"/>
              </w:rPr>
              <w:t xml:space="preserve"> IQAS also takes into account other national, European and international standards related to the provision</w:t>
            </w:r>
            <w:r w:rsidR="00EA2F7A" w:rsidRPr="00423C39">
              <w:rPr>
                <w:sz w:val="18"/>
                <w:lang w:val="en-US"/>
              </w:rPr>
              <w:t xml:space="preserve"> and evaluation of university</w:t>
            </w:r>
            <w:r w:rsidRPr="00423C39">
              <w:rPr>
                <w:sz w:val="18"/>
                <w:lang w:val="en-US"/>
              </w:rPr>
              <w:t xml:space="preserve"> IQAS.</w:t>
            </w:r>
          </w:p>
          <w:p w14:paraId="03DA19A8" w14:textId="77777777" w:rsidR="002F6B54" w:rsidRPr="00423C39" w:rsidRDefault="00EA2F7A" w:rsidP="002F6B54">
            <w:pPr>
              <w:jc w:val="both"/>
              <w:rPr>
                <w:sz w:val="18"/>
                <w:lang w:val="en-US"/>
              </w:rPr>
            </w:pPr>
            <w:r w:rsidRPr="00423C39">
              <w:rPr>
                <w:sz w:val="18"/>
                <w:lang w:val="en-US"/>
              </w:rPr>
              <w:t>The present</w:t>
            </w:r>
            <w:r w:rsidR="002F6B54" w:rsidRPr="00423C39">
              <w:rPr>
                <w:sz w:val="18"/>
                <w:lang w:val="en-US"/>
              </w:rPr>
              <w:t xml:space="preserve"> article contains specific recommendations concerning the state family policy, the main mission of which is to integrate all of the key areas, such as the labor market, social protection, education, housing, public services, equal opportunities, etc.</w:t>
            </w:r>
          </w:p>
          <w:p w14:paraId="6116F8A7" w14:textId="77777777" w:rsidR="002F6B54" w:rsidRPr="00423C39" w:rsidRDefault="002F6B54" w:rsidP="002F6B54">
            <w:pPr>
              <w:spacing w:before="120" w:line="240" w:lineRule="auto"/>
              <w:jc w:val="both"/>
              <w:rPr>
                <w:sz w:val="18"/>
                <w:szCs w:val="18"/>
                <w:lang w:val="en-US"/>
              </w:rPr>
            </w:pPr>
            <w:r w:rsidRPr="00423C39">
              <w:rPr>
                <w:sz w:val="18"/>
                <w:szCs w:val="18"/>
                <w:lang w:val="en-US"/>
              </w:rPr>
              <w:t xml:space="preserve">The </w:t>
            </w:r>
            <w:r w:rsidR="00EA2F7A" w:rsidRPr="00423C39">
              <w:rPr>
                <w:sz w:val="18"/>
                <w:szCs w:val="18"/>
                <w:lang w:val="en-US"/>
              </w:rPr>
              <w:t>University</w:t>
            </w:r>
            <w:r w:rsidRPr="00423C39">
              <w:rPr>
                <w:sz w:val="18"/>
                <w:szCs w:val="18"/>
                <w:lang w:val="en-US"/>
              </w:rPr>
              <w:t xml:space="preserve"> IQAS is in accordance with the defined mission and strategic goals of the university stated in ​its​ </w:t>
            </w:r>
            <w:hyperlink r:id="rId22" w:history="1">
              <w:r w:rsidRPr="00423C39">
                <w:rPr>
                  <w:rStyle w:val="Hypertextovprepojenie"/>
                  <w:rFonts w:cstheme="minorHAnsi"/>
                  <w:sz w:val="18"/>
                  <w:szCs w:val="18"/>
                  <w:lang w:val="en-US"/>
                </w:rPr>
                <w:t>statute</w:t>
              </w:r>
            </w:hyperlink>
            <w:r w:rsidRPr="00423C39">
              <w:rPr>
                <w:rFonts w:cstheme="minorHAnsi"/>
                <w:sz w:val="18"/>
                <w:szCs w:val="18"/>
                <w:lang w:val="en-US"/>
              </w:rPr>
              <w:t xml:space="preserve"> </w:t>
            </w:r>
            <w:r w:rsidRPr="00423C39">
              <w:rPr>
                <w:sz w:val="18"/>
                <w:szCs w:val="18"/>
                <w:lang w:val="en-US"/>
              </w:rPr>
              <w:t xml:space="preserve">and is based on the concept of university development formulated ​in​ ​ the​ </w:t>
            </w:r>
            <w:hyperlink r:id="rId23" w:history="1">
              <w:r w:rsidRPr="00423C39">
                <w:rPr>
                  <w:rStyle w:val="Hypertextovprepojenie"/>
                  <w:rFonts w:cstheme="minorHAnsi"/>
                  <w:sz w:val="18"/>
                  <w:szCs w:val="18"/>
                  <w:lang w:val="en-US"/>
                </w:rPr>
                <w:t>dlhodob</w:t>
              </w:r>
              <w:r w:rsidR="00EA2F7A" w:rsidRPr="00423C39">
                <w:rPr>
                  <w:rStyle w:val="Hypertextovprepojenie"/>
                  <w:rFonts w:cstheme="minorHAnsi"/>
                  <w:sz w:val="18"/>
                  <w:szCs w:val="18"/>
                  <w:lang w:val="en-US"/>
                </w:rPr>
                <w:t>ý</w:t>
              </w:r>
              <w:r w:rsidRPr="00423C39">
                <w:rPr>
                  <w:rStyle w:val="Hypertextovprepojenie"/>
                  <w:rFonts w:cstheme="minorHAnsi"/>
                  <w:sz w:val="18"/>
                  <w:szCs w:val="18"/>
                  <w:lang w:val="en-US"/>
                </w:rPr>
                <w:t xml:space="preserve"> zámer</w:t>
              </w:r>
            </w:hyperlink>
            <w:r w:rsidRPr="00423C39">
              <w:rPr>
                <w:rFonts w:cstheme="minorHAnsi"/>
                <w:sz w:val="18"/>
                <w:szCs w:val="18"/>
                <w:lang w:val="en-US"/>
              </w:rPr>
              <w:t xml:space="preserve">, </w:t>
            </w:r>
            <w:hyperlink r:id="rId24" w:history="1">
              <w:r w:rsidR="00EA2F7A" w:rsidRPr="00423C39">
                <w:rPr>
                  <w:rStyle w:val="Hypertextovprepojenie"/>
                  <w:rFonts w:cstheme="minorHAnsi"/>
                  <w:sz w:val="18"/>
                  <w:szCs w:val="18"/>
                  <w:lang w:val="en-US"/>
                </w:rPr>
                <w:t>stratégie</w:t>
              </w:r>
              <w:r w:rsidRPr="00423C39">
                <w:rPr>
                  <w:rStyle w:val="Hypertextovprepojenie"/>
                  <w:rFonts w:cstheme="minorHAnsi"/>
                  <w:sz w:val="18"/>
                  <w:szCs w:val="18"/>
                  <w:lang w:val="en-US"/>
                </w:rPr>
                <w:t xml:space="preserve"> rozvoja vedy a výskumu</w:t>
              </w:r>
            </w:hyperlink>
            <w:r w:rsidRPr="00423C39">
              <w:rPr>
                <w:rFonts w:cstheme="minorHAnsi"/>
                <w:sz w:val="18"/>
                <w:szCs w:val="18"/>
                <w:lang w:val="en-US"/>
              </w:rPr>
              <w:t xml:space="preserve">, </w:t>
            </w:r>
            <w:hyperlink r:id="rId25" w:history="1">
              <w:r w:rsidRPr="00423C39">
                <w:rPr>
                  <w:rStyle w:val="Hypertextovprepojenie"/>
                  <w:rFonts w:cstheme="minorHAnsi"/>
                  <w:sz w:val="18"/>
                  <w:szCs w:val="18"/>
                  <w:lang w:val="en-US"/>
                </w:rPr>
                <w:t>vzdelávania</w:t>
              </w:r>
            </w:hyperlink>
            <w:r w:rsidRPr="00423C39">
              <w:rPr>
                <w:rFonts w:cstheme="minorHAnsi"/>
                <w:sz w:val="18"/>
                <w:szCs w:val="18"/>
                <w:lang w:val="en-US"/>
              </w:rPr>
              <w:t xml:space="preserve">, </w:t>
            </w:r>
            <w:hyperlink r:id="rId26" w:history="1">
              <w:r w:rsidRPr="00423C39">
                <w:rPr>
                  <w:rStyle w:val="Hypertextovprepojenie"/>
                  <w:rFonts w:cstheme="minorHAnsi"/>
                  <w:sz w:val="18"/>
                  <w:szCs w:val="18"/>
                  <w:lang w:val="en-US"/>
                </w:rPr>
                <w:t>internacionalizácie</w:t>
              </w:r>
            </w:hyperlink>
            <w:r w:rsidRPr="00423C39">
              <w:rPr>
                <w:rFonts w:cstheme="minorHAnsi"/>
                <w:sz w:val="18"/>
                <w:szCs w:val="18"/>
                <w:lang w:val="en-US"/>
              </w:rPr>
              <w:t xml:space="preserve">, </w:t>
            </w:r>
            <w:hyperlink r:id="rId27" w:history="1">
              <w:r w:rsidRPr="00423C39">
                <w:rPr>
                  <w:rStyle w:val="Hypertextovprepojenie"/>
                  <w:rFonts w:cstheme="minorHAnsi"/>
                  <w:sz w:val="18"/>
                  <w:szCs w:val="18"/>
                  <w:lang w:val="en-US"/>
                </w:rPr>
                <w:t>environmentálnej udržateľnosti</w:t>
              </w:r>
            </w:hyperlink>
            <w:r w:rsidRPr="00423C39">
              <w:rPr>
                <w:sz w:val="18"/>
                <w:szCs w:val="18"/>
                <w:lang w:val="en-US"/>
              </w:rPr>
              <w:t xml:space="preserve"> and other artistic or </w:t>
            </w:r>
            <w:r w:rsidR="00016C7D" w:rsidRPr="00423C39">
              <w:rPr>
                <w:sz w:val="18"/>
                <w:szCs w:val="18"/>
                <w:lang w:val="en-US"/>
              </w:rPr>
              <w:t>scholarly activities</w:t>
            </w:r>
            <w:r w:rsidRPr="00423C39">
              <w:rPr>
                <w:sz w:val="18"/>
                <w:szCs w:val="18"/>
                <w:lang w:val="en-US"/>
              </w:rPr>
              <w:t xml:space="preserve">. It focuses on the visibility of the intentions and results of the university, its faculties and other parts, the transparent evaluation of the processes taking place throughout the university, as well as the emergence and strengthening of feedback between the stakeholders. The </w:t>
            </w:r>
            <w:r w:rsidR="00EA2F7A" w:rsidRPr="00423C39">
              <w:rPr>
                <w:sz w:val="18"/>
                <w:szCs w:val="18"/>
                <w:lang w:val="en-US"/>
              </w:rPr>
              <w:t>University</w:t>
            </w:r>
            <w:r w:rsidRPr="00423C39">
              <w:rPr>
                <w:sz w:val="18"/>
                <w:szCs w:val="18"/>
                <w:lang w:val="en-US"/>
              </w:rPr>
              <w:t xml:space="preserve"> IQAS continuously responds to the current development of the academic community and to suggestions from the permanent advisory bodies and other parts of the university, ensuring to increase the level of attractiveness and qu</w:t>
            </w:r>
            <w:r w:rsidR="00EA2F7A" w:rsidRPr="00423C39">
              <w:rPr>
                <w:sz w:val="18"/>
                <w:szCs w:val="18"/>
                <w:lang w:val="en-US"/>
              </w:rPr>
              <w:t>ality of higher education and</w:t>
            </w:r>
            <w:r w:rsidRPr="00423C39">
              <w:rPr>
                <w:sz w:val="18"/>
                <w:szCs w:val="18"/>
                <w:lang w:val="en-US"/>
              </w:rPr>
              <w:t xml:space="preserve"> research, development, innovation and other </w:t>
            </w:r>
            <w:r w:rsidR="00016C7D" w:rsidRPr="00423C39">
              <w:rPr>
                <w:sz w:val="18"/>
                <w:szCs w:val="18"/>
                <w:lang w:val="en-US"/>
              </w:rPr>
              <w:t>scholarly activities</w:t>
            </w:r>
            <w:r w:rsidRPr="00423C39">
              <w:rPr>
                <w:sz w:val="18"/>
                <w:szCs w:val="18"/>
                <w:lang w:val="en-US"/>
              </w:rPr>
              <w:t>.  The university staff, external and internal assessors, students, employers' representatives and other stakeholders are actively involved in the process of ensuring and evaluating the IQAS.</w:t>
            </w:r>
          </w:p>
          <w:p w14:paraId="494E0877" w14:textId="47E6CBAD" w:rsidR="002F6B54" w:rsidRPr="00423C39" w:rsidRDefault="002F6B54" w:rsidP="002F6B54">
            <w:pPr>
              <w:spacing w:before="120" w:after="0" w:line="240" w:lineRule="auto"/>
              <w:jc w:val="both"/>
              <w:rPr>
                <w:sz w:val="18"/>
                <w:szCs w:val="18"/>
                <w:lang w:val="en-US"/>
              </w:rPr>
            </w:pPr>
            <w:r w:rsidRPr="00423C39">
              <w:rPr>
                <w:sz w:val="18"/>
                <w:szCs w:val="18"/>
                <w:lang w:val="en-US"/>
              </w:rPr>
              <w:t xml:space="preserve">The creation, implementation and maintenance of the </w:t>
            </w:r>
            <w:r w:rsidR="00EA2F7A" w:rsidRPr="00423C39">
              <w:rPr>
                <w:sz w:val="18"/>
                <w:szCs w:val="18"/>
                <w:lang w:val="en-US"/>
              </w:rPr>
              <w:t>University</w:t>
            </w:r>
            <w:r w:rsidRPr="00423C39">
              <w:rPr>
                <w:sz w:val="18"/>
                <w:szCs w:val="18"/>
                <w:lang w:val="en-US"/>
              </w:rPr>
              <w:t xml:space="preserve"> IQAS is ensured, coordinated, evaluated and controlled ​​by​​ the </w:t>
            </w:r>
            <w:r w:rsidRPr="00423C39">
              <w:rPr>
                <w:i/>
                <w:sz w:val="18"/>
                <w:szCs w:val="18"/>
                <w:lang w:val="en-US"/>
              </w:rPr>
              <w:t xml:space="preserve">Board for Internal Quality Assurance System </w:t>
            </w:r>
            <w:r w:rsidRPr="00423C39">
              <w:rPr>
                <w:sz w:val="18"/>
                <w:szCs w:val="18"/>
                <w:lang w:val="en-US"/>
              </w:rPr>
              <w:t>(hereinafter “the IQAS Board”) (</w:t>
            </w:r>
            <w:hyperlink r:id="rId28" w:history="1">
              <w:r w:rsidR="006E667E" w:rsidRPr="00423C39">
                <w:rPr>
                  <w:rStyle w:val="Hypertextovprepojenie"/>
                  <w:rFonts w:cstheme="minorHAnsi"/>
                  <w:sz w:val="18"/>
                  <w:szCs w:val="18"/>
                </w:rPr>
                <w:t>Rada pre vnútorný systém kvality</w:t>
              </w:r>
            </w:hyperlink>
            <w:r w:rsidR="006E667E" w:rsidRPr="00423C39">
              <w:rPr>
                <w:rFonts w:cstheme="minorHAnsi"/>
                <w:sz w:val="18"/>
                <w:szCs w:val="18"/>
              </w:rPr>
              <w:t xml:space="preserve">) </w:t>
            </w:r>
            <w:r w:rsidR="006E667E" w:rsidRPr="00423C39">
              <w:rPr>
                <w:sz w:val="18"/>
                <w:szCs w:val="18"/>
              </w:rPr>
              <w:t xml:space="preserve">in </w:t>
            </w:r>
            <w:r w:rsidR="006E667E" w:rsidRPr="00423C39">
              <w:rPr>
                <w:sz w:val="18"/>
                <w:szCs w:val="18"/>
                <w:lang w:val="en-US"/>
              </w:rPr>
              <w:t>accordance with the</w:t>
            </w:r>
            <w:r w:rsidR="006E667E" w:rsidRPr="00423C39">
              <w:rPr>
                <w:rFonts w:cstheme="minorHAnsi"/>
                <w:sz w:val="18"/>
                <w:szCs w:val="18"/>
                <w:lang w:val="en-US"/>
              </w:rPr>
              <w:t xml:space="preserve"> </w:t>
            </w:r>
            <w:r w:rsidR="006E667E" w:rsidRPr="00423C39">
              <w:rPr>
                <w:bCs/>
                <w:i/>
                <w:sz w:val="18"/>
                <w:szCs w:val="18"/>
                <w:lang w:val="en-US"/>
              </w:rPr>
              <w:t>Statute of the Board for Internal Quality Assurance System of the University of Prešov (in Prešov)</w:t>
            </w:r>
            <w:r w:rsidR="006E667E" w:rsidRPr="00423C39">
              <w:rPr>
                <w:bCs/>
                <w:sz w:val="18"/>
                <w:szCs w:val="18"/>
              </w:rPr>
              <w:t xml:space="preserve"> (</w:t>
            </w:r>
            <w:hyperlink r:id="rId29" w:history="1">
              <w:r w:rsidR="006E667E" w:rsidRPr="00423C39">
                <w:rPr>
                  <w:rStyle w:val="Hypertextovprepojenie"/>
                  <w:rFonts w:cstheme="minorHAnsi"/>
                  <w:i/>
                  <w:iCs/>
                  <w:sz w:val="18"/>
                  <w:szCs w:val="18"/>
                </w:rPr>
                <w:t>Štatút Rady pre vnútorný systém kvality Prešovskej univerzity</w:t>
              </w:r>
            </w:hyperlink>
            <w:r w:rsidR="006E667E" w:rsidRPr="00423C39">
              <w:rPr>
                <w:sz w:val="18"/>
                <w:szCs w:val="18"/>
              </w:rPr>
              <w:t>)</w:t>
            </w:r>
            <w:r w:rsidRPr="00423C39">
              <w:rPr>
                <w:sz w:val="18"/>
                <w:szCs w:val="18"/>
                <w:lang w:val="en-US"/>
              </w:rPr>
              <w:t xml:space="preserve">.  The IQAS Board, established by a decision of the rector and approved by the </w:t>
            </w:r>
            <w:r w:rsidR="00EA2F7A" w:rsidRPr="00423C39">
              <w:rPr>
                <w:sz w:val="18"/>
                <w:szCs w:val="18"/>
                <w:lang w:val="en-US"/>
              </w:rPr>
              <w:t>Board of Scholars</w:t>
            </w:r>
            <w:r w:rsidRPr="00423C39">
              <w:rPr>
                <w:sz w:val="18"/>
                <w:szCs w:val="18"/>
                <w:lang w:val="en-US"/>
              </w:rPr>
              <w:t xml:space="preserve"> of the University, is the decision-making body of the university, whose decisions are binding </w:t>
            </w:r>
            <w:r w:rsidR="00EA2F7A" w:rsidRPr="00423C39">
              <w:rPr>
                <w:sz w:val="18"/>
                <w:szCs w:val="18"/>
                <w:lang w:val="en-US"/>
              </w:rPr>
              <w:t>for</w:t>
            </w:r>
            <w:r w:rsidRPr="00423C39">
              <w:rPr>
                <w:sz w:val="18"/>
                <w:szCs w:val="18"/>
                <w:lang w:val="en-US"/>
              </w:rPr>
              <w:t xml:space="preserve"> all faculties and other parts of the university. It is primarily responsible for evaluating and verifying compliance with the requirements for the quality of educational activity, reexamining the draft report on the internal evaluation of the university and its supplements, reexamining and approving all applications submitted to SAAHE, assessing faculty applications for accreditation of study programs (hereinafter "SPs") and fields of habilitation procedure and full professorship procedure (hereinafter "H</w:t>
            </w:r>
            <w:r w:rsidR="00EA2F7A" w:rsidRPr="00423C39">
              <w:rPr>
                <w:sz w:val="18"/>
                <w:szCs w:val="18"/>
                <w:lang w:val="en-US"/>
              </w:rPr>
              <w:t>FP</w:t>
            </w:r>
            <w:r w:rsidRPr="00423C39">
              <w:rPr>
                <w:sz w:val="18"/>
                <w:szCs w:val="18"/>
                <w:lang w:val="en-US"/>
              </w:rPr>
              <w:t xml:space="preserve">") and the subsequent monitoring of the implementation of remedial measures in the event of detected deficiencies. In principle, the IQAS Board addresses all issues and suggestions concerning the provision and evaluation of the </w:t>
            </w:r>
            <w:r w:rsidR="00EA2F7A" w:rsidRPr="00423C39">
              <w:rPr>
                <w:sz w:val="18"/>
                <w:szCs w:val="18"/>
                <w:lang w:val="en-US"/>
              </w:rPr>
              <w:t>University</w:t>
            </w:r>
            <w:r w:rsidRPr="00423C39">
              <w:rPr>
                <w:sz w:val="18"/>
                <w:szCs w:val="18"/>
                <w:lang w:val="en-US"/>
              </w:rPr>
              <w:t xml:space="preserve"> IQAS, develops and approves relevant methodological materials, rules for quality assessment and proposals for the development of the IQAS of the university, its faculties and other parts. </w:t>
            </w:r>
            <w:r w:rsidR="006E667E" w:rsidRPr="00423C39">
              <w:rPr>
                <w:sz w:val="18"/>
                <w:szCs w:val="18"/>
                <w:lang w:val="en-US"/>
              </w:rPr>
              <w:t xml:space="preserve">In fulfilling the Council's decision-making activities, the VSC Council includes Expert Ad Hoc Committees (hereafter referred to as "OAHK"). It is composed of internal and external assessors of the VSK Council. The list of internal and external assessors of the VSK Council, including the definition of the fields of study they are qualified to assess, is published in the public part of the PU website. On the authority of the President of the VSK Council, the composition of the OAHK assessing the SP is proposed by the relevant coordinator of the fields of study in the following composition: a) 1 scientific and pedagogical staff member of another higher education institution based in the Slovak Republic/outside the Slovak Republic. Slovak Republic working in the given field, field of study, or related field of study (chairman of the OAHK), b) 1 employer's representative active in practice related to the field of study (member of the OAHK), c) 1 PU student (member of the OAHK). As an advisory body of the VSK Council, the above-mentioned Board considers applications for the creation of a new SP in the disciplines and degrees in which PU has been </w:t>
            </w:r>
            <w:r w:rsidR="006E667E" w:rsidRPr="00423C39">
              <w:rPr>
                <w:sz w:val="18"/>
                <w:szCs w:val="18"/>
                <w:lang w:val="en-US"/>
              </w:rPr>
              <w:lastRenderedPageBreak/>
              <w:t xml:space="preserve">granted the authorisation to carry out SPs entered in the Register of Fields of Study and the Register of SPs. The Chair of the PU VSK Council appoints the Chair and members of the OAHK, subject to their prior approval at a meeting of the PU VSK Council. It is a condition of appointment that the Chair and members have agreed to their appointment and participation in the processing of the report of the Specialised Ad Hoc Committee. To the extent specified in </w:t>
            </w:r>
            <w:hyperlink r:id="rId30" w:history="1">
              <w:r w:rsidR="006E667E"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423C39">
              <w:rPr>
                <w:sz w:val="18"/>
                <w:szCs w:val="18"/>
                <w:lang w:val="en-US"/>
              </w:rPr>
              <w:t xml:space="preserve">, individual Faculty Quality Assurance Boards, persons responsible for the implementation, development and quality assurance of SPs and </w:t>
            </w:r>
            <w:r w:rsidR="00EA2F7A" w:rsidRPr="00423C39">
              <w:rPr>
                <w:sz w:val="18"/>
                <w:szCs w:val="18"/>
                <w:lang w:val="en-US"/>
              </w:rPr>
              <w:t>HFP</w:t>
            </w:r>
            <w:r w:rsidRPr="00423C39">
              <w:rPr>
                <w:sz w:val="18"/>
                <w:szCs w:val="18"/>
                <w:lang w:val="en-US"/>
              </w:rPr>
              <w:t xml:space="preserve"> fields (so-called guarantors) and other responsible persons, including stakeholders, also participate in the </w:t>
            </w:r>
            <w:r w:rsidR="00EA2F7A" w:rsidRPr="00423C39">
              <w:rPr>
                <w:sz w:val="18"/>
                <w:szCs w:val="18"/>
                <w:lang w:val="en-US"/>
              </w:rPr>
              <w:t>University</w:t>
            </w:r>
            <w:r w:rsidRPr="00423C39">
              <w:rPr>
                <w:sz w:val="18"/>
                <w:szCs w:val="18"/>
                <w:lang w:val="en-US"/>
              </w:rPr>
              <w:t xml:space="preserve"> IQAS assurance and evaluation process. Their participation consists mainly in the elaboration, completion and assessment of proposals and applications for the modification and creation of new SPs and applications for the accreditation of new </w:t>
            </w:r>
            <w:r w:rsidR="00EA2F7A" w:rsidRPr="00423C39">
              <w:rPr>
                <w:sz w:val="18"/>
                <w:szCs w:val="18"/>
                <w:lang w:val="en-US"/>
              </w:rPr>
              <w:t>HFP</w:t>
            </w:r>
            <w:r w:rsidRPr="00423C39">
              <w:rPr>
                <w:sz w:val="18"/>
                <w:szCs w:val="18"/>
                <w:lang w:val="en-US"/>
              </w:rPr>
              <w:t xml:space="preserve"> fields at the faculty level.</w:t>
            </w:r>
          </w:p>
          <w:p w14:paraId="51A7A95A" w14:textId="77777777" w:rsidR="002F6B54" w:rsidRPr="00423C39" w:rsidRDefault="002F6B54" w:rsidP="002F6B54">
            <w:pPr>
              <w:spacing w:before="120" w:after="0" w:line="240" w:lineRule="auto"/>
              <w:jc w:val="both"/>
              <w:rPr>
                <w:sz w:val="18"/>
                <w:szCs w:val="18"/>
                <w:lang w:val="en-US"/>
              </w:rPr>
            </w:pPr>
          </w:p>
          <w:p w14:paraId="64C9B549" w14:textId="77777777" w:rsidR="006E667E" w:rsidRPr="00423C39" w:rsidRDefault="002F6B54" w:rsidP="006E667E">
            <w:pPr>
              <w:jc w:val="both"/>
              <w:rPr>
                <w:sz w:val="18"/>
                <w:szCs w:val="18"/>
              </w:rPr>
            </w:pPr>
            <w:r w:rsidRPr="00423C39">
              <w:rPr>
                <w:sz w:val="18"/>
                <w:szCs w:val="18"/>
                <w:lang w:val="en-US"/>
              </w:rPr>
              <w:t xml:space="preserve">The internal structures and processes for the creation, modification and approval of the authorization to perform SPs in the fields and cycles in which the university has been granted the authorization to perform SPs are identified and described in the </w:t>
            </w:r>
            <w:r w:rsidRPr="00423C39">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Prešov (in Prešov) </w:t>
            </w:r>
            <w:r w:rsidR="006E667E" w:rsidRPr="00423C39">
              <w:rPr>
                <w:i/>
                <w:sz w:val="18"/>
                <w:szCs w:val="18"/>
              </w:rPr>
              <w:t>(</w:t>
            </w:r>
            <w:hyperlink r:id="rId31" w:history="1">
              <w:r w:rsidR="006E667E"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006E667E" w:rsidRPr="00423C39">
              <w:rPr>
                <w:rStyle w:val="Hypertextovprepojenie"/>
                <w:rFonts w:cstheme="minorHAnsi"/>
                <w:i/>
                <w:sz w:val="18"/>
                <w:szCs w:val="18"/>
              </w:rPr>
              <w:t>).</w:t>
            </w:r>
          </w:p>
          <w:p w14:paraId="34E76620" w14:textId="77777777" w:rsidR="006E667E" w:rsidRPr="00423C39" w:rsidRDefault="006E667E" w:rsidP="006E667E">
            <w:pPr>
              <w:ind w:left="315"/>
              <w:jc w:val="both"/>
              <w:rPr>
                <w:sz w:val="18"/>
                <w:szCs w:val="18"/>
                <w:lang w:val="en-US"/>
              </w:rPr>
            </w:pPr>
            <w:r w:rsidRPr="00423C39">
              <w:rPr>
                <w:rFonts w:cstheme="minorHAnsi"/>
                <w:sz w:val="18"/>
                <w:szCs w:val="18"/>
                <w:lang w:val="en-US"/>
              </w:rPr>
              <w:t>•</w:t>
            </w:r>
            <w:r w:rsidRPr="00423C39">
              <w:rPr>
                <w:sz w:val="18"/>
                <w:szCs w:val="18"/>
                <w:lang w:val="en-US"/>
              </w:rPr>
              <w:t xml:space="preserve">  The processes for approving a proposal for a new SP in a single SP, in a combination of two SPs, or for a first cycle SP carried out as interdisciplinary studies and for joint SPs can be briefly described as follows. The application for the creation of a new SP shall be submitted by the OHSS to the Chair of the Quality Council of the Faculty where the new SP is to be implemented. The HECS, in collaboration with the UIEP and stakeholders, will develop an internal accreditation dossier for the SP. The Chair of the Faculty Quality Board shall present the internal accreditation file of the new SP at the next meeting of the Faculty Quality Board, which shall decide on the matter. If the Faculty Quality Board agrees, the Chair of the Faculty Quality Board forwards the internal accreditation file of the new SP together with the minutes of the Faculty Quality Board meeting in question to the Chair of the VQA Board. If the Faculty Quality Council makes comments on the submitted file, its chairperson forwards the minutes of the meeting to the CQC. In cooperation with the UZPP, the OHRC shall work on the modification of the internal accreditation file of the new SP according to the comments of the Faculty Quality Council. Incorporation of comments is the responsibility of the OHSP with immediate notification to the Chair of the Quality Council of the relevant Faculty. A renegotiation of the revised SP accreditation dossier by the Faculty Quality Council is not required. In the event of a disagreeing opinion of the Faculty Quality Council, the decision is binding and the process of approving the internal accreditation file of the new SP shall not be continued. Furthermore, the Chair of the QQF Council shall, within 30 working days at the latest, entrust the relevant coordinator of the fields of study with the task of processing the request for the composition of the OAHK for the new SP, whereby the selection of the members of the OAHK shall be in accordance with the Statutes of the QQF Council. The members of the OAHK shall, within 30 working days at the latest from the date of making available the documents constituting the internal accreditation dossier of the SP, jointly prepare the report of the OAHK on the fulfilment of the standards and criteria of the SP and the minutes of the meeting of the OAHK in question. Within 30 working days at the latest from the date of making available the internal accreditation file of the new SP and the prepared OAHK report, the Chair of the EQC Council shall convene a meeting of the EQC Council to decide on the matter. If the VSK Council agrees with the opinion of the OAHC referred to in paragraph 15(a) of this Article, it shall decide to approve the matter submitted. At the same time, the HSC Board shall issue a written decision on the granting of the authorisation to carry out the SP in the given field and degree no later than 14 working days from the date of approval, and the person authorised by the President shall deliver it to the President of the Quality Council of the faculty at which the new SP is to be carried out. Within 14 working days of receiving the official decision of the Quality Council, the QQC is obliged to ensure that all documents and contents of the web pages affected by the creation of the new SP are updated in the </w:t>
            </w:r>
            <w:r w:rsidRPr="00423C39">
              <w:rPr>
                <w:sz w:val="18"/>
                <w:szCs w:val="18"/>
                <w:lang w:val="en-US"/>
              </w:rPr>
              <w:lastRenderedPageBreak/>
              <w:t>public part of the faculty's web site as well as in the modular academic information system of PU.</w:t>
            </w:r>
          </w:p>
          <w:p w14:paraId="5D0BB06D" w14:textId="77777777" w:rsidR="002F6B54" w:rsidRPr="00423C39" w:rsidRDefault="002F6B54" w:rsidP="00123AC9">
            <w:pPr>
              <w:pStyle w:val="Odsekzoznamu"/>
              <w:numPr>
                <w:ilvl w:val="0"/>
                <w:numId w:val="4"/>
              </w:numPr>
              <w:ind w:left="357" w:hanging="357"/>
              <w:jc w:val="both"/>
              <w:rPr>
                <w:sz w:val="18"/>
                <w:szCs w:val="18"/>
                <w:lang w:val="en-US"/>
              </w:rPr>
            </w:pPr>
            <w:r w:rsidRPr="00423C39">
              <w:rPr>
                <w:sz w:val="18"/>
                <w:szCs w:val="18"/>
                <w:lang w:val="en-US"/>
              </w:rPr>
              <w:t xml:space="preserve">The procedure </w:t>
            </w:r>
            <w:r w:rsidRPr="00423C39">
              <w:rPr>
                <w:i/>
                <w:sz w:val="18"/>
                <w:szCs w:val="18"/>
                <w:lang w:val="en-US"/>
              </w:rPr>
              <w:t>for</w:t>
            </w:r>
            <w:r w:rsidRPr="00423C39">
              <w:rPr>
                <w:sz w:val="18"/>
                <w:szCs w:val="18"/>
                <w:lang w:val="en-US"/>
              </w:rPr>
              <w:t xml:space="preserve"> approving</w:t>
            </w:r>
            <w:r w:rsidRPr="00423C39">
              <w:rPr>
                <w:i/>
                <w:sz w:val="18"/>
                <w:szCs w:val="18"/>
                <w:lang w:val="en-US"/>
              </w:rPr>
              <w:t xml:space="preserve"> a proposal for the creation of a new joint SP</w:t>
            </w:r>
            <w:r w:rsidRPr="00423C39">
              <w:rPr>
                <w:sz w:val="18"/>
                <w:szCs w:val="18"/>
                <w:lang w:val="en-US"/>
              </w:rPr>
              <w:t>​​ is almost identical. However, the guarantors of SPs and the committees of all affected faculties, or parts of the university as well as several chairmen of the field-related SFC and their respective EAHC, are involved. They decide on the submitted proposal, documented information or application for authorization to carry out a new joint SP by a joint proposal.</w:t>
            </w:r>
          </w:p>
          <w:p w14:paraId="247C286E" w14:textId="77777777" w:rsidR="002F6B54" w:rsidRPr="00423C39" w:rsidRDefault="002F6B54" w:rsidP="002F6B54">
            <w:pPr>
              <w:jc w:val="both"/>
              <w:rPr>
                <w:sz w:val="18"/>
                <w:szCs w:val="18"/>
                <w:lang w:val="en-US"/>
              </w:rPr>
            </w:pPr>
            <w:r w:rsidRPr="00423C39">
              <w:rPr>
                <w:sz w:val="18"/>
                <w:szCs w:val="18"/>
                <w:lang w:val="en-US"/>
              </w:rPr>
              <w:t xml:space="preserve">At​​ the ​​same time, the </w:t>
            </w:r>
            <w:r w:rsidRPr="00423C39">
              <w:rPr>
                <w:i/>
                <w:sz w:val="18"/>
                <w:szCs w:val="18"/>
                <w:lang w:val="en-US"/>
              </w:rPr>
              <w:t>Directive on the creation, modification, approval, cancellation of study programs and submission of applications for accreditation of study programs and fields of habilitation procedure and full professorship procedure at the University of Prešov (in Prešov) (</w:t>
            </w:r>
            <w:hyperlink r:id="rId32" w:history="1">
              <w:r w:rsidRPr="00423C39">
                <w:rPr>
                  <w:rStyle w:val="Hypertextovprepojenie"/>
                  <w:rFonts w:cstheme="minorHAnsi"/>
                  <w:i/>
                  <w:iCs/>
                  <w:sz w:val="18"/>
                  <w:szCs w:val="18"/>
                  <w:lang w:val="en-US"/>
                </w:rPr>
                <w:t>Smernica na vytváranie, úpravu, schvaľovanie, zrušenie študijných programov a podávanie žiadostí o udelenie akreditácie študijných programov a odborov habilitačného konania a inauguračného konania na Prešovskej univerzite v Prešove</w:t>
              </w:r>
            </w:hyperlink>
            <w:r w:rsidRPr="00423C39">
              <w:rPr>
                <w:sz w:val="18"/>
                <w:szCs w:val="18"/>
                <w:lang w:val="en-US"/>
              </w:rPr>
              <w:t xml:space="preserve">) identifies and describes the internal structures and processes when submitting an application for the granting of accreditation of a new SP in fields and cycles in which the PU is not granted the authorization to perform SP (Art. 14), and applications for accreditation of new </w:t>
            </w:r>
            <w:r w:rsidR="00EA2F7A" w:rsidRPr="00423C39">
              <w:rPr>
                <w:sz w:val="18"/>
                <w:szCs w:val="18"/>
                <w:lang w:val="en-US"/>
              </w:rPr>
              <w:t>HFP</w:t>
            </w:r>
            <w:r w:rsidRPr="00423C39">
              <w:rPr>
                <w:sz w:val="18"/>
                <w:szCs w:val="18"/>
                <w:lang w:val="en-US"/>
              </w:rPr>
              <w:t xml:space="preserve"> fields (Art. 15).</w:t>
            </w:r>
          </w:p>
          <w:p w14:paraId="4A27CDD7" w14:textId="77777777" w:rsidR="002F6B54" w:rsidRPr="00423C39" w:rsidRDefault="002F6B54" w:rsidP="00123AC9">
            <w:pPr>
              <w:pStyle w:val="Odsekzoznamu"/>
              <w:numPr>
                <w:ilvl w:val="0"/>
                <w:numId w:val="23"/>
              </w:numPr>
              <w:ind w:left="357" w:hanging="357"/>
              <w:jc w:val="both"/>
              <w:rPr>
                <w:sz w:val="18"/>
                <w:szCs w:val="18"/>
                <w:lang w:val="en-US"/>
              </w:rPr>
            </w:pPr>
            <w:r w:rsidRPr="00423C39">
              <w:rPr>
                <w:sz w:val="18"/>
                <w:szCs w:val="18"/>
                <w:lang w:val="en-US"/>
              </w:rPr>
              <w:t xml:space="preserve">The </w:t>
            </w:r>
            <w:r w:rsidRPr="00423C39">
              <w:rPr>
                <w:i/>
                <w:sz w:val="18"/>
                <w:szCs w:val="18"/>
                <w:lang w:val="en-US"/>
              </w:rPr>
              <w:t>application procedure to ​​SAAHE for the accreditation of a new SP</w:t>
            </w:r>
            <w:r w:rsidRPr="00423C39">
              <w:rPr>
                <w:sz w:val="18"/>
                <w:szCs w:val="18"/>
                <w:lang w:val="en-US"/>
              </w:rPr>
              <w:t xml:space="preserve">​​ can be briefly described as follows. The proposal for the creation of a new SP in the field and cycle, to which the PU is not granted the authorization to perform the SP, is submitted to the </w:t>
            </w:r>
            <w:r w:rsidR="0066517B" w:rsidRPr="00423C39">
              <w:rPr>
                <w:sz w:val="18"/>
                <w:szCs w:val="18"/>
                <w:lang w:val="en-US"/>
              </w:rPr>
              <w:t>Chair</w:t>
            </w:r>
            <w:r w:rsidRPr="00423C39">
              <w:rPr>
                <w:sz w:val="18"/>
                <w:szCs w:val="18"/>
                <w:lang w:val="en-US"/>
              </w:rPr>
              <w:t xml:space="preserve"> of the IQAS Board by the </w:t>
            </w:r>
            <w:r w:rsidR="0066517B" w:rsidRPr="00423C39">
              <w:rPr>
                <w:sz w:val="18"/>
                <w:szCs w:val="18"/>
                <w:lang w:val="en-US"/>
              </w:rPr>
              <w:t>Chair</w:t>
            </w:r>
            <w:r w:rsidRPr="00423C39">
              <w:rPr>
                <w:sz w:val="18"/>
                <w:szCs w:val="18"/>
                <w:lang w:val="en-US"/>
              </w:rPr>
              <w:t xml:space="preserve"> of the Quality Assurance Board of the faculty where the new SP will take place. Prior to submission to the IQAS Board, the proposal must be approved by the Quality Assurance Board of the relevant faculty. Other responsible persons and the stakeholders also cooperate with the guarantor of the newly created SP in the elaboration of the submitted proposal. The </w:t>
            </w:r>
            <w:r w:rsidR="0066517B" w:rsidRPr="00423C39">
              <w:rPr>
                <w:sz w:val="18"/>
                <w:szCs w:val="18"/>
                <w:lang w:val="en-US"/>
              </w:rPr>
              <w:t>chair</w:t>
            </w:r>
            <w:r w:rsidRPr="00423C39">
              <w:rPr>
                <w:sz w:val="18"/>
                <w:szCs w:val="18"/>
                <w:lang w:val="en-US"/>
              </w:rPr>
              <w:t xml:space="preserve"> of the given SFC convenes a meeting at which the proposal for the accreditation of the new SP will be duly discussed, and the minutes together with the unequivocal stance of the SFC will then be submitted to the </w:t>
            </w:r>
            <w:r w:rsidR="0066517B" w:rsidRPr="00423C39">
              <w:rPr>
                <w:sz w:val="18"/>
                <w:szCs w:val="18"/>
                <w:lang w:val="en-US"/>
              </w:rPr>
              <w:t>Chair</w:t>
            </w:r>
            <w:r w:rsidRPr="00423C39">
              <w:rPr>
                <w:sz w:val="18"/>
                <w:szCs w:val="18"/>
                <w:lang w:val="en-US"/>
              </w:rPr>
              <w:t xml:space="preserve"> of the IQAS Board. In the case of consent, the Secretary of the IQAS Board shall inform the </w:t>
            </w:r>
            <w:r w:rsidR="0066517B" w:rsidRPr="00423C39">
              <w:rPr>
                <w:sz w:val="18"/>
                <w:szCs w:val="18"/>
                <w:lang w:val="en-US"/>
              </w:rPr>
              <w:t>Chair</w:t>
            </w:r>
            <w:r w:rsidRPr="00423C39">
              <w:rPr>
                <w:sz w:val="18"/>
                <w:szCs w:val="18"/>
                <w:lang w:val="en-US"/>
              </w:rPr>
              <w:t xml:space="preserve"> of the Quality Assurance Board of the faculty that submitted the proposal. He then entrusts the guarantor of the newly created SP to the immediate elaboration of the application for the accreditation of the new SP (including the relevant documented information). After reexamining the application in the Quality Assurance Board of the relevant faculty, its </w:t>
            </w:r>
            <w:r w:rsidR="0066517B" w:rsidRPr="00423C39">
              <w:rPr>
                <w:sz w:val="18"/>
                <w:szCs w:val="18"/>
                <w:lang w:val="en-US"/>
              </w:rPr>
              <w:t>chair</w:t>
            </w:r>
            <w:r w:rsidRPr="00423C39">
              <w:rPr>
                <w:sz w:val="18"/>
                <w:szCs w:val="18"/>
                <w:lang w:val="en-US"/>
              </w:rPr>
              <w:t xml:space="preserve"> will then forward it to the </w:t>
            </w:r>
            <w:r w:rsidR="0066517B" w:rsidRPr="00423C39">
              <w:rPr>
                <w:sz w:val="18"/>
                <w:szCs w:val="18"/>
                <w:lang w:val="en-US"/>
              </w:rPr>
              <w:t>Chair</w:t>
            </w:r>
            <w:r w:rsidRPr="00423C39">
              <w:rPr>
                <w:sz w:val="18"/>
                <w:szCs w:val="18"/>
                <w:lang w:val="en-US"/>
              </w:rPr>
              <w:t xml:space="preserve"> of the IQAS Board, who will ask the </w:t>
            </w:r>
            <w:r w:rsidR="0066517B" w:rsidRPr="00423C39">
              <w:rPr>
                <w:sz w:val="18"/>
                <w:szCs w:val="18"/>
                <w:lang w:val="en-US"/>
              </w:rPr>
              <w:t>Chair</w:t>
            </w:r>
            <w:r w:rsidRPr="00423C39">
              <w:rPr>
                <w:sz w:val="18"/>
                <w:szCs w:val="18"/>
                <w:lang w:val="en-US"/>
              </w:rPr>
              <w:t xml:space="preserve"> of the field-related SFC for a proposal of the composition of EAHC members. After the approval of the proposal at the meeting of the IQAS Board, the </w:t>
            </w:r>
            <w:r w:rsidR="0066517B" w:rsidRPr="00423C39">
              <w:rPr>
                <w:sz w:val="18"/>
                <w:szCs w:val="18"/>
                <w:lang w:val="en-US"/>
              </w:rPr>
              <w:t>Chair</w:t>
            </w:r>
            <w:r w:rsidRPr="00423C39">
              <w:rPr>
                <w:sz w:val="18"/>
                <w:szCs w:val="18"/>
                <w:lang w:val="en-US"/>
              </w:rPr>
              <w:t xml:space="preserve"> of the SFC entrusts the relevant EAHC with the assessment of the submitted application for the granting of authorization to perform a new SP. The result of this comprehensive assessment is the EAHC report on compliance with the standards and criteria of the new SP, which is recommendatory in nature and is approved at the meeting of the IQAS Board. If the IQAS Board, after a thorough assessment of all relevant documents and facts, agrees with the application for accreditation of a new SP, its </w:t>
            </w:r>
            <w:r w:rsidR="0066517B" w:rsidRPr="00423C39">
              <w:rPr>
                <w:sz w:val="18"/>
                <w:szCs w:val="18"/>
                <w:lang w:val="en-US"/>
              </w:rPr>
              <w:t>chair</w:t>
            </w:r>
            <w:r w:rsidRPr="00423C39">
              <w:rPr>
                <w:sz w:val="18"/>
                <w:szCs w:val="18"/>
                <w:lang w:val="en-US"/>
              </w:rPr>
              <w:t xml:space="preserve"> or a person authorized by him shall process the application in an official electronic form and upload it to the SAAHE information system together with all mandatory attachments.</w:t>
            </w:r>
          </w:p>
          <w:p w14:paraId="74108EB0" w14:textId="77777777" w:rsidR="007641F8" w:rsidRPr="00423C39" w:rsidRDefault="002F6B54" w:rsidP="00123AC9">
            <w:pPr>
              <w:pStyle w:val="Odsekzoznamu"/>
              <w:numPr>
                <w:ilvl w:val="0"/>
                <w:numId w:val="5"/>
              </w:numPr>
              <w:spacing w:line="240" w:lineRule="auto"/>
              <w:ind w:left="284" w:hanging="284"/>
              <w:jc w:val="both"/>
              <w:rPr>
                <w:rFonts w:cstheme="minorHAnsi"/>
                <w:b/>
                <w:sz w:val="18"/>
                <w:szCs w:val="18"/>
                <w:lang w:val="en-US" w:eastAsia="sk-SK"/>
              </w:rPr>
            </w:pPr>
            <w:r w:rsidRPr="00423C39">
              <w:rPr>
                <w:sz w:val="18"/>
                <w:szCs w:val="18"/>
                <w:lang w:val="en-US"/>
              </w:rPr>
              <w:t>When ​​</w:t>
            </w:r>
            <w:r w:rsidRPr="00423C39">
              <w:rPr>
                <w:i/>
                <w:sz w:val="18"/>
                <w:szCs w:val="18"/>
                <w:lang w:val="en-US"/>
              </w:rPr>
              <w:t xml:space="preserve">submitting applications to SAAHE for accreditation of new </w:t>
            </w:r>
            <w:r w:rsidR="00EA2F7A" w:rsidRPr="00423C39">
              <w:rPr>
                <w:i/>
                <w:sz w:val="18"/>
                <w:szCs w:val="18"/>
                <w:lang w:val="en-US"/>
              </w:rPr>
              <w:t>HFP</w:t>
            </w:r>
            <w:r w:rsidRPr="00423C39">
              <w:rPr>
                <w:i/>
                <w:sz w:val="18"/>
                <w:szCs w:val="18"/>
                <w:lang w:val="en-US"/>
              </w:rPr>
              <w:t xml:space="preserve"> fields</w:t>
            </w:r>
            <w:r w:rsidRPr="00423C39">
              <w:rPr>
                <w:sz w:val="18"/>
                <w:szCs w:val="18"/>
                <w:lang w:val="en-US"/>
              </w:rPr>
              <w:t xml:space="preserve">, the procedure of individual processes​ ​is almost identical, with the exception of a few specificities. When drafting a proposal for granting accreditation to a new </w:t>
            </w:r>
            <w:r w:rsidR="00EA2F7A" w:rsidRPr="00423C39">
              <w:rPr>
                <w:sz w:val="18"/>
                <w:szCs w:val="18"/>
                <w:lang w:val="en-US"/>
              </w:rPr>
              <w:t>HFP</w:t>
            </w:r>
            <w:r w:rsidRPr="00423C39">
              <w:rPr>
                <w:sz w:val="18"/>
                <w:szCs w:val="18"/>
                <w:lang w:val="en-US"/>
              </w:rPr>
              <w:t xml:space="preserve"> field, the persons forming its staffing cooperate with the guarantor of the newly created </w:t>
            </w:r>
            <w:r w:rsidR="00EA2F7A" w:rsidRPr="00423C39">
              <w:rPr>
                <w:sz w:val="18"/>
                <w:szCs w:val="18"/>
                <w:lang w:val="en-US"/>
              </w:rPr>
              <w:t>HFP</w:t>
            </w:r>
            <w:r w:rsidRPr="00423C39">
              <w:rPr>
                <w:sz w:val="18"/>
                <w:szCs w:val="18"/>
                <w:lang w:val="en-US"/>
              </w:rPr>
              <w:t xml:space="preserve"> field, and at least one internationally recognized assessor must be a member of the EAHC.</w:t>
            </w:r>
          </w:p>
        </w:tc>
        <w:tc>
          <w:tcPr>
            <w:tcW w:w="2688" w:type="dxa"/>
          </w:tcPr>
          <w:p w14:paraId="4A922E8F" w14:textId="77777777" w:rsidR="008D2B61" w:rsidRPr="00423C39" w:rsidRDefault="008D2B61" w:rsidP="008D2B61">
            <w:pPr>
              <w:spacing w:line="240" w:lineRule="auto"/>
              <w:contextualSpacing/>
              <w:rPr>
                <w:rFonts w:cstheme="minorHAnsi"/>
                <w:sz w:val="18"/>
                <w:szCs w:val="18"/>
              </w:rPr>
            </w:pPr>
            <w:hyperlink r:id="rId33" w:history="1">
              <w:r w:rsidRPr="00423C39">
                <w:rPr>
                  <w:rStyle w:val="Hypertextovprepojenie"/>
                  <w:rFonts w:cstheme="minorHAnsi"/>
                  <w:sz w:val="18"/>
                  <w:szCs w:val="18"/>
                </w:rPr>
                <w:t>Východiskové princípy zabezpečovania a hodnotenia vnútorného systému kvality Prešovskej univerzity v Prešove</w:t>
              </w:r>
            </w:hyperlink>
          </w:p>
          <w:p w14:paraId="6510F432" w14:textId="77777777" w:rsidR="008D2B61" w:rsidRPr="00423C39" w:rsidRDefault="008D2B61" w:rsidP="008D2B61">
            <w:pPr>
              <w:spacing w:line="240" w:lineRule="auto"/>
              <w:contextualSpacing/>
              <w:rPr>
                <w:rFonts w:cstheme="minorHAnsi"/>
                <w:sz w:val="18"/>
                <w:szCs w:val="18"/>
              </w:rPr>
            </w:pPr>
          </w:p>
          <w:p w14:paraId="5675109B" w14:textId="77777777" w:rsidR="008D2B61" w:rsidRPr="00423C39" w:rsidRDefault="008D2B61" w:rsidP="008D2B61">
            <w:pPr>
              <w:spacing w:line="240" w:lineRule="auto"/>
              <w:contextualSpacing/>
              <w:rPr>
                <w:rFonts w:cstheme="minorHAnsi"/>
                <w:color w:val="0070C0"/>
                <w:sz w:val="18"/>
                <w:szCs w:val="18"/>
              </w:rPr>
            </w:pPr>
            <w:hyperlink r:id="rId34" w:history="1">
              <w:r w:rsidRPr="00423C39">
                <w:rPr>
                  <w:rStyle w:val="Hypertextovprepojenie"/>
                  <w:rFonts w:cstheme="minorHAnsi"/>
                  <w:sz w:val="18"/>
                  <w:szCs w:val="18"/>
                </w:rPr>
                <w:t>Štatút Rady pre vnútorný systém kvality Prešovskej univerzity v Prešove</w:t>
              </w:r>
            </w:hyperlink>
          </w:p>
          <w:p w14:paraId="640B0078" w14:textId="77777777" w:rsidR="008D2B61" w:rsidRPr="00423C39" w:rsidRDefault="008D2B61" w:rsidP="008D2B61">
            <w:pPr>
              <w:spacing w:line="240" w:lineRule="auto"/>
              <w:contextualSpacing/>
              <w:rPr>
                <w:rFonts w:cstheme="minorHAnsi"/>
                <w:color w:val="0070C0"/>
                <w:sz w:val="18"/>
                <w:szCs w:val="18"/>
              </w:rPr>
            </w:pPr>
          </w:p>
          <w:p w14:paraId="151DE698" w14:textId="77777777" w:rsidR="008D2B61" w:rsidRPr="00423C39" w:rsidRDefault="008D2B61" w:rsidP="008D2B61">
            <w:pPr>
              <w:spacing w:line="240" w:lineRule="auto"/>
              <w:contextualSpacing/>
              <w:rPr>
                <w:rFonts w:cstheme="minorHAnsi"/>
                <w:sz w:val="18"/>
                <w:szCs w:val="18"/>
              </w:rPr>
            </w:pPr>
            <w:hyperlink r:id="rId35" w:history="1">
              <w:r w:rsidRPr="00423C39">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37241762" w14:textId="77777777" w:rsidR="008D2B61" w:rsidRPr="00423C39" w:rsidRDefault="008D2B61" w:rsidP="008D2B61">
            <w:pPr>
              <w:spacing w:line="240" w:lineRule="auto"/>
              <w:contextualSpacing/>
              <w:rPr>
                <w:rFonts w:cstheme="minorHAnsi"/>
                <w:sz w:val="18"/>
                <w:szCs w:val="18"/>
              </w:rPr>
            </w:pPr>
          </w:p>
          <w:p w14:paraId="7EA1CCFC" w14:textId="77777777" w:rsidR="008D2B61" w:rsidRPr="00423C39" w:rsidRDefault="008D2B61" w:rsidP="008D2B61">
            <w:pPr>
              <w:spacing w:line="240" w:lineRule="auto"/>
              <w:contextualSpacing/>
              <w:rPr>
                <w:rFonts w:cstheme="minorHAnsi"/>
                <w:color w:val="0070C0"/>
                <w:sz w:val="18"/>
                <w:szCs w:val="18"/>
              </w:rPr>
            </w:pPr>
            <w:hyperlink r:id="rId36" w:history="1">
              <w:r w:rsidRPr="00423C39">
                <w:rPr>
                  <w:rStyle w:val="Hypertextovprepojenie"/>
                  <w:rFonts w:cstheme="minorHAnsi"/>
                  <w:sz w:val="18"/>
                  <w:szCs w:val="18"/>
                </w:rPr>
                <w:t>Smernica o vytváraní a podávaní žiadostí o udelenie akreditácie habilitačného konania a inauguračného konania</w:t>
              </w:r>
            </w:hyperlink>
            <w:r w:rsidRPr="00423C39">
              <w:rPr>
                <w:rFonts w:cstheme="minorHAnsi"/>
                <w:sz w:val="18"/>
                <w:szCs w:val="18"/>
              </w:rPr>
              <w:t xml:space="preserve"> </w:t>
            </w:r>
            <w:hyperlink r:id="rId37" w:history="1">
              <w:r w:rsidRPr="00423C39">
                <w:rPr>
                  <w:rStyle w:val="Hypertextovprepojenie"/>
                  <w:rFonts w:cstheme="minorHAnsi"/>
                  <w:sz w:val="18"/>
                  <w:szCs w:val="18"/>
                </w:rPr>
                <w:t>a zrušení akreditácie habilitačného konania a akreditácie inauguračného konania na Prešovskej univerzite v Prešove</w:t>
              </w:r>
            </w:hyperlink>
          </w:p>
          <w:p w14:paraId="2041DD34" w14:textId="77777777" w:rsidR="008D2B61" w:rsidRPr="00423C39" w:rsidRDefault="008D2B61" w:rsidP="008D2B61">
            <w:pPr>
              <w:spacing w:line="240" w:lineRule="auto"/>
              <w:contextualSpacing/>
              <w:rPr>
                <w:rFonts w:cstheme="minorHAnsi"/>
                <w:sz w:val="18"/>
                <w:szCs w:val="18"/>
              </w:rPr>
            </w:pPr>
          </w:p>
          <w:p w14:paraId="19CFDEE6" w14:textId="77777777" w:rsidR="008D2B61" w:rsidRPr="00423C39" w:rsidRDefault="008D2B61" w:rsidP="008D2B61">
            <w:pPr>
              <w:spacing w:line="240" w:lineRule="auto"/>
              <w:contextualSpacing/>
              <w:rPr>
                <w:rFonts w:cstheme="minorHAnsi"/>
                <w:sz w:val="18"/>
                <w:szCs w:val="18"/>
              </w:rPr>
            </w:pPr>
            <w:hyperlink r:id="rId38" w:history="1">
              <w:r w:rsidRPr="00423C39">
                <w:rPr>
                  <w:rStyle w:val="Hypertextovprepojenie"/>
                  <w:rFonts w:cstheme="minorHAnsi"/>
                  <w:sz w:val="18"/>
                  <w:szCs w:val="18"/>
                </w:rPr>
                <w:t>Rada pre vnútorný systém kvality</w:t>
              </w:r>
            </w:hyperlink>
          </w:p>
          <w:p w14:paraId="56A6CA36" w14:textId="77777777" w:rsidR="008D2B61" w:rsidRPr="00423C39" w:rsidRDefault="008D2B61" w:rsidP="008D2B61">
            <w:pPr>
              <w:spacing w:line="240" w:lineRule="auto"/>
              <w:contextualSpacing/>
              <w:rPr>
                <w:rFonts w:cstheme="minorHAnsi"/>
                <w:sz w:val="18"/>
                <w:szCs w:val="18"/>
              </w:rPr>
            </w:pPr>
          </w:p>
          <w:p w14:paraId="57A85D58" w14:textId="77777777" w:rsidR="008D2B61" w:rsidRPr="00423C39" w:rsidRDefault="008D2B61" w:rsidP="008D2B61">
            <w:pPr>
              <w:spacing w:line="240" w:lineRule="auto"/>
              <w:contextualSpacing/>
              <w:rPr>
                <w:rFonts w:cstheme="minorHAnsi"/>
                <w:bCs/>
                <w:iCs/>
                <w:color w:val="0070C0"/>
                <w:sz w:val="18"/>
                <w:szCs w:val="18"/>
                <w:lang w:eastAsia="sk-SK"/>
              </w:rPr>
            </w:pPr>
            <w:hyperlink r:id="rId39" w:history="1">
              <w:r w:rsidRPr="00423C39">
                <w:rPr>
                  <w:rStyle w:val="Hypertextovprepojenie"/>
                  <w:rFonts w:cstheme="minorHAnsi"/>
                  <w:bCs/>
                  <w:iCs/>
                  <w:sz w:val="18"/>
                  <w:szCs w:val="18"/>
                  <w:lang w:eastAsia="sk-SK"/>
                </w:rPr>
                <w:t>Štatút Prešovskej univerzity v Prešove</w:t>
              </w:r>
            </w:hyperlink>
          </w:p>
          <w:p w14:paraId="7111F01A" w14:textId="77777777" w:rsidR="008D2B61" w:rsidRPr="00423C39" w:rsidRDefault="008D2B61" w:rsidP="008D2B61">
            <w:pPr>
              <w:spacing w:line="240" w:lineRule="auto"/>
              <w:contextualSpacing/>
              <w:rPr>
                <w:rFonts w:cstheme="minorHAnsi"/>
                <w:bCs/>
                <w:iCs/>
                <w:color w:val="0070C0"/>
                <w:sz w:val="18"/>
                <w:szCs w:val="18"/>
                <w:lang w:eastAsia="sk-SK"/>
              </w:rPr>
            </w:pPr>
          </w:p>
          <w:p w14:paraId="58350E4E" w14:textId="77777777" w:rsidR="008D2B61" w:rsidRPr="00423C39" w:rsidRDefault="008D2B61" w:rsidP="008D2B61">
            <w:pPr>
              <w:spacing w:line="240" w:lineRule="auto"/>
              <w:contextualSpacing/>
              <w:rPr>
                <w:rFonts w:cstheme="minorHAnsi"/>
                <w:bCs/>
                <w:iCs/>
                <w:color w:val="0070C0"/>
                <w:sz w:val="18"/>
                <w:szCs w:val="18"/>
                <w:lang w:eastAsia="sk-SK"/>
              </w:rPr>
            </w:pPr>
            <w:hyperlink r:id="rId40" w:history="1">
              <w:r w:rsidRPr="00423C39">
                <w:rPr>
                  <w:rStyle w:val="Hypertextovprepojenie"/>
                  <w:rFonts w:cstheme="minorHAnsi"/>
                  <w:bCs/>
                  <w:iCs/>
                  <w:sz w:val="18"/>
                  <w:szCs w:val="18"/>
                  <w:lang w:eastAsia="sk-SK"/>
                </w:rPr>
                <w:t>Dlhodobý zámer Prešovskej univerzity v Prešove</w:t>
              </w:r>
            </w:hyperlink>
          </w:p>
          <w:p w14:paraId="06729FBB" w14:textId="77777777" w:rsidR="008D2B61" w:rsidRPr="00423C39" w:rsidRDefault="008D2B61" w:rsidP="008D2B61">
            <w:pPr>
              <w:spacing w:line="240" w:lineRule="auto"/>
              <w:contextualSpacing/>
              <w:rPr>
                <w:rFonts w:cstheme="minorHAnsi"/>
                <w:bCs/>
                <w:iCs/>
                <w:color w:val="0070C0"/>
                <w:sz w:val="18"/>
                <w:szCs w:val="18"/>
                <w:lang w:eastAsia="sk-SK"/>
              </w:rPr>
            </w:pPr>
          </w:p>
          <w:p w14:paraId="766670CB" w14:textId="77777777" w:rsidR="008D2B61" w:rsidRPr="00423C39" w:rsidRDefault="008D2B61" w:rsidP="008D2B61">
            <w:pPr>
              <w:spacing w:line="240" w:lineRule="auto"/>
              <w:contextualSpacing/>
              <w:rPr>
                <w:rFonts w:cstheme="minorHAnsi"/>
                <w:bCs/>
                <w:iCs/>
                <w:color w:val="0070C0"/>
                <w:sz w:val="18"/>
                <w:szCs w:val="18"/>
                <w:lang w:eastAsia="sk-SK"/>
              </w:rPr>
            </w:pPr>
            <w:hyperlink r:id="rId41" w:history="1">
              <w:r w:rsidRPr="00423C39">
                <w:rPr>
                  <w:rStyle w:val="Hypertextovprepojenie"/>
                  <w:rFonts w:cstheme="minorHAnsi"/>
                  <w:bCs/>
                  <w:iCs/>
                  <w:sz w:val="18"/>
                  <w:szCs w:val="18"/>
                  <w:lang w:eastAsia="sk-SK"/>
                </w:rPr>
                <w:t>Stratégia rozvoja vedy a výskumu Prešovskej univerzity v Prešove</w:t>
              </w:r>
            </w:hyperlink>
          </w:p>
          <w:p w14:paraId="53020DDC" w14:textId="77777777" w:rsidR="008D2B61" w:rsidRPr="00423C39" w:rsidRDefault="008D2B61" w:rsidP="008D2B61">
            <w:pPr>
              <w:spacing w:line="240" w:lineRule="auto"/>
              <w:contextualSpacing/>
              <w:rPr>
                <w:rFonts w:cstheme="minorHAnsi"/>
                <w:bCs/>
                <w:iCs/>
                <w:color w:val="0070C0"/>
                <w:sz w:val="18"/>
                <w:szCs w:val="18"/>
                <w:lang w:eastAsia="sk-SK"/>
              </w:rPr>
            </w:pPr>
          </w:p>
          <w:p w14:paraId="10DAA357" w14:textId="77777777" w:rsidR="008D2B61" w:rsidRPr="00423C39" w:rsidRDefault="008D2B61" w:rsidP="008D2B61">
            <w:pPr>
              <w:spacing w:line="240" w:lineRule="auto"/>
              <w:contextualSpacing/>
              <w:rPr>
                <w:rFonts w:cstheme="minorHAnsi"/>
                <w:bCs/>
                <w:iCs/>
                <w:color w:val="0070C0"/>
                <w:sz w:val="18"/>
                <w:szCs w:val="18"/>
                <w:lang w:eastAsia="sk-SK"/>
              </w:rPr>
            </w:pPr>
            <w:hyperlink r:id="rId42" w:history="1">
              <w:r w:rsidRPr="00423C39">
                <w:rPr>
                  <w:rStyle w:val="Hypertextovprepojenie"/>
                  <w:rFonts w:cstheme="minorHAnsi"/>
                  <w:bCs/>
                  <w:iCs/>
                  <w:sz w:val="18"/>
                  <w:szCs w:val="18"/>
                  <w:lang w:eastAsia="sk-SK"/>
                </w:rPr>
                <w:t>Stratégia rozvoja vzdelávania Prešovskej univerzity v Prešove</w:t>
              </w:r>
            </w:hyperlink>
          </w:p>
          <w:p w14:paraId="2EB90218" w14:textId="77777777" w:rsidR="008D2B61" w:rsidRPr="00423C39" w:rsidRDefault="008D2B61" w:rsidP="008D2B61">
            <w:pPr>
              <w:spacing w:line="240" w:lineRule="auto"/>
              <w:contextualSpacing/>
              <w:rPr>
                <w:rFonts w:cstheme="minorHAnsi"/>
                <w:bCs/>
                <w:iCs/>
                <w:color w:val="0070C0"/>
                <w:sz w:val="18"/>
                <w:szCs w:val="18"/>
                <w:lang w:eastAsia="sk-SK"/>
              </w:rPr>
            </w:pPr>
          </w:p>
          <w:p w14:paraId="0A92231F" w14:textId="77777777" w:rsidR="008D2B61" w:rsidRPr="00423C39" w:rsidRDefault="008D2B61" w:rsidP="008D2B61">
            <w:pPr>
              <w:spacing w:line="240" w:lineRule="auto"/>
              <w:contextualSpacing/>
              <w:rPr>
                <w:rFonts w:cstheme="minorHAnsi"/>
                <w:bCs/>
                <w:iCs/>
                <w:color w:val="0070C0"/>
                <w:sz w:val="18"/>
                <w:szCs w:val="18"/>
                <w:lang w:eastAsia="sk-SK"/>
              </w:rPr>
            </w:pPr>
            <w:hyperlink r:id="rId43" w:history="1">
              <w:r w:rsidRPr="00423C39">
                <w:rPr>
                  <w:rStyle w:val="Hypertextovprepojenie"/>
                  <w:rFonts w:cstheme="minorHAnsi"/>
                  <w:bCs/>
                  <w:iCs/>
                  <w:sz w:val="18"/>
                  <w:szCs w:val="18"/>
                  <w:lang w:eastAsia="sk-SK"/>
                </w:rPr>
                <w:t>Stratégia internacionalizácie Prešovskej univerzity v Prešove na roky 2019-2023</w:t>
              </w:r>
            </w:hyperlink>
          </w:p>
          <w:p w14:paraId="235A0BEB" w14:textId="77777777" w:rsidR="008D2B61" w:rsidRPr="00423C39" w:rsidRDefault="008D2B61" w:rsidP="008D2B61">
            <w:pPr>
              <w:spacing w:line="240" w:lineRule="auto"/>
              <w:contextualSpacing/>
              <w:rPr>
                <w:rFonts w:cstheme="minorHAnsi"/>
                <w:bCs/>
                <w:iCs/>
                <w:color w:val="0070C0"/>
                <w:sz w:val="18"/>
                <w:szCs w:val="18"/>
                <w:lang w:eastAsia="sk-SK"/>
              </w:rPr>
            </w:pPr>
          </w:p>
          <w:p w14:paraId="5087FDED" w14:textId="77777777" w:rsidR="008D2B61" w:rsidRPr="00423C39" w:rsidRDefault="008D2B61" w:rsidP="008D2B61">
            <w:pPr>
              <w:spacing w:line="240" w:lineRule="auto"/>
              <w:contextualSpacing/>
              <w:rPr>
                <w:rFonts w:cstheme="minorHAnsi"/>
                <w:bCs/>
                <w:iCs/>
                <w:color w:val="0070C0"/>
                <w:sz w:val="18"/>
                <w:szCs w:val="18"/>
                <w:lang w:eastAsia="sk-SK"/>
              </w:rPr>
            </w:pPr>
            <w:hyperlink r:id="rId44" w:history="1">
              <w:r w:rsidRPr="00423C39">
                <w:rPr>
                  <w:rStyle w:val="Hypertextovprepojenie"/>
                  <w:rFonts w:cstheme="minorHAnsi"/>
                  <w:bCs/>
                  <w:iCs/>
                  <w:sz w:val="18"/>
                  <w:szCs w:val="18"/>
                  <w:lang w:eastAsia="sk-SK"/>
                </w:rPr>
                <w:t>Stratégia environmentálnej udržateľnosti Prešovskej univerzity v Prešove</w:t>
              </w:r>
            </w:hyperlink>
          </w:p>
          <w:p w14:paraId="3E7A2C72" w14:textId="77777777" w:rsidR="007641F8" w:rsidRPr="00423C39" w:rsidRDefault="007641F8" w:rsidP="00E9031A">
            <w:pPr>
              <w:spacing w:line="240" w:lineRule="auto"/>
              <w:contextualSpacing/>
              <w:rPr>
                <w:rFonts w:cstheme="minorHAnsi"/>
                <w:i/>
                <w:iCs/>
                <w:color w:val="FF0000"/>
                <w:sz w:val="18"/>
                <w:szCs w:val="18"/>
                <w:lang w:val="en-US" w:eastAsia="sk-SK"/>
              </w:rPr>
            </w:pPr>
          </w:p>
        </w:tc>
      </w:tr>
    </w:tbl>
    <w:p w14:paraId="78076EBE" w14:textId="77777777" w:rsidR="007641F8" w:rsidRPr="00423C39" w:rsidRDefault="007641F8" w:rsidP="00E9031A">
      <w:pPr>
        <w:spacing w:line="240" w:lineRule="auto"/>
        <w:rPr>
          <w:rFonts w:cstheme="minorHAnsi"/>
          <w:b/>
          <w:bCs/>
          <w:sz w:val="18"/>
          <w:szCs w:val="18"/>
          <w:lang w:val="en-US"/>
        </w:rPr>
      </w:pPr>
      <w:r w:rsidRPr="00423C39">
        <w:rPr>
          <w:rFonts w:cstheme="minorHAnsi"/>
          <w:b/>
          <w:bCs/>
          <w:sz w:val="18"/>
          <w:szCs w:val="18"/>
          <w:lang w:val="en-US"/>
        </w:rPr>
        <w:lastRenderedPageBreak/>
        <w:br w:type="page"/>
      </w:r>
    </w:p>
    <w:p w14:paraId="50306D6D" w14:textId="77777777" w:rsidR="007641F8" w:rsidRPr="00423C39" w:rsidRDefault="007641F8" w:rsidP="003D0266">
      <w:pPr>
        <w:spacing w:after="0" w:line="240" w:lineRule="auto"/>
        <w:rPr>
          <w:rFonts w:cstheme="minorHAnsi"/>
          <w:i/>
          <w:iCs/>
          <w:color w:val="808080" w:themeColor="background1" w:themeShade="80"/>
          <w:sz w:val="18"/>
          <w:szCs w:val="18"/>
          <w:lang w:val="en-US" w:eastAsia="sk-SK"/>
        </w:rPr>
      </w:pPr>
      <w:r w:rsidRPr="00423C39">
        <w:rPr>
          <w:rFonts w:cstheme="minorHAnsi"/>
          <w:b/>
          <w:bCs/>
          <w:sz w:val="18"/>
          <w:szCs w:val="18"/>
          <w:lang w:val="en-US"/>
        </w:rPr>
        <w:lastRenderedPageBreak/>
        <w:t>SP 2.2.</w:t>
      </w:r>
      <w:r w:rsidRPr="00423C39">
        <w:rPr>
          <w:rFonts w:cstheme="minorHAnsi"/>
          <w:sz w:val="18"/>
          <w:szCs w:val="18"/>
          <w:lang w:val="en-US"/>
        </w:rPr>
        <w:t xml:space="preserve"> </w:t>
      </w:r>
      <w:r w:rsidR="003D0266" w:rsidRPr="00423C39">
        <w:rPr>
          <w:bCs/>
          <w:sz w:val="18"/>
          <w:szCs w:val="18"/>
          <w:lang w:val="en-US"/>
        </w:rPr>
        <w:t>The study programme is elaborated following the mission and strategic goals of the institution, these are determined in a long-term development plan of the institution</w:t>
      </w:r>
      <w:r w:rsidRPr="00423C39">
        <w:rPr>
          <w:rFonts w:cstheme="minorHAnsi"/>
          <w:sz w:val="18"/>
          <w:szCs w:val="18"/>
          <w:lang w:val="en-US"/>
        </w:rPr>
        <w:t>.</w:t>
      </w:r>
    </w:p>
    <w:tbl>
      <w:tblPr>
        <w:tblW w:w="9781" w:type="dxa"/>
        <w:tblInd w:w="5" w:type="dxa"/>
        <w:tblLook w:val="0620" w:firstRow="1" w:lastRow="0" w:firstColumn="0" w:lastColumn="0" w:noHBand="1" w:noVBand="1"/>
      </w:tblPr>
      <w:tblGrid>
        <w:gridCol w:w="7088"/>
        <w:gridCol w:w="2693"/>
      </w:tblGrid>
      <w:tr w:rsidR="007641F8" w:rsidRPr="00423C39" w14:paraId="41F19CE8" w14:textId="77777777" w:rsidTr="00E9031A">
        <w:trPr>
          <w:trHeight w:val="128"/>
        </w:trPr>
        <w:tc>
          <w:tcPr>
            <w:tcW w:w="7088" w:type="dxa"/>
            <w:tcBorders>
              <w:top w:val="single" w:sz="2" w:space="0" w:color="auto"/>
              <w:left w:val="single" w:sz="2" w:space="0" w:color="auto"/>
              <w:bottom w:val="single" w:sz="4" w:space="0" w:color="auto"/>
              <w:right w:val="single" w:sz="2" w:space="0" w:color="auto"/>
            </w:tcBorders>
          </w:tcPr>
          <w:p w14:paraId="6CE2D8EB"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p>
        </w:tc>
        <w:tc>
          <w:tcPr>
            <w:tcW w:w="2693" w:type="dxa"/>
            <w:tcBorders>
              <w:top w:val="single" w:sz="2" w:space="0" w:color="auto"/>
              <w:left w:val="single" w:sz="2" w:space="0" w:color="auto"/>
              <w:bottom w:val="single" w:sz="4" w:space="0" w:color="auto"/>
              <w:right w:val="single" w:sz="2" w:space="0" w:color="auto"/>
            </w:tcBorders>
          </w:tcPr>
          <w:p w14:paraId="55A8A5E8"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B77BE63" w14:textId="77777777" w:rsidTr="00E9031A">
        <w:trPr>
          <w:trHeight w:val="362"/>
        </w:trPr>
        <w:tc>
          <w:tcPr>
            <w:tcW w:w="7088" w:type="dxa"/>
            <w:tcBorders>
              <w:top w:val="single" w:sz="4" w:space="0" w:color="auto"/>
              <w:left w:val="single" w:sz="4" w:space="0" w:color="auto"/>
              <w:bottom w:val="single" w:sz="4" w:space="0" w:color="auto"/>
              <w:right w:val="single" w:sz="4" w:space="0" w:color="auto"/>
            </w:tcBorders>
          </w:tcPr>
          <w:p w14:paraId="6D1D5223" w14:textId="77777777" w:rsidR="002F6B54" w:rsidRPr="00423C39" w:rsidRDefault="002F6B54" w:rsidP="002F6B54">
            <w:pPr>
              <w:jc w:val="both"/>
              <w:rPr>
                <w:sz w:val="18"/>
                <w:szCs w:val="18"/>
                <w:lang w:val="en-US"/>
              </w:rPr>
            </w:pPr>
            <w:r w:rsidRPr="00423C39">
              <w:rPr>
                <w:sz w:val="18"/>
                <w:szCs w:val="18"/>
                <w:lang w:val="en-US"/>
              </w:rPr>
              <w:t>Based on part 4 ​</w:t>
            </w:r>
            <w:r w:rsidRPr="00423C39">
              <w:rPr>
                <w:i/>
                <w:sz w:val="18"/>
                <w:szCs w:val="18"/>
                <w:lang w:val="en-US"/>
              </w:rPr>
              <w:t>Strategic goals of the University of Prešov (in Prešov)</w:t>
            </w:r>
            <w:r w:rsidRPr="00423C39">
              <w:rPr>
                <w:sz w:val="18"/>
                <w:szCs w:val="18"/>
                <w:lang w:val="en-US"/>
              </w:rPr>
              <w:t xml:space="preserve">​ within </w:t>
            </w:r>
            <w:r w:rsidRPr="00423C39">
              <w:rPr>
                <w:i/>
                <w:sz w:val="18"/>
                <w:szCs w:val="18"/>
                <w:lang w:val="en-US"/>
              </w:rPr>
              <w:t>the ​Long-term plan of PU in Prešov for the years 2021 - 2027 with an outlook to 2029</w:t>
            </w:r>
            <w:r w:rsidRPr="00423C39">
              <w:rPr>
                <w:sz w:val="18"/>
                <w:szCs w:val="18"/>
                <w:lang w:val="en-US"/>
              </w:rPr>
              <w:t xml:space="preserve">​, the University of Prešov has defined strategic goals in the field of education: </w:t>
            </w:r>
          </w:p>
          <w:p w14:paraId="18E4EB19" w14:textId="77777777" w:rsidR="002F6B54" w:rsidRPr="00423C39" w:rsidRDefault="002F6B54" w:rsidP="002F6B54">
            <w:pPr>
              <w:jc w:val="both"/>
              <w:rPr>
                <w:sz w:val="18"/>
                <w:szCs w:val="18"/>
                <w:lang w:val="en-US"/>
              </w:rPr>
            </w:pPr>
            <w:r w:rsidRPr="00423C39">
              <w:rPr>
                <w:sz w:val="18"/>
                <w:szCs w:val="18"/>
                <w:lang w:val="en-US"/>
              </w:rPr>
              <w:t xml:space="preserve">Educating the young generation plays a key role for universities all around the world. It creates a commitment by universities to ensure the maintenance and growth of society's education, which is a necessary prerequisite for its long-term and sustainable development. The University of Prešov (in Prešov) is fully aware of the given commitment. It has acted and will continue to act as a major figure in the field of education in the wider area. Through a set of instruments, continuously modified in time and space, it will continuously improve the quality of education, which will synergically contribute to the growth of the </w:t>
            </w:r>
            <w:r w:rsidR="00EA2F7A" w:rsidRPr="00423C39">
              <w:rPr>
                <w:sz w:val="18"/>
                <w:szCs w:val="18"/>
                <w:lang w:val="en-US"/>
              </w:rPr>
              <w:t>University</w:t>
            </w:r>
            <w:r w:rsidRPr="00423C39">
              <w:rPr>
                <w:sz w:val="18"/>
                <w:szCs w:val="18"/>
                <w:lang w:val="en-US"/>
              </w:rPr>
              <w:t xml:space="preserve"> status as the most important scientific research institution in the wider region.</w:t>
            </w:r>
          </w:p>
          <w:p w14:paraId="211BE497" w14:textId="77777777" w:rsidR="002F6B54" w:rsidRPr="00423C39" w:rsidRDefault="002F6B54" w:rsidP="002F6B54">
            <w:pPr>
              <w:spacing w:after="0" w:line="240" w:lineRule="auto"/>
              <w:jc w:val="both"/>
              <w:rPr>
                <w:sz w:val="18"/>
                <w:szCs w:val="18"/>
                <w:lang w:val="en-US"/>
              </w:rPr>
            </w:pPr>
            <w:r w:rsidRPr="00423C39">
              <w:rPr>
                <w:sz w:val="18"/>
                <w:szCs w:val="18"/>
                <w:lang w:val="en-US"/>
              </w:rPr>
              <w:t xml:space="preserve">STRATEGIC GOAL A.1 Quality education. To </w:t>
            </w:r>
            <w:r w:rsidR="0066517B" w:rsidRPr="00423C39">
              <w:rPr>
                <w:sz w:val="18"/>
                <w:szCs w:val="18"/>
                <w:lang w:val="en-US"/>
              </w:rPr>
              <w:t>pursue</w:t>
            </w:r>
            <w:r w:rsidRPr="00423C39">
              <w:rPr>
                <w:sz w:val="18"/>
                <w:szCs w:val="18"/>
                <w:lang w:val="en-US"/>
              </w:rPr>
              <w:t xml:space="preserve"> the quality of education as an integral part of brand building of the PU in Prešov</w:t>
            </w:r>
          </w:p>
          <w:p w14:paraId="461D4BC6" w14:textId="77777777" w:rsidR="002F6B54" w:rsidRPr="00423C39" w:rsidRDefault="002F6B54" w:rsidP="002F6B54">
            <w:pPr>
              <w:spacing w:after="0" w:line="240" w:lineRule="auto"/>
              <w:jc w:val="both"/>
              <w:rPr>
                <w:sz w:val="18"/>
                <w:szCs w:val="18"/>
                <w:lang w:val="en-US"/>
              </w:rPr>
            </w:pPr>
            <w:r w:rsidRPr="00423C39">
              <w:rPr>
                <w:sz w:val="18"/>
                <w:szCs w:val="18"/>
                <w:lang w:val="en-US"/>
              </w:rPr>
              <w:t>Measures:​</w:t>
            </w:r>
          </w:p>
          <w:p w14:paraId="6CF0B961" w14:textId="77777777" w:rsidR="002F6B54" w:rsidRPr="00423C39" w:rsidRDefault="002F6B54" w:rsidP="00123AC9">
            <w:pPr>
              <w:pStyle w:val="Odsekzoznamu"/>
              <w:numPr>
                <w:ilvl w:val="0"/>
                <w:numId w:val="24"/>
              </w:numPr>
              <w:spacing w:after="0" w:line="240" w:lineRule="auto"/>
              <w:ind w:left="357" w:hanging="357"/>
              <w:rPr>
                <w:sz w:val="18"/>
                <w:szCs w:val="18"/>
                <w:lang w:val="en-US"/>
              </w:rPr>
            </w:pPr>
            <w:r w:rsidRPr="00423C39">
              <w:rPr>
                <w:sz w:val="18"/>
                <w:szCs w:val="18"/>
                <w:lang w:val="en-US"/>
              </w:rPr>
              <w:t>To develop competence, lifelong and distance learning (A.1.1).​</w:t>
            </w:r>
          </w:p>
          <w:p w14:paraId="6A049EE5" w14:textId="77777777" w:rsidR="002F6B54" w:rsidRPr="00423C39" w:rsidRDefault="002F6B54" w:rsidP="00123AC9">
            <w:pPr>
              <w:pStyle w:val="Odsekzoznamu"/>
              <w:numPr>
                <w:ilvl w:val="0"/>
                <w:numId w:val="24"/>
              </w:numPr>
              <w:spacing w:after="0" w:line="240" w:lineRule="auto"/>
              <w:ind w:left="357" w:hanging="357"/>
              <w:rPr>
                <w:sz w:val="18"/>
                <w:szCs w:val="18"/>
                <w:lang w:val="en-US"/>
              </w:rPr>
            </w:pPr>
            <w:r w:rsidRPr="00423C39">
              <w:rPr>
                <w:sz w:val="18"/>
                <w:szCs w:val="18"/>
                <w:lang w:val="en-US"/>
              </w:rPr>
              <w:t>To understand the professional and qualification growth of teachers as a condition for increasing the quality of education​​ processes (A.1.2).​</w:t>
            </w:r>
          </w:p>
          <w:p w14:paraId="4E509D51" w14:textId="77777777" w:rsidR="002F6B54" w:rsidRPr="00423C39" w:rsidRDefault="002F6B54" w:rsidP="00123AC9">
            <w:pPr>
              <w:pStyle w:val="Odsekzoznamu"/>
              <w:numPr>
                <w:ilvl w:val="0"/>
                <w:numId w:val="24"/>
              </w:numPr>
              <w:spacing w:after="0" w:line="240" w:lineRule="auto"/>
              <w:ind w:left="357" w:hanging="357"/>
              <w:rPr>
                <w:sz w:val="18"/>
                <w:szCs w:val="18"/>
                <w:lang w:val="en-US"/>
              </w:rPr>
            </w:pPr>
            <w:r w:rsidRPr="00423C39">
              <w:rPr>
                <w:sz w:val="18"/>
                <w:szCs w:val="18"/>
                <w:lang w:val="en-US"/>
              </w:rPr>
              <w:t>To regularly re-evaluate study programs with the participation of stakeholders (A.1.3).​</w:t>
            </w:r>
          </w:p>
          <w:p w14:paraId="05B01C5F" w14:textId="77777777" w:rsidR="002F6B54" w:rsidRPr="00423C39" w:rsidRDefault="002F6B54" w:rsidP="00123AC9">
            <w:pPr>
              <w:pStyle w:val="Odsekzoznamu"/>
              <w:numPr>
                <w:ilvl w:val="0"/>
                <w:numId w:val="24"/>
              </w:numPr>
              <w:spacing w:after="0" w:line="240" w:lineRule="auto"/>
              <w:ind w:left="357" w:hanging="357"/>
              <w:rPr>
                <w:sz w:val="18"/>
                <w:szCs w:val="18"/>
                <w:lang w:val="en-US"/>
              </w:rPr>
            </w:pPr>
            <w:r w:rsidRPr="00423C39">
              <w:rPr>
                <w:sz w:val="18"/>
                <w:szCs w:val="18"/>
                <w:lang w:val="en-US"/>
              </w:rPr>
              <w:t>To monitor the share of students on teaching staff in order to increase the​​ accessibility and intensity of education (A.1.4).​</w:t>
            </w:r>
          </w:p>
          <w:p w14:paraId="503D2A39" w14:textId="77777777" w:rsidR="002F6B54" w:rsidRPr="00423C39" w:rsidRDefault="002F6B54" w:rsidP="00123AC9">
            <w:pPr>
              <w:pStyle w:val="Odsekzoznamu"/>
              <w:numPr>
                <w:ilvl w:val="0"/>
                <w:numId w:val="24"/>
              </w:numPr>
              <w:spacing w:after="0" w:line="240" w:lineRule="auto"/>
              <w:ind w:left="357" w:hanging="357"/>
              <w:rPr>
                <w:sz w:val="18"/>
                <w:szCs w:val="18"/>
                <w:lang w:val="en-US"/>
              </w:rPr>
            </w:pPr>
            <w:r w:rsidRPr="00423C39">
              <w:rPr>
                <w:sz w:val="18"/>
                <w:szCs w:val="18"/>
                <w:lang w:val="en-US"/>
              </w:rPr>
              <w:t>To improve conditions for students from vulnerable groups and students with​​ special needs (A.1.5).</w:t>
            </w:r>
          </w:p>
          <w:p w14:paraId="5589B202" w14:textId="77777777" w:rsidR="002F6B54" w:rsidRPr="00423C39" w:rsidRDefault="002F6B54" w:rsidP="002F6B54">
            <w:pPr>
              <w:pStyle w:val="Odsekzoznamu"/>
              <w:spacing w:after="0" w:line="240" w:lineRule="auto"/>
              <w:ind w:left="357"/>
              <w:rPr>
                <w:sz w:val="18"/>
                <w:szCs w:val="18"/>
                <w:lang w:val="en-US"/>
              </w:rPr>
            </w:pPr>
          </w:p>
          <w:p w14:paraId="1E7EE6BF" w14:textId="77777777" w:rsidR="002F6B54" w:rsidRPr="00423C39" w:rsidRDefault="002F6B54" w:rsidP="002F6B54">
            <w:pPr>
              <w:spacing w:after="0" w:line="240" w:lineRule="auto"/>
              <w:jc w:val="both"/>
              <w:rPr>
                <w:sz w:val="18"/>
                <w:szCs w:val="18"/>
                <w:lang w:val="en-US"/>
              </w:rPr>
            </w:pPr>
            <w:r w:rsidRPr="00423C39">
              <w:rPr>
                <w:sz w:val="18"/>
                <w:szCs w:val="18"/>
                <w:lang w:val="en-US"/>
              </w:rPr>
              <w:t xml:space="preserve">STRATEGIC GOAL A.2 Education for practice </w:t>
            </w:r>
          </w:p>
          <w:p w14:paraId="0566F612" w14:textId="77777777" w:rsidR="002F6B54" w:rsidRPr="00423C39" w:rsidRDefault="002F6B54" w:rsidP="00123AC9">
            <w:pPr>
              <w:pStyle w:val="Odsekzoznamu"/>
              <w:numPr>
                <w:ilvl w:val="0"/>
                <w:numId w:val="25"/>
              </w:numPr>
              <w:spacing w:after="0" w:line="240" w:lineRule="auto"/>
              <w:ind w:left="357" w:hanging="357"/>
              <w:jc w:val="both"/>
              <w:rPr>
                <w:sz w:val="18"/>
                <w:szCs w:val="18"/>
                <w:lang w:val="en-US"/>
              </w:rPr>
            </w:pPr>
            <w:r w:rsidRPr="00423C39">
              <w:rPr>
                <w:sz w:val="18"/>
                <w:szCs w:val="18"/>
                <w:lang w:val="en-US"/>
              </w:rPr>
              <w:t>To​​ adapt the offer of study programs to the national needs and interests of applicants​​ (A.2.1).​</w:t>
            </w:r>
          </w:p>
          <w:p w14:paraId="59FACB5B" w14:textId="77777777" w:rsidR="002F6B54" w:rsidRPr="00423C39" w:rsidRDefault="002F6B54" w:rsidP="00123AC9">
            <w:pPr>
              <w:pStyle w:val="Odsekzoznamu"/>
              <w:numPr>
                <w:ilvl w:val="0"/>
                <w:numId w:val="25"/>
              </w:numPr>
              <w:spacing w:after="0" w:line="240" w:lineRule="auto"/>
              <w:ind w:left="357" w:hanging="357"/>
              <w:jc w:val="both"/>
              <w:rPr>
                <w:sz w:val="18"/>
                <w:szCs w:val="18"/>
                <w:lang w:val="en-US"/>
              </w:rPr>
            </w:pPr>
            <w:r w:rsidRPr="00423C39">
              <w:rPr>
                <w:sz w:val="18"/>
                <w:szCs w:val="18"/>
                <w:lang w:val="en-US"/>
              </w:rPr>
              <w:t>To increase the share of independent and autonomous students (A.2.2).​</w:t>
            </w:r>
          </w:p>
          <w:p w14:paraId="05585274" w14:textId="77777777" w:rsidR="002F6B54" w:rsidRPr="00423C39" w:rsidRDefault="002F6B54" w:rsidP="00123AC9">
            <w:pPr>
              <w:pStyle w:val="Odsekzoznamu"/>
              <w:numPr>
                <w:ilvl w:val="0"/>
                <w:numId w:val="25"/>
              </w:numPr>
              <w:spacing w:after="0" w:line="240" w:lineRule="auto"/>
              <w:ind w:left="357" w:hanging="357"/>
              <w:jc w:val="both"/>
              <w:rPr>
                <w:sz w:val="18"/>
                <w:szCs w:val="18"/>
                <w:lang w:val="en-US"/>
              </w:rPr>
            </w:pPr>
            <w:r w:rsidRPr="00423C39">
              <w:rPr>
                <w:sz w:val="18"/>
                <w:szCs w:val="18"/>
                <w:lang w:val="en-US"/>
              </w:rPr>
              <w:t>To build an intensive linkage to practice (A.2.3).​</w:t>
            </w:r>
          </w:p>
          <w:p w14:paraId="285FF14D" w14:textId="77777777" w:rsidR="002F6B54" w:rsidRPr="00423C39" w:rsidRDefault="002F6B54" w:rsidP="00123AC9">
            <w:pPr>
              <w:pStyle w:val="Odsekzoznamu"/>
              <w:numPr>
                <w:ilvl w:val="0"/>
                <w:numId w:val="25"/>
              </w:numPr>
              <w:spacing w:after="0" w:line="240" w:lineRule="auto"/>
              <w:ind w:left="357" w:hanging="357"/>
              <w:jc w:val="both"/>
              <w:rPr>
                <w:sz w:val="18"/>
                <w:szCs w:val="18"/>
                <w:lang w:val="en-US"/>
              </w:rPr>
            </w:pPr>
            <w:r w:rsidRPr="00423C39">
              <w:rPr>
                <w:sz w:val="18"/>
                <w:szCs w:val="18"/>
                <w:lang w:val="en-US"/>
              </w:rPr>
              <w:t>In the context of lifelong learning, map the needs of the labor market and, in cooperation with the external environment, offer study programs for further education or​​ additional education (A.2.4).</w:t>
            </w:r>
          </w:p>
          <w:p w14:paraId="03B8E38E" w14:textId="77777777" w:rsidR="002F6B54" w:rsidRPr="00423C39" w:rsidRDefault="002F6B54" w:rsidP="002F6B54">
            <w:pPr>
              <w:pStyle w:val="Odsekzoznamu"/>
              <w:spacing w:after="0" w:line="240" w:lineRule="auto"/>
              <w:ind w:left="357"/>
              <w:jc w:val="both"/>
              <w:rPr>
                <w:rStyle w:val="markedcontent"/>
                <w:sz w:val="18"/>
                <w:szCs w:val="18"/>
                <w:lang w:val="en-US"/>
              </w:rPr>
            </w:pPr>
          </w:p>
          <w:p w14:paraId="66FE641F" w14:textId="77777777" w:rsidR="002F6B54" w:rsidRPr="00423C39" w:rsidRDefault="002F6B54" w:rsidP="002F6B54">
            <w:pPr>
              <w:spacing w:after="0" w:line="240" w:lineRule="auto"/>
              <w:jc w:val="both"/>
              <w:rPr>
                <w:rStyle w:val="markedcontent"/>
                <w:rFonts w:cstheme="minorHAnsi"/>
                <w:sz w:val="18"/>
                <w:szCs w:val="18"/>
                <w:lang w:val="en-US"/>
              </w:rPr>
            </w:pPr>
            <w:r w:rsidRPr="00423C39">
              <w:rPr>
                <w:rStyle w:val="markedcontent"/>
                <w:rFonts w:cstheme="minorHAnsi"/>
                <w:sz w:val="18"/>
                <w:szCs w:val="18"/>
                <w:lang w:val="en-US"/>
              </w:rPr>
              <w:t>STRATEGIC GOAL A.3 The European dimension of higher education in cooperation with universities and in academic mobility</w:t>
            </w:r>
          </w:p>
          <w:p w14:paraId="4853F98A" w14:textId="77777777" w:rsidR="002F6B54" w:rsidRPr="00423C39" w:rsidRDefault="002F6B54" w:rsidP="00123AC9">
            <w:pPr>
              <w:pStyle w:val="Odsekzoznamu"/>
              <w:numPr>
                <w:ilvl w:val="0"/>
                <w:numId w:val="27"/>
              </w:numPr>
              <w:spacing w:after="0" w:line="240" w:lineRule="auto"/>
              <w:ind w:left="357" w:hanging="357"/>
              <w:jc w:val="both"/>
              <w:rPr>
                <w:rStyle w:val="markedcontent"/>
                <w:rFonts w:cstheme="minorHAnsi"/>
                <w:sz w:val="18"/>
                <w:szCs w:val="18"/>
                <w:lang w:val="en-US"/>
              </w:rPr>
            </w:pPr>
            <w:r w:rsidRPr="00423C39">
              <w:rPr>
                <w:rStyle w:val="markedcontent"/>
                <w:rFonts w:cstheme="minorHAnsi"/>
                <w:sz w:val="18"/>
                <w:szCs w:val="18"/>
                <w:lang w:val="en-US"/>
              </w:rPr>
              <w:t>To support the growth of student and staff mobilities through schemes other than ERASMUS + (A.3.1).</w:t>
            </w:r>
          </w:p>
          <w:p w14:paraId="5898FBC6" w14:textId="77777777" w:rsidR="002F6B54" w:rsidRPr="00423C39" w:rsidRDefault="002F6B54" w:rsidP="002F6B54">
            <w:pPr>
              <w:spacing w:after="0" w:line="240" w:lineRule="auto"/>
              <w:jc w:val="both"/>
              <w:rPr>
                <w:sz w:val="18"/>
                <w:szCs w:val="18"/>
                <w:lang w:val="en-US"/>
              </w:rPr>
            </w:pPr>
            <w:r w:rsidRPr="00423C39">
              <w:rPr>
                <w:sz w:val="18"/>
                <w:szCs w:val="18"/>
                <w:lang w:val="en-US"/>
              </w:rPr>
              <w:t>Indicators:</w:t>
            </w:r>
          </w:p>
          <w:p w14:paraId="7FFFB032"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students enrolled, and admitted,​</w:t>
            </w:r>
          </w:p>
          <w:p w14:paraId="0F176321"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proportion of enrolled students to total admission,​</w:t>
            </w:r>
          </w:p>
          <w:p w14:paraId="0F42B14C"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students,​</w:t>
            </w:r>
          </w:p>
          <w:p w14:paraId="0C986EF4"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proportion of students from vulnerable groups and students with special needs,​</w:t>
            </w:r>
          </w:p>
          <w:p w14:paraId="4EE53EE9"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proportion of students who completed part of their studies at another university (mobilities and internships),​</w:t>
            </w:r>
          </w:p>
          <w:p w14:paraId="4BAB5A4B"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average number of students per university teacher,​</w:t>
            </w:r>
          </w:p>
          <w:p w14:paraId="07B3CD6F"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proportion of successful completion of education,​</w:t>
            </w:r>
          </w:p>
          <w:p w14:paraId="17DCDB2A"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 xml:space="preserve">number of graduates, </w:t>
            </w:r>
          </w:p>
          <w:p w14:paraId="0ED0AACF"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employment​ rate,​</w:t>
            </w:r>
          </w:p>
          <w:p w14:paraId="763584CA"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cooperating enterprises and institutions involved in providing practice for​​ students,</w:t>
            </w:r>
          </w:p>
          <w:p w14:paraId="7E341F0F"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revised study programs,​</w:t>
            </w:r>
          </w:p>
          <w:p w14:paraId="30986F06"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lifelong learning courses,​</w:t>
            </w:r>
          </w:p>
          <w:p w14:paraId="62E7F44C"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participants in lifelong learning,​</w:t>
            </w:r>
          </w:p>
          <w:p w14:paraId="7793ED82" w14:textId="77777777" w:rsidR="002F6B54" w:rsidRPr="00423C39" w:rsidRDefault="002F6B54" w:rsidP="00123AC9">
            <w:pPr>
              <w:pStyle w:val="Odsekzoznamu"/>
              <w:numPr>
                <w:ilvl w:val="0"/>
                <w:numId w:val="26"/>
              </w:numPr>
              <w:spacing w:after="0" w:line="240" w:lineRule="auto"/>
              <w:ind w:left="357" w:hanging="357"/>
              <w:jc w:val="both"/>
              <w:rPr>
                <w:sz w:val="18"/>
                <w:szCs w:val="18"/>
                <w:lang w:val="en-US"/>
              </w:rPr>
            </w:pPr>
            <w:r w:rsidRPr="00423C39">
              <w:rPr>
                <w:sz w:val="18"/>
                <w:szCs w:val="18"/>
                <w:lang w:val="en-US"/>
              </w:rPr>
              <w:t>number of student mobilities.</w:t>
            </w:r>
          </w:p>
          <w:p w14:paraId="010B95A2" w14:textId="77777777" w:rsidR="002F6B54" w:rsidRPr="00423C39" w:rsidRDefault="002F6B54" w:rsidP="002F6B54">
            <w:pPr>
              <w:pStyle w:val="Odsekzoznamu"/>
              <w:spacing w:after="0" w:line="240" w:lineRule="auto"/>
              <w:ind w:left="357"/>
              <w:jc w:val="both"/>
              <w:rPr>
                <w:rStyle w:val="markedcontent"/>
                <w:sz w:val="18"/>
                <w:szCs w:val="18"/>
                <w:lang w:val="en-US"/>
              </w:rPr>
            </w:pPr>
          </w:p>
          <w:p w14:paraId="34780FA4" w14:textId="77777777" w:rsidR="002F6B54" w:rsidRPr="00423C39" w:rsidRDefault="002F6B54" w:rsidP="002F6B54">
            <w:pPr>
              <w:jc w:val="both"/>
              <w:rPr>
                <w:sz w:val="18"/>
                <w:szCs w:val="18"/>
                <w:lang w:val="en-US"/>
              </w:rPr>
            </w:pPr>
            <w:r w:rsidRPr="00423C39">
              <w:rPr>
                <w:sz w:val="18"/>
                <w:szCs w:val="18"/>
                <w:lang w:val="en-US"/>
              </w:rPr>
              <w:t>In the document ​​</w:t>
            </w:r>
            <w:r w:rsidRPr="00423C39">
              <w:rPr>
                <w:i/>
                <w:sz w:val="18"/>
                <w:szCs w:val="18"/>
                <w:lang w:val="en-US"/>
              </w:rPr>
              <w:t>Long-term development plan of FoA PU for the years 2020 -2023 with an outlook to 2027</w:t>
            </w:r>
            <w:r w:rsidRPr="00423C39">
              <w:rPr>
                <w:sz w:val="18"/>
                <w:szCs w:val="18"/>
                <w:lang w:val="en-US"/>
              </w:rPr>
              <w:t xml:space="preserve">​​, FoA PU in Prešov has defined in section 2.3​ </w:t>
            </w:r>
            <w:r w:rsidRPr="00423C39">
              <w:rPr>
                <w:i/>
                <w:sz w:val="18"/>
                <w:szCs w:val="18"/>
                <w:lang w:val="en-US"/>
              </w:rPr>
              <w:t>Area of education</w:t>
            </w:r>
            <w:r w:rsidRPr="00423C39">
              <w:rPr>
                <w:sz w:val="18"/>
                <w:szCs w:val="18"/>
                <w:lang w:val="en-US"/>
              </w:rPr>
              <w:t>​​:</w:t>
            </w:r>
          </w:p>
          <w:p w14:paraId="7CFCCB5C" w14:textId="77777777" w:rsidR="002F6B54" w:rsidRPr="00423C39" w:rsidRDefault="002F6B54" w:rsidP="002F6B54">
            <w:pPr>
              <w:jc w:val="both"/>
              <w:rPr>
                <w:rStyle w:val="markedcontent"/>
                <w:sz w:val="18"/>
                <w:szCs w:val="18"/>
                <w:lang w:val="en-US"/>
              </w:rPr>
            </w:pPr>
            <w:r w:rsidRPr="00423C39">
              <w:rPr>
                <w:sz w:val="18"/>
                <w:szCs w:val="18"/>
                <w:lang w:val="en-US"/>
              </w:rPr>
              <w:lastRenderedPageBreak/>
              <w:t>Higher education has long been the focus of the expert and lay public. This interest obliges us to continuously increase the quality of educational activities not only by implementing the latest knowledge and trends in the educational process, but also by coordinating and harmonizing the educational process with the needs of practice and development trends. Orientation to quality requires continuous evaluation of the provided education and its level not only in the form of students' feedback, but also by expanding contacts with practice - the purchaser of our graduates and monitoring their employability.</w:t>
            </w:r>
          </w:p>
          <w:p w14:paraId="09128A64" w14:textId="77777777" w:rsidR="002F6B54" w:rsidRPr="00423C39" w:rsidRDefault="002F6B54" w:rsidP="002F6B54">
            <w:pPr>
              <w:spacing w:after="0" w:line="240" w:lineRule="auto"/>
              <w:jc w:val="both"/>
              <w:rPr>
                <w:sz w:val="18"/>
                <w:szCs w:val="18"/>
                <w:lang w:val="en-US"/>
              </w:rPr>
            </w:pPr>
            <w:r w:rsidRPr="00423C39">
              <w:rPr>
                <w:sz w:val="18"/>
                <w:szCs w:val="18"/>
                <w:lang w:val="en-US"/>
              </w:rPr>
              <w:t xml:space="preserve">PRIORITY TASK no. 1: Maintaining the existing offer of accredited study programs of the faculty and possible creation of new and prospective programs, including trade-oriented SPs.​ </w:t>
            </w:r>
          </w:p>
          <w:p w14:paraId="2753C0DF" w14:textId="77777777" w:rsidR="002F6B54" w:rsidRPr="00423C39" w:rsidRDefault="002F6B54" w:rsidP="002F6B54">
            <w:pPr>
              <w:spacing w:after="0" w:line="240" w:lineRule="auto"/>
              <w:jc w:val="both"/>
              <w:rPr>
                <w:sz w:val="18"/>
                <w:szCs w:val="18"/>
                <w:lang w:val="en-US"/>
              </w:rPr>
            </w:pPr>
            <w:r w:rsidRPr="00423C39">
              <w:rPr>
                <w:sz w:val="18"/>
                <w:szCs w:val="18"/>
                <w:lang w:val="en-US"/>
              </w:rPr>
              <w:t xml:space="preserve">Instruments for achieving the goal:​ </w:t>
            </w:r>
          </w:p>
          <w:p w14:paraId="531AFABC" w14:textId="77777777" w:rsidR="002F6B54" w:rsidRPr="00423C39" w:rsidRDefault="002F6B54" w:rsidP="002F6B54">
            <w:pPr>
              <w:spacing w:after="0" w:line="240" w:lineRule="auto"/>
              <w:jc w:val="both"/>
              <w:rPr>
                <w:sz w:val="18"/>
                <w:szCs w:val="18"/>
                <w:lang w:val="en-US"/>
              </w:rPr>
            </w:pPr>
            <w:r w:rsidRPr="00423C39">
              <w:rPr>
                <w:sz w:val="18"/>
                <w:szCs w:val="18"/>
                <w:lang w:val="en-US"/>
              </w:rPr>
              <w:t>1. Continuous analysis of the offer of study programs in connection with the applicability of graduates.</w:t>
            </w:r>
          </w:p>
          <w:p w14:paraId="4D11E253" w14:textId="77777777" w:rsidR="002F6B54" w:rsidRPr="00423C39" w:rsidRDefault="002F6B54" w:rsidP="002F6B54">
            <w:pPr>
              <w:spacing w:after="0" w:line="240" w:lineRule="auto"/>
              <w:jc w:val="both"/>
              <w:rPr>
                <w:sz w:val="18"/>
                <w:szCs w:val="18"/>
                <w:lang w:val="en-US"/>
              </w:rPr>
            </w:pPr>
            <w:r w:rsidRPr="00423C39">
              <w:rPr>
                <w:sz w:val="18"/>
                <w:szCs w:val="18"/>
                <w:lang w:val="en-US"/>
              </w:rPr>
              <w:t>2. Supporting the connection of the educational process with the practice, expansion of the offer of practices and internships for students, both at home and abroad.</w:t>
            </w:r>
          </w:p>
          <w:p w14:paraId="422476CC" w14:textId="77777777" w:rsidR="002F6B54" w:rsidRPr="00423C39" w:rsidRDefault="002F6B54" w:rsidP="002F6B54">
            <w:pPr>
              <w:spacing w:after="0" w:line="240" w:lineRule="auto"/>
              <w:jc w:val="both"/>
              <w:rPr>
                <w:sz w:val="18"/>
                <w:szCs w:val="18"/>
                <w:lang w:val="en-US"/>
              </w:rPr>
            </w:pPr>
            <w:r w:rsidRPr="00423C39">
              <w:rPr>
                <w:sz w:val="18"/>
                <w:szCs w:val="18"/>
                <w:lang w:val="en-US"/>
              </w:rPr>
              <w:t>3. Monitoring of the quality of the educational process - realization and evaluation of feedback from students and teachers. Indicators: number of accredited study programs offered, continuity in qualification growth and human resources to guarantee potential in generational change.</w:t>
            </w:r>
          </w:p>
          <w:p w14:paraId="0BEE587D" w14:textId="77777777" w:rsidR="002F6B54" w:rsidRPr="00423C39" w:rsidRDefault="002F6B54" w:rsidP="002F6B54">
            <w:pPr>
              <w:spacing w:after="0" w:line="240" w:lineRule="auto"/>
              <w:rPr>
                <w:rStyle w:val="markedcontent"/>
                <w:rFonts w:cstheme="minorHAnsi"/>
                <w:sz w:val="18"/>
                <w:szCs w:val="18"/>
                <w:lang w:val="en-US"/>
              </w:rPr>
            </w:pPr>
          </w:p>
          <w:p w14:paraId="51C567DC" w14:textId="77777777" w:rsidR="002F6B54" w:rsidRPr="00423C39" w:rsidRDefault="002F6B54" w:rsidP="002F6B54">
            <w:pPr>
              <w:spacing w:after="0" w:line="240" w:lineRule="auto"/>
              <w:jc w:val="both"/>
              <w:rPr>
                <w:sz w:val="18"/>
                <w:szCs w:val="18"/>
                <w:lang w:val="en-US"/>
              </w:rPr>
            </w:pPr>
            <w:r w:rsidRPr="00423C39">
              <w:rPr>
                <w:sz w:val="18"/>
                <w:szCs w:val="18"/>
                <w:lang w:val="en-US"/>
              </w:rPr>
              <w:t>PRIORITY TASK no. 2: Maintaining and increasing interest in studying at the faculty.</w:t>
            </w:r>
          </w:p>
          <w:p w14:paraId="1D2E4275" w14:textId="77777777" w:rsidR="002F6B54" w:rsidRPr="00423C39" w:rsidRDefault="002F6B54" w:rsidP="002F6B54">
            <w:pPr>
              <w:spacing w:after="0" w:line="240" w:lineRule="auto"/>
              <w:jc w:val="both"/>
              <w:rPr>
                <w:sz w:val="18"/>
                <w:szCs w:val="18"/>
                <w:lang w:val="en-US"/>
              </w:rPr>
            </w:pPr>
            <w:r w:rsidRPr="00423C39">
              <w:rPr>
                <w:sz w:val="18"/>
                <w:szCs w:val="18"/>
                <w:lang w:val="en-US"/>
              </w:rPr>
              <w:t>Instruments for achieving the goal:​</w:t>
            </w:r>
          </w:p>
          <w:p w14:paraId="12B84CB0" w14:textId="77777777" w:rsidR="002F6B54" w:rsidRPr="00423C39" w:rsidRDefault="002F6B54" w:rsidP="002F6B54">
            <w:pPr>
              <w:spacing w:after="0" w:line="240" w:lineRule="auto"/>
              <w:jc w:val="both"/>
              <w:rPr>
                <w:sz w:val="18"/>
                <w:szCs w:val="18"/>
                <w:lang w:val="en-US"/>
              </w:rPr>
            </w:pPr>
            <w:r w:rsidRPr="00423C39">
              <w:rPr>
                <w:sz w:val="18"/>
                <w:szCs w:val="18"/>
                <w:lang w:val="en-US"/>
              </w:rPr>
              <w:t>1. The offer of a wide range of study programs, both single major and double major, teaching and non-teaching.</w:t>
            </w:r>
          </w:p>
          <w:p w14:paraId="4362A8AB" w14:textId="77777777" w:rsidR="002F6B54" w:rsidRPr="00423C39" w:rsidRDefault="002F6B54" w:rsidP="002F6B54">
            <w:pPr>
              <w:spacing w:after="0" w:line="240" w:lineRule="auto"/>
              <w:jc w:val="both"/>
              <w:rPr>
                <w:sz w:val="18"/>
                <w:szCs w:val="18"/>
                <w:lang w:val="en-US"/>
              </w:rPr>
            </w:pPr>
            <w:r w:rsidRPr="00423C39">
              <w:rPr>
                <w:sz w:val="18"/>
                <w:szCs w:val="18"/>
                <w:lang w:val="en-US"/>
              </w:rPr>
              <w:t>2. Improvement and expansion of direct communication with applicants for studies at the faculty during their studies at grammar schools and secondary schools.</w:t>
            </w:r>
          </w:p>
          <w:p w14:paraId="3AED92D2" w14:textId="77777777" w:rsidR="002F6B54" w:rsidRPr="00423C39" w:rsidRDefault="002F6B54" w:rsidP="002F6B54">
            <w:pPr>
              <w:spacing w:after="0" w:line="240" w:lineRule="auto"/>
              <w:jc w:val="both"/>
              <w:rPr>
                <w:sz w:val="18"/>
                <w:szCs w:val="18"/>
                <w:lang w:val="en-US"/>
              </w:rPr>
            </w:pPr>
            <w:r w:rsidRPr="00423C39">
              <w:rPr>
                <w:sz w:val="18"/>
                <w:szCs w:val="18"/>
                <w:lang w:val="en-US"/>
              </w:rPr>
              <w:t>3. Enabling students from abroad to complete the language training necessary to obtain a full-fledged university education in the Slovak language.</w:t>
            </w:r>
          </w:p>
          <w:p w14:paraId="47264EF1" w14:textId="77777777" w:rsidR="002F6B54" w:rsidRPr="00423C39" w:rsidRDefault="002F6B54" w:rsidP="002F6B54">
            <w:pPr>
              <w:spacing w:after="0" w:line="240" w:lineRule="auto"/>
              <w:jc w:val="both"/>
              <w:rPr>
                <w:sz w:val="18"/>
                <w:szCs w:val="18"/>
                <w:lang w:val="en-US"/>
              </w:rPr>
            </w:pPr>
            <w:r w:rsidRPr="00423C39">
              <w:rPr>
                <w:sz w:val="18"/>
                <w:szCs w:val="18"/>
                <w:lang w:val="en-US"/>
              </w:rPr>
              <w:t>4. Access to language versions of all offered study programs, access to the most important documents in various language versions.​</w:t>
            </w:r>
          </w:p>
          <w:p w14:paraId="23AF466C" w14:textId="77777777" w:rsidR="002F6B54" w:rsidRPr="00423C39" w:rsidRDefault="002F6B54" w:rsidP="002F6B54">
            <w:pPr>
              <w:spacing w:after="0" w:line="240" w:lineRule="auto"/>
              <w:jc w:val="both"/>
              <w:rPr>
                <w:rStyle w:val="markedcontent"/>
                <w:sz w:val="18"/>
                <w:szCs w:val="18"/>
                <w:lang w:val="en-US"/>
              </w:rPr>
            </w:pPr>
            <w:r w:rsidRPr="00423C39">
              <w:rPr>
                <w:sz w:val="18"/>
                <w:szCs w:val="18"/>
                <w:lang w:val="en-US"/>
              </w:rPr>
              <w:t>Indicators: Non-decreasing and in the future increasing number of students at the faculty.</w:t>
            </w:r>
            <w:r w:rsidRPr="00423C39">
              <w:rPr>
                <w:rStyle w:val="markedcontent"/>
                <w:rFonts w:cstheme="minorHAnsi"/>
                <w:sz w:val="18"/>
                <w:szCs w:val="18"/>
                <w:lang w:val="en-US"/>
              </w:rPr>
              <w:br/>
            </w:r>
          </w:p>
          <w:p w14:paraId="162D7308" w14:textId="77777777" w:rsidR="002F6B54" w:rsidRPr="00423C39" w:rsidRDefault="002F6B54" w:rsidP="002F6B54">
            <w:pPr>
              <w:spacing w:after="0" w:line="240" w:lineRule="auto"/>
              <w:jc w:val="both"/>
              <w:rPr>
                <w:sz w:val="18"/>
                <w:szCs w:val="18"/>
                <w:lang w:val="en-US"/>
              </w:rPr>
            </w:pPr>
            <w:r w:rsidRPr="00423C39">
              <w:rPr>
                <w:sz w:val="18"/>
                <w:szCs w:val="18"/>
                <w:lang w:val="en-US"/>
              </w:rPr>
              <w:t>PRIORITY TASK no. 3: Quality assurance of the educational process.</w:t>
            </w:r>
          </w:p>
          <w:p w14:paraId="68A2AC8E" w14:textId="77777777" w:rsidR="002F6B54" w:rsidRPr="00423C39" w:rsidRDefault="002F6B54" w:rsidP="002F6B54">
            <w:pPr>
              <w:spacing w:after="0" w:line="240" w:lineRule="auto"/>
              <w:jc w:val="both"/>
              <w:rPr>
                <w:sz w:val="18"/>
                <w:szCs w:val="18"/>
                <w:lang w:val="en-US"/>
              </w:rPr>
            </w:pPr>
            <w:r w:rsidRPr="00423C39">
              <w:rPr>
                <w:sz w:val="18"/>
                <w:szCs w:val="18"/>
                <w:lang w:val="en-US"/>
              </w:rPr>
              <w:t>​Instruments for achieving the goal:​</w:t>
            </w:r>
          </w:p>
          <w:p w14:paraId="43C2BBB2" w14:textId="77777777" w:rsidR="002F6B54" w:rsidRPr="00423C39" w:rsidRDefault="002F6B54" w:rsidP="002F6B54">
            <w:pPr>
              <w:spacing w:after="0" w:line="240" w:lineRule="auto"/>
              <w:jc w:val="both"/>
              <w:rPr>
                <w:sz w:val="18"/>
                <w:szCs w:val="18"/>
                <w:lang w:val="en-US"/>
              </w:rPr>
            </w:pPr>
            <w:r w:rsidRPr="00423C39">
              <w:rPr>
                <w:sz w:val="18"/>
                <w:szCs w:val="18"/>
                <w:lang w:val="en-US"/>
              </w:rPr>
              <w:t>​1. Publishing activities of teachers related to the educational process (especially the publication of educational texts, textbooks and scripts).</w:t>
            </w:r>
          </w:p>
          <w:p w14:paraId="20A77C06" w14:textId="77777777" w:rsidR="002F6B54" w:rsidRPr="00423C39" w:rsidRDefault="002F6B54" w:rsidP="002F6B54">
            <w:pPr>
              <w:spacing w:after="0" w:line="240" w:lineRule="auto"/>
              <w:jc w:val="both"/>
              <w:rPr>
                <w:sz w:val="18"/>
                <w:szCs w:val="18"/>
                <w:lang w:val="en-US"/>
              </w:rPr>
            </w:pPr>
            <w:r w:rsidRPr="00423C39">
              <w:rPr>
                <w:sz w:val="18"/>
                <w:szCs w:val="18"/>
                <w:lang w:val="en-US"/>
              </w:rPr>
              <w:t>2. Implementation of the combined form of learning, i.e. in addition to the on-campus form of learning, implement part of the semester in the form of e-learning in order to lead students to autonomy, time management, but also to help organize student study obligations during study abroad.</w:t>
            </w:r>
          </w:p>
          <w:p w14:paraId="544DBC48" w14:textId="77777777" w:rsidR="002F6B54" w:rsidRPr="00423C39" w:rsidRDefault="002F6B54" w:rsidP="002F6B54">
            <w:pPr>
              <w:spacing w:after="0" w:line="240" w:lineRule="auto"/>
              <w:jc w:val="both"/>
              <w:rPr>
                <w:sz w:val="18"/>
                <w:szCs w:val="18"/>
                <w:lang w:val="en-US"/>
              </w:rPr>
            </w:pPr>
            <w:r w:rsidRPr="00423C39">
              <w:rPr>
                <w:sz w:val="18"/>
                <w:szCs w:val="18"/>
                <w:lang w:val="en-US"/>
              </w:rPr>
              <w:t>3. Systematic teaching of the Slovak language for foreigners as part of their university education.</w:t>
            </w:r>
          </w:p>
          <w:p w14:paraId="453D08A6" w14:textId="77777777" w:rsidR="002F6B54" w:rsidRPr="00423C39" w:rsidRDefault="002F6B54" w:rsidP="002F6B54">
            <w:pPr>
              <w:spacing w:after="0" w:line="240" w:lineRule="auto"/>
              <w:jc w:val="both"/>
              <w:rPr>
                <w:sz w:val="18"/>
                <w:szCs w:val="18"/>
                <w:lang w:val="en-US"/>
              </w:rPr>
            </w:pPr>
            <w:r w:rsidRPr="00423C39">
              <w:rPr>
                <w:sz w:val="18"/>
                <w:szCs w:val="18"/>
                <w:lang w:val="en-US"/>
              </w:rPr>
              <w:t>4. Flexibility in the implementation of study subjects in a language other than Slovak for foreign students.</w:t>
            </w:r>
          </w:p>
          <w:p w14:paraId="518190C2" w14:textId="77777777" w:rsidR="002F6B54" w:rsidRPr="00423C39" w:rsidRDefault="002F6B54" w:rsidP="002F6B54">
            <w:pPr>
              <w:spacing w:after="0" w:line="240" w:lineRule="auto"/>
              <w:jc w:val="both"/>
              <w:rPr>
                <w:sz w:val="18"/>
                <w:szCs w:val="18"/>
                <w:lang w:val="en-US"/>
              </w:rPr>
            </w:pPr>
            <w:r w:rsidRPr="00423C39">
              <w:rPr>
                <w:sz w:val="18"/>
                <w:szCs w:val="18"/>
                <w:lang w:val="en-US"/>
              </w:rPr>
              <w:t>Indicators: innovated teaching materials, implementation of the course or its part in the Moodle etc., the number of foreign students studying in a language other than Slovak.</w:t>
            </w:r>
          </w:p>
          <w:p w14:paraId="729B551D" w14:textId="77777777" w:rsidR="002F6B54" w:rsidRPr="00423C39" w:rsidRDefault="002F6B54" w:rsidP="002F6B54">
            <w:pPr>
              <w:spacing w:after="0" w:line="240" w:lineRule="auto"/>
              <w:rPr>
                <w:rStyle w:val="markedcontent"/>
                <w:rFonts w:cstheme="minorHAnsi"/>
                <w:sz w:val="18"/>
                <w:szCs w:val="18"/>
                <w:lang w:val="en-US"/>
              </w:rPr>
            </w:pPr>
          </w:p>
          <w:p w14:paraId="4C1D364A" w14:textId="77777777" w:rsidR="002F6B54" w:rsidRPr="00423C39" w:rsidRDefault="002F6B54" w:rsidP="002F6B54">
            <w:pPr>
              <w:spacing w:after="0" w:line="240" w:lineRule="auto"/>
              <w:jc w:val="both"/>
              <w:rPr>
                <w:sz w:val="18"/>
                <w:szCs w:val="18"/>
                <w:lang w:val="en-US"/>
              </w:rPr>
            </w:pPr>
            <w:r w:rsidRPr="00423C39">
              <w:rPr>
                <w:sz w:val="18"/>
                <w:szCs w:val="18"/>
                <w:lang w:val="en-US"/>
              </w:rPr>
              <w:t>PRIORITY TASK no. 4: Development of student personality.​</w:t>
            </w:r>
          </w:p>
          <w:p w14:paraId="17B89F5C" w14:textId="77777777" w:rsidR="002F6B54" w:rsidRPr="00423C39" w:rsidRDefault="002F6B54" w:rsidP="002F6B54">
            <w:pPr>
              <w:spacing w:after="0" w:line="240" w:lineRule="auto"/>
              <w:jc w:val="both"/>
              <w:rPr>
                <w:sz w:val="18"/>
                <w:szCs w:val="18"/>
                <w:lang w:val="en-US"/>
              </w:rPr>
            </w:pPr>
            <w:r w:rsidRPr="00423C39">
              <w:rPr>
                <w:sz w:val="18"/>
                <w:szCs w:val="18"/>
                <w:lang w:val="en-US"/>
              </w:rPr>
              <w:t>Instruments for achieving the goal:​</w:t>
            </w:r>
          </w:p>
          <w:p w14:paraId="20C6442C" w14:textId="77777777" w:rsidR="002F6B54" w:rsidRPr="00423C39" w:rsidRDefault="002F6B54" w:rsidP="002F6B54">
            <w:pPr>
              <w:spacing w:after="0" w:line="240" w:lineRule="auto"/>
              <w:jc w:val="both"/>
              <w:rPr>
                <w:sz w:val="18"/>
                <w:szCs w:val="18"/>
                <w:lang w:val="en-US"/>
              </w:rPr>
            </w:pPr>
            <w:r w:rsidRPr="00423C39">
              <w:rPr>
                <w:sz w:val="18"/>
                <w:szCs w:val="18"/>
                <w:lang w:val="en-US"/>
              </w:rPr>
              <w:t>1. Support to young talents through talent laboratories.</w:t>
            </w:r>
          </w:p>
          <w:p w14:paraId="713204DA" w14:textId="77777777" w:rsidR="007641F8" w:rsidRPr="00423C39" w:rsidRDefault="002F6B54" w:rsidP="002F6B54">
            <w:pPr>
              <w:spacing w:after="0" w:line="240" w:lineRule="auto"/>
              <w:rPr>
                <w:rFonts w:cstheme="minorHAnsi"/>
                <w:sz w:val="18"/>
                <w:szCs w:val="18"/>
                <w:lang w:val="en-US"/>
              </w:rPr>
            </w:pPr>
            <w:r w:rsidRPr="00423C39">
              <w:rPr>
                <w:sz w:val="18"/>
                <w:szCs w:val="18"/>
                <w:lang w:val="en-US"/>
              </w:rPr>
              <w:t>2. Motivation and responsible guidance of students to scientific research activities, their participation in the student research conference, the result of which is the education of future doctoral students and the upcoming young scholar generation.</w:t>
            </w:r>
          </w:p>
        </w:tc>
        <w:tc>
          <w:tcPr>
            <w:tcW w:w="2693" w:type="dxa"/>
            <w:tcBorders>
              <w:top w:val="single" w:sz="4" w:space="0" w:color="auto"/>
              <w:left w:val="single" w:sz="4" w:space="0" w:color="auto"/>
              <w:bottom w:val="single" w:sz="4" w:space="0" w:color="auto"/>
              <w:right w:val="single" w:sz="4" w:space="0" w:color="auto"/>
            </w:tcBorders>
          </w:tcPr>
          <w:p w14:paraId="26F11A3B" w14:textId="77777777" w:rsidR="007641F8" w:rsidRPr="00423C39" w:rsidRDefault="007641F8" w:rsidP="00E9031A">
            <w:pPr>
              <w:spacing w:line="240" w:lineRule="auto"/>
              <w:contextualSpacing/>
              <w:rPr>
                <w:rStyle w:val="Hypertextovprepojenie"/>
                <w:bCs/>
                <w:sz w:val="18"/>
                <w:szCs w:val="18"/>
                <w:lang w:val="en-US"/>
              </w:rPr>
            </w:pPr>
            <w:r w:rsidRPr="00423C39">
              <w:rPr>
                <w:rStyle w:val="Hypertextovprepojenie"/>
                <w:bCs/>
                <w:iCs/>
                <w:sz w:val="18"/>
                <w:szCs w:val="18"/>
                <w:lang w:val="en-US"/>
              </w:rPr>
              <w:lastRenderedPageBreak/>
              <w:t xml:space="preserve">Dlhodobý zámer PU v Prešove na roky 2021 </w:t>
            </w:r>
            <w:r w:rsidR="00CF1248" w:rsidRPr="00423C39">
              <w:rPr>
                <w:rStyle w:val="Hypertextovprepojenie"/>
                <w:bCs/>
                <w:iCs/>
                <w:sz w:val="18"/>
                <w:szCs w:val="18"/>
                <w:lang w:val="en-US"/>
              </w:rPr>
              <w:t>–</w:t>
            </w:r>
            <w:r w:rsidRPr="00423C39">
              <w:rPr>
                <w:rStyle w:val="Hypertextovprepojenie"/>
                <w:bCs/>
                <w:iCs/>
                <w:sz w:val="18"/>
                <w:szCs w:val="18"/>
                <w:lang w:val="en-US"/>
              </w:rPr>
              <w:t xml:space="preserve"> 2027</w:t>
            </w:r>
            <w:r w:rsidR="00CF1248" w:rsidRPr="00423C39">
              <w:rPr>
                <w:rStyle w:val="Hypertextovprepojenie"/>
                <w:bCs/>
                <w:iCs/>
                <w:sz w:val="18"/>
                <w:szCs w:val="18"/>
                <w:lang w:val="en-US"/>
              </w:rPr>
              <w:t xml:space="preserve"> </w:t>
            </w:r>
            <w:r w:rsidR="00847F41" w:rsidRPr="00423C39">
              <w:rPr>
                <w:rStyle w:val="Hypertextovprepojenie"/>
                <w:bCs/>
                <w:iCs/>
                <w:sz w:val="18"/>
                <w:szCs w:val="18"/>
                <w:lang w:val="en-US"/>
              </w:rPr>
              <w:t xml:space="preserve">– </w:t>
            </w:r>
            <w:r w:rsidR="00CF1248" w:rsidRPr="00423C39">
              <w:rPr>
                <w:rStyle w:val="Hypertextovprepojenie"/>
                <w:bCs/>
                <w:iCs/>
                <w:sz w:val="18"/>
                <w:szCs w:val="18"/>
                <w:lang w:val="en-US"/>
              </w:rPr>
              <w:t xml:space="preserve">dostupný </w:t>
            </w:r>
            <w:hyperlink r:id="rId45" w:history="1">
              <w:r w:rsidRPr="00423C39">
                <w:rPr>
                  <w:rStyle w:val="Hypertextovprepojenie"/>
                  <w:rFonts w:cstheme="minorHAnsi"/>
                  <w:bCs/>
                  <w:iCs/>
                  <w:sz w:val="18"/>
                  <w:szCs w:val="18"/>
                  <w:lang w:val="en-US" w:eastAsia="sk-SK"/>
                </w:rPr>
                <w:t>TU</w:t>
              </w:r>
            </w:hyperlink>
          </w:p>
          <w:p w14:paraId="0A8806CE" w14:textId="77777777" w:rsidR="00FD1643" w:rsidRPr="00423C39" w:rsidRDefault="00FD1643" w:rsidP="00E9031A">
            <w:pPr>
              <w:spacing w:line="240" w:lineRule="auto"/>
              <w:contextualSpacing/>
              <w:rPr>
                <w:rStyle w:val="Hypertextovprepojenie"/>
                <w:bCs/>
                <w:iCs/>
                <w:sz w:val="18"/>
                <w:szCs w:val="18"/>
                <w:lang w:val="en-US"/>
              </w:rPr>
            </w:pPr>
          </w:p>
          <w:p w14:paraId="1F79B73F"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Style w:val="Hypertextovprepojenie"/>
                <w:bCs/>
                <w:iCs/>
                <w:sz w:val="18"/>
                <w:szCs w:val="18"/>
                <w:lang w:val="en-US"/>
              </w:rPr>
              <w:t>Dlhodobý zámer rozvoja FF PU v Prešove pre roky</w:t>
            </w:r>
            <w:r w:rsidR="001622AA" w:rsidRPr="00423C39">
              <w:rPr>
                <w:rStyle w:val="Hypertextovprepojenie"/>
                <w:bCs/>
                <w:iCs/>
                <w:sz w:val="18"/>
                <w:szCs w:val="18"/>
                <w:lang w:val="en-US"/>
              </w:rPr>
              <w:t xml:space="preserve"> </w:t>
            </w:r>
            <w:r w:rsidRPr="00423C39">
              <w:rPr>
                <w:rStyle w:val="Hypertextovprepojenie"/>
                <w:bCs/>
                <w:iCs/>
                <w:sz w:val="18"/>
                <w:szCs w:val="18"/>
                <w:lang w:val="en-US"/>
              </w:rPr>
              <w:t xml:space="preserve">2020 – 2023 – dostupný </w:t>
            </w:r>
            <w:hyperlink r:id="rId46" w:history="1">
              <w:r w:rsidRPr="00423C39">
                <w:rPr>
                  <w:rStyle w:val="Hypertextovprepojenie"/>
                  <w:rFonts w:cstheme="minorHAnsi"/>
                  <w:bCs/>
                  <w:iCs/>
                  <w:sz w:val="18"/>
                  <w:szCs w:val="18"/>
                  <w:lang w:val="en-US" w:eastAsia="sk-SK"/>
                </w:rPr>
                <w:t>TU</w:t>
              </w:r>
            </w:hyperlink>
          </w:p>
        </w:tc>
      </w:tr>
    </w:tbl>
    <w:p w14:paraId="5BCF8EEA" w14:textId="77777777" w:rsidR="007641F8" w:rsidRPr="00423C39" w:rsidRDefault="007641F8" w:rsidP="00E9031A">
      <w:pPr>
        <w:spacing w:after="0" w:line="240" w:lineRule="auto"/>
        <w:contextualSpacing/>
        <w:rPr>
          <w:rFonts w:cstheme="minorHAnsi"/>
          <w:sz w:val="18"/>
          <w:szCs w:val="18"/>
          <w:lang w:val="en-US"/>
        </w:rPr>
      </w:pPr>
    </w:p>
    <w:p w14:paraId="44AA94A1" w14:textId="77777777" w:rsidR="007641F8" w:rsidRPr="00423C39" w:rsidRDefault="007641F8" w:rsidP="003D0266">
      <w:pPr>
        <w:spacing w:after="0" w:line="240" w:lineRule="auto"/>
        <w:rPr>
          <w:rFonts w:cstheme="minorHAnsi"/>
          <w:sz w:val="18"/>
          <w:szCs w:val="18"/>
          <w:lang w:val="en-US"/>
        </w:rPr>
      </w:pPr>
      <w:r w:rsidRPr="00423C39">
        <w:rPr>
          <w:rFonts w:cstheme="minorHAnsi"/>
          <w:b/>
          <w:bCs/>
          <w:sz w:val="18"/>
          <w:szCs w:val="18"/>
          <w:lang w:val="en-US"/>
        </w:rPr>
        <w:t>SP 2.3.</w:t>
      </w:r>
      <w:r w:rsidRPr="00423C39">
        <w:rPr>
          <w:rFonts w:cstheme="minorHAnsi"/>
          <w:sz w:val="18"/>
          <w:szCs w:val="18"/>
          <w:lang w:val="en-US"/>
        </w:rPr>
        <w:t xml:space="preserve"> </w:t>
      </w:r>
      <w:r w:rsidR="003D0266" w:rsidRPr="00423C39">
        <w:rPr>
          <w:bCs/>
          <w:sz w:val="18"/>
          <w:szCs w:val="18"/>
          <w:lang w:val="en-US"/>
        </w:rPr>
        <w:t>There are designated persons responsible for the deliverery, development, and quality assurance of the study programme.</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7641F8" w:rsidRPr="00423C39" w14:paraId="27B8FD5F" w14:textId="77777777" w:rsidTr="005B2FA6">
        <w:trPr>
          <w:trHeight w:val="128"/>
        </w:trPr>
        <w:tc>
          <w:tcPr>
            <w:tcW w:w="7085" w:type="dxa"/>
          </w:tcPr>
          <w:p w14:paraId="5F14B45C"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rPr>
              <w:t>Self-assessment of compliance with the standard</w:t>
            </w:r>
          </w:p>
        </w:tc>
        <w:tc>
          <w:tcPr>
            <w:tcW w:w="2696" w:type="dxa"/>
          </w:tcPr>
          <w:p w14:paraId="38581F63"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eastAsia="sk-SK"/>
              </w:rPr>
              <w:t>References to evidence</w:t>
            </w:r>
          </w:p>
        </w:tc>
      </w:tr>
      <w:tr w:rsidR="007641F8" w:rsidRPr="00423C39" w14:paraId="52F223F2" w14:textId="77777777" w:rsidTr="005B2FA6">
        <w:trPr>
          <w:trHeight w:val="529"/>
        </w:trPr>
        <w:tc>
          <w:tcPr>
            <w:tcW w:w="7085" w:type="dxa"/>
          </w:tcPr>
          <w:p w14:paraId="09E28239"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The University has established the PU Internal Quality System Council. Document </w:t>
            </w:r>
            <w:hyperlink r:id="rId47" w:history="1">
              <w:r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423C39">
              <w:rPr>
                <w:rStyle w:val="Hypertextovprepojenie"/>
                <w:rFonts w:cstheme="minorHAnsi"/>
                <w:i/>
                <w:sz w:val="18"/>
                <w:szCs w:val="18"/>
              </w:rPr>
              <w:t xml:space="preserve"> </w:t>
            </w:r>
          </w:p>
          <w:p w14:paraId="51AA7AF5" w14:textId="77777777" w:rsidR="006E667E" w:rsidRPr="00423C39" w:rsidRDefault="006E667E" w:rsidP="006E667E">
            <w:pPr>
              <w:spacing w:after="0" w:line="240" w:lineRule="auto"/>
              <w:jc w:val="both"/>
              <w:rPr>
                <w:sz w:val="18"/>
                <w:szCs w:val="18"/>
                <w:lang w:val="en-US"/>
              </w:rPr>
            </w:pPr>
            <w:r w:rsidRPr="00423C39">
              <w:rPr>
                <w:sz w:val="18"/>
                <w:szCs w:val="18"/>
                <w:lang w:val="en-US"/>
              </w:rPr>
              <w:t>stipulates that the highest internal body of PU is the PU Internal Quality System Council (IQS Council), which:</w:t>
            </w:r>
          </w:p>
          <w:p w14:paraId="143BE6F5"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(a) verifies and evaluates whether PU's requirements for the quality of educational activities in SP and HIK disciplines are met, </w:t>
            </w:r>
          </w:p>
          <w:p w14:paraId="59180704" w14:textId="77777777" w:rsidR="006E667E" w:rsidRPr="00423C39" w:rsidRDefault="006E667E" w:rsidP="006E667E">
            <w:pPr>
              <w:spacing w:after="0" w:line="240" w:lineRule="auto"/>
              <w:jc w:val="both"/>
              <w:rPr>
                <w:sz w:val="18"/>
                <w:szCs w:val="18"/>
                <w:lang w:val="en-US"/>
              </w:rPr>
            </w:pPr>
            <w:r w:rsidRPr="00423C39">
              <w:rPr>
                <w:sz w:val="18"/>
                <w:szCs w:val="18"/>
                <w:lang w:val="en-US"/>
              </w:rPr>
              <w:lastRenderedPageBreak/>
              <w:t xml:space="preserve">(b) discusses the draft report on the internal evaluation of the provision of VQA and its amendments, </w:t>
            </w:r>
          </w:p>
          <w:p w14:paraId="09D1FF45"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c) discusses and approves applications from faculties and other PU components related to the accreditation processes of SPs (establishment, modification, periodic approval, revocation) and HIK departments, </w:t>
            </w:r>
          </w:p>
          <w:p w14:paraId="583AB33C" w14:textId="77777777" w:rsidR="006E667E" w:rsidRPr="00423C39" w:rsidRDefault="006E667E" w:rsidP="006E667E">
            <w:pPr>
              <w:spacing w:after="0" w:line="240" w:lineRule="auto"/>
              <w:jc w:val="both"/>
              <w:rPr>
                <w:sz w:val="18"/>
                <w:szCs w:val="18"/>
                <w:lang w:val="en-US"/>
              </w:rPr>
            </w:pPr>
            <w:r w:rsidRPr="00423C39">
              <w:rPr>
                <w:sz w:val="18"/>
                <w:szCs w:val="18"/>
                <w:lang w:val="en-US"/>
              </w:rPr>
              <w:t>d) discusses applications submitted to the Slovak Accreditation Agency for Higher Education (hereinafter referred to as "SAAVŠ") for the granting of authorisations for the implementation of the SP, applications for accreditation of HIK disciplines and applications for assessment of compliance of the HIK with the standards for the provision of HIK in higher education,</w:t>
            </w:r>
          </w:p>
          <w:p w14:paraId="5EFAF556" w14:textId="77777777" w:rsidR="006E667E" w:rsidRPr="00423C39" w:rsidRDefault="006E667E" w:rsidP="006E667E">
            <w:pPr>
              <w:spacing w:after="0" w:line="240" w:lineRule="auto"/>
              <w:jc w:val="both"/>
              <w:rPr>
                <w:sz w:val="18"/>
                <w:szCs w:val="18"/>
                <w:lang w:val="en-US"/>
              </w:rPr>
            </w:pPr>
            <w:r w:rsidRPr="00423C39">
              <w:rPr>
                <w:sz w:val="18"/>
                <w:szCs w:val="18"/>
                <w:lang w:val="en-US"/>
              </w:rPr>
              <w:t>(e) monitor the implementation of corrective measures for identified deficiencies in the delivery of the SP and HIC disciplines,</w:t>
            </w:r>
          </w:p>
          <w:p w14:paraId="5CA2DDB3"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(f) comment on suggestions submitted to it for consideration by the Chairperson and members of the VSK Council, or on which it resolves itself, </w:t>
            </w:r>
          </w:p>
          <w:p w14:paraId="6F2006B9"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(g) submit proposals for the development of the provision and evaluation of the VSK to the relevant PU bodies for their comments, </w:t>
            </w:r>
          </w:p>
          <w:p w14:paraId="3AAEDA39" w14:textId="77777777" w:rsidR="006E667E" w:rsidRPr="00423C39" w:rsidRDefault="006E667E" w:rsidP="006E667E">
            <w:pPr>
              <w:spacing w:after="0" w:line="240" w:lineRule="auto"/>
              <w:jc w:val="both"/>
              <w:rPr>
                <w:sz w:val="18"/>
                <w:szCs w:val="18"/>
                <w:lang w:val="en-US"/>
              </w:rPr>
            </w:pPr>
            <w:r w:rsidRPr="00423C39">
              <w:rPr>
                <w:sz w:val="18"/>
                <w:szCs w:val="18"/>
                <w:lang w:val="en-US"/>
              </w:rPr>
              <w:t>(h) comment on proposals for action by the Rector where this is provided for in the rules on the provision and assessment of the VSC,</w:t>
            </w:r>
          </w:p>
          <w:p w14:paraId="60F68FA7" w14:textId="77777777" w:rsidR="006E667E" w:rsidRPr="00423C39" w:rsidRDefault="006E667E" w:rsidP="006E667E">
            <w:pPr>
              <w:spacing w:after="0" w:line="240" w:lineRule="auto"/>
              <w:jc w:val="both"/>
              <w:rPr>
                <w:sz w:val="18"/>
                <w:szCs w:val="18"/>
                <w:lang w:val="en-US"/>
              </w:rPr>
            </w:pPr>
            <w:r w:rsidRPr="00423C39">
              <w:rPr>
                <w:sz w:val="18"/>
                <w:szCs w:val="18"/>
                <w:lang w:val="en-US"/>
              </w:rPr>
              <w:t>(i) discuss specific rules for the evaluation of the quality of education and creative activity in individual fields of education, fields of study and disciplines.</w:t>
            </w:r>
          </w:p>
          <w:p w14:paraId="6DF1D66D"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According to Article 4 of the Guidelines for the establishment, modification, periodic approval, cancellation of study programmes and submission of applications for accreditation of study programmes at the University of Prešov, the person responsible for the study programme (hereinafter referred to as the "SPD") has the relevant competences and bears the main responsibility for the implementation, development and quality assurance of the SPD or an otherwise defined integral part of the SPD and provides the profile subject. The SACRE must meet the qualification requirements according to the SAAVS Standards for the programme of study. In particular, the CSTD shall carry out the following activities: </w:t>
            </w:r>
          </w:p>
          <w:p w14:paraId="71BC0EDA" w14:textId="77777777" w:rsidR="006E667E" w:rsidRPr="00423C39" w:rsidRDefault="006E667E" w:rsidP="006E667E">
            <w:pPr>
              <w:spacing w:after="0" w:line="240" w:lineRule="auto"/>
              <w:jc w:val="both"/>
              <w:rPr>
                <w:sz w:val="18"/>
                <w:szCs w:val="18"/>
                <w:lang w:val="en-US"/>
              </w:rPr>
            </w:pPr>
            <w:r w:rsidRPr="00423C39">
              <w:rPr>
                <w:sz w:val="18"/>
                <w:szCs w:val="18"/>
                <w:lang w:val="en-US"/>
              </w:rPr>
              <w:t>(a) in cooperation with the head of the department where the SP or part of it is implemented, participate in the preparation of admission procedures and state final examinations, designate the teachers providing the profile subject and other teachers involved in the implementation of the SP,</w:t>
            </w:r>
          </w:p>
          <w:p w14:paraId="5692B9C1"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(b) coordinates the content of the preparation of the SP together with the teachers providing the profile subject and other teachers involved in the implementation of the SP, </w:t>
            </w:r>
          </w:p>
          <w:p w14:paraId="55ED04FE" w14:textId="77777777" w:rsidR="006E667E" w:rsidRPr="00423C39" w:rsidRDefault="006E667E" w:rsidP="006E667E">
            <w:pPr>
              <w:spacing w:after="0" w:line="240" w:lineRule="auto"/>
              <w:jc w:val="both"/>
              <w:rPr>
                <w:sz w:val="18"/>
                <w:szCs w:val="18"/>
                <w:lang w:val="en-US"/>
              </w:rPr>
            </w:pPr>
            <w:r w:rsidRPr="00423C39">
              <w:rPr>
                <w:sz w:val="18"/>
                <w:szCs w:val="18"/>
                <w:lang w:val="en-US"/>
              </w:rPr>
              <w:t>(c) in cooperation with the head of the department where the SPP or part of it is implemented, is responsible for the up-to-dateness of the information sheet of the profile subject, the scientific/artistic/pedagogical characteristics and also the characteristics of the most significant outputs of the creative activity of the SPT and of the teachers providing the profile subject,</w:t>
            </w:r>
          </w:p>
          <w:p w14:paraId="00E562FD" w14:textId="77777777" w:rsidR="006E667E" w:rsidRPr="00423C39" w:rsidRDefault="006E667E" w:rsidP="006E667E">
            <w:pPr>
              <w:spacing w:after="0" w:line="240" w:lineRule="auto"/>
              <w:jc w:val="both"/>
              <w:rPr>
                <w:sz w:val="18"/>
                <w:szCs w:val="18"/>
                <w:lang w:val="en-US"/>
              </w:rPr>
            </w:pPr>
            <w:r w:rsidRPr="00423C39">
              <w:rPr>
                <w:sz w:val="18"/>
                <w:szCs w:val="18"/>
                <w:lang w:val="en-US"/>
              </w:rPr>
              <w:t>(d) coordinate the preparation and control of all applications related to the implementation of the SP (creation, modification, periodic approval, cancellation),</w:t>
            </w:r>
          </w:p>
          <w:p w14:paraId="7B1327CC"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e) ensure that the SPs are carried out in accordance with the SAAVS Standards for the Study Programme and the internal accreditation files of the SPs, </w:t>
            </w:r>
          </w:p>
          <w:p w14:paraId="28EABD8A" w14:textId="77777777" w:rsidR="006E667E" w:rsidRPr="00423C39" w:rsidRDefault="006E667E" w:rsidP="006E667E">
            <w:pPr>
              <w:spacing w:after="0" w:line="240" w:lineRule="auto"/>
              <w:jc w:val="both"/>
              <w:rPr>
                <w:sz w:val="18"/>
                <w:szCs w:val="18"/>
                <w:lang w:val="en-US"/>
              </w:rPr>
            </w:pPr>
            <w:r w:rsidRPr="00423C39">
              <w:rPr>
                <w:sz w:val="18"/>
                <w:szCs w:val="18"/>
                <w:lang w:val="en-US"/>
              </w:rPr>
              <w:t>f) supervise the quality of the SP and its improvement,</w:t>
            </w:r>
          </w:p>
          <w:p w14:paraId="507622E2" w14:textId="77777777" w:rsidR="006E667E" w:rsidRPr="00423C39" w:rsidRDefault="006E667E" w:rsidP="006E667E">
            <w:pPr>
              <w:spacing w:after="0" w:line="240" w:lineRule="auto"/>
              <w:jc w:val="both"/>
              <w:rPr>
                <w:sz w:val="18"/>
                <w:szCs w:val="18"/>
                <w:lang w:val="en-US"/>
              </w:rPr>
            </w:pPr>
            <w:r w:rsidRPr="00423C39">
              <w:rPr>
                <w:sz w:val="18"/>
                <w:szCs w:val="18"/>
                <w:lang w:val="en-US"/>
              </w:rPr>
              <w:t>g) implement measures identified in the evaluation of the SPP for its improvement,</w:t>
            </w:r>
          </w:p>
          <w:p w14:paraId="5F252A71" w14:textId="77777777" w:rsidR="006E667E" w:rsidRPr="00423C39" w:rsidRDefault="006E667E" w:rsidP="006E667E">
            <w:pPr>
              <w:spacing w:after="0" w:line="240" w:lineRule="auto"/>
              <w:jc w:val="both"/>
              <w:rPr>
                <w:sz w:val="18"/>
                <w:szCs w:val="18"/>
                <w:lang w:val="en-US"/>
              </w:rPr>
            </w:pPr>
            <w:r w:rsidRPr="00423C39">
              <w:rPr>
                <w:sz w:val="18"/>
                <w:szCs w:val="18"/>
                <w:lang w:val="en-US"/>
              </w:rPr>
              <w:t>(h) monitor and supervise the teachers providing the profile subject and other teachers involved in the implementation of the SPP, in particular by means of tutorials and visits,</w:t>
            </w:r>
          </w:p>
          <w:p w14:paraId="2FDA11EF" w14:textId="77777777" w:rsidR="006E667E" w:rsidRPr="00423C39" w:rsidRDefault="006E667E" w:rsidP="006E667E">
            <w:pPr>
              <w:spacing w:after="0" w:line="240" w:lineRule="auto"/>
              <w:jc w:val="both"/>
              <w:rPr>
                <w:sz w:val="18"/>
                <w:szCs w:val="18"/>
                <w:lang w:val="en-US"/>
              </w:rPr>
            </w:pPr>
            <w:r w:rsidRPr="00423C39">
              <w:rPr>
                <w:sz w:val="18"/>
                <w:szCs w:val="18"/>
                <w:lang w:val="en-US"/>
              </w:rPr>
              <w:t>(i) develops the content and methodology of the SP in accordance with the current level of knowledge in the field of education, the field of science and in accordance with the requirements of practice for PU graduates,</w:t>
            </w:r>
          </w:p>
          <w:p w14:paraId="5BEED258"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j) approves the topics of final theses, </w:t>
            </w:r>
          </w:p>
          <w:p w14:paraId="74084F9C"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k) submits to the President of the Faculty Quality Council proposals for the modification of internal regulations concerning studies, </w:t>
            </w:r>
          </w:p>
          <w:p w14:paraId="7DE3051C" w14:textId="77777777" w:rsidR="006E667E" w:rsidRPr="00423C39" w:rsidRDefault="006E667E" w:rsidP="006E667E">
            <w:pPr>
              <w:spacing w:after="0" w:line="240" w:lineRule="auto"/>
              <w:jc w:val="both"/>
              <w:rPr>
                <w:sz w:val="18"/>
                <w:szCs w:val="18"/>
                <w:lang w:val="en-US"/>
              </w:rPr>
            </w:pPr>
            <w:r w:rsidRPr="00423C39">
              <w:rPr>
                <w:sz w:val="18"/>
                <w:szCs w:val="18"/>
                <w:lang w:val="en-US"/>
              </w:rPr>
              <w:t>l) attends meetings of the Faculty Quality Council as necessary,</w:t>
            </w:r>
          </w:p>
          <w:p w14:paraId="094803AD" w14:textId="77777777" w:rsidR="006E667E" w:rsidRPr="00423C39" w:rsidRDefault="006E667E" w:rsidP="006E667E">
            <w:pPr>
              <w:spacing w:after="0" w:line="240" w:lineRule="auto"/>
              <w:jc w:val="both"/>
              <w:rPr>
                <w:sz w:val="18"/>
                <w:szCs w:val="18"/>
                <w:lang w:val="en-US"/>
              </w:rPr>
            </w:pPr>
            <w:r w:rsidRPr="00423C39">
              <w:rPr>
                <w:sz w:val="18"/>
                <w:szCs w:val="18"/>
                <w:lang w:val="en-US"/>
              </w:rPr>
              <w:t>m) provide assistance in the preparation of annual reports on educational activities or other evaluation reports concerning information on the SP.</w:t>
            </w:r>
          </w:p>
          <w:p w14:paraId="2AC1CB1B" w14:textId="77777777" w:rsidR="006E667E" w:rsidRPr="00423C39" w:rsidRDefault="006E667E" w:rsidP="006E667E">
            <w:pPr>
              <w:spacing w:after="0" w:line="240" w:lineRule="auto"/>
              <w:jc w:val="both"/>
              <w:rPr>
                <w:sz w:val="18"/>
                <w:szCs w:val="18"/>
                <w:lang w:val="en-US"/>
              </w:rPr>
            </w:pPr>
            <w:r w:rsidRPr="00423C39">
              <w:rPr>
                <w:sz w:val="18"/>
                <w:szCs w:val="18"/>
                <w:lang w:val="en-US"/>
              </w:rPr>
              <w:t xml:space="preserve">According to Article 5 of the Directive on the creation and submission of applications for accreditation of habilitation and inauguration proceedings and cancellation of accreditation of habilitation proceedings and accreditation of inauguration proceedings at the University of Prešov, the Chairman of the Faculty Quality Council appoints the HIK Coordinator (hereinafter referred to as "KOHIK") from a group of five persons who have responsibility for the development and quality assurance of the HIK Department. The KOHIK shall methodically manage and guide the group of the remaining four persons responsible for the development and quality assurance of the HIK Department. The KOHIK must meet the qualification requirements of Article 4 of the HIC Standards. The KOHIK, in cooperation with the other persons forming the group of five persons with responsibility for the implementation, </w:t>
            </w:r>
            <w:r w:rsidRPr="00423C39">
              <w:rPr>
                <w:sz w:val="18"/>
                <w:szCs w:val="18"/>
                <w:lang w:val="en-US"/>
              </w:rPr>
              <w:lastRenderedPageBreak/>
              <w:t>development and quality assurance of the HIC, shall in particular carry out the following activities:</w:t>
            </w:r>
          </w:p>
          <w:p w14:paraId="67999AAE" w14:textId="77777777" w:rsidR="006E667E" w:rsidRPr="00423C39" w:rsidRDefault="006E667E" w:rsidP="006E667E">
            <w:pPr>
              <w:spacing w:after="0" w:line="240" w:lineRule="auto"/>
              <w:jc w:val="both"/>
              <w:rPr>
                <w:sz w:val="18"/>
                <w:szCs w:val="18"/>
                <w:lang w:val="en-US"/>
              </w:rPr>
            </w:pPr>
            <w:r w:rsidRPr="00423C39">
              <w:rPr>
                <w:sz w:val="18"/>
                <w:szCs w:val="18"/>
                <w:lang w:val="en-US"/>
              </w:rPr>
              <w:t>(a) Ensure that the HC and IK in the HIC are carried out in accordance with the relevant HIC Standards, the internal accreditation dossier and the applicable legislation,</w:t>
            </w:r>
          </w:p>
          <w:p w14:paraId="0ACFF72E" w14:textId="77777777" w:rsidR="006E667E" w:rsidRPr="00423C39" w:rsidRDefault="006E667E" w:rsidP="006E667E">
            <w:pPr>
              <w:spacing w:after="0" w:line="240" w:lineRule="auto"/>
              <w:jc w:val="both"/>
              <w:rPr>
                <w:sz w:val="18"/>
                <w:szCs w:val="18"/>
                <w:lang w:val="en-US"/>
              </w:rPr>
            </w:pPr>
            <w:r w:rsidRPr="00423C39">
              <w:rPr>
                <w:sz w:val="18"/>
                <w:szCs w:val="18"/>
                <w:lang w:val="en-US"/>
              </w:rPr>
              <w:t>(b) oversee the quality of the HIC department,</w:t>
            </w:r>
          </w:p>
          <w:p w14:paraId="674A5DC0" w14:textId="77777777" w:rsidR="006E667E" w:rsidRPr="00423C39" w:rsidRDefault="006E667E" w:rsidP="006E667E">
            <w:pPr>
              <w:spacing w:after="0" w:line="240" w:lineRule="auto"/>
              <w:jc w:val="both"/>
              <w:rPr>
                <w:sz w:val="18"/>
                <w:szCs w:val="18"/>
                <w:lang w:val="en-US"/>
              </w:rPr>
            </w:pPr>
            <w:r w:rsidRPr="00423C39">
              <w:rPr>
                <w:sz w:val="18"/>
                <w:szCs w:val="18"/>
                <w:lang w:val="en-US"/>
              </w:rPr>
              <w:t>(c) develops the content and methodology of the HIC in accordance with the current state of knowledge in the field of education and the discipline,</w:t>
            </w:r>
          </w:p>
          <w:p w14:paraId="2AFB77E0" w14:textId="77777777" w:rsidR="006E667E" w:rsidRPr="00423C39" w:rsidRDefault="006E667E" w:rsidP="006E667E">
            <w:pPr>
              <w:spacing w:after="0" w:line="240" w:lineRule="auto"/>
              <w:jc w:val="both"/>
              <w:rPr>
                <w:sz w:val="18"/>
                <w:szCs w:val="18"/>
                <w:lang w:val="en-US"/>
              </w:rPr>
            </w:pPr>
            <w:r w:rsidRPr="00423C39">
              <w:rPr>
                <w:sz w:val="18"/>
                <w:szCs w:val="18"/>
                <w:lang w:val="en-US"/>
              </w:rPr>
              <w:t>(d) draft quantitative and qualitative criteria for the titles of associate professor and professor,</w:t>
            </w:r>
          </w:p>
          <w:p w14:paraId="0C32A026" w14:textId="77777777" w:rsidR="006E667E" w:rsidRPr="00423C39" w:rsidRDefault="006E667E" w:rsidP="006E667E">
            <w:pPr>
              <w:spacing w:after="0" w:line="240" w:lineRule="auto"/>
              <w:jc w:val="both"/>
              <w:rPr>
                <w:sz w:val="18"/>
                <w:szCs w:val="18"/>
                <w:lang w:val="en-US"/>
              </w:rPr>
            </w:pPr>
            <w:r w:rsidRPr="00423C39">
              <w:rPr>
                <w:sz w:val="18"/>
                <w:szCs w:val="18"/>
                <w:lang w:val="en-US"/>
              </w:rPr>
              <w:t>(e) coordinate the preparation, review, evaluation and submission of the Draft Application for Accreditation of the HC and/or the IK in the field of HIC (hereinafter referred to as the 'Draft Application for Accreditation')</w:t>
            </w:r>
          </w:p>
          <w:p w14:paraId="0D368822" w14:textId="77777777" w:rsidR="006E667E" w:rsidRPr="00423C39" w:rsidRDefault="006E667E" w:rsidP="006E667E">
            <w:pPr>
              <w:spacing w:after="0" w:line="240" w:lineRule="auto"/>
              <w:jc w:val="both"/>
              <w:rPr>
                <w:sz w:val="18"/>
                <w:szCs w:val="18"/>
                <w:lang w:val="en-US"/>
              </w:rPr>
            </w:pPr>
            <w:r w:rsidRPr="00423C39">
              <w:rPr>
                <w:sz w:val="18"/>
                <w:szCs w:val="18"/>
                <w:lang w:val="en-US"/>
              </w:rPr>
              <w:t>f) cooperates with the Chairperson of the Council for VSK authorized person in the submission of the Application for Accreditation of HC and/or IK in the field of HIK (hereinafter referred to as the "Application for Accreditation") in the SAAVS information system,</w:t>
            </w:r>
          </w:p>
          <w:p w14:paraId="001127EB" w14:textId="77777777" w:rsidR="006E667E" w:rsidRPr="00423C39" w:rsidRDefault="006E667E" w:rsidP="006E667E">
            <w:pPr>
              <w:spacing w:after="0" w:line="240" w:lineRule="auto"/>
              <w:jc w:val="both"/>
              <w:rPr>
                <w:sz w:val="18"/>
                <w:szCs w:val="18"/>
                <w:lang w:val="en-US"/>
              </w:rPr>
            </w:pPr>
            <w:r w:rsidRPr="00423C39">
              <w:rPr>
                <w:sz w:val="18"/>
                <w:szCs w:val="18"/>
                <w:lang w:val="en-US"/>
              </w:rPr>
              <w:t>g) prepare the proposal and supporting documents for the Application for Modification of Credentials for HK and/or IK (hereinafter referred to as "Application for Modification of Credentials"),</w:t>
            </w:r>
          </w:p>
          <w:p w14:paraId="2D351240" w14:textId="77777777" w:rsidR="006E667E" w:rsidRPr="00423C39" w:rsidRDefault="006E667E" w:rsidP="006E667E">
            <w:pPr>
              <w:spacing w:after="0" w:line="240" w:lineRule="auto"/>
              <w:jc w:val="both"/>
              <w:rPr>
                <w:sz w:val="18"/>
                <w:szCs w:val="18"/>
                <w:lang w:val="en-US"/>
              </w:rPr>
            </w:pPr>
            <w:r w:rsidRPr="00423C39">
              <w:rPr>
                <w:sz w:val="18"/>
                <w:szCs w:val="18"/>
                <w:lang w:val="en-US"/>
              </w:rPr>
              <w:t>h) prepare the draft and documents for the Application for withdrawal of accreditation of the HK and/or withdrawal of accreditation of the IK (hereinafter referred to as the 'Application for withdrawal of accreditation').</w:t>
            </w:r>
          </w:p>
          <w:p w14:paraId="0CF5027C" w14:textId="6809FDB6" w:rsidR="007641F8" w:rsidRPr="00423C39" w:rsidRDefault="006E667E" w:rsidP="006E667E">
            <w:pPr>
              <w:spacing w:before="120" w:after="0" w:line="240" w:lineRule="auto"/>
              <w:jc w:val="both"/>
              <w:rPr>
                <w:rFonts w:cstheme="minorHAnsi"/>
                <w:bCs/>
                <w:i/>
                <w:iCs/>
                <w:color w:val="7F7F7F" w:themeColor="text1" w:themeTint="80"/>
                <w:sz w:val="18"/>
                <w:szCs w:val="18"/>
                <w:lang w:val="en-US" w:eastAsia="sk-SK"/>
              </w:rPr>
            </w:pPr>
            <w:r w:rsidRPr="00423C39">
              <w:rPr>
                <w:sz w:val="18"/>
                <w:szCs w:val="18"/>
                <w:lang w:val="en-US"/>
              </w:rPr>
              <w:t>Art. 5 "person providing the profile course" of the Directive also defines the qualification requirements and activities of the person providing the profile course. In terms of qualification requirements, it is to be a teacher in the capacity of professor or associate professor according to the qualification requirements of Article 6(2) and (3) of the SAAVS Accreditation Standards - Standards for SPs. The main activities of the person providing the profile course of study include: a) supervising the quality of the provision of the profile course of study, b) being responsible for the currency of the profile course of study information sheet, c) monitoring current trends related to the content of the profile course of study and ensuring that content innovations are proposed in accordance with the procedures for the modification of the SP.</w:t>
            </w:r>
          </w:p>
        </w:tc>
        <w:tc>
          <w:tcPr>
            <w:tcW w:w="2696" w:type="dxa"/>
          </w:tcPr>
          <w:p w14:paraId="197DC70F" w14:textId="77777777" w:rsidR="006E667E" w:rsidRPr="00423C39" w:rsidRDefault="006E667E" w:rsidP="006E667E">
            <w:pPr>
              <w:spacing w:line="240" w:lineRule="auto"/>
              <w:contextualSpacing/>
              <w:rPr>
                <w:rFonts w:cstheme="minorHAnsi"/>
                <w:color w:val="0070C0"/>
                <w:sz w:val="18"/>
                <w:szCs w:val="18"/>
              </w:rPr>
            </w:pPr>
            <w:hyperlink r:id="rId48" w:history="1">
              <w:r w:rsidRPr="00423C39">
                <w:rPr>
                  <w:rStyle w:val="Hypertextovprepojenie"/>
                  <w:rFonts w:cstheme="minorHAnsi"/>
                  <w:color w:val="0070C0"/>
                  <w:sz w:val="18"/>
                  <w:szCs w:val="18"/>
                </w:rPr>
                <w:t>Štatút Rady pre vnútorný systém kvality Prešovskej univerzity v Prešove</w:t>
              </w:r>
            </w:hyperlink>
          </w:p>
          <w:p w14:paraId="094A432C" w14:textId="77777777" w:rsidR="006E667E" w:rsidRPr="00423C39" w:rsidRDefault="006E667E" w:rsidP="006E667E">
            <w:pPr>
              <w:spacing w:line="240" w:lineRule="auto"/>
              <w:contextualSpacing/>
              <w:rPr>
                <w:rFonts w:cstheme="minorHAnsi"/>
                <w:sz w:val="18"/>
                <w:szCs w:val="18"/>
                <w:lang w:eastAsia="sk-SK"/>
              </w:rPr>
            </w:pPr>
          </w:p>
          <w:p w14:paraId="00FFB5B9" w14:textId="77777777" w:rsidR="006E667E" w:rsidRPr="00423C39" w:rsidRDefault="006E667E" w:rsidP="006E667E">
            <w:pPr>
              <w:spacing w:line="240" w:lineRule="auto"/>
              <w:contextualSpacing/>
              <w:rPr>
                <w:rStyle w:val="Hypertextovprepojenie"/>
                <w:rFonts w:cstheme="minorHAnsi"/>
                <w:b/>
                <w:sz w:val="18"/>
                <w:szCs w:val="18"/>
              </w:rPr>
            </w:pPr>
            <w:hyperlink r:id="rId49" w:history="1">
              <w:r w:rsidRPr="00423C39">
                <w:rPr>
                  <w:rStyle w:val="Hypertextovprepojenie"/>
                  <w:rFonts w:cstheme="minorHAnsi"/>
                  <w:i/>
                  <w:sz w:val="18"/>
                  <w:szCs w:val="18"/>
                </w:rPr>
                <w:t xml:space="preserve">Smernici na vytváranie, úpravu, periodické schvaľovanie, zrušenie študijných programov a </w:t>
              </w:r>
              <w:r w:rsidRPr="00423C39">
                <w:rPr>
                  <w:rStyle w:val="Hypertextovprepojenie"/>
                  <w:rFonts w:cstheme="minorHAnsi"/>
                  <w:i/>
                  <w:sz w:val="18"/>
                  <w:szCs w:val="18"/>
                </w:rPr>
                <w:lastRenderedPageBreak/>
                <w:t>podávanie žiadostí o udelenie akreditácie študijným programom  na Prešovskej univerzite v Prešove</w:t>
              </w:r>
            </w:hyperlink>
            <w:r w:rsidRPr="00423C39">
              <w:rPr>
                <w:rStyle w:val="Hypertextovprepojenie"/>
                <w:rFonts w:cstheme="minorHAnsi"/>
                <w:b/>
                <w:i/>
                <w:sz w:val="18"/>
                <w:szCs w:val="18"/>
              </w:rPr>
              <w:t xml:space="preserve"> </w:t>
            </w:r>
          </w:p>
          <w:p w14:paraId="6CEB194D" w14:textId="77777777" w:rsidR="006E667E" w:rsidRPr="00423C39" w:rsidRDefault="006E667E" w:rsidP="006E667E">
            <w:pPr>
              <w:spacing w:line="240" w:lineRule="auto"/>
              <w:contextualSpacing/>
              <w:rPr>
                <w:rFonts w:cstheme="minorHAnsi"/>
                <w:color w:val="FF0000"/>
                <w:sz w:val="18"/>
                <w:szCs w:val="18"/>
              </w:rPr>
            </w:pPr>
          </w:p>
          <w:p w14:paraId="1236876D" w14:textId="77777777" w:rsidR="006E667E" w:rsidRPr="00423C39" w:rsidRDefault="006E667E" w:rsidP="006E667E">
            <w:pPr>
              <w:spacing w:line="240" w:lineRule="auto"/>
              <w:contextualSpacing/>
              <w:rPr>
                <w:rFonts w:cstheme="minorHAnsi"/>
                <w:color w:val="0070C0"/>
                <w:sz w:val="18"/>
                <w:szCs w:val="18"/>
              </w:rPr>
            </w:pPr>
            <w:hyperlink r:id="rId50" w:history="1">
              <w:r w:rsidRPr="00423C39">
                <w:rPr>
                  <w:rStyle w:val="Hypertextovprepojenie"/>
                  <w:rFonts w:cstheme="minorHAnsi"/>
                  <w:sz w:val="18"/>
                  <w:szCs w:val="18"/>
                </w:rPr>
                <w:t>Smernica o vytváraní a podávaní žiadostí o udelenie akreditácie habilitačného konania a inauguračného konania</w:t>
              </w:r>
            </w:hyperlink>
            <w:r w:rsidRPr="00423C39">
              <w:rPr>
                <w:rFonts w:cstheme="minorHAnsi"/>
                <w:sz w:val="18"/>
                <w:szCs w:val="18"/>
              </w:rPr>
              <w:t xml:space="preserve"> </w:t>
            </w:r>
            <w:hyperlink r:id="rId51" w:history="1">
              <w:r w:rsidRPr="00423C39">
                <w:rPr>
                  <w:rStyle w:val="Hypertextovprepojenie"/>
                  <w:rFonts w:cstheme="minorHAnsi"/>
                  <w:sz w:val="18"/>
                  <w:szCs w:val="18"/>
                </w:rPr>
                <w:t>a zrušení akreditácie habilitačného konania a akreditácie inauguračného konania na Prešovskej univerzite v Prešove</w:t>
              </w:r>
            </w:hyperlink>
          </w:p>
          <w:p w14:paraId="28EACE1E" w14:textId="50F6278E" w:rsidR="007641F8" w:rsidRPr="00423C39" w:rsidRDefault="006E667E" w:rsidP="006E667E">
            <w:pPr>
              <w:spacing w:line="240" w:lineRule="auto"/>
              <w:contextualSpacing/>
              <w:rPr>
                <w:rFonts w:cstheme="minorHAnsi"/>
                <w:sz w:val="18"/>
                <w:szCs w:val="18"/>
                <w:lang w:val="en-US" w:eastAsia="sk-SK"/>
              </w:rPr>
            </w:pPr>
            <w:r w:rsidRPr="00423C39">
              <w:rPr>
                <w:rFonts w:cstheme="minorHAnsi"/>
                <w:color w:val="FF0000"/>
                <w:sz w:val="18"/>
                <w:szCs w:val="18"/>
              </w:rPr>
              <w:t xml:space="preserve"> </w:t>
            </w:r>
          </w:p>
        </w:tc>
      </w:tr>
    </w:tbl>
    <w:p w14:paraId="2E59ECF5" w14:textId="77777777" w:rsidR="007641F8" w:rsidRPr="00423C39" w:rsidRDefault="007641F8" w:rsidP="00E9031A">
      <w:pPr>
        <w:spacing w:after="0" w:line="240" w:lineRule="auto"/>
        <w:contextualSpacing/>
        <w:rPr>
          <w:rFonts w:cstheme="minorHAnsi"/>
          <w:sz w:val="18"/>
          <w:szCs w:val="18"/>
          <w:lang w:val="en-US"/>
        </w:rPr>
      </w:pPr>
    </w:p>
    <w:p w14:paraId="4AE43803" w14:textId="77777777" w:rsidR="007641F8" w:rsidRPr="00423C39" w:rsidRDefault="007641F8" w:rsidP="003D0266">
      <w:pPr>
        <w:spacing w:after="0" w:line="240" w:lineRule="auto"/>
        <w:rPr>
          <w:rFonts w:cstheme="minorHAnsi"/>
          <w:sz w:val="18"/>
          <w:szCs w:val="18"/>
          <w:lang w:val="en-US"/>
        </w:rPr>
      </w:pPr>
      <w:r w:rsidRPr="00423C39">
        <w:rPr>
          <w:rFonts w:cstheme="minorHAnsi"/>
          <w:b/>
          <w:bCs/>
          <w:sz w:val="18"/>
          <w:szCs w:val="18"/>
          <w:lang w:val="en-US"/>
        </w:rPr>
        <w:t>SP 2.4.</w:t>
      </w:r>
      <w:r w:rsidRPr="00423C39">
        <w:rPr>
          <w:rFonts w:cstheme="minorHAnsi"/>
          <w:sz w:val="18"/>
          <w:szCs w:val="18"/>
          <w:lang w:val="en-US"/>
        </w:rPr>
        <w:t xml:space="preserve"> </w:t>
      </w:r>
      <w:r w:rsidR="003D0266" w:rsidRPr="00423C39">
        <w:rPr>
          <w:bCs/>
          <w:sz w:val="18"/>
          <w:szCs w:val="18"/>
          <w:lang w:val="en-US"/>
        </w:rPr>
        <w:t>Students, employers, and other stakeholders are involved in the preparation of the proposal of the study programme.</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423C39" w14:paraId="09D46374" w14:textId="77777777" w:rsidTr="005B2FA6">
        <w:trPr>
          <w:trHeight w:val="128"/>
        </w:trPr>
        <w:tc>
          <w:tcPr>
            <w:tcW w:w="7088" w:type="dxa"/>
          </w:tcPr>
          <w:p w14:paraId="3045B018"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p>
        </w:tc>
        <w:tc>
          <w:tcPr>
            <w:tcW w:w="2693" w:type="dxa"/>
          </w:tcPr>
          <w:p w14:paraId="7C815CDC"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eastAsia="sk-SK"/>
              </w:rPr>
              <w:t>References to evidence</w:t>
            </w:r>
          </w:p>
        </w:tc>
      </w:tr>
      <w:tr w:rsidR="007641F8" w:rsidRPr="00423C39" w14:paraId="09BF370F" w14:textId="77777777" w:rsidTr="0074648C">
        <w:trPr>
          <w:trHeight w:val="11356"/>
        </w:trPr>
        <w:tc>
          <w:tcPr>
            <w:tcW w:w="7088" w:type="dxa"/>
          </w:tcPr>
          <w:p w14:paraId="33F8129D" w14:textId="77777777" w:rsidR="002F4C51" w:rsidRPr="00423C39" w:rsidRDefault="002F4C51" w:rsidP="002F4C51">
            <w:pPr>
              <w:spacing w:after="0" w:line="240" w:lineRule="auto"/>
              <w:contextualSpacing/>
              <w:jc w:val="both"/>
              <w:rPr>
                <w:rFonts w:cstheme="minorHAnsi"/>
                <w:sz w:val="18"/>
                <w:szCs w:val="18"/>
                <w:lang w:val="en-US"/>
              </w:rPr>
            </w:pPr>
            <w:r w:rsidRPr="00423C39">
              <w:rPr>
                <w:sz w:val="18"/>
                <w:szCs w:val="18"/>
                <w:lang w:val="en-US"/>
              </w:rPr>
              <w:lastRenderedPageBreak/>
              <w:t>The document ​​</w:t>
            </w:r>
            <w:r w:rsidRPr="00423C39">
              <w:rPr>
                <w:i/>
                <w:sz w:val="18"/>
                <w:szCs w:val="18"/>
                <w:lang w:val="en-US"/>
              </w:rPr>
              <w:t>Directive on the creation, modification, approval, cancellation of study programs and submission of applications for accreditation of study programs and fields of habilitation procedure and full professorship procedure at the University of Prešov</w:t>
            </w:r>
            <w:r w:rsidRPr="00423C39">
              <w:rPr>
                <w:sz w:val="18"/>
                <w:szCs w:val="18"/>
                <w:lang w:val="en-US"/>
              </w:rPr>
              <w:t xml:space="preserve">  </w:t>
            </w:r>
            <w:r w:rsidRPr="00423C39">
              <w:rPr>
                <w:i/>
                <w:sz w:val="18"/>
                <w:szCs w:val="18"/>
                <w:lang w:val="en-US"/>
              </w:rPr>
              <w:t>(in Prešov)</w:t>
            </w:r>
            <w:r w:rsidRPr="00423C39">
              <w:rPr>
                <w:sz w:val="18"/>
                <w:szCs w:val="18"/>
                <w:lang w:val="en-US"/>
              </w:rPr>
              <w:t xml:space="preserve"> (</w:t>
            </w:r>
            <w:r w:rsidRPr="00423C39">
              <w:rPr>
                <w:rFonts w:cstheme="minorHAnsi"/>
                <w:bCs/>
                <w:i/>
                <w:sz w:val="18"/>
                <w:szCs w:val="18"/>
                <w:lang w:val="en-US" w:eastAsia="sk-SK"/>
              </w:rPr>
              <w:t>Smernica na vytváranie, úpravu, schvaľovanie, zrušenie študijných programov a podávanie žiadostí o udelenie akreditácie študijných programov a odborov habilitačného konania a inauguračného konania na Prešovskej univerzite v Prešove)</w:t>
            </w:r>
            <w:r w:rsidRPr="00423C39">
              <w:rPr>
                <w:sz w:val="18"/>
                <w:szCs w:val="18"/>
                <w:lang w:val="en-US"/>
              </w:rPr>
              <w:t xml:space="preserve">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 Students, employers and other stakeholders are involved in the preparation of the draft of study program. All key stakeholders - representatives of employers, graduates and students were involved</w:t>
            </w:r>
            <w:r w:rsidRPr="00423C39">
              <w:rPr>
                <w:rFonts w:cstheme="minorHAnsi"/>
                <w:sz w:val="18"/>
                <w:szCs w:val="18"/>
                <w:lang w:val="en-US"/>
              </w:rPr>
              <w:t>.</w:t>
            </w:r>
          </w:p>
          <w:p w14:paraId="4EEED0B9" w14:textId="77777777" w:rsidR="007641F8" w:rsidRPr="00423C39" w:rsidRDefault="007641F8" w:rsidP="00E9031A">
            <w:pPr>
              <w:spacing w:line="240" w:lineRule="auto"/>
              <w:contextualSpacing/>
              <w:jc w:val="both"/>
              <w:rPr>
                <w:rFonts w:cstheme="minorHAnsi"/>
                <w:sz w:val="18"/>
                <w:szCs w:val="18"/>
                <w:lang w:val="en-US"/>
              </w:rPr>
            </w:pPr>
          </w:p>
          <w:p w14:paraId="3ACA322F" w14:textId="4AAF2B20" w:rsidR="007641F8" w:rsidRPr="00423C39" w:rsidRDefault="00B82B8B" w:rsidP="00E9031A">
            <w:pPr>
              <w:spacing w:line="240" w:lineRule="auto"/>
              <w:contextualSpacing/>
              <w:rPr>
                <w:rFonts w:cstheme="minorHAnsi"/>
                <w:bCs/>
                <w:sz w:val="18"/>
                <w:szCs w:val="18"/>
                <w:lang w:val="en-US"/>
              </w:rPr>
            </w:pPr>
            <w:r w:rsidRPr="00423C39">
              <w:rPr>
                <w:rFonts w:cstheme="minorHAnsi"/>
                <w:bCs/>
                <w:sz w:val="18"/>
                <w:szCs w:val="18"/>
                <w:lang w:val="en-US"/>
              </w:rPr>
              <w:t xml:space="preserve">The </w:t>
            </w:r>
            <w:r w:rsidR="00797411" w:rsidRPr="00423C39">
              <w:rPr>
                <w:rFonts w:cstheme="minorHAnsi"/>
                <w:bCs/>
                <w:sz w:val="18"/>
                <w:szCs w:val="18"/>
                <w:lang w:val="en-US"/>
              </w:rPr>
              <w:t>students and</w:t>
            </w:r>
            <w:r w:rsidRPr="00423C39">
              <w:rPr>
                <w:rFonts w:cstheme="minorHAnsi"/>
                <w:bCs/>
                <w:sz w:val="18"/>
                <w:szCs w:val="18"/>
                <w:lang w:val="en-US"/>
              </w:rPr>
              <w:t xml:space="preserve"> stakeholder</w:t>
            </w:r>
            <w:r w:rsidR="00797411" w:rsidRPr="00423C39">
              <w:rPr>
                <w:rFonts w:cstheme="minorHAnsi"/>
                <w:bCs/>
                <w:sz w:val="18"/>
                <w:szCs w:val="18"/>
                <w:lang w:val="en-US"/>
              </w:rPr>
              <w:t>s</w:t>
            </w:r>
            <w:r w:rsidRPr="00423C39">
              <w:rPr>
                <w:rFonts w:cstheme="minorHAnsi"/>
                <w:bCs/>
                <w:sz w:val="18"/>
                <w:szCs w:val="18"/>
                <w:lang w:val="en-US"/>
              </w:rPr>
              <w:t xml:space="preserve"> </w:t>
            </w:r>
            <w:r w:rsidR="00797411" w:rsidRPr="00423C39">
              <w:rPr>
                <w:rFonts w:cstheme="minorHAnsi"/>
                <w:bCs/>
                <w:sz w:val="18"/>
                <w:szCs w:val="18"/>
                <w:lang w:val="en-US"/>
              </w:rPr>
              <w:t>involeved</w:t>
            </w:r>
            <w:r w:rsidRPr="00423C39">
              <w:rPr>
                <w:rFonts w:cstheme="minorHAnsi"/>
                <w:bCs/>
                <w:sz w:val="18"/>
                <w:szCs w:val="18"/>
                <w:lang w:val="en-US"/>
              </w:rPr>
              <w:t>:</w:t>
            </w:r>
          </w:p>
          <w:p w14:paraId="348A41F4" w14:textId="77777777" w:rsidR="00797411" w:rsidRPr="00423C39" w:rsidRDefault="00797411" w:rsidP="00797411">
            <w:pPr>
              <w:autoSpaceDE w:val="0"/>
              <w:autoSpaceDN w:val="0"/>
              <w:adjustRightInd w:val="0"/>
              <w:spacing w:after="0" w:line="240" w:lineRule="auto"/>
              <w:jc w:val="both"/>
              <w:rPr>
                <w:rFonts w:cstheme="minorHAnsi"/>
                <w:sz w:val="18"/>
                <w:szCs w:val="18"/>
                <w:lang w:val="en-US"/>
              </w:rPr>
            </w:pPr>
            <w:r w:rsidRPr="00423C39">
              <w:rPr>
                <w:rFonts w:cstheme="minorHAnsi"/>
                <w:sz w:val="18"/>
                <w:szCs w:val="18"/>
                <w:lang w:val="en-US"/>
              </w:rPr>
              <w:t>Mgr. Damián Michalco - 1st year student of the 3rd degree of study field Philosophy, study programme Systematic Philosophy. He is a very active student of the external form of study, who has excellent study results so far, dealing with the topic of his dissertation “Time and Death. Philosophy of the Human Destiny”. In addition to studying philosophy, he is a graduate of English language teaching and communicates fluently in English at a high academic level.</w:t>
            </w:r>
          </w:p>
          <w:p w14:paraId="1FED7B36" w14:textId="77777777" w:rsidR="00B82B8B" w:rsidRPr="00423C39" w:rsidRDefault="00B82B8B" w:rsidP="00B82B8B">
            <w:pPr>
              <w:spacing w:line="240" w:lineRule="auto"/>
              <w:contextualSpacing/>
              <w:rPr>
                <w:rFonts w:cstheme="minorHAnsi"/>
                <w:bCs/>
                <w:sz w:val="18"/>
                <w:szCs w:val="18"/>
                <w:lang w:val="en-US"/>
              </w:rPr>
            </w:pPr>
          </w:p>
          <w:p w14:paraId="77F961DC" w14:textId="32A31C76" w:rsidR="00797411" w:rsidRPr="00423C39" w:rsidRDefault="00797411" w:rsidP="00797411">
            <w:pPr>
              <w:autoSpaceDE w:val="0"/>
              <w:autoSpaceDN w:val="0"/>
              <w:adjustRightInd w:val="0"/>
              <w:spacing w:after="0" w:line="240" w:lineRule="auto"/>
              <w:jc w:val="both"/>
              <w:rPr>
                <w:rFonts w:cstheme="minorHAnsi"/>
                <w:sz w:val="18"/>
                <w:szCs w:val="18"/>
                <w:lang w:val="en-US"/>
              </w:rPr>
            </w:pPr>
            <w:r w:rsidRPr="00423C39">
              <w:rPr>
                <w:rFonts w:cstheme="minorHAnsi"/>
                <w:sz w:val="18"/>
                <w:szCs w:val="18"/>
                <w:lang w:val="en-US"/>
              </w:rPr>
              <w:t xml:space="preserve">JUDr. Eva Zelizňaková, MSc., PhD. - the employer's representative. She </w:t>
            </w:r>
            <w:r w:rsidR="006E667E" w:rsidRPr="00423C39">
              <w:rPr>
                <w:rFonts w:cstheme="minorHAnsi"/>
                <w:sz w:val="18"/>
                <w:szCs w:val="18"/>
                <w:lang w:val="en-US"/>
              </w:rPr>
              <w:t>works in the Kempelen Institute of Intelligent</w:t>
            </w:r>
            <w:r w:rsidRPr="00423C39">
              <w:rPr>
                <w:rFonts w:cstheme="minorHAnsi"/>
                <w:sz w:val="18"/>
                <w:szCs w:val="18"/>
                <w:lang w:val="en-US"/>
              </w:rPr>
              <w:t>.</w:t>
            </w:r>
            <w:r w:rsidR="006E667E" w:rsidRPr="00423C39">
              <w:rPr>
                <w:rFonts w:cstheme="minorHAnsi"/>
                <w:sz w:val="18"/>
                <w:szCs w:val="18"/>
                <w:lang w:val="en-US"/>
              </w:rPr>
              <w:t>Technologies</w:t>
            </w:r>
            <w:r w:rsidR="001D1658" w:rsidRPr="00423C39">
              <w:rPr>
                <w:rFonts w:cstheme="minorHAnsi"/>
                <w:sz w:val="18"/>
                <w:szCs w:val="18"/>
                <w:lang w:val="en-US"/>
              </w:rPr>
              <w:t>.</w:t>
            </w:r>
            <w:r w:rsidRPr="00423C39">
              <w:rPr>
                <w:rFonts w:cstheme="minorHAnsi"/>
                <w:sz w:val="18"/>
                <w:szCs w:val="18"/>
                <w:lang w:val="en-US"/>
              </w:rPr>
              <w:t xml:space="preserve"> At the same time, she is a third-degree graduate of the Systematic Philosophy study programme in the Philosophy study field, during which she researched the field of philosophy of law. At the Research Agency, she works in the management position and the profile of the third degree graduate of the Systematic Philosophy study programme corresponds to the work required of senior staff in the Agency: characterized by a high degree of independent, creative, critical and analytical thinking used in unpredictable and changing research and social practice, using the methods and techniques of philosophy and taking responsibility for managing and coordinating the work team in the relevant field.</w:t>
            </w:r>
          </w:p>
          <w:p w14:paraId="352C2DEF" w14:textId="77777777" w:rsidR="00797411" w:rsidRPr="00423C39" w:rsidRDefault="00797411" w:rsidP="00797411">
            <w:pPr>
              <w:pStyle w:val="Odsekzoznamu"/>
              <w:autoSpaceDE w:val="0"/>
              <w:autoSpaceDN w:val="0"/>
              <w:adjustRightInd w:val="0"/>
              <w:spacing w:after="0" w:line="240" w:lineRule="auto"/>
              <w:ind w:left="360"/>
              <w:jc w:val="both"/>
              <w:rPr>
                <w:rFonts w:cstheme="minorHAnsi"/>
                <w:sz w:val="18"/>
                <w:szCs w:val="18"/>
                <w:lang w:val="en-US"/>
              </w:rPr>
            </w:pPr>
          </w:p>
          <w:p w14:paraId="7AEAEAC9" w14:textId="77777777" w:rsidR="00797411" w:rsidRPr="00423C39" w:rsidRDefault="00797411" w:rsidP="00797411">
            <w:pPr>
              <w:autoSpaceDE w:val="0"/>
              <w:autoSpaceDN w:val="0"/>
              <w:adjustRightInd w:val="0"/>
              <w:spacing w:after="0" w:line="240" w:lineRule="auto"/>
              <w:jc w:val="both"/>
              <w:rPr>
                <w:rFonts w:cstheme="minorHAnsi"/>
                <w:sz w:val="18"/>
                <w:szCs w:val="18"/>
                <w:lang w:val="en-US"/>
              </w:rPr>
            </w:pPr>
            <w:r w:rsidRPr="00423C39">
              <w:rPr>
                <w:rFonts w:cstheme="minorHAnsi"/>
                <w:sz w:val="18"/>
                <w:szCs w:val="18"/>
                <w:lang w:val="en-US"/>
              </w:rPr>
              <w:t>Mgr. Štefan Haško, PhD. - the employer's representative. He works as an assistant professor at the Department of Theory and History of Art, Faculty of Arts of the Technical University in Košice and as a teacher at the Private School of Art and Design in Košice. He is an active worker in science and research, who is also connected with artistic practice. He regularly publishes, participates in scientific events and, as a graduate of the study program Aesthetics in the field of study Philosophy, he completed his studies by defending his dissertation on Kant's concept of genius.</w:t>
            </w:r>
          </w:p>
          <w:p w14:paraId="0CF7E391" w14:textId="77777777" w:rsidR="0074648C" w:rsidRPr="00423C39" w:rsidRDefault="0074648C" w:rsidP="00B82B8B">
            <w:pPr>
              <w:spacing w:line="240" w:lineRule="auto"/>
              <w:contextualSpacing/>
              <w:rPr>
                <w:rFonts w:cstheme="minorHAnsi"/>
                <w:sz w:val="18"/>
                <w:szCs w:val="18"/>
                <w:lang w:val="en-US"/>
              </w:rPr>
            </w:pPr>
          </w:p>
          <w:p w14:paraId="1CE1DF03" w14:textId="77777777" w:rsidR="0074648C" w:rsidRPr="00423C39" w:rsidRDefault="0074648C" w:rsidP="00797411">
            <w:pPr>
              <w:spacing w:line="240" w:lineRule="auto"/>
              <w:contextualSpacing/>
              <w:jc w:val="both"/>
              <w:rPr>
                <w:rFonts w:cstheme="minorHAnsi"/>
                <w:sz w:val="18"/>
                <w:szCs w:val="18"/>
                <w:lang w:val="en-US"/>
              </w:rPr>
            </w:pPr>
            <w:r w:rsidRPr="00423C39">
              <w:rPr>
                <w:rFonts w:cstheme="minorHAnsi"/>
                <w:sz w:val="18"/>
                <w:szCs w:val="18"/>
                <w:lang w:val="en-US"/>
              </w:rPr>
              <w:t>The final views of the stakeholders were without comments, as they actively participated in the creation of the documents throughout the preparation and actively communicated with the applicants. Their observations and suggestions were very valuable and during the regular consultations they were directly reflected in the preparation of the documents. The result is the presented study programme, which reflects the requirements of stakeholders and is focused not only on current research in the field of practical philosophy, theoretical philosophy, ethics and aesthetics, but also on the usability of knowledge in these areas for future work of graduates. These requirements are also reflected in the goals and outcomes of education.</w:t>
            </w:r>
          </w:p>
          <w:p w14:paraId="20352572" w14:textId="77777777" w:rsidR="0074648C" w:rsidRPr="00423C39" w:rsidRDefault="0074648C" w:rsidP="00B82B8B">
            <w:pPr>
              <w:spacing w:line="240" w:lineRule="auto"/>
              <w:contextualSpacing/>
              <w:rPr>
                <w:rFonts w:cstheme="minorHAnsi"/>
                <w:sz w:val="18"/>
                <w:szCs w:val="18"/>
                <w:lang w:val="en-US"/>
              </w:rPr>
            </w:pPr>
          </w:p>
        </w:tc>
        <w:tc>
          <w:tcPr>
            <w:tcW w:w="2693" w:type="dxa"/>
          </w:tcPr>
          <w:p w14:paraId="31EA5876" w14:textId="77777777" w:rsidR="007641F8" w:rsidRPr="00423C39" w:rsidRDefault="007641F8" w:rsidP="00E9031A">
            <w:pPr>
              <w:tabs>
                <w:tab w:val="left" w:pos="2936"/>
              </w:tabs>
              <w:spacing w:line="240" w:lineRule="auto"/>
              <w:contextualSpacing/>
              <w:rPr>
                <w:rFonts w:cstheme="minorHAnsi"/>
                <w:bCs/>
                <w:i/>
                <w:iCs/>
                <w:color w:val="7F7F7F" w:themeColor="text1" w:themeTint="80"/>
                <w:sz w:val="18"/>
                <w:szCs w:val="18"/>
                <w:lang w:val="en-US" w:eastAsia="sk-SK"/>
              </w:rPr>
            </w:pPr>
          </w:p>
          <w:p w14:paraId="1FB2FC76" w14:textId="77777777" w:rsidR="006E667E" w:rsidRPr="00423C39" w:rsidRDefault="006E667E" w:rsidP="006E667E">
            <w:pPr>
              <w:spacing w:line="240" w:lineRule="auto"/>
              <w:contextualSpacing/>
              <w:rPr>
                <w:rFonts w:cstheme="minorHAnsi"/>
                <w:color w:val="0070C0"/>
                <w:sz w:val="18"/>
                <w:szCs w:val="18"/>
              </w:rPr>
            </w:pPr>
            <w:hyperlink r:id="rId52" w:history="1">
              <w:r w:rsidRPr="00423C39">
                <w:rPr>
                  <w:rStyle w:val="Hypertextovprepojenie"/>
                  <w:rFonts w:cstheme="minorHAnsi"/>
                  <w:color w:val="0070C0"/>
                  <w:sz w:val="18"/>
                  <w:szCs w:val="18"/>
                </w:rPr>
                <w:t>Štatút Rady pre vnútorný systém kvality Prešovskej univerzity v Prešove</w:t>
              </w:r>
            </w:hyperlink>
          </w:p>
          <w:p w14:paraId="308C0366" w14:textId="77777777" w:rsidR="006E667E" w:rsidRPr="00423C39" w:rsidRDefault="006E667E" w:rsidP="006E667E">
            <w:pPr>
              <w:spacing w:line="240" w:lineRule="auto"/>
              <w:contextualSpacing/>
              <w:rPr>
                <w:rFonts w:cstheme="minorHAnsi"/>
                <w:sz w:val="18"/>
                <w:szCs w:val="18"/>
                <w:lang w:eastAsia="sk-SK"/>
              </w:rPr>
            </w:pPr>
          </w:p>
          <w:p w14:paraId="066B334E" w14:textId="77777777" w:rsidR="006E667E" w:rsidRPr="00423C39" w:rsidRDefault="006E667E" w:rsidP="006E667E">
            <w:pPr>
              <w:tabs>
                <w:tab w:val="left" w:pos="2936"/>
              </w:tabs>
              <w:spacing w:line="240" w:lineRule="auto"/>
              <w:contextualSpacing/>
            </w:pPr>
            <w:hyperlink r:id="rId53" w:history="1">
              <w:r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99BE33E" w14:textId="77777777" w:rsidR="006E667E" w:rsidRPr="00423C39" w:rsidRDefault="006E667E" w:rsidP="006E667E">
            <w:pPr>
              <w:tabs>
                <w:tab w:val="left" w:pos="2936"/>
              </w:tabs>
              <w:spacing w:line="240" w:lineRule="auto"/>
              <w:contextualSpacing/>
              <w:rPr>
                <w:rFonts w:cstheme="minorHAnsi"/>
                <w:bCs/>
                <w:sz w:val="18"/>
                <w:szCs w:val="18"/>
                <w:lang w:eastAsia="sk-SK"/>
              </w:rPr>
            </w:pPr>
          </w:p>
          <w:p w14:paraId="4C69AC4C" w14:textId="77777777" w:rsidR="006E667E" w:rsidRPr="00423C39" w:rsidRDefault="006E667E" w:rsidP="006E667E">
            <w:pPr>
              <w:tabs>
                <w:tab w:val="left" w:pos="2936"/>
              </w:tabs>
              <w:spacing w:line="240" w:lineRule="auto"/>
              <w:contextualSpacing/>
              <w:rPr>
                <w:rStyle w:val="Hypertextovprepojenie"/>
                <w:sz w:val="18"/>
                <w:szCs w:val="18"/>
              </w:rPr>
            </w:pPr>
            <w:r w:rsidRPr="00423C39">
              <w:rPr>
                <w:rStyle w:val="Hypertextovprepojenie"/>
                <w:sz w:val="18"/>
                <w:szCs w:val="18"/>
              </w:rPr>
              <w:t xml:space="preserve">Výročná správa o činnosti PU za rok 2020 – dostupná </w:t>
            </w:r>
            <w:hyperlink r:id="rId54" w:history="1">
              <w:r w:rsidRPr="00423C39">
                <w:rPr>
                  <w:rStyle w:val="Hypertextovprepojenie"/>
                  <w:rFonts w:cstheme="minorHAnsi"/>
                  <w:sz w:val="18"/>
                  <w:szCs w:val="18"/>
                </w:rPr>
                <w:t>TU</w:t>
              </w:r>
            </w:hyperlink>
          </w:p>
          <w:p w14:paraId="0D03B33C" w14:textId="77777777" w:rsidR="006E667E" w:rsidRPr="00423C39" w:rsidRDefault="006E667E" w:rsidP="006E667E">
            <w:pPr>
              <w:tabs>
                <w:tab w:val="left" w:pos="2936"/>
              </w:tabs>
              <w:spacing w:line="240" w:lineRule="auto"/>
              <w:contextualSpacing/>
              <w:rPr>
                <w:rStyle w:val="Hypertextovprepojenie"/>
                <w:sz w:val="18"/>
                <w:szCs w:val="18"/>
              </w:rPr>
            </w:pPr>
          </w:p>
          <w:p w14:paraId="61FFAD2E" w14:textId="77777777" w:rsidR="006E667E" w:rsidRPr="00423C39" w:rsidRDefault="006E667E" w:rsidP="006E667E">
            <w:pPr>
              <w:tabs>
                <w:tab w:val="left" w:pos="2936"/>
              </w:tabs>
              <w:spacing w:line="240" w:lineRule="auto"/>
              <w:contextualSpacing/>
              <w:rPr>
                <w:rStyle w:val="Hypertextovprepojenie"/>
                <w:sz w:val="18"/>
                <w:szCs w:val="18"/>
              </w:rPr>
            </w:pPr>
            <w:r w:rsidRPr="00423C39">
              <w:rPr>
                <w:rStyle w:val="Hypertextovprepojenie"/>
                <w:sz w:val="18"/>
                <w:szCs w:val="18"/>
              </w:rPr>
              <w:fldChar w:fldCharType="begin"/>
            </w:r>
            <w:r w:rsidRPr="00423C39">
              <w:rPr>
                <w:rStyle w:val="Hypertextovprepojenie"/>
                <w:sz w:val="18"/>
                <w:szCs w:val="18"/>
              </w:rPr>
              <w:instrText>HYPERLINK "https://www.unipo.sk/filozoficka-fakulta/rozvoj/vyrocne-spravy"</w:instrText>
            </w:r>
            <w:r w:rsidRPr="00423C39">
              <w:rPr>
                <w:rStyle w:val="Hypertextovprepojenie"/>
                <w:sz w:val="18"/>
                <w:szCs w:val="18"/>
              </w:rPr>
            </w:r>
            <w:r w:rsidRPr="00423C39">
              <w:rPr>
                <w:rStyle w:val="Hypertextovprepojenie"/>
                <w:sz w:val="18"/>
                <w:szCs w:val="18"/>
              </w:rPr>
              <w:fldChar w:fldCharType="separate"/>
            </w:r>
            <w:r w:rsidRPr="00423C39">
              <w:rPr>
                <w:rStyle w:val="Hypertextovprepojenie"/>
                <w:sz w:val="18"/>
                <w:szCs w:val="18"/>
              </w:rPr>
              <w:t xml:space="preserve">Výročné správy o činnosti Filozofickej fakulty Prešovskej univerzity v Prešove - </w:t>
            </w:r>
            <w:r w:rsidRPr="00423C39">
              <w:rPr>
                <w:rStyle w:val="Hypertextovprepojenie"/>
                <w:rFonts w:cstheme="minorHAnsi"/>
                <w:sz w:val="18"/>
                <w:szCs w:val="18"/>
              </w:rPr>
              <w:t>TU</w:t>
            </w:r>
          </w:p>
          <w:p w14:paraId="28A3BA3E" w14:textId="77777777" w:rsidR="006E667E" w:rsidRPr="00423C39" w:rsidRDefault="006E667E" w:rsidP="006E667E">
            <w:pPr>
              <w:tabs>
                <w:tab w:val="left" w:pos="2936"/>
              </w:tabs>
              <w:spacing w:line="240" w:lineRule="auto"/>
              <w:contextualSpacing/>
              <w:rPr>
                <w:rFonts w:cstheme="minorHAnsi"/>
                <w:bCs/>
                <w:sz w:val="18"/>
                <w:szCs w:val="18"/>
                <w:lang w:eastAsia="sk-SK"/>
              </w:rPr>
            </w:pPr>
            <w:r w:rsidRPr="00423C39">
              <w:rPr>
                <w:rStyle w:val="Hypertextovprepojenie"/>
                <w:sz w:val="18"/>
                <w:szCs w:val="18"/>
              </w:rPr>
              <w:fldChar w:fldCharType="end"/>
            </w:r>
          </w:p>
          <w:p w14:paraId="2C2CB205" w14:textId="77777777" w:rsidR="006E667E" w:rsidRPr="00423C39" w:rsidRDefault="006E667E" w:rsidP="006E667E">
            <w:pPr>
              <w:tabs>
                <w:tab w:val="left" w:pos="2936"/>
              </w:tabs>
              <w:spacing w:line="240" w:lineRule="auto"/>
              <w:contextualSpacing/>
              <w:rPr>
                <w:rFonts w:cstheme="minorHAnsi"/>
                <w:b/>
                <w:bCs/>
                <w:sz w:val="18"/>
                <w:szCs w:val="18"/>
                <w:lang w:eastAsia="sk-SK"/>
              </w:rPr>
            </w:pPr>
            <w:r w:rsidRPr="00423C39">
              <w:rPr>
                <w:rFonts w:cstheme="minorHAnsi"/>
                <w:color w:val="2E74B5" w:themeColor="accent1" w:themeShade="BF"/>
                <w:sz w:val="18"/>
                <w:szCs w:val="18"/>
                <w:lang w:eastAsia="sk-SK"/>
              </w:rPr>
              <w:t xml:space="preserve">Vyjadrenia zainteresovaných strán sú dostupné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55" w:history="1">
              <w:r w:rsidRPr="00423C39">
                <w:rPr>
                  <w:rStyle w:val="Hypertextovprepojenie"/>
                  <w:rFonts w:cstheme="minorHAnsi"/>
                  <w:b/>
                  <w:color w:val="034990" w:themeColor="hyperlink" w:themeShade="BF"/>
                  <w:sz w:val="18"/>
                  <w:szCs w:val="18"/>
                  <w:lang w:eastAsia="sk-SK"/>
                </w:rPr>
                <w:t>TU</w:t>
              </w:r>
            </w:hyperlink>
          </w:p>
          <w:p w14:paraId="484492C4" w14:textId="77777777" w:rsidR="007641F8" w:rsidRPr="00423C39" w:rsidRDefault="007641F8" w:rsidP="00E9031A">
            <w:pPr>
              <w:tabs>
                <w:tab w:val="left" w:pos="2936"/>
              </w:tabs>
              <w:spacing w:line="240" w:lineRule="auto"/>
              <w:contextualSpacing/>
              <w:rPr>
                <w:rFonts w:cstheme="minorHAnsi"/>
                <w:b/>
                <w:color w:val="FF0066"/>
                <w:sz w:val="18"/>
                <w:szCs w:val="18"/>
                <w:lang w:val="en-US" w:eastAsia="sk-SK"/>
              </w:rPr>
            </w:pPr>
          </w:p>
        </w:tc>
      </w:tr>
    </w:tbl>
    <w:p w14:paraId="07AFE35D" w14:textId="77777777" w:rsidR="007641F8" w:rsidRPr="00423C39" w:rsidRDefault="007641F8" w:rsidP="00E9031A">
      <w:pPr>
        <w:spacing w:after="0" w:line="240" w:lineRule="auto"/>
        <w:contextualSpacing/>
        <w:rPr>
          <w:rFonts w:cstheme="minorHAnsi"/>
          <w:sz w:val="18"/>
          <w:szCs w:val="18"/>
          <w:lang w:val="en-US"/>
        </w:rPr>
      </w:pPr>
    </w:p>
    <w:p w14:paraId="01B22102" w14:textId="77777777" w:rsidR="007641F8" w:rsidRPr="00423C39" w:rsidRDefault="007641F8" w:rsidP="003D0266">
      <w:pPr>
        <w:spacing w:after="0" w:line="240" w:lineRule="auto"/>
        <w:jc w:val="both"/>
        <w:rPr>
          <w:rFonts w:cstheme="minorHAnsi"/>
          <w:sz w:val="18"/>
          <w:szCs w:val="18"/>
          <w:lang w:val="en-US"/>
        </w:rPr>
      </w:pPr>
      <w:r w:rsidRPr="00423C39">
        <w:rPr>
          <w:rFonts w:cstheme="minorHAnsi"/>
          <w:b/>
          <w:bCs/>
          <w:sz w:val="18"/>
          <w:szCs w:val="18"/>
          <w:lang w:val="en-US"/>
        </w:rPr>
        <w:t>SP 2.5</w:t>
      </w:r>
      <w:r w:rsidRPr="00423C39">
        <w:rPr>
          <w:rFonts w:cstheme="minorHAnsi"/>
          <w:sz w:val="18"/>
          <w:szCs w:val="18"/>
          <w:lang w:val="en-US"/>
        </w:rPr>
        <w:t xml:space="preserve">. </w:t>
      </w:r>
      <w:r w:rsidR="003D0266" w:rsidRPr="00423C39">
        <w:rPr>
          <w:rFonts w:cstheme="minorHAnsi"/>
          <w:sz w:val="18"/>
          <w:szCs w:val="18"/>
          <w:lang w:val="en-US"/>
        </w:rPr>
        <w:t>The study programme is assigned to the field of study, the extent of its content consistency with the concerned field of study is justified. In the case of study programmes combining two fields of study or interdisciplinary studies, the study programme is assigned to the relevant fields of study and the degree of its content consistency with the relevant fields of study is justified.</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423C39" w14:paraId="75396028" w14:textId="77777777" w:rsidTr="005B2FA6">
        <w:trPr>
          <w:trHeight w:val="128"/>
        </w:trPr>
        <w:tc>
          <w:tcPr>
            <w:tcW w:w="7088" w:type="dxa"/>
          </w:tcPr>
          <w:p w14:paraId="29A90260"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p>
        </w:tc>
        <w:tc>
          <w:tcPr>
            <w:tcW w:w="2693" w:type="dxa"/>
          </w:tcPr>
          <w:p w14:paraId="53CCDCA4"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rPr>
            </w:pPr>
            <w:r w:rsidRPr="00423C39">
              <w:rPr>
                <w:rFonts w:cstheme="minorHAnsi"/>
                <w:b/>
                <w:bCs/>
                <w:i/>
                <w:iCs/>
                <w:color w:val="808080" w:themeColor="background1" w:themeShade="80"/>
                <w:sz w:val="18"/>
                <w:szCs w:val="18"/>
                <w:lang w:val="en-US" w:eastAsia="sk-SK"/>
              </w:rPr>
              <w:t>References to evidence</w:t>
            </w:r>
          </w:p>
        </w:tc>
      </w:tr>
      <w:tr w:rsidR="007641F8" w:rsidRPr="00423C39" w14:paraId="3C2760CD" w14:textId="77777777" w:rsidTr="005B2FA6">
        <w:trPr>
          <w:trHeight w:val="524"/>
        </w:trPr>
        <w:tc>
          <w:tcPr>
            <w:tcW w:w="7088" w:type="dxa"/>
          </w:tcPr>
          <w:p w14:paraId="352AE3E8" w14:textId="77777777" w:rsidR="007641F8" w:rsidRPr="00423C39" w:rsidRDefault="007641F8" w:rsidP="00E9031A">
            <w:pPr>
              <w:spacing w:line="240" w:lineRule="auto"/>
              <w:contextualSpacing/>
              <w:jc w:val="both"/>
              <w:rPr>
                <w:rStyle w:val="Hypertextovprepojenie"/>
                <w:rFonts w:cstheme="minorHAnsi"/>
                <w:bCs/>
                <w:i/>
                <w:iCs/>
                <w:color w:val="5B9BD5" w:themeColor="accent1"/>
                <w:sz w:val="18"/>
                <w:szCs w:val="18"/>
                <w:lang w:val="en-US" w:eastAsia="sk-SK"/>
              </w:rPr>
            </w:pPr>
          </w:p>
          <w:p w14:paraId="4975FB0C" w14:textId="77777777" w:rsidR="002F4C51" w:rsidRPr="00423C39" w:rsidRDefault="002F4C51" w:rsidP="002F4C51">
            <w:pPr>
              <w:spacing w:before="120" w:line="240" w:lineRule="auto"/>
              <w:jc w:val="both"/>
              <w:rPr>
                <w:rFonts w:cstheme="minorHAnsi"/>
                <w:bCs/>
                <w:iCs/>
                <w:sz w:val="18"/>
                <w:szCs w:val="18"/>
                <w:lang w:val="en-US" w:eastAsia="sk-SK"/>
              </w:rPr>
            </w:pPr>
            <w:r w:rsidRPr="00423C39">
              <w:rPr>
                <w:sz w:val="18"/>
                <w:szCs w:val="18"/>
                <w:lang w:val="en-US"/>
              </w:rPr>
              <w:t>The study program</w:t>
            </w:r>
            <w:r w:rsidRPr="00423C39">
              <w:rPr>
                <w:rFonts w:cstheme="minorHAnsi"/>
                <w:bCs/>
                <w:iCs/>
                <w:sz w:val="18"/>
                <w:szCs w:val="18"/>
                <w:lang w:val="en-US" w:eastAsia="sk-SK"/>
              </w:rPr>
              <w:t xml:space="preserve"> </w:t>
            </w:r>
            <w:r w:rsidR="0074648C" w:rsidRPr="00423C39">
              <w:rPr>
                <w:rFonts w:cstheme="minorHAnsi"/>
                <w:bCs/>
                <w:iCs/>
                <w:sz w:val="18"/>
                <w:szCs w:val="18"/>
                <w:lang w:val="en-US" w:eastAsia="sk-SK"/>
              </w:rPr>
              <w:t>Systematic Philosophy</w:t>
            </w:r>
            <w:r w:rsidRPr="00423C39">
              <w:rPr>
                <w:rFonts w:cstheme="minorHAnsi"/>
                <w:bCs/>
                <w:iCs/>
                <w:sz w:val="18"/>
                <w:szCs w:val="18"/>
                <w:lang w:val="en-US" w:eastAsia="sk-SK"/>
              </w:rPr>
              <w:t xml:space="preserve"> </w:t>
            </w:r>
            <w:r w:rsidRPr="00423C39">
              <w:rPr>
                <w:sz w:val="18"/>
                <w:szCs w:val="18"/>
                <w:lang w:val="en-US"/>
              </w:rPr>
              <w:t>is assigned to the study field</w:t>
            </w:r>
            <w:r w:rsidR="0074648C" w:rsidRPr="00423C39">
              <w:rPr>
                <w:rFonts w:cstheme="minorHAnsi"/>
                <w:bCs/>
                <w:iCs/>
                <w:sz w:val="18"/>
                <w:szCs w:val="18"/>
                <w:lang w:val="en-US" w:eastAsia="sk-SK"/>
              </w:rPr>
              <w:t xml:space="preserve"> Philosophy.</w:t>
            </w:r>
            <w:r w:rsidRPr="00423C39">
              <w:rPr>
                <w:rFonts w:cstheme="minorHAnsi"/>
                <w:bCs/>
                <w:iCs/>
                <w:sz w:val="18"/>
                <w:szCs w:val="18"/>
                <w:lang w:val="en-US" w:eastAsia="sk-SK"/>
              </w:rPr>
              <w:t xml:space="preserve"> </w:t>
            </w:r>
            <w:r w:rsidRPr="00423C39">
              <w:rPr>
                <w:sz w:val="18"/>
                <w:szCs w:val="18"/>
                <w:lang w:val="en-US"/>
              </w:rPr>
              <w:t>The study program</w:t>
            </w:r>
            <w:r w:rsidR="0074648C" w:rsidRPr="00423C39">
              <w:rPr>
                <w:sz w:val="18"/>
                <w:szCs w:val="18"/>
                <w:lang w:val="en-US"/>
              </w:rPr>
              <w:t>me</w:t>
            </w:r>
            <w:r w:rsidRPr="00423C39">
              <w:rPr>
                <w:sz w:val="18"/>
                <w:szCs w:val="18"/>
                <w:lang w:val="en-US"/>
              </w:rPr>
              <w:t xml:space="preserve"> is in accordance with the description of the study field, as the main topics of the core knowledge of the study field in the area of</w:t>
            </w:r>
            <w:r w:rsidR="0074648C" w:rsidRPr="00423C39">
              <w:rPr>
                <w:rFonts w:cstheme="minorHAnsi"/>
                <w:bCs/>
                <w:iCs/>
                <w:sz w:val="18"/>
                <w:szCs w:val="18"/>
                <w:lang w:val="en-US" w:eastAsia="sk-SK"/>
              </w:rPr>
              <w:t xml:space="preserve"> Philosophy</w:t>
            </w:r>
            <w:r w:rsidRPr="00423C39">
              <w:rPr>
                <w:rFonts w:cstheme="minorHAnsi"/>
                <w:bCs/>
                <w:iCs/>
                <w:sz w:val="18"/>
                <w:szCs w:val="18"/>
                <w:lang w:val="en-US" w:eastAsia="sk-SK"/>
              </w:rPr>
              <w:t xml:space="preserve"> </w:t>
            </w:r>
            <w:r w:rsidRPr="00423C39">
              <w:rPr>
                <w:sz w:val="18"/>
                <w:szCs w:val="18"/>
                <w:lang w:val="en-US"/>
              </w:rPr>
              <w:t>set by Decree no. 244/2019 Coll.</w:t>
            </w:r>
          </w:p>
          <w:p w14:paraId="4E2CC4F0" w14:textId="77777777" w:rsidR="002F4C51" w:rsidRPr="00423C39" w:rsidRDefault="002F4C51" w:rsidP="002F4C51">
            <w:pPr>
              <w:spacing w:before="120" w:after="0" w:line="240" w:lineRule="auto"/>
              <w:jc w:val="both"/>
              <w:rPr>
                <w:rFonts w:cstheme="minorHAnsi"/>
                <w:bCs/>
                <w:iCs/>
                <w:sz w:val="18"/>
                <w:szCs w:val="18"/>
                <w:lang w:val="en-US" w:eastAsia="sk-SK"/>
              </w:rPr>
            </w:pPr>
            <w:r w:rsidRPr="00423C39">
              <w:rPr>
                <w:sz w:val="18"/>
                <w:szCs w:val="18"/>
                <w:lang w:val="en-US"/>
              </w:rPr>
              <w:t>The main topics of the core knowledge of the study field in the area of</w:t>
            </w:r>
            <w:r w:rsidR="0074648C" w:rsidRPr="00423C39">
              <w:rPr>
                <w:rFonts w:cstheme="minorHAnsi"/>
                <w:iCs/>
                <w:sz w:val="18"/>
                <w:szCs w:val="18"/>
                <w:lang w:val="en-US" w:eastAsia="sk-SK"/>
              </w:rPr>
              <w:t xml:space="preserve"> Philosophy</w:t>
            </w:r>
            <w:r w:rsidR="0074648C" w:rsidRPr="00423C39">
              <w:rPr>
                <w:rFonts w:cstheme="minorHAnsi"/>
                <w:bCs/>
                <w:iCs/>
                <w:sz w:val="18"/>
                <w:szCs w:val="18"/>
                <w:lang w:val="en-US" w:eastAsia="sk-SK"/>
              </w:rPr>
              <w:t xml:space="preserve"> </w:t>
            </w:r>
            <w:r w:rsidRPr="00423C39">
              <w:rPr>
                <w:sz w:val="18"/>
                <w:szCs w:val="18"/>
                <w:lang w:val="en-US"/>
              </w:rPr>
              <w:t>are represented in the subjects of the study program as follows:</w:t>
            </w:r>
          </w:p>
          <w:p w14:paraId="268C1344" w14:textId="36879C48" w:rsidR="002F4C51" w:rsidRPr="00423C39" w:rsidRDefault="0074648C" w:rsidP="00E04D7C">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423C39">
              <w:rPr>
                <w:rFonts w:eastAsiaTheme="minorEastAsia" w:cstheme="minorHAnsi"/>
                <w:sz w:val="18"/>
                <w:szCs w:val="18"/>
                <w:lang w:val="en-US"/>
              </w:rPr>
              <w:lastRenderedPageBreak/>
              <w:t>systematic knowledge is</w:t>
            </w:r>
            <w:r w:rsidR="002F4C51" w:rsidRPr="00423C39">
              <w:rPr>
                <w:sz w:val="18"/>
                <w:szCs w:val="18"/>
                <w:lang w:val="en-US"/>
              </w:rPr>
              <w:t xml:space="preserve"> represented in the </w:t>
            </w:r>
            <w:r w:rsidR="0066517B" w:rsidRPr="00423C39">
              <w:rPr>
                <w:sz w:val="18"/>
                <w:szCs w:val="18"/>
                <w:lang w:val="en-US"/>
              </w:rPr>
              <w:t>courses</w:t>
            </w:r>
            <w:r w:rsidR="002F4C51" w:rsidRPr="00423C39">
              <w:rPr>
                <w:rFonts w:eastAsiaTheme="minorEastAsia" w:cstheme="minorHAnsi"/>
                <w:sz w:val="18"/>
                <w:szCs w:val="18"/>
                <w:lang w:val="en-US"/>
              </w:rPr>
              <w:t xml:space="preserve"> </w:t>
            </w:r>
            <w:r w:rsidRPr="00423C39">
              <w:rPr>
                <w:rFonts w:eastAsiaTheme="minorEastAsia" w:cstheme="minorHAnsi"/>
                <w:sz w:val="18"/>
                <w:szCs w:val="18"/>
                <w:lang w:val="en-US"/>
              </w:rPr>
              <w:t>Theoretical and Methodological Seminar</w:t>
            </w:r>
            <w:r w:rsidR="002F4C51" w:rsidRPr="00423C39">
              <w:rPr>
                <w:rFonts w:eastAsiaTheme="minorEastAsia" w:cstheme="minorHAnsi"/>
                <w:sz w:val="18"/>
                <w:szCs w:val="18"/>
                <w:lang w:val="en-US"/>
              </w:rPr>
              <w:t>;</w:t>
            </w:r>
            <w:r w:rsidRPr="00423C39">
              <w:rPr>
                <w:rFonts w:eastAsiaTheme="minorEastAsia" w:cstheme="minorHAnsi"/>
                <w:sz w:val="18"/>
                <w:szCs w:val="18"/>
                <w:lang w:val="en-US"/>
              </w:rPr>
              <w:t xml:space="preserve"> Aesthetics; </w:t>
            </w:r>
            <w:r w:rsidR="00E04D7C" w:rsidRPr="00423C39">
              <w:rPr>
                <w:rFonts w:eastAsiaTheme="minorEastAsia" w:cstheme="minorHAnsi"/>
                <w:sz w:val="18"/>
                <w:szCs w:val="18"/>
                <w:lang w:val="en-US"/>
              </w:rPr>
              <w:t>Culture as a Philosophical Problem; Global ethics and human rights; Selected Issues of Slovak Artistic Culture; Methodological Issues of 20</w:t>
            </w:r>
            <w:r w:rsidR="00E04D7C" w:rsidRPr="00423C39">
              <w:rPr>
                <w:rFonts w:eastAsiaTheme="minorEastAsia" w:cstheme="minorHAnsi"/>
                <w:sz w:val="18"/>
                <w:szCs w:val="18"/>
                <w:vertAlign w:val="superscript"/>
                <w:lang w:val="en-US"/>
              </w:rPr>
              <w:t>th</w:t>
            </w:r>
            <w:r w:rsidR="00E04D7C" w:rsidRPr="00423C39">
              <w:rPr>
                <w:rFonts w:eastAsiaTheme="minorEastAsia" w:cstheme="minorHAnsi"/>
                <w:sz w:val="18"/>
                <w:szCs w:val="18"/>
                <w:lang w:val="en-US"/>
              </w:rPr>
              <w:t xml:space="preserve"> Century Aesthetics.</w:t>
            </w:r>
          </w:p>
          <w:p w14:paraId="66CBD6A4" w14:textId="5A7B35C8" w:rsidR="002F4C51" w:rsidRPr="00423C39" w:rsidRDefault="00E04D7C" w:rsidP="001059B6">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423C39">
              <w:rPr>
                <w:rFonts w:eastAsiaTheme="minorEastAsia" w:cstheme="minorHAnsi"/>
                <w:sz w:val="18"/>
                <w:szCs w:val="18"/>
                <w:lang w:val="en-US"/>
              </w:rPr>
              <w:t>knowledge of a practical nature</w:t>
            </w:r>
            <w:r w:rsidR="002F4C51" w:rsidRPr="00423C39">
              <w:rPr>
                <w:rFonts w:eastAsiaTheme="minorEastAsia" w:cstheme="minorHAnsi"/>
                <w:sz w:val="18"/>
                <w:szCs w:val="18"/>
                <w:lang w:val="en-US"/>
              </w:rPr>
              <w:t xml:space="preserve"> </w:t>
            </w:r>
            <w:r w:rsidRPr="00423C39">
              <w:rPr>
                <w:sz w:val="18"/>
                <w:szCs w:val="18"/>
                <w:lang w:val="en-US"/>
              </w:rPr>
              <w:t>is</w:t>
            </w:r>
            <w:r w:rsidR="002F4C51" w:rsidRPr="00423C39">
              <w:rPr>
                <w:sz w:val="18"/>
                <w:szCs w:val="18"/>
                <w:lang w:val="en-US"/>
              </w:rPr>
              <w:t xml:space="preserve"> represented in the </w:t>
            </w:r>
            <w:r w:rsidR="0066517B" w:rsidRPr="00423C39">
              <w:rPr>
                <w:sz w:val="18"/>
                <w:szCs w:val="18"/>
                <w:lang w:val="en-US"/>
              </w:rPr>
              <w:t>courses</w:t>
            </w:r>
            <w:r w:rsidRPr="00423C39">
              <w:rPr>
                <w:rFonts w:eastAsiaTheme="minorEastAsia" w:cstheme="minorHAnsi"/>
                <w:sz w:val="18"/>
                <w:szCs w:val="18"/>
                <w:lang w:val="en-US"/>
              </w:rPr>
              <w:t xml:space="preserve"> </w:t>
            </w:r>
            <w:r w:rsidR="001059B6" w:rsidRPr="00423C39">
              <w:rPr>
                <w:rFonts w:eastAsiaTheme="minorEastAsia" w:cstheme="minorHAnsi"/>
                <w:sz w:val="18"/>
                <w:szCs w:val="18"/>
                <w:lang w:val="en-US"/>
              </w:rPr>
              <w:t>S</w:t>
            </w:r>
            <w:r w:rsidRPr="00423C39">
              <w:rPr>
                <w:rFonts w:eastAsiaTheme="minorEastAsia" w:cstheme="minorHAnsi"/>
                <w:sz w:val="18"/>
                <w:szCs w:val="18"/>
                <w:lang w:val="en-US"/>
              </w:rPr>
              <w:t>eminar</w:t>
            </w:r>
            <w:r w:rsidR="001059B6" w:rsidRPr="00423C39">
              <w:rPr>
                <w:rFonts w:eastAsiaTheme="minorEastAsia" w:cstheme="minorHAnsi"/>
                <w:sz w:val="18"/>
                <w:szCs w:val="18"/>
                <w:lang w:val="en-US"/>
              </w:rPr>
              <w:t xml:space="preserve"> for Postgraduate Students</w:t>
            </w:r>
            <w:r w:rsidRPr="00423C39">
              <w:rPr>
                <w:rFonts w:eastAsiaTheme="minorEastAsia" w:cstheme="minorHAnsi"/>
                <w:sz w:val="18"/>
                <w:szCs w:val="18"/>
                <w:lang w:val="en-US"/>
              </w:rPr>
              <w:t xml:space="preserve">; Hermeneutic </w:t>
            </w:r>
            <w:r w:rsidR="001059B6" w:rsidRPr="00423C39">
              <w:rPr>
                <w:rFonts w:eastAsiaTheme="minorEastAsia" w:cstheme="minorHAnsi"/>
                <w:sz w:val="18"/>
                <w:szCs w:val="18"/>
                <w:lang w:val="en-US"/>
              </w:rPr>
              <w:t xml:space="preserve">and Phenomenological </w:t>
            </w:r>
            <w:r w:rsidRPr="00423C39">
              <w:rPr>
                <w:rFonts w:eastAsiaTheme="minorEastAsia" w:cstheme="minorHAnsi"/>
                <w:sz w:val="18"/>
                <w:szCs w:val="18"/>
                <w:lang w:val="en-US"/>
              </w:rPr>
              <w:t>Reading of text</w:t>
            </w:r>
            <w:r w:rsidR="002F4C51" w:rsidRPr="00423C39">
              <w:rPr>
                <w:rFonts w:eastAsiaTheme="minorEastAsia" w:cstheme="minorHAnsi"/>
                <w:sz w:val="18"/>
                <w:szCs w:val="18"/>
                <w:lang w:val="en-US"/>
              </w:rPr>
              <w:t>;</w:t>
            </w:r>
            <w:r w:rsidRPr="00423C39">
              <w:rPr>
                <w:rFonts w:eastAsiaTheme="minorEastAsia" w:cstheme="minorHAnsi"/>
                <w:sz w:val="18"/>
                <w:szCs w:val="18"/>
                <w:lang w:val="en-US"/>
              </w:rPr>
              <w:t xml:space="preserve"> Higher </w:t>
            </w:r>
            <w:r w:rsidR="001059B6" w:rsidRPr="00423C39">
              <w:rPr>
                <w:rFonts w:eastAsiaTheme="minorEastAsia" w:cstheme="minorHAnsi"/>
                <w:sz w:val="18"/>
                <w:szCs w:val="18"/>
                <w:lang w:val="en-US"/>
              </w:rPr>
              <w:t>E</w:t>
            </w:r>
            <w:r w:rsidRPr="00423C39">
              <w:rPr>
                <w:rFonts w:eastAsiaTheme="minorEastAsia" w:cstheme="minorHAnsi"/>
                <w:sz w:val="18"/>
                <w:szCs w:val="18"/>
                <w:lang w:val="en-US"/>
              </w:rPr>
              <w:t>ducation</w:t>
            </w:r>
            <w:r w:rsidR="001059B6" w:rsidRPr="00423C39">
              <w:rPr>
                <w:rFonts w:eastAsiaTheme="minorEastAsia" w:cstheme="minorHAnsi"/>
                <w:sz w:val="18"/>
                <w:szCs w:val="18"/>
                <w:lang w:val="en-US"/>
              </w:rPr>
              <w:t xml:space="preserve"> Pedagogy</w:t>
            </w:r>
            <w:r w:rsidRPr="00423C39">
              <w:rPr>
                <w:rFonts w:eastAsiaTheme="minorEastAsia" w:cstheme="minorHAnsi"/>
                <w:sz w:val="18"/>
                <w:szCs w:val="18"/>
                <w:lang w:val="en-US"/>
              </w:rPr>
              <w:t>; Foreign language in academic discourse; Environmental responsibility and ethics</w:t>
            </w:r>
            <w:r w:rsidR="00BE1361" w:rsidRPr="00423C39">
              <w:rPr>
                <w:rFonts w:eastAsiaTheme="minorEastAsia" w:cstheme="minorHAnsi"/>
                <w:sz w:val="18"/>
                <w:szCs w:val="18"/>
                <w:lang w:val="en-US"/>
              </w:rPr>
              <w:t>; Professional ethics and practice; Philosophical and Ethical issues in literature.</w:t>
            </w:r>
          </w:p>
          <w:p w14:paraId="34F64199" w14:textId="77777777" w:rsidR="002F4C51" w:rsidRPr="00423C39" w:rsidRDefault="00162E43" w:rsidP="00162E43">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423C39">
              <w:rPr>
                <w:sz w:val="18"/>
                <w:szCs w:val="18"/>
                <w:lang w:val="en-US"/>
              </w:rPr>
              <w:t>knowledge of the history of philosophy, history of ethics and history of aesthetics is</w:t>
            </w:r>
            <w:r w:rsidR="002F4C51" w:rsidRPr="00423C39">
              <w:rPr>
                <w:sz w:val="18"/>
                <w:szCs w:val="18"/>
                <w:lang w:val="en-US"/>
              </w:rPr>
              <w:t xml:space="preserve"> represented in the </w:t>
            </w:r>
            <w:r w:rsidR="0066517B" w:rsidRPr="00423C39">
              <w:rPr>
                <w:sz w:val="18"/>
                <w:szCs w:val="18"/>
                <w:lang w:val="en-US"/>
              </w:rPr>
              <w:t>courses</w:t>
            </w:r>
            <w:r w:rsidR="002F4C51" w:rsidRPr="00423C39">
              <w:rPr>
                <w:rFonts w:eastAsiaTheme="minorEastAsia" w:cstheme="minorHAnsi"/>
                <w:sz w:val="18"/>
                <w:szCs w:val="18"/>
                <w:lang w:val="en-US"/>
              </w:rPr>
              <w:t xml:space="preserve"> </w:t>
            </w:r>
            <w:r w:rsidRPr="00423C39">
              <w:rPr>
                <w:rFonts w:eastAsiaTheme="minorEastAsia" w:cstheme="minorHAnsi"/>
                <w:sz w:val="18"/>
                <w:szCs w:val="18"/>
                <w:lang w:val="en-US"/>
              </w:rPr>
              <w:t>Current Issues of Aesthetics of Music of the 20</w:t>
            </w:r>
            <w:r w:rsidRPr="00423C39">
              <w:rPr>
                <w:rFonts w:eastAsiaTheme="minorEastAsia" w:cstheme="minorHAnsi"/>
                <w:sz w:val="18"/>
                <w:szCs w:val="18"/>
                <w:vertAlign w:val="superscript"/>
                <w:lang w:val="en-US"/>
              </w:rPr>
              <w:t>th</w:t>
            </w:r>
            <w:r w:rsidRPr="00423C39">
              <w:rPr>
                <w:rFonts w:eastAsiaTheme="minorEastAsia" w:cstheme="minorHAnsi"/>
                <w:sz w:val="18"/>
                <w:szCs w:val="18"/>
                <w:lang w:val="en-US"/>
              </w:rPr>
              <w:t xml:space="preserve"> Century; History of Slovak and Czech Philosophy; Political and Social Philosophy of European Enlightenment; History and Historical Events in Russian Philosophical Thinking; Selected Issues of the 20</w:t>
            </w:r>
            <w:r w:rsidRPr="00423C39">
              <w:rPr>
                <w:rFonts w:eastAsiaTheme="minorEastAsia" w:cstheme="minorHAnsi"/>
                <w:sz w:val="18"/>
                <w:szCs w:val="18"/>
                <w:vertAlign w:val="superscript"/>
                <w:lang w:val="en-US"/>
              </w:rPr>
              <w:t>th</w:t>
            </w:r>
            <w:r w:rsidRPr="00423C39">
              <w:rPr>
                <w:rFonts w:eastAsiaTheme="minorEastAsia" w:cstheme="minorHAnsi"/>
                <w:sz w:val="18"/>
                <w:szCs w:val="18"/>
                <w:lang w:val="en-US"/>
              </w:rPr>
              <w:t xml:space="preserve"> Century Visual Art Aesthetics; Selected Issues of the 20</w:t>
            </w:r>
            <w:r w:rsidRPr="00423C39">
              <w:rPr>
                <w:rFonts w:eastAsiaTheme="minorEastAsia" w:cstheme="minorHAnsi"/>
                <w:sz w:val="18"/>
                <w:szCs w:val="18"/>
                <w:vertAlign w:val="superscript"/>
                <w:lang w:val="en-US"/>
              </w:rPr>
              <w:t>th</w:t>
            </w:r>
            <w:r w:rsidRPr="00423C39">
              <w:rPr>
                <w:rFonts w:eastAsiaTheme="minorEastAsia" w:cstheme="minorHAnsi"/>
                <w:sz w:val="18"/>
                <w:szCs w:val="18"/>
                <w:lang w:val="en-US"/>
              </w:rPr>
              <w:t xml:space="preserve"> century Aesthetics of Theatre; Questions of Usury in the History of Slovak Ethical Thinking.</w:t>
            </w:r>
          </w:p>
          <w:p w14:paraId="663F5343" w14:textId="77777777" w:rsidR="00162E43" w:rsidRPr="00423C39" w:rsidRDefault="00162E43" w:rsidP="00EE474F">
            <w:pPr>
              <w:pStyle w:val="Odsekzoznamu"/>
              <w:tabs>
                <w:tab w:val="left" w:pos="5098"/>
              </w:tabs>
              <w:spacing w:after="0" w:line="240" w:lineRule="auto"/>
              <w:ind w:left="375"/>
              <w:contextualSpacing w:val="0"/>
              <w:jc w:val="both"/>
              <w:rPr>
                <w:rFonts w:eastAsiaTheme="minorEastAsia" w:cstheme="minorHAnsi"/>
                <w:sz w:val="18"/>
                <w:szCs w:val="18"/>
                <w:lang w:val="en-US"/>
              </w:rPr>
            </w:pPr>
          </w:p>
          <w:p w14:paraId="266A1286" w14:textId="48C688AD" w:rsidR="007641F8" w:rsidRPr="00423C39" w:rsidRDefault="002F4C51" w:rsidP="00E9031A">
            <w:pPr>
              <w:spacing w:line="240" w:lineRule="auto"/>
              <w:contextualSpacing/>
              <w:jc w:val="both"/>
              <w:rPr>
                <w:rFonts w:eastAsiaTheme="minorEastAsia" w:cstheme="minorHAnsi"/>
                <w:sz w:val="18"/>
                <w:szCs w:val="18"/>
                <w:lang w:val="en-US"/>
              </w:rPr>
            </w:pPr>
            <w:r w:rsidRPr="00423C39">
              <w:rPr>
                <w:sz w:val="18"/>
                <w:szCs w:val="18"/>
                <w:lang w:val="en-US"/>
              </w:rPr>
              <w:t>The stated main topics of the core knowledge of the study field are included among the compulsory subjects</w:t>
            </w:r>
            <w:r w:rsidR="001059B6" w:rsidRPr="00423C39">
              <w:rPr>
                <w:sz w:val="18"/>
                <w:szCs w:val="18"/>
                <w:lang w:val="en-US"/>
              </w:rPr>
              <w:t xml:space="preserve"> (some among the study profile subjects) and compulsory optional subjects</w:t>
            </w:r>
            <w:r w:rsidRPr="00423C39">
              <w:rPr>
                <w:sz w:val="18"/>
                <w:szCs w:val="18"/>
                <w:lang w:val="en-US"/>
              </w:rPr>
              <w:t xml:space="preserve"> of the study program</w:t>
            </w:r>
            <w:r w:rsidR="001059B6" w:rsidRPr="00423C39">
              <w:rPr>
                <w:sz w:val="18"/>
                <w:szCs w:val="18"/>
                <w:lang w:val="en-US"/>
              </w:rPr>
              <w:t>me</w:t>
            </w:r>
            <w:r w:rsidRPr="00423C39">
              <w:rPr>
                <w:sz w:val="18"/>
                <w:szCs w:val="18"/>
                <w:lang w:val="en-US"/>
              </w:rPr>
              <w:t>. The main topics of the core knowledge of the study field reflect current trends in the field of study and the requirements of social practice</w:t>
            </w:r>
            <w:r w:rsidRPr="00423C39">
              <w:rPr>
                <w:rFonts w:eastAsiaTheme="minorEastAsia" w:cstheme="minorHAnsi"/>
                <w:sz w:val="18"/>
                <w:szCs w:val="18"/>
                <w:lang w:val="en-US"/>
              </w:rPr>
              <w:t>.</w:t>
            </w:r>
          </w:p>
          <w:p w14:paraId="4E5568B5" w14:textId="77777777" w:rsidR="007641F8" w:rsidRPr="00423C39" w:rsidRDefault="007641F8" w:rsidP="00E9031A">
            <w:pPr>
              <w:spacing w:line="240" w:lineRule="auto"/>
              <w:contextualSpacing/>
              <w:jc w:val="both"/>
              <w:rPr>
                <w:rFonts w:eastAsiaTheme="minorEastAsia" w:cstheme="minorHAnsi"/>
                <w:bCs/>
                <w:iCs/>
                <w:color w:val="A6A6A6" w:themeColor="background1" w:themeShade="A6"/>
                <w:sz w:val="18"/>
                <w:szCs w:val="18"/>
                <w:lang w:val="en-US"/>
              </w:rPr>
            </w:pPr>
          </w:p>
          <w:p w14:paraId="3D9ED347" w14:textId="77777777" w:rsidR="007641F8" w:rsidRPr="00423C39" w:rsidRDefault="007641F8" w:rsidP="00B3744F">
            <w:pPr>
              <w:spacing w:line="240" w:lineRule="auto"/>
              <w:contextualSpacing/>
              <w:jc w:val="both"/>
              <w:rPr>
                <w:rFonts w:eastAsiaTheme="minorEastAsia" w:cstheme="minorHAnsi"/>
                <w:b/>
                <w:iCs/>
                <w:color w:val="FF0000"/>
                <w:sz w:val="18"/>
                <w:szCs w:val="18"/>
                <w:lang w:val="en-US"/>
              </w:rPr>
            </w:pPr>
          </w:p>
        </w:tc>
        <w:tc>
          <w:tcPr>
            <w:tcW w:w="2693" w:type="dxa"/>
          </w:tcPr>
          <w:p w14:paraId="111C175F" w14:textId="77777777" w:rsidR="007641F8" w:rsidRPr="00423C39" w:rsidRDefault="007641F8" w:rsidP="00E9031A">
            <w:pPr>
              <w:spacing w:line="240" w:lineRule="auto"/>
              <w:contextualSpacing/>
              <w:jc w:val="both"/>
              <w:rPr>
                <w:rStyle w:val="Hypertextovprepojenie"/>
                <w:rFonts w:cstheme="minorHAnsi"/>
                <w:b/>
                <w:bCs/>
                <w:iCs/>
                <w:color w:val="0070C0"/>
                <w:sz w:val="18"/>
                <w:szCs w:val="18"/>
                <w:lang w:val="en-US" w:eastAsia="sk-SK"/>
              </w:rPr>
            </w:pPr>
            <w:r w:rsidRPr="00423C39">
              <w:rPr>
                <w:rFonts w:cstheme="minorHAnsi"/>
                <w:color w:val="0070C0"/>
                <w:sz w:val="18"/>
                <w:szCs w:val="18"/>
                <w:lang w:val="en-US" w:eastAsia="sk-SK"/>
              </w:rPr>
              <w:lastRenderedPageBreak/>
              <w:t>Vyhláška č. 244/2019 Z. z.</w:t>
            </w:r>
            <w:r w:rsidR="00C1655F" w:rsidRPr="00423C39">
              <w:rPr>
                <w:rFonts w:cstheme="minorHAnsi"/>
                <w:color w:val="0070C0"/>
                <w:sz w:val="18"/>
                <w:szCs w:val="18"/>
                <w:lang w:val="en-US" w:eastAsia="sk-SK"/>
              </w:rPr>
              <w:t xml:space="preserve"> </w:t>
            </w:r>
            <w:r w:rsidRPr="00423C39">
              <w:rPr>
                <w:rFonts w:cstheme="minorHAnsi"/>
                <w:color w:val="0070C0"/>
                <w:sz w:val="18"/>
                <w:szCs w:val="18"/>
                <w:lang w:val="en-US" w:eastAsia="sk-SK"/>
              </w:rPr>
              <w:t>– dostupná</w:t>
            </w:r>
            <w:r w:rsidRPr="00423C39">
              <w:rPr>
                <w:rFonts w:cstheme="minorHAnsi"/>
                <w:bCs/>
                <w:i/>
                <w:iCs/>
                <w:color w:val="0070C0"/>
                <w:sz w:val="18"/>
                <w:szCs w:val="18"/>
                <w:lang w:val="en-US" w:eastAsia="sk-SK"/>
              </w:rPr>
              <w:t xml:space="preserve"> </w:t>
            </w:r>
            <w:hyperlink r:id="rId56" w:history="1">
              <w:r w:rsidRPr="00423C39">
                <w:rPr>
                  <w:rStyle w:val="Hypertextovprepojenie"/>
                  <w:rFonts w:cstheme="minorHAnsi"/>
                  <w:b/>
                  <w:bCs/>
                  <w:iCs/>
                  <w:color w:val="0070C0"/>
                  <w:sz w:val="18"/>
                  <w:szCs w:val="18"/>
                  <w:lang w:val="en-US" w:eastAsia="sk-SK"/>
                </w:rPr>
                <w:t>TU</w:t>
              </w:r>
            </w:hyperlink>
          </w:p>
          <w:p w14:paraId="7DB96369"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4C27B36C" w14:textId="77777777" w:rsidR="007641F8" w:rsidRPr="00423C39" w:rsidRDefault="007641F8" w:rsidP="00E9031A">
            <w:pPr>
              <w:spacing w:line="240" w:lineRule="auto"/>
              <w:contextualSpacing/>
              <w:rPr>
                <w:rFonts w:cstheme="minorHAnsi"/>
                <w:b/>
                <w:bCs/>
                <w:iCs/>
                <w:color w:val="0070C0"/>
                <w:sz w:val="18"/>
                <w:szCs w:val="18"/>
                <w:lang w:val="en-US" w:eastAsia="sk-SK"/>
              </w:rPr>
            </w:pPr>
            <w:r w:rsidRPr="00423C39">
              <w:rPr>
                <w:rFonts w:cstheme="minorHAnsi"/>
                <w:color w:val="0070C0"/>
                <w:sz w:val="18"/>
                <w:szCs w:val="18"/>
                <w:lang w:val="en-US" w:eastAsia="sk-SK"/>
              </w:rPr>
              <w:t xml:space="preserve">Študijné odbory, v ktorých môžu vysoké školy v Slovenskej republike poskytovať </w:t>
            </w:r>
            <w:r w:rsidRPr="00423C39">
              <w:rPr>
                <w:rFonts w:cstheme="minorHAnsi"/>
                <w:color w:val="0070C0"/>
                <w:sz w:val="18"/>
                <w:szCs w:val="18"/>
                <w:lang w:val="en-US" w:eastAsia="sk-SK"/>
              </w:rPr>
              <w:lastRenderedPageBreak/>
              <w:t xml:space="preserve">vysokoškolské vzdelávanie </w:t>
            </w:r>
            <w:r w:rsidR="00C1655F" w:rsidRPr="00423C39">
              <w:rPr>
                <w:rFonts w:cstheme="minorHAnsi"/>
                <w:bCs/>
                <w:iCs/>
                <w:color w:val="0070C0"/>
                <w:sz w:val="18"/>
                <w:szCs w:val="18"/>
                <w:lang w:val="en-US" w:eastAsia="sk-SK"/>
              </w:rPr>
              <w:t>–</w:t>
            </w:r>
            <w:r w:rsidRPr="00423C39">
              <w:rPr>
                <w:rFonts w:cstheme="minorHAnsi"/>
                <w:bCs/>
                <w:iCs/>
                <w:color w:val="0070C0"/>
                <w:sz w:val="18"/>
                <w:szCs w:val="18"/>
                <w:lang w:val="en-US" w:eastAsia="sk-SK"/>
              </w:rPr>
              <w:t xml:space="preserve"> dostupné</w:t>
            </w:r>
            <w:r w:rsidR="00C1655F" w:rsidRPr="00423C39">
              <w:rPr>
                <w:rFonts w:cstheme="minorHAnsi"/>
                <w:bCs/>
                <w:iCs/>
                <w:color w:val="0070C0"/>
                <w:sz w:val="18"/>
                <w:szCs w:val="18"/>
                <w:lang w:val="en-US" w:eastAsia="sk-SK"/>
              </w:rPr>
              <w:t xml:space="preserve"> </w:t>
            </w:r>
            <w:hyperlink r:id="rId57" w:history="1">
              <w:r w:rsidRPr="00423C39">
                <w:rPr>
                  <w:rStyle w:val="Hypertextovprepojenie"/>
                  <w:rFonts w:cstheme="minorHAnsi"/>
                  <w:b/>
                  <w:bCs/>
                  <w:iCs/>
                  <w:color w:val="0070C0"/>
                  <w:sz w:val="18"/>
                  <w:szCs w:val="18"/>
                  <w:lang w:val="en-US" w:eastAsia="sk-SK"/>
                </w:rPr>
                <w:t>TU</w:t>
              </w:r>
            </w:hyperlink>
          </w:p>
          <w:p w14:paraId="2A1B0EE0"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6B167CA4" w14:textId="1430DCB3" w:rsidR="007641F8" w:rsidRPr="00423C39" w:rsidRDefault="007641F8" w:rsidP="00E9031A">
            <w:pPr>
              <w:spacing w:line="240" w:lineRule="auto"/>
              <w:contextualSpacing/>
              <w:rPr>
                <w:rFonts w:cstheme="minorHAnsi"/>
                <w:b/>
                <w:color w:val="0070C0"/>
                <w:sz w:val="18"/>
                <w:szCs w:val="18"/>
                <w:lang w:val="en-US" w:eastAsia="sk-SK"/>
              </w:rPr>
            </w:pPr>
            <w:r w:rsidRPr="00423C39">
              <w:rPr>
                <w:rFonts w:cstheme="minorHAnsi"/>
                <w:color w:val="0070C0"/>
                <w:sz w:val="18"/>
                <w:szCs w:val="18"/>
                <w:lang w:val="en-US" w:eastAsia="sk-SK"/>
              </w:rPr>
              <w:t xml:space="preserve">Odporúčaný študijný plán – dostupný </w:t>
            </w:r>
            <w:r w:rsidR="001D1658" w:rsidRPr="00423C39">
              <w:rPr>
                <w:rFonts w:cstheme="minorHAnsi"/>
                <w:color w:val="2E74B5" w:themeColor="accent1" w:themeShade="BF"/>
                <w:sz w:val="18"/>
                <w:szCs w:val="18"/>
                <w:lang w:eastAsia="sk-SK"/>
              </w:rPr>
              <w:t xml:space="preserve">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58" w:history="1">
              <w:r w:rsidR="001D1658" w:rsidRPr="00423C39">
                <w:rPr>
                  <w:rStyle w:val="Hypertextovprepojenie"/>
                  <w:rFonts w:cstheme="minorHAnsi"/>
                  <w:b/>
                  <w:color w:val="034990" w:themeColor="hyperlink" w:themeShade="BF"/>
                  <w:sz w:val="18"/>
                  <w:szCs w:val="18"/>
                  <w:lang w:eastAsia="sk-SK"/>
                </w:rPr>
                <w:t>TU</w:t>
              </w:r>
            </w:hyperlink>
          </w:p>
          <w:p w14:paraId="58B8948A" w14:textId="77777777" w:rsidR="00D27BC6" w:rsidRPr="00423C39" w:rsidRDefault="00D27BC6" w:rsidP="00E9031A">
            <w:pPr>
              <w:spacing w:line="240" w:lineRule="auto"/>
              <w:contextualSpacing/>
              <w:rPr>
                <w:rFonts w:cstheme="minorHAnsi"/>
                <w:bCs/>
                <w:i/>
                <w:iCs/>
                <w:color w:val="A6A6A6" w:themeColor="background1" w:themeShade="A6"/>
                <w:sz w:val="18"/>
                <w:szCs w:val="18"/>
                <w:lang w:val="en-US" w:eastAsia="sk-SK"/>
              </w:rPr>
            </w:pPr>
          </w:p>
        </w:tc>
      </w:tr>
    </w:tbl>
    <w:p w14:paraId="4DB97D2D" w14:textId="77777777" w:rsidR="007641F8" w:rsidRPr="00423C39" w:rsidRDefault="007641F8" w:rsidP="00E9031A">
      <w:pPr>
        <w:spacing w:after="0" w:line="240" w:lineRule="auto"/>
        <w:contextualSpacing/>
        <w:rPr>
          <w:rFonts w:cstheme="minorHAnsi"/>
          <w:sz w:val="18"/>
          <w:szCs w:val="18"/>
          <w:lang w:val="en-US"/>
        </w:rPr>
      </w:pPr>
    </w:p>
    <w:p w14:paraId="600405FB" w14:textId="77777777" w:rsidR="007641F8" w:rsidRPr="00423C39" w:rsidRDefault="007641F8" w:rsidP="003D0266">
      <w:pPr>
        <w:spacing w:after="0" w:line="240" w:lineRule="auto"/>
        <w:jc w:val="both"/>
        <w:rPr>
          <w:rFonts w:cstheme="minorHAnsi"/>
          <w:sz w:val="18"/>
          <w:szCs w:val="18"/>
          <w:lang w:val="en-US"/>
        </w:rPr>
      </w:pPr>
      <w:r w:rsidRPr="00423C39">
        <w:rPr>
          <w:rFonts w:cstheme="minorHAnsi"/>
          <w:b/>
          <w:bCs/>
          <w:sz w:val="18"/>
          <w:szCs w:val="18"/>
          <w:lang w:val="en-US"/>
        </w:rPr>
        <w:t>SP 2.6</w:t>
      </w:r>
      <w:r w:rsidRPr="00423C39">
        <w:rPr>
          <w:rFonts w:cstheme="minorHAnsi"/>
          <w:sz w:val="18"/>
          <w:szCs w:val="18"/>
          <w:lang w:val="en-US"/>
        </w:rPr>
        <w:t xml:space="preserve">. </w:t>
      </w:r>
      <w:r w:rsidR="003D0266" w:rsidRPr="00423C39">
        <w:rPr>
          <w:bCs/>
          <w:sz w:val="18"/>
          <w:szCs w:val="18"/>
          <w:lang w:val="en-US"/>
        </w:rPr>
        <w:t>The study programme clearly defines and communicates the level of qualification that students acquire upon their successful completion. The qualification corresponds to the appropriate cycle of education under the qualifications framework.</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423C39" w14:paraId="64D2CE83" w14:textId="77777777" w:rsidTr="005B2FA6">
        <w:trPr>
          <w:trHeight w:val="128"/>
        </w:trPr>
        <w:tc>
          <w:tcPr>
            <w:tcW w:w="7085" w:type="dxa"/>
          </w:tcPr>
          <w:p w14:paraId="156657D6" w14:textId="77777777" w:rsidR="007641F8" w:rsidRPr="00423C39"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3" w:type="dxa"/>
          </w:tcPr>
          <w:p w14:paraId="12446491" w14:textId="77777777" w:rsidR="007641F8" w:rsidRPr="00423C39"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423C39">
              <w:rPr>
                <w:rFonts w:cstheme="minorHAnsi"/>
                <w:b/>
                <w:bCs/>
                <w:i/>
                <w:iCs/>
                <w:color w:val="808080" w:themeColor="background1" w:themeShade="80"/>
                <w:sz w:val="18"/>
                <w:szCs w:val="18"/>
                <w:lang w:val="en-US" w:eastAsia="sk-SK"/>
              </w:rPr>
              <w:t>References to evidence</w:t>
            </w:r>
          </w:p>
        </w:tc>
      </w:tr>
      <w:tr w:rsidR="007641F8" w:rsidRPr="00423C39" w14:paraId="00547100" w14:textId="77777777" w:rsidTr="005B2FA6">
        <w:trPr>
          <w:trHeight w:val="557"/>
        </w:trPr>
        <w:tc>
          <w:tcPr>
            <w:tcW w:w="7085" w:type="dxa"/>
          </w:tcPr>
          <w:p w14:paraId="06496E81" w14:textId="77777777" w:rsidR="002F4C51" w:rsidRPr="00423C39" w:rsidRDefault="002F4C51" w:rsidP="002F4C51">
            <w:pPr>
              <w:spacing w:before="120" w:after="0" w:line="240" w:lineRule="auto"/>
              <w:jc w:val="both"/>
              <w:rPr>
                <w:rFonts w:eastAsiaTheme="minorEastAsia" w:cstheme="minorHAnsi"/>
                <w:sz w:val="18"/>
                <w:szCs w:val="18"/>
                <w:lang w:val="en-US"/>
              </w:rPr>
            </w:pPr>
            <w:r w:rsidRPr="00423C39">
              <w:rPr>
                <w:sz w:val="18"/>
                <w:szCs w:val="18"/>
                <w:lang w:val="en-US"/>
              </w:rPr>
              <w:t xml:space="preserve">The </w:t>
            </w:r>
            <w:r w:rsidR="00EE474F" w:rsidRPr="00423C39">
              <w:rPr>
                <w:sz w:val="18"/>
                <w:szCs w:val="18"/>
                <w:lang w:val="en-US"/>
              </w:rPr>
              <w:t>doctoral</w:t>
            </w:r>
            <w:r w:rsidRPr="00423C39">
              <w:rPr>
                <w:sz w:val="18"/>
                <w:szCs w:val="18"/>
                <w:lang w:val="en-US"/>
              </w:rPr>
              <w:t xml:space="preserve">'s degree graduates are awarded the academic title of </w:t>
            </w:r>
            <w:r w:rsidR="00EE474F" w:rsidRPr="00423C39">
              <w:rPr>
                <w:sz w:val="18"/>
                <w:szCs w:val="18"/>
                <w:lang w:val="en-US"/>
              </w:rPr>
              <w:t>Doctor (abbreviated to "PhD</w:t>
            </w:r>
            <w:r w:rsidRPr="00423C39">
              <w:rPr>
                <w:sz w:val="18"/>
                <w:szCs w:val="18"/>
                <w:lang w:val="en-US"/>
              </w:rPr>
              <w:t xml:space="preserve">."). According to the </w:t>
            </w:r>
            <w:r w:rsidR="00EE474F" w:rsidRPr="00423C39">
              <w:rPr>
                <w:sz w:val="18"/>
                <w:szCs w:val="18"/>
                <w:lang w:val="en-US"/>
              </w:rPr>
              <w:t>doctoral</w:t>
            </w:r>
            <w:r w:rsidRPr="00423C39">
              <w:rPr>
                <w:sz w:val="18"/>
                <w:szCs w:val="18"/>
                <w:lang w:val="en-US"/>
              </w:rPr>
              <w:t xml:space="preserve">'s study program, the academic title of </w:t>
            </w:r>
            <w:r w:rsidR="00EE474F" w:rsidRPr="00423C39">
              <w:rPr>
                <w:sz w:val="18"/>
                <w:szCs w:val="18"/>
                <w:lang w:val="en-US"/>
              </w:rPr>
              <w:t>Doctor (abbreviated to "PhD.</w:t>
            </w:r>
            <w:r w:rsidRPr="00423C39">
              <w:rPr>
                <w:sz w:val="18"/>
                <w:szCs w:val="18"/>
                <w:lang w:val="en-US"/>
              </w:rPr>
              <w:t>") is awarded to the graduates by the university</w:t>
            </w:r>
            <w:r w:rsidRPr="00423C39">
              <w:rPr>
                <w:rFonts w:eastAsiaTheme="minorEastAsia" w:cstheme="minorHAnsi"/>
                <w:sz w:val="18"/>
                <w:szCs w:val="18"/>
                <w:lang w:val="en-US"/>
              </w:rPr>
              <w:t>.</w:t>
            </w:r>
          </w:p>
          <w:p w14:paraId="4A210874" w14:textId="77777777" w:rsidR="002F4C51" w:rsidRPr="00423C39" w:rsidRDefault="002F4C51" w:rsidP="002F4C51">
            <w:pPr>
              <w:spacing w:before="120" w:after="0" w:line="240" w:lineRule="auto"/>
              <w:jc w:val="both"/>
              <w:rPr>
                <w:rFonts w:eastAsiaTheme="minorEastAsia" w:cstheme="minorHAnsi"/>
                <w:sz w:val="18"/>
                <w:szCs w:val="18"/>
                <w:lang w:val="en-US"/>
              </w:rPr>
            </w:pPr>
            <w:r w:rsidRPr="00423C39">
              <w:rPr>
                <w:sz w:val="18"/>
                <w:szCs w:val="18"/>
                <w:lang w:val="en-US"/>
              </w:rPr>
              <w:t xml:space="preserve">By completing the </w:t>
            </w:r>
            <w:r w:rsidR="00EE474F" w:rsidRPr="00423C39">
              <w:rPr>
                <w:sz w:val="18"/>
                <w:szCs w:val="18"/>
                <w:lang w:val="en-US"/>
              </w:rPr>
              <w:t>doctoral</w:t>
            </w:r>
            <w:r w:rsidRPr="00423C39">
              <w:rPr>
                <w:sz w:val="18"/>
                <w:szCs w:val="18"/>
                <w:lang w:val="en-US"/>
              </w:rPr>
              <w:t>'s degree study program</w:t>
            </w:r>
            <w:r w:rsidR="00EE474F" w:rsidRPr="00423C39">
              <w:rPr>
                <w:sz w:val="18"/>
                <w:szCs w:val="18"/>
                <w:lang w:val="en-US"/>
              </w:rPr>
              <w:t xml:space="preserve">me </w:t>
            </w:r>
            <w:r w:rsidR="00F05D00" w:rsidRPr="00423C39">
              <w:rPr>
                <w:rFonts w:eastAsiaTheme="minorEastAsia" w:cstheme="minorHAnsi"/>
                <w:sz w:val="18"/>
                <w:szCs w:val="18"/>
                <w:lang w:val="en-US"/>
              </w:rPr>
              <w:t>Systematic P</w:t>
            </w:r>
            <w:r w:rsidR="00EE474F" w:rsidRPr="00423C39">
              <w:rPr>
                <w:rFonts w:eastAsiaTheme="minorEastAsia" w:cstheme="minorHAnsi"/>
                <w:sz w:val="18"/>
                <w:szCs w:val="18"/>
                <w:lang w:val="en-US"/>
              </w:rPr>
              <w:t xml:space="preserve">hilosophy </w:t>
            </w:r>
            <w:r w:rsidRPr="00423C39">
              <w:rPr>
                <w:sz w:val="18"/>
                <w:szCs w:val="18"/>
                <w:lang w:val="en-US"/>
              </w:rPr>
              <w:t>graduates will obtain a qualif</w:t>
            </w:r>
            <w:r w:rsidR="00EE474F" w:rsidRPr="00423C39">
              <w:rPr>
                <w:sz w:val="18"/>
                <w:szCs w:val="18"/>
                <w:lang w:val="en-US"/>
              </w:rPr>
              <w:t>ication corresponding to level 8</w:t>
            </w:r>
            <w:r w:rsidRPr="00423C39">
              <w:rPr>
                <w:sz w:val="18"/>
                <w:szCs w:val="18"/>
                <w:lang w:val="en-US"/>
              </w:rPr>
              <w:t xml:space="preserve"> of education according to the Slovak Qualifications Framework (SQF). This qualification is awarded after the su</w:t>
            </w:r>
            <w:r w:rsidR="00EE474F" w:rsidRPr="00423C39">
              <w:rPr>
                <w:sz w:val="18"/>
                <w:szCs w:val="18"/>
                <w:lang w:val="en-US"/>
              </w:rPr>
              <w:t>ccessful completion of the third</w:t>
            </w:r>
            <w:r w:rsidRPr="00423C39">
              <w:rPr>
                <w:sz w:val="18"/>
                <w:szCs w:val="18"/>
                <w:lang w:val="en-US"/>
              </w:rPr>
              <w:t xml:space="preserve">-cycle university education in trade and academically oriented </w:t>
            </w:r>
            <w:r w:rsidR="00EE474F" w:rsidRPr="00423C39">
              <w:rPr>
                <w:sz w:val="18"/>
                <w:szCs w:val="18"/>
                <w:lang w:val="en-US"/>
              </w:rPr>
              <w:t xml:space="preserve">doctoral's degree study programs. </w:t>
            </w:r>
            <w:r w:rsidRPr="00423C39">
              <w:rPr>
                <w:sz w:val="18"/>
                <w:szCs w:val="18"/>
                <w:lang w:val="en-US"/>
              </w:rPr>
              <w:t>Evidence of qualification is a university diploma, a state examination certificate and a diploma supplement</w:t>
            </w:r>
            <w:r w:rsidRPr="00423C39">
              <w:rPr>
                <w:rFonts w:eastAsiaTheme="minorEastAsia" w:cstheme="minorHAnsi"/>
                <w:sz w:val="18"/>
                <w:szCs w:val="18"/>
                <w:lang w:val="en-US"/>
              </w:rPr>
              <w:t>.</w:t>
            </w:r>
          </w:p>
          <w:p w14:paraId="704E2FD1" w14:textId="77777777" w:rsidR="002F4C51" w:rsidRPr="00423C39" w:rsidRDefault="002F4C51" w:rsidP="002F4C51">
            <w:pPr>
              <w:spacing w:before="120" w:after="0" w:line="240" w:lineRule="auto"/>
              <w:jc w:val="both"/>
              <w:rPr>
                <w:rFonts w:eastAsiaTheme="minorEastAsia" w:cstheme="minorHAnsi"/>
                <w:sz w:val="18"/>
                <w:szCs w:val="18"/>
                <w:lang w:val="en-US"/>
              </w:rPr>
            </w:pPr>
            <w:r w:rsidRPr="00423C39">
              <w:rPr>
                <w:sz w:val="18"/>
                <w:szCs w:val="18"/>
                <w:lang w:val="en-US"/>
              </w:rPr>
              <w:t>Within the descriptors (i.e. the units characterizing the expected learning outcomes achieved at the relevant level of the National Qualif</w:t>
            </w:r>
            <w:r w:rsidR="00EE474F" w:rsidRPr="00423C39">
              <w:rPr>
                <w:sz w:val="18"/>
                <w:szCs w:val="18"/>
                <w:lang w:val="en-US"/>
              </w:rPr>
              <w:t>ications Framework), the level 8</w:t>
            </w:r>
            <w:r w:rsidRPr="00423C39">
              <w:rPr>
                <w:sz w:val="18"/>
                <w:szCs w:val="18"/>
                <w:lang w:val="en-US"/>
              </w:rPr>
              <w:t xml:space="preserve"> outputs are</w:t>
            </w:r>
            <w:r w:rsidRPr="00423C39">
              <w:rPr>
                <w:rFonts w:eastAsiaTheme="minorEastAsia" w:cstheme="minorHAnsi"/>
                <w:sz w:val="18"/>
                <w:szCs w:val="18"/>
                <w:lang w:val="en-US"/>
              </w:rPr>
              <w:t xml:space="preserve">: </w:t>
            </w:r>
          </w:p>
          <w:p w14:paraId="028D516D" w14:textId="77777777" w:rsidR="002F4C51" w:rsidRPr="00423C39" w:rsidRDefault="002F4C51" w:rsidP="002F4C51">
            <w:pPr>
              <w:spacing w:before="120" w:after="0" w:line="240" w:lineRule="auto"/>
              <w:jc w:val="both"/>
              <w:rPr>
                <w:rFonts w:eastAsiaTheme="minorEastAsia" w:cstheme="minorHAnsi"/>
                <w:sz w:val="18"/>
                <w:szCs w:val="18"/>
                <w:lang w:val="en-US"/>
              </w:rPr>
            </w:pPr>
            <w:r w:rsidRPr="00423C39">
              <w:rPr>
                <w:sz w:val="18"/>
                <w:szCs w:val="18"/>
                <w:lang w:val="en-US"/>
              </w:rPr>
              <w:t>Knowledge (which the individual possesses</w:t>
            </w:r>
            <w:r w:rsidRPr="00423C39">
              <w:rPr>
                <w:rFonts w:eastAsiaTheme="minorEastAsia" w:cstheme="minorHAnsi"/>
                <w:sz w:val="18"/>
                <w:szCs w:val="18"/>
                <w:lang w:val="en-US"/>
              </w:rPr>
              <w:t>):</w:t>
            </w:r>
          </w:p>
          <w:p w14:paraId="027976AD" w14:textId="77777777" w:rsidR="00347477" w:rsidRPr="00423C39" w:rsidRDefault="008775C8" w:rsidP="008775C8">
            <w:pPr>
              <w:pStyle w:val="Odsekzoznamu"/>
              <w:numPr>
                <w:ilvl w:val="0"/>
                <w:numId w:val="5"/>
              </w:numPr>
              <w:tabs>
                <w:tab w:val="left" w:pos="5098"/>
              </w:tabs>
              <w:spacing w:after="0" w:line="240" w:lineRule="auto"/>
              <w:jc w:val="both"/>
              <w:rPr>
                <w:sz w:val="18"/>
                <w:szCs w:val="18"/>
                <w:lang w:val="en-US"/>
              </w:rPr>
            </w:pPr>
            <w:r w:rsidRPr="00423C39">
              <w:rPr>
                <w:sz w:val="18"/>
                <w:szCs w:val="18"/>
                <w:lang w:val="en-US"/>
              </w:rPr>
              <w:t xml:space="preserve">The graduate has extensive and profiled professional and methodological knowledge of the priorities that are necessary for the development of several areas of the field of study. He / She has all the necessary expertise in his / her chosen field of research at the level of the current level of its development, which serves as a basis for the implementation of research, development and creation of new knowledge and projects in the field of study. </w:t>
            </w:r>
          </w:p>
          <w:p w14:paraId="08CA878C" w14:textId="77777777" w:rsidR="002F4C51" w:rsidRPr="00423C39" w:rsidRDefault="002F4C51" w:rsidP="002F4C51">
            <w:pPr>
              <w:tabs>
                <w:tab w:val="left" w:pos="5098"/>
              </w:tabs>
              <w:spacing w:before="120" w:after="0" w:line="240" w:lineRule="auto"/>
              <w:jc w:val="both"/>
              <w:rPr>
                <w:rFonts w:eastAsiaTheme="minorEastAsia" w:cstheme="minorHAnsi"/>
                <w:sz w:val="18"/>
                <w:szCs w:val="18"/>
                <w:lang w:val="en-US"/>
              </w:rPr>
            </w:pPr>
            <w:r w:rsidRPr="00423C39">
              <w:rPr>
                <w:sz w:val="18"/>
                <w:szCs w:val="18"/>
                <w:lang w:val="en-US"/>
              </w:rPr>
              <w:t>Skills (which the individual is able demonstrate</w:t>
            </w:r>
            <w:r w:rsidRPr="00423C39">
              <w:rPr>
                <w:rFonts w:eastAsiaTheme="minorEastAsia" w:cstheme="minorHAnsi"/>
                <w:sz w:val="18"/>
                <w:szCs w:val="18"/>
                <w:lang w:val="en-US"/>
              </w:rPr>
              <w:t>):</w:t>
            </w:r>
          </w:p>
          <w:p w14:paraId="5CBEAEEA" w14:textId="64ADA94C" w:rsidR="008775C8" w:rsidRPr="00423C39"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The graduate knows how to create, formulate, verify and implement new hypotheses, arguments and strategies for further research and major development of the field of study. He / She applies his / her own findings to his / her theoretical analysis and his / her comprehensive scientific research in solving problems in this field. Based on its outputs and findings, it can creatively reflect, design, verify and implement new research and working practices. </w:t>
            </w:r>
            <w:r w:rsidR="008056DD" w:rsidRPr="00423C39">
              <w:rPr>
                <w:rFonts w:eastAsiaTheme="minorEastAsia" w:cstheme="minorHAnsi"/>
                <w:sz w:val="18"/>
                <w:szCs w:val="18"/>
                <w:lang w:val="en-US"/>
              </w:rPr>
              <w:t>He / She p</w:t>
            </w:r>
            <w:r w:rsidRPr="00423C39">
              <w:rPr>
                <w:rFonts w:eastAsiaTheme="minorEastAsia" w:cstheme="minorHAnsi"/>
                <w:sz w:val="18"/>
                <w:szCs w:val="18"/>
                <w:lang w:val="en-US"/>
              </w:rPr>
              <w:t>ractically controls the selected research methods and uses them in finding new methods, analysing relevant details and important interdisciplinary links.</w:t>
            </w:r>
          </w:p>
          <w:p w14:paraId="1A492DE8" w14:textId="241F1914" w:rsidR="008775C8" w:rsidRPr="00423C39"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The graduate is characterized by a high degree of independent, creative, critical and analytical thinking that he / she applies in unpredictable and changing conditions of scientific research and social practice</w:t>
            </w:r>
            <w:r w:rsidR="008056DD" w:rsidRPr="00423C39">
              <w:rPr>
                <w:rFonts w:eastAsiaTheme="minorEastAsia" w:cstheme="minorHAnsi"/>
                <w:sz w:val="18"/>
                <w:szCs w:val="18"/>
                <w:lang w:val="en-US"/>
              </w:rPr>
              <w:t xml:space="preserve"> and i</w:t>
            </w:r>
            <w:r w:rsidRPr="00423C39">
              <w:rPr>
                <w:rFonts w:eastAsiaTheme="minorEastAsia" w:cstheme="minorHAnsi"/>
                <w:sz w:val="18"/>
                <w:szCs w:val="18"/>
                <w:lang w:val="en-US"/>
              </w:rPr>
              <w:t xml:space="preserve">ndependently presents his / her own results of research, development and practice before professional community in the Slovak Republic and abroad. He / She takes into account the social, scientific and ethical aspects in the direction of professional research and development of the company. </w:t>
            </w:r>
            <w:r w:rsidR="008056DD" w:rsidRPr="00423C39">
              <w:rPr>
                <w:rFonts w:eastAsiaTheme="minorEastAsia" w:cstheme="minorHAnsi"/>
                <w:sz w:val="18"/>
                <w:szCs w:val="18"/>
                <w:lang w:val="en-US"/>
              </w:rPr>
              <w:t>He /She</w:t>
            </w:r>
            <w:r w:rsidRPr="00423C39">
              <w:rPr>
                <w:rFonts w:eastAsiaTheme="minorEastAsia" w:cstheme="minorHAnsi"/>
                <w:sz w:val="18"/>
                <w:szCs w:val="18"/>
                <w:lang w:val="en-US"/>
              </w:rPr>
              <w:t xml:space="preserve"> is characterized by planning one's own research, determining the focus of the research, taking responsibility for managing and coordinating the work </w:t>
            </w:r>
            <w:r w:rsidRPr="00423C39">
              <w:rPr>
                <w:rFonts w:eastAsiaTheme="minorEastAsia" w:cstheme="minorHAnsi"/>
                <w:sz w:val="18"/>
                <w:szCs w:val="18"/>
                <w:lang w:val="en-US"/>
              </w:rPr>
              <w:lastRenderedPageBreak/>
              <w:t>team in the relevant scientific field in academic institutions or organizations of this type.</w:t>
            </w:r>
          </w:p>
          <w:p w14:paraId="0472D7F4" w14:textId="77777777" w:rsidR="008775C8" w:rsidRPr="00423C39"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44D367BC" w14:textId="77777777" w:rsidR="002F4C51" w:rsidRPr="00423C39" w:rsidRDefault="002F4C51" w:rsidP="008775C8">
            <w:pPr>
              <w:tabs>
                <w:tab w:val="left" w:pos="5098"/>
              </w:tabs>
              <w:spacing w:after="0" w:line="240" w:lineRule="auto"/>
              <w:jc w:val="both"/>
              <w:rPr>
                <w:rFonts w:eastAsiaTheme="minorEastAsia" w:cstheme="minorHAnsi"/>
                <w:sz w:val="18"/>
                <w:szCs w:val="18"/>
                <w:lang w:val="en-US"/>
              </w:rPr>
            </w:pPr>
            <w:r w:rsidRPr="00423C39">
              <w:rPr>
                <w:sz w:val="18"/>
                <w:szCs w:val="18"/>
                <w:lang w:val="en-US"/>
              </w:rPr>
              <w:t>Competences (which characterize the individual</w:t>
            </w:r>
            <w:r w:rsidRPr="00423C39">
              <w:rPr>
                <w:rFonts w:eastAsiaTheme="minorEastAsia" w:cstheme="minorHAnsi"/>
                <w:sz w:val="18"/>
                <w:szCs w:val="18"/>
                <w:lang w:val="en-US"/>
              </w:rPr>
              <w:t>):</w:t>
            </w:r>
          </w:p>
          <w:p w14:paraId="7D3F64B2" w14:textId="455B5904" w:rsidR="007641F8" w:rsidRPr="00423C39"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The graduate can work in the field of science and basic research (individual and team scientific work) and in the field of education (especially a</w:t>
            </w:r>
            <w:r w:rsidR="008056DD" w:rsidRPr="00423C39">
              <w:rPr>
                <w:rFonts w:eastAsiaTheme="minorEastAsia" w:cstheme="minorHAnsi"/>
                <w:sz w:val="18"/>
                <w:szCs w:val="18"/>
                <w:lang w:val="en-US"/>
              </w:rPr>
              <w:t>s a</w:t>
            </w:r>
            <w:r w:rsidRPr="00423C39">
              <w:rPr>
                <w:rFonts w:eastAsiaTheme="minorEastAsia" w:cstheme="minorHAnsi"/>
                <w:sz w:val="18"/>
                <w:szCs w:val="18"/>
                <w:lang w:val="en-US"/>
              </w:rPr>
              <w:t xml:space="preserve"> university teacher) </w:t>
            </w:r>
            <w:r w:rsidR="00507F09" w:rsidRPr="00423C39">
              <w:rPr>
                <w:rFonts w:eastAsiaTheme="minorEastAsia" w:cstheme="minorHAnsi"/>
                <w:sz w:val="18"/>
                <w:szCs w:val="18"/>
                <w:lang w:val="en-US"/>
              </w:rPr>
              <w:t>at</w:t>
            </w:r>
            <w:r w:rsidRPr="00423C39">
              <w:rPr>
                <w:rFonts w:eastAsiaTheme="minorEastAsia" w:cstheme="minorHAnsi"/>
                <w:sz w:val="18"/>
                <w:szCs w:val="18"/>
                <w:lang w:val="en-US"/>
              </w:rPr>
              <w:t xml:space="preserve"> home and </w:t>
            </w:r>
            <w:r w:rsidR="00507F09" w:rsidRPr="00423C39">
              <w:rPr>
                <w:rFonts w:eastAsiaTheme="minorEastAsia" w:cstheme="minorHAnsi"/>
                <w:sz w:val="18"/>
                <w:szCs w:val="18"/>
                <w:lang w:val="en-US"/>
              </w:rPr>
              <w:t>abroad</w:t>
            </w:r>
            <w:r w:rsidRPr="00423C39">
              <w:rPr>
                <w:rFonts w:eastAsiaTheme="minorEastAsia" w:cstheme="minorHAnsi"/>
                <w:sz w:val="18"/>
                <w:szCs w:val="18"/>
                <w:lang w:val="en-US"/>
              </w:rPr>
              <w:t xml:space="preserve">, in the field of applied research in related disciplines of the field, in the field of state and public administration, in the mass media, in the non-governmental sector, in cultural and social facilities, publishing houses and </w:t>
            </w:r>
            <w:r w:rsidR="00425D45" w:rsidRPr="00423C39">
              <w:rPr>
                <w:rFonts w:eastAsiaTheme="minorEastAsia" w:cstheme="minorHAnsi"/>
                <w:sz w:val="18"/>
                <w:szCs w:val="18"/>
                <w:lang w:val="en-US"/>
              </w:rPr>
              <w:t>organizations of this type.</w:t>
            </w:r>
          </w:p>
          <w:p w14:paraId="0406F2DC" w14:textId="77777777" w:rsidR="008775C8" w:rsidRPr="00423C39"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199F8E82" w14:textId="77777777" w:rsidR="007641F8" w:rsidRPr="00423C39" w:rsidRDefault="00323570" w:rsidP="00323570">
            <w:pPr>
              <w:tabs>
                <w:tab w:val="left" w:pos="2445"/>
              </w:tabs>
              <w:spacing w:line="240" w:lineRule="auto"/>
              <w:contextualSpacing/>
              <w:rPr>
                <w:rFonts w:cstheme="minorHAnsi"/>
                <w:i/>
                <w:color w:val="A6A6A6" w:themeColor="background1" w:themeShade="A6"/>
                <w:sz w:val="18"/>
                <w:szCs w:val="18"/>
                <w:lang w:val="en-US" w:eastAsia="sk-SK"/>
              </w:rPr>
            </w:pPr>
            <w:r w:rsidRPr="00423C39">
              <w:rPr>
                <w:rFonts w:cstheme="minorHAnsi"/>
                <w:b/>
                <w:bCs/>
                <w:color w:val="A6A6A6" w:themeColor="background1" w:themeShade="A6"/>
                <w:sz w:val="18"/>
                <w:szCs w:val="18"/>
                <w:lang w:val="en-US" w:eastAsia="sk-SK"/>
              </w:rPr>
              <w:tab/>
            </w:r>
          </w:p>
        </w:tc>
        <w:tc>
          <w:tcPr>
            <w:tcW w:w="2693" w:type="dxa"/>
          </w:tcPr>
          <w:p w14:paraId="192AC7A1" w14:textId="77777777" w:rsidR="00B3744F" w:rsidRPr="00423C39" w:rsidRDefault="00B3744F" w:rsidP="00E9031A">
            <w:pPr>
              <w:tabs>
                <w:tab w:val="left" w:pos="2936"/>
              </w:tabs>
              <w:spacing w:line="240" w:lineRule="auto"/>
              <w:contextualSpacing/>
              <w:rPr>
                <w:rFonts w:cstheme="minorHAnsi"/>
                <w:color w:val="0070C0"/>
                <w:sz w:val="18"/>
                <w:szCs w:val="18"/>
                <w:lang w:val="en-US" w:eastAsia="sk-SK"/>
              </w:rPr>
            </w:pPr>
          </w:p>
          <w:p w14:paraId="19391A05" w14:textId="77777777" w:rsidR="007641F8" w:rsidRPr="00423C39" w:rsidRDefault="007641F8" w:rsidP="00E9031A">
            <w:pPr>
              <w:tabs>
                <w:tab w:val="left" w:pos="2936"/>
              </w:tabs>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ŠP čl. 23 (bod 22), ŠP čl. 25 (bod 30), ŠP čl. 27 (bod 3) – ŠP dostupný </w:t>
            </w:r>
            <w:hyperlink r:id="rId59" w:history="1">
              <w:r w:rsidRPr="00423C39">
                <w:rPr>
                  <w:rStyle w:val="Hypertextovprepojenie"/>
                  <w:rFonts w:cstheme="minorHAnsi"/>
                  <w:b/>
                  <w:sz w:val="18"/>
                  <w:szCs w:val="18"/>
                  <w:lang w:val="en-US" w:eastAsia="sk-SK"/>
                </w:rPr>
                <w:t>TU</w:t>
              </w:r>
            </w:hyperlink>
          </w:p>
          <w:p w14:paraId="3EA803F0" w14:textId="77777777" w:rsidR="00B3744F" w:rsidRPr="00423C39" w:rsidRDefault="00B3744F" w:rsidP="00E9031A">
            <w:pPr>
              <w:tabs>
                <w:tab w:val="left" w:pos="2936"/>
              </w:tabs>
              <w:spacing w:line="240" w:lineRule="auto"/>
              <w:contextualSpacing/>
              <w:rPr>
                <w:rFonts w:cstheme="minorHAnsi"/>
                <w:color w:val="0070C0"/>
                <w:sz w:val="18"/>
                <w:szCs w:val="18"/>
                <w:lang w:val="en-US" w:eastAsia="sk-SK"/>
              </w:rPr>
            </w:pPr>
          </w:p>
          <w:p w14:paraId="4EABEB06" w14:textId="235B8C39" w:rsidR="007641F8" w:rsidRPr="00423C39" w:rsidRDefault="007641F8" w:rsidP="00E9031A">
            <w:pPr>
              <w:tabs>
                <w:tab w:val="left" w:pos="2936"/>
              </w:tabs>
              <w:spacing w:line="240" w:lineRule="auto"/>
              <w:contextualSpacing/>
              <w:rPr>
                <w:rFonts w:cstheme="minorHAnsi"/>
                <w:b/>
                <w:color w:val="0070C0"/>
                <w:sz w:val="18"/>
                <w:szCs w:val="18"/>
                <w:lang w:val="en-US" w:eastAsia="sk-SK"/>
              </w:rPr>
            </w:pPr>
            <w:r w:rsidRPr="00423C39">
              <w:rPr>
                <w:rFonts w:cstheme="minorHAnsi"/>
                <w:color w:val="0070C0"/>
                <w:sz w:val="18"/>
                <w:szCs w:val="18"/>
                <w:lang w:val="en-US" w:eastAsia="sk-SK"/>
              </w:rPr>
              <w:t>Opis študijného programu a</w:t>
            </w:r>
            <w:r w:rsidR="00876CE0" w:rsidRPr="00423C39">
              <w:rPr>
                <w:rFonts w:cstheme="minorHAnsi"/>
                <w:color w:val="0070C0"/>
                <w:sz w:val="18"/>
                <w:szCs w:val="18"/>
                <w:lang w:val="en-US" w:eastAsia="sk-SK"/>
              </w:rPr>
              <w:t> </w:t>
            </w:r>
            <w:r w:rsidRPr="00423C39">
              <w:rPr>
                <w:rFonts w:cstheme="minorHAnsi"/>
                <w:b/>
                <w:color w:val="0070C0"/>
                <w:sz w:val="18"/>
                <w:szCs w:val="18"/>
                <w:lang w:val="en-US" w:eastAsia="sk-SK"/>
              </w:rPr>
              <w:t xml:space="preserve">profil absolventa </w:t>
            </w:r>
            <w:r w:rsidRPr="00423C39">
              <w:rPr>
                <w:rFonts w:cstheme="minorHAnsi"/>
                <w:color w:val="0070C0"/>
                <w:sz w:val="18"/>
                <w:szCs w:val="18"/>
                <w:lang w:val="en-US" w:eastAsia="sk-SK"/>
              </w:rPr>
              <w:t xml:space="preserve">– dostupný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60" w:history="1">
              <w:r w:rsidR="001D1658" w:rsidRPr="00423C39">
                <w:rPr>
                  <w:rStyle w:val="Hypertextovprepojenie"/>
                  <w:rFonts w:cstheme="minorHAnsi"/>
                  <w:b/>
                  <w:color w:val="034990" w:themeColor="hyperlink" w:themeShade="BF"/>
                  <w:sz w:val="18"/>
                  <w:szCs w:val="18"/>
                  <w:lang w:eastAsia="sk-SK"/>
                </w:rPr>
                <w:t>TU</w:t>
              </w:r>
            </w:hyperlink>
          </w:p>
          <w:p w14:paraId="3464210B" w14:textId="77777777" w:rsidR="00D27BC6" w:rsidRPr="00423C39" w:rsidRDefault="00D27BC6" w:rsidP="00E9031A">
            <w:pPr>
              <w:tabs>
                <w:tab w:val="left" w:pos="2936"/>
              </w:tabs>
              <w:spacing w:line="240" w:lineRule="auto"/>
              <w:contextualSpacing/>
              <w:rPr>
                <w:rFonts w:cstheme="minorHAnsi"/>
                <w:bCs/>
                <w:i/>
                <w:iCs/>
                <w:color w:val="FF0000"/>
                <w:sz w:val="18"/>
                <w:szCs w:val="18"/>
                <w:lang w:val="en-US" w:eastAsia="sk-SK"/>
              </w:rPr>
            </w:pPr>
          </w:p>
        </w:tc>
      </w:tr>
    </w:tbl>
    <w:p w14:paraId="427FC3D9" w14:textId="77777777" w:rsidR="007641F8" w:rsidRPr="00423C39" w:rsidRDefault="007641F8" w:rsidP="00E9031A">
      <w:pPr>
        <w:spacing w:after="0" w:line="240" w:lineRule="auto"/>
        <w:contextualSpacing/>
        <w:jc w:val="both"/>
        <w:rPr>
          <w:rFonts w:cstheme="minorHAnsi"/>
          <w:sz w:val="18"/>
          <w:szCs w:val="18"/>
          <w:lang w:val="en-US"/>
        </w:rPr>
      </w:pPr>
    </w:p>
    <w:p w14:paraId="3A89342D" w14:textId="77777777" w:rsidR="007641F8" w:rsidRPr="00423C39" w:rsidRDefault="007641F8" w:rsidP="0081081C">
      <w:pPr>
        <w:spacing w:after="0" w:line="240" w:lineRule="auto"/>
        <w:jc w:val="both"/>
        <w:rPr>
          <w:rFonts w:cstheme="minorHAnsi"/>
          <w:sz w:val="18"/>
          <w:szCs w:val="18"/>
          <w:lang w:val="en-US"/>
        </w:rPr>
      </w:pPr>
      <w:r w:rsidRPr="00423C39">
        <w:rPr>
          <w:rFonts w:cstheme="minorHAnsi"/>
          <w:b/>
          <w:bCs/>
          <w:sz w:val="18"/>
          <w:szCs w:val="18"/>
          <w:lang w:val="en-US"/>
        </w:rPr>
        <w:t>SP 2.7.</w:t>
      </w:r>
      <w:r w:rsidR="00304D48" w:rsidRPr="00423C39">
        <w:rPr>
          <w:rFonts w:cstheme="minorHAnsi"/>
          <w:sz w:val="18"/>
          <w:szCs w:val="18"/>
          <w:lang w:val="en-US"/>
        </w:rPr>
        <w:t xml:space="preserve"> </w:t>
      </w:r>
      <w:r w:rsidR="0081081C" w:rsidRPr="00423C39">
        <w:rPr>
          <w:rStyle w:val="tlid-translation"/>
          <w:rFonts w:cstheme="minorHAnsi"/>
          <w:bCs/>
          <w:sz w:val="18"/>
          <w:szCs w:val="18"/>
          <w:lang w:val="en-US"/>
        </w:rPr>
        <w:t>The study programme</w:t>
      </w:r>
      <w:r w:rsidR="0081081C" w:rsidRPr="00423C39">
        <w:rPr>
          <w:rStyle w:val="tlid-translation"/>
          <w:rFonts w:cstheme="minorHAnsi"/>
          <w:sz w:val="18"/>
          <w:szCs w:val="18"/>
          <w:lang w:val="en-US"/>
        </w:rPr>
        <w:t xml:space="preserve"> </w:t>
      </w:r>
      <w:r w:rsidR="0081081C" w:rsidRPr="00423C39">
        <w:rPr>
          <w:rFonts w:cstheme="minorHAnsi"/>
          <w:bCs/>
          <w:sz w:val="18"/>
          <w:szCs w:val="18"/>
          <w:lang w:val="en-US"/>
        </w:rPr>
        <w:t xml:space="preserve">clearly defines </w:t>
      </w:r>
      <w:r w:rsidR="0081081C" w:rsidRPr="00423C39">
        <w:rPr>
          <w:rStyle w:val="tlid-translation"/>
          <w:rFonts w:cstheme="minorHAnsi"/>
          <w:sz w:val="18"/>
          <w:szCs w:val="18"/>
          <w:lang w:val="en-US"/>
        </w:rPr>
        <w:t>a graduate ‘s profile. Within its framework the descriptors define the learning outcomes that are verifiable and appropriate to the institution mission, to the given level of the qualification framework, and to the subject field according to the relevant field of study or a combination of fields of study in which graduates obtain their higher education degree.</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423C39" w14:paraId="6C66CEE9" w14:textId="77777777" w:rsidTr="005B2FA6">
        <w:trPr>
          <w:trHeight w:val="128"/>
        </w:trPr>
        <w:tc>
          <w:tcPr>
            <w:tcW w:w="7085" w:type="dxa"/>
          </w:tcPr>
          <w:p w14:paraId="3CA36A21"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3" w:type="dxa"/>
          </w:tcPr>
          <w:p w14:paraId="642B4E46"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rPr>
            </w:pPr>
            <w:r w:rsidRPr="00423C39">
              <w:rPr>
                <w:rFonts w:cstheme="minorHAnsi"/>
                <w:b/>
                <w:bCs/>
                <w:i/>
                <w:iCs/>
                <w:color w:val="808080" w:themeColor="background1" w:themeShade="80"/>
                <w:sz w:val="18"/>
                <w:szCs w:val="18"/>
                <w:lang w:val="en-US" w:eastAsia="sk-SK"/>
              </w:rPr>
              <w:t>References to evidence</w:t>
            </w:r>
          </w:p>
        </w:tc>
      </w:tr>
      <w:tr w:rsidR="007641F8" w:rsidRPr="00423C39" w14:paraId="5E358A47" w14:textId="77777777" w:rsidTr="00C5096A">
        <w:trPr>
          <w:trHeight w:val="5357"/>
        </w:trPr>
        <w:tc>
          <w:tcPr>
            <w:tcW w:w="7085" w:type="dxa"/>
          </w:tcPr>
          <w:p w14:paraId="3F1CA7AC" w14:textId="77777777" w:rsidR="002F4C51" w:rsidRPr="00423C39" w:rsidRDefault="002F4C51" w:rsidP="002F4C51">
            <w:pPr>
              <w:spacing w:after="0" w:line="240" w:lineRule="auto"/>
              <w:jc w:val="both"/>
              <w:rPr>
                <w:rFonts w:eastAsiaTheme="minorEastAsia" w:cstheme="minorHAnsi"/>
                <w:b/>
                <w:sz w:val="18"/>
                <w:szCs w:val="18"/>
                <w:lang w:val="en-US"/>
              </w:rPr>
            </w:pPr>
            <w:r w:rsidRPr="00423C39">
              <w:rPr>
                <w:b/>
                <w:sz w:val="18"/>
                <w:szCs w:val="18"/>
                <w:lang w:val="en-US"/>
              </w:rPr>
              <w:t xml:space="preserve">Graduates profile of the </w:t>
            </w:r>
            <w:r w:rsidR="00F05D00" w:rsidRPr="00423C39">
              <w:rPr>
                <w:b/>
                <w:sz w:val="18"/>
                <w:szCs w:val="18"/>
                <w:lang w:val="en-US"/>
              </w:rPr>
              <w:t>doctoral</w:t>
            </w:r>
            <w:r w:rsidRPr="00423C39">
              <w:rPr>
                <w:b/>
                <w:sz w:val="18"/>
                <w:szCs w:val="18"/>
                <w:lang w:val="en-US"/>
              </w:rPr>
              <w:t>'s degree study program</w:t>
            </w:r>
            <w:r w:rsidRPr="00423C39">
              <w:rPr>
                <w:rFonts w:eastAsiaTheme="minorEastAsia" w:cstheme="minorHAnsi"/>
                <w:b/>
                <w:sz w:val="18"/>
                <w:szCs w:val="18"/>
                <w:lang w:val="en-US"/>
              </w:rPr>
              <w:t xml:space="preserve"> </w:t>
            </w:r>
            <w:r w:rsidR="00F05D00" w:rsidRPr="00423C39">
              <w:rPr>
                <w:rFonts w:eastAsiaTheme="minorEastAsia" w:cstheme="minorHAnsi"/>
                <w:b/>
                <w:sz w:val="18"/>
                <w:szCs w:val="18"/>
                <w:lang w:val="en-US"/>
              </w:rPr>
              <w:t xml:space="preserve">Systematic Philosophy </w:t>
            </w:r>
            <w:r w:rsidRPr="00423C39">
              <w:rPr>
                <w:b/>
                <w:sz w:val="18"/>
                <w:szCs w:val="18"/>
                <w:lang w:val="en-US"/>
              </w:rPr>
              <w:t>expressed through descriptors</w:t>
            </w:r>
            <w:r w:rsidRPr="00423C39">
              <w:rPr>
                <w:rFonts w:eastAsiaTheme="minorEastAsia" w:cstheme="minorHAnsi"/>
                <w:b/>
                <w:sz w:val="18"/>
                <w:szCs w:val="18"/>
                <w:lang w:val="en-US"/>
              </w:rPr>
              <w:t>:</w:t>
            </w:r>
          </w:p>
          <w:p w14:paraId="49594208" w14:textId="77777777" w:rsidR="002F4C51" w:rsidRPr="00423C39" w:rsidRDefault="002F4C51" w:rsidP="002F4C51">
            <w:pPr>
              <w:tabs>
                <w:tab w:val="left" w:pos="5098"/>
              </w:tabs>
              <w:spacing w:after="0" w:line="240" w:lineRule="auto"/>
              <w:jc w:val="both"/>
              <w:rPr>
                <w:rFonts w:eastAsiaTheme="minorEastAsia" w:cstheme="minorHAnsi"/>
                <w:sz w:val="18"/>
                <w:szCs w:val="18"/>
                <w:lang w:val="en-US"/>
              </w:rPr>
            </w:pPr>
            <w:r w:rsidRPr="00423C39">
              <w:rPr>
                <w:sz w:val="18"/>
                <w:szCs w:val="18"/>
                <w:lang w:val="en-US"/>
              </w:rPr>
              <w:t>The graduate of the study program will acquire the following knowledge, skills and competences</w:t>
            </w:r>
            <w:r w:rsidRPr="00423C39">
              <w:rPr>
                <w:rFonts w:eastAsiaTheme="minorEastAsia" w:cstheme="minorHAnsi"/>
                <w:sz w:val="18"/>
                <w:szCs w:val="18"/>
                <w:lang w:val="en-US"/>
              </w:rPr>
              <w:t>:</w:t>
            </w:r>
          </w:p>
          <w:p w14:paraId="004710DD" w14:textId="77777777" w:rsidR="002F4C51" w:rsidRPr="00423C39" w:rsidRDefault="002F4C51" w:rsidP="002F4C51">
            <w:pPr>
              <w:tabs>
                <w:tab w:val="left" w:pos="5098"/>
              </w:tabs>
              <w:spacing w:after="0" w:line="240" w:lineRule="auto"/>
              <w:jc w:val="both"/>
              <w:rPr>
                <w:rFonts w:eastAsiaTheme="minorEastAsia" w:cstheme="minorHAnsi"/>
                <w:b/>
                <w:i/>
                <w:sz w:val="18"/>
                <w:szCs w:val="18"/>
                <w:lang w:val="en-US"/>
              </w:rPr>
            </w:pPr>
          </w:p>
          <w:p w14:paraId="415EAD9A" w14:textId="77777777" w:rsidR="002F4C51" w:rsidRPr="00423C39" w:rsidRDefault="002F4C51" w:rsidP="002F4C51">
            <w:pPr>
              <w:tabs>
                <w:tab w:val="left" w:pos="5098"/>
              </w:tabs>
              <w:spacing w:after="0" w:line="240" w:lineRule="auto"/>
              <w:jc w:val="both"/>
              <w:rPr>
                <w:rFonts w:eastAsiaTheme="minorEastAsia" w:cstheme="minorHAnsi"/>
                <w:b/>
                <w:i/>
                <w:sz w:val="18"/>
                <w:szCs w:val="18"/>
                <w:lang w:val="en-US"/>
              </w:rPr>
            </w:pPr>
            <w:r w:rsidRPr="00423C39">
              <w:rPr>
                <w:b/>
                <w:i/>
                <w:sz w:val="18"/>
                <w:szCs w:val="18"/>
                <w:lang w:val="en-US"/>
              </w:rPr>
              <w:t>Knowledge</w:t>
            </w:r>
            <w:r w:rsidRPr="00423C39">
              <w:rPr>
                <w:rFonts w:eastAsiaTheme="minorEastAsia" w:cstheme="minorHAnsi"/>
                <w:b/>
                <w:i/>
                <w:sz w:val="18"/>
                <w:szCs w:val="18"/>
                <w:lang w:val="en-US"/>
              </w:rPr>
              <w:t>:</w:t>
            </w:r>
          </w:p>
          <w:p w14:paraId="6836B314"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A student:</w:t>
            </w:r>
          </w:p>
          <w:p w14:paraId="1580EF18"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basic approaches to text interpretation (phenomenological and hermeneutic reading, historical problematization, etc.);</w:t>
            </w:r>
          </w:p>
          <w:p w14:paraId="0E61239E"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independently use basic approaches to text interpretation and explain how he / she proceeds in uncovering meaning;</w:t>
            </w:r>
          </w:p>
          <w:p w14:paraId="3FA02B35"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learns the language of modern phenomenology (Husserl, Heidegger, Patočka), hermeneutics (Gadamer); historical ontology (Foucault);</w:t>
            </w:r>
          </w:p>
          <w:p w14:paraId="7EA65CAD"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orientation in methodological approaches and concepts;</w:t>
            </w:r>
          </w:p>
          <w:p w14:paraId="4F3E638A"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acquainted and oriented in the methods of philosophical work;</w:t>
            </w:r>
          </w:p>
          <w:p w14:paraId="277D875E"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reflect on theoretical and methodological issues related to the dissertation system and understand their broader contexts of the history of philosophy;</w:t>
            </w:r>
          </w:p>
          <w:p w14:paraId="15BED9A6"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research methods; can master professional practices applied in philosophy;</w:t>
            </w:r>
          </w:p>
          <w:p w14:paraId="55B06722"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the doctoral student is able to evaluate the importance of ethics and literature for knowledge of reality;</w:t>
            </w:r>
          </w:p>
          <w:p w14:paraId="6B71552C"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analyse the ethical and moral dimension of literature, including its educational potential;</w:t>
            </w:r>
          </w:p>
          <w:p w14:paraId="75DD604F"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the doctoral student is able to ethically analyse, compare and evaluate works of Slovak or world literature of the past and present;</w:t>
            </w:r>
          </w:p>
          <w:p w14:paraId="48C4A31F"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familiar with current issues of aesthetic theory;</w:t>
            </w:r>
          </w:p>
          <w:p w14:paraId="3AB2AFCF"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applies the analysis-synthesis relationship in the interpretation of basic theories and methods related to aesthetic reflection, analysis and interpretation of art;</w:t>
            </w:r>
          </w:p>
          <w:p w14:paraId="740F5FFA" w14:textId="77777777" w:rsidR="002F4C51"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theoretically understand the context of the problems of his / her dissertation with current concepts of aesthetics and possible aesthetic research of art.</w:t>
            </w:r>
          </w:p>
          <w:p w14:paraId="0CE1FA7A"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p>
          <w:p w14:paraId="5452C926" w14:textId="77777777" w:rsidR="002F4C51" w:rsidRPr="00423C39" w:rsidRDefault="002F4C51" w:rsidP="002F4C51">
            <w:pPr>
              <w:tabs>
                <w:tab w:val="left" w:pos="5098"/>
              </w:tabs>
              <w:spacing w:after="0" w:line="240" w:lineRule="auto"/>
              <w:jc w:val="both"/>
              <w:rPr>
                <w:rFonts w:eastAsiaTheme="minorEastAsia" w:cstheme="minorHAnsi"/>
                <w:b/>
                <w:sz w:val="18"/>
                <w:szCs w:val="18"/>
                <w:lang w:val="en-US"/>
              </w:rPr>
            </w:pPr>
            <w:r w:rsidRPr="00423C39">
              <w:rPr>
                <w:b/>
                <w:sz w:val="18"/>
                <w:szCs w:val="18"/>
                <w:lang w:val="en-US"/>
              </w:rPr>
              <w:t>Skills</w:t>
            </w:r>
            <w:r w:rsidRPr="00423C39">
              <w:rPr>
                <w:rFonts w:eastAsiaTheme="minorEastAsia" w:cstheme="minorHAnsi"/>
                <w:b/>
                <w:sz w:val="18"/>
                <w:szCs w:val="18"/>
                <w:lang w:val="en-US"/>
              </w:rPr>
              <w:t>:</w:t>
            </w:r>
          </w:p>
          <w:p w14:paraId="06FBA4CE"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A student:</w:t>
            </w:r>
          </w:p>
          <w:p w14:paraId="7EEE18D2"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reconstruct individual arguments that appear in the text; can follow the overall course of the argument; can reconsider interpretive strategies, etc.;</w:t>
            </w:r>
          </w:p>
          <w:p w14:paraId="0F3B3404"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better develop his / her own interpretation procedures based on an understanding of the interpretation strategies of individual texts;</w:t>
            </w:r>
          </w:p>
          <w:p w14:paraId="6D473D84"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the skills of creative philosophical written and speech;</w:t>
            </w:r>
          </w:p>
          <w:p w14:paraId="610FD668"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the ability to lead a philosophical discussion;</w:t>
            </w:r>
          </w:p>
          <w:p w14:paraId="37A12B86"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masters skills linked to a critical approach, promotes and argues his / her own opinion;</w:t>
            </w:r>
          </w:p>
          <w:p w14:paraId="3D0F820E"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has a motivation focused on responsibility and further education related to research issues;</w:t>
            </w:r>
          </w:p>
          <w:p w14:paraId="16FD2CC7"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integrates the acquired knowledge into his / her own insights and the choice of adequate research methods;</w:t>
            </w:r>
          </w:p>
          <w:p w14:paraId="09AB9208"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identifies problem areas of history and theories of aesthetics in relation to a specific type of art;</w:t>
            </w:r>
          </w:p>
          <w:p w14:paraId="160DF82D"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independently advise, consult, generate, design and create new stimuli and approaches in his / her own research;</w:t>
            </w:r>
          </w:p>
          <w:p w14:paraId="30F6A3D3"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lastRenderedPageBreak/>
              <w:t>• is able to create a philosophical text on the basis of acquired knowledge with logical and precise formulation of ideas</w:t>
            </w:r>
          </w:p>
          <w:p w14:paraId="00F7A874" w14:textId="77777777" w:rsidR="002F4C51"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correctly use individual methods of citation and reference, recording bibliographic references;</w:t>
            </w:r>
          </w:p>
          <w:p w14:paraId="3806129A"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work with scientific literature (with primary and secondary sources, search for information in information book databases) in Slovak and English</w:t>
            </w:r>
          </w:p>
          <w:p w14:paraId="5C047B15"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evaluate the sources and obtained research results to the conclusions in solving partial topics and research problems</w:t>
            </w:r>
          </w:p>
          <w:p w14:paraId="32F2B177"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put into context and decode the exact meaning of terms in the field of philosophical translation depending on their philosophical interpretation</w:t>
            </w:r>
          </w:p>
          <w:p w14:paraId="238EFE18"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present and defend a research project</w:t>
            </w:r>
          </w:p>
          <w:p w14:paraId="3FB6ACB8"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p>
          <w:p w14:paraId="5E0CEC0E" w14:textId="77777777" w:rsidR="007C0630" w:rsidRPr="00423C39" w:rsidRDefault="002F4C51" w:rsidP="002F4C51">
            <w:pPr>
              <w:tabs>
                <w:tab w:val="left" w:pos="5098"/>
              </w:tabs>
              <w:spacing w:after="0" w:line="240" w:lineRule="auto"/>
              <w:jc w:val="both"/>
              <w:rPr>
                <w:rFonts w:eastAsiaTheme="minorEastAsia" w:cstheme="minorHAnsi"/>
                <w:b/>
                <w:i/>
                <w:sz w:val="18"/>
                <w:szCs w:val="18"/>
                <w:lang w:val="en-US"/>
              </w:rPr>
            </w:pPr>
            <w:r w:rsidRPr="00423C39">
              <w:rPr>
                <w:b/>
                <w:i/>
                <w:sz w:val="18"/>
                <w:szCs w:val="18"/>
                <w:lang w:val="en-US"/>
              </w:rPr>
              <w:t>Competences</w:t>
            </w:r>
            <w:r w:rsidR="00547E2F" w:rsidRPr="00423C39">
              <w:rPr>
                <w:rFonts w:eastAsiaTheme="minorEastAsia" w:cstheme="minorHAnsi"/>
                <w:b/>
                <w:i/>
                <w:sz w:val="18"/>
                <w:szCs w:val="18"/>
                <w:lang w:val="en-US"/>
              </w:rPr>
              <w:t>:</w:t>
            </w:r>
          </w:p>
          <w:p w14:paraId="30C8AD6D"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A student:</w:t>
            </w:r>
          </w:p>
          <w:p w14:paraId="1DB20E5C"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has mastered the basic procedures for working with a philosophical text;</w:t>
            </w:r>
          </w:p>
          <w:p w14:paraId="52DD9824"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implements systematic analytical procedures;</w:t>
            </w:r>
          </w:p>
          <w:p w14:paraId="1A228A2D"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can better evaluate foreign and own interpretive performances</w:t>
            </w:r>
          </w:p>
          <w:p w14:paraId="3A1BA5CF"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has the competence to creatively solve his / her own problems on the basis of mastering the principles of scientific work;</w:t>
            </w:r>
          </w:p>
          <w:p w14:paraId="51B4B849"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has the ability to use research methods and present new strategies;</w:t>
            </w:r>
          </w:p>
          <w:p w14:paraId="1D0EAA4E"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prepared to systematically analyse a philosophical problem and choose the right methodological approach; can apply it to the practice of theoretical assessment and research responsibility;</w:t>
            </w:r>
          </w:p>
          <w:p w14:paraId="56A82762"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use research methods and present new strategies</w:t>
            </w:r>
          </w:p>
          <w:p w14:paraId="0BFBCB86"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carry out qualitative research;</w:t>
            </w:r>
          </w:p>
          <w:p w14:paraId="55BB7CE4" w14:textId="77777777" w:rsidR="00F05D00"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is able to evaluate the sources and obtained research results to the conclusions in solving partial topics and research problems;</w:t>
            </w:r>
          </w:p>
          <w:p w14:paraId="14B30CEC" w14:textId="77777777" w:rsidR="007641F8" w:rsidRPr="00423C39" w:rsidRDefault="00F05D00" w:rsidP="00F05D00">
            <w:pPr>
              <w:tabs>
                <w:tab w:val="left" w:pos="5098"/>
              </w:tabs>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acquires a methodological ability to recognize and methodically systematize knowledge, prepare, select, recommend and coordinate approaches based on them, organize, manage, recognize the right solutions and suggest ways to assess and apply them in practice.</w:t>
            </w:r>
          </w:p>
          <w:p w14:paraId="34038843" w14:textId="77777777" w:rsidR="007641F8" w:rsidRPr="00423C39" w:rsidRDefault="007641F8" w:rsidP="00F05D00">
            <w:pPr>
              <w:tabs>
                <w:tab w:val="left" w:pos="5098"/>
              </w:tabs>
              <w:spacing w:after="0" w:line="240" w:lineRule="auto"/>
              <w:jc w:val="both"/>
              <w:rPr>
                <w:rFonts w:cstheme="minorHAnsi"/>
                <w:bCs/>
                <w:i/>
                <w:iCs/>
                <w:color w:val="A6A6A6" w:themeColor="background1" w:themeShade="A6"/>
                <w:sz w:val="18"/>
                <w:szCs w:val="18"/>
                <w:lang w:val="en-US" w:eastAsia="sk-SK"/>
              </w:rPr>
            </w:pPr>
          </w:p>
          <w:p w14:paraId="42C1252C" w14:textId="77777777" w:rsidR="009354D2" w:rsidRPr="00423C39" w:rsidRDefault="009354D2" w:rsidP="009354D2">
            <w:pPr>
              <w:autoSpaceDE w:val="0"/>
              <w:autoSpaceDN w:val="0"/>
              <w:adjustRightInd w:val="0"/>
              <w:spacing w:after="0" w:line="240" w:lineRule="auto"/>
              <w:jc w:val="both"/>
              <w:rPr>
                <w:rFonts w:cstheme="minorHAnsi"/>
                <w:sz w:val="18"/>
                <w:szCs w:val="18"/>
                <w:lang w:val="en-GB"/>
              </w:rPr>
            </w:pPr>
            <w:r w:rsidRPr="00423C39">
              <w:rPr>
                <w:rFonts w:cstheme="minorHAnsi"/>
                <w:sz w:val="18"/>
                <w:szCs w:val="18"/>
                <w:lang w:val="en-GB"/>
              </w:rPr>
              <w:t>The defined goals and content units result from the profile of the graduate of the study programme Systematic Philosophy in the 3</w:t>
            </w:r>
            <w:r w:rsidRPr="00423C39">
              <w:rPr>
                <w:rFonts w:cstheme="minorHAnsi"/>
                <w:sz w:val="18"/>
                <w:szCs w:val="18"/>
                <w:vertAlign w:val="superscript"/>
                <w:lang w:val="en-GB"/>
              </w:rPr>
              <w:t>rd</w:t>
            </w:r>
            <w:r w:rsidRPr="00423C39">
              <w:rPr>
                <w:rFonts w:cstheme="minorHAnsi"/>
                <w:sz w:val="18"/>
                <w:szCs w:val="18"/>
                <w:lang w:val="en-GB"/>
              </w:rPr>
              <w:t xml:space="preserve"> degree of study. The programme is a preparation for independent research activities in the field, therefore it focuses on a narrower specialization in the disciplines of systematic philosophy and on deepening their theoretical and methodological aspects. The graduate masters analytical, critical, argumentative and interpretive procedures of systematic philosophy, is able to solve theoretical problems of philosophy in the context of development trends in the history of philosophy and in relation to social and cultural processes, monitors current problems in contemporary philosophy, critically reflects and proposes productive solutions. He / She is able to identify, formulate and solve relevant philosophical and scientific problems, evaluate possibilities, use results and methods of interdisciplinary research (biology, psychology, sociology, history, linguistics, cultural theory, communication theory, etc.). He / She masters the latest knowledge from these content areas corresponding to the topic of his / her dissertation and is able to present the results of research in the dissertation (that should meet the criteria of a scientific monograph), as well as in scientific and professional studies. The graduate is also able to solve issues related to the application of knowledge in research, teaching and social practice and participate in the assessment of projects in the field of philosophy and related disciplines to propose practical solutions to a wide range of problems in society, art, culture and politics - based on theoretical philosophical knowledge and the ability to perceive a broader (multidimensional) context.</w:t>
            </w:r>
          </w:p>
          <w:p w14:paraId="06BBE7EC" w14:textId="77777777" w:rsidR="009354D2" w:rsidRPr="00423C39" w:rsidRDefault="009354D2" w:rsidP="009354D2">
            <w:pPr>
              <w:autoSpaceDE w:val="0"/>
              <w:autoSpaceDN w:val="0"/>
              <w:adjustRightInd w:val="0"/>
              <w:spacing w:after="0" w:line="240" w:lineRule="auto"/>
              <w:jc w:val="both"/>
              <w:rPr>
                <w:rFonts w:cstheme="minorHAnsi"/>
                <w:sz w:val="18"/>
                <w:szCs w:val="18"/>
                <w:lang w:val="en-GB"/>
              </w:rPr>
            </w:pPr>
            <w:r w:rsidRPr="00423C39">
              <w:rPr>
                <w:rFonts w:cstheme="minorHAnsi"/>
                <w:sz w:val="18"/>
                <w:szCs w:val="18"/>
                <w:lang w:val="en-GB"/>
              </w:rPr>
              <w:t>The graduate of the Systematic Philosophy programme is able to formulate a scientific problem, work and bring his / her own solutions in the field of systematic philosophy or the history of philosophy, the result of which should be new knowledge about the subject of research, and present the results of his / her research in the dissertation. The result of the study part is the acquisition of the latest theoretical and methodological knowledge of systematic philosophy, or related disciplines. Special attention is paid to current trends and innovations in the discipline. Part of the training is also improving the skills of professional communication. The scientific part is focused on the independent work on the research problem, mastering the acquired approaches in all phases of research. Part of the preparation is also the presentation of the results of his / her own research work.</w:t>
            </w:r>
          </w:p>
          <w:p w14:paraId="22A0E5FE" w14:textId="168432D1" w:rsidR="00C5096A" w:rsidRPr="00423C39" w:rsidRDefault="009354D2" w:rsidP="009354D2">
            <w:pPr>
              <w:autoSpaceDE w:val="0"/>
              <w:autoSpaceDN w:val="0"/>
              <w:adjustRightInd w:val="0"/>
              <w:spacing w:after="0" w:line="240" w:lineRule="auto"/>
              <w:jc w:val="both"/>
              <w:rPr>
                <w:rFonts w:cstheme="minorHAnsi"/>
                <w:bCs/>
                <w:iCs/>
                <w:color w:val="A6A6A6" w:themeColor="background1" w:themeShade="A6"/>
                <w:sz w:val="18"/>
                <w:szCs w:val="18"/>
                <w:lang w:val="en-US" w:eastAsia="sk-SK"/>
              </w:rPr>
            </w:pPr>
            <w:r w:rsidRPr="00423C39">
              <w:rPr>
                <w:rFonts w:cstheme="minorHAnsi"/>
                <w:sz w:val="18"/>
                <w:szCs w:val="18"/>
                <w:lang w:val="en-GB"/>
              </w:rPr>
              <w:t xml:space="preserve">The graduate of the third degree study program Systematic Philosophy is able to master the principles of scientific work, links of philosophical research to social and cultural processes, procedures from hypothesis formulation and development to presentation of results, taking into account legal, ethical and social aspects of the issue. He / She demonstrates the ability of </w:t>
            </w:r>
            <w:r w:rsidRPr="00423C39">
              <w:rPr>
                <w:rFonts w:cstheme="minorHAnsi"/>
                <w:sz w:val="18"/>
                <w:szCs w:val="18"/>
                <w:lang w:val="en-GB"/>
              </w:rPr>
              <w:lastRenderedPageBreak/>
              <w:t>theoretical and methodological reflection. Part of the graduate's knowledge profile is language skills, the ability to use modern information technologies and knowledge from related scientific disciplines relevant to the problem. The graduate of the Systematic Philosophy programme contributes to the development of his discipline and international scientific communication by publishing his / her own solutions, he / she can also apply his / her scientific skills in the pedagogical process. The graduate can work in the field of science and basic research, in the field of education (especially as a university teacher) and education, in applied research in related disciplines, in state and public administration, as a journalist in the media, in the non-governmental sector, in cultural and social facilities, publishers, etc.</w:t>
            </w:r>
          </w:p>
        </w:tc>
        <w:tc>
          <w:tcPr>
            <w:tcW w:w="2693" w:type="dxa"/>
          </w:tcPr>
          <w:p w14:paraId="11A4113A"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tc>
      </w:tr>
    </w:tbl>
    <w:p w14:paraId="4706A613" w14:textId="77777777" w:rsidR="007641F8" w:rsidRPr="00423C39" w:rsidRDefault="007641F8" w:rsidP="00E9031A">
      <w:pPr>
        <w:spacing w:after="0" w:line="240" w:lineRule="auto"/>
        <w:contextualSpacing/>
        <w:jc w:val="both"/>
        <w:rPr>
          <w:rFonts w:cstheme="minorHAnsi"/>
          <w:sz w:val="18"/>
          <w:szCs w:val="18"/>
          <w:lang w:val="en-US"/>
        </w:rPr>
      </w:pPr>
    </w:p>
    <w:p w14:paraId="651E1066" w14:textId="77777777" w:rsidR="00B3744F" w:rsidRPr="00423C39" w:rsidRDefault="007641F8" w:rsidP="0081081C">
      <w:pPr>
        <w:spacing w:after="0" w:line="240" w:lineRule="auto"/>
        <w:jc w:val="both"/>
        <w:rPr>
          <w:rFonts w:cstheme="minorHAnsi"/>
          <w:sz w:val="18"/>
          <w:szCs w:val="18"/>
          <w:lang w:val="en-US"/>
        </w:rPr>
      </w:pPr>
      <w:r w:rsidRPr="00423C39">
        <w:rPr>
          <w:rFonts w:cstheme="minorHAnsi"/>
          <w:b/>
          <w:bCs/>
          <w:sz w:val="18"/>
          <w:szCs w:val="18"/>
          <w:lang w:val="en-US"/>
        </w:rPr>
        <w:t>SP 2.8.</w:t>
      </w:r>
      <w:r w:rsidRPr="00423C39">
        <w:rPr>
          <w:rFonts w:cstheme="minorHAnsi"/>
          <w:sz w:val="18"/>
          <w:szCs w:val="18"/>
          <w:lang w:val="en-US"/>
        </w:rPr>
        <w:t xml:space="preserve"> </w:t>
      </w:r>
      <w:r w:rsidR="0081081C" w:rsidRPr="00423C39">
        <w:rPr>
          <w:rFonts w:cstheme="minorHAnsi"/>
          <w:bCs/>
          <w:sz w:val="18"/>
          <w:szCs w:val="18"/>
          <w:lang w:val="en-US"/>
        </w:rPr>
        <w:t>The learning outcomes and qualifications obtained by completing the study programme meet the sector-specific professional expectations for the pursuit of the profession. The study programme indicates the professions for which the acquired qualification is necessary. This is confirmed by the statements of relevant external stakeholders or by the agreement of the legal entity indicated in the description of the relevant field of study, if required by the description, or by a favorable opinion of the relevant ministry for the delivery of the study programme, in case of a state higher education institution, or in case of a qualification for the performance of regulated professions.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C0630" w:rsidRPr="00423C39" w14:paraId="763F29B0" w14:textId="77777777" w:rsidTr="005B2FA6">
        <w:trPr>
          <w:trHeight w:val="128"/>
        </w:trPr>
        <w:tc>
          <w:tcPr>
            <w:tcW w:w="7085" w:type="dxa"/>
          </w:tcPr>
          <w:p w14:paraId="4D680FAA"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štandardu</w:t>
            </w:r>
          </w:p>
        </w:tc>
        <w:tc>
          <w:tcPr>
            <w:tcW w:w="2693" w:type="dxa"/>
          </w:tcPr>
          <w:p w14:paraId="2C2DDB34"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C0630" w:rsidRPr="00423C39" w14:paraId="07E919A2" w14:textId="77777777" w:rsidTr="005B2FA6">
        <w:trPr>
          <w:trHeight w:val="449"/>
        </w:trPr>
        <w:tc>
          <w:tcPr>
            <w:tcW w:w="7085" w:type="dxa"/>
          </w:tcPr>
          <w:p w14:paraId="702F2FEF" w14:textId="77777777" w:rsidR="002F4C51" w:rsidRPr="00423C39" w:rsidRDefault="002F4C51" w:rsidP="002F4C51">
            <w:pPr>
              <w:spacing w:after="0" w:line="240" w:lineRule="auto"/>
              <w:jc w:val="both"/>
              <w:rPr>
                <w:rFonts w:eastAsiaTheme="minorEastAsia" w:cstheme="minorHAnsi"/>
                <w:b/>
                <w:sz w:val="18"/>
                <w:szCs w:val="18"/>
                <w:lang w:val="en-US"/>
              </w:rPr>
            </w:pPr>
            <w:r w:rsidRPr="00423C39">
              <w:rPr>
                <w:b/>
                <w:sz w:val="18"/>
                <w:szCs w:val="18"/>
                <w:lang w:val="en-US"/>
              </w:rPr>
              <w:t>Employment options for graduates of the st. program</w:t>
            </w:r>
            <w:r w:rsidR="00AD6067" w:rsidRPr="00423C39">
              <w:rPr>
                <w:b/>
                <w:sz w:val="18"/>
                <w:szCs w:val="18"/>
                <w:lang w:val="en-US"/>
              </w:rPr>
              <w:t xml:space="preserve">me </w:t>
            </w:r>
            <w:r w:rsidR="00AD6067" w:rsidRPr="00423C39">
              <w:rPr>
                <w:rFonts w:eastAsiaTheme="minorEastAsia" w:cstheme="minorHAnsi"/>
                <w:b/>
                <w:sz w:val="18"/>
                <w:szCs w:val="18"/>
                <w:lang w:val="en-US"/>
              </w:rPr>
              <w:t>Philosophy</w:t>
            </w:r>
            <w:r w:rsidRPr="00423C39">
              <w:rPr>
                <w:rFonts w:eastAsiaTheme="minorEastAsia" w:cstheme="minorHAnsi"/>
                <w:b/>
                <w:sz w:val="18"/>
                <w:szCs w:val="18"/>
                <w:lang w:val="en-US"/>
              </w:rPr>
              <w:t>:</w:t>
            </w:r>
          </w:p>
          <w:p w14:paraId="5D4ECC59" w14:textId="77777777" w:rsidR="009E13CA" w:rsidRPr="00423C39" w:rsidRDefault="00016C7D" w:rsidP="002F4C51">
            <w:pPr>
              <w:spacing w:after="0" w:line="240" w:lineRule="auto"/>
              <w:jc w:val="both"/>
              <w:rPr>
                <w:rFonts w:eastAsiaTheme="minorEastAsia" w:cstheme="minorHAnsi"/>
                <w:sz w:val="18"/>
                <w:szCs w:val="18"/>
                <w:lang w:val="en-US"/>
              </w:rPr>
            </w:pPr>
            <w:r w:rsidRPr="00423C39">
              <w:rPr>
                <w:sz w:val="18"/>
                <w:szCs w:val="18"/>
                <w:lang w:val="en-US"/>
              </w:rPr>
              <w:t>The study</w:t>
            </w:r>
            <w:r w:rsidR="002F4C51" w:rsidRPr="00423C39">
              <w:rPr>
                <w:sz w:val="18"/>
                <w:szCs w:val="18"/>
                <w:lang w:val="en-US"/>
              </w:rPr>
              <w:t xml:space="preserve"> program</w:t>
            </w:r>
            <w:r w:rsidR="00AD6067" w:rsidRPr="00423C39">
              <w:rPr>
                <w:sz w:val="18"/>
                <w:szCs w:val="18"/>
                <w:lang w:val="en-US"/>
              </w:rPr>
              <w:t>me</w:t>
            </w:r>
            <w:r w:rsidR="002F4C51" w:rsidRPr="00423C39">
              <w:rPr>
                <w:rFonts w:eastAsiaTheme="minorEastAsia" w:cstheme="minorHAnsi"/>
                <w:sz w:val="18"/>
                <w:szCs w:val="18"/>
                <w:lang w:val="en-US"/>
              </w:rPr>
              <w:t xml:space="preserve"> </w:t>
            </w:r>
            <w:r w:rsidR="009E13CA" w:rsidRPr="00423C39">
              <w:rPr>
                <w:rFonts w:eastAsiaTheme="minorEastAsia" w:cstheme="minorHAnsi"/>
                <w:sz w:val="18"/>
                <w:szCs w:val="18"/>
                <w:lang w:val="en-US"/>
              </w:rPr>
              <w:t>Systematic Philosophy</w:t>
            </w:r>
            <w:r w:rsidR="002F4C51" w:rsidRPr="00423C39">
              <w:rPr>
                <w:rFonts w:eastAsiaTheme="minorEastAsia" w:cstheme="minorHAnsi"/>
                <w:sz w:val="18"/>
                <w:szCs w:val="18"/>
                <w:lang w:val="en-US"/>
              </w:rPr>
              <w:t xml:space="preserve"> </w:t>
            </w:r>
            <w:r w:rsidR="002F4C51" w:rsidRPr="00423C39">
              <w:rPr>
                <w:sz w:val="18"/>
                <w:szCs w:val="18"/>
                <w:lang w:val="en-US"/>
              </w:rPr>
              <w:t>prepares students for careers in</w:t>
            </w:r>
            <w:r w:rsidR="009E13CA" w:rsidRPr="00423C39">
              <w:rPr>
                <w:rFonts w:eastAsiaTheme="minorEastAsia" w:cstheme="minorHAnsi"/>
                <w:sz w:val="18"/>
                <w:szCs w:val="18"/>
                <w:lang w:val="en-US"/>
              </w:rPr>
              <w:t xml:space="preserve"> professions that require a high standard of oral and written expression, independence in the application of philosophical methods (analysis, basic empirical findings and descriptions in solving theoretical and practical problems of the studied programme in a broader context), professional presentation of one's own opinion, effective use of argumentation strategies, habits of independent work and expansion of one's professional knowledge, decision-making with knowledge of several value perspectives and decisions on moral, social, legal and economic contexts of the field of study.</w:t>
            </w:r>
          </w:p>
          <w:p w14:paraId="33025B28" w14:textId="77777777" w:rsidR="009E13CA" w:rsidRPr="00423C39" w:rsidRDefault="002F4C51" w:rsidP="009E13CA">
            <w:pPr>
              <w:spacing w:after="0" w:line="240" w:lineRule="auto"/>
              <w:rPr>
                <w:rFonts w:eastAsiaTheme="minorEastAsia" w:cstheme="minorHAnsi"/>
                <w:sz w:val="18"/>
                <w:szCs w:val="18"/>
                <w:lang w:val="en-US"/>
              </w:rPr>
            </w:pPr>
            <w:r w:rsidRPr="00423C39">
              <w:rPr>
                <w:sz w:val="18"/>
                <w:szCs w:val="18"/>
                <w:lang w:val="en-US"/>
              </w:rPr>
              <w:t>The study program is designed so that</w:t>
            </w:r>
            <w:r w:rsidR="009E13CA" w:rsidRPr="00423C39">
              <w:rPr>
                <w:sz w:val="18"/>
                <w:szCs w:val="18"/>
                <w:lang w:val="en-US"/>
              </w:rPr>
              <w:t xml:space="preserve"> </w:t>
            </w:r>
            <w:r w:rsidRPr="00423C39">
              <w:rPr>
                <w:sz w:val="18"/>
                <w:szCs w:val="18"/>
                <w:lang w:val="en-US"/>
              </w:rPr>
              <w:t>students</w:t>
            </w:r>
            <w:r w:rsidR="009E13CA" w:rsidRPr="00423C39">
              <w:rPr>
                <w:rFonts w:eastAsiaTheme="minorEastAsia" w:cstheme="minorHAnsi"/>
                <w:sz w:val="18"/>
                <w:szCs w:val="18"/>
                <w:lang w:val="en-US"/>
              </w:rPr>
              <w:t xml:space="preserve"> meet all the above expectations.</w:t>
            </w:r>
          </w:p>
          <w:p w14:paraId="7C6FEBCA" w14:textId="77777777" w:rsidR="002F4C51" w:rsidRPr="00423C39" w:rsidRDefault="002F4C51" w:rsidP="002F4C51">
            <w:p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w:t>
            </w:r>
            <w:r w:rsidRPr="00423C39">
              <w:rPr>
                <w:sz w:val="18"/>
                <w:szCs w:val="18"/>
                <w:lang w:val="en-US"/>
              </w:rPr>
              <w:t xml:space="preserve">By completing the </w:t>
            </w:r>
            <w:r w:rsidR="009E13CA" w:rsidRPr="00423C39">
              <w:rPr>
                <w:sz w:val="18"/>
                <w:szCs w:val="18"/>
                <w:lang w:val="en-US"/>
              </w:rPr>
              <w:t>doctoral</w:t>
            </w:r>
            <w:r w:rsidRPr="00423C39">
              <w:rPr>
                <w:sz w:val="18"/>
                <w:szCs w:val="18"/>
                <w:lang w:val="en-US"/>
              </w:rPr>
              <w:t>'s degree study program</w:t>
            </w:r>
            <w:r w:rsidR="009E13CA" w:rsidRPr="00423C39">
              <w:rPr>
                <w:sz w:val="18"/>
                <w:szCs w:val="18"/>
                <w:lang w:val="en-US"/>
              </w:rPr>
              <w:t>me</w:t>
            </w:r>
            <w:r w:rsidRPr="00423C39">
              <w:rPr>
                <w:sz w:val="18"/>
                <w:szCs w:val="18"/>
                <w:lang w:val="en-US"/>
              </w:rPr>
              <w:t>, students will acquire knowledge, skills, competences that will enable them</w:t>
            </w:r>
            <w:r w:rsidR="009E13CA" w:rsidRPr="00423C39">
              <w:rPr>
                <w:rFonts w:eastAsiaTheme="minorEastAsia" w:cstheme="minorHAnsi"/>
                <w:sz w:val="18"/>
                <w:szCs w:val="18"/>
                <w:lang w:val="en-US"/>
              </w:rPr>
              <w:t xml:space="preserve"> to work in professions that require cultivated oral and written expression, namely in scientific research institutions, project management, school and out-of-school facilities, third sector organizations and institutions, cultural and social institutions, magazine editors, publishing houses, the public and public and private sector. </w:t>
            </w:r>
          </w:p>
          <w:p w14:paraId="6CB5918D" w14:textId="0A3A448A" w:rsidR="002F4C51" w:rsidRPr="00423C39" w:rsidRDefault="002F4C51" w:rsidP="002F4C51">
            <w:pPr>
              <w:spacing w:after="0" w:line="240" w:lineRule="auto"/>
              <w:jc w:val="both"/>
              <w:rPr>
                <w:rFonts w:eastAsiaTheme="minorEastAsia" w:cstheme="minorHAnsi"/>
                <w:sz w:val="18"/>
                <w:szCs w:val="18"/>
                <w:lang w:val="en-US"/>
              </w:rPr>
            </w:pPr>
            <w:r w:rsidRPr="00423C39">
              <w:rPr>
                <w:sz w:val="18"/>
                <w:szCs w:val="18"/>
                <w:lang w:val="en-US"/>
              </w:rPr>
              <w:t>Based on the ​</w:t>
            </w:r>
            <w:r w:rsidRPr="00423C39">
              <w:rPr>
                <w:i/>
                <w:sz w:val="18"/>
                <w:szCs w:val="18"/>
                <w:lang w:val="en-US"/>
              </w:rPr>
              <w:t>National Qualifications System</w:t>
            </w:r>
            <w:r w:rsidRPr="00423C39">
              <w:rPr>
                <w:sz w:val="18"/>
                <w:szCs w:val="18"/>
                <w:lang w:val="en-US"/>
              </w:rPr>
              <w:t>​​, the completion of the study program will enable the graduates within the corresponding level</w:t>
            </w:r>
            <w:r w:rsidR="006E759A" w:rsidRPr="00423C39">
              <w:rPr>
                <w:sz w:val="18"/>
                <w:szCs w:val="18"/>
                <w:lang w:val="en-US"/>
              </w:rPr>
              <w:t xml:space="preserve"> </w:t>
            </w:r>
            <w:r w:rsidRPr="00423C39">
              <w:rPr>
                <w:sz w:val="18"/>
                <w:szCs w:val="18"/>
                <w:lang w:val="en-US"/>
              </w:rPr>
              <w:t>​2</w:t>
            </w:r>
            <w:r w:rsidR="006E759A" w:rsidRPr="00423C39">
              <w:rPr>
                <w:sz w:val="18"/>
                <w:szCs w:val="18"/>
                <w:lang w:val="en-US"/>
              </w:rPr>
              <w:t xml:space="preserve"> </w:t>
            </w:r>
            <w:r w:rsidRPr="00423C39">
              <w:rPr>
                <w:sz w:val="18"/>
                <w:szCs w:val="18"/>
                <w:lang w:val="en-US"/>
              </w:rPr>
              <w:t xml:space="preserve">​of the </w:t>
            </w:r>
            <w:r w:rsidRPr="00423C39">
              <w:rPr>
                <w:i/>
                <w:sz w:val="18"/>
                <w:szCs w:val="18"/>
                <w:lang w:val="en-US"/>
              </w:rPr>
              <w:t>Slovak Qualifications Framework</w:t>
            </w:r>
            <w:r w:rsidRPr="00423C39">
              <w:rPr>
                <w:sz w:val="18"/>
                <w:szCs w:val="18"/>
                <w:lang w:val="en-US"/>
              </w:rPr>
              <w:t>​ (level 6) to perform the following professions</w:t>
            </w:r>
            <w:r w:rsidRPr="00423C39">
              <w:rPr>
                <w:rFonts w:eastAsiaTheme="minorEastAsia" w:cstheme="minorHAnsi"/>
                <w:sz w:val="18"/>
                <w:szCs w:val="18"/>
                <w:lang w:val="en-US"/>
              </w:rPr>
              <w:t>:</w:t>
            </w:r>
          </w:p>
          <w:p w14:paraId="0C9DC117"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philosopher</w:t>
            </w:r>
          </w:p>
          <w:p w14:paraId="1B05545E"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researcher</w:t>
            </w:r>
          </w:p>
          <w:p w14:paraId="368258CA"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university teacher</w:t>
            </w:r>
          </w:p>
          <w:p w14:paraId="41951187"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manager of state administration / public administration / self-government</w:t>
            </w:r>
          </w:p>
          <w:p w14:paraId="0ECE4136"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editor</w:t>
            </w:r>
          </w:p>
          <w:p w14:paraId="19A86DF1"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project manager / administrative worker</w:t>
            </w:r>
          </w:p>
          <w:p w14:paraId="6D8E684D" w14:textId="77777777" w:rsidR="009E13CA" w:rsidRPr="00423C39" w:rsidRDefault="009E13CA" w:rsidP="009E13CA">
            <w:p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The acquired qualification enables graduates to perform professions such as:</w:t>
            </w:r>
          </w:p>
          <w:p w14:paraId="0B444331"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redactor / editor / worker in media, publishing houses, libraries, literary and cultural institutions</w:t>
            </w:r>
          </w:p>
          <w:p w14:paraId="54D273F5"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 employee in state administration / public administration / self-government in the field of science, education and research</w:t>
            </w:r>
          </w:p>
          <w:p w14:paraId="28B770F2" w14:textId="77777777" w:rsidR="00BB20FF" w:rsidRPr="00423C39" w:rsidRDefault="009E13CA" w:rsidP="002F4C51">
            <w:pPr>
              <w:pStyle w:val="Odsekzoznamu"/>
              <w:numPr>
                <w:ilvl w:val="0"/>
                <w:numId w:val="9"/>
              </w:numPr>
              <w:spacing w:after="0" w:line="240" w:lineRule="auto"/>
              <w:contextualSpacing w:val="0"/>
              <w:jc w:val="both"/>
              <w:rPr>
                <w:rFonts w:eastAsiaTheme="minorEastAsia" w:cstheme="minorHAnsi"/>
                <w:sz w:val="18"/>
                <w:szCs w:val="18"/>
                <w:lang w:val="en-US"/>
              </w:rPr>
            </w:pPr>
            <w:r w:rsidRPr="00423C39">
              <w:rPr>
                <w:rFonts w:eastAsiaTheme="minorEastAsia" w:cstheme="minorHAnsi"/>
                <w:sz w:val="18"/>
                <w:szCs w:val="18"/>
                <w:lang w:val="en-US"/>
              </w:rPr>
              <w:t xml:space="preserve"> manager in non-profit organizations, research institutions, etc.</w:t>
            </w:r>
          </w:p>
          <w:p w14:paraId="2074BFD2" w14:textId="77777777" w:rsidR="007641F8" w:rsidRPr="00423C39" w:rsidRDefault="002F4C51" w:rsidP="002F4C51">
            <w:pPr>
              <w:spacing w:after="0" w:line="240" w:lineRule="auto"/>
              <w:jc w:val="both"/>
              <w:rPr>
                <w:rFonts w:eastAsiaTheme="minorEastAsia" w:cstheme="minorHAnsi"/>
                <w:sz w:val="18"/>
                <w:szCs w:val="18"/>
                <w:lang w:val="en-US"/>
              </w:rPr>
            </w:pPr>
            <w:r w:rsidRPr="00423C39">
              <w:rPr>
                <w:sz w:val="18"/>
                <w:szCs w:val="18"/>
                <w:lang w:val="en-US"/>
              </w:rPr>
              <w:lastRenderedPageBreak/>
              <w:t>After completing the study program, graduates will have the necessary knowledge and practical skills required for</w:t>
            </w:r>
            <w:r w:rsidR="007641F8" w:rsidRPr="00423C39">
              <w:rPr>
                <w:rFonts w:eastAsiaTheme="minorEastAsia" w:cstheme="minorHAnsi"/>
                <w:sz w:val="18"/>
                <w:szCs w:val="18"/>
                <w:lang w:val="en-US"/>
              </w:rPr>
              <w:t>:</w:t>
            </w:r>
          </w:p>
          <w:p w14:paraId="39EF8ED7" w14:textId="77777777" w:rsidR="009E13CA" w:rsidRPr="00423C39"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creative solutions to problem situations</w:t>
            </w:r>
          </w:p>
          <w:p w14:paraId="3647A6BF" w14:textId="77777777" w:rsidR="009E13CA" w:rsidRPr="00423C39" w:rsidRDefault="009E13CA" w:rsidP="009E13CA">
            <w:pPr>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presenting new strategies</w:t>
            </w:r>
          </w:p>
          <w:p w14:paraId="75D4C2A7" w14:textId="77777777" w:rsidR="009E13CA" w:rsidRPr="00423C39" w:rsidRDefault="009E13CA" w:rsidP="009E13CA">
            <w:pPr>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choosing the right methodological approach</w:t>
            </w:r>
          </w:p>
          <w:p w14:paraId="7E3C75A1" w14:textId="77777777" w:rsidR="009E13CA" w:rsidRPr="00423C39" w:rsidRDefault="009E13CA" w:rsidP="009E13CA">
            <w:pPr>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coordinating approaches, organizing, managing, recognizing the right solutions and assessing their applicability in practice</w:t>
            </w:r>
          </w:p>
          <w:p w14:paraId="70799028" w14:textId="77777777" w:rsidR="009E13CA" w:rsidRPr="00423C39" w:rsidRDefault="009E13CA" w:rsidP="009E13CA">
            <w:pPr>
              <w:numPr>
                <w:ilvl w:val="0"/>
                <w:numId w:val="9"/>
              </w:num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analysis and interpretation of texts, artistic, philosophical and other expressions and results</w:t>
            </w:r>
          </w:p>
          <w:p w14:paraId="029C3350" w14:textId="77777777" w:rsidR="007641F8" w:rsidRPr="00423C39" w:rsidRDefault="007641F8" w:rsidP="00BB20FF">
            <w:pPr>
              <w:spacing w:after="0" w:line="240" w:lineRule="auto"/>
              <w:contextualSpacing/>
              <w:jc w:val="both"/>
              <w:rPr>
                <w:rFonts w:eastAsiaTheme="minorEastAsia" w:cstheme="minorHAnsi"/>
                <w:sz w:val="18"/>
                <w:szCs w:val="18"/>
                <w:lang w:val="en-US"/>
              </w:rPr>
            </w:pPr>
          </w:p>
        </w:tc>
        <w:tc>
          <w:tcPr>
            <w:tcW w:w="2693" w:type="dxa"/>
          </w:tcPr>
          <w:p w14:paraId="3D694361" w14:textId="77777777" w:rsidR="007641F8" w:rsidRPr="00423C39" w:rsidRDefault="007641F8" w:rsidP="00E9031A">
            <w:pPr>
              <w:spacing w:line="240" w:lineRule="auto"/>
              <w:contextualSpacing/>
              <w:rPr>
                <w:rFonts w:cstheme="minorHAnsi"/>
                <w:color w:val="0070C0"/>
                <w:sz w:val="18"/>
                <w:szCs w:val="18"/>
                <w:lang w:val="en-US" w:eastAsia="sk-SK"/>
              </w:rPr>
            </w:pPr>
          </w:p>
          <w:p w14:paraId="0A4AA661" w14:textId="52499008" w:rsidR="007641F8" w:rsidRPr="00423C39" w:rsidRDefault="007641F8" w:rsidP="00E9031A">
            <w:pPr>
              <w:spacing w:line="240" w:lineRule="auto"/>
              <w:contextualSpacing/>
              <w:rPr>
                <w:rFonts w:cstheme="minorHAnsi"/>
                <w:b/>
                <w:bCs/>
                <w:iCs/>
                <w:color w:val="0070C0"/>
                <w:sz w:val="18"/>
                <w:szCs w:val="18"/>
                <w:lang w:val="en-US" w:eastAsia="sk-SK"/>
              </w:rPr>
            </w:pPr>
            <w:r w:rsidRPr="00423C39">
              <w:rPr>
                <w:rFonts w:cstheme="minorHAnsi"/>
                <w:color w:val="0070C0"/>
                <w:sz w:val="18"/>
                <w:szCs w:val="18"/>
                <w:lang w:val="en-US" w:eastAsia="sk-SK"/>
              </w:rPr>
              <w:t xml:space="preserve">Uplatnenie absolventov je uvedené v dokumente Opis študijného programu a profil absolventa </w:t>
            </w:r>
            <w:r w:rsidR="007E1C89"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dostupný</w:t>
            </w:r>
            <w:r w:rsidR="001D1658" w:rsidRPr="00423C39">
              <w:rPr>
                <w:rFonts w:cstheme="minorHAnsi"/>
                <w:color w:val="0070C0"/>
                <w:sz w:val="18"/>
                <w:szCs w:val="18"/>
                <w:lang w:val="en-US" w:eastAsia="sk-SK"/>
              </w:rPr>
              <w:t xml:space="preserve">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61" w:history="1">
              <w:r w:rsidR="001D1658" w:rsidRPr="00423C39">
                <w:rPr>
                  <w:rStyle w:val="Hypertextovprepojenie"/>
                  <w:rFonts w:cstheme="minorHAnsi"/>
                  <w:b/>
                  <w:color w:val="034990" w:themeColor="hyperlink" w:themeShade="BF"/>
                  <w:sz w:val="18"/>
                  <w:szCs w:val="18"/>
                  <w:lang w:eastAsia="sk-SK"/>
                </w:rPr>
                <w:t>TU</w:t>
              </w:r>
            </w:hyperlink>
          </w:p>
          <w:p w14:paraId="6CDD7BF3" w14:textId="77777777" w:rsidR="007641F8" w:rsidRPr="00423C39" w:rsidRDefault="007641F8" w:rsidP="00662535">
            <w:pPr>
              <w:spacing w:line="240" w:lineRule="auto"/>
              <w:contextualSpacing/>
              <w:rPr>
                <w:rFonts w:cstheme="minorHAnsi"/>
                <w:bCs/>
                <w:i/>
                <w:iCs/>
                <w:color w:val="A6A6A6" w:themeColor="background1" w:themeShade="A6"/>
                <w:sz w:val="18"/>
                <w:szCs w:val="18"/>
                <w:lang w:val="en-US" w:eastAsia="sk-SK"/>
              </w:rPr>
            </w:pPr>
          </w:p>
        </w:tc>
      </w:tr>
    </w:tbl>
    <w:p w14:paraId="1489152D" w14:textId="77777777" w:rsidR="005878F0" w:rsidRPr="00423C39" w:rsidRDefault="005878F0" w:rsidP="00E9031A">
      <w:pPr>
        <w:pStyle w:val="Default"/>
        <w:jc w:val="both"/>
        <w:rPr>
          <w:rFonts w:asciiTheme="minorHAnsi" w:hAnsiTheme="minorHAnsi" w:cstheme="minorHAnsi"/>
          <w:b/>
          <w:bCs/>
          <w:sz w:val="18"/>
          <w:szCs w:val="18"/>
          <w:lang w:val="en-US"/>
        </w:rPr>
      </w:pPr>
    </w:p>
    <w:p w14:paraId="69FE1119" w14:textId="77777777" w:rsidR="007641F8" w:rsidRPr="00423C39" w:rsidRDefault="007641F8" w:rsidP="0081081C">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2.9.</w:t>
      </w:r>
      <w:r w:rsidRPr="00423C39">
        <w:rPr>
          <w:rFonts w:asciiTheme="minorHAnsi" w:hAnsiTheme="minorHAnsi" w:cstheme="minorHAnsi"/>
          <w:sz w:val="18"/>
          <w:szCs w:val="18"/>
          <w:lang w:val="en-US"/>
        </w:rPr>
        <w:t xml:space="preserve"> </w:t>
      </w:r>
      <w:r w:rsidR="0081081C" w:rsidRPr="00423C39">
        <w:rPr>
          <w:rFonts w:cstheme="minorHAnsi"/>
          <w:bCs/>
          <w:sz w:val="18"/>
          <w:szCs w:val="18"/>
          <w:lang w:val="en-US"/>
        </w:rPr>
        <w:t xml:space="preserve">The content, structure, and sequence of the study profile courses and other educational activities of the study programme and the conditions for successful completion of the study enable the learning outcomes specified in the graduate’s profile to be achieved and ensure the access to the latest knowledge, skills, and competences, including </w:t>
      </w:r>
      <w:r w:rsidR="0081081C" w:rsidRPr="00423C39">
        <w:rPr>
          <w:rFonts w:cstheme="minorHAnsi"/>
          <w:bCs/>
          <w:i/>
          <w:sz w:val="18"/>
          <w:szCs w:val="18"/>
          <w:lang w:val="en-US"/>
        </w:rPr>
        <w:t xml:space="preserve">transferable competencies </w:t>
      </w:r>
      <w:r w:rsidR="0081081C" w:rsidRPr="00423C39">
        <w:rPr>
          <w:rFonts w:cstheme="minorHAnsi"/>
          <w:bCs/>
          <w:sz w:val="18"/>
          <w:szCs w:val="18"/>
          <w:lang w:val="en-US"/>
        </w:rPr>
        <w:t>that affect their personal development and  that can be used in their future careers and life as active citizens in democratic societies. In case of trade-oriented bachelor-degree programmes, the content of the study programme is designed to enable the achievement of the employers´ expected learning outcomes with an emphasis on the development of practical skills in the given sector of the economy or social practice</w:t>
      </w:r>
      <w:r w:rsidRPr="00423C39">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423C39" w14:paraId="02E63D10" w14:textId="77777777" w:rsidTr="005B2FA6">
        <w:trPr>
          <w:trHeight w:val="128"/>
        </w:trPr>
        <w:tc>
          <w:tcPr>
            <w:tcW w:w="7368" w:type="dxa"/>
          </w:tcPr>
          <w:p w14:paraId="52E2DD4C"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štandardu</w:t>
            </w:r>
          </w:p>
        </w:tc>
        <w:tc>
          <w:tcPr>
            <w:tcW w:w="2410" w:type="dxa"/>
          </w:tcPr>
          <w:p w14:paraId="6450980E"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CF00005" w14:textId="77777777" w:rsidTr="005B2FA6">
        <w:trPr>
          <w:trHeight w:val="517"/>
        </w:trPr>
        <w:tc>
          <w:tcPr>
            <w:tcW w:w="7368" w:type="dxa"/>
          </w:tcPr>
          <w:p w14:paraId="55C13879" w14:textId="14D947FB" w:rsidR="007641F8" w:rsidRPr="00423C39" w:rsidRDefault="00347477" w:rsidP="00347477">
            <w:pPr>
              <w:spacing w:line="240" w:lineRule="auto"/>
              <w:contextualSpacing/>
              <w:jc w:val="both"/>
              <w:rPr>
                <w:rFonts w:eastAsiaTheme="minorEastAsia" w:cstheme="minorHAnsi"/>
                <w:sz w:val="18"/>
                <w:szCs w:val="18"/>
                <w:lang w:val="en-US"/>
              </w:rPr>
            </w:pPr>
            <w:r w:rsidRPr="00423C39">
              <w:rPr>
                <w:sz w:val="18"/>
                <w:szCs w:val="18"/>
                <w:lang w:val="en-US"/>
              </w:rPr>
              <w:t>The study program</w:t>
            </w:r>
            <w:r w:rsidR="000F6193" w:rsidRPr="00423C39">
              <w:rPr>
                <w:sz w:val="18"/>
                <w:szCs w:val="18"/>
                <w:lang w:val="en-US"/>
              </w:rPr>
              <w:t>me</w:t>
            </w:r>
            <w:r w:rsidRPr="00423C39">
              <w:rPr>
                <w:sz w:val="18"/>
                <w:szCs w:val="18"/>
                <w:lang w:val="en-US"/>
              </w:rPr>
              <w:t xml:space="preserve"> is designed so that the content, structure and sequence of study profile courses and other educational activities of the study program allow</w:t>
            </w:r>
            <w:r w:rsidR="000F6193" w:rsidRPr="00423C39">
              <w:rPr>
                <w:sz w:val="18"/>
                <w:szCs w:val="18"/>
                <w:lang w:val="en-US"/>
              </w:rPr>
              <w:t>,</w:t>
            </w:r>
            <w:r w:rsidR="000F6193" w:rsidRPr="00423C39">
              <w:rPr>
                <w:rFonts w:eastAsiaTheme="minorEastAsia" w:cstheme="minorHAnsi"/>
                <w:sz w:val="18"/>
                <w:szCs w:val="18"/>
                <w:lang w:val="en-US"/>
              </w:rPr>
              <w:t xml:space="preserve"> in addition to knowledge, skills and competences, access to general knowledge and outlook, the ability to use professional knowledge in practice, the ability to work with information, the ability to identify and solve problems, and the ability to think and act creatively and flexibly, presentation skills, writing skills, the ability to make decisions independently, the ability to take responsibility and cope with stressful situations, the ability to communicate with people, the ability to learn and organise one's own learning, as well as language skills in the mother tongue and in a foreign language,</w:t>
            </w:r>
            <w:r w:rsidRPr="00423C39">
              <w:rPr>
                <w:rFonts w:eastAsiaTheme="minorEastAsia" w:cstheme="minorHAnsi"/>
                <w:sz w:val="18"/>
                <w:szCs w:val="18"/>
                <w:lang w:val="en-US"/>
              </w:rPr>
              <w:t xml:space="preserve"> </w:t>
            </w:r>
            <w:r w:rsidRPr="00423C39">
              <w:rPr>
                <w:sz w:val="18"/>
                <w:szCs w:val="18"/>
                <w:lang w:val="en-US"/>
              </w:rPr>
              <w:t>in accordance with the graduate profile, which was created on the basis of the requirements of the practice, the experience of teachers and on the basis of proposals from the stakeholders. Target knowledge, skills and competences, defined in the graduate profile, are based on partial knowledge, skills and competences, defined in individual course descriptions of study profile courses, and other main topics of the core knowledge of the field of study. A mandatory part of all course descriptions of the courses of the new study program</w:t>
            </w:r>
            <w:r w:rsidR="006E759A" w:rsidRPr="00423C39">
              <w:rPr>
                <w:sz w:val="18"/>
                <w:szCs w:val="18"/>
                <w:lang w:val="en-US"/>
              </w:rPr>
              <w:t>me</w:t>
            </w:r>
            <w:r w:rsidRPr="00423C39">
              <w:rPr>
                <w:sz w:val="18"/>
                <w:szCs w:val="18"/>
                <w:lang w:val="en-US"/>
              </w:rPr>
              <w:t xml:space="preserve"> is the specification of knowledge, skills and competences that the student will acquire by completing the course</w:t>
            </w:r>
            <w:r w:rsidR="007641F8" w:rsidRPr="00423C39">
              <w:rPr>
                <w:rFonts w:eastAsiaTheme="minorEastAsia" w:cstheme="minorHAnsi"/>
                <w:sz w:val="18"/>
                <w:szCs w:val="18"/>
                <w:lang w:val="en-US"/>
              </w:rPr>
              <w:t>.</w:t>
            </w:r>
          </w:p>
          <w:p w14:paraId="70A0537F" w14:textId="77777777" w:rsidR="007641F8" w:rsidRPr="00423C39" w:rsidRDefault="007641F8" w:rsidP="00323570">
            <w:pPr>
              <w:spacing w:line="240" w:lineRule="auto"/>
              <w:contextualSpacing/>
              <w:rPr>
                <w:rFonts w:cstheme="minorHAnsi"/>
                <w:b/>
                <w:bCs/>
                <w:i/>
                <w:iCs/>
                <w:color w:val="FF0000"/>
                <w:sz w:val="18"/>
                <w:szCs w:val="18"/>
                <w:lang w:val="en-US" w:eastAsia="sk-SK"/>
              </w:rPr>
            </w:pPr>
          </w:p>
        </w:tc>
        <w:tc>
          <w:tcPr>
            <w:tcW w:w="2410" w:type="dxa"/>
          </w:tcPr>
          <w:p w14:paraId="51B0224D" w14:textId="641D2F04" w:rsidR="007641F8" w:rsidRPr="00423C39" w:rsidRDefault="007641F8" w:rsidP="00E9031A">
            <w:pPr>
              <w:spacing w:line="240" w:lineRule="auto"/>
              <w:contextualSpacing/>
              <w:rPr>
                <w:rFonts w:cstheme="minorHAnsi"/>
                <w:bCs/>
                <w:iCs/>
                <w:color w:val="0070C0"/>
                <w:sz w:val="18"/>
                <w:szCs w:val="18"/>
                <w:lang w:val="en-US" w:eastAsia="sk-SK"/>
              </w:rPr>
            </w:pPr>
            <w:r w:rsidRPr="00423C39">
              <w:rPr>
                <w:rFonts w:cstheme="minorHAnsi"/>
                <w:bCs/>
                <w:iCs/>
                <w:color w:val="0070C0"/>
                <w:sz w:val="18"/>
                <w:szCs w:val="18"/>
                <w:lang w:val="en-US" w:eastAsia="sk-SK"/>
              </w:rPr>
              <w:t>Odporúčaný študijný plán</w:t>
            </w:r>
            <w:r w:rsidR="001622AA" w:rsidRPr="00423C39">
              <w:rPr>
                <w:rFonts w:cstheme="minorHAnsi"/>
                <w:bCs/>
                <w:iCs/>
                <w:color w:val="0070C0"/>
                <w:sz w:val="18"/>
                <w:szCs w:val="18"/>
                <w:lang w:val="en-US" w:eastAsia="sk-SK"/>
              </w:rPr>
              <w:t xml:space="preserve"> </w:t>
            </w:r>
            <w:r w:rsidRPr="00423C39">
              <w:rPr>
                <w:rFonts w:cstheme="minorHAnsi"/>
                <w:bCs/>
                <w:iCs/>
                <w:color w:val="0070C0"/>
                <w:sz w:val="18"/>
                <w:szCs w:val="18"/>
                <w:lang w:val="en-US" w:eastAsia="sk-SK"/>
              </w:rPr>
              <w:t xml:space="preserve">– dostupný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62" w:history="1">
              <w:r w:rsidR="001D1658" w:rsidRPr="00423C39">
                <w:rPr>
                  <w:rStyle w:val="Hypertextovprepojenie"/>
                  <w:rFonts w:cstheme="minorHAnsi"/>
                  <w:b/>
                  <w:color w:val="034990" w:themeColor="hyperlink" w:themeShade="BF"/>
                  <w:sz w:val="18"/>
                  <w:szCs w:val="18"/>
                  <w:lang w:eastAsia="sk-SK"/>
                </w:rPr>
                <w:t>TU</w:t>
              </w:r>
            </w:hyperlink>
          </w:p>
          <w:p w14:paraId="6D20C4DA" w14:textId="77777777" w:rsidR="007641F8" w:rsidRPr="00423C39" w:rsidRDefault="007641F8" w:rsidP="00E9031A">
            <w:pPr>
              <w:spacing w:line="240" w:lineRule="auto"/>
              <w:contextualSpacing/>
              <w:rPr>
                <w:rFonts w:cstheme="minorHAnsi"/>
                <w:bCs/>
                <w:iCs/>
                <w:color w:val="0070C0"/>
                <w:sz w:val="18"/>
                <w:szCs w:val="18"/>
                <w:lang w:val="en-US" w:eastAsia="sk-SK"/>
              </w:rPr>
            </w:pPr>
          </w:p>
          <w:p w14:paraId="1D2CDA15" w14:textId="1B238E65" w:rsidR="007641F8" w:rsidRPr="00423C39" w:rsidRDefault="007641F8" w:rsidP="00E9031A">
            <w:pPr>
              <w:spacing w:line="240" w:lineRule="auto"/>
              <w:contextualSpacing/>
              <w:rPr>
                <w:rFonts w:cstheme="minorHAnsi"/>
                <w:bCs/>
                <w:iCs/>
                <w:color w:val="0070C0"/>
                <w:sz w:val="18"/>
                <w:szCs w:val="18"/>
                <w:lang w:val="en-US" w:eastAsia="sk-SK"/>
              </w:rPr>
            </w:pPr>
            <w:r w:rsidRPr="00423C39">
              <w:rPr>
                <w:rFonts w:cstheme="minorHAnsi"/>
                <w:bCs/>
                <w:iCs/>
                <w:color w:val="0070C0"/>
                <w:sz w:val="18"/>
                <w:szCs w:val="18"/>
                <w:lang w:val="en-US" w:eastAsia="sk-SK"/>
              </w:rPr>
              <w:t xml:space="preserve">Informačné listy predmetov – dostupné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63" w:history="1">
              <w:r w:rsidR="001D1658" w:rsidRPr="00423C39">
                <w:rPr>
                  <w:rStyle w:val="Hypertextovprepojenie"/>
                  <w:rFonts w:cstheme="minorHAnsi"/>
                  <w:b/>
                  <w:color w:val="034990" w:themeColor="hyperlink" w:themeShade="BF"/>
                  <w:sz w:val="18"/>
                  <w:szCs w:val="18"/>
                  <w:lang w:eastAsia="sk-SK"/>
                </w:rPr>
                <w:t>TU</w:t>
              </w:r>
            </w:hyperlink>
          </w:p>
          <w:p w14:paraId="5CB706E8" w14:textId="77777777" w:rsidR="007641F8" w:rsidRPr="00423C39" w:rsidRDefault="007641F8" w:rsidP="00E9031A">
            <w:pPr>
              <w:spacing w:line="240" w:lineRule="auto"/>
              <w:contextualSpacing/>
              <w:rPr>
                <w:rFonts w:cstheme="minorHAnsi"/>
                <w:bCs/>
                <w:i/>
                <w:iCs/>
                <w:color w:val="0070C0"/>
                <w:sz w:val="18"/>
                <w:szCs w:val="18"/>
                <w:lang w:val="en-US" w:eastAsia="sk-SK"/>
              </w:rPr>
            </w:pPr>
          </w:p>
          <w:p w14:paraId="7490E3B8" w14:textId="230456D9" w:rsidR="007641F8" w:rsidRPr="00423C39" w:rsidRDefault="007641F8" w:rsidP="00E9031A">
            <w:pPr>
              <w:spacing w:line="240" w:lineRule="auto"/>
              <w:contextualSpacing/>
              <w:rPr>
                <w:rFonts w:cstheme="minorHAnsi"/>
                <w:b/>
                <w:bCs/>
                <w:iCs/>
                <w:color w:val="0070C0"/>
                <w:sz w:val="18"/>
                <w:szCs w:val="18"/>
                <w:lang w:val="en-US" w:eastAsia="sk-SK"/>
              </w:rPr>
            </w:pPr>
            <w:r w:rsidRPr="00423C39">
              <w:rPr>
                <w:rFonts w:cstheme="minorHAnsi"/>
                <w:bCs/>
                <w:iCs/>
                <w:color w:val="0070C0"/>
                <w:sz w:val="18"/>
                <w:szCs w:val="18"/>
                <w:lang w:val="en-US" w:eastAsia="sk-SK"/>
              </w:rPr>
              <w:t xml:space="preserve">Profil absolventa – dostupný </w:t>
            </w:r>
            <w:r w:rsidR="001D1658" w:rsidRPr="00423C39">
              <w:rPr>
                <w:rFonts w:cstheme="minorHAnsi"/>
                <w:sz w:val="18"/>
                <w:szCs w:val="18"/>
                <w:lang w:eastAsia="sk-SK"/>
              </w:rPr>
              <w:t>–</w:t>
            </w:r>
            <w:r w:rsidR="001D1658" w:rsidRPr="00423C39">
              <w:rPr>
                <w:rFonts w:cstheme="minorHAnsi"/>
                <w:color w:val="2E74B5" w:themeColor="accent1" w:themeShade="BF"/>
                <w:sz w:val="18"/>
                <w:szCs w:val="18"/>
                <w:lang w:eastAsia="sk-SK"/>
              </w:rPr>
              <w:t xml:space="preserve"> </w:t>
            </w:r>
            <w:hyperlink r:id="rId64" w:history="1">
              <w:r w:rsidR="001D1658" w:rsidRPr="00423C39">
                <w:rPr>
                  <w:rStyle w:val="Hypertextovprepojenie"/>
                  <w:rFonts w:cstheme="minorHAnsi"/>
                  <w:b/>
                  <w:color w:val="034990" w:themeColor="hyperlink" w:themeShade="BF"/>
                  <w:sz w:val="18"/>
                  <w:szCs w:val="18"/>
                  <w:lang w:eastAsia="sk-SK"/>
                </w:rPr>
                <w:t>TU</w:t>
              </w:r>
            </w:hyperlink>
          </w:p>
          <w:p w14:paraId="757D0A31" w14:textId="77777777" w:rsidR="005878F0" w:rsidRPr="00423C39" w:rsidRDefault="005878F0" w:rsidP="00E9031A">
            <w:pPr>
              <w:spacing w:line="240" w:lineRule="auto"/>
              <w:contextualSpacing/>
              <w:rPr>
                <w:rFonts w:cstheme="minorHAnsi"/>
                <w:b/>
                <w:bCs/>
                <w:iCs/>
                <w:sz w:val="18"/>
                <w:szCs w:val="18"/>
                <w:lang w:val="en-US" w:eastAsia="sk-SK"/>
              </w:rPr>
            </w:pPr>
          </w:p>
          <w:p w14:paraId="58FCFFD9" w14:textId="77777777" w:rsidR="005878F0" w:rsidRPr="00423C39" w:rsidRDefault="005878F0" w:rsidP="00E9031A">
            <w:pPr>
              <w:spacing w:line="240" w:lineRule="auto"/>
              <w:contextualSpacing/>
              <w:rPr>
                <w:rFonts w:cstheme="minorHAnsi"/>
                <w:bCs/>
                <w:i/>
                <w:iCs/>
                <w:color w:val="7F7F7F" w:themeColor="text1" w:themeTint="80"/>
                <w:sz w:val="18"/>
                <w:szCs w:val="18"/>
                <w:lang w:val="en-US" w:eastAsia="sk-SK"/>
              </w:rPr>
            </w:pPr>
          </w:p>
        </w:tc>
      </w:tr>
    </w:tbl>
    <w:p w14:paraId="1E3DB801" w14:textId="77777777" w:rsidR="0081081C" w:rsidRPr="00423C39" w:rsidRDefault="0081081C" w:rsidP="00E9031A">
      <w:pPr>
        <w:pStyle w:val="Default"/>
        <w:jc w:val="both"/>
        <w:rPr>
          <w:rFonts w:asciiTheme="minorHAnsi" w:hAnsiTheme="minorHAnsi" w:cstheme="minorHAnsi"/>
          <w:b/>
          <w:bCs/>
          <w:sz w:val="18"/>
          <w:szCs w:val="18"/>
          <w:lang w:val="en-US"/>
        </w:rPr>
      </w:pPr>
    </w:p>
    <w:p w14:paraId="40C8BF54" w14:textId="77777777" w:rsidR="007641F8" w:rsidRPr="00423C39" w:rsidRDefault="007641F8" w:rsidP="0081081C">
      <w:pPr>
        <w:pStyle w:val="Default"/>
        <w:jc w:val="both"/>
        <w:rPr>
          <w:rFonts w:asciiTheme="minorHAnsi" w:hAnsiTheme="minorHAnsi" w:cstheme="minorHAnsi"/>
          <w:color w:val="auto"/>
          <w:sz w:val="18"/>
          <w:szCs w:val="18"/>
          <w:lang w:val="en-US"/>
        </w:rPr>
      </w:pPr>
      <w:r w:rsidRPr="00423C39">
        <w:rPr>
          <w:rFonts w:asciiTheme="minorHAnsi" w:hAnsiTheme="minorHAnsi" w:cstheme="minorHAnsi"/>
          <w:b/>
          <w:bCs/>
          <w:sz w:val="18"/>
          <w:szCs w:val="18"/>
          <w:lang w:val="en-US"/>
        </w:rPr>
        <w:t xml:space="preserve">SP 2.10. </w:t>
      </w:r>
      <w:r w:rsidR="0081081C" w:rsidRPr="00423C39">
        <w:rPr>
          <w:rFonts w:cstheme="minorHAnsi"/>
          <w:bCs/>
          <w:sz w:val="18"/>
          <w:szCs w:val="18"/>
          <w:lang w:val="en-US"/>
        </w:rPr>
        <w:t>The study programme has a standard length of study, a specified workload for each course expressed in ECTS credits, and hours of on-campus teaching, except where the nature of the educational activity does not require it. The standard length of study, workload, and hours of instruction allow learning outcomes to be achieved and they correspond to the form of the study programme.</w:t>
      </w:r>
      <w:r w:rsidRPr="00423C39">
        <w:rPr>
          <w:rFonts w:asciiTheme="minorHAnsi" w:hAnsiTheme="minorHAnsi" w:cstheme="minorHAnsi"/>
          <w:color w:val="auto"/>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7641F8" w:rsidRPr="00423C39" w14:paraId="5EE6115F" w14:textId="77777777" w:rsidTr="005B2FA6">
        <w:trPr>
          <w:trHeight w:val="128"/>
        </w:trPr>
        <w:tc>
          <w:tcPr>
            <w:tcW w:w="7373" w:type="dxa"/>
          </w:tcPr>
          <w:p w14:paraId="7060BF7F"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štandardu</w:t>
            </w:r>
          </w:p>
        </w:tc>
        <w:tc>
          <w:tcPr>
            <w:tcW w:w="2410" w:type="dxa"/>
          </w:tcPr>
          <w:p w14:paraId="4A9F5E00"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FD25863" w14:textId="77777777" w:rsidTr="005B2FA6">
        <w:trPr>
          <w:trHeight w:val="447"/>
        </w:trPr>
        <w:tc>
          <w:tcPr>
            <w:tcW w:w="7373" w:type="dxa"/>
          </w:tcPr>
          <w:p w14:paraId="3B354E84" w14:textId="42DF8A79" w:rsidR="007641F8" w:rsidRPr="00423C39" w:rsidRDefault="00347477" w:rsidP="00A422D3">
            <w:pPr>
              <w:spacing w:after="0" w:line="240" w:lineRule="auto"/>
              <w:jc w:val="both"/>
              <w:rPr>
                <w:rFonts w:cstheme="minorHAnsi"/>
                <w:bCs/>
                <w:i/>
                <w:iCs/>
                <w:color w:val="7F7F7F" w:themeColor="text1" w:themeTint="80"/>
                <w:sz w:val="18"/>
                <w:szCs w:val="18"/>
                <w:lang w:val="en-US" w:eastAsia="sk-SK"/>
              </w:rPr>
            </w:pPr>
            <w:r w:rsidRPr="00423C39">
              <w:rPr>
                <w:sz w:val="18"/>
                <w:szCs w:val="18"/>
                <w:lang w:val="en-US"/>
              </w:rPr>
              <w:t xml:space="preserve">Pursuant to Act no. 131/2002 Coll. on Higher Education Institutions and on Amendments to Certain Acts (§ 52), the </w:t>
            </w:r>
            <w:r w:rsidR="00A422D3" w:rsidRPr="00423C39">
              <w:rPr>
                <w:sz w:val="18"/>
                <w:szCs w:val="18"/>
                <w:lang w:val="en-US"/>
              </w:rPr>
              <w:t>Doctoral</w:t>
            </w:r>
            <w:r w:rsidRPr="00423C39">
              <w:rPr>
                <w:sz w:val="18"/>
                <w:szCs w:val="18"/>
                <w:lang w:val="en-US"/>
              </w:rPr>
              <w:t>'s</w:t>
            </w:r>
            <w:r w:rsidR="00A422D3" w:rsidRPr="00423C39">
              <w:rPr>
                <w:sz w:val="18"/>
                <w:szCs w:val="18"/>
                <w:lang w:val="en-US"/>
              </w:rPr>
              <w:t xml:space="preserve"> degree study program</w:t>
            </w:r>
            <w:r w:rsidR="006E759A" w:rsidRPr="00423C39">
              <w:rPr>
                <w:sz w:val="18"/>
                <w:szCs w:val="18"/>
                <w:lang w:val="en-US"/>
              </w:rPr>
              <w:t>me</w:t>
            </w:r>
            <w:r w:rsidR="00A422D3" w:rsidRPr="00423C39">
              <w:rPr>
                <w:sz w:val="18"/>
                <w:szCs w:val="18"/>
                <w:lang w:val="en-US"/>
              </w:rPr>
              <w:t xml:space="preserve"> as a third</w:t>
            </w:r>
            <w:r w:rsidRPr="00423C39">
              <w:rPr>
                <w:sz w:val="18"/>
                <w:szCs w:val="18"/>
                <w:lang w:val="en-US"/>
              </w:rPr>
              <w:t>-cycle study program</w:t>
            </w:r>
            <w:r w:rsidR="00A422D3" w:rsidRPr="00423C39">
              <w:rPr>
                <w:sz w:val="18"/>
                <w:szCs w:val="18"/>
                <w:lang w:val="en-US"/>
              </w:rPr>
              <w:t>me</w:t>
            </w:r>
            <w:r w:rsidRPr="00423C39">
              <w:rPr>
                <w:sz w:val="18"/>
                <w:szCs w:val="18"/>
                <w:lang w:val="en-US"/>
              </w:rPr>
              <w:t xml:space="preserve"> focuses on the acquisition of theoretical knowledge and practical knowledge based on the current state of science or art. Graduates of the </w:t>
            </w:r>
            <w:r w:rsidR="00A422D3" w:rsidRPr="00423C39">
              <w:rPr>
                <w:sz w:val="18"/>
                <w:szCs w:val="18"/>
                <w:lang w:val="en-US"/>
              </w:rPr>
              <w:t>Doctoral</w:t>
            </w:r>
            <w:r w:rsidRPr="00423C39">
              <w:rPr>
                <w:sz w:val="18"/>
                <w:szCs w:val="18"/>
                <w:lang w:val="en-US"/>
              </w:rPr>
              <w:t>'s degree study program</w:t>
            </w:r>
            <w:r w:rsidR="00A422D3" w:rsidRPr="00423C39">
              <w:rPr>
                <w:sz w:val="18"/>
                <w:szCs w:val="18"/>
                <w:lang w:val="en-US"/>
              </w:rPr>
              <w:t>me</w:t>
            </w:r>
            <w:r w:rsidRPr="00423C39">
              <w:rPr>
                <w:sz w:val="18"/>
                <w:szCs w:val="18"/>
                <w:lang w:val="en-US"/>
              </w:rPr>
              <w:t xml:space="preserve"> will receive a </w:t>
            </w:r>
            <w:r w:rsidR="00A422D3" w:rsidRPr="00423C39">
              <w:rPr>
                <w:sz w:val="18"/>
                <w:szCs w:val="18"/>
                <w:lang w:val="en-US"/>
              </w:rPr>
              <w:t>third</w:t>
            </w:r>
            <w:r w:rsidRPr="00423C39">
              <w:rPr>
                <w:sz w:val="18"/>
                <w:szCs w:val="18"/>
                <w:lang w:val="en-US"/>
              </w:rPr>
              <w:t xml:space="preserve">-cycle university education. The standard length of the study, including professional practice for a full-time study </w:t>
            </w:r>
            <w:r w:rsidR="00A422D3" w:rsidRPr="00423C39">
              <w:rPr>
                <w:sz w:val="18"/>
                <w:szCs w:val="18"/>
                <w:lang w:val="en-US"/>
              </w:rPr>
              <w:t>doctoral</w:t>
            </w:r>
            <w:r w:rsidRPr="00423C39">
              <w:rPr>
                <w:sz w:val="18"/>
                <w:szCs w:val="18"/>
                <w:lang w:val="en-US"/>
              </w:rPr>
              <w:t xml:space="preserve">'s degree program, is </w:t>
            </w:r>
            <w:r w:rsidR="00A422D3" w:rsidRPr="00423C39">
              <w:rPr>
                <w:sz w:val="18"/>
                <w:szCs w:val="18"/>
                <w:lang w:val="en-US"/>
              </w:rPr>
              <w:t xml:space="preserve">four </w:t>
            </w:r>
            <w:r w:rsidRPr="00423C39">
              <w:rPr>
                <w:sz w:val="18"/>
                <w:szCs w:val="18"/>
                <w:lang w:val="en-US"/>
              </w:rPr>
              <w:t>academic years</w:t>
            </w:r>
            <w:r w:rsidR="00A422D3" w:rsidRPr="00423C39">
              <w:rPr>
                <w:sz w:val="18"/>
                <w:szCs w:val="18"/>
                <w:lang w:val="en-US"/>
              </w:rPr>
              <w:t xml:space="preserve"> (for a part-time five academic years)</w:t>
            </w:r>
            <w:r w:rsidRPr="00423C39">
              <w:rPr>
                <w:sz w:val="18"/>
                <w:szCs w:val="18"/>
                <w:lang w:val="en-US"/>
              </w:rPr>
              <w:t>; the proper completion of study is conditioned upon the achievement of</w:t>
            </w:r>
            <w:r w:rsidR="00A422D3" w:rsidRPr="00423C39">
              <w:rPr>
                <w:sz w:val="18"/>
                <w:szCs w:val="18"/>
                <w:lang w:val="en-US"/>
              </w:rPr>
              <w:t xml:space="preserve"> number of credits, which is 240</w:t>
            </w:r>
            <w:r w:rsidRPr="00423C39">
              <w:rPr>
                <w:sz w:val="18"/>
                <w:szCs w:val="18"/>
                <w:lang w:val="en-US"/>
              </w:rPr>
              <w:t xml:space="preserve">. In accordance with the law, the submitted </w:t>
            </w:r>
            <w:r w:rsidR="00A422D3" w:rsidRPr="00423C39">
              <w:rPr>
                <w:sz w:val="18"/>
                <w:szCs w:val="18"/>
                <w:lang w:val="en-US"/>
              </w:rPr>
              <w:t>Doctoral</w:t>
            </w:r>
            <w:r w:rsidRPr="00423C39">
              <w:rPr>
                <w:sz w:val="18"/>
                <w:szCs w:val="18"/>
                <w:lang w:val="en-US"/>
              </w:rPr>
              <w:t>'s degree study program</w:t>
            </w:r>
            <w:r w:rsidR="00B41215" w:rsidRPr="00423C39">
              <w:rPr>
                <w:sz w:val="18"/>
                <w:szCs w:val="18"/>
                <w:lang w:val="en-US"/>
              </w:rPr>
              <w:t>me</w:t>
            </w:r>
            <w:r w:rsidRPr="00423C39">
              <w:rPr>
                <w:sz w:val="18"/>
                <w:szCs w:val="18"/>
                <w:lang w:val="en-US"/>
              </w:rPr>
              <w:t xml:space="preserve"> is designed for a </w:t>
            </w:r>
            <w:r w:rsidR="00A422D3" w:rsidRPr="00423C39">
              <w:rPr>
                <w:sz w:val="18"/>
                <w:szCs w:val="18"/>
                <w:lang w:val="en-US"/>
              </w:rPr>
              <w:t>standard length of the study - 4</w:t>
            </w:r>
            <w:r w:rsidRPr="00423C39">
              <w:rPr>
                <w:sz w:val="18"/>
                <w:szCs w:val="18"/>
                <w:lang w:val="en-US"/>
              </w:rPr>
              <w:t xml:space="preserve"> years in the full-time form of study</w:t>
            </w:r>
            <w:r w:rsidR="00A422D3" w:rsidRPr="00423C39">
              <w:rPr>
                <w:sz w:val="18"/>
                <w:szCs w:val="18"/>
                <w:lang w:val="en-US"/>
              </w:rPr>
              <w:t>, 5 years in the part-time form of study</w:t>
            </w:r>
            <w:r w:rsidRPr="00423C39">
              <w:rPr>
                <w:sz w:val="18"/>
                <w:szCs w:val="18"/>
                <w:lang w:val="en-US"/>
              </w:rPr>
              <w:t xml:space="preserve">; the standard study workload of 60 credits per academic year is observed and the total number of credits for the entire study is </w:t>
            </w:r>
            <w:r w:rsidR="00A422D3" w:rsidRPr="00423C39">
              <w:rPr>
                <w:sz w:val="18"/>
                <w:szCs w:val="18"/>
                <w:lang w:val="en-US"/>
              </w:rPr>
              <w:t>240</w:t>
            </w:r>
            <w:r w:rsidRPr="00423C39">
              <w:rPr>
                <w:sz w:val="18"/>
                <w:szCs w:val="18"/>
                <w:lang w:val="en-US"/>
              </w:rPr>
              <w:t xml:space="preserve"> credits. Pursuant to the ​1​The Study Regulations of PU in Prešov (​​Art. 2) the recommended study plan defines the list of compulsory and compulsory elective subjects and the recommended scope of elective subjects, their credit and hourly subsidy and the recommended semesters of their realization so that the scope of direct teaching activity is 18 to 22 hours per week. This requirement is in the study plan of the submitted SP</w:t>
            </w:r>
            <w:r w:rsidR="00A422D3" w:rsidRPr="00423C39">
              <w:rPr>
                <w:rFonts w:eastAsiaTheme="minorEastAsia" w:cstheme="minorHAnsi"/>
                <w:sz w:val="18"/>
                <w:szCs w:val="18"/>
                <w:lang w:val="en-US"/>
              </w:rPr>
              <w:t xml:space="preserve"> Systematic Philosophy</w:t>
            </w:r>
            <w:r w:rsidR="007641F8" w:rsidRPr="00423C39">
              <w:rPr>
                <w:rFonts w:eastAsiaTheme="minorEastAsia" w:cstheme="minorHAnsi"/>
                <w:sz w:val="18"/>
                <w:szCs w:val="18"/>
                <w:lang w:val="en-US"/>
              </w:rPr>
              <w:t xml:space="preserve"> </w:t>
            </w:r>
            <w:r w:rsidRPr="00423C39">
              <w:rPr>
                <w:sz w:val="18"/>
                <w:szCs w:val="18"/>
                <w:lang w:val="en-US"/>
              </w:rPr>
              <w:t>complied with</w:t>
            </w:r>
            <w:r w:rsidR="007641F8" w:rsidRPr="00423C39">
              <w:rPr>
                <w:rFonts w:eastAsiaTheme="minorEastAsia" w:cstheme="minorHAnsi"/>
                <w:sz w:val="18"/>
                <w:szCs w:val="18"/>
                <w:lang w:val="en-US"/>
              </w:rPr>
              <w:t>.</w:t>
            </w:r>
          </w:p>
        </w:tc>
        <w:tc>
          <w:tcPr>
            <w:tcW w:w="2410" w:type="dxa"/>
          </w:tcPr>
          <w:p w14:paraId="0711F21A" w14:textId="77777777" w:rsidR="00E508DE" w:rsidRPr="00423C39" w:rsidRDefault="00E508DE" w:rsidP="00E508DE">
            <w:pPr>
              <w:spacing w:line="240" w:lineRule="auto"/>
              <w:contextualSpacing/>
              <w:rPr>
                <w:rStyle w:val="Hypertextovprepojenie"/>
                <w:rFonts w:cstheme="minorHAnsi"/>
                <w:b/>
                <w:color w:val="0070C0"/>
                <w:sz w:val="18"/>
                <w:szCs w:val="18"/>
                <w:lang w:val="en-US" w:eastAsia="sk-SK"/>
              </w:rPr>
            </w:pPr>
            <w:r w:rsidRPr="00423C39">
              <w:rPr>
                <w:rFonts w:cstheme="minorHAnsi"/>
                <w:color w:val="0070C0"/>
                <w:sz w:val="18"/>
                <w:szCs w:val="18"/>
                <w:lang w:val="en-US" w:eastAsia="sk-SK"/>
              </w:rPr>
              <w:t xml:space="preserve">Študijný poriadok Prešovskej univerzity v Prešove (čl. 2 a 11) – dostupný </w:t>
            </w:r>
            <w:hyperlink r:id="rId65" w:history="1">
              <w:r w:rsidRPr="00423C39">
                <w:rPr>
                  <w:rStyle w:val="Hypertextovprepojenie"/>
                  <w:rFonts w:cstheme="minorHAnsi"/>
                  <w:b/>
                  <w:color w:val="0070C0"/>
                  <w:sz w:val="18"/>
                  <w:szCs w:val="18"/>
                  <w:lang w:val="en-US" w:eastAsia="sk-SK"/>
                </w:rPr>
                <w:t>TU</w:t>
              </w:r>
            </w:hyperlink>
          </w:p>
          <w:p w14:paraId="5681823F" w14:textId="77777777" w:rsidR="00E508DE" w:rsidRPr="00423C39" w:rsidRDefault="00E508DE" w:rsidP="00E9031A">
            <w:pPr>
              <w:spacing w:line="240" w:lineRule="auto"/>
              <w:contextualSpacing/>
              <w:rPr>
                <w:rFonts w:cstheme="minorHAnsi"/>
                <w:bCs/>
                <w:iCs/>
                <w:color w:val="0070C0"/>
                <w:sz w:val="18"/>
                <w:szCs w:val="18"/>
                <w:lang w:val="en-US" w:eastAsia="sk-SK"/>
              </w:rPr>
            </w:pPr>
          </w:p>
          <w:p w14:paraId="416E8A92" w14:textId="51D06DAB" w:rsidR="007641F8" w:rsidRPr="00423C39" w:rsidRDefault="007641F8" w:rsidP="00E9031A">
            <w:pPr>
              <w:spacing w:line="240" w:lineRule="auto"/>
              <w:contextualSpacing/>
              <w:rPr>
                <w:rFonts w:cstheme="minorHAnsi"/>
                <w:bCs/>
                <w:iCs/>
                <w:color w:val="0070C0"/>
                <w:sz w:val="18"/>
                <w:szCs w:val="18"/>
                <w:lang w:val="en-US" w:eastAsia="sk-SK"/>
              </w:rPr>
            </w:pPr>
            <w:r w:rsidRPr="00423C39">
              <w:rPr>
                <w:rFonts w:cstheme="minorHAnsi"/>
                <w:bCs/>
                <w:iCs/>
                <w:color w:val="0070C0"/>
                <w:sz w:val="18"/>
                <w:szCs w:val="18"/>
                <w:lang w:val="en-US" w:eastAsia="sk-SK"/>
              </w:rPr>
              <w:t>Odporúčaný študijný plán</w:t>
            </w:r>
            <w:r w:rsidR="001622AA" w:rsidRPr="00423C39">
              <w:rPr>
                <w:rFonts w:cstheme="minorHAnsi"/>
                <w:bCs/>
                <w:iCs/>
                <w:color w:val="0070C0"/>
                <w:sz w:val="18"/>
                <w:szCs w:val="18"/>
                <w:lang w:val="en-US" w:eastAsia="sk-SK"/>
              </w:rPr>
              <w:t xml:space="preserve"> </w:t>
            </w:r>
            <w:r w:rsidRPr="00423C39">
              <w:rPr>
                <w:rFonts w:cstheme="minorHAnsi"/>
                <w:bCs/>
                <w:iCs/>
                <w:color w:val="0070C0"/>
                <w:sz w:val="18"/>
                <w:szCs w:val="18"/>
                <w:lang w:val="en-US" w:eastAsia="sk-SK"/>
              </w:rPr>
              <w:t xml:space="preserve">– dostupný </w:t>
            </w:r>
            <w:r w:rsidR="007C519E" w:rsidRPr="00423C39">
              <w:rPr>
                <w:rFonts w:cstheme="minorHAnsi"/>
                <w:sz w:val="18"/>
                <w:szCs w:val="18"/>
                <w:lang w:eastAsia="sk-SK"/>
              </w:rPr>
              <w:t>–</w:t>
            </w:r>
            <w:r w:rsidR="007C519E" w:rsidRPr="00423C39">
              <w:rPr>
                <w:rFonts w:cstheme="minorHAnsi"/>
                <w:color w:val="2E74B5" w:themeColor="accent1" w:themeShade="BF"/>
                <w:sz w:val="18"/>
                <w:szCs w:val="18"/>
                <w:lang w:eastAsia="sk-SK"/>
              </w:rPr>
              <w:t xml:space="preserve"> </w:t>
            </w:r>
            <w:hyperlink r:id="rId66" w:history="1">
              <w:r w:rsidR="007C519E" w:rsidRPr="00423C39">
                <w:rPr>
                  <w:rStyle w:val="Hypertextovprepojenie"/>
                  <w:rFonts w:cstheme="minorHAnsi"/>
                  <w:b/>
                  <w:color w:val="034990" w:themeColor="hyperlink" w:themeShade="BF"/>
                  <w:sz w:val="18"/>
                  <w:szCs w:val="18"/>
                  <w:lang w:eastAsia="sk-SK"/>
                </w:rPr>
                <w:t>TU</w:t>
              </w:r>
            </w:hyperlink>
          </w:p>
          <w:p w14:paraId="48C6DB28" w14:textId="77777777" w:rsidR="007641F8" w:rsidRPr="00423C39" w:rsidRDefault="007641F8" w:rsidP="00E9031A">
            <w:pPr>
              <w:spacing w:line="240" w:lineRule="auto"/>
              <w:contextualSpacing/>
              <w:rPr>
                <w:rFonts w:cstheme="minorHAnsi"/>
                <w:b/>
                <w:color w:val="0563C1" w:themeColor="hyperlink"/>
                <w:sz w:val="18"/>
                <w:szCs w:val="18"/>
                <w:u w:val="single"/>
                <w:lang w:val="en-US" w:eastAsia="sk-SK"/>
              </w:rPr>
            </w:pPr>
          </w:p>
        </w:tc>
      </w:tr>
    </w:tbl>
    <w:p w14:paraId="1395930D" w14:textId="77777777" w:rsidR="007641F8" w:rsidRPr="00423C39" w:rsidRDefault="007641F8" w:rsidP="00E9031A">
      <w:pPr>
        <w:pStyle w:val="Default"/>
        <w:contextualSpacing/>
        <w:rPr>
          <w:rFonts w:asciiTheme="minorHAnsi" w:hAnsiTheme="minorHAnsi" w:cstheme="minorHAnsi"/>
          <w:sz w:val="18"/>
          <w:szCs w:val="18"/>
          <w:lang w:val="en-US"/>
        </w:rPr>
      </w:pPr>
    </w:p>
    <w:p w14:paraId="6C371F54" w14:textId="77777777" w:rsidR="007641F8" w:rsidRPr="00423C39" w:rsidRDefault="007641F8" w:rsidP="0081081C">
      <w:pPr>
        <w:spacing w:after="0" w:line="240" w:lineRule="auto"/>
        <w:jc w:val="both"/>
        <w:rPr>
          <w:rFonts w:cstheme="minorHAnsi"/>
          <w:sz w:val="18"/>
          <w:szCs w:val="18"/>
          <w:lang w:val="en-US"/>
        </w:rPr>
      </w:pPr>
      <w:r w:rsidRPr="00423C39">
        <w:rPr>
          <w:rFonts w:cstheme="minorHAnsi"/>
          <w:b/>
          <w:bCs/>
          <w:sz w:val="18"/>
          <w:szCs w:val="18"/>
          <w:lang w:val="en-US"/>
        </w:rPr>
        <w:t xml:space="preserve">SP 2.11. </w:t>
      </w:r>
      <w:r w:rsidR="0081081C" w:rsidRPr="00423C39">
        <w:rPr>
          <w:rFonts w:cstheme="minorHAnsi"/>
          <w:sz w:val="18"/>
          <w:szCs w:val="18"/>
          <w:lang w:val="en-US"/>
        </w:rPr>
        <w:t>In the case of a trade-oriented bachelor-degree programme, its content includes the compulsory practice of students in a contracted organization for a total of at least one semester. The practice is designed to develop practical skills. It enables students to undertake activities through which they acquire the work procedures typical for the relevant level of qualification and the relevant field of study. It allows students to participate in professional processes, projects and through specific tasks to acquire, knowledge, skills, and competencies relevant for the respective professions. The practice may be carried out as continuous or divided into several shorter periods, depending on the needs of the relevant study programme and the conditions of the cooperating organization in which the practice takes place.</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58BD26AA" w14:textId="77777777" w:rsidTr="005B2FA6">
        <w:trPr>
          <w:trHeight w:val="128"/>
        </w:trPr>
        <w:tc>
          <w:tcPr>
            <w:tcW w:w="7510" w:type="dxa"/>
          </w:tcPr>
          <w:p w14:paraId="19B9CFE8"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lastRenderedPageBreak/>
              <w:t>Self-assessment of compliance with the standard</w:t>
            </w:r>
            <w:r w:rsidR="007641F8" w:rsidRPr="00423C39">
              <w:rPr>
                <w:rFonts w:cstheme="minorHAnsi"/>
                <w:b/>
                <w:bCs/>
                <w:i/>
                <w:iCs/>
                <w:color w:val="808080" w:themeColor="background1" w:themeShade="80"/>
                <w:sz w:val="18"/>
                <w:szCs w:val="18"/>
                <w:lang w:val="en-US"/>
              </w:rPr>
              <w:t xml:space="preserve"> štandardu</w:t>
            </w:r>
          </w:p>
        </w:tc>
        <w:tc>
          <w:tcPr>
            <w:tcW w:w="2268" w:type="dxa"/>
          </w:tcPr>
          <w:p w14:paraId="0869AA76"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D0E59B3" w14:textId="77777777" w:rsidTr="005B2FA6">
        <w:trPr>
          <w:trHeight w:val="541"/>
        </w:trPr>
        <w:tc>
          <w:tcPr>
            <w:tcW w:w="7510" w:type="dxa"/>
          </w:tcPr>
          <w:p w14:paraId="6B8131A1" w14:textId="77777777" w:rsidR="00720968" w:rsidRPr="00423C39" w:rsidRDefault="00720968" w:rsidP="00720968">
            <w:pPr>
              <w:spacing w:line="240" w:lineRule="auto"/>
              <w:contextualSpacing/>
              <w:rPr>
                <w:rFonts w:cstheme="minorHAnsi"/>
                <w:b/>
                <w:bCs/>
                <w:iCs/>
                <w:color w:val="FF0000"/>
                <w:sz w:val="18"/>
                <w:szCs w:val="18"/>
                <w:lang w:val="en-US" w:eastAsia="sk-SK"/>
              </w:rPr>
            </w:pPr>
          </w:p>
          <w:p w14:paraId="5659E094" w14:textId="77777777" w:rsidR="00720968" w:rsidRPr="00423C39" w:rsidRDefault="00720968" w:rsidP="00E9031A">
            <w:pPr>
              <w:spacing w:after="0" w:line="240" w:lineRule="auto"/>
              <w:jc w:val="both"/>
              <w:rPr>
                <w:rFonts w:eastAsiaTheme="minorEastAsia" w:cstheme="minorHAnsi"/>
                <w:b/>
                <w:bCs/>
                <w:strike/>
                <w:color w:val="00B050"/>
                <w:sz w:val="18"/>
                <w:szCs w:val="18"/>
                <w:lang w:val="en-US"/>
              </w:rPr>
            </w:pPr>
          </w:p>
          <w:p w14:paraId="5109679B" w14:textId="77777777" w:rsidR="007641F8" w:rsidRPr="00423C39" w:rsidRDefault="007641F8" w:rsidP="00B3744F">
            <w:pPr>
              <w:spacing w:after="0" w:line="240" w:lineRule="auto"/>
              <w:jc w:val="both"/>
              <w:rPr>
                <w:rFonts w:cstheme="minorHAnsi"/>
                <w:bCs/>
                <w:i/>
                <w:iCs/>
                <w:strike/>
                <w:color w:val="00B050"/>
                <w:sz w:val="18"/>
                <w:szCs w:val="18"/>
                <w:lang w:val="en-US" w:eastAsia="sk-SK"/>
              </w:rPr>
            </w:pPr>
          </w:p>
        </w:tc>
        <w:tc>
          <w:tcPr>
            <w:tcW w:w="2268" w:type="dxa"/>
          </w:tcPr>
          <w:p w14:paraId="70D876FA" w14:textId="77777777" w:rsidR="007641F8" w:rsidRPr="00423C39" w:rsidRDefault="007641F8" w:rsidP="00720968">
            <w:pPr>
              <w:spacing w:after="0" w:line="240" w:lineRule="auto"/>
              <w:rPr>
                <w:rFonts w:cstheme="minorHAnsi"/>
                <w:color w:val="0070C0"/>
                <w:sz w:val="18"/>
                <w:szCs w:val="18"/>
                <w:lang w:val="en-US" w:eastAsia="sk-SK"/>
              </w:rPr>
            </w:pPr>
          </w:p>
          <w:p w14:paraId="3B595493" w14:textId="77777777" w:rsidR="005B2FA6" w:rsidRPr="00423C39" w:rsidRDefault="005B2FA6" w:rsidP="00662535">
            <w:pPr>
              <w:spacing w:line="240" w:lineRule="auto"/>
              <w:contextualSpacing/>
              <w:rPr>
                <w:rFonts w:cstheme="minorHAnsi"/>
                <w:sz w:val="18"/>
                <w:szCs w:val="18"/>
                <w:lang w:val="en-US" w:eastAsia="sk-SK"/>
              </w:rPr>
            </w:pPr>
          </w:p>
        </w:tc>
      </w:tr>
    </w:tbl>
    <w:p w14:paraId="5A94211C" w14:textId="77777777" w:rsidR="007641F8" w:rsidRPr="00423C39" w:rsidRDefault="007641F8" w:rsidP="00E9031A">
      <w:pPr>
        <w:pStyle w:val="Default"/>
        <w:contextualSpacing/>
        <w:rPr>
          <w:rFonts w:asciiTheme="minorHAnsi" w:hAnsiTheme="minorHAnsi" w:cstheme="minorHAnsi"/>
          <w:sz w:val="18"/>
          <w:szCs w:val="18"/>
          <w:lang w:val="en-US"/>
        </w:rPr>
      </w:pPr>
    </w:p>
    <w:p w14:paraId="7FC71D63" w14:textId="77777777" w:rsidR="007641F8" w:rsidRPr="00423C39" w:rsidRDefault="007641F8" w:rsidP="0081081C">
      <w:pPr>
        <w:spacing w:after="0" w:line="240" w:lineRule="auto"/>
        <w:jc w:val="both"/>
        <w:rPr>
          <w:rFonts w:cstheme="minorHAnsi"/>
          <w:sz w:val="18"/>
          <w:szCs w:val="18"/>
          <w:lang w:val="en-US"/>
        </w:rPr>
      </w:pPr>
      <w:r w:rsidRPr="00423C39">
        <w:rPr>
          <w:rFonts w:cstheme="minorHAnsi"/>
          <w:b/>
          <w:bCs/>
          <w:sz w:val="18"/>
          <w:szCs w:val="18"/>
          <w:lang w:val="en-US"/>
        </w:rPr>
        <w:t xml:space="preserve">SP 2.12. </w:t>
      </w:r>
      <w:r w:rsidR="0081081C" w:rsidRPr="00423C39">
        <w:rPr>
          <w:rFonts w:cstheme="minorHAnsi"/>
          <w:bCs/>
          <w:sz w:val="18"/>
          <w:szCs w:val="18"/>
          <w:lang w:val="en-US"/>
        </w:rPr>
        <w:t xml:space="preserve">The study programme has a clearly defined level and nature of </w:t>
      </w:r>
      <w:r w:rsidR="0081081C" w:rsidRPr="00423C39">
        <w:rPr>
          <w:sz w:val="18"/>
          <w:szCs w:val="18"/>
          <w:lang w:val="en-US"/>
        </w:rPr>
        <w:t xml:space="preserve">research/artistic/other </w:t>
      </w:r>
      <w:r w:rsidR="0081081C" w:rsidRPr="00423C39">
        <w:rPr>
          <w:rFonts w:cstheme="minorHAnsi"/>
          <w:bCs/>
          <w:sz w:val="18"/>
          <w:szCs w:val="18"/>
          <w:lang w:val="en-US"/>
        </w:rPr>
        <w:t>activities required for the successful completion of studies, especially concerning the diploma thesis.</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66AEB78D" w14:textId="77777777" w:rsidTr="005B2FA6">
        <w:trPr>
          <w:trHeight w:val="128"/>
        </w:trPr>
        <w:tc>
          <w:tcPr>
            <w:tcW w:w="7510" w:type="dxa"/>
          </w:tcPr>
          <w:p w14:paraId="14BF6697"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štandardu</w:t>
            </w:r>
          </w:p>
        </w:tc>
        <w:tc>
          <w:tcPr>
            <w:tcW w:w="2268" w:type="dxa"/>
          </w:tcPr>
          <w:p w14:paraId="0DCF59A5"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433CF9FD" w14:textId="77777777" w:rsidTr="00F7763D">
        <w:trPr>
          <w:trHeight w:val="254"/>
        </w:trPr>
        <w:tc>
          <w:tcPr>
            <w:tcW w:w="7510" w:type="dxa"/>
          </w:tcPr>
          <w:p w14:paraId="57C4874B" w14:textId="77777777" w:rsidR="007641F8" w:rsidRPr="00423C39" w:rsidRDefault="00347477" w:rsidP="00F7763D">
            <w:pPr>
              <w:spacing w:after="0" w:line="240" w:lineRule="auto"/>
              <w:jc w:val="both"/>
              <w:rPr>
                <w:rFonts w:eastAsiaTheme="minorEastAsia" w:cstheme="minorHAnsi"/>
                <w:sz w:val="18"/>
                <w:szCs w:val="18"/>
                <w:lang w:val="en-US"/>
              </w:rPr>
            </w:pPr>
            <w:r w:rsidRPr="00423C39">
              <w:rPr>
                <w:sz w:val="18"/>
                <w:lang w:val="en-US"/>
              </w:rPr>
              <w:t xml:space="preserve">The University has developed a comprehensive system of processes ensuring the process of preparation and organization of diploma theses at all cycles of study. The basic document is </w:t>
            </w:r>
            <w:r w:rsidRPr="00423C39">
              <w:rPr>
                <w:i/>
                <w:sz w:val="18"/>
                <w:lang w:val="en-US"/>
              </w:rPr>
              <w:t>the ​Directive on the requirements of diploma theses, their bibliographic registration, control of originality, storage and access</w:t>
            </w:r>
            <w:r w:rsidRPr="00423C39">
              <w:rPr>
                <w:sz w:val="18"/>
                <w:lang w:val="en-US"/>
              </w:rPr>
              <w:t>​​, which specifies the general provisions, basic concepts, characteristics and formal arrangements of diploma theses, ethics and citation technique and bibliographic references, structure of work, submission, originality control and access, competence of the university, its parts and competence of the author of the diploma thesis, information about the Central Register of Diploma Theses and the competence of the Ministry and the University, final provisions</w:t>
            </w:r>
            <w:r w:rsidR="007641F8" w:rsidRPr="00423C39">
              <w:rPr>
                <w:rFonts w:eastAsiaTheme="minorEastAsia" w:cstheme="minorHAnsi"/>
                <w:sz w:val="18"/>
                <w:szCs w:val="18"/>
                <w:lang w:val="en-US"/>
              </w:rPr>
              <w:t xml:space="preserve">. </w:t>
            </w:r>
            <w:r w:rsidR="00F7763D" w:rsidRPr="00423C39">
              <w:rPr>
                <w:rFonts w:eastAsiaTheme="minorEastAsia" w:cstheme="minorHAnsi"/>
                <w:sz w:val="18"/>
                <w:szCs w:val="18"/>
                <w:lang w:val="en-US"/>
              </w:rPr>
              <w:t xml:space="preserve">The Directive stipulates that the dissertation has the character of a scientific thesis in which the doctoral student, on the basis of ongoing research and using rich documentary material as well as scientific methods, demonstrates the ability and readiness to work independently scientifically and creatively in the field of research or development, or readiness for independent theoretical and creative artistic activity, to solve theoretical and practical problems of the field of science. The author demonstrates the ability to process the chosen professional problem with an interdisciplinary approach and with the elaboration of a conclusion. </w:t>
            </w:r>
            <w:r w:rsidR="00AA7F00" w:rsidRPr="00423C39">
              <w:rPr>
                <w:rFonts w:eastAsiaTheme="minorEastAsia" w:cstheme="minorHAnsi"/>
                <w:sz w:val="18"/>
                <w:szCs w:val="18"/>
                <w:lang w:val="en-US"/>
              </w:rPr>
              <w:t>The Directive further states that each diploma thesis must be original, created by the author in accordance to the rules of work with information sources, must not have the character of plagiarism and must not infringe the copyrights of other authors (which set the rules for compliance with academic ethics). Specific procedures for the definition of diploma theses in the bachelor's and master's study cycles, their processing, defense and evaluation are set out in the</w:t>
            </w:r>
            <w:r w:rsidR="00AA7F00" w:rsidRPr="00423C39">
              <w:rPr>
                <w:rFonts w:eastAsiaTheme="minorEastAsia" w:cstheme="minorHAnsi"/>
                <w:i/>
                <w:sz w:val="18"/>
                <w:szCs w:val="18"/>
                <w:lang w:val="en-US"/>
              </w:rPr>
              <w:t xml:space="preserve"> Study Regulations of PU</w:t>
            </w:r>
            <w:r w:rsidR="00AA7F00" w:rsidRPr="00423C39">
              <w:rPr>
                <w:rFonts w:eastAsiaTheme="minorEastAsia" w:cstheme="minorHAnsi"/>
                <w:sz w:val="18"/>
                <w:szCs w:val="18"/>
                <w:lang w:val="en-US"/>
              </w:rPr>
              <w:t>. During the study, students, within the framework of seminar papers, assignments for the individual subjects, diploma thesis seminars, are continuously being guided to respect the principles and rules applicable to writing of diploma theses (including correct citation and listing of bibliographic sources, respecting ethical principles), thus gaining the necessary knowledge and skills useful while writing the diploma thesis</w:t>
            </w:r>
            <w:r w:rsidR="007641F8" w:rsidRPr="00423C39">
              <w:rPr>
                <w:rFonts w:eastAsiaTheme="minorEastAsia" w:cstheme="minorHAnsi"/>
                <w:sz w:val="18"/>
                <w:szCs w:val="18"/>
                <w:lang w:val="en-US"/>
              </w:rPr>
              <w:t>.</w:t>
            </w:r>
          </w:p>
          <w:p w14:paraId="298737BE" w14:textId="77777777" w:rsidR="00F7763D" w:rsidRPr="00423C39" w:rsidRDefault="00F7763D" w:rsidP="00F7763D">
            <w:pPr>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In the presented study programme Systematic Philosophy, this type of preparation is provided through the compulsory subjects Theoretical-Methodological Seminar and Doctoral Seminar.</w:t>
            </w:r>
          </w:p>
        </w:tc>
        <w:tc>
          <w:tcPr>
            <w:tcW w:w="2268" w:type="dxa"/>
          </w:tcPr>
          <w:p w14:paraId="4372324A" w14:textId="77777777" w:rsidR="007641F8" w:rsidRPr="00423C39" w:rsidRDefault="007641F8" w:rsidP="00E9031A">
            <w:pPr>
              <w:spacing w:line="240" w:lineRule="auto"/>
              <w:contextualSpacing/>
              <w:rPr>
                <w:rStyle w:val="Hypertextovprepojenie"/>
                <w:rFonts w:cstheme="minorHAnsi"/>
                <w:b/>
                <w:sz w:val="18"/>
                <w:szCs w:val="18"/>
                <w:lang w:val="en-US" w:eastAsia="sk-SK"/>
              </w:rPr>
            </w:pPr>
            <w:r w:rsidRPr="00423C39">
              <w:rPr>
                <w:rFonts w:cstheme="minorHAnsi"/>
                <w:color w:val="0070C0"/>
                <w:sz w:val="18"/>
                <w:szCs w:val="18"/>
                <w:lang w:val="en-US" w:eastAsia="sk-SK"/>
              </w:rPr>
              <w:t xml:space="preserve">Smernica PU o náležitostiach záverečných prác, ich bibliografickej registrácii, kontrole originality, uchovávaní a sprístupňovaní </w:t>
            </w:r>
            <w:r w:rsidR="00AD2D1F" w:rsidRPr="00423C39">
              <w:rPr>
                <w:rFonts w:cstheme="minorHAnsi"/>
                <w:color w:val="0070C0"/>
                <w:sz w:val="18"/>
                <w:szCs w:val="18"/>
                <w:lang w:val="en-US" w:eastAsia="sk-SK"/>
              </w:rPr>
              <w:t xml:space="preserve">– </w:t>
            </w:r>
            <w:r w:rsidRPr="00423C39">
              <w:rPr>
                <w:rFonts w:cstheme="minorHAnsi"/>
                <w:color w:val="0070C0"/>
                <w:sz w:val="18"/>
                <w:szCs w:val="18"/>
                <w:lang w:val="en-US" w:eastAsia="sk-SK"/>
              </w:rPr>
              <w:t>dostupná</w:t>
            </w:r>
            <w:r w:rsidR="00AD2D1F" w:rsidRPr="00423C39">
              <w:rPr>
                <w:rFonts w:cstheme="minorHAnsi"/>
                <w:color w:val="0070C0"/>
                <w:sz w:val="18"/>
                <w:szCs w:val="18"/>
                <w:lang w:val="en-US" w:eastAsia="sk-SK"/>
              </w:rPr>
              <w:t xml:space="preserve"> </w:t>
            </w:r>
            <w:hyperlink r:id="rId67" w:history="1">
              <w:r w:rsidRPr="00423C39">
                <w:rPr>
                  <w:rStyle w:val="Hypertextovprepojenie"/>
                  <w:rFonts w:cstheme="minorHAnsi"/>
                  <w:b/>
                  <w:sz w:val="18"/>
                  <w:szCs w:val="18"/>
                  <w:lang w:val="en-US" w:eastAsia="sk-SK"/>
                </w:rPr>
                <w:t>TU</w:t>
              </w:r>
            </w:hyperlink>
          </w:p>
          <w:p w14:paraId="0F00188D" w14:textId="77777777" w:rsidR="007641F8" w:rsidRPr="00423C39" w:rsidRDefault="007641F8" w:rsidP="00E9031A">
            <w:pPr>
              <w:spacing w:line="240" w:lineRule="auto"/>
              <w:contextualSpacing/>
              <w:rPr>
                <w:rStyle w:val="Hypertextovprepojenie"/>
                <w:rFonts w:cstheme="minorHAnsi"/>
                <w:b/>
                <w:sz w:val="18"/>
                <w:szCs w:val="18"/>
                <w:lang w:val="en-US"/>
              </w:rPr>
            </w:pPr>
          </w:p>
          <w:p w14:paraId="11BAA0A2" w14:textId="77777777" w:rsidR="000B6CB8" w:rsidRPr="00423C39" w:rsidRDefault="000B6CB8" w:rsidP="00E9031A">
            <w:pPr>
              <w:spacing w:line="240" w:lineRule="auto"/>
              <w:contextualSpacing/>
              <w:rPr>
                <w:rFonts w:cstheme="minorHAnsi"/>
                <w:b/>
                <w:bCs/>
                <w:sz w:val="18"/>
                <w:szCs w:val="18"/>
                <w:lang w:val="en-US" w:eastAsia="sk-SK"/>
              </w:rPr>
            </w:pPr>
          </w:p>
          <w:p w14:paraId="3FB11E4D" w14:textId="77777777" w:rsidR="00662535" w:rsidRPr="00423C39" w:rsidRDefault="00662535" w:rsidP="00662535">
            <w:pPr>
              <w:spacing w:line="240" w:lineRule="auto"/>
              <w:contextualSpacing/>
              <w:rPr>
                <w:rFonts w:cstheme="minorHAnsi"/>
                <w:bCs/>
                <w:iCs/>
                <w:color w:val="2E74B5" w:themeColor="accent1" w:themeShade="BF"/>
                <w:sz w:val="18"/>
                <w:szCs w:val="18"/>
                <w:lang w:val="en-US" w:eastAsia="sk-SK"/>
              </w:rPr>
            </w:pPr>
          </w:p>
          <w:p w14:paraId="08E43356" w14:textId="3CC4F869" w:rsidR="00662535" w:rsidRPr="00423C39" w:rsidRDefault="00662535" w:rsidP="00662535">
            <w:pPr>
              <w:spacing w:line="240" w:lineRule="auto"/>
              <w:contextualSpacing/>
              <w:rPr>
                <w:rFonts w:cstheme="minorHAnsi"/>
                <w:bCs/>
                <w:iCs/>
                <w:color w:val="2E74B5" w:themeColor="accent1" w:themeShade="BF"/>
                <w:sz w:val="18"/>
                <w:szCs w:val="18"/>
                <w:lang w:val="en-US" w:eastAsia="sk-SK"/>
              </w:rPr>
            </w:pPr>
            <w:r w:rsidRPr="00423C39">
              <w:rPr>
                <w:rFonts w:cstheme="minorHAnsi"/>
                <w:bCs/>
                <w:iCs/>
                <w:color w:val="2E74B5" w:themeColor="accent1" w:themeShade="BF"/>
                <w:sz w:val="18"/>
                <w:szCs w:val="18"/>
                <w:lang w:val="en-US" w:eastAsia="sk-SK"/>
              </w:rPr>
              <w:t xml:space="preserve">Informačné listy predmetov – dostupné </w:t>
            </w:r>
            <w:r w:rsidR="007C519E" w:rsidRPr="00423C39">
              <w:rPr>
                <w:rFonts w:cstheme="minorHAnsi"/>
                <w:sz w:val="18"/>
                <w:szCs w:val="18"/>
                <w:lang w:eastAsia="sk-SK"/>
              </w:rPr>
              <w:t>–</w:t>
            </w:r>
            <w:r w:rsidR="007C519E" w:rsidRPr="00423C39">
              <w:rPr>
                <w:rFonts w:cstheme="minorHAnsi"/>
                <w:color w:val="2E74B5" w:themeColor="accent1" w:themeShade="BF"/>
                <w:sz w:val="18"/>
                <w:szCs w:val="18"/>
                <w:lang w:eastAsia="sk-SK"/>
              </w:rPr>
              <w:t xml:space="preserve"> </w:t>
            </w:r>
            <w:hyperlink r:id="rId68" w:history="1">
              <w:r w:rsidR="007C519E" w:rsidRPr="00423C39">
                <w:rPr>
                  <w:rStyle w:val="Hypertextovprepojenie"/>
                  <w:rFonts w:cstheme="minorHAnsi"/>
                  <w:b/>
                  <w:color w:val="034990" w:themeColor="hyperlink" w:themeShade="BF"/>
                  <w:sz w:val="18"/>
                  <w:szCs w:val="18"/>
                  <w:lang w:eastAsia="sk-SK"/>
                </w:rPr>
                <w:t>TU</w:t>
              </w:r>
            </w:hyperlink>
          </w:p>
          <w:p w14:paraId="35922908" w14:textId="77777777" w:rsidR="007641F8" w:rsidRPr="00423C39" w:rsidRDefault="007641F8" w:rsidP="00E9031A">
            <w:pPr>
              <w:spacing w:line="240" w:lineRule="auto"/>
              <w:contextualSpacing/>
              <w:rPr>
                <w:rFonts w:cstheme="minorHAnsi"/>
                <w:b/>
                <w:bCs/>
                <w:sz w:val="18"/>
                <w:szCs w:val="18"/>
                <w:lang w:val="en-US" w:eastAsia="sk-SK"/>
              </w:rPr>
            </w:pPr>
          </w:p>
        </w:tc>
      </w:tr>
    </w:tbl>
    <w:p w14:paraId="154F2FD6" w14:textId="77777777" w:rsidR="007641F8" w:rsidRPr="00423C39" w:rsidRDefault="007641F8" w:rsidP="00E9031A">
      <w:pPr>
        <w:pStyle w:val="Default"/>
        <w:contextualSpacing/>
        <w:rPr>
          <w:rFonts w:asciiTheme="minorHAnsi" w:hAnsiTheme="minorHAnsi" w:cstheme="minorHAnsi"/>
          <w:sz w:val="18"/>
          <w:szCs w:val="18"/>
          <w:lang w:val="en-US"/>
        </w:rPr>
      </w:pPr>
    </w:p>
    <w:p w14:paraId="19EADED0" w14:textId="77777777" w:rsidR="007641F8" w:rsidRPr="00423C39" w:rsidRDefault="0081081C" w:rsidP="0081081C">
      <w:pPr>
        <w:pStyle w:val="Odsekzoznamu"/>
        <w:numPr>
          <w:ilvl w:val="0"/>
          <w:numId w:val="35"/>
        </w:numPr>
        <w:spacing w:after="0" w:line="240" w:lineRule="auto"/>
        <w:rPr>
          <w:rFonts w:cstheme="minorHAnsi"/>
          <w:b/>
          <w:bCs/>
          <w:sz w:val="18"/>
          <w:szCs w:val="18"/>
          <w:lang w:val="en-US"/>
        </w:rPr>
      </w:pPr>
      <w:r w:rsidRPr="00423C39">
        <w:rPr>
          <w:rFonts w:cstheme="minorHAnsi"/>
          <w:b/>
          <w:bCs/>
          <w:sz w:val="18"/>
          <w:szCs w:val="18"/>
          <w:lang w:val="en-US"/>
        </w:rPr>
        <w:t>Self-assessment of Standard 3 – Approval of the study programme</w:t>
      </w:r>
    </w:p>
    <w:p w14:paraId="6272A2A2" w14:textId="77777777" w:rsidR="007641F8" w:rsidRPr="00423C39" w:rsidRDefault="007641F8" w:rsidP="00E9031A">
      <w:pPr>
        <w:pStyle w:val="Odsekzoznamu"/>
        <w:spacing w:after="0" w:line="240" w:lineRule="auto"/>
        <w:ind w:left="284"/>
        <w:rPr>
          <w:rFonts w:cstheme="minorHAnsi"/>
          <w:b/>
          <w:bCs/>
          <w:sz w:val="18"/>
          <w:szCs w:val="18"/>
          <w:lang w:val="en-US"/>
        </w:rPr>
      </w:pPr>
    </w:p>
    <w:p w14:paraId="62D60F38" w14:textId="77777777" w:rsidR="007641F8" w:rsidRPr="00423C39" w:rsidRDefault="007641F8" w:rsidP="0081081C">
      <w:pPr>
        <w:spacing w:after="0" w:line="240" w:lineRule="auto"/>
        <w:jc w:val="both"/>
        <w:rPr>
          <w:rFonts w:cstheme="minorHAnsi"/>
          <w:bCs/>
          <w:sz w:val="18"/>
          <w:szCs w:val="18"/>
          <w:lang w:val="en-US"/>
        </w:rPr>
      </w:pPr>
      <w:r w:rsidRPr="00423C39">
        <w:rPr>
          <w:rFonts w:cstheme="minorHAnsi"/>
          <w:b/>
          <w:bCs/>
          <w:sz w:val="18"/>
          <w:szCs w:val="18"/>
          <w:lang w:val="en-US"/>
        </w:rPr>
        <w:t xml:space="preserve">SP 3.1. </w:t>
      </w:r>
      <w:r w:rsidR="0025277C" w:rsidRPr="00423C39">
        <w:rPr>
          <w:rFonts w:cstheme="minorHAnsi"/>
          <w:bCs/>
          <w:sz w:val="18"/>
          <w:szCs w:val="18"/>
          <w:lang w:val="en-US"/>
        </w:rPr>
        <w:t>Study</w:t>
      </w:r>
      <w:r w:rsidR="0081081C" w:rsidRPr="00423C39">
        <w:rPr>
          <w:rFonts w:cstheme="minorHAnsi"/>
          <w:bCs/>
          <w:sz w:val="18"/>
          <w:szCs w:val="18"/>
          <w:lang w:val="en-US"/>
        </w:rPr>
        <w:t xml:space="preserve"> programme is approved by the formalized processes of the internal system. The </w:t>
      </w:r>
      <w:r w:rsidR="0081081C" w:rsidRPr="00423C39">
        <w:rPr>
          <w:rFonts w:cstheme="minorHAnsi"/>
          <w:sz w:val="18"/>
          <w:szCs w:val="18"/>
          <w:lang w:val="en-US"/>
        </w:rPr>
        <w:t xml:space="preserve">study programme assesment and its approval, </w:t>
      </w:r>
      <w:r w:rsidR="0081081C" w:rsidRPr="00423C39">
        <w:rPr>
          <w:rFonts w:cstheme="minorHAnsi"/>
          <w:bCs/>
          <w:sz w:val="18"/>
          <w:szCs w:val="18"/>
          <w:lang w:val="en-US"/>
        </w:rPr>
        <w:t>involving students, employers, and other stakeholders,</w:t>
      </w:r>
      <w:r w:rsidR="0081081C" w:rsidRPr="00423C39">
        <w:rPr>
          <w:rFonts w:cstheme="minorHAnsi"/>
          <w:sz w:val="18"/>
          <w:szCs w:val="18"/>
          <w:lang w:val="en-US"/>
        </w:rPr>
        <w:t xml:space="preserve"> </w:t>
      </w:r>
      <w:r w:rsidR="0081081C" w:rsidRPr="00423C39">
        <w:rPr>
          <w:rFonts w:cstheme="minorHAnsi"/>
          <w:bCs/>
          <w:sz w:val="18"/>
          <w:szCs w:val="18"/>
          <w:lang w:val="en-US"/>
        </w:rPr>
        <w:t>is guaranted to be independent, unbiased, objective, professionally based, transparent, and fair. The persons assessing and approving the study programme are guaranted to be different from the persons preparing the study programme proposal.</w:t>
      </w:r>
    </w:p>
    <w:p w14:paraId="4912C689" w14:textId="77777777" w:rsidR="0081081C" w:rsidRPr="00423C39" w:rsidRDefault="0081081C" w:rsidP="0081081C">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47A9B375" w14:textId="77777777" w:rsidTr="005B2FA6">
        <w:trPr>
          <w:trHeight w:val="128"/>
        </w:trPr>
        <w:tc>
          <w:tcPr>
            <w:tcW w:w="7510" w:type="dxa"/>
          </w:tcPr>
          <w:p w14:paraId="705764E3" w14:textId="77777777" w:rsidR="007641F8" w:rsidRPr="00423C39" w:rsidRDefault="0030493F" w:rsidP="0025277C">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p>
        </w:tc>
        <w:tc>
          <w:tcPr>
            <w:tcW w:w="2268" w:type="dxa"/>
          </w:tcPr>
          <w:p w14:paraId="63C6409D"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9CF5220" w14:textId="77777777" w:rsidTr="005B2FA6">
        <w:trPr>
          <w:trHeight w:val="559"/>
        </w:trPr>
        <w:tc>
          <w:tcPr>
            <w:tcW w:w="7510" w:type="dxa"/>
          </w:tcPr>
          <w:p w14:paraId="545662F9" w14:textId="509C43B7" w:rsidR="00AA7F00" w:rsidRPr="00423C39" w:rsidRDefault="00AA7F00" w:rsidP="00AA7F00">
            <w:pPr>
              <w:spacing w:before="120" w:line="240" w:lineRule="auto"/>
              <w:jc w:val="both"/>
              <w:rPr>
                <w:rFonts w:cstheme="minorHAnsi"/>
                <w:sz w:val="18"/>
                <w:szCs w:val="18"/>
                <w:lang w:val="en-US"/>
              </w:rPr>
            </w:pPr>
            <w:r w:rsidRPr="00423C39">
              <w:rPr>
                <w:sz w:val="18"/>
                <w:szCs w:val="18"/>
                <w:lang w:val="en-US"/>
              </w:rPr>
              <w:t xml:space="preserve">The university document </w:t>
            </w:r>
            <w:r w:rsidR="007C519E" w:rsidRPr="00423C39">
              <w:rPr>
                <w:rFonts w:cstheme="minorHAnsi"/>
                <w:i/>
                <w:iCs/>
                <w:sz w:val="18"/>
                <w:szCs w:val="18"/>
              </w:rPr>
              <w:t xml:space="preserve">Smernica na vytváranie, úpravu, periodické schvaľovanie, zrušenie študijných programov a podávanie žiadostí o udelenie akreditácie študijným programom </w:t>
            </w:r>
            <w:r w:rsidRPr="00423C39">
              <w:rPr>
                <w:rFonts w:cstheme="minorHAnsi"/>
                <w:i/>
                <w:iCs/>
                <w:sz w:val="18"/>
                <w:szCs w:val="18"/>
                <w:lang w:val="en-US"/>
              </w:rPr>
              <w:t>na Prešovskej univerzite v Prešove)</w:t>
            </w:r>
            <w:r w:rsidRPr="00423C39">
              <w:rPr>
                <w:rFonts w:cstheme="minorHAnsi"/>
                <w:sz w:val="18"/>
                <w:szCs w:val="18"/>
                <w:lang w:val="en-US"/>
              </w:rPr>
              <w:t xml:space="preserve"> </w:t>
            </w:r>
            <w:r w:rsidRPr="00423C39">
              <w:rPr>
                <w:sz w:val="18"/>
                <w:szCs w:val="18"/>
                <w:lang w:val="en-US"/>
              </w:rPr>
              <w:t>​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w:t>
            </w:r>
            <w:r w:rsidRPr="00423C39">
              <w:rPr>
                <w:rFonts w:cstheme="minorHAnsi"/>
                <w:sz w:val="18"/>
                <w:szCs w:val="18"/>
                <w:lang w:val="en-US"/>
              </w:rPr>
              <w:t>.</w:t>
            </w:r>
          </w:p>
          <w:p w14:paraId="38227EED" w14:textId="77777777" w:rsidR="007C519E" w:rsidRPr="00423C39" w:rsidRDefault="007C519E" w:rsidP="007C519E">
            <w:pPr>
              <w:spacing w:after="0" w:line="240" w:lineRule="auto"/>
              <w:ind w:left="176" w:hanging="3"/>
              <w:jc w:val="both"/>
              <w:rPr>
                <w:rFonts w:cstheme="minorHAnsi"/>
                <w:sz w:val="18"/>
                <w:szCs w:val="18"/>
              </w:rPr>
            </w:pPr>
            <w:r w:rsidRPr="00423C39">
              <w:rPr>
                <w:rFonts w:cstheme="minorHAnsi"/>
                <w:sz w:val="18"/>
                <w:szCs w:val="18"/>
              </w:rPr>
              <w:t xml:space="preserve">• The processes for approving a proposal for a new SP in a single SP, in a combination of two SPs, or for a first cycle SP carried out as interdisciplinary studies and for joint SPs can be briefly described as follows. The application for the creation of a new SP shall be submitted by the OHSS to the Chair of the Quality Council of the Faculty where the new SP is to be implemented. The HECS, in collaboration with the UIEP and stakeholders, will develop an internal accreditation dossier for the SP. The Chair of the Faculty Quality Board shall present the internal accreditation file of the new SP at the next meeting of the Faculty Quality Board, which shall decide on the matter. If the Faculty Quality Board agrees, the Chair of the Faculty Quality Board forwards the internal accreditation file of the new SP together with the minutes of the Faculty Quality Board meeting in question to the Chair of the VQA Board. If the Faculty Quality Council makes comments </w:t>
            </w:r>
            <w:r w:rsidRPr="00423C39">
              <w:rPr>
                <w:rFonts w:cstheme="minorHAnsi"/>
                <w:sz w:val="18"/>
                <w:szCs w:val="18"/>
              </w:rPr>
              <w:lastRenderedPageBreak/>
              <w:t>on the submitted file, its chairperson forwards the minutes of the meeting to the CQC. In cooperation with the UZPP, the OHRC shall work on the modification of the internal accreditation file of the new SP according to the comments of the Faculty Quality Council. The incorporation of the comments shall be the responsibility of the HECC with immediate notification to the Chair of the Quality Council of the faculty concerned. A renegotiation of the revised SP accreditation file by the Faculty Quality Council is not required. In the event of a disagreeing opinion of the Faculty Quality Council, the decision is binding and the process of approving the internal accreditation file of the new SP shall not be continued. Furthermore, the Chair of the QQF Council shall, within 30 working days at the latest, entrust the relevant coordinator of the fields of study with the task of processing the request for the composition of the OAHK for the new SP, whereby the selection of the members of the OAHK shall be in accordance with the Statutes of the QQF Council. The members of the OAHK shall, within 30 working days at the latest from the date of making available the documents constituting the internal accreditation dossier of the SP, jointly prepare the report of the OAHK on the fulfilment of the standards and criteria of the SP and the minutes of the meeting of the OAHK in question. Within 30 working days at the latest from the date of making available the internal accreditation file of the new SP and the prepared OAHK report, the Chair of the EQC Council shall convene a meeting of the EQC Council to decide on the matter. If the HSC Council agrees with the opinion of the OAHC referred to in paragraph 15(a) of this Article, it shall decide to approve the matter submitted. At the same time, the VSK Council shall issue a written decision on the granting of the authorisation to carry out the SP in the given field and degree no later than 14 working days from the date of approval, and the person authorised by the President shall deliver it to the Chairperson of the Quality Council of the faculty where the new SP is to be carried out. Within 14 working days of receiving the official decision of the Quality Council, the QQC is obliged to ensure that all documents and contents of the web pages affected by the creation of the new SP are updated in the public part of the faculty's web site as well as in the modular academic information system of PU.</w:t>
            </w:r>
          </w:p>
          <w:p w14:paraId="1E6C091D" w14:textId="77777777" w:rsidR="007C519E" w:rsidRPr="00423C39" w:rsidRDefault="007C519E" w:rsidP="007C519E">
            <w:pPr>
              <w:spacing w:after="0" w:line="240" w:lineRule="auto"/>
              <w:ind w:left="176" w:hanging="3"/>
              <w:jc w:val="both"/>
              <w:rPr>
                <w:rFonts w:cstheme="minorHAnsi"/>
                <w:sz w:val="18"/>
                <w:szCs w:val="18"/>
              </w:rPr>
            </w:pPr>
            <w:r w:rsidRPr="00423C39">
              <w:rPr>
                <w:rFonts w:cstheme="minorHAnsi"/>
                <w:sz w:val="18"/>
                <w:szCs w:val="18"/>
              </w:rPr>
              <w:t>• The procedure for approving a proposal to create a new combination SP is almost identical. However, the processes involve the guarantors of the SPs and the Boards of all the faculties or units of the University concerned, as well as the associated OAHKs. They decide on the proposal submitted, the documented information or the request for authorisation to carry out a new combined SP by means of a joint proposal.</w:t>
            </w:r>
          </w:p>
          <w:p w14:paraId="31A66E29" w14:textId="77777777" w:rsidR="007C519E" w:rsidRPr="00423C39" w:rsidRDefault="007C519E" w:rsidP="007C519E">
            <w:pPr>
              <w:spacing w:after="0" w:line="240" w:lineRule="auto"/>
              <w:ind w:left="176" w:hanging="3"/>
              <w:jc w:val="both"/>
              <w:rPr>
                <w:rFonts w:cstheme="minorHAnsi"/>
                <w:sz w:val="18"/>
                <w:szCs w:val="18"/>
              </w:rPr>
            </w:pPr>
          </w:p>
          <w:p w14:paraId="58DCDF74" w14:textId="77777777" w:rsidR="007C519E" w:rsidRPr="00423C39" w:rsidRDefault="007C519E" w:rsidP="007C519E">
            <w:pPr>
              <w:spacing w:after="0" w:line="240" w:lineRule="auto"/>
              <w:jc w:val="both"/>
              <w:rPr>
                <w:rFonts w:cstheme="minorHAnsi"/>
                <w:sz w:val="18"/>
                <w:szCs w:val="18"/>
              </w:rPr>
            </w:pPr>
            <w:hyperlink r:id="rId69" w:history="1">
              <w:r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423C39">
              <w:rPr>
                <w:rStyle w:val="Hypertextovprepojenie"/>
                <w:rFonts w:cstheme="minorHAnsi"/>
                <w:i/>
                <w:sz w:val="18"/>
                <w:szCs w:val="18"/>
              </w:rPr>
              <w:t xml:space="preserve"> </w:t>
            </w:r>
            <w:r w:rsidRPr="00423C39">
              <w:rPr>
                <w:rFonts w:cstheme="minorHAnsi"/>
                <w:sz w:val="18"/>
                <w:szCs w:val="18"/>
              </w:rPr>
              <w:t>also identifies and describes the internal structures and processes for applying for accreditation of new SPs in disciplines and degrees in which PU is not authorised to deliver SPs (Art. 8) and for applying for accreditation of new HIK disciplines (Art. 7).</w:t>
            </w:r>
          </w:p>
          <w:p w14:paraId="2C7546B3" w14:textId="77777777" w:rsidR="007C519E" w:rsidRPr="00423C39" w:rsidRDefault="007C519E" w:rsidP="007C519E">
            <w:pPr>
              <w:spacing w:after="0" w:line="240" w:lineRule="auto"/>
              <w:rPr>
                <w:rFonts w:cstheme="minorHAnsi"/>
                <w:sz w:val="18"/>
                <w:szCs w:val="18"/>
              </w:rPr>
            </w:pPr>
          </w:p>
          <w:p w14:paraId="2A260789" w14:textId="77777777" w:rsidR="007C519E" w:rsidRPr="00423C39" w:rsidRDefault="007C519E" w:rsidP="007C519E">
            <w:pPr>
              <w:spacing w:after="0" w:line="240" w:lineRule="auto"/>
              <w:ind w:left="315"/>
              <w:jc w:val="both"/>
              <w:rPr>
                <w:rFonts w:cstheme="minorHAnsi"/>
                <w:sz w:val="18"/>
                <w:szCs w:val="18"/>
              </w:rPr>
            </w:pPr>
            <w:r w:rsidRPr="00423C39">
              <w:rPr>
                <w:rFonts w:cstheme="minorHAnsi"/>
                <w:sz w:val="18"/>
                <w:szCs w:val="18"/>
              </w:rPr>
              <w:t>• PU submits an application for the creation of a new SP, or an application for the accreditation of an SP in a field and degree in which PU has not been granted the authorisation to carry out an SP pursuant to Section 30 of Act No.269/2018 Coll. on Quality Assurance of Higher Education and on Amendments and Supplements to Act No.343/2015 Coll. on Public Procurement and on Amendments and Supplements to Certain Acts, as amended. The application together with the required documents of the new SP must be discussed in the individual boards (similarly to the case of accreditation of SP in the disciplines and degrees in which PU has been granted the authorization to conduct SP, details above). Within 30 working days of the date on which the internal accreditation file of the new SP is made available, the Chair of the SSC Council shall convene a meeting of the SSC Council to decide on the matter. In case of a favourable opinion, the VSK Council shall propose to approve the matter submitted. The person authorised by the Chair of the VSC Council will then submit all necessary documents to the SAAVS information system and, if necessary, coordinate the cooperation of the faculties with the SAAVS staff. Within 14 working days of receiving the official decision of SAAVŠ, the SACC is obliged to ensure that all documents and website content affected by the creation of the new SP are updated in the public part of the faculty's website as well as in the modular academic information system of PU no later than 14 working days.</w:t>
            </w:r>
          </w:p>
          <w:p w14:paraId="0FFBE9B1" w14:textId="77777777" w:rsidR="007C519E" w:rsidRPr="00423C39" w:rsidRDefault="007C519E" w:rsidP="007C519E">
            <w:pPr>
              <w:spacing w:after="0" w:line="240" w:lineRule="auto"/>
              <w:rPr>
                <w:rFonts w:cstheme="minorHAnsi"/>
                <w:sz w:val="18"/>
                <w:szCs w:val="18"/>
              </w:rPr>
            </w:pPr>
          </w:p>
          <w:p w14:paraId="2397ECE1" w14:textId="7ADC5B61" w:rsidR="007641F8" w:rsidRPr="00423C39" w:rsidRDefault="007C519E" w:rsidP="007C519E">
            <w:pPr>
              <w:spacing w:after="0" w:line="240" w:lineRule="auto"/>
              <w:ind w:left="176" w:firstLine="5"/>
              <w:rPr>
                <w:rFonts w:cstheme="minorHAnsi"/>
                <w:sz w:val="18"/>
                <w:szCs w:val="18"/>
                <w:lang w:val="en-US"/>
              </w:rPr>
            </w:pPr>
            <w:r w:rsidRPr="00423C39">
              <w:rPr>
                <w:rFonts w:cstheme="minorHAnsi"/>
                <w:sz w:val="18"/>
                <w:szCs w:val="18"/>
              </w:rPr>
              <w:t>When SAAVŠ applies for the accreditation of new HIK fields, the procedure of each process is almost identical, except for a few specifics. When drafting a proposal for the accreditation of a new HIC field, the persons forming the staff of the newly created HIC field cooperate with the sponsor of the HIC field, and at least one foreign internationally recognised assessor must be a member of the OAHK.</w:t>
            </w:r>
          </w:p>
        </w:tc>
        <w:tc>
          <w:tcPr>
            <w:tcW w:w="2268" w:type="dxa"/>
          </w:tcPr>
          <w:p w14:paraId="166748EF" w14:textId="77777777" w:rsidR="007641F8" w:rsidRPr="00423C39" w:rsidRDefault="007641F8" w:rsidP="00E9031A">
            <w:pPr>
              <w:spacing w:line="240" w:lineRule="auto"/>
              <w:contextualSpacing/>
              <w:rPr>
                <w:rFonts w:cstheme="minorHAnsi"/>
                <w:color w:val="0070C0"/>
                <w:sz w:val="18"/>
                <w:szCs w:val="18"/>
                <w:lang w:val="en-US" w:eastAsia="sk-SK"/>
              </w:rPr>
            </w:pPr>
          </w:p>
          <w:p w14:paraId="18E709AD" w14:textId="77777777" w:rsidR="007C519E" w:rsidRPr="00423C39" w:rsidRDefault="007C519E" w:rsidP="007C519E">
            <w:pPr>
              <w:spacing w:line="240" w:lineRule="auto"/>
              <w:contextualSpacing/>
              <w:rPr>
                <w:rFonts w:cstheme="minorHAnsi"/>
                <w:sz w:val="18"/>
                <w:szCs w:val="18"/>
                <w:lang w:eastAsia="sk-SK"/>
              </w:rPr>
            </w:pPr>
            <w:hyperlink r:id="rId70" w:history="1">
              <w:hyperlink r:id="rId71" w:history="1">
                <w:r w:rsidRPr="00423C39">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423C39">
              <w:rPr>
                <w:rFonts w:cstheme="minorHAnsi"/>
                <w:color w:val="FF0000"/>
                <w:sz w:val="18"/>
                <w:szCs w:val="18"/>
              </w:rPr>
              <w:t xml:space="preserve"> </w:t>
            </w:r>
          </w:p>
          <w:p w14:paraId="419514DB" w14:textId="77777777" w:rsidR="007641F8" w:rsidRPr="00423C39" w:rsidRDefault="007641F8" w:rsidP="00E9031A">
            <w:pPr>
              <w:spacing w:line="240" w:lineRule="auto"/>
              <w:contextualSpacing/>
              <w:rPr>
                <w:rFonts w:cstheme="minorHAnsi"/>
                <w:sz w:val="18"/>
                <w:szCs w:val="18"/>
                <w:lang w:val="en-US" w:eastAsia="sk-SK"/>
              </w:rPr>
            </w:pPr>
          </w:p>
          <w:p w14:paraId="0F4DF2EC" w14:textId="77777777" w:rsidR="007641F8" w:rsidRPr="00423C39" w:rsidRDefault="007641F8" w:rsidP="00E9031A">
            <w:pPr>
              <w:spacing w:line="240" w:lineRule="auto"/>
              <w:contextualSpacing/>
              <w:rPr>
                <w:rFonts w:cstheme="minorHAnsi"/>
                <w:sz w:val="18"/>
                <w:szCs w:val="18"/>
                <w:lang w:val="en-US" w:eastAsia="sk-SK"/>
              </w:rPr>
            </w:pPr>
          </w:p>
          <w:p w14:paraId="3C6D07A6" w14:textId="77777777" w:rsidR="007641F8" w:rsidRPr="00423C39" w:rsidRDefault="007641F8" w:rsidP="00E9031A">
            <w:pPr>
              <w:tabs>
                <w:tab w:val="left" w:pos="2936"/>
              </w:tabs>
              <w:spacing w:line="240" w:lineRule="auto"/>
              <w:contextualSpacing/>
              <w:rPr>
                <w:rStyle w:val="Hypertextovprepojenie"/>
                <w:rFonts w:cstheme="minorHAnsi"/>
                <w:sz w:val="18"/>
                <w:szCs w:val="18"/>
                <w:lang w:val="en-US"/>
              </w:rPr>
            </w:pPr>
            <w:hyperlink r:id="rId72" w:history="1">
              <w:r w:rsidRPr="00423C39">
                <w:rPr>
                  <w:rStyle w:val="Hypertextovprepojenie"/>
                  <w:rFonts w:cstheme="minorHAnsi"/>
                  <w:sz w:val="18"/>
                  <w:szCs w:val="18"/>
                  <w:lang w:val="en-US"/>
                </w:rPr>
                <w:t>Štatút rady pre kvalitu Filozofickej fakulty Prešovskej univerzity v Prešove</w:t>
              </w:r>
            </w:hyperlink>
          </w:p>
          <w:p w14:paraId="3DCB42D2" w14:textId="77777777" w:rsidR="007641F8" w:rsidRPr="00423C39" w:rsidRDefault="007641F8" w:rsidP="00E9031A">
            <w:pPr>
              <w:spacing w:line="240" w:lineRule="auto"/>
              <w:contextualSpacing/>
              <w:rPr>
                <w:rFonts w:cstheme="minorHAnsi"/>
                <w:sz w:val="18"/>
                <w:szCs w:val="18"/>
                <w:lang w:val="en-US" w:eastAsia="sk-SK"/>
              </w:rPr>
            </w:pPr>
          </w:p>
        </w:tc>
      </w:tr>
    </w:tbl>
    <w:p w14:paraId="618E5550" w14:textId="77777777" w:rsidR="007641F8" w:rsidRPr="00423C39" w:rsidRDefault="007641F8" w:rsidP="00E9031A">
      <w:pPr>
        <w:pStyle w:val="Default"/>
        <w:contextualSpacing/>
        <w:rPr>
          <w:rFonts w:asciiTheme="minorHAnsi" w:hAnsiTheme="minorHAnsi" w:cstheme="minorHAnsi"/>
          <w:sz w:val="18"/>
          <w:szCs w:val="18"/>
          <w:lang w:val="en-US"/>
        </w:rPr>
      </w:pPr>
    </w:p>
    <w:p w14:paraId="2C6BC70A" w14:textId="77777777" w:rsidR="007641F8" w:rsidRPr="00423C39" w:rsidRDefault="002967EC" w:rsidP="002967EC">
      <w:pPr>
        <w:pStyle w:val="Odsekzoznamu"/>
        <w:numPr>
          <w:ilvl w:val="0"/>
          <w:numId w:val="36"/>
        </w:numPr>
        <w:tabs>
          <w:tab w:val="left" w:pos="142"/>
        </w:tabs>
        <w:spacing w:after="0" w:line="240" w:lineRule="auto"/>
        <w:rPr>
          <w:rFonts w:cstheme="minorHAnsi"/>
          <w:b/>
          <w:bCs/>
          <w:sz w:val="18"/>
          <w:szCs w:val="18"/>
          <w:lang w:val="en-US"/>
        </w:rPr>
      </w:pPr>
      <w:r w:rsidRPr="00423C39">
        <w:rPr>
          <w:rFonts w:cstheme="minorHAnsi"/>
          <w:b/>
          <w:bCs/>
          <w:sz w:val="18"/>
          <w:szCs w:val="18"/>
          <w:lang w:val="en-US"/>
        </w:rPr>
        <w:t>Self-assessment of Standard 4 – Student-centered learning, teaching, and assessment</w:t>
      </w:r>
    </w:p>
    <w:p w14:paraId="3DBF9077" w14:textId="77777777" w:rsidR="007641F8" w:rsidRPr="00423C39" w:rsidRDefault="007641F8" w:rsidP="00E9031A">
      <w:pPr>
        <w:spacing w:after="0" w:line="240" w:lineRule="auto"/>
        <w:rPr>
          <w:rFonts w:cstheme="minorHAnsi"/>
          <w:b/>
          <w:bCs/>
          <w:sz w:val="18"/>
          <w:szCs w:val="18"/>
          <w:lang w:val="en-US"/>
        </w:rPr>
      </w:pPr>
    </w:p>
    <w:p w14:paraId="79160A28" w14:textId="77777777" w:rsidR="007641F8" w:rsidRPr="00423C39" w:rsidRDefault="007641F8" w:rsidP="002967EC">
      <w:pPr>
        <w:spacing w:after="0" w:line="240" w:lineRule="auto"/>
        <w:jc w:val="both"/>
        <w:rPr>
          <w:rFonts w:cstheme="minorHAnsi"/>
          <w:sz w:val="18"/>
          <w:szCs w:val="18"/>
          <w:lang w:val="en-US"/>
        </w:rPr>
      </w:pPr>
      <w:r w:rsidRPr="00423C39">
        <w:rPr>
          <w:rFonts w:cstheme="minorHAnsi"/>
          <w:b/>
          <w:bCs/>
          <w:sz w:val="18"/>
          <w:szCs w:val="18"/>
          <w:lang w:val="en-US"/>
        </w:rPr>
        <w:lastRenderedPageBreak/>
        <w:t>SP 4.1.</w:t>
      </w:r>
      <w:r w:rsidRPr="00423C39">
        <w:rPr>
          <w:rFonts w:cstheme="minorHAnsi"/>
          <w:sz w:val="18"/>
          <w:szCs w:val="18"/>
          <w:lang w:val="en-US"/>
        </w:rPr>
        <w:t xml:space="preserve"> </w:t>
      </w:r>
      <w:r w:rsidR="002967EC" w:rsidRPr="00423C39">
        <w:rPr>
          <w:rFonts w:cstheme="minorHAnsi"/>
          <w:bCs/>
          <w:sz w:val="18"/>
          <w:szCs w:val="18"/>
          <w:lang w:val="en-US"/>
        </w:rPr>
        <w:t>The rules, forms, and methods of teaching, learning, and students' assesment within the study programme enable the achievement of learning outcomes while respecting the diversity of students and their needs.</w:t>
      </w:r>
      <w:r w:rsidR="002967EC" w:rsidRPr="00423C39">
        <w:rPr>
          <w:rFonts w:cstheme="minorHAnsi"/>
          <w:sz w:val="18"/>
          <w:szCs w:val="18"/>
          <w:lang w:val="en-US"/>
        </w:rPr>
        <w:t xml:space="preserve"> </w:t>
      </w:r>
      <w:r w:rsidRPr="00423C39">
        <w:rPr>
          <w:rFonts w:cstheme="minorHAnsi"/>
          <w:sz w:val="18"/>
          <w:szCs w:val="18"/>
          <w:lang w:val="en-US"/>
        </w:rPr>
        <w:t xml:space="preserve"> </w:t>
      </w:r>
    </w:p>
    <w:p w14:paraId="5D909412" w14:textId="77777777" w:rsidR="002967EC" w:rsidRPr="00423C39" w:rsidRDefault="002967EC"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423C39" w14:paraId="21B320CA" w14:textId="77777777" w:rsidTr="005B2FA6">
        <w:trPr>
          <w:trHeight w:val="128"/>
        </w:trPr>
        <w:tc>
          <w:tcPr>
            <w:tcW w:w="7368" w:type="dxa"/>
          </w:tcPr>
          <w:p w14:paraId="0E8D53FA"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410" w:type="dxa"/>
          </w:tcPr>
          <w:p w14:paraId="5EDB64B3"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D22E333" w14:textId="77777777" w:rsidTr="005B2FA6">
        <w:trPr>
          <w:trHeight w:val="535"/>
        </w:trPr>
        <w:tc>
          <w:tcPr>
            <w:tcW w:w="7368" w:type="dxa"/>
          </w:tcPr>
          <w:p w14:paraId="6FFD9F3A" w14:textId="77777777" w:rsidR="00AA7F00" w:rsidRPr="00423C39" w:rsidRDefault="00AA7F00" w:rsidP="00AA7F00">
            <w:pPr>
              <w:spacing w:before="60" w:after="0" w:line="240" w:lineRule="auto"/>
              <w:jc w:val="both"/>
              <w:rPr>
                <w:rFonts w:cstheme="minorHAnsi"/>
                <w:sz w:val="18"/>
                <w:szCs w:val="18"/>
                <w:lang w:val="en-US"/>
              </w:rPr>
            </w:pPr>
            <w:r w:rsidRPr="00423C39">
              <w:rPr>
                <w:sz w:val="18"/>
                <w:szCs w:val="18"/>
                <w:lang w:val="en-US"/>
              </w:rPr>
              <w:t xml:space="preserve">Teachers reflect the diversity and individual needs of students when choosing forms and methods of teaching and evaluation of study results. They provide support in relation to the individual needs of students together with the Department for Student Affairs and Doctoral Studies, as well as study advisors (tutors) for a particular study program. They are, in accordance with Art. 19 ​of the </w:t>
            </w:r>
            <w:r w:rsidRPr="00423C39">
              <w:rPr>
                <w:i/>
                <w:sz w:val="18"/>
                <w:szCs w:val="18"/>
                <w:lang w:val="en-US"/>
              </w:rPr>
              <w:t>Study Regulations of PU</w:t>
            </w:r>
            <w:r w:rsidRPr="00423C39">
              <w:rPr>
                <w:sz w:val="18"/>
                <w:szCs w:val="18"/>
                <w:lang w:val="en-US"/>
              </w:rPr>
              <w:t xml:space="preserve"> (in Prešov), helpful especially in​ compiling study plans, clarifying the principles of credit study, interpretation of the study regulations and other regulations and in solving various practical problems related to the study. They keep in touch with students and provide them with the necessary information about the course of their study</w:t>
            </w:r>
            <w:r w:rsidRPr="00423C39">
              <w:rPr>
                <w:rFonts w:cstheme="minorHAnsi"/>
                <w:sz w:val="18"/>
                <w:szCs w:val="18"/>
                <w:lang w:val="en-US"/>
              </w:rPr>
              <w:t>.</w:t>
            </w:r>
          </w:p>
          <w:p w14:paraId="6FD25699" w14:textId="77777777" w:rsidR="00AA7F00" w:rsidRPr="00423C39" w:rsidRDefault="00AA7F00" w:rsidP="00AA7F00">
            <w:pPr>
              <w:spacing w:before="60" w:after="0" w:line="240" w:lineRule="auto"/>
              <w:jc w:val="both"/>
              <w:rPr>
                <w:sz w:val="18"/>
                <w:szCs w:val="18"/>
                <w:lang w:val="en-US"/>
              </w:rPr>
            </w:pPr>
            <w:r w:rsidRPr="00423C39">
              <w:rPr>
                <w:sz w:val="18"/>
                <w:szCs w:val="18"/>
                <w:lang w:val="en-US"/>
              </w:rPr>
              <w:t xml:space="preserve">In case of students with special needs, they proceed in accordance with the recommendations of the </w:t>
            </w:r>
            <w:r w:rsidRPr="00423C39">
              <w:rPr>
                <w:i/>
                <w:sz w:val="18"/>
                <w:szCs w:val="18"/>
                <w:lang w:val="en-US"/>
              </w:rPr>
              <w:t>Methodological Guide for students with special needs</w:t>
            </w:r>
            <w:r w:rsidRPr="00423C39">
              <w:rPr>
                <w:sz w:val="18"/>
                <w:szCs w:val="18"/>
                <w:lang w:val="en-US"/>
              </w:rPr>
              <w:t xml:space="preserve">, as well as the specific recommendations of the faculty coordinator for working with students with special needs. Students are informed about the possibility to apply for the statute of a student with special needs at the Introduction to University Study, as well as through the website of the university and faculty. The university document </w:t>
            </w:r>
            <w:r w:rsidRPr="00423C39">
              <w:rPr>
                <w:i/>
                <w:sz w:val="18"/>
                <w:szCs w:val="18"/>
                <w:lang w:val="en-US"/>
              </w:rPr>
              <w:t>Methodological guide for students with special needs</w:t>
            </w:r>
            <w:r w:rsidRPr="00423C39">
              <w:rPr>
                <w:sz w:val="18"/>
                <w:szCs w:val="18"/>
                <w:lang w:val="en-US"/>
              </w:rPr>
              <w:t>​ in Art. 7 ​</w:t>
            </w:r>
            <w:r w:rsidRPr="00423C39">
              <w:rPr>
                <w:i/>
                <w:sz w:val="18"/>
                <w:szCs w:val="18"/>
                <w:lang w:val="en-US"/>
              </w:rPr>
              <w:t>Rights and responsibilities of a student with special needs</w:t>
            </w:r>
            <w:r w:rsidRPr="00423C39">
              <w:rPr>
                <w:sz w:val="18"/>
                <w:szCs w:val="18"/>
                <w:lang w:val="en-US"/>
              </w:rPr>
              <w:t>​ specifies the rights of a student with special needs, which include e.g. the right to: (a) the use of specific teaching materials; (b) individual learning approaches; c) special conditions for the performance of study obligations without reducing the requirements for study performance; d) individual approach of university teachers</w:t>
            </w:r>
            <w:r w:rsidRPr="00423C39">
              <w:rPr>
                <w:rFonts w:cstheme="minorHAnsi"/>
                <w:sz w:val="18"/>
                <w:szCs w:val="18"/>
                <w:lang w:val="en-US"/>
              </w:rPr>
              <w:t>.</w:t>
            </w:r>
          </w:p>
          <w:p w14:paraId="73512663" w14:textId="77777777" w:rsidR="007641F8" w:rsidRPr="00423C39" w:rsidRDefault="00AA7F00" w:rsidP="00AA7F00">
            <w:pPr>
              <w:spacing w:before="60" w:after="0" w:line="240" w:lineRule="auto"/>
              <w:jc w:val="both"/>
              <w:rPr>
                <w:rFonts w:cstheme="minorHAnsi"/>
                <w:sz w:val="18"/>
                <w:szCs w:val="18"/>
                <w:lang w:val="en-US"/>
              </w:rPr>
            </w:pPr>
            <w:r w:rsidRPr="00423C39">
              <w:rPr>
                <w:sz w:val="18"/>
                <w:szCs w:val="18"/>
                <w:lang w:val="en-US"/>
              </w:rPr>
              <w:t>FoA PU in Prešov takes into account the specific needs of students in such a way that in demonstrable cases the teacher of the subject can conclude an agreement with the student on substitute fulfillment of obligations within 2 weeks after the semester start in the respective semester. The agreement stipulates the scope of fulfillment of study obligations and may be concluded in the case of: a) a long-term sick, or hospitalized person (based on the confirmation of the attending physician), b) a student sent by the faculty to another faculty or university in Slovakia or abroad, c) an active (professional) athlete, d) a student in a very unfavorable family or social situation, e) a student studying at two universities, f) a student from another faculty or another university who has not been recognized for the course, but may, on the basis of the teacher's decision, complete the course partially, h) for reasons worthy of special consideration</w:t>
            </w:r>
            <w:r w:rsidR="00DB6777" w:rsidRPr="00423C39">
              <w:rPr>
                <w:rFonts w:cstheme="minorHAnsi"/>
                <w:sz w:val="18"/>
                <w:szCs w:val="18"/>
                <w:lang w:val="en-US"/>
              </w:rPr>
              <w:t>.</w:t>
            </w:r>
          </w:p>
          <w:p w14:paraId="0B3A9915" w14:textId="77777777" w:rsidR="00DB6777" w:rsidRPr="00423C39" w:rsidRDefault="00DB6777" w:rsidP="00DB6777">
            <w:pPr>
              <w:spacing w:before="60" w:after="0" w:line="240" w:lineRule="auto"/>
              <w:jc w:val="both"/>
              <w:rPr>
                <w:rFonts w:cstheme="minorHAnsi"/>
                <w:sz w:val="18"/>
                <w:szCs w:val="18"/>
                <w:lang w:val="en-US"/>
              </w:rPr>
            </w:pPr>
          </w:p>
        </w:tc>
        <w:tc>
          <w:tcPr>
            <w:tcW w:w="2410" w:type="dxa"/>
          </w:tcPr>
          <w:p w14:paraId="30ADBE58" w14:textId="77777777" w:rsidR="00BF439B" w:rsidRPr="00423C39" w:rsidRDefault="00BF439B" w:rsidP="00BF439B">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Metodický sprievodca pre študentov so špecifickými potrebami – dostupný </w:t>
            </w:r>
            <w:hyperlink r:id="rId73" w:history="1">
              <w:r w:rsidRPr="00423C39">
                <w:rPr>
                  <w:rStyle w:val="Hypertextovprepojenie"/>
                  <w:rFonts w:cstheme="minorHAnsi"/>
                  <w:b/>
                  <w:sz w:val="18"/>
                  <w:szCs w:val="18"/>
                  <w:lang w:eastAsia="sk-SK"/>
                </w:rPr>
                <w:t>TU</w:t>
              </w:r>
            </w:hyperlink>
          </w:p>
          <w:p w14:paraId="146C1043" w14:textId="77777777" w:rsidR="00BF439B" w:rsidRPr="00423C39" w:rsidRDefault="00BF439B" w:rsidP="00BF439B">
            <w:pPr>
              <w:spacing w:line="240" w:lineRule="auto"/>
              <w:contextualSpacing/>
              <w:rPr>
                <w:rFonts w:cstheme="minorHAnsi"/>
                <w:sz w:val="18"/>
                <w:szCs w:val="18"/>
                <w:lang w:eastAsia="sk-SK"/>
              </w:rPr>
            </w:pPr>
          </w:p>
          <w:p w14:paraId="10B88919" w14:textId="77777777" w:rsidR="00BF439B" w:rsidRPr="00423C39" w:rsidRDefault="00BF439B" w:rsidP="00BF439B">
            <w:pPr>
              <w:spacing w:line="240" w:lineRule="auto"/>
              <w:contextualSpacing/>
              <w:rPr>
                <w:rFonts w:cstheme="minorHAnsi"/>
                <w:color w:val="2E74B5" w:themeColor="accent1" w:themeShade="BF"/>
                <w:sz w:val="18"/>
                <w:szCs w:val="18"/>
                <w:lang w:eastAsia="sk-SK"/>
              </w:rPr>
            </w:pPr>
            <w:r w:rsidRPr="00423C39">
              <w:rPr>
                <w:rFonts w:cstheme="minorHAnsi"/>
                <w:color w:val="2E74B5" w:themeColor="accent1" w:themeShade="BF"/>
                <w:sz w:val="18"/>
                <w:szCs w:val="18"/>
                <w:lang w:eastAsia="sk-SK"/>
              </w:rPr>
              <w:t xml:space="preserve">Informačné listy predmetov – dostupné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74" w:history="1">
              <w:r w:rsidRPr="00423C39">
                <w:rPr>
                  <w:rStyle w:val="Hypertextovprepojenie"/>
                  <w:rFonts w:cstheme="minorHAnsi"/>
                  <w:b/>
                  <w:color w:val="034990" w:themeColor="hyperlink" w:themeShade="BF"/>
                  <w:sz w:val="18"/>
                  <w:szCs w:val="18"/>
                  <w:lang w:eastAsia="sk-SK"/>
                </w:rPr>
                <w:t>TU</w:t>
              </w:r>
            </w:hyperlink>
          </w:p>
          <w:p w14:paraId="127044C0" w14:textId="77777777" w:rsidR="00BF439B" w:rsidRPr="00423C39" w:rsidRDefault="00BF439B" w:rsidP="00BF439B">
            <w:pPr>
              <w:spacing w:after="0" w:line="240" w:lineRule="auto"/>
              <w:rPr>
                <w:rFonts w:cstheme="minorHAnsi"/>
                <w:color w:val="2E74B5" w:themeColor="accent1" w:themeShade="BF"/>
                <w:sz w:val="18"/>
                <w:szCs w:val="18"/>
                <w:lang w:eastAsia="sk-SK"/>
              </w:rPr>
            </w:pPr>
          </w:p>
          <w:p w14:paraId="780A23DB" w14:textId="77777777" w:rsidR="00BF439B" w:rsidRPr="00423C39" w:rsidRDefault="00BF439B" w:rsidP="00BF439B">
            <w:pPr>
              <w:spacing w:after="0" w:line="240" w:lineRule="auto"/>
              <w:rPr>
                <w:rFonts w:cstheme="minorHAnsi"/>
                <w:b/>
                <w:bCs/>
                <w:sz w:val="18"/>
                <w:szCs w:val="18"/>
                <w:lang w:eastAsia="sk-SK"/>
              </w:rPr>
            </w:pPr>
            <w:r w:rsidRPr="00423C39">
              <w:rPr>
                <w:rFonts w:cstheme="minorHAnsi"/>
                <w:sz w:val="18"/>
                <w:szCs w:val="18"/>
                <w:lang w:eastAsia="sk-SK"/>
              </w:rPr>
              <w:t xml:space="preserve">Študijný poriadok PU v Prešove – dostupný </w:t>
            </w:r>
            <w:hyperlink r:id="rId75" w:history="1">
              <w:r w:rsidRPr="00423C39">
                <w:rPr>
                  <w:rStyle w:val="Hypertextovprepojenie"/>
                  <w:rFonts w:cstheme="minorHAnsi"/>
                  <w:b/>
                  <w:bCs/>
                  <w:sz w:val="18"/>
                  <w:szCs w:val="18"/>
                  <w:lang w:eastAsia="sk-SK"/>
                </w:rPr>
                <w:t>TU</w:t>
              </w:r>
            </w:hyperlink>
          </w:p>
          <w:p w14:paraId="380E8BE9" w14:textId="77777777" w:rsidR="00BF439B" w:rsidRPr="00423C39" w:rsidRDefault="00BF439B" w:rsidP="00BF439B">
            <w:pPr>
              <w:spacing w:after="0" w:line="240" w:lineRule="auto"/>
              <w:rPr>
                <w:rFonts w:cstheme="minorHAnsi"/>
                <w:sz w:val="18"/>
                <w:szCs w:val="18"/>
                <w:lang w:eastAsia="sk-SK"/>
              </w:rPr>
            </w:pPr>
          </w:p>
          <w:p w14:paraId="211A2D28" w14:textId="77777777" w:rsidR="00BF439B" w:rsidRPr="00423C39" w:rsidRDefault="00BF439B" w:rsidP="00BF439B">
            <w:pPr>
              <w:spacing w:after="0" w:line="240" w:lineRule="auto"/>
              <w:rPr>
                <w:rFonts w:cstheme="minorHAnsi"/>
                <w:b/>
                <w:bCs/>
                <w:sz w:val="18"/>
                <w:szCs w:val="18"/>
                <w:lang w:eastAsia="sk-SK"/>
              </w:rPr>
            </w:pPr>
            <w:r w:rsidRPr="00423C39">
              <w:rPr>
                <w:rFonts w:cstheme="minorHAnsi"/>
                <w:sz w:val="18"/>
                <w:szCs w:val="18"/>
                <w:lang w:eastAsia="sk-SK"/>
              </w:rPr>
              <w:t xml:space="preserve">FF PU – sekcia Vzdelávanie –podsekcia Študijní poradcovia (tútori) – dostupné </w:t>
            </w:r>
            <w:hyperlink r:id="rId76" w:history="1">
              <w:r w:rsidRPr="00423C39">
                <w:rPr>
                  <w:rStyle w:val="Hypertextovprepojenie"/>
                  <w:rFonts w:cstheme="minorHAnsi"/>
                  <w:b/>
                  <w:bCs/>
                  <w:sz w:val="18"/>
                  <w:szCs w:val="18"/>
                  <w:lang w:eastAsia="sk-SK"/>
                </w:rPr>
                <w:t>TU</w:t>
              </w:r>
            </w:hyperlink>
          </w:p>
          <w:p w14:paraId="04432443" w14:textId="77777777" w:rsidR="00BF439B" w:rsidRPr="00423C39" w:rsidRDefault="00BF439B" w:rsidP="00BF439B">
            <w:pPr>
              <w:spacing w:after="0" w:line="240" w:lineRule="auto"/>
              <w:rPr>
                <w:rFonts w:cstheme="minorHAnsi"/>
                <w:sz w:val="18"/>
                <w:szCs w:val="18"/>
                <w:lang w:eastAsia="sk-SK"/>
              </w:rPr>
            </w:pPr>
          </w:p>
          <w:p w14:paraId="1ED2D1D1" w14:textId="77777777" w:rsidR="00BF439B" w:rsidRPr="00423C39" w:rsidRDefault="00BF439B" w:rsidP="00BF439B">
            <w:pPr>
              <w:spacing w:after="0" w:line="240" w:lineRule="auto"/>
              <w:rPr>
                <w:rFonts w:cstheme="minorHAnsi"/>
                <w:b/>
                <w:bCs/>
                <w:sz w:val="18"/>
                <w:szCs w:val="18"/>
                <w:lang w:eastAsia="sk-SK"/>
              </w:rPr>
            </w:pPr>
            <w:r w:rsidRPr="00423C39">
              <w:rPr>
                <w:rFonts w:cstheme="minorHAnsi"/>
                <w:sz w:val="18"/>
                <w:szCs w:val="18"/>
                <w:lang w:eastAsia="sk-SK"/>
              </w:rPr>
              <w:t xml:space="preserve">FF PU – sekcia Vzdelávanie –podsekcia Tlačivá a dokumenty – dostupné </w:t>
            </w:r>
            <w:hyperlink r:id="rId77" w:history="1">
              <w:r w:rsidRPr="00423C39">
                <w:rPr>
                  <w:rStyle w:val="Hypertextovprepojenie"/>
                  <w:rFonts w:cstheme="minorHAnsi"/>
                  <w:b/>
                  <w:bCs/>
                  <w:sz w:val="18"/>
                  <w:szCs w:val="18"/>
                  <w:lang w:eastAsia="sk-SK"/>
                </w:rPr>
                <w:t>TU</w:t>
              </w:r>
            </w:hyperlink>
          </w:p>
          <w:p w14:paraId="18C8109A" w14:textId="77777777" w:rsidR="00BF439B" w:rsidRPr="00423C39" w:rsidRDefault="00BF439B" w:rsidP="00BF439B">
            <w:pPr>
              <w:spacing w:after="0" w:line="240" w:lineRule="auto"/>
              <w:rPr>
                <w:rFonts w:cstheme="minorHAnsi"/>
                <w:sz w:val="18"/>
                <w:szCs w:val="18"/>
                <w:lang w:eastAsia="sk-SK"/>
              </w:rPr>
            </w:pPr>
          </w:p>
          <w:p w14:paraId="77B3C714" w14:textId="77777777" w:rsidR="00D55B36" w:rsidRPr="00423C39" w:rsidRDefault="00D55B36" w:rsidP="00D55B36">
            <w:pPr>
              <w:spacing w:after="0" w:line="240" w:lineRule="auto"/>
              <w:rPr>
                <w:rFonts w:cstheme="minorHAnsi"/>
                <w:sz w:val="18"/>
                <w:szCs w:val="18"/>
                <w:lang w:val="en-US" w:eastAsia="sk-SK"/>
              </w:rPr>
            </w:pPr>
          </w:p>
          <w:p w14:paraId="46E93F01" w14:textId="77777777" w:rsidR="00D55B36" w:rsidRPr="00423C39" w:rsidRDefault="00D55B36" w:rsidP="00D55B36">
            <w:pPr>
              <w:spacing w:line="240" w:lineRule="auto"/>
              <w:rPr>
                <w:rFonts w:cstheme="minorHAnsi"/>
                <w:b/>
                <w:bCs/>
                <w:color w:val="FF0000"/>
                <w:sz w:val="18"/>
                <w:szCs w:val="18"/>
                <w:lang w:val="en-US" w:eastAsia="sk-SK"/>
              </w:rPr>
            </w:pPr>
          </w:p>
        </w:tc>
      </w:tr>
    </w:tbl>
    <w:p w14:paraId="3E731390" w14:textId="77777777" w:rsidR="007641F8" w:rsidRPr="00423C39" w:rsidRDefault="007641F8" w:rsidP="00E9031A">
      <w:pPr>
        <w:pStyle w:val="Default"/>
        <w:contextualSpacing/>
        <w:rPr>
          <w:rFonts w:asciiTheme="minorHAnsi" w:hAnsiTheme="minorHAnsi" w:cstheme="minorHAnsi"/>
          <w:sz w:val="18"/>
          <w:szCs w:val="18"/>
          <w:lang w:val="en-US"/>
        </w:rPr>
      </w:pPr>
    </w:p>
    <w:p w14:paraId="5FC254DA" w14:textId="77777777" w:rsidR="007641F8" w:rsidRPr="00423C39" w:rsidRDefault="007641F8" w:rsidP="002967EC">
      <w:pPr>
        <w:spacing w:after="0" w:line="240" w:lineRule="auto"/>
        <w:jc w:val="both"/>
        <w:rPr>
          <w:rFonts w:cstheme="minorHAnsi"/>
          <w:sz w:val="18"/>
          <w:szCs w:val="18"/>
          <w:lang w:val="en-US"/>
        </w:rPr>
      </w:pPr>
      <w:r w:rsidRPr="00423C39">
        <w:rPr>
          <w:rFonts w:cstheme="minorHAnsi"/>
          <w:b/>
          <w:bCs/>
          <w:sz w:val="18"/>
          <w:szCs w:val="18"/>
          <w:lang w:val="en-US"/>
        </w:rPr>
        <w:t>SP 4.2.</w:t>
      </w:r>
      <w:r w:rsidRPr="00423C39">
        <w:rPr>
          <w:rFonts w:cstheme="minorHAnsi"/>
          <w:sz w:val="18"/>
          <w:szCs w:val="18"/>
          <w:lang w:val="en-US"/>
        </w:rPr>
        <w:t xml:space="preserve"> </w:t>
      </w:r>
      <w:r w:rsidR="002967EC" w:rsidRPr="00423C39">
        <w:rPr>
          <w:rFonts w:ascii="Calibri" w:eastAsia="Times New Roman" w:hAnsi="Calibri" w:cs="Times New Roman"/>
          <w:sz w:val="18"/>
          <w:szCs w:val="18"/>
          <w:lang w:val="en-US" w:eastAsia="sk-SK"/>
        </w:rPr>
        <w:t>There is a flexibility in learning paths and in the achievement of learning outcomes. The study programme allows adequate education outside the university in domestic and foreign institutions, particularly through mobility support. The results of this education are recognized by the institution.</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423C39" w14:paraId="7D731C8C" w14:textId="77777777" w:rsidTr="005B2FA6">
        <w:trPr>
          <w:trHeight w:val="128"/>
        </w:trPr>
        <w:tc>
          <w:tcPr>
            <w:tcW w:w="7510" w:type="dxa"/>
          </w:tcPr>
          <w:p w14:paraId="3D3E0B5C"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71" w:type="dxa"/>
          </w:tcPr>
          <w:p w14:paraId="10468BEF"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35CC411" w14:textId="77777777" w:rsidTr="005B2FA6">
        <w:trPr>
          <w:trHeight w:val="585"/>
        </w:trPr>
        <w:tc>
          <w:tcPr>
            <w:tcW w:w="7510" w:type="dxa"/>
          </w:tcPr>
          <w:p w14:paraId="441B2710" w14:textId="33939675" w:rsidR="00AA7F00" w:rsidRPr="00423C39" w:rsidRDefault="00AA7F00" w:rsidP="00AA7F00">
            <w:pPr>
              <w:spacing w:before="120" w:line="240" w:lineRule="auto"/>
              <w:jc w:val="both"/>
              <w:rPr>
                <w:rFonts w:eastAsiaTheme="minorEastAsia" w:cstheme="minorHAnsi"/>
                <w:sz w:val="18"/>
                <w:szCs w:val="18"/>
                <w:lang w:val="en-US"/>
              </w:rPr>
            </w:pPr>
            <w:r w:rsidRPr="00423C39">
              <w:rPr>
                <w:sz w:val="18"/>
                <w:szCs w:val="18"/>
                <w:lang w:val="en-US"/>
              </w:rPr>
              <w:t>As part of the study, students will be thoroughly acquainted with the study profile course such as</w:t>
            </w:r>
            <w:r w:rsidRPr="00423C39">
              <w:rPr>
                <w:rFonts w:cstheme="minorHAnsi"/>
                <w:sz w:val="18"/>
                <w:szCs w:val="18"/>
                <w:lang w:val="en-US"/>
              </w:rPr>
              <w:t xml:space="preserve"> </w:t>
            </w:r>
            <w:r w:rsidR="00916DB8" w:rsidRPr="00423C39">
              <w:rPr>
                <w:sz w:val="18"/>
                <w:szCs w:val="18"/>
                <w:lang w:val="en-US"/>
              </w:rPr>
              <w:t xml:space="preserve">Theoretical and Methodological </w:t>
            </w:r>
            <w:r w:rsidR="007B7472" w:rsidRPr="00423C39">
              <w:rPr>
                <w:sz w:val="18"/>
                <w:szCs w:val="18"/>
                <w:lang w:val="en-US"/>
              </w:rPr>
              <w:t>S</w:t>
            </w:r>
            <w:r w:rsidR="00916DB8" w:rsidRPr="00423C39">
              <w:rPr>
                <w:sz w:val="18"/>
                <w:szCs w:val="18"/>
                <w:lang w:val="en-US"/>
              </w:rPr>
              <w:t xml:space="preserve">eminar, </w:t>
            </w:r>
            <w:r w:rsidR="007B7472" w:rsidRPr="00423C39">
              <w:rPr>
                <w:sz w:val="18"/>
                <w:szCs w:val="18"/>
                <w:lang w:val="en-US"/>
              </w:rPr>
              <w:t xml:space="preserve">Seminar for Postgraduate Students, </w:t>
            </w:r>
            <w:r w:rsidR="00916DB8" w:rsidRPr="00423C39">
              <w:rPr>
                <w:sz w:val="18"/>
                <w:szCs w:val="18"/>
                <w:lang w:val="en-US"/>
              </w:rPr>
              <w:t xml:space="preserve">Higher </w:t>
            </w:r>
            <w:r w:rsidR="007B7472" w:rsidRPr="00423C39">
              <w:rPr>
                <w:sz w:val="18"/>
                <w:szCs w:val="18"/>
                <w:lang w:val="en-US"/>
              </w:rPr>
              <w:t>E</w:t>
            </w:r>
            <w:r w:rsidR="00916DB8" w:rsidRPr="00423C39">
              <w:rPr>
                <w:sz w:val="18"/>
                <w:szCs w:val="18"/>
                <w:lang w:val="en-US"/>
              </w:rPr>
              <w:t>ducation</w:t>
            </w:r>
            <w:r w:rsidR="007B7472" w:rsidRPr="00423C39">
              <w:rPr>
                <w:sz w:val="18"/>
                <w:szCs w:val="18"/>
                <w:lang w:val="en-US"/>
              </w:rPr>
              <w:t xml:space="preserve"> Pedagogy</w:t>
            </w:r>
            <w:r w:rsidR="00916DB8" w:rsidRPr="00423C39">
              <w:rPr>
                <w:sz w:val="18"/>
                <w:szCs w:val="18"/>
                <w:lang w:val="en-US"/>
              </w:rPr>
              <w:t xml:space="preserve">, Hermeneutic </w:t>
            </w:r>
            <w:r w:rsidR="007B7472" w:rsidRPr="00423C39">
              <w:rPr>
                <w:sz w:val="18"/>
                <w:szCs w:val="18"/>
                <w:lang w:val="en-US"/>
              </w:rPr>
              <w:t xml:space="preserve">and Phenomenological </w:t>
            </w:r>
            <w:r w:rsidR="00916DB8" w:rsidRPr="00423C39">
              <w:rPr>
                <w:sz w:val="18"/>
                <w:szCs w:val="18"/>
                <w:lang w:val="en-US"/>
              </w:rPr>
              <w:t xml:space="preserve">Reading of </w:t>
            </w:r>
            <w:r w:rsidR="007B7472" w:rsidRPr="00423C39">
              <w:rPr>
                <w:sz w:val="18"/>
                <w:szCs w:val="18"/>
                <w:lang w:val="en-US"/>
              </w:rPr>
              <w:t>T</w:t>
            </w:r>
            <w:r w:rsidR="00916DB8" w:rsidRPr="00423C39">
              <w:rPr>
                <w:sz w:val="18"/>
                <w:szCs w:val="18"/>
                <w:lang w:val="en-US"/>
              </w:rPr>
              <w:t xml:space="preserve">ext, Philosophical and Ethical </w:t>
            </w:r>
            <w:r w:rsidR="007B7472" w:rsidRPr="00423C39">
              <w:rPr>
                <w:sz w:val="18"/>
                <w:szCs w:val="18"/>
                <w:lang w:val="en-US"/>
              </w:rPr>
              <w:t>I</w:t>
            </w:r>
            <w:r w:rsidR="00916DB8" w:rsidRPr="00423C39">
              <w:rPr>
                <w:sz w:val="18"/>
                <w:szCs w:val="18"/>
                <w:lang w:val="en-US"/>
              </w:rPr>
              <w:t xml:space="preserve">ssues in </w:t>
            </w:r>
            <w:r w:rsidR="007B7472" w:rsidRPr="00423C39">
              <w:rPr>
                <w:sz w:val="18"/>
                <w:szCs w:val="18"/>
                <w:lang w:val="en-US"/>
              </w:rPr>
              <w:t>L</w:t>
            </w:r>
            <w:r w:rsidR="00916DB8" w:rsidRPr="00423C39">
              <w:rPr>
                <w:sz w:val="18"/>
                <w:szCs w:val="18"/>
                <w:lang w:val="en-US"/>
              </w:rPr>
              <w:t>iterature, Aesthetics and Foreign language in an academic discourse.</w:t>
            </w:r>
            <w:r w:rsidRPr="00423C39">
              <w:rPr>
                <w:sz w:val="18"/>
                <w:szCs w:val="18"/>
                <w:lang w:val="en-US"/>
              </w:rPr>
              <w:t xml:space="preserve"> Teaching is provided by a team of professionally qualified and experienced teachers. The flexibility of learning trajectories and the autonomy of achieving learning objectives / outcomes is ensured by the possibility of choosing one's own pace of study so that the student obtains a sufficient number of credits</w:t>
            </w:r>
            <w:r w:rsidR="00916DB8" w:rsidRPr="00423C39">
              <w:rPr>
                <w:rFonts w:cstheme="minorHAnsi"/>
                <w:sz w:val="18"/>
                <w:szCs w:val="18"/>
                <w:lang w:val="en-US"/>
              </w:rPr>
              <w:t xml:space="preserve"> 240 </w:t>
            </w:r>
            <w:r w:rsidRPr="00423C39">
              <w:rPr>
                <w:sz w:val="18"/>
                <w:szCs w:val="18"/>
                <w:lang w:val="en-US"/>
              </w:rPr>
              <w:t>in total within the compulsory and optional subjects</w:t>
            </w:r>
            <w:r w:rsidRPr="00423C39">
              <w:rPr>
                <w:rFonts w:cstheme="minorHAnsi"/>
                <w:sz w:val="18"/>
                <w:szCs w:val="18"/>
                <w:lang w:val="en-US"/>
              </w:rPr>
              <w:t xml:space="preserve">. </w:t>
            </w:r>
            <w:r w:rsidRPr="00423C39">
              <w:rPr>
                <w:sz w:val="18"/>
                <w:szCs w:val="18"/>
                <w:lang w:val="en-US"/>
              </w:rPr>
              <w:t>The offer of compulsory elective as well as elective subjects (offered ​by</w:t>
            </w:r>
            <w:r w:rsidRPr="00423C39">
              <w:rPr>
                <w:rFonts w:cstheme="minorHAnsi"/>
                <w:sz w:val="18"/>
                <w:szCs w:val="18"/>
                <w:lang w:val="en-US"/>
              </w:rPr>
              <w:t xml:space="preserve"> </w:t>
            </w:r>
            <w:r w:rsidR="00916DB8" w:rsidRPr="00423C39">
              <w:rPr>
                <w:rFonts w:cstheme="minorHAnsi"/>
                <w:bCs/>
                <w:sz w:val="18"/>
                <w:szCs w:val="18"/>
                <w:lang w:val="en-US"/>
              </w:rPr>
              <w:t>Institute of Philosophy, Institute of Ethics and Bioethics and Institute of Aesthetic and Art Culture at FoA in Prešov)</w:t>
            </w:r>
            <w:r w:rsidRPr="00423C39">
              <w:rPr>
                <w:rFonts w:cstheme="minorHAnsi"/>
                <w:sz w:val="18"/>
                <w:szCs w:val="18"/>
                <w:lang w:val="en-US"/>
              </w:rPr>
              <w:t xml:space="preserve"> </w:t>
            </w:r>
            <w:r w:rsidRPr="00423C39">
              <w:rPr>
                <w:sz w:val="18"/>
                <w:szCs w:val="18"/>
                <w:lang w:val="en-US"/>
              </w:rPr>
              <w:t xml:space="preserve">also within the university-wide range of subjects) allows students to choose their own path in studying and achieving learning outcomes. The student can also enroll in elective subjects, while the rules of their enrollment are defined by ​​the </w:t>
            </w:r>
            <w:r w:rsidRPr="00423C39">
              <w:rPr>
                <w:i/>
                <w:sz w:val="18"/>
                <w:szCs w:val="18"/>
                <w:lang w:val="en-US"/>
              </w:rPr>
              <w:t>Study Regulations of PU</w:t>
            </w:r>
            <w:r w:rsidRPr="00423C39">
              <w:rPr>
                <w:sz w:val="18"/>
                <w:szCs w:val="18"/>
                <w:lang w:val="en-US"/>
              </w:rPr>
              <w:t xml:space="preserve"> in Prešov​​ (Art. 13) as follows: the student enrolls in elective subjects so that the sum of their credit grant is a maximum of 5% of the total number of credits (max. 9 credits in the first level of study, max. 6 credits in the second level of study), the achievement of which is a condition for proper completion of the study. The completed elective subjects or recognized above 5% are not included in the number of credits required for proper completion of the study. All completed subjects are listed in the Diploma Supplement</w:t>
            </w:r>
            <w:r w:rsidRPr="00423C39">
              <w:rPr>
                <w:rFonts w:eastAsiaTheme="minorEastAsia" w:cstheme="minorHAnsi"/>
                <w:sz w:val="18"/>
                <w:szCs w:val="18"/>
                <w:lang w:val="en-US"/>
              </w:rPr>
              <w:t>.</w:t>
            </w:r>
          </w:p>
          <w:p w14:paraId="60B6628F" w14:textId="77777777" w:rsidR="00AA7F00" w:rsidRPr="00423C39" w:rsidRDefault="00AA7F00" w:rsidP="00AA7F00">
            <w:pPr>
              <w:spacing w:line="240" w:lineRule="auto"/>
              <w:jc w:val="both"/>
              <w:rPr>
                <w:rFonts w:cstheme="minorHAnsi"/>
                <w:sz w:val="18"/>
                <w:szCs w:val="18"/>
                <w:lang w:val="en-US"/>
              </w:rPr>
            </w:pPr>
            <w:r w:rsidRPr="00423C39">
              <w:rPr>
                <w:sz w:val="18"/>
                <w:szCs w:val="18"/>
                <w:lang w:val="en-US"/>
              </w:rPr>
              <w:t>The study program enables appropriate education outside the university in domestic and foreign institutions</w:t>
            </w:r>
            <w:r w:rsidRPr="00423C39">
              <w:rPr>
                <w:rFonts w:cstheme="minorHAnsi"/>
                <w:sz w:val="18"/>
                <w:szCs w:val="18"/>
                <w:lang w:val="en-US"/>
              </w:rPr>
              <w:t>.</w:t>
            </w:r>
          </w:p>
          <w:p w14:paraId="4FEFE84E" w14:textId="596122F2" w:rsidR="00AA7F00" w:rsidRPr="00423C39" w:rsidRDefault="00AA7F00" w:rsidP="00AA7F00">
            <w:pPr>
              <w:spacing w:before="120" w:line="240" w:lineRule="auto"/>
              <w:jc w:val="both"/>
              <w:rPr>
                <w:rFonts w:eastAsiaTheme="minorEastAsia" w:cstheme="minorHAnsi"/>
                <w:sz w:val="18"/>
                <w:szCs w:val="18"/>
                <w:lang w:val="en-US"/>
              </w:rPr>
            </w:pPr>
            <w:r w:rsidRPr="00423C39">
              <w:rPr>
                <w:sz w:val="18"/>
                <w:szCs w:val="18"/>
                <w:lang w:val="en-US"/>
              </w:rPr>
              <w:t xml:space="preserve">Pursuant to </w:t>
            </w:r>
            <w:r w:rsidRPr="00423C39">
              <w:rPr>
                <w:i/>
                <w:sz w:val="18"/>
                <w:szCs w:val="18"/>
                <w:lang w:val="en-US"/>
              </w:rPr>
              <w:t>the Study Regulations of PU</w:t>
            </w:r>
            <w:r w:rsidRPr="00423C39">
              <w:rPr>
                <w:sz w:val="18"/>
                <w:szCs w:val="18"/>
                <w:lang w:val="en-US"/>
              </w:rPr>
              <w:t xml:space="preserve">​ (Art. 15, points </w:t>
            </w:r>
            <w:r w:rsidR="00BF439B" w:rsidRPr="00423C39">
              <w:rPr>
                <w:sz w:val="18"/>
                <w:szCs w:val="18"/>
                <w:lang w:val="en-US"/>
              </w:rPr>
              <w:t>5 -</w:t>
            </w:r>
            <w:r w:rsidRPr="00423C39">
              <w:rPr>
                <w:sz w:val="18"/>
                <w:szCs w:val="18"/>
                <w:lang w:val="en-US"/>
              </w:rPr>
              <w:t xml:space="preserve"> 7), a student of the faculty has the right to complete part of their study at another university in the Slovak Republic or abroad. The approval of the study and for its duration is granted by the dean/rector or vice-rector for international affairs, </w:t>
            </w:r>
            <w:r w:rsidRPr="00423C39">
              <w:rPr>
                <w:sz w:val="18"/>
                <w:szCs w:val="18"/>
                <w:lang w:val="en-US"/>
              </w:rPr>
              <w:lastRenderedPageBreak/>
              <w:t>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423C39">
              <w:rPr>
                <w:i/>
                <w:sz w:val="18"/>
                <w:szCs w:val="18"/>
                <w:lang w:val="en-US"/>
              </w:rPr>
              <w:t>Credit Transfer Agreement</w:t>
            </w:r>
            <w:r w:rsidRPr="00423C39">
              <w:rPr>
                <w:sz w:val="18"/>
                <w:szCs w:val="18"/>
                <w:lang w:val="en-US"/>
              </w:rPr>
              <w:t xml:space="preserve"> with the responsible department and the​​ relevant vice-dean before leaving for mobility at the sending faculty</w:t>
            </w:r>
            <w:r w:rsidRPr="00423C39">
              <w:rPr>
                <w:rFonts w:eastAsiaTheme="minorEastAsia" w:cstheme="minorHAnsi"/>
                <w:sz w:val="18"/>
                <w:szCs w:val="18"/>
                <w:lang w:val="en-US"/>
              </w:rPr>
              <w:t xml:space="preserve">. </w:t>
            </w:r>
          </w:p>
          <w:p w14:paraId="41AFE8CE" w14:textId="77777777" w:rsidR="00AA7F00" w:rsidRPr="00423C39" w:rsidRDefault="00AA7F00" w:rsidP="00AA7F00">
            <w:pPr>
              <w:spacing w:after="0" w:line="240" w:lineRule="auto"/>
              <w:jc w:val="both"/>
              <w:rPr>
                <w:rFonts w:eastAsiaTheme="minorEastAsia" w:cstheme="minorHAnsi"/>
                <w:sz w:val="18"/>
                <w:szCs w:val="18"/>
                <w:lang w:val="en-US"/>
              </w:rPr>
            </w:pPr>
            <w:r w:rsidRPr="00423C39">
              <w:rPr>
                <w:sz w:val="18"/>
                <w:szCs w:val="18"/>
                <w:lang w:val="en-US"/>
              </w:rPr>
              <w:t xml:space="preserve">The conditions for the recognition of the study or parts of study, and the rules for the recognition of subjects and credits are defined by ​​the </w:t>
            </w:r>
            <w:r w:rsidRPr="00423C39">
              <w:rPr>
                <w:i/>
                <w:sz w:val="18"/>
                <w:szCs w:val="18"/>
                <w:lang w:val="en-US"/>
              </w:rPr>
              <w:t>Study Regulations of PU in Prešov</w:t>
            </w:r>
            <w:r w:rsidRPr="00423C39">
              <w:rPr>
                <w:sz w:val="18"/>
                <w:szCs w:val="18"/>
                <w:lang w:val="en-US"/>
              </w:rPr>
              <w:t>​​ (Art. 20</w:t>
            </w:r>
            <w:r w:rsidRPr="00423C39">
              <w:rPr>
                <w:rFonts w:eastAsiaTheme="minorEastAsia" w:cstheme="minorHAnsi"/>
                <w:sz w:val="18"/>
                <w:szCs w:val="18"/>
                <w:lang w:val="en-US"/>
              </w:rPr>
              <w:t>):</w:t>
            </w:r>
          </w:p>
          <w:p w14:paraId="1482F2F7"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A student may apply for recognition of subjects and credits completed in another or identical study program no later than seven days after enrollment in the relevant academic year</w:t>
            </w:r>
            <w:r w:rsidRPr="00423C39">
              <w:rPr>
                <w:rFonts w:eastAsiaTheme="minorEastAsia" w:cstheme="minorHAnsi"/>
                <w:sz w:val="18"/>
                <w:szCs w:val="18"/>
                <w:lang w:val="en-US"/>
              </w:rPr>
              <w:t>.</w:t>
            </w:r>
          </w:p>
          <w:p w14:paraId="7EAFB62F"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423C39">
              <w:rPr>
                <w:rFonts w:eastAsiaTheme="minorEastAsia" w:cstheme="minorHAnsi"/>
                <w:sz w:val="18"/>
                <w:szCs w:val="18"/>
                <w:lang w:val="en-US"/>
              </w:rPr>
              <w:t>.</w:t>
            </w:r>
          </w:p>
          <w:p w14:paraId="35ED1BB7"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The application for recognition of the subject and the credits for the relevant subject is submitted by the student to the Department for Student Affairs</w:t>
            </w:r>
            <w:r w:rsidRPr="00423C39">
              <w:rPr>
                <w:rFonts w:eastAsiaTheme="minorEastAsia" w:cstheme="minorHAnsi"/>
                <w:sz w:val="18"/>
                <w:szCs w:val="18"/>
                <w:lang w:val="en-US"/>
              </w:rPr>
              <w:t xml:space="preserve">. </w:t>
            </w:r>
          </w:p>
          <w:p w14:paraId="644D1205"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423C39">
              <w:rPr>
                <w:rFonts w:eastAsiaTheme="minorEastAsia" w:cstheme="minorHAnsi"/>
                <w:sz w:val="18"/>
                <w:szCs w:val="18"/>
                <w:lang w:val="en-US"/>
              </w:rPr>
              <w:t>.</w:t>
            </w:r>
          </w:p>
          <w:p w14:paraId="7BB94226"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The dean's decision is preceded by an assessment of the course description by the guarantor of the study program for education affairs</w:t>
            </w:r>
            <w:r w:rsidRPr="00423C39">
              <w:rPr>
                <w:rFonts w:eastAsiaTheme="minorEastAsia" w:cstheme="minorHAnsi"/>
                <w:sz w:val="18"/>
                <w:szCs w:val="18"/>
                <w:lang w:val="en-US"/>
              </w:rPr>
              <w:t xml:space="preserve">. </w:t>
            </w:r>
          </w:p>
          <w:p w14:paraId="0D2BA112"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Only a subject with a minimum content agreement of 60% with a subject from the current study program can be recognized. Recognition of a subject that has already been completed in a previous study is in the competence of the guarantor of the study program for educational affairs</w:t>
            </w:r>
            <w:r w:rsidRPr="00423C39">
              <w:rPr>
                <w:rFonts w:eastAsiaTheme="minorEastAsia" w:cstheme="minorHAnsi"/>
                <w:sz w:val="18"/>
                <w:szCs w:val="18"/>
                <w:lang w:val="en-US"/>
              </w:rPr>
              <w:t>.</w:t>
            </w:r>
          </w:p>
          <w:p w14:paraId="5DCEED5A"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w:t>
            </w:r>
            <w:r w:rsidRPr="00423C39">
              <w:rPr>
                <w:rFonts w:eastAsiaTheme="minorEastAsia" w:cstheme="minorHAnsi"/>
                <w:sz w:val="18"/>
                <w:szCs w:val="18"/>
                <w:lang w:val="en-US"/>
              </w:rPr>
              <w:t xml:space="preserve">. </w:t>
            </w:r>
          </w:p>
          <w:p w14:paraId="66749047"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423C39">
              <w:rPr>
                <w:rFonts w:eastAsiaTheme="minorEastAsia" w:cstheme="minorHAnsi"/>
                <w:sz w:val="18"/>
                <w:szCs w:val="18"/>
                <w:lang w:val="en-US"/>
              </w:rPr>
              <w:t>.</w:t>
            </w:r>
          </w:p>
          <w:p w14:paraId="20CFD3EE"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The number of credits can be recognized in the range of the number of credits determined by the current study program. The said rule of recognition of the number of credits applies to all subjects (compulsory, compulsory elective and elective</w:t>
            </w:r>
            <w:r w:rsidRPr="00423C39">
              <w:rPr>
                <w:rFonts w:eastAsiaTheme="minorEastAsia" w:cstheme="minorHAnsi"/>
                <w:sz w:val="18"/>
                <w:szCs w:val="18"/>
                <w:lang w:val="en-US"/>
              </w:rPr>
              <w:t>).</w:t>
            </w:r>
          </w:p>
          <w:p w14:paraId="600206A9" w14:textId="77777777" w:rsidR="00AA7F00" w:rsidRPr="00423C39"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423C39">
              <w:rPr>
                <w:sz w:val="18"/>
                <w:szCs w:val="18"/>
                <w:lang w:val="en-US"/>
              </w:rPr>
              <w:t>The recognition of state exam subjects is not possible</w:t>
            </w:r>
            <w:r w:rsidRPr="00423C39">
              <w:rPr>
                <w:rFonts w:eastAsiaTheme="minorEastAsia" w:cstheme="minorHAnsi"/>
                <w:sz w:val="18"/>
                <w:szCs w:val="18"/>
                <w:lang w:val="en-US"/>
              </w:rPr>
              <w:t>.</w:t>
            </w:r>
          </w:p>
          <w:p w14:paraId="48C659E2" w14:textId="77777777" w:rsidR="00AA7F00" w:rsidRPr="00423C39" w:rsidRDefault="00AA7F00" w:rsidP="00AA7F00">
            <w:pPr>
              <w:autoSpaceDE w:val="0"/>
              <w:autoSpaceDN w:val="0"/>
              <w:adjustRightInd w:val="0"/>
              <w:spacing w:after="0" w:line="240" w:lineRule="auto"/>
              <w:jc w:val="both"/>
              <w:rPr>
                <w:rFonts w:eastAsiaTheme="minorEastAsia" w:cstheme="minorHAnsi"/>
                <w:sz w:val="18"/>
                <w:szCs w:val="18"/>
                <w:lang w:val="en-US"/>
              </w:rPr>
            </w:pPr>
          </w:p>
          <w:p w14:paraId="7C7320CB" w14:textId="77777777" w:rsidR="00AA7F00" w:rsidRPr="00423C39" w:rsidRDefault="00AA7F00" w:rsidP="00AA7F00">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In the Rector's Directive 8/2014 Procedure for the Implementation of Outgoing Student Mobilities within the Erasmus + Program (Chapter 5.2), the section on the recognition of results abroad sets out the rules for the recognition of results abroad</w:t>
            </w:r>
            <w:r w:rsidRPr="00423C39">
              <w:rPr>
                <w:rFonts w:eastAsiaTheme="minorEastAsia" w:cstheme="minorHAnsi"/>
                <w:sz w:val="18"/>
                <w:szCs w:val="18"/>
                <w:lang w:val="en-US"/>
              </w:rPr>
              <w:t>:</w:t>
            </w:r>
          </w:p>
          <w:p w14:paraId="67BE08F3" w14:textId="77777777" w:rsidR="00AA7F00" w:rsidRPr="00423C39"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Upon the return, the student immediately contacts the faculty ECTS coordinator and provides them with a copy of the Study Agreement and Transcript of records</w:t>
            </w:r>
            <w:r w:rsidRPr="00423C39">
              <w:rPr>
                <w:rFonts w:eastAsiaTheme="minorEastAsia" w:cstheme="minorHAnsi"/>
                <w:sz w:val="18"/>
                <w:szCs w:val="18"/>
                <w:lang w:val="en-US"/>
              </w:rPr>
              <w:t>.</w:t>
            </w:r>
          </w:p>
          <w:p w14:paraId="006A4034" w14:textId="77777777" w:rsidR="00AA7F00" w:rsidRPr="00423C39"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On the basis of the Study Agreement and the Transcript of records, the ECTS coordinator will ensure the recording of the results in the MAIS system</w:t>
            </w:r>
            <w:r w:rsidRPr="00423C39">
              <w:rPr>
                <w:rFonts w:eastAsiaTheme="minorEastAsia" w:cstheme="minorHAnsi"/>
                <w:sz w:val="18"/>
                <w:szCs w:val="18"/>
                <w:lang w:val="en-US"/>
              </w:rPr>
              <w:t>.</w:t>
            </w:r>
          </w:p>
          <w:p w14:paraId="072DA9EA" w14:textId="77777777" w:rsidR="00AA7F00" w:rsidRPr="00423C39"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International Relations Office at the PU Rectorate (IRO PUR) will issue a Certificate of Participation in Mobility to the student who submitted the documentation to the IRO PUR</w:t>
            </w:r>
            <w:r w:rsidRPr="00423C39">
              <w:rPr>
                <w:rFonts w:eastAsiaTheme="minorEastAsia" w:cstheme="minorHAnsi"/>
                <w:sz w:val="18"/>
                <w:szCs w:val="18"/>
                <w:lang w:val="en-US"/>
              </w:rPr>
              <w:t>.</w:t>
            </w:r>
          </w:p>
          <w:p w14:paraId="7DDC3120" w14:textId="77777777" w:rsidR="00AA7F00" w:rsidRPr="00423C39"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IRO PUR will report the information about the exact date of the student's mobility to the authorized person at the faculty</w:t>
            </w:r>
            <w:r w:rsidRPr="00423C39">
              <w:rPr>
                <w:rFonts w:eastAsiaTheme="minorEastAsia" w:cstheme="minorHAnsi"/>
                <w:sz w:val="18"/>
                <w:szCs w:val="18"/>
                <w:lang w:val="en-US"/>
              </w:rPr>
              <w:t>.</w:t>
            </w:r>
          </w:p>
          <w:p w14:paraId="03558A08" w14:textId="77777777" w:rsidR="00AA7F00" w:rsidRPr="00423C39"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authorized employee at the faculty will record the information about the termination of the mobility in the MAIS system</w:t>
            </w:r>
            <w:r w:rsidRPr="00423C39">
              <w:rPr>
                <w:rFonts w:eastAsiaTheme="minorEastAsia" w:cstheme="minorHAnsi"/>
                <w:sz w:val="18"/>
                <w:szCs w:val="18"/>
                <w:lang w:val="en-US"/>
              </w:rPr>
              <w:t>.</w:t>
            </w:r>
          </w:p>
          <w:p w14:paraId="039D1845" w14:textId="77777777" w:rsidR="00AA7F00" w:rsidRPr="00423C39" w:rsidRDefault="00AA7F00" w:rsidP="00AA7F00">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The Rector's Directive 9/2014 Procedure for the Implementation of Outgoing Student Internships within the Erasmus + Program (Chapter 5.2) defines the rules for the recognition of results abroad as follows</w:t>
            </w:r>
            <w:r w:rsidRPr="00423C39">
              <w:rPr>
                <w:rFonts w:eastAsiaTheme="minorEastAsia" w:cstheme="minorHAnsi"/>
                <w:sz w:val="18"/>
                <w:szCs w:val="18"/>
                <w:lang w:val="en-US"/>
              </w:rPr>
              <w:t>:</w:t>
            </w:r>
          </w:p>
          <w:p w14:paraId="3CB8CDDB" w14:textId="77777777" w:rsidR="00AA7F00" w:rsidRPr="00423C39"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Upon the return, the student immediately contacts the faculty ECTS coordinator and provides them with a copy of the Europass-Mobility document and a copy of the Internship Agreement</w:t>
            </w:r>
            <w:r w:rsidRPr="00423C39">
              <w:rPr>
                <w:rFonts w:eastAsiaTheme="minorEastAsia" w:cstheme="minorHAnsi"/>
                <w:sz w:val="18"/>
                <w:szCs w:val="18"/>
                <w:lang w:val="en-US"/>
              </w:rPr>
              <w:t>.</w:t>
            </w:r>
          </w:p>
          <w:p w14:paraId="18BE2CA4" w14:textId="77777777" w:rsidR="00AA7F00" w:rsidRPr="00423C39"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On the basis of Europass - Mobility, the faculty ECTS coordinator will ensure the recording of the internship in the MAIS system</w:t>
            </w:r>
            <w:r w:rsidRPr="00423C39">
              <w:rPr>
                <w:rFonts w:eastAsiaTheme="minorEastAsia" w:cstheme="minorHAnsi"/>
                <w:sz w:val="18"/>
                <w:szCs w:val="18"/>
                <w:lang w:val="en-US"/>
              </w:rPr>
              <w:t>.</w:t>
            </w:r>
          </w:p>
          <w:p w14:paraId="52C36080" w14:textId="77777777" w:rsidR="00AA7F00" w:rsidRPr="00423C39"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student submits the necessary documents to the IRO PUR and fills in the questionnaire in the Mobility Tool</w:t>
            </w:r>
            <w:r w:rsidRPr="00423C39">
              <w:rPr>
                <w:rFonts w:eastAsiaTheme="minorEastAsia" w:cstheme="minorHAnsi"/>
                <w:sz w:val="18"/>
                <w:szCs w:val="18"/>
                <w:lang w:val="en-US"/>
              </w:rPr>
              <w:t>.</w:t>
            </w:r>
          </w:p>
          <w:p w14:paraId="2C59EEEF" w14:textId="77777777" w:rsidR="00AA7F00" w:rsidRPr="00423C39"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IRO PUR will issue a Certificate of Completion of the Internship and send it to the relevant faculty, which will archive it in the student's file</w:t>
            </w:r>
            <w:r w:rsidRPr="00423C39">
              <w:rPr>
                <w:rFonts w:eastAsiaTheme="minorEastAsia" w:cstheme="minorHAnsi"/>
                <w:sz w:val="18"/>
                <w:szCs w:val="18"/>
                <w:lang w:val="en-US"/>
              </w:rPr>
              <w:t>.</w:t>
            </w:r>
          </w:p>
          <w:p w14:paraId="113017E6" w14:textId="77777777" w:rsidR="00AA7F00" w:rsidRPr="00423C39"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lastRenderedPageBreak/>
              <w:t>The IRO PUR will inform the authorized employees of the faculty about the exact date of the internship, who will then register this information in the MAIS system</w:t>
            </w:r>
            <w:r w:rsidRPr="00423C39">
              <w:rPr>
                <w:rFonts w:eastAsiaTheme="minorEastAsia" w:cstheme="minorHAnsi"/>
                <w:sz w:val="18"/>
                <w:szCs w:val="18"/>
                <w:lang w:val="en-US"/>
              </w:rPr>
              <w:t>.</w:t>
            </w:r>
          </w:p>
          <w:p w14:paraId="7D119A8F" w14:textId="77777777" w:rsidR="007641F8" w:rsidRPr="00423C39" w:rsidRDefault="00AA7F00" w:rsidP="00AA7F00">
            <w:pPr>
              <w:spacing w:line="240" w:lineRule="auto"/>
              <w:jc w:val="both"/>
              <w:rPr>
                <w:rFonts w:cstheme="minorHAnsi"/>
                <w:i/>
                <w:iCs/>
                <w:color w:val="2E74B5" w:themeColor="accent1" w:themeShade="BF"/>
                <w:sz w:val="18"/>
                <w:szCs w:val="18"/>
                <w:lang w:val="en-US"/>
              </w:rPr>
            </w:pPr>
            <w:r w:rsidRPr="00423C39">
              <w:rPr>
                <w:sz w:val="18"/>
                <w:szCs w:val="18"/>
                <w:lang w:val="en-US"/>
              </w:rPr>
              <w:t>The IRO PUR, after checking the fulfillment of the conditions, will ensure the sending of the 2nd grant installment to the student's account</w:t>
            </w:r>
            <w:r w:rsidRPr="00423C39">
              <w:rPr>
                <w:rFonts w:eastAsiaTheme="minorEastAsia" w:cstheme="minorHAnsi"/>
                <w:sz w:val="18"/>
                <w:szCs w:val="18"/>
                <w:lang w:val="en-US"/>
              </w:rPr>
              <w:t>.</w:t>
            </w:r>
            <w:r w:rsidR="007641F8" w:rsidRPr="00423C39">
              <w:rPr>
                <w:rFonts w:eastAsiaTheme="minorEastAsia" w:cstheme="minorHAnsi"/>
                <w:sz w:val="18"/>
                <w:szCs w:val="18"/>
                <w:lang w:val="en-US"/>
              </w:rPr>
              <w:t>.</w:t>
            </w:r>
          </w:p>
        </w:tc>
        <w:tc>
          <w:tcPr>
            <w:tcW w:w="2271" w:type="dxa"/>
          </w:tcPr>
          <w:p w14:paraId="27634F25" w14:textId="77777777" w:rsidR="00662535" w:rsidRPr="00423C39" w:rsidRDefault="00662535" w:rsidP="00E9031A">
            <w:pPr>
              <w:spacing w:line="240" w:lineRule="auto"/>
              <w:rPr>
                <w:rFonts w:cstheme="minorHAnsi"/>
                <w:color w:val="808080" w:themeColor="background1" w:themeShade="80"/>
                <w:sz w:val="18"/>
                <w:szCs w:val="18"/>
                <w:lang w:val="en-US" w:eastAsia="sk-SK"/>
              </w:rPr>
            </w:pPr>
          </w:p>
          <w:p w14:paraId="21343F42" w14:textId="77777777" w:rsidR="00BF439B" w:rsidRPr="00423C39" w:rsidRDefault="00BF439B" w:rsidP="00BF439B">
            <w:pPr>
              <w:spacing w:line="240" w:lineRule="auto"/>
              <w:rPr>
                <w:rFonts w:cstheme="minorHAnsi"/>
                <w:color w:val="2E74B5" w:themeColor="accent1" w:themeShade="BF"/>
                <w:sz w:val="18"/>
                <w:szCs w:val="18"/>
                <w:lang w:eastAsia="sk-SK"/>
              </w:rPr>
            </w:pPr>
            <w:r w:rsidRPr="00423C39">
              <w:rPr>
                <w:rFonts w:cstheme="minorHAnsi"/>
                <w:color w:val="2E74B5" w:themeColor="accent1" w:themeShade="BF"/>
                <w:sz w:val="18"/>
                <w:szCs w:val="18"/>
                <w:lang w:eastAsia="sk-SK"/>
              </w:rPr>
              <w:t xml:space="preserve">OŠP – podiel PV a V predmetov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78" w:history="1">
              <w:r w:rsidRPr="00423C39">
                <w:rPr>
                  <w:rStyle w:val="Hypertextovprepojenie"/>
                  <w:rFonts w:cstheme="minorHAnsi"/>
                  <w:b/>
                  <w:color w:val="034990" w:themeColor="hyperlink" w:themeShade="BF"/>
                  <w:sz w:val="18"/>
                  <w:szCs w:val="18"/>
                  <w:lang w:eastAsia="sk-SK"/>
                </w:rPr>
                <w:t>TU</w:t>
              </w:r>
            </w:hyperlink>
          </w:p>
          <w:p w14:paraId="6C6B81F1" w14:textId="77777777" w:rsidR="00BF439B" w:rsidRPr="00423C39" w:rsidRDefault="00BF439B" w:rsidP="00BF439B">
            <w:pPr>
              <w:spacing w:line="240" w:lineRule="auto"/>
              <w:rPr>
                <w:rFonts w:cstheme="minorHAnsi"/>
                <w:i/>
                <w:iCs/>
                <w:color w:val="A6A6A6" w:themeColor="background1" w:themeShade="A6"/>
                <w:sz w:val="18"/>
                <w:szCs w:val="18"/>
                <w:lang w:eastAsia="sk-SK"/>
              </w:rPr>
            </w:pPr>
            <w:r w:rsidRPr="00423C39">
              <w:rPr>
                <w:rFonts w:cstheme="minorHAnsi"/>
                <w:color w:val="0070C0"/>
                <w:sz w:val="18"/>
                <w:szCs w:val="18"/>
                <w:lang w:eastAsia="sk-SK"/>
              </w:rPr>
              <w:t xml:space="preserve">ŠP čl. 15 (body 6-7), 20 – ŠP dostupný </w:t>
            </w:r>
            <w:hyperlink r:id="rId79">
              <w:r w:rsidRPr="00423C39">
                <w:rPr>
                  <w:rStyle w:val="Hypertextovprepojenie"/>
                  <w:rFonts w:cstheme="minorHAnsi"/>
                  <w:b/>
                  <w:bCs/>
                  <w:sz w:val="18"/>
                  <w:szCs w:val="18"/>
                  <w:lang w:eastAsia="sk-SK"/>
                </w:rPr>
                <w:t>TU</w:t>
              </w:r>
            </w:hyperlink>
          </w:p>
          <w:p w14:paraId="7364F8E1" w14:textId="77777777" w:rsidR="00BF439B" w:rsidRPr="00423C39" w:rsidRDefault="00BF439B" w:rsidP="00BF439B">
            <w:pPr>
              <w:spacing w:line="240" w:lineRule="auto"/>
              <w:rPr>
                <w:rFonts w:cstheme="minorHAnsi"/>
                <w:b/>
                <w:bCs/>
                <w:sz w:val="18"/>
                <w:szCs w:val="18"/>
                <w:lang w:eastAsia="sk-SK"/>
              </w:rPr>
            </w:pPr>
            <w:r w:rsidRPr="00423C39">
              <w:rPr>
                <w:rFonts w:cstheme="minorHAnsi"/>
                <w:color w:val="0070C0"/>
                <w:sz w:val="18"/>
                <w:szCs w:val="18"/>
                <w:lang w:eastAsia="sk-SK"/>
              </w:rPr>
              <w:t>ECHE 2021-2027 -</w:t>
            </w:r>
            <w:r w:rsidRPr="00423C39">
              <w:rPr>
                <w:rFonts w:cstheme="minorHAnsi"/>
                <w:b/>
                <w:bCs/>
                <w:sz w:val="18"/>
                <w:szCs w:val="18"/>
                <w:lang w:eastAsia="sk-SK"/>
              </w:rPr>
              <w:t xml:space="preserve"> </w:t>
            </w:r>
            <w:hyperlink r:id="rId80" w:history="1">
              <w:r w:rsidRPr="00423C39">
                <w:rPr>
                  <w:rStyle w:val="Hypertextovprepojenie"/>
                  <w:rFonts w:cstheme="minorHAnsi"/>
                  <w:b/>
                  <w:bCs/>
                  <w:sz w:val="18"/>
                  <w:szCs w:val="18"/>
                  <w:lang w:eastAsia="sk-SK"/>
                </w:rPr>
                <w:t>TU</w:t>
              </w:r>
            </w:hyperlink>
            <w:r w:rsidRPr="00423C39">
              <w:rPr>
                <w:rFonts w:cstheme="minorHAnsi"/>
                <w:b/>
                <w:bCs/>
                <w:sz w:val="18"/>
                <w:szCs w:val="18"/>
                <w:lang w:eastAsia="sk-SK"/>
              </w:rPr>
              <w:t xml:space="preserve"> </w:t>
            </w:r>
          </w:p>
          <w:p w14:paraId="03ACB32C" w14:textId="77777777" w:rsidR="00BF439B" w:rsidRPr="00423C39" w:rsidRDefault="00BF439B" w:rsidP="00BF439B">
            <w:pPr>
              <w:spacing w:line="240" w:lineRule="auto"/>
              <w:rPr>
                <w:rFonts w:cstheme="minorHAnsi"/>
                <w:b/>
                <w:bCs/>
                <w:sz w:val="18"/>
                <w:szCs w:val="18"/>
                <w:lang w:eastAsia="sk-SK"/>
              </w:rPr>
            </w:pPr>
            <w:hyperlink r:id="rId81" w:history="1">
              <w:r w:rsidRPr="00423C39">
                <w:rPr>
                  <w:rStyle w:val="Hypertextovprepojenie"/>
                  <w:rFonts w:cstheme="minorHAnsi"/>
                  <w:b/>
                  <w:bCs/>
                  <w:sz w:val="18"/>
                  <w:szCs w:val="18"/>
                  <w:lang w:eastAsia="sk-SK"/>
                </w:rPr>
                <w:t>Opatrenie rektora č. 30/2022 Postup realizácie krátkodobých doktorandských stáží v rámci programu ERASMUS+</w:t>
              </w:r>
            </w:hyperlink>
            <w:r w:rsidRPr="00423C39">
              <w:rPr>
                <w:rFonts w:cstheme="minorHAnsi"/>
                <w:b/>
                <w:bCs/>
                <w:sz w:val="18"/>
                <w:szCs w:val="18"/>
                <w:lang w:eastAsia="sk-SK"/>
              </w:rPr>
              <w:t xml:space="preserve">  </w:t>
            </w:r>
          </w:p>
          <w:p w14:paraId="136253F6" w14:textId="77777777" w:rsidR="00BF439B" w:rsidRPr="00423C39" w:rsidRDefault="00BF439B" w:rsidP="00BF439B">
            <w:pPr>
              <w:spacing w:line="240" w:lineRule="auto"/>
              <w:rPr>
                <w:rFonts w:cstheme="minorHAnsi"/>
                <w:b/>
                <w:bCs/>
                <w:sz w:val="18"/>
                <w:szCs w:val="18"/>
                <w:lang w:eastAsia="sk-SK"/>
              </w:rPr>
            </w:pPr>
            <w:hyperlink r:id="rId82" w:history="1">
              <w:r w:rsidRPr="00423C39">
                <w:rPr>
                  <w:rStyle w:val="Hypertextovprepojenie"/>
                  <w:rFonts w:cstheme="minorHAnsi"/>
                  <w:b/>
                  <w:bCs/>
                  <w:sz w:val="18"/>
                  <w:szCs w:val="18"/>
                  <w:lang w:eastAsia="sk-SK"/>
                </w:rPr>
                <w:t>Opatrenie rektora č. 24/2022 Postup realizácie odchádzajúcich absolventských stáží v rámci programu ERASMUS+ </w:t>
              </w:r>
            </w:hyperlink>
            <w:r w:rsidRPr="00423C39">
              <w:rPr>
                <w:rFonts w:cstheme="minorHAnsi"/>
                <w:b/>
                <w:bCs/>
                <w:sz w:val="18"/>
                <w:szCs w:val="18"/>
                <w:lang w:eastAsia="sk-SK"/>
              </w:rPr>
              <w:t xml:space="preserve"> </w:t>
            </w:r>
          </w:p>
          <w:p w14:paraId="3E3BC7F4" w14:textId="77777777" w:rsidR="00BF439B" w:rsidRPr="00423C39" w:rsidRDefault="00BF439B" w:rsidP="00BF439B">
            <w:pPr>
              <w:spacing w:line="240" w:lineRule="auto"/>
              <w:rPr>
                <w:rFonts w:cstheme="minorHAnsi"/>
                <w:b/>
                <w:bCs/>
                <w:sz w:val="18"/>
                <w:szCs w:val="18"/>
                <w:lang w:eastAsia="sk-SK"/>
              </w:rPr>
            </w:pPr>
            <w:hyperlink r:id="rId83" w:history="1">
              <w:r w:rsidRPr="00423C39">
                <w:rPr>
                  <w:rStyle w:val="Hypertextovprepojenie"/>
                  <w:rFonts w:cstheme="minorHAnsi"/>
                  <w:b/>
                  <w:bCs/>
                  <w:sz w:val="18"/>
                  <w:szCs w:val="18"/>
                  <w:lang w:eastAsia="sk-SK"/>
                </w:rPr>
                <w:t xml:space="preserve">Opatrenie rektora č. 23/2022 Postup realizácie </w:t>
              </w:r>
              <w:r w:rsidRPr="00423C39">
                <w:rPr>
                  <w:rStyle w:val="Hypertextovprepojenie"/>
                  <w:rFonts w:cstheme="minorHAnsi"/>
                  <w:b/>
                  <w:bCs/>
                  <w:sz w:val="18"/>
                  <w:szCs w:val="18"/>
                  <w:lang w:eastAsia="sk-SK"/>
                </w:rPr>
                <w:lastRenderedPageBreak/>
                <w:t>odchádzajúcich študentských stáží v rámci programu ERASMUS+ </w:t>
              </w:r>
            </w:hyperlink>
            <w:r w:rsidRPr="00423C39">
              <w:rPr>
                <w:rFonts w:cstheme="minorHAnsi"/>
                <w:b/>
                <w:bCs/>
                <w:sz w:val="18"/>
                <w:szCs w:val="18"/>
                <w:lang w:eastAsia="sk-SK"/>
              </w:rPr>
              <w:t xml:space="preserve"> </w:t>
            </w:r>
          </w:p>
          <w:p w14:paraId="2783B8FF" w14:textId="1672AF57" w:rsidR="007641F8" w:rsidRPr="00423C39" w:rsidRDefault="00BF439B" w:rsidP="00BF439B">
            <w:pPr>
              <w:spacing w:line="240" w:lineRule="auto"/>
              <w:rPr>
                <w:rFonts w:cstheme="minorHAnsi"/>
                <w:color w:val="0070C0"/>
                <w:sz w:val="18"/>
                <w:szCs w:val="18"/>
                <w:lang w:val="en-US" w:eastAsia="sk-SK"/>
              </w:rPr>
            </w:pPr>
            <w:hyperlink r:id="rId84" w:history="1">
              <w:r w:rsidRPr="00423C39">
                <w:rPr>
                  <w:rStyle w:val="Hypertextovprepojenie"/>
                  <w:rFonts w:cstheme="minorHAnsi"/>
                  <w:b/>
                  <w:bCs/>
                  <w:sz w:val="18"/>
                  <w:szCs w:val="18"/>
                  <w:lang w:eastAsia="sk-SK"/>
                </w:rPr>
                <w:t>Opatrenie rektora č. 22/2022 Postup realizácie odchádzajúcich študentských mobilít v rámci programu ERASMUS+ </w:t>
              </w:r>
            </w:hyperlink>
          </w:p>
        </w:tc>
      </w:tr>
    </w:tbl>
    <w:p w14:paraId="18DA60D9" w14:textId="77777777" w:rsidR="007641F8" w:rsidRPr="00423C39" w:rsidRDefault="007641F8" w:rsidP="00E9031A">
      <w:pPr>
        <w:pStyle w:val="Default"/>
        <w:contextualSpacing/>
        <w:rPr>
          <w:rFonts w:asciiTheme="minorHAnsi" w:hAnsiTheme="minorHAnsi" w:cstheme="minorHAnsi"/>
          <w:sz w:val="18"/>
          <w:szCs w:val="18"/>
          <w:lang w:val="en-US"/>
        </w:rPr>
      </w:pPr>
    </w:p>
    <w:p w14:paraId="0CC21FCE" w14:textId="77777777" w:rsidR="007641F8" w:rsidRPr="00423C39" w:rsidRDefault="007641F8" w:rsidP="00E30CEC">
      <w:pPr>
        <w:spacing w:after="0" w:line="240" w:lineRule="auto"/>
        <w:jc w:val="both"/>
        <w:rPr>
          <w:rFonts w:cstheme="minorHAnsi"/>
          <w:sz w:val="18"/>
          <w:szCs w:val="18"/>
          <w:lang w:val="en-US"/>
        </w:rPr>
      </w:pPr>
      <w:r w:rsidRPr="00423C39">
        <w:rPr>
          <w:rFonts w:cstheme="minorHAnsi"/>
          <w:b/>
          <w:bCs/>
          <w:sz w:val="18"/>
          <w:szCs w:val="18"/>
          <w:lang w:val="en-US"/>
        </w:rPr>
        <w:t>SP 4.3.</w:t>
      </w:r>
      <w:r w:rsidRPr="00423C39">
        <w:rPr>
          <w:rFonts w:cstheme="minorHAnsi"/>
          <w:sz w:val="18"/>
          <w:szCs w:val="18"/>
          <w:lang w:val="en-US"/>
        </w:rPr>
        <w:t xml:space="preserve"> </w:t>
      </w:r>
      <w:r w:rsidR="00E30CEC" w:rsidRPr="00423C39">
        <w:rPr>
          <w:rFonts w:cstheme="minorHAnsi"/>
          <w:sz w:val="18"/>
          <w:szCs w:val="18"/>
          <w:lang w:val="en-US"/>
        </w:rPr>
        <w:t xml:space="preserve">The variety of forms and methods used in teaching, learning and assessing of learning outcomes stimulates students to take an active role in the process of learning and developing their academic careers. In higher education institutions, students are </w:t>
      </w:r>
      <w:r w:rsidR="002D0696" w:rsidRPr="00423C39">
        <w:rPr>
          <w:rFonts w:cstheme="minorHAnsi"/>
          <w:sz w:val="18"/>
          <w:szCs w:val="18"/>
          <w:lang w:val="en-US"/>
        </w:rPr>
        <w:t>adequately</w:t>
      </w:r>
      <w:r w:rsidR="00E30CEC" w:rsidRPr="00423C39">
        <w:rPr>
          <w:rFonts w:cstheme="minorHAnsi"/>
          <w:sz w:val="18"/>
          <w:szCs w:val="18"/>
          <w:lang w:val="en-US"/>
        </w:rPr>
        <w:t>, and in relation to the learning outcomes and level of the qualifications framework of the study programme, involved in res</w:t>
      </w:r>
      <w:r w:rsidR="00E30CEC" w:rsidRPr="00423C39">
        <w:rPr>
          <w:sz w:val="18"/>
          <w:szCs w:val="18"/>
          <w:lang w:val="en-US"/>
        </w:rPr>
        <w:t>earch/artistic/other activities.</w:t>
      </w:r>
      <w:r w:rsidRPr="00423C39">
        <w:rPr>
          <w:rFonts w:cstheme="minorHAnsi"/>
          <w:sz w:val="18"/>
          <w:szCs w:val="18"/>
          <w:lang w:val="en-US"/>
        </w:rPr>
        <w:t xml:space="preserve"> </w:t>
      </w:r>
    </w:p>
    <w:p w14:paraId="0E4AD371" w14:textId="77777777" w:rsidR="00E30CEC" w:rsidRPr="00423C39" w:rsidRDefault="00E30CEC" w:rsidP="00E30CEC">
      <w:pPr>
        <w:spacing w:after="0" w:line="240" w:lineRule="auto"/>
        <w:jc w:val="both"/>
        <w:rPr>
          <w:rFonts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423C39" w14:paraId="52C61118" w14:textId="77777777" w:rsidTr="005B2FA6">
        <w:trPr>
          <w:trHeight w:val="128"/>
        </w:trPr>
        <w:tc>
          <w:tcPr>
            <w:tcW w:w="7515" w:type="dxa"/>
          </w:tcPr>
          <w:p w14:paraId="679E52F7"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6" w:type="dxa"/>
          </w:tcPr>
          <w:p w14:paraId="3FE1C16C"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D241AB7" w14:textId="77777777" w:rsidTr="00916DB8">
        <w:trPr>
          <w:trHeight w:val="821"/>
        </w:trPr>
        <w:tc>
          <w:tcPr>
            <w:tcW w:w="7515" w:type="dxa"/>
          </w:tcPr>
          <w:p w14:paraId="138A9CCA" w14:textId="77777777" w:rsidR="00916DB8" w:rsidRPr="00423C39" w:rsidRDefault="00916DB8" w:rsidP="00A765C3">
            <w:pPr>
              <w:spacing w:line="240" w:lineRule="auto"/>
              <w:contextualSpacing/>
              <w:jc w:val="both"/>
              <w:rPr>
                <w:rFonts w:cstheme="minorHAnsi"/>
                <w:sz w:val="18"/>
                <w:szCs w:val="18"/>
                <w:lang w:val="en-US"/>
              </w:rPr>
            </w:pPr>
            <w:r w:rsidRPr="00423C39">
              <w:rPr>
                <w:rFonts w:cstheme="minorHAnsi"/>
                <w:sz w:val="18"/>
                <w:szCs w:val="18"/>
                <w:lang w:val="en-US"/>
              </w:rPr>
              <w:t>Teachers at the Institute of Philosophy, the Institute of Ethics and Bioethics and the Institute of Aesthetics and Art Culture FF PU in Prešov choose different teaching methods according to the nature of individual disciplines (classical lecture, presentation, text seminar, case study, discussion, simulated controversy, colloquium, etc.). take into account that the material taken over is interesting for students and systematically deepens their studies at the 3rd level, which is narrowly profiled by choosing the topic of the dissertation. At the 3rd level of study, independent and critical work is important, which forms the basis for students' ability to contribute papers to conferences and write academic texts for professional journals and publications. Systematic practice in the preparation of papers and in the writing of professional texts is a necessary prerequisite for the preparation of the dissertation.</w:t>
            </w:r>
          </w:p>
          <w:p w14:paraId="47ADA768" w14:textId="77777777" w:rsidR="00916DB8" w:rsidRPr="00423C39" w:rsidRDefault="00916DB8" w:rsidP="00A765C3">
            <w:pPr>
              <w:spacing w:line="240" w:lineRule="auto"/>
              <w:contextualSpacing/>
              <w:jc w:val="both"/>
              <w:rPr>
                <w:rFonts w:cstheme="minorHAnsi"/>
                <w:sz w:val="18"/>
                <w:szCs w:val="18"/>
                <w:lang w:val="en-US"/>
              </w:rPr>
            </w:pPr>
          </w:p>
          <w:p w14:paraId="6BFC1932" w14:textId="77777777" w:rsidR="00916DB8" w:rsidRPr="00423C39" w:rsidRDefault="00916DB8" w:rsidP="00A765C3">
            <w:pPr>
              <w:spacing w:line="240" w:lineRule="auto"/>
              <w:contextualSpacing/>
              <w:jc w:val="both"/>
              <w:rPr>
                <w:rFonts w:cstheme="minorHAnsi"/>
                <w:sz w:val="18"/>
                <w:szCs w:val="18"/>
                <w:lang w:val="en-US"/>
              </w:rPr>
            </w:pPr>
            <w:r w:rsidRPr="00423C39">
              <w:rPr>
                <w:rFonts w:cstheme="minorHAnsi"/>
                <w:sz w:val="18"/>
                <w:szCs w:val="18"/>
                <w:lang w:val="en-US"/>
              </w:rPr>
              <w:t>The teaching of subjects at the 3rd level takes into account that theoretical knowledge and practical skills help students in the preparation of the dissertation, which is thematically defined from the beginning of the study. The aim of philosophical education at the 3rd level is to develop students' independence and creativity in formulating and defending their own interpretive attitudes. Teachers emphasize not only the theoretical level of students' work, but also its applicability - whether in the search for autonomous attitudes (possibilities of freedom in the post-consumer society of the West), or in the field of philosophical counseling, environmental ethics, etc.</w:t>
            </w:r>
          </w:p>
          <w:p w14:paraId="415F79E4" w14:textId="77777777" w:rsidR="00916DB8" w:rsidRPr="00423C39" w:rsidRDefault="00916DB8" w:rsidP="00A765C3">
            <w:pPr>
              <w:spacing w:line="240" w:lineRule="auto"/>
              <w:contextualSpacing/>
              <w:jc w:val="both"/>
              <w:rPr>
                <w:rFonts w:cstheme="minorHAnsi"/>
                <w:sz w:val="18"/>
                <w:szCs w:val="18"/>
                <w:lang w:val="en-US"/>
              </w:rPr>
            </w:pPr>
          </w:p>
          <w:p w14:paraId="06D3FADF" w14:textId="77777777" w:rsidR="00916DB8" w:rsidRPr="00423C39" w:rsidRDefault="00916DB8" w:rsidP="00916DB8">
            <w:pPr>
              <w:spacing w:line="240" w:lineRule="auto"/>
              <w:contextualSpacing/>
              <w:jc w:val="both"/>
              <w:rPr>
                <w:rFonts w:cstheme="minorHAnsi"/>
                <w:sz w:val="18"/>
                <w:szCs w:val="18"/>
                <w:lang w:val="en-US"/>
              </w:rPr>
            </w:pPr>
            <w:r w:rsidRPr="00423C39">
              <w:rPr>
                <w:sz w:val="18"/>
                <w:szCs w:val="18"/>
                <w:lang w:val="en-US"/>
              </w:rPr>
              <w:t>The FoA PU (in Prešov) has been organizing the Student Research and Artistic Conference (SRAC) for a long time. Every year, several dozen students take part in the event, and present the results of their scientific and professional research, or their artistic creation in the relevant section depending on their study program or the focus of their contribution. The committees in the individual sections are made up of scientific and pedagogical staff of the relevant institutes of the FoA PU, who provide students with feedback contributing to their individual scientific, professional or artistic formation. Several study programs enable to obtain credits for active participation in SRAC. A reviewed proceedings are published from individual years, which are available in electronic form in the ​​</w:t>
            </w:r>
            <w:r w:rsidRPr="00423C39">
              <w:rPr>
                <w:i/>
                <w:sz w:val="18"/>
                <w:szCs w:val="18"/>
                <w:lang w:val="en-US"/>
              </w:rPr>
              <w:t>Digital</w:t>
            </w:r>
            <w:r w:rsidRPr="00423C39">
              <w:rPr>
                <w:sz w:val="18"/>
                <w:szCs w:val="18"/>
                <w:lang w:val="en-US"/>
              </w:rPr>
              <w:t xml:space="preserve"> </w:t>
            </w:r>
            <w:r w:rsidRPr="00423C39">
              <w:rPr>
                <w:i/>
                <w:sz w:val="18"/>
                <w:szCs w:val="18"/>
                <w:lang w:val="en-US"/>
              </w:rPr>
              <w:t>Library</w:t>
            </w:r>
            <w:r w:rsidRPr="00423C39">
              <w:rPr>
                <w:sz w:val="18"/>
                <w:szCs w:val="18"/>
                <w:lang w:val="en-US"/>
              </w:rPr>
              <w:t xml:space="preserve"> section of the PU University Library​ website. Through active participation in the faculty event, students can gain not only experience in presenting the results of their scholarly activities at the professional event during their university study, but also, in the case of publishing, valuable output which they can later declare their activities and competences in further study, or when applying for a job</w:t>
            </w:r>
            <w:r w:rsidRPr="00423C39">
              <w:rPr>
                <w:rFonts w:cstheme="minorHAnsi"/>
                <w:sz w:val="18"/>
                <w:szCs w:val="18"/>
                <w:lang w:val="en-US"/>
              </w:rPr>
              <w:t>. Students from the Institute of Philosophy, the Institute of Ethics and Bioethics and the Institute of Aesthetics and Art Culture of the Faculty of Arts of the University of Prešov in Prešov regularly participate in ŠVUK. To a large extent, these are 3</w:t>
            </w:r>
            <w:r w:rsidRPr="00423C39">
              <w:rPr>
                <w:rFonts w:cstheme="minorHAnsi"/>
                <w:sz w:val="18"/>
                <w:szCs w:val="18"/>
                <w:vertAlign w:val="superscript"/>
                <w:lang w:val="en-US"/>
              </w:rPr>
              <w:t xml:space="preserve">rd </w:t>
            </w:r>
            <w:r w:rsidRPr="00423C39">
              <w:rPr>
                <w:rFonts w:cstheme="minorHAnsi"/>
                <w:sz w:val="18"/>
                <w:szCs w:val="18"/>
                <w:lang w:val="en-US"/>
              </w:rPr>
              <w:t>degree students for whom ŠVUK is an excellent opportunity to write their first professional articles, which they must defend in front of reviewers and their colleagues in individual rounds.</w:t>
            </w:r>
          </w:p>
          <w:p w14:paraId="0D4BE4BA" w14:textId="77777777" w:rsidR="00916DB8" w:rsidRPr="00423C39" w:rsidRDefault="00916DB8" w:rsidP="00A765C3">
            <w:pPr>
              <w:spacing w:line="240" w:lineRule="auto"/>
              <w:contextualSpacing/>
              <w:jc w:val="both"/>
              <w:rPr>
                <w:rFonts w:cstheme="minorHAnsi"/>
                <w:sz w:val="18"/>
                <w:szCs w:val="18"/>
                <w:lang w:val="en-US"/>
              </w:rPr>
            </w:pPr>
          </w:p>
          <w:p w14:paraId="33927163" w14:textId="77777777" w:rsidR="00916DB8" w:rsidRPr="00423C39" w:rsidRDefault="00916DB8" w:rsidP="00916DB8">
            <w:pPr>
              <w:spacing w:line="240" w:lineRule="auto"/>
              <w:contextualSpacing/>
              <w:jc w:val="both"/>
              <w:rPr>
                <w:rFonts w:cstheme="minorHAnsi"/>
                <w:sz w:val="18"/>
                <w:szCs w:val="18"/>
                <w:lang w:val="en-US"/>
              </w:rPr>
            </w:pPr>
            <w:r w:rsidRPr="00423C39">
              <w:rPr>
                <w:rFonts w:cstheme="minorHAnsi"/>
                <w:sz w:val="18"/>
                <w:szCs w:val="18"/>
                <w:lang w:val="en-US"/>
              </w:rPr>
              <w:t>As for non-university activities, the teachers of the Institute of Philosophy have long helped in organizing public lectures and seminars on current issues of philosophy (in the Artforum bookstore in Košice, in the NOUS club in Prešov), where important personalities from Slovakia and the world (Czech Republic, Germany, USA, United Kingdom)</w:t>
            </w:r>
            <w:r w:rsidR="00E920E5" w:rsidRPr="00423C39">
              <w:rPr>
                <w:rFonts w:cstheme="minorHAnsi"/>
                <w:sz w:val="18"/>
                <w:szCs w:val="18"/>
                <w:lang w:val="en-US"/>
              </w:rPr>
              <w:t xml:space="preserve"> permorm</w:t>
            </w:r>
            <w:r w:rsidRPr="00423C39">
              <w:rPr>
                <w:rFonts w:cstheme="minorHAnsi"/>
                <w:sz w:val="18"/>
                <w:szCs w:val="18"/>
                <w:lang w:val="en-US"/>
              </w:rPr>
              <w:t>. In addition, some teachers of the Institute of Philosophy (Assoc. Prof. O. Marchevský, Dr. L. A. Švihura) are involved in the preparation of the UNESCO World Philosophy Day and Night. Similar events are interesting for 3</w:t>
            </w:r>
            <w:r w:rsidRPr="00423C39">
              <w:rPr>
                <w:rFonts w:cstheme="minorHAnsi"/>
                <w:sz w:val="18"/>
                <w:szCs w:val="18"/>
                <w:vertAlign w:val="superscript"/>
                <w:lang w:val="en-US"/>
              </w:rPr>
              <w:t>rd</w:t>
            </w:r>
            <w:r w:rsidRPr="00423C39">
              <w:rPr>
                <w:rFonts w:cstheme="minorHAnsi"/>
                <w:sz w:val="18"/>
                <w:szCs w:val="18"/>
                <w:lang w:val="en-US"/>
              </w:rPr>
              <w:t xml:space="preserve"> grade students mainly because they allow them to discuss current issues of philosophy not only with members of the academic community, but also with the general public.</w:t>
            </w:r>
          </w:p>
          <w:p w14:paraId="1414B730" w14:textId="77777777" w:rsidR="00916DB8" w:rsidRPr="00423C39" w:rsidRDefault="00916DB8" w:rsidP="00916DB8">
            <w:pPr>
              <w:spacing w:line="240" w:lineRule="auto"/>
              <w:contextualSpacing/>
              <w:jc w:val="both"/>
              <w:rPr>
                <w:rFonts w:cstheme="minorHAnsi"/>
                <w:sz w:val="18"/>
                <w:szCs w:val="18"/>
                <w:lang w:val="en-US"/>
              </w:rPr>
            </w:pPr>
          </w:p>
          <w:p w14:paraId="79C46634" w14:textId="77777777" w:rsidR="00916DB8" w:rsidRPr="00423C39" w:rsidRDefault="00916DB8" w:rsidP="00916DB8">
            <w:pPr>
              <w:spacing w:line="240" w:lineRule="auto"/>
              <w:contextualSpacing/>
              <w:jc w:val="both"/>
              <w:rPr>
                <w:rFonts w:cstheme="minorHAnsi"/>
                <w:sz w:val="18"/>
                <w:szCs w:val="18"/>
                <w:lang w:val="en-US"/>
              </w:rPr>
            </w:pPr>
            <w:r w:rsidRPr="00423C39">
              <w:rPr>
                <w:rFonts w:cstheme="minorHAnsi"/>
                <w:sz w:val="18"/>
                <w:szCs w:val="18"/>
                <w:lang w:val="en-US"/>
              </w:rPr>
              <w:t>The Institute of Philosophy, the Institute of Ethics and Bioethics and the Institute of Aesthetics and Art Culture try to integrate each student at the 3</w:t>
            </w:r>
            <w:r w:rsidRPr="00423C39">
              <w:rPr>
                <w:rFonts w:cstheme="minorHAnsi"/>
                <w:sz w:val="18"/>
                <w:szCs w:val="18"/>
                <w:vertAlign w:val="superscript"/>
                <w:lang w:val="en-US"/>
              </w:rPr>
              <w:t>rd</w:t>
            </w:r>
            <w:r w:rsidRPr="00423C39">
              <w:rPr>
                <w:rFonts w:cstheme="minorHAnsi"/>
                <w:sz w:val="18"/>
                <w:szCs w:val="18"/>
                <w:lang w:val="en-US"/>
              </w:rPr>
              <w:t xml:space="preserve"> level into research teams that solve scientific projects VEGA, KEGA, APVV, etc. The results of this work are published in monothematic issues of journals or professional journals. In addition, doctoral students have a wide range of opportunities </w:t>
            </w:r>
            <w:r w:rsidRPr="00423C39">
              <w:rPr>
                <w:rFonts w:cstheme="minorHAnsi"/>
                <w:sz w:val="18"/>
                <w:szCs w:val="18"/>
                <w:lang w:val="en-US"/>
              </w:rPr>
              <w:lastRenderedPageBreak/>
              <w:t>to publish their professional articles in peer-reviewed proceedings and journals in Slovakia and abroad.</w:t>
            </w:r>
          </w:p>
        </w:tc>
        <w:tc>
          <w:tcPr>
            <w:tcW w:w="2266" w:type="dxa"/>
          </w:tcPr>
          <w:p w14:paraId="7E91DAD0" w14:textId="77777777" w:rsidR="00662535" w:rsidRPr="00423C39" w:rsidRDefault="00662535" w:rsidP="00E9031A">
            <w:pPr>
              <w:spacing w:line="240" w:lineRule="auto"/>
              <w:contextualSpacing/>
              <w:rPr>
                <w:rFonts w:cstheme="minorHAnsi"/>
                <w:color w:val="808080" w:themeColor="background1" w:themeShade="80"/>
                <w:sz w:val="18"/>
                <w:szCs w:val="18"/>
                <w:lang w:val="en-US" w:eastAsia="sk-SK"/>
              </w:rPr>
            </w:pPr>
          </w:p>
          <w:p w14:paraId="3C845C91" w14:textId="77777777" w:rsidR="00662535" w:rsidRPr="00423C39" w:rsidRDefault="00662535" w:rsidP="00662535">
            <w:pPr>
              <w:spacing w:line="240" w:lineRule="auto"/>
              <w:contextualSpacing/>
              <w:rPr>
                <w:rFonts w:cstheme="minorHAnsi"/>
                <w:color w:val="A6A6A6" w:themeColor="background1" w:themeShade="A6"/>
                <w:sz w:val="18"/>
                <w:szCs w:val="18"/>
                <w:lang w:val="en-US" w:eastAsia="sk-SK"/>
              </w:rPr>
            </w:pPr>
          </w:p>
          <w:p w14:paraId="3CDFFC05" w14:textId="7E33FCC2" w:rsidR="00662535" w:rsidRPr="00423C39" w:rsidRDefault="00662535" w:rsidP="00662535">
            <w:pPr>
              <w:spacing w:line="240" w:lineRule="auto"/>
              <w:contextualSpacing/>
              <w:rPr>
                <w:rFonts w:cstheme="minorHAnsi"/>
                <w:b/>
                <w:color w:val="2E74B5" w:themeColor="accent1" w:themeShade="BF"/>
                <w:sz w:val="18"/>
                <w:szCs w:val="18"/>
                <w:lang w:val="en-US" w:eastAsia="sk-SK"/>
              </w:rPr>
            </w:pPr>
            <w:r w:rsidRPr="00423C39">
              <w:rPr>
                <w:rFonts w:cstheme="minorHAnsi"/>
                <w:color w:val="2E74B5" w:themeColor="accent1" w:themeShade="BF"/>
                <w:sz w:val="18"/>
                <w:szCs w:val="18"/>
                <w:lang w:val="en-US" w:eastAsia="sk-SK"/>
              </w:rPr>
              <w:t>Informačné listy predmetov – dostupné</w:t>
            </w:r>
            <w:r w:rsidR="00C67F47" w:rsidRPr="00423C39">
              <w:rPr>
                <w:rFonts w:cstheme="minorHAnsi"/>
                <w:color w:val="2E74B5" w:themeColor="accent1" w:themeShade="BF"/>
                <w:sz w:val="18"/>
                <w:szCs w:val="18"/>
                <w:lang w:val="en-US" w:eastAsia="sk-SK"/>
              </w:rPr>
              <w:t xml:space="preserve"> </w:t>
            </w:r>
            <w:r w:rsidR="00C67F47" w:rsidRPr="00423C39">
              <w:rPr>
                <w:rFonts w:cstheme="minorHAnsi"/>
                <w:sz w:val="18"/>
                <w:szCs w:val="18"/>
                <w:lang w:eastAsia="sk-SK"/>
              </w:rPr>
              <w:t>–</w:t>
            </w:r>
            <w:r w:rsidR="00C67F47" w:rsidRPr="00423C39">
              <w:rPr>
                <w:rFonts w:cstheme="minorHAnsi"/>
                <w:color w:val="2E74B5" w:themeColor="accent1" w:themeShade="BF"/>
                <w:sz w:val="18"/>
                <w:szCs w:val="18"/>
                <w:lang w:eastAsia="sk-SK"/>
              </w:rPr>
              <w:t xml:space="preserve"> </w:t>
            </w:r>
            <w:hyperlink r:id="rId85" w:history="1">
              <w:r w:rsidR="00C67F47" w:rsidRPr="00423C39">
                <w:rPr>
                  <w:rStyle w:val="Hypertextovprepojenie"/>
                  <w:rFonts w:cstheme="minorHAnsi"/>
                  <w:b/>
                  <w:color w:val="034990" w:themeColor="hyperlink" w:themeShade="BF"/>
                  <w:sz w:val="18"/>
                  <w:szCs w:val="18"/>
                  <w:lang w:eastAsia="sk-SK"/>
                </w:rPr>
                <w:t>TU</w:t>
              </w:r>
            </w:hyperlink>
          </w:p>
          <w:p w14:paraId="77D42162" w14:textId="77777777" w:rsidR="00662535" w:rsidRPr="00423C39" w:rsidRDefault="00662535" w:rsidP="00662535">
            <w:pPr>
              <w:spacing w:line="240" w:lineRule="auto"/>
              <w:contextualSpacing/>
              <w:rPr>
                <w:rFonts w:cstheme="minorHAnsi"/>
                <w:color w:val="0070C0"/>
                <w:sz w:val="18"/>
                <w:szCs w:val="18"/>
                <w:lang w:val="en-US" w:eastAsia="sk-SK"/>
              </w:rPr>
            </w:pPr>
          </w:p>
          <w:p w14:paraId="20119714" w14:textId="77777777" w:rsidR="00662535" w:rsidRPr="00423C39" w:rsidRDefault="00662535" w:rsidP="00662535">
            <w:pPr>
              <w:spacing w:line="240" w:lineRule="auto"/>
              <w:contextualSpacing/>
              <w:rPr>
                <w:color w:val="0070C0"/>
                <w:sz w:val="18"/>
                <w:szCs w:val="18"/>
                <w:lang w:val="en-US"/>
              </w:rPr>
            </w:pPr>
            <w:r w:rsidRPr="00423C39">
              <w:rPr>
                <w:rFonts w:cstheme="minorHAnsi"/>
                <w:color w:val="0070C0"/>
                <w:sz w:val="18"/>
                <w:szCs w:val="18"/>
                <w:lang w:val="en-US" w:eastAsia="sk-SK"/>
              </w:rPr>
              <w:t xml:space="preserve">Študentská vedecká a umelecká konferencia (ŠVUK) – dostupná </w:t>
            </w:r>
            <w:hyperlink r:id="rId86" w:history="1">
              <w:r w:rsidRPr="00423C39">
                <w:rPr>
                  <w:color w:val="0070C0"/>
                  <w:sz w:val="18"/>
                  <w:szCs w:val="18"/>
                  <w:u w:val="single"/>
                  <w:lang w:val="en-US"/>
                </w:rPr>
                <w:t>TU</w:t>
              </w:r>
            </w:hyperlink>
          </w:p>
          <w:p w14:paraId="5DDD9216" w14:textId="77777777" w:rsidR="00662535" w:rsidRPr="00423C39" w:rsidRDefault="00662535" w:rsidP="00662535">
            <w:pPr>
              <w:spacing w:line="240" w:lineRule="auto"/>
              <w:contextualSpacing/>
              <w:rPr>
                <w:rFonts w:cstheme="minorHAnsi"/>
                <w:color w:val="0070C0"/>
                <w:sz w:val="18"/>
                <w:szCs w:val="18"/>
                <w:lang w:val="en-US" w:eastAsia="sk-SK"/>
              </w:rPr>
            </w:pPr>
          </w:p>
          <w:p w14:paraId="183A3C32" w14:textId="77777777" w:rsidR="00D153D2" w:rsidRPr="00423C39" w:rsidRDefault="00662535" w:rsidP="00662535">
            <w:pPr>
              <w:spacing w:line="240" w:lineRule="auto"/>
              <w:contextualSpacing/>
              <w:rPr>
                <w:rFonts w:cstheme="minorHAnsi"/>
                <w:b/>
                <w:bCs/>
                <w:sz w:val="18"/>
                <w:szCs w:val="18"/>
                <w:lang w:val="en-US" w:eastAsia="sk-SK"/>
              </w:rPr>
            </w:pPr>
            <w:r w:rsidRPr="00423C39">
              <w:rPr>
                <w:rFonts w:cstheme="minorHAnsi"/>
                <w:color w:val="0070C0"/>
                <w:sz w:val="18"/>
                <w:szCs w:val="18"/>
                <w:lang w:val="en-US" w:eastAsia="sk-SK"/>
              </w:rPr>
              <w:t>Digitálna knižnica Univerzitnej knižnice PU v Prešove – zborníky zo Študentskej vedeckej a umeleckej konferencie – dostupné</w:t>
            </w:r>
            <w:r w:rsidRPr="00423C39">
              <w:rPr>
                <w:rFonts w:cstheme="minorHAnsi"/>
                <w:color w:val="0070C0"/>
                <w:sz w:val="18"/>
                <w:szCs w:val="18"/>
                <w:u w:val="single"/>
                <w:lang w:val="en-US" w:eastAsia="sk-SK"/>
              </w:rPr>
              <w:t xml:space="preserve"> </w:t>
            </w:r>
            <w:hyperlink r:id="rId87" w:history="1">
              <w:r w:rsidRPr="00423C39">
                <w:rPr>
                  <w:color w:val="0070C0"/>
                  <w:sz w:val="18"/>
                  <w:szCs w:val="18"/>
                  <w:u w:val="single"/>
                  <w:lang w:val="en-US"/>
                </w:rPr>
                <w:t>TU</w:t>
              </w:r>
            </w:hyperlink>
          </w:p>
        </w:tc>
      </w:tr>
    </w:tbl>
    <w:p w14:paraId="3D219C12" w14:textId="77777777" w:rsidR="007641F8" w:rsidRPr="00423C39" w:rsidRDefault="007641F8" w:rsidP="00E9031A">
      <w:pPr>
        <w:pStyle w:val="Default"/>
        <w:contextualSpacing/>
        <w:rPr>
          <w:rFonts w:asciiTheme="minorHAnsi" w:hAnsiTheme="minorHAnsi" w:cstheme="minorHAnsi"/>
          <w:sz w:val="18"/>
          <w:szCs w:val="18"/>
          <w:lang w:val="en-US"/>
        </w:rPr>
      </w:pPr>
    </w:p>
    <w:p w14:paraId="4D6D4437" w14:textId="77777777" w:rsidR="007641F8" w:rsidRPr="00423C39" w:rsidRDefault="007641F8" w:rsidP="002D0696">
      <w:pPr>
        <w:spacing w:after="0" w:line="240" w:lineRule="auto"/>
        <w:jc w:val="both"/>
        <w:rPr>
          <w:rFonts w:cstheme="minorHAnsi"/>
          <w:sz w:val="18"/>
          <w:szCs w:val="18"/>
          <w:lang w:val="en-US"/>
        </w:rPr>
      </w:pPr>
      <w:r w:rsidRPr="00423C39">
        <w:rPr>
          <w:rFonts w:cstheme="minorHAnsi"/>
          <w:b/>
          <w:bCs/>
          <w:sz w:val="18"/>
          <w:szCs w:val="18"/>
          <w:lang w:val="en-US"/>
        </w:rPr>
        <w:t>SP 4.4.</w:t>
      </w:r>
      <w:r w:rsidRPr="00423C39">
        <w:rPr>
          <w:rFonts w:cstheme="minorHAnsi"/>
          <w:sz w:val="18"/>
          <w:szCs w:val="18"/>
          <w:lang w:val="en-US"/>
        </w:rPr>
        <w:t xml:space="preserve"> </w:t>
      </w:r>
      <w:r w:rsidR="002D0696" w:rsidRPr="00423C39">
        <w:rPr>
          <w:rFonts w:cstheme="minorHAnsi"/>
          <w:sz w:val="18"/>
          <w:szCs w:val="18"/>
          <w:lang w:val="en-US"/>
        </w:rPr>
        <w:t xml:space="preserve">Within the study programme a sense of autonomy, independence, and self-evaluation is reinforced, while providing adequate guidance and support by teachers based on mutual respect. </w:t>
      </w:r>
      <w:r w:rsidRPr="00423C39">
        <w:rPr>
          <w:rFonts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423C39" w14:paraId="3A679D9B" w14:textId="77777777" w:rsidTr="005B2FA6">
        <w:trPr>
          <w:trHeight w:val="128"/>
        </w:trPr>
        <w:tc>
          <w:tcPr>
            <w:tcW w:w="7515" w:type="dxa"/>
          </w:tcPr>
          <w:p w14:paraId="73DEDE79"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6" w:type="dxa"/>
          </w:tcPr>
          <w:p w14:paraId="4809C8C2"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06B5F53" w14:textId="77777777" w:rsidTr="00C80EA9">
        <w:trPr>
          <w:trHeight w:val="2097"/>
        </w:trPr>
        <w:tc>
          <w:tcPr>
            <w:tcW w:w="7515" w:type="dxa"/>
          </w:tcPr>
          <w:p w14:paraId="34162910" w14:textId="77777777" w:rsidR="00E02A3E" w:rsidRPr="00423C39" w:rsidRDefault="00E02A3E" w:rsidP="00E02A3E">
            <w:pPr>
              <w:spacing w:line="240" w:lineRule="auto"/>
              <w:contextualSpacing/>
              <w:jc w:val="both"/>
              <w:rPr>
                <w:rFonts w:eastAsiaTheme="minorEastAsia" w:cstheme="minorHAnsi"/>
                <w:sz w:val="18"/>
                <w:szCs w:val="18"/>
                <w:lang w:val="en-US"/>
              </w:rPr>
            </w:pPr>
          </w:p>
          <w:p w14:paraId="513217EA" w14:textId="77777777" w:rsidR="00E02A3E" w:rsidRPr="00423C39" w:rsidRDefault="00E02A3E" w:rsidP="00E02A3E">
            <w:pPr>
              <w:spacing w:line="240" w:lineRule="auto"/>
              <w:contextualSpacing/>
              <w:jc w:val="both"/>
              <w:rPr>
                <w:rFonts w:eastAsiaTheme="minorEastAsia" w:cstheme="minorHAnsi"/>
                <w:sz w:val="18"/>
                <w:szCs w:val="18"/>
                <w:lang w:val="en-US"/>
              </w:rPr>
            </w:pPr>
            <w:r w:rsidRPr="00423C39">
              <w:rPr>
                <w:sz w:val="18"/>
                <w:szCs w:val="18"/>
                <w:lang w:val="en-US"/>
              </w:rPr>
              <w:t>Teachers stimulate and support students to an active and autonomous approach to study by helping them, in addition to basic information about the study and interpretation of the curriculum, to orient themselves in the academic sphere and the form of university study. The teaching methods used are aimed not only at mastering the content of the SP and its individual subjects, but also at strengthening independence in the organization of studies and solving specific tasks, cooperation in the study group, critical thinking about the problems of theory and practice in relevant knowledge and related areas, self-reflexivity and self-evaluation capabilities. The support on the teachers' part is, among other things, also provided in the form of individual or group consultations. Students profile themselves more significantly by selecting and processing the topics of their diploma theses, in which they are encouraged to work independently and to process the selected problem originally</w:t>
            </w:r>
            <w:r w:rsidRPr="00423C39">
              <w:rPr>
                <w:rFonts w:eastAsiaTheme="minorEastAsia" w:cstheme="minorHAnsi"/>
                <w:sz w:val="18"/>
                <w:szCs w:val="18"/>
                <w:lang w:val="en-US"/>
              </w:rPr>
              <w:t>.</w:t>
            </w:r>
          </w:p>
          <w:p w14:paraId="09CC4254" w14:textId="77777777" w:rsidR="00E02A3E" w:rsidRPr="00423C39" w:rsidRDefault="00E02A3E" w:rsidP="00E02A3E">
            <w:pPr>
              <w:spacing w:line="240" w:lineRule="auto"/>
              <w:contextualSpacing/>
              <w:rPr>
                <w:rFonts w:eastAsiaTheme="minorEastAsia" w:cstheme="minorHAnsi"/>
                <w:sz w:val="18"/>
                <w:szCs w:val="18"/>
                <w:lang w:val="en-US"/>
              </w:rPr>
            </w:pPr>
          </w:p>
          <w:p w14:paraId="7C194D94" w14:textId="77777777" w:rsidR="00E920E5" w:rsidRPr="00423C39" w:rsidRDefault="00E920E5" w:rsidP="00E920E5">
            <w:pPr>
              <w:spacing w:line="240" w:lineRule="auto"/>
              <w:contextualSpacing/>
              <w:jc w:val="both"/>
              <w:rPr>
                <w:rFonts w:eastAsiaTheme="minorEastAsia" w:cstheme="minorHAnsi"/>
                <w:sz w:val="18"/>
                <w:szCs w:val="18"/>
                <w:lang w:val="en-US"/>
              </w:rPr>
            </w:pPr>
            <w:r w:rsidRPr="00423C39">
              <w:rPr>
                <w:rFonts w:eastAsiaTheme="minorEastAsia" w:cstheme="minorHAnsi"/>
                <w:sz w:val="18"/>
                <w:szCs w:val="18"/>
                <w:lang w:val="en-US"/>
              </w:rPr>
              <w:t>It is not just the teacher who should actively use the elements of self-reflection; self-improvement and self-assessment procedures are key competencies for the student's success after graduation. As part of the development of the so-called intentional, purposeful and systematic self-reflection at the Institute of Philosophy FoA PU in Prešov, we use the centuries-proven procedures of Stoic and Oriental philosophy as an instrumentalist of philosophical practice. Students voluntarily and enthusiastically participate in workshops and instructional lessons focused on meditation and relaxation techniques for mind relaxation, drawn from the rich Buddhist philosophy, philosophy and practice of yoga, under the guidance of certified instructors. We are based on the phenomenological belief that the most important means and condition of self-improvement, the ability of self-motivation and self-regulation of one's own activity (physical and mental) is simply a living, conscious and physical experience, not only theory. Studying without an authentic experience alone cannot well optimize the activities of an often overburdened student.</w:t>
            </w:r>
          </w:p>
          <w:p w14:paraId="71C22864" w14:textId="77777777" w:rsidR="00E920E5" w:rsidRPr="00423C39" w:rsidRDefault="00E920E5" w:rsidP="00E02A3E">
            <w:pPr>
              <w:spacing w:line="240" w:lineRule="auto"/>
              <w:contextualSpacing/>
              <w:rPr>
                <w:rFonts w:eastAsiaTheme="minorEastAsia" w:cstheme="minorHAnsi"/>
                <w:sz w:val="18"/>
                <w:szCs w:val="18"/>
                <w:lang w:val="en-US"/>
              </w:rPr>
            </w:pPr>
          </w:p>
          <w:p w14:paraId="40946775" w14:textId="77777777" w:rsidR="00E02A3E" w:rsidRPr="00423C39" w:rsidRDefault="00E02A3E" w:rsidP="00E02A3E">
            <w:pPr>
              <w:spacing w:line="240" w:lineRule="auto"/>
              <w:contextualSpacing/>
              <w:jc w:val="both"/>
              <w:rPr>
                <w:rFonts w:eastAsiaTheme="minorEastAsia" w:cstheme="minorHAnsi"/>
                <w:sz w:val="18"/>
                <w:szCs w:val="18"/>
                <w:lang w:val="en-US"/>
              </w:rPr>
            </w:pPr>
            <w:r w:rsidRPr="00423C39">
              <w:rPr>
                <w:sz w:val="18"/>
                <w:szCs w:val="18"/>
                <w:lang w:val="en-US"/>
              </w:rPr>
              <w:t>During the study, students are allowed to provide feedback in various forms. At the end of the semester, the evaluation of completed courses is made available to them through an anonymous questionnaire in the student interface of the Modular Academic Information System (MAIS). The subject feedback questionnaire provides an opportunity to take a stance on 20 claims using a five-element scale: 1 - very high level of agreement (very high quality), 2 - high level of agreement (high quality), 3 - medium level of agreement (medium quality), 4 - low level of agreement (low quality), 5 - very low level of agreement (very low quality). The evaluation criteria are oriented, for example, to determine the professional competence of teachers, the ability of comprehensible and targeted interpretation, the use of practical examples or information and communication technologies in demonstrating the problem, encouraging student participation, creating a positive learning atmosphere and taking into account students' needs or willingness to advise in consultations. The university responded to the pandemic situation by adding specific criteria, the purpose of which is to evaluate the quality of distance learning. In addition to standardized scaled questions, the subject questionnaire offers the opportunity to provide a verbal evaluation of the subject. After concluding the survey, its results are available to teachers of relevant subjects and department heads</w:t>
            </w:r>
            <w:r w:rsidRPr="00423C39">
              <w:rPr>
                <w:rFonts w:eastAsiaTheme="minorEastAsia" w:cstheme="minorHAnsi"/>
                <w:sz w:val="18"/>
                <w:szCs w:val="18"/>
                <w:lang w:val="en-US"/>
              </w:rPr>
              <w:t>.</w:t>
            </w:r>
          </w:p>
          <w:p w14:paraId="1851D956" w14:textId="77777777" w:rsidR="00E02A3E" w:rsidRPr="00423C39" w:rsidRDefault="00E02A3E" w:rsidP="00E02A3E">
            <w:pPr>
              <w:spacing w:after="0" w:line="240" w:lineRule="auto"/>
              <w:jc w:val="both"/>
              <w:rPr>
                <w:sz w:val="18"/>
                <w:szCs w:val="18"/>
                <w:lang w:val="en-US"/>
              </w:rPr>
            </w:pPr>
            <w:r w:rsidRPr="00423C39">
              <w:rPr>
                <w:sz w:val="18"/>
                <w:szCs w:val="18"/>
                <w:lang w:val="en-US"/>
              </w:rPr>
              <w:t>In the MAIS system, students have the opportunity to anonymously evaluate the study program as a whole.  Scaling as well as an open-ended question with the possibility of verbal evaluation is used in this case as well. The questions focus on the attractiveness, complexity or logicality of the composition of the SP, on the compliance of compulsory elective subjects and elective subjects with the interests of students, but also on the material and technical support, scope and adequacy of the book collection of the Prešov University Library, satisfaction with the student affairs department or with the help of a study advisor, as well as with a timetable and academic information system. The evaluation is accessible to the heads of departments, who can use it to improve the quality of the SP.</w:t>
            </w:r>
          </w:p>
          <w:p w14:paraId="170B65F4" w14:textId="77777777" w:rsidR="00E02A3E" w:rsidRPr="00423C39" w:rsidRDefault="00E02A3E" w:rsidP="00E02A3E">
            <w:pPr>
              <w:spacing w:after="0" w:line="240" w:lineRule="auto"/>
              <w:jc w:val="both"/>
              <w:rPr>
                <w:sz w:val="18"/>
                <w:szCs w:val="18"/>
                <w:lang w:val="en-US"/>
              </w:rPr>
            </w:pPr>
            <w:r w:rsidRPr="00423C39">
              <w:rPr>
                <w:sz w:val="18"/>
                <w:szCs w:val="18"/>
                <w:lang w:val="en-US"/>
              </w:rPr>
              <w:t>Due to the natural limitations of scaling as an assessment method, as well as the uniqueness of study programs, several teachers or heads of departments (institutes, departments) also use their own forms of feedback to allow students to express themselves on the quality of individual aspects of study more freely. For instance, own questionnaires distributed at the end of the semester, which take into account the uniqueness of the study program and its subjects. Feedback is also provided on an ongoing basis in the form of regular consultations, the dates of which are always published at the beginning of the semester on the website of the institute or department, as well as in the form of group or individual interviews with students and graduates.</w:t>
            </w:r>
          </w:p>
          <w:p w14:paraId="2B52ED7A" w14:textId="77777777" w:rsidR="00D10585" w:rsidRPr="00423C39" w:rsidRDefault="00E02A3E" w:rsidP="00E02A3E">
            <w:pPr>
              <w:spacing w:line="240" w:lineRule="auto"/>
              <w:contextualSpacing/>
              <w:jc w:val="both"/>
              <w:rPr>
                <w:rFonts w:eastAsiaTheme="minorEastAsia" w:cstheme="minorHAnsi"/>
                <w:sz w:val="18"/>
                <w:szCs w:val="18"/>
                <w:lang w:val="en-US"/>
              </w:rPr>
            </w:pPr>
            <w:r w:rsidRPr="00423C39">
              <w:rPr>
                <w:sz w:val="18"/>
                <w:szCs w:val="18"/>
                <w:lang w:val="en-US"/>
              </w:rPr>
              <w:lastRenderedPageBreak/>
              <w:t>The suggestions are continuously summarized, evaluated, consulted with the relevant staff (management of the department, institute, faculty or university) by the teachers and heads of departments and taken into account in the functioning of the relevant components of the study program</w:t>
            </w:r>
            <w:r w:rsidR="00E920E5" w:rsidRPr="00423C39">
              <w:rPr>
                <w:sz w:val="18"/>
                <w:szCs w:val="18"/>
                <w:lang w:val="en-US"/>
              </w:rPr>
              <w:t>me</w:t>
            </w:r>
            <w:r w:rsidR="00EE5109" w:rsidRPr="00423C39">
              <w:rPr>
                <w:rFonts w:eastAsiaTheme="minorEastAsia" w:cstheme="minorHAnsi"/>
                <w:sz w:val="18"/>
                <w:szCs w:val="18"/>
                <w:lang w:val="en-US"/>
              </w:rPr>
              <w:t>.</w:t>
            </w:r>
          </w:p>
          <w:p w14:paraId="276D1EC3" w14:textId="77777777" w:rsidR="00B64C2C" w:rsidRPr="00423C39" w:rsidRDefault="00B64C2C" w:rsidP="00E9031A">
            <w:pPr>
              <w:spacing w:line="240" w:lineRule="auto"/>
              <w:contextualSpacing/>
              <w:rPr>
                <w:rFonts w:eastAsiaTheme="minorEastAsia" w:cstheme="minorHAnsi"/>
                <w:sz w:val="18"/>
                <w:szCs w:val="18"/>
                <w:lang w:val="en-US"/>
              </w:rPr>
            </w:pPr>
          </w:p>
          <w:p w14:paraId="2041F695" w14:textId="77777777" w:rsidR="00B60B33" w:rsidRPr="00423C39" w:rsidRDefault="00E920E5"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At the end of the academic year 2020/2021, due to the ongoing pandemic of the new coronavirus, the question of the possibility of transferring teaching elements during the pandemic to the standard teaching model was also included in the questionnaire. Students also had the opportunity to express their verbal evaluation of the study programme. The study programme Philosophy received a value of 1.9 in the student evaluation, expressing a high degree of quality of the study programme. A very high level of quality (rating 1) was assigned in the questionnaire in three cases: in the importance of the subjects of the study program in terms of student profiling; when evaluating the selection of compulsory elective subjects with regard to the profiling of students and when evaluating the selection of elective subjects with regard to the interests of students.</w:t>
            </w:r>
          </w:p>
          <w:p w14:paraId="1D9D8082" w14:textId="77777777" w:rsidR="00C80EA9" w:rsidRPr="00423C39" w:rsidRDefault="00C80EA9" w:rsidP="00E920E5">
            <w:pPr>
              <w:spacing w:line="240" w:lineRule="auto"/>
              <w:contextualSpacing/>
              <w:rPr>
                <w:rFonts w:cstheme="minorHAnsi"/>
                <w:bCs/>
                <w:sz w:val="18"/>
                <w:szCs w:val="18"/>
                <w:lang w:val="en-US" w:eastAsia="sk-SK"/>
              </w:rPr>
            </w:pPr>
          </w:p>
          <w:p w14:paraId="3E57AE8E"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xml:space="preserve">The Institute of Philosophy FoA PU in Prešov,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In the winter semester of the academic year 2021/2022, the questionnaire for students of the Institute of Philosophy contained eight questions and one possibility of verbal evaluation by the student. The questions concerned: </w:t>
            </w:r>
          </w:p>
          <w:p w14:paraId="44D04152"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evaluation of syllabi (their complexity and comprehensibility in relation to the expected course and completion of the course) - number of points obtained on average: 4.86;</w:t>
            </w:r>
          </w:p>
          <w:p w14:paraId="0466C86D"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lectures (their clarity, materiality and comprehensibility) - number of points obtained on average: 4.96;</w:t>
            </w:r>
          </w:p>
          <w:p w14:paraId="7623A4B5"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seminars (evaluation of student activation, encouragement of his/ her independence and critical thinking) - number of points obtained on average: 4.89;</w:t>
            </w:r>
          </w:p>
          <w:p w14:paraId="5072ACEA"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substitute teaching in case of non-implementation - number of points obtained on average: 4.92;</w:t>
            </w:r>
          </w:p>
          <w:p w14:paraId="5A605BE8"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the degree of activation of the student in the teaching (including allowing free expression of opinions and attitudes, as well as asking questions to the teacher) - number of points obtained on average: 5.00;</w:t>
            </w:r>
          </w:p>
          <w:p w14:paraId="3DB2B763"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fairness and objectivity of the student's evaluation by the teacher - number of points obtained on average: 4.89;</w:t>
            </w:r>
          </w:p>
          <w:p w14:paraId="0C321E38"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the possibility of providing feedback to the teaching by the student - the number of points obtained on average: 4.79;</w:t>
            </w:r>
          </w:p>
          <w:p w14:paraId="79BE083B"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 adequacy of distance teaching substituting full-time teaching - number of points obtained on average: 4.71.</w:t>
            </w:r>
          </w:p>
          <w:p w14:paraId="0A4EC0FD" w14:textId="77777777" w:rsidR="00C80EA9" w:rsidRPr="00423C39" w:rsidRDefault="00C80EA9" w:rsidP="00C80EA9">
            <w:pPr>
              <w:spacing w:line="240" w:lineRule="auto"/>
              <w:contextualSpacing/>
              <w:jc w:val="both"/>
              <w:rPr>
                <w:rFonts w:cstheme="minorHAnsi"/>
                <w:bCs/>
                <w:sz w:val="18"/>
                <w:szCs w:val="18"/>
                <w:lang w:val="en-US" w:eastAsia="sk-SK"/>
              </w:rPr>
            </w:pPr>
          </w:p>
          <w:p w14:paraId="0A4E5FA3" w14:textId="77777777" w:rsidR="00C80EA9" w:rsidRPr="00423C39" w:rsidRDefault="00C80EA9" w:rsidP="00C80EA9">
            <w:pPr>
              <w:spacing w:line="240" w:lineRule="auto"/>
              <w:contextualSpacing/>
              <w:jc w:val="both"/>
              <w:rPr>
                <w:rFonts w:cstheme="minorHAnsi"/>
                <w:bCs/>
                <w:sz w:val="18"/>
                <w:szCs w:val="18"/>
                <w:lang w:val="en-US" w:eastAsia="sk-SK"/>
              </w:rPr>
            </w:pPr>
            <w:r w:rsidRPr="00423C39">
              <w:rPr>
                <w:rFonts w:cstheme="minorHAnsi"/>
                <w:bCs/>
                <w:sz w:val="18"/>
                <w:szCs w:val="18"/>
                <w:lang w:val="en-US" w:eastAsia="sk-SK"/>
              </w:rPr>
              <w:t>The evaluation by students is available to individual teachers and the director of the Institute of Philosophy FoA PU in Prešov, who then consults with them on the evaluation in order to plan further pedagogical activities with regard to feedback from students and to maximize the quality of teaching.</w:t>
            </w:r>
          </w:p>
        </w:tc>
        <w:tc>
          <w:tcPr>
            <w:tcW w:w="2266" w:type="dxa"/>
          </w:tcPr>
          <w:p w14:paraId="7BB7ACC1" w14:textId="77777777" w:rsidR="007641F8" w:rsidRPr="00423C39" w:rsidRDefault="0002709E"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i/>
                <w:iCs/>
                <w:color w:val="A6A6A6" w:themeColor="background1" w:themeShade="A6"/>
                <w:sz w:val="18"/>
                <w:szCs w:val="18"/>
                <w:lang w:val="en-US" w:eastAsia="sk-SK"/>
              </w:rPr>
              <w:lastRenderedPageBreak/>
              <w:t>.</w:t>
            </w:r>
          </w:p>
        </w:tc>
      </w:tr>
    </w:tbl>
    <w:p w14:paraId="4234CCB1" w14:textId="77777777" w:rsidR="007641F8" w:rsidRPr="00423C39" w:rsidRDefault="007641F8" w:rsidP="00E9031A">
      <w:pPr>
        <w:pStyle w:val="Default"/>
        <w:contextualSpacing/>
        <w:rPr>
          <w:rFonts w:asciiTheme="minorHAnsi" w:hAnsiTheme="minorHAnsi" w:cstheme="minorHAnsi"/>
          <w:sz w:val="18"/>
          <w:szCs w:val="18"/>
          <w:lang w:val="en-US"/>
        </w:rPr>
      </w:pPr>
    </w:p>
    <w:p w14:paraId="7E9D7E76" w14:textId="77777777" w:rsidR="007641F8" w:rsidRPr="00423C39" w:rsidRDefault="007641F8" w:rsidP="002D0696">
      <w:pPr>
        <w:pStyle w:val="Default"/>
        <w:contextualSpacing/>
        <w:rPr>
          <w:rFonts w:asciiTheme="minorHAnsi" w:hAnsiTheme="minorHAnsi" w:cstheme="minorHAnsi"/>
          <w:sz w:val="18"/>
          <w:szCs w:val="18"/>
          <w:lang w:val="en-US"/>
        </w:rPr>
      </w:pPr>
      <w:r w:rsidRPr="00423C39">
        <w:rPr>
          <w:rFonts w:asciiTheme="minorHAnsi" w:hAnsiTheme="minorHAnsi" w:cstheme="minorHAnsi"/>
          <w:b/>
          <w:bCs/>
          <w:sz w:val="18"/>
          <w:szCs w:val="18"/>
          <w:lang w:val="en-US"/>
        </w:rPr>
        <w:t>SP 4.5.</w:t>
      </w:r>
      <w:r w:rsidRPr="00423C39">
        <w:rPr>
          <w:rFonts w:asciiTheme="minorHAnsi" w:hAnsiTheme="minorHAnsi" w:cstheme="minorHAnsi"/>
          <w:sz w:val="18"/>
          <w:szCs w:val="18"/>
          <w:lang w:val="en-US"/>
        </w:rPr>
        <w:t xml:space="preserve"> </w:t>
      </w:r>
      <w:r w:rsidR="002D0696" w:rsidRPr="00423C39">
        <w:rPr>
          <w:rFonts w:cstheme="minorHAnsi"/>
          <w:sz w:val="18"/>
          <w:szCs w:val="18"/>
          <w:lang w:val="en-US"/>
        </w:rPr>
        <w:t>The study programme is delivered in a way that reinforces the internal motivation of students to continuously improve leading to the observance of principles of the academic ethics or professional ethics in the case of a trade-oriented bachelor-degree programme.</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40295E89" w14:textId="77777777" w:rsidTr="005B2FA6">
        <w:trPr>
          <w:trHeight w:val="128"/>
        </w:trPr>
        <w:tc>
          <w:tcPr>
            <w:tcW w:w="7510" w:type="dxa"/>
          </w:tcPr>
          <w:p w14:paraId="7B095EBD"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31846BD3"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487DFA59" w14:textId="77777777" w:rsidTr="005B2FA6">
        <w:trPr>
          <w:trHeight w:val="567"/>
        </w:trPr>
        <w:tc>
          <w:tcPr>
            <w:tcW w:w="7510" w:type="dxa"/>
          </w:tcPr>
          <w:p w14:paraId="0E1C824B" w14:textId="77777777" w:rsidR="00E02A3E" w:rsidRPr="00423C39" w:rsidRDefault="00E02A3E" w:rsidP="00E02A3E">
            <w:pPr>
              <w:autoSpaceDE w:val="0"/>
              <w:autoSpaceDN w:val="0"/>
              <w:adjustRightInd w:val="0"/>
              <w:spacing w:before="120"/>
              <w:jc w:val="both"/>
              <w:rPr>
                <w:rFonts w:eastAsiaTheme="minorEastAsia"/>
                <w:sz w:val="18"/>
                <w:szCs w:val="20"/>
                <w:lang w:val="en-US"/>
              </w:rPr>
            </w:pPr>
            <w:r w:rsidRPr="00423C39">
              <w:rPr>
                <w:sz w:val="18"/>
                <w:szCs w:val="18"/>
                <w:lang w:val="en-US"/>
              </w:rPr>
              <w:t>The educators are encouraged to permanently strengthen students' inner motivation to improve. Students are initially acquainted with the principles of academic ethics at the Introduction to University Study at the beginning of the first year of study and permanently by the teachers during the entire educational process and in the final year during the consultations on the diploma theses</w:t>
            </w:r>
            <w:r w:rsidRPr="00423C39">
              <w:rPr>
                <w:rFonts w:eastAsiaTheme="minorEastAsia"/>
                <w:sz w:val="18"/>
                <w:szCs w:val="20"/>
                <w:lang w:val="en-US"/>
              </w:rPr>
              <w:t>.</w:t>
            </w:r>
          </w:p>
          <w:p w14:paraId="76BF2686"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The basic principles of academic ethics are part of the document Code of Ethics of the University of Prešov (in Prešov) - Scientific Integrity and Ethics. The Code of Ethics sets out the basic ethical principles and requirements for the conduct of members of the academic community and other university staff regarding their academic and professional activities, especially implemented educational, scientific research, de</w:t>
            </w:r>
            <w:r w:rsidR="00016C7D" w:rsidRPr="00423C39">
              <w:rPr>
                <w:sz w:val="18"/>
                <w:szCs w:val="18"/>
                <w:lang w:val="en-US"/>
              </w:rPr>
              <w:t>velopment, artistic and other​ scholarly activities</w:t>
            </w:r>
            <w:r w:rsidRPr="00423C39">
              <w:rPr>
                <w:sz w:val="18"/>
                <w:szCs w:val="18"/>
                <w:lang w:val="en-US"/>
              </w:rPr>
              <w:t>, as well as management and support activities</w:t>
            </w:r>
            <w:r w:rsidRPr="00423C39">
              <w:rPr>
                <w:rFonts w:eastAsiaTheme="minorEastAsia" w:cstheme="minorHAnsi"/>
                <w:sz w:val="18"/>
                <w:szCs w:val="18"/>
                <w:lang w:val="en-US"/>
              </w:rPr>
              <w:t xml:space="preserve">. </w:t>
            </w:r>
          </w:p>
          <w:p w14:paraId="1E35D420" w14:textId="77777777" w:rsidR="00E02A3E" w:rsidRPr="00423C39" w:rsidRDefault="00E02A3E" w:rsidP="00E02A3E">
            <w:pPr>
              <w:autoSpaceDE w:val="0"/>
              <w:autoSpaceDN w:val="0"/>
              <w:adjustRightInd w:val="0"/>
              <w:spacing w:before="120" w:line="240" w:lineRule="auto"/>
              <w:rPr>
                <w:rFonts w:eastAsiaTheme="minorEastAsia" w:cstheme="minorHAnsi"/>
                <w:sz w:val="18"/>
                <w:szCs w:val="18"/>
                <w:lang w:val="en-US"/>
              </w:rPr>
            </w:pPr>
            <w:r w:rsidRPr="00423C39">
              <w:rPr>
                <w:sz w:val="18"/>
                <w:szCs w:val="18"/>
                <w:lang w:val="en-US"/>
              </w:rPr>
              <w:lastRenderedPageBreak/>
              <w:t>Each member of the academic community of the university within the implementation of educational activities in addition to the​ general​​ principles of ethical behavior</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a) </w:t>
            </w:r>
            <w:r w:rsidRPr="00423C39">
              <w:rPr>
                <w:sz w:val="18"/>
                <w:szCs w:val="18"/>
                <w:lang w:val="en-US"/>
              </w:rPr>
              <w:t>respects and adheres to this Code of Ethics, Study Regulations​​ and other internal regulations of the university, including internal regulations of faculties and other parts of the university</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b) </w:t>
            </w:r>
            <w:r w:rsidRPr="00423C39">
              <w:rPr>
                <w:sz w:val="18"/>
                <w:szCs w:val="18"/>
                <w:lang w:val="en-US"/>
              </w:rPr>
              <w:t>is tolerant, honest,​​ loyal, tactful and behaves in such a way as not to disturb the mutual relations​ created for the preservation of the academically correct atmosphere</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c) </w:t>
            </w:r>
            <w:r w:rsidRPr="00423C39">
              <w:rPr>
                <w:sz w:val="18"/>
                <w:szCs w:val="18"/>
                <w:lang w:val="en-US"/>
              </w:rPr>
              <w:t>freely expresses his own professional opinions not restricting human dignity, respect,​​ principles of humanism, freedom and democracy</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d) </w:t>
            </w:r>
            <w:r w:rsidRPr="00423C39">
              <w:rPr>
                <w:sz w:val="18"/>
                <w:szCs w:val="18"/>
                <w:lang w:val="en-US"/>
              </w:rPr>
              <w:t>does not use paid writing services for writing professional, scientific and diploma theses (so-called​​ academic ghostwriting) and does not violate the ethics in the creation of these works in any other way</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e) </w:t>
            </w:r>
            <w:r w:rsidRPr="00423C39">
              <w:rPr>
                <w:sz w:val="18"/>
                <w:szCs w:val="18"/>
                <w:lang w:val="en-US"/>
              </w:rPr>
              <w:t>does not disparage the work results of members of the academic community</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f) </w:t>
            </w:r>
            <w:r w:rsidRPr="00423C39">
              <w:rPr>
                <w:sz w:val="18"/>
                <w:szCs w:val="18"/>
                <w:lang w:val="en-US"/>
              </w:rPr>
              <w:t>adheres to pre-established rules for the organization of teaching</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g) </w:t>
            </w:r>
            <w:r w:rsidRPr="00423C39">
              <w:rPr>
                <w:sz w:val="18"/>
                <w:szCs w:val="18"/>
                <w:lang w:val="en-US"/>
              </w:rPr>
              <w:t>does not come to the class or work intoxicated or under the influence of other narcotic substances,​​taking the full responsibility for any consequences of any possible inappropriate behavior</w:t>
            </w:r>
            <w:r w:rsidRPr="00423C39">
              <w:rPr>
                <w:rFonts w:eastAsiaTheme="minorEastAsia" w:cstheme="minorHAnsi"/>
                <w:sz w:val="18"/>
                <w:szCs w:val="18"/>
                <w:lang w:val="en-US"/>
              </w:rPr>
              <w:t>.</w:t>
            </w:r>
          </w:p>
          <w:p w14:paraId="12178367" w14:textId="77777777" w:rsidR="00E02A3E" w:rsidRPr="00423C39" w:rsidRDefault="00E02A3E" w:rsidP="00E02A3E">
            <w:pPr>
              <w:autoSpaceDE w:val="0"/>
              <w:autoSpaceDN w:val="0"/>
              <w:adjustRightInd w:val="0"/>
              <w:spacing w:before="120" w:line="240" w:lineRule="auto"/>
              <w:rPr>
                <w:rFonts w:eastAsiaTheme="minorEastAsia" w:cstheme="minorHAnsi"/>
                <w:sz w:val="18"/>
                <w:szCs w:val="18"/>
                <w:lang w:val="en-US"/>
              </w:rPr>
            </w:pPr>
            <w:r w:rsidRPr="00423C39">
              <w:rPr>
                <w:sz w:val="18"/>
                <w:szCs w:val="18"/>
                <w:lang w:val="en-US"/>
              </w:rPr>
              <w:t>Member of the academic community of the university - student within the implementation of educational activities in addition to the​​ general principles of ethical behavior</w:t>
            </w:r>
            <w:r w:rsidRPr="00423C39">
              <w:rPr>
                <w:rFonts w:eastAsiaTheme="minorEastAsia" w:cstheme="minorHAnsi"/>
                <w:sz w:val="18"/>
                <w:szCs w:val="18"/>
                <w:lang w:val="en-US"/>
              </w:rPr>
              <w:t xml:space="preserve">: </w:t>
            </w:r>
          </w:p>
          <w:p w14:paraId="2B18CD9A" w14:textId="77777777" w:rsidR="00C204DA" w:rsidRPr="00423C39" w:rsidRDefault="00E02A3E" w:rsidP="00E02A3E">
            <w:pPr>
              <w:autoSpaceDE w:val="0"/>
              <w:autoSpaceDN w:val="0"/>
              <w:adjustRightInd w:val="0"/>
              <w:spacing w:before="120" w:line="240" w:lineRule="auto"/>
              <w:rPr>
                <w:rFonts w:eastAsiaTheme="minorEastAsia" w:cstheme="minorHAnsi"/>
                <w:sz w:val="18"/>
                <w:szCs w:val="18"/>
                <w:lang w:val="en-US"/>
              </w:rPr>
            </w:pPr>
            <w:r w:rsidRPr="00423C39">
              <w:rPr>
                <w:rFonts w:eastAsiaTheme="minorEastAsia" w:cstheme="minorHAnsi"/>
                <w:sz w:val="18"/>
                <w:szCs w:val="18"/>
                <w:lang w:val="en-US"/>
              </w:rPr>
              <w:t xml:space="preserve">a) </w:t>
            </w:r>
            <w:r w:rsidRPr="00423C39">
              <w:rPr>
                <w:sz w:val="18"/>
                <w:szCs w:val="18"/>
                <w:lang w:val="en-US"/>
              </w:rPr>
              <w:t>does not cheat, use​​ dishonest practices and works only with the study aids and material authorized by the examiner during any form of verification of study knowledge and skills</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b) </w:t>
            </w:r>
            <w:r w:rsidRPr="00423C39">
              <w:rPr>
                <w:sz w:val="18"/>
                <w:szCs w:val="18"/>
                <w:lang w:val="en-US"/>
              </w:rPr>
              <w:t>comes to the class and assessment prepared according to​​ the requirements of the course description, which were set at the beginning of the semester by the​ teacher</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c) </w:t>
            </w:r>
            <w:r w:rsidRPr="00423C39">
              <w:rPr>
                <w:sz w:val="18"/>
                <w:szCs w:val="18"/>
                <w:lang w:val="en-US"/>
              </w:rPr>
              <w:t>does not disturb the course of the class or assessment by their late arrival or early​ departure, disturbing the teacher and other students by activities that are not directly​​ related to the class</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d) </w:t>
            </w:r>
            <w:r w:rsidRPr="00423C39">
              <w:rPr>
                <w:sz w:val="18"/>
                <w:szCs w:val="18"/>
                <w:lang w:val="en-US"/>
              </w:rPr>
              <w:t>uses information and communication means, available computer​​ technology and other means of recording image or sound only with consent of the teacher during class</w:t>
            </w:r>
            <w:r w:rsidRPr="00423C39">
              <w:rPr>
                <w:rFonts w:eastAsiaTheme="minorEastAsia" w:cstheme="minorHAnsi"/>
                <w:sz w:val="18"/>
                <w:szCs w:val="18"/>
                <w:lang w:val="en-US"/>
              </w:rPr>
              <w:t>,</w:t>
            </w:r>
            <w:r w:rsidRPr="00423C39">
              <w:rPr>
                <w:rFonts w:eastAsiaTheme="minorEastAsia" w:cstheme="minorHAnsi"/>
                <w:sz w:val="18"/>
                <w:szCs w:val="18"/>
                <w:lang w:val="en-US"/>
              </w:rPr>
              <w:br/>
              <w:t xml:space="preserve">e) </w:t>
            </w:r>
            <w:r w:rsidRPr="00423C39">
              <w:rPr>
                <w:sz w:val="18"/>
                <w:szCs w:val="18"/>
                <w:lang w:val="en-US"/>
              </w:rPr>
              <w:t>does not provide study resources and other resources and materials intended for their study to third parties and thus​respects that it is the know-how of the workplace or the teacher</w:t>
            </w:r>
            <w:r w:rsidR="00C204DA" w:rsidRPr="00423C39">
              <w:rPr>
                <w:rFonts w:eastAsiaTheme="minorEastAsia" w:cstheme="minorHAnsi"/>
                <w:sz w:val="18"/>
                <w:szCs w:val="18"/>
                <w:lang w:val="en-US"/>
              </w:rPr>
              <w:t>.</w:t>
            </w:r>
            <w:r w:rsidR="0040347E" w:rsidRPr="00423C39">
              <w:rPr>
                <w:rFonts w:eastAsiaTheme="minorEastAsia" w:cstheme="minorHAnsi"/>
                <w:sz w:val="18"/>
                <w:szCs w:val="18"/>
                <w:lang w:val="en-US"/>
              </w:rPr>
              <w:t xml:space="preserve"> </w:t>
            </w:r>
          </w:p>
        </w:tc>
        <w:tc>
          <w:tcPr>
            <w:tcW w:w="2268" w:type="dxa"/>
          </w:tcPr>
          <w:p w14:paraId="719455D9" w14:textId="77777777" w:rsidR="0040347E" w:rsidRPr="00423C39" w:rsidRDefault="0040347E" w:rsidP="00E9031A">
            <w:pPr>
              <w:spacing w:line="240" w:lineRule="auto"/>
              <w:contextualSpacing/>
              <w:rPr>
                <w:rFonts w:cstheme="minorHAnsi"/>
                <w:color w:val="0070C0"/>
                <w:sz w:val="16"/>
                <w:szCs w:val="16"/>
                <w:lang w:val="en-US" w:eastAsia="sk-SK"/>
              </w:rPr>
            </w:pPr>
          </w:p>
          <w:p w14:paraId="62AE5BEB" w14:textId="77777777" w:rsidR="00662535" w:rsidRPr="00423C39" w:rsidRDefault="00662535" w:rsidP="00662535">
            <w:pPr>
              <w:spacing w:line="240" w:lineRule="auto"/>
              <w:contextualSpacing/>
              <w:rPr>
                <w:rStyle w:val="Hypertextovprepojenie"/>
                <w:rFonts w:cstheme="minorHAnsi"/>
                <w:b/>
                <w:sz w:val="16"/>
                <w:szCs w:val="16"/>
                <w:lang w:val="en-US" w:eastAsia="sk-SK"/>
              </w:rPr>
            </w:pPr>
            <w:r w:rsidRPr="00423C39">
              <w:rPr>
                <w:rFonts w:cstheme="minorHAnsi"/>
                <w:color w:val="0070C0"/>
                <w:sz w:val="16"/>
                <w:szCs w:val="16"/>
                <w:lang w:val="en-US" w:eastAsia="sk-SK"/>
              </w:rPr>
              <w:t>Etický kódex PU v Prešove. Vedecká integrita a etika.</w:t>
            </w:r>
            <w:r w:rsidRPr="00423C39">
              <w:rPr>
                <w:rFonts w:ascii="Calibri" w:hAnsi="Calibri" w:cs="Calibri"/>
                <w:b/>
                <w:bCs/>
                <w:color w:val="000000"/>
                <w:lang w:val="en-US"/>
              </w:rPr>
              <w:t xml:space="preserve"> </w:t>
            </w:r>
            <w:r w:rsidRPr="00423C39">
              <w:rPr>
                <w:rFonts w:cstheme="minorHAnsi"/>
                <w:color w:val="0070C0"/>
                <w:sz w:val="16"/>
                <w:szCs w:val="16"/>
                <w:lang w:val="en-US" w:eastAsia="sk-SK"/>
              </w:rPr>
              <w:t xml:space="preserve">dostupný </w:t>
            </w:r>
            <w:hyperlink r:id="rId88" w:history="1">
              <w:r w:rsidRPr="00423C39">
                <w:rPr>
                  <w:rStyle w:val="Hypertextovprepojenie"/>
                  <w:rFonts w:cstheme="minorHAnsi"/>
                  <w:b/>
                  <w:sz w:val="16"/>
                  <w:szCs w:val="16"/>
                  <w:lang w:val="en-US" w:eastAsia="sk-SK"/>
                </w:rPr>
                <w:t>TU</w:t>
              </w:r>
            </w:hyperlink>
          </w:p>
          <w:p w14:paraId="56092A66" w14:textId="77777777" w:rsidR="00662535" w:rsidRPr="00423C39" w:rsidRDefault="00662535" w:rsidP="00662535">
            <w:pPr>
              <w:spacing w:line="240" w:lineRule="auto"/>
              <w:contextualSpacing/>
              <w:rPr>
                <w:rStyle w:val="Hypertextovprepojenie"/>
                <w:b/>
                <w:sz w:val="16"/>
                <w:szCs w:val="16"/>
                <w:lang w:val="en-US" w:eastAsia="sk-SK"/>
              </w:rPr>
            </w:pPr>
          </w:p>
          <w:p w14:paraId="715B8A86" w14:textId="77777777" w:rsidR="00C67F47" w:rsidRPr="00423C39" w:rsidRDefault="00C67F47" w:rsidP="00C67F47">
            <w:pPr>
              <w:spacing w:line="240" w:lineRule="auto"/>
              <w:contextualSpacing/>
              <w:rPr>
                <w:rFonts w:cstheme="minorHAnsi"/>
                <w:b/>
                <w:color w:val="2E74B5" w:themeColor="accent1" w:themeShade="BF"/>
                <w:sz w:val="18"/>
                <w:szCs w:val="18"/>
                <w:lang w:eastAsia="sk-SK"/>
              </w:rPr>
            </w:pPr>
            <w:r w:rsidRPr="00423C39">
              <w:rPr>
                <w:rFonts w:cstheme="minorHAnsi"/>
                <w:color w:val="2E74B5" w:themeColor="accent1" w:themeShade="BF"/>
                <w:sz w:val="18"/>
                <w:szCs w:val="18"/>
                <w:lang w:eastAsia="sk-SK"/>
              </w:rPr>
              <w:t xml:space="preserve">Informačné listy predmetov – dostupné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89" w:history="1">
              <w:r w:rsidRPr="00423C39">
                <w:rPr>
                  <w:rStyle w:val="Hypertextovprepojenie"/>
                  <w:rFonts w:cstheme="minorHAnsi"/>
                  <w:b/>
                  <w:color w:val="034990" w:themeColor="hyperlink" w:themeShade="BF"/>
                  <w:sz w:val="18"/>
                  <w:szCs w:val="18"/>
                  <w:lang w:eastAsia="sk-SK"/>
                </w:rPr>
                <w:t>TU</w:t>
              </w:r>
            </w:hyperlink>
          </w:p>
          <w:p w14:paraId="5FDE3C0D" w14:textId="77777777" w:rsidR="00C67F47" w:rsidRPr="00423C39" w:rsidRDefault="00C67F47" w:rsidP="00C67F47">
            <w:pPr>
              <w:spacing w:line="240" w:lineRule="auto"/>
              <w:contextualSpacing/>
              <w:rPr>
                <w:rStyle w:val="Hypertextovprepojenie"/>
                <w:b/>
                <w:sz w:val="16"/>
                <w:szCs w:val="16"/>
                <w:lang w:eastAsia="sk-SK"/>
              </w:rPr>
            </w:pPr>
          </w:p>
          <w:p w14:paraId="6BB2A4D9" w14:textId="77777777" w:rsidR="00C67F47" w:rsidRPr="00423C39" w:rsidRDefault="00C67F47" w:rsidP="00C67F47">
            <w:pPr>
              <w:spacing w:line="240" w:lineRule="auto"/>
              <w:contextualSpacing/>
              <w:rPr>
                <w:rFonts w:cstheme="minorHAnsi"/>
                <w:b/>
                <w:color w:val="2E74B5" w:themeColor="accent1" w:themeShade="BF"/>
                <w:sz w:val="18"/>
                <w:szCs w:val="18"/>
                <w:lang w:eastAsia="sk-SK"/>
              </w:rPr>
            </w:pPr>
            <w:r w:rsidRPr="00423C39">
              <w:rPr>
                <w:rFonts w:cstheme="minorHAnsi"/>
                <w:bCs/>
                <w:iCs/>
                <w:color w:val="2E74B5" w:themeColor="accent1" w:themeShade="BF"/>
                <w:sz w:val="18"/>
                <w:szCs w:val="18"/>
                <w:lang w:eastAsia="sk-SK"/>
              </w:rPr>
              <w:t xml:space="preserve">Profil absolventa – dostupný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90" w:history="1">
              <w:r w:rsidRPr="00423C39">
                <w:rPr>
                  <w:rStyle w:val="Hypertextovprepojenie"/>
                  <w:rFonts w:cstheme="minorHAnsi"/>
                  <w:b/>
                  <w:color w:val="034990" w:themeColor="hyperlink" w:themeShade="BF"/>
                  <w:sz w:val="18"/>
                  <w:szCs w:val="18"/>
                  <w:lang w:eastAsia="sk-SK"/>
                </w:rPr>
                <w:t>TU</w:t>
              </w:r>
            </w:hyperlink>
          </w:p>
          <w:p w14:paraId="40EFBEF8" w14:textId="77777777" w:rsidR="0040347E" w:rsidRPr="00423C39" w:rsidRDefault="0040347E" w:rsidP="00E9031A">
            <w:pPr>
              <w:spacing w:line="240" w:lineRule="auto"/>
              <w:contextualSpacing/>
              <w:rPr>
                <w:rFonts w:cstheme="minorHAnsi"/>
                <w:color w:val="A6A6A6" w:themeColor="background1" w:themeShade="A6"/>
                <w:sz w:val="18"/>
                <w:szCs w:val="18"/>
                <w:lang w:val="en-US" w:eastAsia="sk-SK"/>
              </w:rPr>
            </w:pPr>
          </w:p>
        </w:tc>
      </w:tr>
    </w:tbl>
    <w:p w14:paraId="23FA0266" w14:textId="77777777" w:rsidR="007641F8" w:rsidRPr="00423C39" w:rsidRDefault="007641F8" w:rsidP="00E9031A">
      <w:pPr>
        <w:pStyle w:val="Default"/>
        <w:contextualSpacing/>
        <w:rPr>
          <w:rFonts w:asciiTheme="minorHAnsi" w:hAnsiTheme="minorHAnsi" w:cstheme="minorHAnsi"/>
          <w:sz w:val="18"/>
          <w:szCs w:val="18"/>
          <w:lang w:val="en-US"/>
        </w:rPr>
      </w:pPr>
    </w:p>
    <w:p w14:paraId="493AC345" w14:textId="77777777" w:rsidR="007641F8" w:rsidRPr="00423C39" w:rsidRDefault="007641F8" w:rsidP="008E7319">
      <w:pPr>
        <w:pStyle w:val="Default"/>
        <w:contextualSpacing/>
        <w:rPr>
          <w:rFonts w:asciiTheme="minorHAnsi" w:hAnsiTheme="minorHAnsi" w:cstheme="minorHAnsi"/>
          <w:sz w:val="18"/>
          <w:szCs w:val="18"/>
          <w:lang w:val="en-US"/>
        </w:rPr>
      </w:pPr>
      <w:r w:rsidRPr="00423C39">
        <w:rPr>
          <w:rFonts w:asciiTheme="minorHAnsi" w:hAnsiTheme="minorHAnsi" w:cstheme="minorHAnsi"/>
          <w:b/>
          <w:bCs/>
          <w:sz w:val="18"/>
          <w:szCs w:val="18"/>
          <w:lang w:val="en-US"/>
        </w:rPr>
        <w:t>SP 4.6.</w:t>
      </w:r>
      <w:r w:rsidRPr="00423C39">
        <w:rPr>
          <w:rFonts w:asciiTheme="minorHAnsi" w:hAnsiTheme="minorHAnsi" w:cstheme="minorHAnsi"/>
          <w:sz w:val="18"/>
          <w:szCs w:val="18"/>
          <w:lang w:val="en-US"/>
        </w:rPr>
        <w:t xml:space="preserve"> </w:t>
      </w:r>
      <w:r w:rsidR="008E7319" w:rsidRPr="00423C39">
        <w:rPr>
          <w:bCs/>
          <w:sz w:val="18"/>
          <w:szCs w:val="18"/>
          <w:lang w:val="en-US"/>
        </w:rPr>
        <w:t>The study programme has prescribed rules, criteria, and methods for the assessment of learning outcomes in the study programme that are available to the public in advance. The assessment results must be recorded, documented, and archived.</w:t>
      </w:r>
      <w:r w:rsidR="008E7319" w:rsidRPr="00423C39">
        <w:rPr>
          <w:rFonts w:cstheme="minorHAnsi"/>
          <w:sz w:val="18"/>
          <w:szCs w:val="18"/>
          <w:lang w:val="en-US"/>
        </w:rPr>
        <w:t xml:space="preserve"> </w:t>
      </w:r>
      <w:r w:rsidRPr="00423C39">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25B24ECE" w14:textId="77777777" w:rsidTr="005B2FA6">
        <w:trPr>
          <w:trHeight w:val="128"/>
        </w:trPr>
        <w:tc>
          <w:tcPr>
            <w:tcW w:w="7510" w:type="dxa"/>
          </w:tcPr>
          <w:p w14:paraId="6E61FB17"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3FEA9711"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C271CC6" w14:textId="77777777" w:rsidTr="005B2FA6">
        <w:trPr>
          <w:trHeight w:val="567"/>
        </w:trPr>
        <w:tc>
          <w:tcPr>
            <w:tcW w:w="7510" w:type="dxa"/>
          </w:tcPr>
          <w:p w14:paraId="4485F054"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Verification of education outcomes and evaluation of students is carried out in accordance with the ​​</w:t>
            </w:r>
            <w:r w:rsidRPr="00423C39">
              <w:rPr>
                <w:i/>
                <w:sz w:val="18"/>
                <w:szCs w:val="18"/>
                <w:lang w:val="en-US"/>
              </w:rPr>
              <w:t>Study Regulations of PU</w:t>
            </w:r>
            <w:r w:rsidRPr="00423C39">
              <w:rPr>
                <w:sz w:val="18"/>
                <w:szCs w:val="18"/>
                <w:lang w:val="en-US"/>
              </w:rPr>
              <w:t xml:space="preserve">​​ (Art. 16), which states: “The evaluation of a student's learning outcomes within a subject is carried out by: (a) continuous assessment (ca with classification); (b) an examination for a given period of study (with classification); (c) completion- passed (passed without classification). The dates of continuous assessment are determined by the teacher in agreement with the students within the first week of the semester. Completion of the subject is evaluated. The assessment reflects the quality of the acquisition of knowledge or skills in accordance with the learning outcomes of the subject as stated in the course description of the subject." Course descriptions of the subjects of the study </w:t>
            </w:r>
            <w:r w:rsidR="00C80EA9" w:rsidRPr="00423C39">
              <w:rPr>
                <w:sz w:val="18"/>
                <w:szCs w:val="18"/>
                <w:lang w:val="en-US"/>
              </w:rPr>
              <w:t xml:space="preserve">programme Systematic Philosophy </w:t>
            </w:r>
            <w:r w:rsidRPr="00423C39">
              <w:rPr>
                <w:sz w:val="18"/>
                <w:szCs w:val="18"/>
                <w:lang w:val="en-US"/>
              </w:rPr>
              <w:t>contain information on the knowledge and skills which students will acquire by completing the subject, as well as the conditions for successful completion of the subject and the method of evaluation and completion of the subject</w:t>
            </w:r>
            <w:r w:rsidRPr="00423C39">
              <w:rPr>
                <w:rFonts w:eastAsiaTheme="minorEastAsia" w:cstheme="minorHAnsi"/>
                <w:sz w:val="18"/>
                <w:szCs w:val="18"/>
                <w:lang w:val="en-US"/>
              </w:rPr>
              <w:t>.</w:t>
            </w:r>
          </w:p>
          <w:p w14:paraId="6161A8E5"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7A9945FC"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The evaluation of a student's learning outcomes within a study of the subject is carried out according to the classification scale, which consists of six classification grades</w:t>
            </w:r>
            <w:r w:rsidRPr="00423C39">
              <w:rPr>
                <w:rFonts w:eastAsiaTheme="minorEastAsia" w:cstheme="minorHAnsi"/>
                <w:sz w:val="18"/>
                <w:szCs w:val="18"/>
                <w:lang w:val="en-US"/>
              </w:rPr>
              <w:t xml:space="preserve">: </w:t>
            </w:r>
          </w:p>
          <w:p w14:paraId="651ECADB"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A – </w:t>
            </w:r>
            <w:r w:rsidRPr="00423C39">
              <w:rPr>
                <w:sz w:val="18"/>
                <w:szCs w:val="18"/>
                <w:lang w:val="en-US"/>
              </w:rPr>
              <w:t>excellent (outstanding results: numeric value 1</w:t>
            </w:r>
            <w:r w:rsidRPr="00423C39">
              <w:rPr>
                <w:rFonts w:eastAsiaTheme="minorEastAsia" w:cstheme="minorHAnsi"/>
                <w:sz w:val="18"/>
                <w:szCs w:val="18"/>
                <w:lang w:val="en-US"/>
              </w:rPr>
              <w:t xml:space="preserve">); </w:t>
            </w:r>
          </w:p>
          <w:p w14:paraId="69592C91"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B – </w:t>
            </w:r>
            <w:r w:rsidRPr="00423C39">
              <w:rPr>
                <w:sz w:val="18"/>
                <w:szCs w:val="18"/>
                <w:lang w:val="en-US"/>
              </w:rPr>
              <w:t>very good (above average results: 1.5</w:t>
            </w:r>
            <w:r w:rsidRPr="00423C39">
              <w:rPr>
                <w:rFonts w:eastAsiaTheme="minorEastAsia" w:cstheme="minorHAnsi"/>
                <w:sz w:val="18"/>
                <w:szCs w:val="18"/>
                <w:lang w:val="en-US"/>
              </w:rPr>
              <w:t>);</w:t>
            </w:r>
          </w:p>
          <w:p w14:paraId="1D0F9DEE"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C – </w:t>
            </w:r>
            <w:r w:rsidRPr="00423C39">
              <w:rPr>
                <w:sz w:val="18"/>
                <w:szCs w:val="18"/>
                <w:lang w:val="en-US"/>
              </w:rPr>
              <w:t>good (average results: 2</w:t>
            </w:r>
            <w:r w:rsidRPr="00423C39">
              <w:rPr>
                <w:rFonts w:eastAsiaTheme="minorEastAsia" w:cstheme="minorHAnsi"/>
                <w:sz w:val="18"/>
                <w:szCs w:val="18"/>
                <w:lang w:val="en-US"/>
              </w:rPr>
              <w:t>)</w:t>
            </w:r>
          </w:p>
          <w:p w14:paraId="7B2A7279"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D – </w:t>
            </w:r>
            <w:r w:rsidRPr="00423C39">
              <w:rPr>
                <w:sz w:val="18"/>
                <w:szCs w:val="18"/>
                <w:lang w:val="en-US"/>
              </w:rPr>
              <w:t>satisfactory (acceptable results: 2.5</w:t>
            </w:r>
            <w:r w:rsidRPr="00423C39">
              <w:rPr>
                <w:rFonts w:eastAsiaTheme="minorEastAsia" w:cstheme="minorHAnsi"/>
                <w:sz w:val="18"/>
                <w:szCs w:val="18"/>
                <w:lang w:val="en-US"/>
              </w:rPr>
              <w:t>);</w:t>
            </w:r>
          </w:p>
          <w:p w14:paraId="267682F2"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E – </w:t>
            </w:r>
            <w:r w:rsidRPr="00423C39">
              <w:rPr>
                <w:sz w:val="18"/>
                <w:szCs w:val="18"/>
                <w:lang w:val="en-US"/>
              </w:rPr>
              <w:t>sufficient (results fulfill the minimum criteria: 3</w:t>
            </w:r>
            <w:r w:rsidRPr="00423C39">
              <w:rPr>
                <w:rFonts w:eastAsiaTheme="minorEastAsia" w:cstheme="minorHAnsi"/>
                <w:sz w:val="18"/>
                <w:szCs w:val="18"/>
                <w:lang w:val="en-US"/>
              </w:rPr>
              <w:t>);</w:t>
            </w:r>
          </w:p>
          <w:p w14:paraId="2B8A427A"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rFonts w:eastAsiaTheme="minorEastAsia" w:cstheme="minorHAnsi"/>
                <w:sz w:val="18"/>
                <w:szCs w:val="18"/>
                <w:lang w:val="en-US"/>
              </w:rPr>
              <w:t xml:space="preserve">FX – </w:t>
            </w:r>
            <w:r w:rsidRPr="00423C39">
              <w:rPr>
                <w:sz w:val="18"/>
                <w:szCs w:val="18"/>
                <w:lang w:val="en-US"/>
              </w:rPr>
              <w:t>unsatisfactory (further work required: 4</w:t>
            </w:r>
            <w:r w:rsidRPr="00423C39">
              <w:rPr>
                <w:rFonts w:eastAsiaTheme="minorEastAsia" w:cstheme="minorHAnsi"/>
                <w:sz w:val="18"/>
                <w:szCs w:val="18"/>
                <w:lang w:val="en-US"/>
              </w:rPr>
              <w:t>).</w:t>
            </w:r>
          </w:p>
          <w:p w14:paraId="7224FD83"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101E7777"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The success criteria (percentage representation of results in the evaluation of the subject) for the classification grades are as follows</w:t>
            </w:r>
            <w:r w:rsidRPr="00423C39">
              <w:rPr>
                <w:rFonts w:eastAsiaTheme="minorEastAsia" w:cstheme="minorHAnsi"/>
                <w:sz w:val="18"/>
                <w:szCs w:val="18"/>
                <w:lang w:val="en-US"/>
              </w:rPr>
              <w:t xml:space="preserve">: </w:t>
            </w:r>
          </w:p>
          <w:p w14:paraId="7BD9C0DB" w14:textId="77777777" w:rsidR="00E02A3E" w:rsidRPr="00423C39" w:rsidRDefault="00E02A3E" w:rsidP="00E02A3E">
            <w:pPr>
              <w:pStyle w:val="P68B1DB1-Normlny5"/>
              <w:autoSpaceDE w:val="0"/>
              <w:autoSpaceDN w:val="0"/>
              <w:adjustRightInd w:val="0"/>
              <w:spacing w:after="0" w:line="240" w:lineRule="auto"/>
              <w:jc w:val="both"/>
              <w:rPr>
                <w:szCs w:val="18"/>
                <w:lang w:val="en-US"/>
              </w:rPr>
            </w:pPr>
            <w:r w:rsidRPr="00423C39">
              <w:rPr>
                <w:szCs w:val="18"/>
                <w:lang w:val="en-US"/>
              </w:rPr>
              <w:t xml:space="preserve">A: 100.00 - 90.00% </w:t>
            </w:r>
          </w:p>
          <w:p w14:paraId="6BC88D56" w14:textId="77777777" w:rsidR="00E02A3E" w:rsidRPr="00423C39" w:rsidRDefault="00E02A3E" w:rsidP="00E02A3E">
            <w:pPr>
              <w:pStyle w:val="P68B1DB1-Normlny5"/>
              <w:autoSpaceDE w:val="0"/>
              <w:autoSpaceDN w:val="0"/>
              <w:adjustRightInd w:val="0"/>
              <w:spacing w:after="0" w:line="240" w:lineRule="auto"/>
              <w:jc w:val="both"/>
              <w:rPr>
                <w:szCs w:val="18"/>
                <w:lang w:val="en-US"/>
              </w:rPr>
            </w:pPr>
            <w:r w:rsidRPr="00423C39">
              <w:rPr>
                <w:szCs w:val="18"/>
                <w:lang w:val="en-US"/>
              </w:rPr>
              <w:t xml:space="preserve">B: 89.99 - 80.00% </w:t>
            </w:r>
          </w:p>
          <w:p w14:paraId="07E31F25" w14:textId="77777777" w:rsidR="00E02A3E" w:rsidRPr="00423C39" w:rsidRDefault="00E02A3E" w:rsidP="00E02A3E">
            <w:pPr>
              <w:pStyle w:val="P68B1DB1-Normlny5"/>
              <w:autoSpaceDE w:val="0"/>
              <w:autoSpaceDN w:val="0"/>
              <w:adjustRightInd w:val="0"/>
              <w:spacing w:after="0" w:line="240" w:lineRule="auto"/>
              <w:jc w:val="both"/>
              <w:rPr>
                <w:szCs w:val="18"/>
                <w:lang w:val="en-US"/>
              </w:rPr>
            </w:pPr>
            <w:r w:rsidRPr="00423C39">
              <w:rPr>
                <w:szCs w:val="18"/>
                <w:lang w:val="en-US"/>
              </w:rPr>
              <w:t>C: 79.99 - 70.00%</w:t>
            </w:r>
          </w:p>
          <w:p w14:paraId="2F2E8E82" w14:textId="77777777" w:rsidR="00E02A3E" w:rsidRPr="00423C39" w:rsidRDefault="00E02A3E" w:rsidP="00E02A3E">
            <w:pPr>
              <w:pStyle w:val="P68B1DB1-Normlny5"/>
              <w:autoSpaceDE w:val="0"/>
              <w:autoSpaceDN w:val="0"/>
              <w:adjustRightInd w:val="0"/>
              <w:spacing w:after="0" w:line="240" w:lineRule="auto"/>
              <w:jc w:val="both"/>
              <w:rPr>
                <w:szCs w:val="18"/>
                <w:lang w:val="en-US"/>
              </w:rPr>
            </w:pPr>
            <w:r w:rsidRPr="00423C39">
              <w:rPr>
                <w:szCs w:val="18"/>
                <w:lang w:val="en-US"/>
              </w:rPr>
              <w:t xml:space="preserve">D: 69.99 - 60.00% </w:t>
            </w:r>
          </w:p>
          <w:p w14:paraId="281DD051" w14:textId="77777777" w:rsidR="00E02A3E" w:rsidRPr="00423C39" w:rsidRDefault="00E02A3E" w:rsidP="00E02A3E">
            <w:pPr>
              <w:pStyle w:val="P68B1DB1-Normlny5"/>
              <w:autoSpaceDE w:val="0"/>
              <w:autoSpaceDN w:val="0"/>
              <w:adjustRightInd w:val="0"/>
              <w:spacing w:after="0" w:line="240" w:lineRule="auto"/>
              <w:jc w:val="both"/>
              <w:rPr>
                <w:szCs w:val="18"/>
                <w:lang w:val="en-US"/>
              </w:rPr>
            </w:pPr>
            <w:r w:rsidRPr="00423C39">
              <w:rPr>
                <w:szCs w:val="18"/>
                <w:lang w:val="en-US"/>
              </w:rPr>
              <w:t>E: 59.99 - 50.00%</w:t>
            </w:r>
          </w:p>
          <w:p w14:paraId="1ACD8B05"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lastRenderedPageBreak/>
              <w:t xml:space="preserve">FX: 49.99 and less </w:t>
            </w:r>
            <w:r w:rsidRPr="00423C39">
              <w:rPr>
                <w:rFonts w:eastAsiaTheme="minorEastAsia" w:cstheme="minorHAnsi"/>
                <w:sz w:val="18"/>
                <w:szCs w:val="18"/>
                <w:lang w:val="en-US"/>
              </w:rPr>
              <w:t>%</w:t>
            </w:r>
          </w:p>
          <w:p w14:paraId="5A5AFF41"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6FFF428B" w14:textId="1B5EA4DF" w:rsidR="007641F8"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The classification scale and the success criteria for the classification grades are set by the ​​</w:t>
            </w:r>
            <w:r w:rsidRPr="00423C39">
              <w:rPr>
                <w:i/>
                <w:sz w:val="18"/>
                <w:szCs w:val="18"/>
                <w:lang w:val="en-US"/>
              </w:rPr>
              <w:t>Study</w:t>
            </w:r>
            <w:r w:rsidRPr="00423C39">
              <w:rPr>
                <w:sz w:val="18"/>
                <w:szCs w:val="18"/>
                <w:lang w:val="en-US"/>
              </w:rPr>
              <w:t xml:space="preserve"> </w:t>
            </w:r>
            <w:r w:rsidRPr="00423C39">
              <w:rPr>
                <w:i/>
                <w:sz w:val="18"/>
                <w:szCs w:val="18"/>
                <w:lang w:val="en-US"/>
              </w:rPr>
              <w:t>Regulations</w:t>
            </w:r>
            <w:r w:rsidRPr="00423C39">
              <w:rPr>
                <w:sz w:val="18"/>
                <w:szCs w:val="18"/>
                <w:lang w:val="en-US"/>
              </w:rPr>
              <w:t xml:space="preserve"> of PU. The evaluation results are recorded in the MAIS system; archived in printed form in the form of reports, which are generated at the end of the examination period and stored in the department for student affairs. After the examination period, the teacher is obliged to submit a printed and signed record of the final evaluation to the head of the department, who, after checking and summarizing the report, hands it over to the student affairs department (</w:t>
            </w:r>
            <w:r w:rsidRPr="00423C39">
              <w:rPr>
                <w:i/>
                <w:sz w:val="18"/>
                <w:szCs w:val="18"/>
                <w:lang w:val="en-US"/>
              </w:rPr>
              <w:t>Study Regulations of PU</w:t>
            </w:r>
            <w:r w:rsidRPr="00423C39">
              <w:rPr>
                <w:sz w:val="18"/>
                <w:szCs w:val="18"/>
                <w:lang w:val="en-US"/>
              </w:rPr>
              <w:t>​​, Art. 16, point 1</w:t>
            </w:r>
            <w:r w:rsidR="00C67F47" w:rsidRPr="00423C39">
              <w:rPr>
                <w:sz w:val="18"/>
                <w:szCs w:val="18"/>
                <w:lang w:val="en-US"/>
              </w:rPr>
              <w:t>9</w:t>
            </w:r>
            <w:r w:rsidR="00717BE9" w:rsidRPr="00423C39">
              <w:rPr>
                <w:rFonts w:eastAsiaTheme="minorEastAsia" w:cstheme="minorHAnsi"/>
                <w:sz w:val="18"/>
                <w:szCs w:val="18"/>
                <w:lang w:val="en-US"/>
              </w:rPr>
              <w:t>).</w:t>
            </w:r>
          </w:p>
        </w:tc>
        <w:tc>
          <w:tcPr>
            <w:tcW w:w="2268" w:type="dxa"/>
          </w:tcPr>
          <w:p w14:paraId="2EA8B7D9"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lastRenderedPageBreak/>
              <w:t>Š</w:t>
            </w:r>
            <w:r w:rsidR="002304E4" w:rsidRPr="00423C39">
              <w:rPr>
                <w:rFonts w:cstheme="minorHAnsi"/>
                <w:color w:val="0070C0"/>
                <w:sz w:val="18"/>
                <w:szCs w:val="18"/>
                <w:lang w:val="en-US" w:eastAsia="sk-SK"/>
              </w:rPr>
              <w:t>tudijný poriadok</w:t>
            </w:r>
            <w:r w:rsidRPr="00423C39">
              <w:rPr>
                <w:rFonts w:cstheme="minorHAnsi"/>
                <w:color w:val="0070C0"/>
                <w:sz w:val="18"/>
                <w:szCs w:val="18"/>
                <w:lang w:val="en-US" w:eastAsia="sk-SK"/>
              </w:rPr>
              <w:t xml:space="preserve"> čl. 16-17 - ŠP dostupný </w:t>
            </w:r>
            <w:hyperlink r:id="rId91" w:history="1">
              <w:r w:rsidRPr="00423C39">
                <w:rPr>
                  <w:rStyle w:val="Hypertextovprepojenie"/>
                  <w:rFonts w:cstheme="minorHAnsi"/>
                  <w:b/>
                  <w:sz w:val="18"/>
                  <w:szCs w:val="18"/>
                  <w:lang w:val="en-US" w:eastAsia="sk-SK"/>
                </w:rPr>
                <w:t>TU</w:t>
              </w:r>
            </w:hyperlink>
          </w:p>
          <w:p w14:paraId="19A1C24C" w14:textId="77777777" w:rsidR="007641F8" w:rsidRPr="00423C39" w:rsidRDefault="007641F8" w:rsidP="00E9031A">
            <w:pPr>
              <w:spacing w:line="240" w:lineRule="auto"/>
              <w:contextualSpacing/>
              <w:rPr>
                <w:rFonts w:cstheme="minorHAnsi"/>
                <w:sz w:val="18"/>
                <w:szCs w:val="18"/>
                <w:lang w:val="en-US" w:eastAsia="sk-SK"/>
              </w:rPr>
            </w:pPr>
          </w:p>
          <w:p w14:paraId="6DA79581"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511F6308" w14:textId="77777777" w:rsidR="00132A51" w:rsidRPr="00423C39" w:rsidRDefault="00132A51" w:rsidP="00132A51">
            <w:pPr>
              <w:rPr>
                <w:rFonts w:cstheme="minorHAnsi"/>
                <w:sz w:val="18"/>
                <w:szCs w:val="18"/>
                <w:lang w:val="en-US" w:eastAsia="sk-SK"/>
              </w:rPr>
            </w:pPr>
          </w:p>
        </w:tc>
      </w:tr>
    </w:tbl>
    <w:p w14:paraId="43879CDD" w14:textId="77777777" w:rsidR="007641F8" w:rsidRPr="00423C39" w:rsidRDefault="007641F8" w:rsidP="00E9031A">
      <w:pPr>
        <w:pStyle w:val="Default"/>
        <w:contextualSpacing/>
        <w:rPr>
          <w:rFonts w:asciiTheme="minorHAnsi" w:hAnsiTheme="minorHAnsi" w:cstheme="minorHAnsi"/>
          <w:sz w:val="18"/>
          <w:szCs w:val="18"/>
          <w:lang w:val="en-US"/>
        </w:rPr>
      </w:pPr>
    </w:p>
    <w:p w14:paraId="4499A852" w14:textId="77777777" w:rsidR="007641F8" w:rsidRPr="00423C39" w:rsidRDefault="007641F8" w:rsidP="00C17F14">
      <w:pPr>
        <w:spacing w:after="0" w:line="240" w:lineRule="auto"/>
        <w:jc w:val="both"/>
        <w:rPr>
          <w:rFonts w:cstheme="minorHAnsi"/>
          <w:sz w:val="18"/>
          <w:szCs w:val="18"/>
          <w:lang w:val="en-US"/>
        </w:rPr>
      </w:pPr>
      <w:r w:rsidRPr="00423C39">
        <w:rPr>
          <w:rFonts w:cstheme="minorHAnsi"/>
          <w:b/>
          <w:bCs/>
          <w:sz w:val="18"/>
          <w:szCs w:val="18"/>
          <w:lang w:val="en-US"/>
        </w:rPr>
        <w:t>SP 4.7.</w:t>
      </w:r>
      <w:r w:rsidRPr="00423C39">
        <w:rPr>
          <w:rFonts w:cstheme="minorHAnsi"/>
          <w:sz w:val="18"/>
          <w:szCs w:val="18"/>
          <w:lang w:val="en-US"/>
        </w:rPr>
        <w:t xml:space="preserve"> </w:t>
      </w:r>
      <w:r w:rsidR="00C17F14" w:rsidRPr="00423C39">
        <w:rPr>
          <w:rFonts w:cstheme="minorHAnsi"/>
          <w:bCs/>
          <w:sz w:val="18"/>
          <w:szCs w:val="18"/>
          <w:lang w:val="en-US"/>
        </w:rPr>
        <w:t>Assessment methods and criteria are known in advance and accessible to students, they are included in the different parts/subjects/modules of the programme, and they are suitable for a fair, consistent, transparent verification of acquired knowledge, skills, and competences.</w:t>
      </w:r>
      <w:r w:rsidRPr="00423C39">
        <w:rPr>
          <w:rFonts w:cstheme="minorHAnsi"/>
          <w:sz w:val="18"/>
          <w:szCs w:val="18"/>
          <w:lang w:val="en-US"/>
        </w:rPr>
        <w:t xml:space="preserve">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423C39" w14:paraId="3477FB95" w14:textId="77777777" w:rsidTr="005B2FA6">
        <w:trPr>
          <w:trHeight w:val="128"/>
        </w:trPr>
        <w:tc>
          <w:tcPr>
            <w:tcW w:w="7510" w:type="dxa"/>
          </w:tcPr>
          <w:p w14:paraId="55DB2A0E"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71" w:type="dxa"/>
          </w:tcPr>
          <w:p w14:paraId="53E933E0" w14:textId="77777777" w:rsidR="007641F8" w:rsidRPr="00423C39" w:rsidRDefault="0030493F" w:rsidP="00E9031A">
            <w:pPr>
              <w:spacing w:line="240" w:lineRule="auto"/>
              <w:contextualSpacing/>
              <w:rPr>
                <w:rFonts w:cstheme="minorHAnsi"/>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9220527" w14:textId="77777777" w:rsidTr="005B2FA6">
        <w:trPr>
          <w:trHeight w:val="567"/>
        </w:trPr>
        <w:tc>
          <w:tcPr>
            <w:tcW w:w="7510" w:type="dxa"/>
          </w:tcPr>
          <w:p w14:paraId="79FB497C"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Objectives, content focus and methods of evaluation of individual study courses are stated in detail in the course descriptions of the subjects. The evaluation of the subjects is possible either in the form of continuous assessment, final or combined assessment or by completing the subject with the result "passed". The evaluation criteria are also included in the individual course descriptions of the subjects. The most common methods of continuous assessment include: knowledge test, seminar paper, educational project, paper, individual or group presentation in a seminar</w:t>
            </w:r>
            <w:r w:rsidRPr="00423C39">
              <w:rPr>
                <w:rFonts w:eastAsiaTheme="minorEastAsia" w:cstheme="minorHAnsi"/>
                <w:sz w:val="18"/>
                <w:szCs w:val="18"/>
                <w:lang w:val="en-US"/>
              </w:rPr>
              <w:t>.</w:t>
            </w:r>
          </w:p>
          <w:p w14:paraId="383F0964"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The teacher is obliged to record the evaluation of the subjects, the obtained credits and the fulfillment of the conditions for completing the subjects in the MAIS system no later than three working days. The teacher is obliged to record the evaluation of the subjects, the obtained credits and the fulfillment of the conditions for completing the subjects in the MAIS system no later than three working days. In case of detected discrepancies, the student contacts the teacher (​</w:t>
            </w:r>
            <w:r w:rsidRPr="00423C39">
              <w:rPr>
                <w:i/>
                <w:sz w:val="18"/>
                <w:szCs w:val="18"/>
                <w:lang w:val="en-US"/>
              </w:rPr>
              <w:t>Study</w:t>
            </w:r>
            <w:r w:rsidRPr="00423C39">
              <w:rPr>
                <w:sz w:val="18"/>
                <w:szCs w:val="18"/>
                <w:lang w:val="en-US"/>
              </w:rPr>
              <w:t xml:space="preserve"> </w:t>
            </w:r>
            <w:r w:rsidRPr="00423C39">
              <w:rPr>
                <w:i/>
                <w:sz w:val="18"/>
                <w:szCs w:val="18"/>
                <w:lang w:val="en-US"/>
              </w:rPr>
              <w:t>Regulations</w:t>
            </w:r>
            <w:r w:rsidRPr="00423C39">
              <w:rPr>
                <w:sz w:val="18"/>
                <w:szCs w:val="18"/>
                <w:lang w:val="en-US"/>
              </w:rPr>
              <w:t xml:space="preserve"> </w:t>
            </w:r>
            <w:r w:rsidRPr="00423C39">
              <w:rPr>
                <w:i/>
                <w:sz w:val="18"/>
                <w:szCs w:val="18"/>
                <w:lang w:val="en-US"/>
              </w:rPr>
              <w:t>of</w:t>
            </w:r>
            <w:r w:rsidRPr="00423C39">
              <w:rPr>
                <w:sz w:val="18"/>
                <w:szCs w:val="18"/>
                <w:lang w:val="en-US"/>
              </w:rPr>
              <w:t xml:space="preserve"> </w:t>
            </w:r>
            <w:r w:rsidRPr="00423C39">
              <w:rPr>
                <w:i/>
                <w:sz w:val="18"/>
                <w:szCs w:val="18"/>
                <w:lang w:val="en-US"/>
              </w:rPr>
              <w:t>PU</w:t>
            </w:r>
            <w:r w:rsidRPr="00423C39">
              <w:rPr>
                <w:sz w:val="18"/>
                <w:szCs w:val="18"/>
                <w:lang w:val="en-US"/>
              </w:rPr>
              <w:t>​​, Art. 16, point 13</w:t>
            </w:r>
            <w:r w:rsidRPr="00423C39">
              <w:rPr>
                <w:rFonts w:eastAsiaTheme="minorEastAsia" w:cstheme="minorHAnsi"/>
                <w:sz w:val="18"/>
                <w:szCs w:val="18"/>
                <w:lang w:val="en-US"/>
              </w:rPr>
              <w:t xml:space="preserve">). </w:t>
            </w:r>
          </w:p>
          <w:p w14:paraId="6558182B"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For students with special needs, teachers of the FoA PU choose adequate forms and methods of teaching and evaluation of study results and proceed in accordance with the recommendations of the ​​</w:t>
            </w:r>
            <w:r w:rsidRPr="00423C39">
              <w:rPr>
                <w:i/>
                <w:sz w:val="18"/>
                <w:szCs w:val="18"/>
                <w:lang w:val="en-US"/>
              </w:rPr>
              <w:t>Methodological guide for students with special needs</w:t>
            </w:r>
            <w:r w:rsidRPr="00423C39">
              <w:rPr>
                <w:sz w:val="18"/>
                <w:szCs w:val="18"/>
                <w:lang w:val="en-US"/>
              </w:rPr>
              <w:t>, as well as the recommendations of the faculty coordinator for working with students with special needs. Students are informed about this possibility at the Introduction to University Study, or in individual course descriptions of subjects. The statute of a student with special needs allows to verify the acquired knowledge in the subject in a different than standard way (if necessary, based on an external expert opinion, it is possible to provide students with alternative assessment methods, longer preparation time, use of teaching aids, etc.). The university document ​</w:t>
            </w:r>
            <w:r w:rsidRPr="00423C39">
              <w:rPr>
                <w:i/>
                <w:sz w:val="18"/>
                <w:szCs w:val="18"/>
                <w:lang w:val="en-US"/>
              </w:rPr>
              <w:t>Methodological guide for students with special needs</w:t>
            </w:r>
            <w:r w:rsidRPr="00423C39">
              <w:rPr>
                <w:sz w:val="18"/>
                <w:szCs w:val="18"/>
                <w:lang w:val="en-US"/>
              </w:rPr>
              <w:t>​ (Art. 7) specifies the rights of the student with special needs, including the right to use</w:t>
            </w:r>
            <w:r w:rsidRPr="00423C39">
              <w:rPr>
                <w:rFonts w:eastAsiaTheme="minorEastAsia" w:cstheme="minorHAnsi"/>
                <w:sz w:val="18"/>
                <w:szCs w:val="18"/>
                <w:lang w:val="en-US"/>
              </w:rPr>
              <w:t>:</w:t>
            </w:r>
          </w:p>
          <w:p w14:paraId="7FA41776" w14:textId="77777777" w:rsidR="00E02A3E" w:rsidRPr="00423C39"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specific teaching aids</w:t>
            </w:r>
            <w:r w:rsidRPr="00423C39">
              <w:rPr>
                <w:rFonts w:eastAsiaTheme="minorEastAsia" w:cstheme="minorHAnsi"/>
                <w:sz w:val="18"/>
                <w:szCs w:val="18"/>
                <w:lang w:val="en-US"/>
              </w:rPr>
              <w:t>;</w:t>
            </w:r>
          </w:p>
          <w:p w14:paraId="55251502" w14:textId="77777777" w:rsidR="00E02A3E" w:rsidRPr="00423C39"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individual learning approaches</w:t>
            </w:r>
            <w:r w:rsidRPr="00423C39">
              <w:rPr>
                <w:rFonts w:eastAsiaTheme="minorEastAsia" w:cstheme="minorHAnsi"/>
                <w:sz w:val="18"/>
                <w:szCs w:val="18"/>
                <w:lang w:val="en-US"/>
              </w:rPr>
              <w:t>;</w:t>
            </w:r>
          </w:p>
          <w:p w14:paraId="0AA3D368" w14:textId="77777777" w:rsidR="00E02A3E" w:rsidRPr="00423C39"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special conditions for the performance of study obligations without reducing the requirements for study performance</w:t>
            </w:r>
            <w:r w:rsidRPr="00423C39">
              <w:rPr>
                <w:rFonts w:eastAsiaTheme="minorEastAsia" w:cstheme="minorHAnsi"/>
                <w:sz w:val="18"/>
                <w:szCs w:val="18"/>
                <w:lang w:val="en-US"/>
              </w:rPr>
              <w:t>;</w:t>
            </w:r>
          </w:p>
          <w:p w14:paraId="49F202EA" w14:textId="77777777" w:rsidR="007641F8" w:rsidRPr="00423C39"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individual approach of university teachers</w:t>
            </w:r>
            <w:r w:rsidR="00215F49" w:rsidRPr="00423C39">
              <w:rPr>
                <w:rFonts w:eastAsiaTheme="minorEastAsia" w:cstheme="minorHAnsi"/>
                <w:sz w:val="18"/>
                <w:szCs w:val="18"/>
                <w:lang w:val="en-US"/>
              </w:rPr>
              <w:t>.</w:t>
            </w:r>
          </w:p>
        </w:tc>
        <w:tc>
          <w:tcPr>
            <w:tcW w:w="2271" w:type="dxa"/>
          </w:tcPr>
          <w:p w14:paraId="62E89C51" w14:textId="77777777" w:rsidR="00C67F47" w:rsidRPr="00423C39" w:rsidRDefault="00C67F47" w:rsidP="00C67F47">
            <w:pPr>
              <w:spacing w:line="240" w:lineRule="auto"/>
              <w:contextualSpacing/>
              <w:rPr>
                <w:rFonts w:cstheme="minorHAnsi"/>
                <w:b/>
                <w:color w:val="2E74B5" w:themeColor="accent1" w:themeShade="BF"/>
                <w:sz w:val="18"/>
                <w:szCs w:val="18"/>
                <w:lang w:eastAsia="sk-SK"/>
              </w:rPr>
            </w:pPr>
            <w:r w:rsidRPr="00423C39">
              <w:rPr>
                <w:rFonts w:cstheme="minorHAnsi"/>
                <w:bCs/>
                <w:iCs/>
                <w:color w:val="0070C0"/>
                <w:sz w:val="18"/>
                <w:szCs w:val="18"/>
                <w:lang w:eastAsia="sk-SK"/>
              </w:rPr>
              <w:t xml:space="preserve">Informačné listy predmetov – dostupné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92" w:history="1">
              <w:r w:rsidRPr="00423C39">
                <w:rPr>
                  <w:rStyle w:val="Hypertextovprepojenie"/>
                  <w:rFonts w:cstheme="minorHAnsi"/>
                  <w:b/>
                  <w:color w:val="034990" w:themeColor="hyperlink" w:themeShade="BF"/>
                  <w:sz w:val="18"/>
                  <w:szCs w:val="18"/>
                  <w:lang w:eastAsia="sk-SK"/>
                </w:rPr>
                <w:t>TU</w:t>
              </w:r>
            </w:hyperlink>
          </w:p>
          <w:p w14:paraId="10C1AD04" w14:textId="77777777" w:rsidR="00C67F47" w:rsidRPr="00423C39" w:rsidRDefault="00C67F47" w:rsidP="00C67F47">
            <w:pPr>
              <w:spacing w:line="240" w:lineRule="auto"/>
              <w:contextualSpacing/>
              <w:rPr>
                <w:rFonts w:cstheme="minorHAnsi"/>
                <w:b/>
                <w:color w:val="0070C0"/>
                <w:sz w:val="18"/>
                <w:szCs w:val="18"/>
                <w:lang w:eastAsia="sk-SK"/>
              </w:rPr>
            </w:pPr>
          </w:p>
          <w:p w14:paraId="711720E8" w14:textId="77777777" w:rsidR="00C67F47" w:rsidRPr="00423C39" w:rsidRDefault="00C67F47" w:rsidP="00C67F47">
            <w:pPr>
              <w:spacing w:line="240" w:lineRule="auto"/>
              <w:contextualSpacing/>
              <w:rPr>
                <w:rStyle w:val="Hypertextovprepojenie"/>
                <w:rFonts w:cstheme="minorHAnsi"/>
                <w:b/>
                <w:sz w:val="18"/>
                <w:szCs w:val="18"/>
                <w:lang w:eastAsia="sk-SK"/>
              </w:rPr>
            </w:pPr>
            <w:r w:rsidRPr="00423C39">
              <w:rPr>
                <w:rFonts w:cstheme="minorHAnsi"/>
                <w:color w:val="0070C0"/>
                <w:sz w:val="18"/>
                <w:szCs w:val="18"/>
                <w:lang w:eastAsia="sk-SK"/>
              </w:rPr>
              <w:t xml:space="preserve">Študijný poriadok Prešovskej univerzity v Prešove (čl. 16), 17 </w:t>
            </w:r>
            <w:r w:rsidRPr="00423C39">
              <w:rPr>
                <w:rFonts w:cstheme="minorHAnsi"/>
                <w:bCs/>
                <w:iCs/>
                <w:color w:val="0070C0"/>
                <w:sz w:val="18"/>
                <w:szCs w:val="18"/>
                <w:lang w:eastAsia="sk-SK"/>
              </w:rPr>
              <w:t>–</w:t>
            </w:r>
            <w:r w:rsidRPr="00423C39">
              <w:rPr>
                <w:rFonts w:cstheme="minorHAnsi"/>
                <w:color w:val="0070C0"/>
                <w:sz w:val="18"/>
                <w:szCs w:val="18"/>
                <w:lang w:eastAsia="sk-SK"/>
              </w:rPr>
              <w:t xml:space="preserve"> dostupný </w:t>
            </w:r>
            <w:hyperlink r:id="rId93" w:history="1">
              <w:r w:rsidRPr="00423C39">
                <w:rPr>
                  <w:rStyle w:val="Hypertextovprepojenie"/>
                  <w:rFonts w:cstheme="minorHAnsi"/>
                  <w:b/>
                  <w:sz w:val="18"/>
                  <w:szCs w:val="18"/>
                  <w:lang w:eastAsia="sk-SK"/>
                </w:rPr>
                <w:t>TU</w:t>
              </w:r>
            </w:hyperlink>
          </w:p>
          <w:p w14:paraId="1F5655CD" w14:textId="77777777" w:rsidR="00C67F47" w:rsidRPr="00423C39" w:rsidRDefault="00C67F47" w:rsidP="00C67F47">
            <w:pPr>
              <w:spacing w:line="240" w:lineRule="auto"/>
              <w:contextualSpacing/>
              <w:rPr>
                <w:rStyle w:val="Hypertextovprepojenie"/>
                <w:rFonts w:cstheme="minorHAnsi"/>
                <w:b/>
                <w:sz w:val="18"/>
                <w:szCs w:val="18"/>
                <w:lang w:eastAsia="sk-SK"/>
              </w:rPr>
            </w:pPr>
          </w:p>
          <w:p w14:paraId="4E265424" w14:textId="77777777" w:rsidR="00C67F47" w:rsidRPr="00423C39" w:rsidRDefault="00C67F47" w:rsidP="00C67F47">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Metodický sprievodca pre študentov so špecifickými potrebami – dostupný </w:t>
            </w:r>
            <w:hyperlink r:id="rId94" w:history="1">
              <w:r w:rsidRPr="00423C39">
                <w:rPr>
                  <w:rStyle w:val="Hypertextovprepojenie"/>
                  <w:rFonts w:cstheme="minorHAnsi"/>
                  <w:b/>
                  <w:sz w:val="18"/>
                  <w:szCs w:val="18"/>
                  <w:lang w:eastAsia="sk-SK"/>
                </w:rPr>
                <w:t>TU</w:t>
              </w:r>
            </w:hyperlink>
          </w:p>
          <w:p w14:paraId="791AEDCF" w14:textId="4E7B152F" w:rsidR="007641F8" w:rsidRPr="00423C39" w:rsidRDefault="00662535" w:rsidP="00662535">
            <w:pPr>
              <w:spacing w:line="240" w:lineRule="auto"/>
              <w:contextualSpacing/>
              <w:rPr>
                <w:rFonts w:cstheme="minorHAnsi"/>
                <w:color w:val="0070C0"/>
                <w:sz w:val="18"/>
                <w:szCs w:val="18"/>
                <w:lang w:val="en-US" w:eastAsia="sk-SK"/>
              </w:rPr>
            </w:pPr>
            <w:hyperlink r:id="rId95" w:history="1">
              <w:r w:rsidRPr="00423C39">
                <w:rPr>
                  <w:rStyle w:val="Hypertextovprepojenie"/>
                  <w:rFonts w:cstheme="minorHAnsi"/>
                  <w:b/>
                  <w:sz w:val="18"/>
                  <w:szCs w:val="18"/>
                  <w:lang w:val="en-US" w:eastAsia="sk-SK"/>
                </w:rPr>
                <w:t>TU</w:t>
              </w:r>
            </w:hyperlink>
          </w:p>
        </w:tc>
      </w:tr>
    </w:tbl>
    <w:p w14:paraId="492C72D2" w14:textId="77777777" w:rsidR="007641F8" w:rsidRPr="00423C39" w:rsidRDefault="007641F8" w:rsidP="00E9031A">
      <w:pPr>
        <w:pStyle w:val="Default"/>
        <w:contextualSpacing/>
        <w:rPr>
          <w:rFonts w:asciiTheme="minorHAnsi" w:hAnsiTheme="minorHAnsi" w:cstheme="minorHAnsi"/>
          <w:sz w:val="18"/>
          <w:szCs w:val="18"/>
          <w:lang w:val="en-US"/>
        </w:rPr>
      </w:pPr>
    </w:p>
    <w:p w14:paraId="493DD155" w14:textId="77777777" w:rsidR="007641F8" w:rsidRPr="00423C39" w:rsidRDefault="007641F8" w:rsidP="00C17F14">
      <w:pPr>
        <w:spacing w:after="0" w:line="240" w:lineRule="auto"/>
        <w:jc w:val="both"/>
        <w:rPr>
          <w:rFonts w:cstheme="minorHAnsi"/>
          <w:sz w:val="18"/>
          <w:szCs w:val="18"/>
          <w:lang w:val="en-US"/>
        </w:rPr>
      </w:pPr>
      <w:r w:rsidRPr="00423C39">
        <w:rPr>
          <w:rFonts w:cstheme="minorHAnsi"/>
          <w:b/>
          <w:bCs/>
          <w:sz w:val="18"/>
          <w:szCs w:val="18"/>
          <w:lang w:val="en-US"/>
        </w:rPr>
        <w:t>SP 4.8.</w:t>
      </w:r>
      <w:r w:rsidRPr="00423C39">
        <w:rPr>
          <w:rFonts w:cstheme="minorHAnsi"/>
          <w:sz w:val="18"/>
          <w:szCs w:val="18"/>
          <w:lang w:val="en-US"/>
        </w:rPr>
        <w:t xml:space="preserve"> </w:t>
      </w:r>
      <w:r w:rsidR="00C17F14" w:rsidRPr="00423C39">
        <w:rPr>
          <w:rFonts w:cstheme="minorHAnsi"/>
          <w:bCs/>
          <w:sz w:val="18"/>
          <w:szCs w:val="18"/>
          <w:lang w:val="en-US"/>
        </w:rPr>
        <w:t>The assessment provides students with a reliable feedback on the degree of fulfillment of learning outcomes, where appropriate with advice on learning advancement.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3FEB59A1" w14:textId="77777777" w:rsidTr="005B2FA6">
        <w:trPr>
          <w:trHeight w:val="128"/>
        </w:trPr>
        <w:tc>
          <w:tcPr>
            <w:tcW w:w="7510" w:type="dxa"/>
          </w:tcPr>
          <w:p w14:paraId="63948B0F"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54A7AED7"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427490B2" w14:textId="77777777" w:rsidTr="005B2FA6">
        <w:trPr>
          <w:trHeight w:val="567"/>
        </w:trPr>
        <w:tc>
          <w:tcPr>
            <w:tcW w:w="7510" w:type="dxa"/>
          </w:tcPr>
          <w:p w14:paraId="42DA4211" w14:textId="52DF2AEB" w:rsidR="007641F8" w:rsidRPr="00423C39" w:rsidRDefault="00E02A3E" w:rsidP="00C80EA9">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Student assessment is the most widely used form of feedback. In case of disagreement with the evaluation or other reasons, the student may request an examination by a panel of examiner (Art. 16, point 2</w:t>
            </w:r>
            <w:r w:rsidR="00C67F47" w:rsidRPr="00423C39">
              <w:rPr>
                <w:sz w:val="18"/>
                <w:szCs w:val="18"/>
                <w:lang w:val="en-US"/>
              </w:rPr>
              <w:t>0</w:t>
            </w:r>
            <w:r w:rsidRPr="00423C39">
              <w:rPr>
                <w:sz w:val="18"/>
                <w:szCs w:val="18"/>
                <w:lang w:val="en-US"/>
              </w:rPr>
              <w:t xml:space="preserve"> ​​of the </w:t>
            </w:r>
            <w:r w:rsidRPr="00423C39">
              <w:rPr>
                <w:i/>
                <w:sz w:val="18"/>
                <w:szCs w:val="18"/>
                <w:lang w:val="en-US"/>
              </w:rPr>
              <w:t>Study Regulations of PU in Prešov</w:t>
            </w:r>
            <w:r w:rsidR="007641F8" w:rsidRPr="00423C39">
              <w:rPr>
                <w:rFonts w:eastAsiaTheme="minorEastAsia" w:cstheme="minorHAnsi"/>
                <w:sz w:val="18"/>
                <w:szCs w:val="18"/>
                <w:lang w:val="en-US"/>
              </w:rPr>
              <w:t>).</w:t>
            </w:r>
          </w:p>
          <w:p w14:paraId="4A255214" w14:textId="1EEF2AA9" w:rsidR="00C80EA9" w:rsidRPr="00423C39" w:rsidRDefault="00C80EA9" w:rsidP="00C80EA9">
            <w:pPr>
              <w:autoSpaceDE w:val="0"/>
              <w:autoSpaceDN w:val="0"/>
              <w:adjustRightInd w:val="0"/>
              <w:spacing w:before="120" w:line="240" w:lineRule="auto"/>
              <w:jc w:val="both"/>
              <w:rPr>
                <w:rFonts w:eastAsiaTheme="minorEastAsia" w:cstheme="minorHAnsi"/>
                <w:sz w:val="18"/>
                <w:szCs w:val="18"/>
                <w:lang w:val="en-US"/>
              </w:rPr>
            </w:pPr>
            <w:r w:rsidRPr="00423C39">
              <w:rPr>
                <w:rFonts w:eastAsiaTheme="minorEastAsia" w:cstheme="minorHAnsi"/>
                <w:sz w:val="18"/>
                <w:szCs w:val="18"/>
                <w:lang w:val="en-US"/>
              </w:rPr>
              <w:t>During the consultation hours, students have the opportunity to continuously verify their current level of fulfilment of educational outcomes with teachers and, based on the identified situation, work with a teacher (or study advisor) to correct them. At the Institute of Philosophy</w:t>
            </w:r>
            <w:r w:rsidR="00C67F47" w:rsidRPr="00423C39">
              <w:rPr>
                <w:rFonts w:eastAsiaTheme="minorEastAsia" w:cstheme="minorHAnsi"/>
                <w:sz w:val="18"/>
                <w:szCs w:val="18"/>
                <w:lang w:val="en-US"/>
              </w:rPr>
              <w:t xml:space="preserve"> and Ethics nd the Institute of Aesthetics and Art Culture</w:t>
            </w:r>
            <w:r w:rsidRPr="00423C39">
              <w:rPr>
                <w:rFonts w:eastAsiaTheme="minorEastAsia" w:cstheme="minorHAnsi"/>
                <w:sz w:val="18"/>
                <w:szCs w:val="18"/>
                <w:lang w:val="en-US"/>
              </w:rPr>
              <w:t xml:space="preserve"> of the Faculty of Arts, University of Pardubice in Prešov, a tutor is appointed for each study programme, who performs consulting activities. The tutor for foreign students and the coordinator for students with special needs within the Faculty of Arts in Prešov have a special function.</w:t>
            </w:r>
          </w:p>
        </w:tc>
        <w:tc>
          <w:tcPr>
            <w:tcW w:w="2268" w:type="dxa"/>
          </w:tcPr>
          <w:p w14:paraId="14CAA32F" w14:textId="77777777" w:rsidR="007641F8" w:rsidRPr="00423C39" w:rsidRDefault="007641F8" w:rsidP="00E9031A">
            <w:pPr>
              <w:spacing w:line="240" w:lineRule="auto"/>
              <w:contextualSpacing/>
              <w:rPr>
                <w:rStyle w:val="Hypertextovprepojenie"/>
                <w:rFonts w:cstheme="minorHAnsi"/>
                <w:b/>
                <w:sz w:val="18"/>
                <w:szCs w:val="18"/>
                <w:lang w:val="en-US" w:eastAsia="sk-SK"/>
              </w:rPr>
            </w:pPr>
            <w:r w:rsidRPr="00423C39">
              <w:rPr>
                <w:rFonts w:cstheme="minorHAnsi"/>
                <w:color w:val="0070C0"/>
                <w:sz w:val="18"/>
                <w:szCs w:val="18"/>
                <w:lang w:val="en-US" w:eastAsia="sk-SK"/>
              </w:rPr>
              <w:t xml:space="preserve">Študijný poriadok Prešovskej univerzity v Prešove (čl. 16) </w:t>
            </w:r>
            <w:r w:rsidR="00874E1C"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dostupný </w:t>
            </w:r>
            <w:hyperlink r:id="rId96" w:history="1">
              <w:r w:rsidRPr="00423C39">
                <w:rPr>
                  <w:rStyle w:val="Hypertextovprepojenie"/>
                  <w:rFonts w:cstheme="minorHAnsi"/>
                  <w:b/>
                  <w:sz w:val="18"/>
                  <w:szCs w:val="18"/>
                  <w:lang w:val="en-US" w:eastAsia="sk-SK"/>
                </w:rPr>
                <w:t>TU</w:t>
              </w:r>
            </w:hyperlink>
          </w:p>
          <w:p w14:paraId="3CE2F45A" w14:textId="77777777" w:rsidR="00132A51" w:rsidRPr="00423C39" w:rsidRDefault="00132A51" w:rsidP="00E9031A">
            <w:pPr>
              <w:spacing w:line="240" w:lineRule="auto"/>
              <w:contextualSpacing/>
              <w:rPr>
                <w:rFonts w:cstheme="minorHAnsi"/>
                <w:color w:val="0070C0"/>
                <w:sz w:val="18"/>
                <w:szCs w:val="18"/>
                <w:lang w:val="en-US" w:eastAsia="sk-SK"/>
              </w:rPr>
            </w:pPr>
          </w:p>
          <w:p w14:paraId="69C4F5F6" w14:textId="5DD5CD90" w:rsidR="007641F8" w:rsidRPr="00423C39" w:rsidRDefault="007641F8" w:rsidP="00152A45">
            <w:pPr>
              <w:spacing w:after="0" w:line="240" w:lineRule="auto"/>
              <w:rPr>
                <w:rFonts w:cstheme="minorHAnsi"/>
                <w:b/>
                <w:sz w:val="18"/>
                <w:szCs w:val="18"/>
                <w:lang w:val="en-US" w:eastAsia="sk-SK"/>
              </w:rPr>
            </w:pPr>
            <w:r w:rsidRPr="00423C39">
              <w:rPr>
                <w:rFonts w:cstheme="minorHAnsi"/>
                <w:color w:val="0070C0"/>
                <w:sz w:val="18"/>
                <w:szCs w:val="18"/>
                <w:lang w:val="en-US" w:eastAsia="sk-SK"/>
              </w:rPr>
              <w:t xml:space="preserve">Zoznam tútorov – dostupný </w:t>
            </w:r>
            <w:hyperlink r:id="rId97" w:history="1">
              <w:r w:rsidR="00E6060A" w:rsidRPr="00423C39">
                <w:rPr>
                  <w:rStyle w:val="Hypertextovprepojenie"/>
                  <w:rFonts w:cstheme="minorHAnsi"/>
                  <w:b/>
                  <w:sz w:val="18"/>
                  <w:szCs w:val="18"/>
                  <w:lang w:eastAsia="sk-SK"/>
                </w:rPr>
                <w:t>TU</w:t>
              </w:r>
            </w:hyperlink>
          </w:p>
          <w:p w14:paraId="441CD355" w14:textId="77777777" w:rsidR="00152A45" w:rsidRPr="00423C39" w:rsidRDefault="00152A45" w:rsidP="00874E1C">
            <w:pPr>
              <w:spacing w:after="0" w:line="240" w:lineRule="auto"/>
              <w:rPr>
                <w:rFonts w:cstheme="minorHAnsi"/>
                <w:b/>
                <w:color w:val="FF0000"/>
                <w:sz w:val="18"/>
                <w:szCs w:val="18"/>
                <w:lang w:val="en-US" w:eastAsia="sk-SK"/>
              </w:rPr>
            </w:pPr>
          </w:p>
          <w:p w14:paraId="143EA60A" w14:textId="38CC7BED" w:rsidR="0086213B" w:rsidRPr="00423C39" w:rsidRDefault="0086213B" w:rsidP="0086213B">
            <w:pPr>
              <w:spacing w:after="0" w:line="240" w:lineRule="auto"/>
              <w:rPr>
                <w:rFonts w:cstheme="minorHAnsi"/>
                <w:b/>
                <w:color w:val="FF0000"/>
                <w:sz w:val="18"/>
                <w:szCs w:val="18"/>
                <w:lang w:val="en-US" w:eastAsia="sk-SK"/>
              </w:rPr>
            </w:pPr>
          </w:p>
        </w:tc>
      </w:tr>
    </w:tbl>
    <w:p w14:paraId="0CDFC5F3" w14:textId="77777777" w:rsidR="007641F8" w:rsidRPr="00423C39" w:rsidRDefault="007641F8" w:rsidP="00E9031A">
      <w:pPr>
        <w:pStyle w:val="Default"/>
        <w:contextualSpacing/>
        <w:rPr>
          <w:rFonts w:asciiTheme="minorHAnsi" w:hAnsiTheme="minorHAnsi" w:cstheme="minorHAnsi"/>
          <w:sz w:val="18"/>
          <w:szCs w:val="18"/>
          <w:lang w:val="en-US"/>
        </w:rPr>
      </w:pPr>
    </w:p>
    <w:p w14:paraId="7FB9A11D" w14:textId="77777777" w:rsidR="007641F8" w:rsidRPr="00423C39" w:rsidRDefault="007641F8" w:rsidP="00C17F14">
      <w:pPr>
        <w:spacing w:after="0" w:line="240" w:lineRule="auto"/>
        <w:jc w:val="both"/>
        <w:rPr>
          <w:rFonts w:cstheme="minorHAnsi"/>
          <w:sz w:val="18"/>
          <w:szCs w:val="18"/>
          <w:lang w:val="en-US"/>
        </w:rPr>
      </w:pPr>
      <w:r w:rsidRPr="00423C39">
        <w:rPr>
          <w:rFonts w:cstheme="minorHAnsi"/>
          <w:b/>
          <w:bCs/>
          <w:sz w:val="18"/>
          <w:szCs w:val="18"/>
          <w:lang w:val="en-US"/>
        </w:rPr>
        <w:t xml:space="preserve">SP 4.9. </w:t>
      </w:r>
      <w:r w:rsidR="00C17F14" w:rsidRPr="00423C39">
        <w:rPr>
          <w:rFonts w:cstheme="minorHAnsi"/>
          <w:sz w:val="18"/>
          <w:szCs w:val="18"/>
          <w:lang w:val="en-US"/>
        </w:rPr>
        <w:t>If circumstances allow, the assessment of students in the study programme is carried out by several instructors.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22266878" w14:textId="77777777" w:rsidTr="005B2FA6">
        <w:trPr>
          <w:trHeight w:val="128"/>
        </w:trPr>
        <w:tc>
          <w:tcPr>
            <w:tcW w:w="7510" w:type="dxa"/>
          </w:tcPr>
          <w:p w14:paraId="0F66CB53"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7592F74E" w14:textId="77777777" w:rsidR="007641F8" w:rsidRPr="00423C39" w:rsidRDefault="0030493F" w:rsidP="00E9031A">
            <w:pPr>
              <w:spacing w:line="240" w:lineRule="auto"/>
              <w:contextualSpacing/>
              <w:rPr>
                <w:rFonts w:cstheme="minorHAnsi"/>
                <w:b/>
                <w:bCs/>
                <w:i/>
                <w:iCs/>
                <w:color w:val="A6A6A6" w:themeColor="background1" w:themeShade="A6"/>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A1F6833" w14:textId="77777777" w:rsidTr="005B2FA6">
        <w:trPr>
          <w:trHeight w:val="468"/>
        </w:trPr>
        <w:tc>
          <w:tcPr>
            <w:tcW w:w="7510" w:type="dxa"/>
          </w:tcPr>
          <w:p w14:paraId="36828442"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 xml:space="preserve">Students are guaranteed the possibility of retake exam by a panel of examiners; the </w:t>
            </w:r>
            <w:r w:rsidRPr="00423C39">
              <w:rPr>
                <w:i/>
                <w:sz w:val="18"/>
                <w:szCs w:val="18"/>
                <w:lang w:val="en-US"/>
              </w:rPr>
              <w:t>Study Regulations of PU</w:t>
            </w:r>
            <w:r w:rsidRPr="00423C39">
              <w:rPr>
                <w:sz w:val="18"/>
                <w:szCs w:val="18"/>
                <w:lang w:val="en-US"/>
              </w:rPr>
              <w:t xml:space="preserve">​​ (in Prešov) states: “If a student so requests, the vice-dean/vice-rector for educational affairs may, in justified cases, allow an exam retake by a panel of examiners appointed </w:t>
            </w:r>
            <w:r w:rsidRPr="00423C39">
              <w:rPr>
                <w:sz w:val="18"/>
                <w:szCs w:val="18"/>
                <w:lang w:val="en-US"/>
              </w:rPr>
              <w:lastRenderedPageBreak/>
              <w:t>by the dean/rector. The retake exam by a panel of examiners can be requested at the student affairs department of the faculty no later than five working days after the exam (regular session) or the first retake date of the exam."</w:t>
            </w:r>
          </w:p>
          <w:p w14:paraId="4818A873" w14:textId="77777777" w:rsidR="007641F8" w:rsidRPr="00423C39" w:rsidRDefault="00E02A3E" w:rsidP="00E02A3E">
            <w:pPr>
              <w:spacing w:after="0" w:line="240" w:lineRule="auto"/>
              <w:jc w:val="both"/>
              <w:rPr>
                <w:rFonts w:cstheme="minorHAnsi"/>
                <w:i/>
                <w:iCs/>
                <w:color w:val="A6A6A6" w:themeColor="background1" w:themeShade="A6"/>
                <w:sz w:val="18"/>
                <w:szCs w:val="18"/>
                <w:lang w:val="en-US" w:eastAsia="sk-SK"/>
              </w:rPr>
            </w:pPr>
            <w:r w:rsidRPr="00423C39">
              <w:rPr>
                <w:sz w:val="18"/>
                <w:szCs w:val="18"/>
                <w:lang w:val="en-US"/>
              </w:rPr>
              <w:t>The effort to ensure the maximum objectivity of students' assessment at state exams is also reflected in the composition of state exam boards, which consists of at least four members</w:t>
            </w:r>
            <w:r w:rsidR="007641F8" w:rsidRPr="00423C39">
              <w:rPr>
                <w:rFonts w:eastAsiaTheme="minorEastAsia" w:cstheme="minorHAnsi"/>
                <w:sz w:val="18"/>
                <w:szCs w:val="18"/>
                <w:lang w:val="en-US"/>
              </w:rPr>
              <w:t>.</w:t>
            </w:r>
          </w:p>
        </w:tc>
        <w:tc>
          <w:tcPr>
            <w:tcW w:w="2268" w:type="dxa"/>
          </w:tcPr>
          <w:p w14:paraId="5E3F79CA" w14:textId="77777777" w:rsidR="00E6060A" w:rsidRPr="00423C39" w:rsidRDefault="00E6060A" w:rsidP="00E6060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lastRenderedPageBreak/>
              <w:t xml:space="preserve">Možnosť komisionálneho preskúšania garantovaná ŠP </w:t>
            </w:r>
            <w:r w:rsidRPr="00423C39">
              <w:rPr>
                <w:rFonts w:cstheme="minorHAnsi"/>
                <w:color w:val="0070C0"/>
                <w:sz w:val="18"/>
                <w:szCs w:val="18"/>
                <w:lang w:eastAsia="sk-SK"/>
              </w:rPr>
              <w:lastRenderedPageBreak/>
              <w:t xml:space="preserve">čl. 16 bod 20 - ŠP dostupný </w:t>
            </w:r>
            <w:hyperlink r:id="rId98" w:history="1">
              <w:r w:rsidRPr="00423C39">
                <w:rPr>
                  <w:rStyle w:val="Hypertextovprepojenie"/>
                  <w:rFonts w:cstheme="minorHAnsi"/>
                  <w:b/>
                  <w:sz w:val="18"/>
                  <w:szCs w:val="18"/>
                  <w:lang w:eastAsia="sk-SK"/>
                </w:rPr>
                <w:t>TU</w:t>
              </w:r>
            </w:hyperlink>
          </w:p>
          <w:p w14:paraId="443033FE" w14:textId="77777777" w:rsidR="00E6060A" w:rsidRPr="00423C39" w:rsidRDefault="00E6060A" w:rsidP="00E6060A">
            <w:pPr>
              <w:spacing w:after="0" w:line="240" w:lineRule="auto"/>
              <w:rPr>
                <w:rFonts w:cstheme="minorHAnsi"/>
                <w:color w:val="0070C0"/>
                <w:sz w:val="18"/>
                <w:szCs w:val="18"/>
                <w:lang w:eastAsia="sk-SK"/>
              </w:rPr>
            </w:pPr>
          </w:p>
          <w:p w14:paraId="4893D356" w14:textId="0847698C" w:rsidR="007641F8" w:rsidRPr="00423C39" w:rsidRDefault="00E6060A" w:rsidP="00E6060A">
            <w:pPr>
              <w:spacing w:line="240" w:lineRule="auto"/>
              <w:contextualSpacing/>
              <w:rPr>
                <w:rFonts w:cstheme="minorHAnsi"/>
                <w:b/>
                <w:color w:val="0563C1" w:themeColor="hyperlink"/>
                <w:sz w:val="18"/>
                <w:szCs w:val="18"/>
                <w:u w:val="single"/>
                <w:lang w:val="en-US" w:eastAsia="sk-SK"/>
              </w:rPr>
            </w:pPr>
            <w:r w:rsidRPr="00423C39">
              <w:rPr>
                <w:rFonts w:cstheme="minorHAnsi"/>
                <w:color w:val="0070C0"/>
                <w:sz w:val="18"/>
                <w:szCs w:val="18"/>
                <w:lang w:eastAsia="sk-SK"/>
              </w:rPr>
              <w:t xml:space="preserve">Študijný poriadok Prešovskej univerzity v Prešove (čl. 16, bod 20) - </w:t>
            </w:r>
            <w:r w:rsidR="007641F8" w:rsidRPr="00423C39">
              <w:rPr>
                <w:rFonts w:cstheme="minorHAnsi"/>
                <w:color w:val="0070C0"/>
                <w:sz w:val="18"/>
                <w:szCs w:val="18"/>
                <w:lang w:val="en-US" w:eastAsia="sk-SK"/>
              </w:rPr>
              <w:t xml:space="preserve">dostupný </w:t>
            </w:r>
            <w:hyperlink r:id="rId99" w:history="1">
              <w:r w:rsidR="007641F8" w:rsidRPr="00423C39">
                <w:rPr>
                  <w:rStyle w:val="Hypertextovprepojenie"/>
                  <w:rFonts w:cstheme="minorHAnsi"/>
                  <w:b/>
                  <w:sz w:val="18"/>
                  <w:szCs w:val="18"/>
                  <w:lang w:val="en-US" w:eastAsia="sk-SK"/>
                </w:rPr>
                <w:t>TU</w:t>
              </w:r>
            </w:hyperlink>
          </w:p>
        </w:tc>
      </w:tr>
    </w:tbl>
    <w:p w14:paraId="51ED6430" w14:textId="77777777" w:rsidR="007641F8" w:rsidRPr="00423C39" w:rsidRDefault="007641F8" w:rsidP="00E9031A">
      <w:pPr>
        <w:pStyle w:val="Default"/>
        <w:contextualSpacing/>
        <w:rPr>
          <w:rFonts w:asciiTheme="minorHAnsi" w:hAnsiTheme="minorHAnsi" w:cstheme="minorHAnsi"/>
          <w:sz w:val="18"/>
          <w:szCs w:val="18"/>
          <w:lang w:val="en-US"/>
        </w:rPr>
      </w:pPr>
    </w:p>
    <w:p w14:paraId="1B29625A" w14:textId="77777777" w:rsidR="007641F8" w:rsidRPr="00423C39" w:rsidRDefault="007641F8" w:rsidP="00C17F14">
      <w:pPr>
        <w:spacing w:after="0" w:line="240" w:lineRule="auto"/>
        <w:jc w:val="both"/>
        <w:rPr>
          <w:rFonts w:cstheme="minorHAnsi"/>
          <w:sz w:val="18"/>
          <w:szCs w:val="18"/>
          <w:lang w:val="en-US"/>
        </w:rPr>
      </w:pPr>
      <w:r w:rsidRPr="00423C39">
        <w:rPr>
          <w:rFonts w:cstheme="minorHAnsi"/>
          <w:b/>
          <w:bCs/>
          <w:sz w:val="18"/>
          <w:szCs w:val="18"/>
          <w:lang w:val="en-US"/>
        </w:rPr>
        <w:t>SP 4.10.</w:t>
      </w:r>
      <w:r w:rsidR="00304D48" w:rsidRPr="00423C39">
        <w:rPr>
          <w:rFonts w:cstheme="minorHAnsi"/>
          <w:b/>
          <w:bCs/>
          <w:sz w:val="18"/>
          <w:szCs w:val="18"/>
          <w:lang w:val="en-US"/>
        </w:rPr>
        <w:t xml:space="preserve"> </w:t>
      </w:r>
      <w:r w:rsidR="00C17F14" w:rsidRPr="00423C39">
        <w:rPr>
          <w:rFonts w:cstheme="minorHAnsi"/>
          <w:sz w:val="18"/>
          <w:szCs w:val="18"/>
          <w:lang w:val="en-US"/>
        </w:rPr>
        <w:t>Students can appeal against their assessment results; a fair handling of the appeal is guaranted.</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1329684E" w14:textId="77777777" w:rsidTr="005B2FA6">
        <w:trPr>
          <w:trHeight w:val="128"/>
        </w:trPr>
        <w:tc>
          <w:tcPr>
            <w:tcW w:w="7510" w:type="dxa"/>
          </w:tcPr>
          <w:p w14:paraId="1DAED32A"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56E7BC23"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06D0535" w14:textId="77777777" w:rsidTr="005B2FA6">
        <w:trPr>
          <w:trHeight w:val="557"/>
        </w:trPr>
        <w:tc>
          <w:tcPr>
            <w:tcW w:w="7510" w:type="dxa"/>
          </w:tcPr>
          <w:p w14:paraId="369326CB" w14:textId="77777777" w:rsidR="007641F8" w:rsidRPr="00423C39" w:rsidRDefault="007641F8" w:rsidP="00E9031A">
            <w:pPr>
              <w:spacing w:line="240" w:lineRule="auto"/>
              <w:contextualSpacing/>
              <w:rPr>
                <w:rFonts w:cstheme="minorHAnsi"/>
                <w:i/>
                <w:iCs/>
                <w:color w:val="A6A6A6" w:themeColor="background1" w:themeShade="A6"/>
                <w:sz w:val="18"/>
                <w:szCs w:val="18"/>
                <w:lang w:val="en-US" w:eastAsia="sk-SK"/>
              </w:rPr>
            </w:pPr>
          </w:p>
          <w:p w14:paraId="464404E6"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In order to ensure the maximum objectivity and fairness, students are allowed to have access to the graded test and consult the evaluation with teachers. These issues are addressed in the consultation hours of teachers</w:t>
            </w:r>
            <w:r w:rsidRPr="00423C39">
              <w:rPr>
                <w:rFonts w:eastAsiaTheme="minorEastAsia" w:cstheme="minorHAnsi"/>
                <w:sz w:val="18"/>
                <w:szCs w:val="18"/>
                <w:lang w:val="en-US"/>
              </w:rPr>
              <w:t>.</w:t>
            </w:r>
          </w:p>
          <w:p w14:paraId="3A7CCC83" w14:textId="77777777" w:rsidR="007641F8"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Students are guaranteed the possibility of the retake exam by a panel of examiners;​ ​the Study Regulations of PU (in Prešov​)​states: “If a student so requests, the vice-dean/vice-rector for student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exam</w:t>
            </w:r>
            <w:r w:rsidR="00152A45" w:rsidRPr="00423C39">
              <w:rPr>
                <w:rFonts w:eastAsiaTheme="minorEastAsia" w:cstheme="minorHAnsi"/>
                <w:sz w:val="18"/>
                <w:szCs w:val="18"/>
                <w:lang w:val="en-US"/>
              </w:rPr>
              <w:t>.</w:t>
            </w:r>
            <w:r w:rsidR="00A053E5" w:rsidRPr="00423C39">
              <w:rPr>
                <w:rFonts w:eastAsiaTheme="minorEastAsia" w:cstheme="minorHAnsi"/>
                <w:sz w:val="18"/>
                <w:szCs w:val="18"/>
                <w:lang w:val="en-US"/>
              </w:rPr>
              <w:t>“</w:t>
            </w:r>
          </w:p>
        </w:tc>
        <w:tc>
          <w:tcPr>
            <w:tcW w:w="2268" w:type="dxa"/>
          </w:tcPr>
          <w:p w14:paraId="60BE9913"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ŠP čl.</w:t>
            </w:r>
            <w:r w:rsidR="00D13489" w:rsidRPr="00423C39">
              <w:rPr>
                <w:rFonts w:cstheme="minorHAnsi"/>
                <w:color w:val="0070C0"/>
                <w:sz w:val="18"/>
                <w:szCs w:val="18"/>
                <w:lang w:val="en-US" w:eastAsia="sk-SK"/>
              </w:rPr>
              <w:t xml:space="preserve"> </w:t>
            </w:r>
            <w:r w:rsidRPr="00423C39">
              <w:rPr>
                <w:rFonts w:cstheme="minorHAnsi"/>
                <w:color w:val="0070C0"/>
                <w:sz w:val="18"/>
                <w:szCs w:val="18"/>
                <w:lang w:val="en-US" w:eastAsia="sk-SK"/>
              </w:rPr>
              <w:t xml:space="preserve">16 (bod 21) </w:t>
            </w:r>
            <w:r w:rsidR="00D13489"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ŠP dostupný </w:t>
            </w:r>
            <w:hyperlink r:id="rId100" w:history="1">
              <w:r w:rsidRPr="00423C39">
                <w:rPr>
                  <w:rStyle w:val="Hypertextovprepojenie"/>
                  <w:rFonts w:cstheme="minorHAnsi"/>
                  <w:b/>
                  <w:sz w:val="18"/>
                  <w:szCs w:val="18"/>
                  <w:lang w:val="en-US" w:eastAsia="sk-SK"/>
                </w:rPr>
                <w:t>TU</w:t>
              </w:r>
            </w:hyperlink>
          </w:p>
          <w:p w14:paraId="0B0365CB"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1C64C1D7" w14:textId="562C6CD7" w:rsidR="007641F8" w:rsidRPr="00423C39" w:rsidRDefault="007641F8" w:rsidP="00E9031A">
            <w:pPr>
              <w:spacing w:line="240" w:lineRule="auto"/>
              <w:contextualSpacing/>
              <w:rPr>
                <w:rFonts w:cstheme="minorHAnsi"/>
                <w:b/>
                <w:color w:val="0563C1" w:themeColor="hyperlink"/>
                <w:sz w:val="18"/>
                <w:szCs w:val="18"/>
                <w:u w:val="single"/>
                <w:lang w:val="en-US" w:eastAsia="sk-SK"/>
              </w:rPr>
            </w:pPr>
            <w:r w:rsidRPr="00423C39">
              <w:rPr>
                <w:rFonts w:cstheme="minorHAnsi"/>
                <w:color w:val="0070C0"/>
                <w:sz w:val="18"/>
                <w:szCs w:val="18"/>
                <w:lang w:val="en-US" w:eastAsia="sk-SK"/>
              </w:rPr>
              <w:t>Študijný poriadok Prešovskej univerzity v</w:t>
            </w:r>
            <w:r w:rsidR="00D13489" w:rsidRPr="00423C39">
              <w:rPr>
                <w:rFonts w:cstheme="minorHAnsi"/>
                <w:color w:val="0070C0"/>
                <w:sz w:val="18"/>
                <w:szCs w:val="18"/>
                <w:lang w:val="en-US" w:eastAsia="sk-SK"/>
              </w:rPr>
              <w:t> </w:t>
            </w:r>
            <w:r w:rsidRPr="00423C39">
              <w:rPr>
                <w:rFonts w:cstheme="minorHAnsi"/>
                <w:color w:val="0070C0"/>
                <w:sz w:val="18"/>
                <w:szCs w:val="18"/>
                <w:lang w:val="en-US" w:eastAsia="sk-SK"/>
              </w:rPr>
              <w:t>Prešove (čl. 16, bod 2</w:t>
            </w:r>
            <w:r w:rsidR="00E6060A" w:rsidRPr="00423C39">
              <w:rPr>
                <w:rFonts w:cstheme="minorHAnsi"/>
                <w:color w:val="0070C0"/>
                <w:sz w:val="18"/>
                <w:szCs w:val="18"/>
                <w:lang w:val="en-US" w:eastAsia="sk-SK"/>
              </w:rPr>
              <w:t>0</w:t>
            </w:r>
            <w:r w:rsidRPr="00423C39">
              <w:rPr>
                <w:rFonts w:cstheme="minorHAnsi"/>
                <w:color w:val="0070C0"/>
                <w:sz w:val="18"/>
                <w:szCs w:val="18"/>
                <w:lang w:val="en-US" w:eastAsia="sk-SK"/>
              </w:rPr>
              <w:t xml:space="preserve">) </w:t>
            </w:r>
            <w:r w:rsidR="00D13489"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dostupný </w:t>
            </w:r>
            <w:hyperlink r:id="rId101" w:history="1">
              <w:r w:rsidRPr="00423C39">
                <w:rPr>
                  <w:rStyle w:val="Hypertextovprepojenie"/>
                  <w:rFonts w:cstheme="minorHAnsi"/>
                  <w:b/>
                  <w:sz w:val="18"/>
                  <w:szCs w:val="18"/>
                  <w:lang w:val="en-US" w:eastAsia="sk-SK"/>
                </w:rPr>
                <w:t>TU</w:t>
              </w:r>
            </w:hyperlink>
          </w:p>
        </w:tc>
      </w:tr>
    </w:tbl>
    <w:p w14:paraId="516DB39F" w14:textId="77777777" w:rsidR="007641F8" w:rsidRPr="00423C39" w:rsidRDefault="007641F8" w:rsidP="00E9031A">
      <w:pPr>
        <w:pStyle w:val="Default"/>
        <w:contextualSpacing/>
        <w:rPr>
          <w:rFonts w:asciiTheme="minorHAnsi" w:hAnsiTheme="minorHAnsi" w:cstheme="minorHAnsi"/>
          <w:sz w:val="18"/>
          <w:szCs w:val="18"/>
          <w:lang w:val="en-US"/>
        </w:rPr>
      </w:pPr>
    </w:p>
    <w:p w14:paraId="7890ADC7" w14:textId="77777777" w:rsidR="007641F8" w:rsidRPr="00423C39" w:rsidRDefault="00C17F14" w:rsidP="00C17F14">
      <w:pPr>
        <w:spacing w:after="0" w:line="240" w:lineRule="auto"/>
        <w:rPr>
          <w:rFonts w:cstheme="minorHAnsi"/>
          <w:b/>
          <w:bCs/>
          <w:sz w:val="18"/>
          <w:szCs w:val="18"/>
          <w:lang w:val="en-US"/>
        </w:rPr>
      </w:pPr>
      <w:r w:rsidRPr="00423C39">
        <w:rPr>
          <w:rFonts w:cstheme="minorHAnsi"/>
          <w:b/>
          <w:bCs/>
          <w:sz w:val="18"/>
          <w:szCs w:val="18"/>
          <w:lang w:val="en-US"/>
        </w:rPr>
        <w:t>IV. Self-assessment of Standard 5 – Student admission, course of the study, recognition</w:t>
      </w:r>
      <w:r w:rsidR="007641F8" w:rsidRPr="00423C39">
        <w:rPr>
          <w:rFonts w:cstheme="minorHAnsi"/>
          <w:b/>
          <w:bCs/>
          <w:sz w:val="18"/>
          <w:szCs w:val="18"/>
          <w:lang w:val="en-US"/>
        </w:rPr>
        <w:t xml:space="preserve"> </w:t>
      </w:r>
    </w:p>
    <w:p w14:paraId="6167B562" w14:textId="77777777" w:rsidR="007641F8" w:rsidRPr="00423C39" w:rsidRDefault="007641F8" w:rsidP="00E9031A">
      <w:pPr>
        <w:pStyle w:val="Odsekzoznamu"/>
        <w:spacing w:after="0" w:line="240" w:lineRule="auto"/>
        <w:ind w:left="284"/>
        <w:contextualSpacing w:val="0"/>
        <w:rPr>
          <w:rFonts w:cstheme="minorHAnsi"/>
          <w:b/>
          <w:bCs/>
          <w:sz w:val="18"/>
          <w:szCs w:val="18"/>
          <w:lang w:val="en-US"/>
        </w:rPr>
      </w:pPr>
    </w:p>
    <w:p w14:paraId="62A667D0" w14:textId="77777777" w:rsidR="00C17F14" w:rsidRPr="00423C39" w:rsidRDefault="007641F8" w:rsidP="00C17F14">
      <w:pPr>
        <w:spacing w:after="0" w:line="240" w:lineRule="auto"/>
        <w:jc w:val="both"/>
        <w:rPr>
          <w:rFonts w:cstheme="minorHAnsi"/>
          <w:b/>
          <w:bCs/>
          <w:sz w:val="18"/>
          <w:szCs w:val="18"/>
          <w:lang w:val="en-US"/>
        </w:rPr>
      </w:pPr>
      <w:r w:rsidRPr="00423C39">
        <w:rPr>
          <w:rFonts w:cstheme="minorHAnsi"/>
          <w:b/>
          <w:bCs/>
          <w:sz w:val="18"/>
          <w:szCs w:val="18"/>
          <w:lang w:val="en-US"/>
        </w:rPr>
        <w:t xml:space="preserve">SP 5.1. </w:t>
      </w:r>
      <w:r w:rsidR="00C17F14" w:rsidRPr="00423C39">
        <w:rPr>
          <w:rFonts w:cstheme="minorHAnsi"/>
          <w:sz w:val="18"/>
          <w:szCs w:val="18"/>
          <w:lang w:val="en-US"/>
        </w:rPr>
        <w:t>The study programme is delivered by pre-defined and easily accessible rules of study at all stages of the study cycle, e.g. student admission, the course and assessment of the study, recognition of the study, awarding of a diploma, and other evidence of formal qualifications. The distinctiveness arising from the specific needs of students is taken into account.</w:t>
      </w:r>
    </w:p>
    <w:p w14:paraId="24E97007" w14:textId="77777777" w:rsidR="00152A45" w:rsidRPr="00423C39" w:rsidRDefault="00152A45"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56F45499" w14:textId="77777777" w:rsidTr="005B2FA6">
        <w:trPr>
          <w:trHeight w:val="128"/>
        </w:trPr>
        <w:tc>
          <w:tcPr>
            <w:tcW w:w="7510" w:type="dxa"/>
          </w:tcPr>
          <w:p w14:paraId="2A7B91BD"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bookmarkStart w:id="0" w:name="_Hlk49940745"/>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6192C74A"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427F785" w14:textId="77777777" w:rsidTr="005B2FA6">
        <w:trPr>
          <w:trHeight w:val="431"/>
        </w:trPr>
        <w:tc>
          <w:tcPr>
            <w:tcW w:w="7510" w:type="dxa"/>
          </w:tcPr>
          <w:p w14:paraId="765E4EF1" w14:textId="77777777" w:rsidR="00E02A3E" w:rsidRPr="00423C39" w:rsidRDefault="00E02A3E" w:rsidP="00E02A3E">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 xml:space="preserve">All processes and procedures related to the admission procedure are defined by ​the </w:t>
            </w:r>
            <w:r w:rsidRPr="00423C39">
              <w:rPr>
                <w:i/>
                <w:sz w:val="18"/>
                <w:szCs w:val="18"/>
                <w:lang w:val="en-US"/>
              </w:rPr>
              <w:t>Study Regulations​ of PU (in Prešov</w:t>
            </w:r>
            <w:r w:rsidRPr="00423C39">
              <w:rPr>
                <w:sz w:val="18"/>
                <w:szCs w:val="18"/>
                <w:lang w:val="en-US"/>
              </w:rPr>
              <w:t>)​, namely</w:t>
            </w:r>
            <w:r w:rsidRPr="00423C39">
              <w:rPr>
                <w:rFonts w:eastAsiaTheme="minorEastAsia" w:cstheme="minorHAnsi"/>
                <w:sz w:val="18"/>
                <w:szCs w:val="18"/>
                <w:lang w:val="en-US"/>
              </w:rPr>
              <w:t>:</w:t>
            </w:r>
          </w:p>
          <w:p w14:paraId="1B0759D5"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Basic requirements for admission (Art. 3</w:t>
            </w:r>
            <w:r w:rsidRPr="00423C39">
              <w:rPr>
                <w:rFonts w:eastAsiaTheme="minorEastAsia" w:cstheme="minorHAnsi"/>
                <w:sz w:val="18"/>
                <w:szCs w:val="18"/>
                <w:lang w:val="en-US"/>
              </w:rPr>
              <w:t>),</w:t>
            </w:r>
          </w:p>
          <w:p w14:paraId="040DF19C"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Additional requirements for admission (Art. 4</w:t>
            </w:r>
            <w:r w:rsidRPr="00423C39">
              <w:rPr>
                <w:rFonts w:eastAsiaTheme="minorEastAsia" w:cstheme="minorHAnsi"/>
                <w:sz w:val="18"/>
                <w:szCs w:val="18"/>
                <w:lang w:val="en-US"/>
              </w:rPr>
              <w:t>),</w:t>
            </w:r>
          </w:p>
          <w:p w14:paraId="25FAAE1D"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Publication of requirements for admission (Art. 5</w:t>
            </w:r>
            <w:r w:rsidRPr="00423C39">
              <w:rPr>
                <w:rFonts w:eastAsiaTheme="minorEastAsia" w:cstheme="minorHAnsi"/>
                <w:sz w:val="18"/>
                <w:szCs w:val="18"/>
                <w:lang w:val="en-US"/>
              </w:rPr>
              <w:t>),</w:t>
            </w:r>
          </w:p>
          <w:p w14:paraId="1CF64A1B"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Admission procedure (Art. 6</w:t>
            </w:r>
            <w:r w:rsidRPr="00423C39">
              <w:rPr>
                <w:rFonts w:eastAsiaTheme="minorEastAsia" w:cstheme="minorHAnsi"/>
                <w:sz w:val="18"/>
                <w:szCs w:val="18"/>
                <w:lang w:val="en-US"/>
              </w:rPr>
              <w:t>),</w:t>
            </w:r>
          </w:p>
          <w:p w14:paraId="2F85B0CC"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Decision on admission to study (Art. 7</w:t>
            </w:r>
            <w:r w:rsidRPr="00423C39">
              <w:rPr>
                <w:rFonts w:eastAsiaTheme="minorEastAsia" w:cstheme="minorHAnsi"/>
                <w:sz w:val="18"/>
                <w:szCs w:val="18"/>
                <w:lang w:val="en-US"/>
              </w:rPr>
              <w:t>),</w:t>
            </w:r>
          </w:p>
          <w:p w14:paraId="36DC446C" w14:textId="77777777" w:rsidR="00E02A3E" w:rsidRPr="00423C39"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423C39">
              <w:rPr>
                <w:sz w:val="18"/>
                <w:szCs w:val="18"/>
                <w:lang w:val="en-US"/>
              </w:rPr>
              <w:t>Review of the decision (Art. 8</w:t>
            </w:r>
            <w:r w:rsidRPr="00423C39">
              <w:rPr>
                <w:rFonts w:eastAsiaTheme="minorEastAsia" w:cstheme="minorHAnsi"/>
                <w:sz w:val="18"/>
                <w:szCs w:val="18"/>
                <w:lang w:val="en-US"/>
              </w:rPr>
              <w:t>).</w:t>
            </w:r>
          </w:p>
          <w:p w14:paraId="3B39B38F"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The procedure for admission to university studies at all three cycles of study is set out in ​​</w:t>
            </w:r>
            <w:r w:rsidRPr="00423C39">
              <w:rPr>
                <w:i/>
                <w:sz w:val="18"/>
                <w:szCs w:val="18"/>
                <w:lang w:val="en-US"/>
              </w:rPr>
              <w:t xml:space="preserve">Rector's Directive no. 5/2021 Admission procedure. </w:t>
            </w:r>
            <w:r w:rsidRPr="00423C39">
              <w:rPr>
                <w:sz w:val="18"/>
                <w:szCs w:val="18"/>
                <w:lang w:val="en-US"/>
              </w:rPr>
              <w:t xml:space="preserve">With regard to students with special needs, all processes, from the admission procedure, through education, to the completion of study, are carried out in accordance with the </w:t>
            </w:r>
            <w:r w:rsidRPr="00423C39">
              <w:rPr>
                <w:i/>
                <w:sz w:val="18"/>
                <w:szCs w:val="18"/>
                <w:lang w:val="en-US"/>
              </w:rPr>
              <w:t>Methodological Guide for students with special needs</w:t>
            </w:r>
            <w:r w:rsidRPr="00423C39">
              <w:rPr>
                <w:rFonts w:eastAsiaTheme="minorEastAsia" w:cstheme="minorHAnsi"/>
                <w:sz w:val="18"/>
                <w:szCs w:val="18"/>
                <w:lang w:val="en-US"/>
              </w:rPr>
              <w:t>.</w:t>
            </w:r>
          </w:p>
          <w:p w14:paraId="2FAA4400"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 xml:space="preserve">The organization of educational activities, which include the publication of course descriptions, the course of teaching, participation in teaching and completion of part of study at another university, is ​contained in </w:t>
            </w:r>
            <w:r w:rsidRPr="00423C39">
              <w:rPr>
                <w:i/>
                <w:sz w:val="18"/>
                <w:szCs w:val="18"/>
                <w:lang w:val="en-US"/>
              </w:rPr>
              <w:t>the​​ Study Regulations of PU (in Prešov)</w:t>
            </w:r>
            <w:r w:rsidRPr="00423C39">
              <w:rPr>
                <w:sz w:val="18"/>
                <w:szCs w:val="18"/>
                <w:lang w:val="en-US"/>
              </w:rPr>
              <w:t xml:space="preserve"> (no. 15</w:t>
            </w:r>
            <w:r w:rsidRPr="00423C39">
              <w:rPr>
                <w:rFonts w:eastAsiaTheme="minorEastAsia" w:cstheme="minorHAnsi"/>
                <w:sz w:val="18"/>
                <w:szCs w:val="18"/>
                <w:lang w:val="en-US"/>
              </w:rPr>
              <w:t xml:space="preserve">). </w:t>
            </w:r>
          </w:p>
          <w:p w14:paraId="31FF7FAE"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 xml:space="preserve">The rules related to the evaluation of study results and the organization of all cycles and forms of the university study are set out ​​in the </w:t>
            </w:r>
            <w:r w:rsidRPr="00423C39">
              <w:rPr>
                <w:i/>
                <w:sz w:val="18"/>
                <w:szCs w:val="18"/>
                <w:lang w:val="en-US"/>
              </w:rPr>
              <w:t>Study Regulations of PU in Prešov</w:t>
            </w:r>
            <w:r w:rsidRPr="00423C39">
              <w:rPr>
                <w:sz w:val="18"/>
                <w:szCs w:val="18"/>
                <w:lang w:val="en-US"/>
              </w:rPr>
              <w:t>​​ - Art. 16 Study</w:t>
            </w:r>
            <w:r w:rsidRPr="00423C39">
              <w:rPr>
                <w:i/>
                <w:sz w:val="18"/>
                <w:szCs w:val="18"/>
                <w:lang w:val="en-US"/>
              </w:rPr>
              <w:t xml:space="preserve"> control and evaluation of study results </w:t>
            </w:r>
            <w:r w:rsidRPr="00423C39">
              <w:rPr>
                <w:sz w:val="18"/>
                <w:szCs w:val="18"/>
                <w:lang w:val="en-US"/>
              </w:rPr>
              <w:t>​and Art. 17 ​​</w:t>
            </w:r>
            <w:r w:rsidRPr="00423C39">
              <w:rPr>
                <w:i/>
                <w:sz w:val="18"/>
                <w:szCs w:val="18"/>
                <w:lang w:val="en-US"/>
              </w:rPr>
              <w:t xml:space="preserve">Credits, their accumulation and transfer. </w:t>
            </w:r>
            <w:r w:rsidRPr="00423C39">
              <w:rPr>
                <w:sz w:val="18"/>
                <w:szCs w:val="18"/>
                <w:lang w:val="en-US"/>
              </w:rPr>
              <w:t>The criteria and rules for student evaluation are also contained in the Rector’s Directive no. 21/2014, which states, i. a. : “Student assessment is carried out in such a way as to make it possible to measure the educational outcomes achieved according to the specifics of the subject and study program. The control of the correctness and procedures of student evaluation is performed by the teacher, hosting subject, the guarantor of the study program, the head of the department and the relevant vice-dean; from the administrative point of view, the student affairs department of the faculty, or other parts of the PU. The PU and its parts undertake to ensure, within the quality system of education, a fair and objective measurement and evaluation of the achieved educational results with regard to the expected knowledge, skills/abilities and competences of the student according to the graduate profile, study program and subjects</w:t>
            </w:r>
            <w:r w:rsidRPr="00423C39">
              <w:rPr>
                <w:rFonts w:eastAsiaTheme="minorEastAsia" w:cstheme="minorHAnsi"/>
                <w:sz w:val="18"/>
                <w:szCs w:val="18"/>
                <w:lang w:val="en-US"/>
              </w:rPr>
              <w:t>.“</w:t>
            </w:r>
          </w:p>
          <w:p w14:paraId="31D1FB39"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lastRenderedPageBreak/>
              <w:t xml:space="preserve">Rules, procedures and processes related to the recognition of subjects and credits completed in another or identical study program are the content of Art. 20 ​of the </w:t>
            </w:r>
            <w:r w:rsidRPr="00423C39">
              <w:rPr>
                <w:i/>
                <w:sz w:val="18"/>
                <w:szCs w:val="18"/>
                <w:lang w:val="en-US"/>
              </w:rPr>
              <w:t>Study Regulations of PU (in Prešov</w:t>
            </w:r>
            <w:r w:rsidRPr="00423C39">
              <w:rPr>
                <w:rFonts w:eastAsiaTheme="minorEastAsia" w:cstheme="minorHAnsi"/>
                <w:sz w:val="18"/>
                <w:szCs w:val="18"/>
                <w:lang w:val="en-US"/>
              </w:rPr>
              <w:t>.</w:t>
            </w:r>
          </w:p>
          <w:p w14:paraId="5F9F7858"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 xml:space="preserve">Art. 23 of the </w:t>
            </w:r>
            <w:r w:rsidRPr="00423C39">
              <w:rPr>
                <w:i/>
                <w:sz w:val="18"/>
                <w:szCs w:val="18"/>
                <w:lang w:val="en-US"/>
              </w:rPr>
              <w:t>Study Regulations of the PU</w:t>
            </w:r>
            <w:r w:rsidRPr="00423C39">
              <w:rPr>
                <w:sz w:val="18"/>
                <w:szCs w:val="18"/>
                <w:lang w:val="en-US"/>
              </w:rPr>
              <w:t xml:space="preserve"> (in Prešov) deals with the bachelor's thesis requirements and the processes related to the submission, assessment, defense, control of the originality of the diploma theses</w:t>
            </w:r>
            <w:r w:rsidRPr="00423C39">
              <w:rPr>
                <w:rFonts w:eastAsiaTheme="minorEastAsia" w:cstheme="minorHAnsi"/>
                <w:sz w:val="18"/>
                <w:szCs w:val="18"/>
                <w:lang w:val="en-US"/>
              </w:rPr>
              <w:t>.</w:t>
            </w:r>
          </w:p>
          <w:p w14:paraId="03D8C27B" w14:textId="77777777" w:rsidR="00E02A3E" w:rsidRPr="00423C39" w:rsidRDefault="00E02A3E" w:rsidP="00E02A3E">
            <w:pPr>
              <w:spacing w:line="240" w:lineRule="auto"/>
              <w:contextualSpacing/>
              <w:jc w:val="both"/>
              <w:rPr>
                <w:rFonts w:eastAsiaTheme="minorEastAsia" w:cstheme="minorHAnsi"/>
                <w:sz w:val="18"/>
                <w:szCs w:val="18"/>
                <w:lang w:val="en-US"/>
              </w:rPr>
            </w:pPr>
            <w:r w:rsidRPr="00423C39">
              <w:rPr>
                <w:sz w:val="18"/>
                <w:szCs w:val="18"/>
                <w:lang w:val="en-US"/>
              </w:rPr>
              <w:t>The evidence of the completion of study in the study program is: a) a university diploma; b) a state examination certificate; c) a diploma supplement (​</w:t>
            </w:r>
            <w:r w:rsidRPr="00423C39">
              <w:rPr>
                <w:i/>
                <w:sz w:val="18"/>
                <w:szCs w:val="18"/>
                <w:lang w:val="en-US"/>
              </w:rPr>
              <w:t>Study Regulations of PU</w:t>
            </w:r>
            <w:r w:rsidRPr="00423C39">
              <w:rPr>
                <w:sz w:val="18"/>
                <w:szCs w:val="18"/>
                <w:lang w:val="en-US"/>
              </w:rPr>
              <w:t xml:space="preserve"> (</w:t>
            </w:r>
            <w:r w:rsidRPr="00423C39">
              <w:rPr>
                <w:i/>
                <w:sz w:val="18"/>
                <w:szCs w:val="18"/>
                <w:lang w:val="en-US"/>
              </w:rPr>
              <w:t>in</w:t>
            </w:r>
            <w:r w:rsidRPr="00423C39">
              <w:rPr>
                <w:sz w:val="18"/>
                <w:szCs w:val="18"/>
                <w:lang w:val="en-US"/>
              </w:rPr>
              <w:t xml:space="preserve"> </w:t>
            </w:r>
            <w:r w:rsidRPr="00423C39">
              <w:rPr>
                <w:i/>
                <w:sz w:val="18"/>
                <w:szCs w:val="18"/>
                <w:lang w:val="en-US"/>
              </w:rPr>
              <w:t>Prešov)</w:t>
            </w:r>
            <w:r w:rsidRPr="00423C39">
              <w:rPr>
                <w:sz w:val="18"/>
                <w:szCs w:val="18"/>
                <w:lang w:val="en-US"/>
              </w:rPr>
              <w:t>​​, Art. 24, point 3). The awarding of diplomas is usually carried out in the form of a graduation ceremony</w:t>
            </w:r>
            <w:r w:rsidRPr="00423C39">
              <w:rPr>
                <w:rFonts w:eastAsiaTheme="minorEastAsia" w:cstheme="minorHAnsi"/>
                <w:sz w:val="18"/>
                <w:szCs w:val="18"/>
                <w:lang w:val="en-US"/>
              </w:rPr>
              <w:t xml:space="preserve">. </w:t>
            </w:r>
            <w:r w:rsidR="00C80EA9" w:rsidRPr="00423C39">
              <w:rPr>
                <w:rFonts w:eastAsiaTheme="minorEastAsia" w:cstheme="minorHAnsi"/>
                <w:sz w:val="18"/>
                <w:szCs w:val="18"/>
                <w:lang w:val="en-US"/>
              </w:rPr>
              <w:t xml:space="preserve">Graduates of the third degree are awarded the academic title of philosophiae doctor (abbreviated to "PhD."). </w:t>
            </w:r>
            <w:r w:rsidRPr="00423C39">
              <w:rPr>
                <w:rFonts w:eastAsiaTheme="minorEastAsia" w:cstheme="minorHAnsi"/>
                <w:sz w:val="18"/>
                <w:szCs w:val="18"/>
                <w:lang w:val="en-US"/>
              </w:rPr>
              <w:t>The University ensures the issuing of a university diploma only in a combination of the state language and the English language (Study</w:t>
            </w:r>
            <w:r w:rsidRPr="00423C39">
              <w:rPr>
                <w:rFonts w:eastAsiaTheme="minorEastAsia" w:cstheme="minorHAnsi"/>
                <w:i/>
                <w:sz w:val="18"/>
                <w:szCs w:val="18"/>
                <w:lang w:val="en-US"/>
              </w:rPr>
              <w:t xml:space="preserve"> Regulations of PU (in Prešov</w:t>
            </w:r>
            <w:r w:rsidRPr="00423C39">
              <w:rPr>
                <w:rFonts w:eastAsiaTheme="minorEastAsia" w:cstheme="minorHAnsi"/>
                <w:sz w:val="18"/>
                <w:szCs w:val="18"/>
                <w:lang w:val="en-US"/>
              </w:rPr>
              <w:t>​)​, Art.23, point 22 and 23).</w:t>
            </w:r>
          </w:p>
          <w:p w14:paraId="2DA99B7D" w14:textId="77777777" w:rsidR="007641F8"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 xml:space="preserve">The Rector's Directive no. 5/2021 </w:t>
            </w:r>
            <w:r w:rsidRPr="00423C39">
              <w:rPr>
                <w:i/>
                <w:sz w:val="18"/>
                <w:szCs w:val="18"/>
                <w:lang w:val="en-US"/>
              </w:rPr>
              <w:t>The admission procedure</w:t>
            </w:r>
            <w:r w:rsidRPr="00423C39">
              <w:rPr>
                <w:sz w:val="18"/>
                <w:szCs w:val="18"/>
                <w:lang w:val="en-US"/>
              </w:rPr>
              <w:t xml:space="preserve">, stipulates the procedure for the admission procedure for university study at all three cycles of study and applies to all parts of the PU (faculties and institutes) that carry out the admission procedure. Faculties have the right, if necessary, to specify their own conditions for individual points of the said Rector's Directive. All information regarding the admission procedure is published on the faculty's website in the section </w:t>
            </w:r>
            <w:r w:rsidRPr="00423C39">
              <w:rPr>
                <w:i/>
                <w:sz w:val="18"/>
                <w:szCs w:val="18"/>
                <w:lang w:val="en-US"/>
              </w:rPr>
              <w:t>Applicants</w:t>
            </w:r>
            <w:r w:rsidRPr="00423C39">
              <w:rPr>
                <w:sz w:val="18"/>
                <w:szCs w:val="18"/>
                <w:lang w:val="en-US"/>
              </w:rPr>
              <w:t xml:space="preserve">​​ </w:t>
            </w:r>
            <w:r w:rsidRPr="00423C39">
              <w:rPr>
                <w:i/>
                <w:sz w:val="18"/>
                <w:szCs w:val="18"/>
                <w:lang w:val="en-US"/>
              </w:rPr>
              <w:t>- Study Options</w:t>
            </w:r>
            <w:r w:rsidR="00152A45" w:rsidRPr="00423C39">
              <w:rPr>
                <w:rFonts w:eastAsiaTheme="minorEastAsia" w:cstheme="minorHAnsi"/>
                <w:sz w:val="18"/>
                <w:szCs w:val="18"/>
                <w:lang w:val="en-US"/>
              </w:rPr>
              <w:t>.</w:t>
            </w:r>
          </w:p>
        </w:tc>
        <w:tc>
          <w:tcPr>
            <w:tcW w:w="2268" w:type="dxa"/>
          </w:tcPr>
          <w:p w14:paraId="5EBEC3BB" w14:textId="77777777" w:rsidR="007641F8" w:rsidRPr="00423C39" w:rsidRDefault="007641F8" w:rsidP="00E9031A">
            <w:pPr>
              <w:spacing w:line="240" w:lineRule="auto"/>
              <w:contextualSpacing/>
              <w:rPr>
                <w:rFonts w:cstheme="minorHAnsi"/>
                <w:color w:val="0070C0"/>
                <w:sz w:val="18"/>
                <w:szCs w:val="18"/>
                <w:lang w:val="en-US" w:eastAsia="sk-SK"/>
              </w:rPr>
            </w:pPr>
            <w:hyperlink r:id="rId102" w:history="1">
              <w:r w:rsidRPr="00423C39">
                <w:rPr>
                  <w:rStyle w:val="Hypertextovprepojenie"/>
                  <w:rFonts w:cstheme="minorHAnsi"/>
                  <w:sz w:val="18"/>
                  <w:szCs w:val="18"/>
                  <w:lang w:val="en-US" w:eastAsia="sk-SK"/>
                </w:rPr>
                <w:t>Š</w:t>
              </w:r>
              <w:r w:rsidR="00487621" w:rsidRPr="00423C39">
                <w:rPr>
                  <w:rStyle w:val="Hypertextovprepojenie"/>
                  <w:rFonts w:cstheme="minorHAnsi"/>
                  <w:sz w:val="18"/>
                  <w:szCs w:val="18"/>
                  <w:lang w:val="en-US" w:eastAsia="sk-SK"/>
                </w:rPr>
                <w:t xml:space="preserve">tudijný poriadok </w:t>
              </w:r>
              <w:r w:rsidRPr="00423C39">
                <w:rPr>
                  <w:rStyle w:val="Hypertextovprepojenie"/>
                  <w:rFonts w:cstheme="minorHAnsi"/>
                  <w:sz w:val="18"/>
                  <w:szCs w:val="18"/>
                  <w:lang w:val="en-US" w:eastAsia="sk-SK"/>
                </w:rPr>
                <w:t>čl. 3-8, čl. 28</w:t>
              </w:r>
            </w:hyperlink>
          </w:p>
          <w:p w14:paraId="5767B50C" w14:textId="77777777" w:rsidR="007641F8" w:rsidRPr="00423C39" w:rsidRDefault="007641F8" w:rsidP="00E9031A">
            <w:pPr>
              <w:spacing w:line="240" w:lineRule="auto"/>
              <w:contextualSpacing/>
              <w:rPr>
                <w:rFonts w:cstheme="minorHAnsi"/>
                <w:color w:val="0070C0"/>
                <w:sz w:val="18"/>
                <w:szCs w:val="18"/>
                <w:lang w:val="en-US" w:eastAsia="sk-SK"/>
              </w:rPr>
            </w:pPr>
            <w:hyperlink r:id="rId103" w:history="1">
              <w:r w:rsidRPr="00423C39">
                <w:rPr>
                  <w:rStyle w:val="Hypertextovprepojenie"/>
                  <w:rFonts w:cstheme="minorHAnsi"/>
                  <w:sz w:val="18"/>
                  <w:szCs w:val="18"/>
                  <w:lang w:val="en-US" w:eastAsia="sk-SK"/>
                </w:rPr>
                <w:t>hodnotenie - ŠP čl. 16-17, čl. 23, 30, 38;</w:t>
              </w:r>
            </w:hyperlink>
            <w:r w:rsidRPr="00423C39">
              <w:rPr>
                <w:rFonts w:cstheme="minorHAnsi"/>
                <w:color w:val="0070C0"/>
                <w:sz w:val="18"/>
                <w:szCs w:val="18"/>
                <w:lang w:val="en-US" w:eastAsia="sk-SK"/>
              </w:rPr>
              <w:t xml:space="preserve"> </w:t>
            </w:r>
          </w:p>
          <w:p w14:paraId="40997E94" w14:textId="77777777" w:rsidR="007641F8" w:rsidRPr="00423C39" w:rsidRDefault="007641F8" w:rsidP="00E9031A">
            <w:pPr>
              <w:spacing w:line="240" w:lineRule="auto"/>
              <w:contextualSpacing/>
              <w:rPr>
                <w:rFonts w:cstheme="minorHAnsi"/>
                <w:color w:val="0070C0"/>
                <w:sz w:val="18"/>
                <w:szCs w:val="18"/>
                <w:lang w:val="en-US" w:eastAsia="sk-SK"/>
              </w:rPr>
            </w:pPr>
            <w:hyperlink r:id="rId104" w:history="1">
              <w:r w:rsidRPr="00423C39">
                <w:rPr>
                  <w:rStyle w:val="Hypertextovprepojenie"/>
                  <w:rFonts w:cstheme="minorHAnsi"/>
                  <w:sz w:val="18"/>
                  <w:szCs w:val="18"/>
                  <w:lang w:val="en-US" w:eastAsia="sk-SK"/>
                </w:rPr>
                <w:t>Uznanie</w:t>
              </w:r>
              <w:r w:rsidR="0099505E" w:rsidRPr="00423C39">
                <w:rPr>
                  <w:rStyle w:val="Hypertextovprepojenie"/>
                  <w:rFonts w:cstheme="minorHAnsi"/>
                  <w:sz w:val="18"/>
                  <w:szCs w:val="18"/>
                  <w:lang w:val="en-US" w:eastAsia="sk-SK"/>
                </w:rPr>
                <w:t xml:space="preserve"> </w:t>
              </w:r>
              <w:r w:rsidRPr="00423C39">
                <w:rPr>
                  <w:rStyle w:val="Hypertextovprepojenie"/>
                  <w:rFonts w:cstheme="minorHAnsi"/>
                  <w:sz w:val="18"/>
                  <w:szCs w:val="18"/>
                  <w:lang w:val="en-US" w:eastAsia="sk-SK"/>
                </w:rPr>
                <w:t>- ŠP čl.15 (bod 6-7), 20</w:t>
              </w:r>
            </w:hyperlink>
          </w:p>
          <w:p w14:paraId="5B99B8D9" w14:textId="77777777" w:rsidR="007641F8" w:rsidRPr="00423C39" w:rsidRDefault="001674D7" w:rsidP="00E9031A">
            <w:pPr>
              <w:spacing w:line="240" w:lineRule="auto"/>
              <w:contextualSpacing/>
              <w:rPr>
                <w:rStyle w:val="Hypertextovprepojenie"/>
                <w:rFonts w:cstheme="minorHAnsi"/>
                <w:sz w:val="18"/>
                <w:szCs w:val="18"/>
                <w:lang w:val="en-US" w:eastAsia="sk-SK"/>
              </w:rPr>
            </w:pPr>
            <w:r w:rsidRPr="00423C39">
              <w:rPr>
                <w:rFonts w:cstheme="minorHAnsi"/>
                <w:color w:val="0070C0"/>
                <w:sz w:val="18"/>
                <w:szCs w:val="18"/>
                <w:lang w:val="en-US" w:eastAsia="sk-SK"/>
              </w:rPr>
              <w:fldChar w:fldCharType="begin"/>
            </w:r>
            <w:r w:rsidR="00487621" w:rsidRPr="00423C39">
              <w:rPr>
                <w:rFonts w:cstheme="minorHAnsi"/>
                <w:color w:val="0070C0"/>
                <w:sz w:val="18"/>
                <w:szCs w:val="18"/>
                <w:lang w:val="en-US" w:eastAsia="sk-SK"/>
              </w:rPr>
              <w:instrText xml:space="preserve"> HYPERLINK "https://www.unipo.sk/vzdelavanie/vnutorne-predpisy/" </w:instrText>
            </w:r>
            <w:r w:rsidRPr="00423C39">
              <w:rPr>
                <w:rFonts w:cstheme="minorHAnsi"/>
                <w:color w:val="0070C0"/>
                <w:sz w:val="18"/>
                <w:szCs w:val="18"/>
                <w:lang w:val="en-US" w:eastAsia="sk-SK"/>
              </w:rPr>
            </w:r>
            <w:r w:rsidRPr="00423C39">
              <w:rPr>
                <w:rFonts w:cstheme="minorHAnsi"/>
                <w:color w:val="0070C0"/>
                <w:sz w:val="18"/>
                <w:szCs w:val="18"/>
                <w:lang w:val="en-US" w:eastAsia="sk-SK"/>
              </w:rPr>
              <w:fldChar w:fldCharType="separate"/>
            </w:r>
            <w:r w:rsidR="007641F8" w:rsidRPr="00423C39">
              <w:rPr>
                <w:rStyle w:val="Hypertextovprepojenie"/>
                <w:rFonts w:cstheme="minorHAnsi"/>
                <w:sz w:val="18"/>
                <w:szCs w:val="18"/>
                <w:lang w:val="en-US" w:eastAsia="sk-SK"/>
              </w:rPr>
              <w:t>doklady - ŠP čl.24, ods. 3</w:t>
            </w:r>
          </w:p>
          <w:p w14:paraId="335548CE"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Style w:val="Hypertextovprepojenie"/>
                <w:rFonts w:cstheme="minorHAnsi"/>
                <w:sz w:val="18"/>
                <w:szCs w:val="18"/>
                <w:lang w:val="en-US" w:eastAsia="sk-SK"/>
              </w:rPr>
              <w:t>titul - ŠP čl. 23 (body 22-23), čl.39 (bod4)</w:t>
            </w:r>
            <w:r w:rsidR="001674D7" w:rsidRPr="00423C39">
              <w:rPr>
                <w:rFonts w:cstheme="minorHAnsi"/>
                <w:color w:val="0070C0"/>
                <w:sz w:val="18"/>
                <w:szCs w:val="18"/>
                <w:lang w:val="en-US" w:eastAsia="sk-SK"/>
              </w:rPr>
              <w:fldChar w:fldCharType="end"/>
            </w:r>
          </w:p>
          <w:p w14:paraId="69D6D6DB" w14:textId="77777777" w:rsidR="007641F8" w:rsidRPr="00423C39" w:rsidRDefault="007641F8" w:rsidP="00720968">
            <w:pPr>
              <w:spacing w:after="0" w:line="240" w:lineRule="auto"/>
              <w:rPr>
                <w:rFonts w:cstheme="minorHAnsi"/>
                <w:color w:val="0070C0"/>
                <w:sz w:val="18"/>
                <w:szCs w:val="18"/>
                <w:lang w:val="en-US" w:eastAsia="sk-SK"/>
              </w:rPr>
            </w:pPr>
          </w:p>
          <w:p w14:paraId="2018CE98" w14:textId="77777777" w:rsidR="00E6060A" w:rsidRPr="00423C39" w:rsidRDefault="00E6060A" w:rsidP="00E6060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Opatrenie rektora č. 5/2021 Prijímacie konanie – dostupné </w:t>
            </w:r>
            <w:hyperlink r:id="rId105" w:history="1">
              <w:r w:rsidRPr="00423C39">
                <w:rPr>
                  <w:rStyle w:val="Hypertextovprepojenie"/>
                  <w:rFonts w:cstheme="minorHAnsi"/>
                  <w:b/>
                  <w:sz w:val="18"/>
                  <w:szCs w:val="18"/>
                  <w:lang w:eastAsia="sk-SK"/>
                </w:rPr>
                <w:t>TU</w:t>
              </w:r>
            </w:hyperlink>
          </w:p>
          <w:p w14:paraId="72BA623A" w14:textId="77777777" w:rsidR="00E6060A" w:rsidRPr="00423C39" w:rsidRDefault="00E6060A" w:rsidP="00E6060A">
            <w:pPr>
              <w:spacing w:line="240" w:lineRule="auto"/>
              <w:contextualSpacing/>
              <w:rPr>
                <w:rFonts w:cstheme="minorHAnsi"/>
                <w:color w:val="0070C0"/>
                <w:sz w:val="18"/>
                <w:szCs w:val="18"/>
                <w:lang w:eastAsia="sk-SK"/>
              </w:rPr>
            </w:pPr>
          </w:p>
          <w:p w14:paraId="73573012" w14:textId="77777777" w:rsidR="00E6060A" w:rsidRPr="00423C39" w:rsidRDefault="00E6060A" w:rsidP="00E6060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Možnosti štúdia FF PU – dostupné</w:t>
            </w:r>
            <w:r w:rsidRPr="00423C39">
              <w:t xml:space="preserve"> </w:t>
            </w:r>
            <w:hyperlink r:id="rId106" w:history="1">
              <w:r w:rsidRPr="00423C39">
                <w:rPr>
                  <w:rStyle w:val="Hypertextovprepojenie"/>
                  <w:rFonts w:cstheme="minorHAnsi"/>
                  <w:b/>
                  <w:sz w:val="18"/>
                  <w:szCs w:val="18"/>
                  <w:lang w:eastAsia="sk-SK"/>
                </w:rPr>
                <w:t>TU</w:t>
              </w:r>
            </w:hyperlink>
          </w:p>
          <w:p w14:paraId="72DC1D0B" w14:textId="77777777" w:rsidR="00E6060A" w:rsidRPr="00423C39" w:rsidRDefault="00E6060A" w:rsidP="00E6060A">
            <w:pPr>
              <w:spacing w:line="240" w:lineRule="auto"/>
              <w:contextualSpacing/>
              <w:rPr>
                <w:rFonts w:cstheme="minorHAnsi"/>
                <w:color w:val="0070C0"/>
                <w:sz w:val="18"/>
                <w:szCs w:val="18"/>
                <w:lang w:eastAsia="sk-SK"/>
              </w:rPr>
            </w:pPr>
          </w:p>
          <w:p w14:paraId="01532E9A" w14:textId="77777777" w:rsidR="00E6060A" w:rsidRPr="00423C39" w:rsidRDefault="00E6060A" w:rsidP="00E6060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Metodický sprievodca pre študentov so špecifickými potrebami – dostupný </w:t>
            </w:r>
            <w:hyperlink r:id="rId107" w:history="1">
              <w:r w:rsidRPr="00423C39">
                <w:rPr>
                  <w:rStyle w:val="Hypertextovprepojenie"/>
                  <w:rFonts w:cstheme="minorHAnsi"/>
                  <w:b/>
                  <w:sz w:val="18"/>
                  <w:szCs w:val="18"/>
                  <w:lang w:eastAsia="sk-SK"/>
                </w:rPr>
                <w:t>TU</w:t>
              </w:r>
            </w:hyperlink>
          </w:p>
          <w:p w14:paraId="07A2306A" w14:textId="20ACCBF2" w:rsidR="007641F8" w:rsidRPr="00423C39" w:rsidRDefault="005320A0" w:rsidP="00E9031A">
            <w:pPr>
              <w:spacing w:line="240" w:lineRule="auto"/>
              <w:rPr>
                <w:rFonts w:cstheme="minorHAnsi"/>
                <w:sz w:val="18"/>
                <w:szCs w:val="18"/>
                <w:lang w:val="en-US" w:eastAsia="sk-SK"/>
              </w:rPr>
            </w:pPr>
            <w:r w:rsidRPr="00423C39">
              <w:rPr>
                <w:rFonts w:cstheme="minorHAnsi"/>
                <w:color w:val="0070C0"/>
                <w:sz w:val="18"/>
                <w:szCs w:val="18"/>
                <w:lang w:val="en-US" w:eastAsia="sk-SK"/>
              </w:rPr>
              <w:t>–</w:t>
            </w:r>
            <w:r w:rsidR="007641F8" w:rsidRPr="00423C39">
              <w:rPr>
                <w:rFonts w:cstheme="minorHAnsi"/>
                <w:color w:val="0070C0"/>
                <w:sz w:val="18"/>
                <w:szCs w:val="18"/>
                <w:lang w:val="en-US" w:eastAsia="sk-SK"/>
              </w:rPr>
              <w:t xml:space="preserve"> dostupný </w:t>
            </w:r>
            <w:hyperlink r:id="rId108" w:history="1">
              <w:r w:rsidR="007641F8" w:rsidRPr="00423C39">
                <w:rPr>
                  <w:rStyle w:val="Hypertextovprepojenie"/>
                  <w:rFonts w:cstheme="minorHAnsi"/>
                  <w:b/>
                  <w:sz w:val="18"/>
                  <w:szCs w:val="18"/>
                  <w:lang w:val="en-US" w:eastAsia="sk-SK"/>
                </w:rPr>
                <w:t>TU</w:t>
              </w:r>
            </w:hyperlink>
          </w:p>
        </w:tc>
      </w:tr>
      <w:bookmarkEnd w:id="0"/>
    </w:tbl>
    <w:p w14:paraId="3C4F9F2E" w14:textId="77777777" w:rsidR="007641F8" w:rsidRPr="00423C39" w:rsidRDefault="007641F8" w:rsidP="00E9031A">
      <w:pPr>
        <w:pStyle w:val="Default"/>
        <w:contextualSpacing/>
        <w:rPr>
          <w:rFonts w:asciiTheme="minorHAnsi" w:hAnsiTheme="minorHAnsi" w:cstheme="minorHAnsi"/>
          <w:sz w:val="18"/>
          <w:szCs w:val="18"/>
          <w:lang w:val="en-US"/>
        </w:rPr>
      </w:pPr>
    </w:p>
    <w:p w14:paraId="559A76E9" w14:textId="77777777" w:rsidR="007641F8" w:rsidRPr="00423C39" w:rsidRDefault="007641F8" w:rsidP="00FB567D">
      <w:pPr>
        <w:spacing w:after="0" w:line="240" w:lineRule="auto"/>
        <w:jc w:val="both"/>
        <w:rPr>
          <w:rFonts w:cstheme="minorHAnsi"/>
          <w:sz w:val="18"/>
          <w:szCs w:val="18"/>
          <w:lang w:val="en-US"/>
        </w:rPr>
      </w:pPr>
      <w:r w:rsidRPr="00423C39">
        <w:rPr>
          <w:rFonts w:cstheme="minorHAnsi"/>
          <w:b/>
          <w:bCs/>
          <w:sz w:val="18"/>
          <w:szCs w:val="18"/>
          <w:lang w:val="en-US"/>
        </w:rPr>
        <w:t xml:space="preserve">SP 5.2. </w:t>
      </w:r>
      <w:r w:rsidR="00FB567D" w:rsidRPr="00423C39">
        <w:rPr>
          <w:rFonts w:cstheme="minorHAnsi"/>
          <w:bCs/>
          <w:sz w:val="18"/>
          <w:szCs w:val="18"/>
          <w:lang w:val="en-US"/>
        </w:rPr>
        <w:t>The study programme specifies the requirements for applicants and the selection process, the requirements correspond to the level of the qualifications framework. The admission procedure is reliable, fair, and transparent. The criteria and requirements for applicants are published in advance and easily accessible. The admission procedure is inclusive and ensures equal opportunities for every applicant demonstrating feasibility for completion. The selection process of applicants is based on appropriate methods of assessing their eligibility for the study.</w:t>
      </w:r>
      <w:r w:rsidR="00FB567D" w:rsidRPr="00423C39">
        <w:rPr>
          <w:rFonts w:cstheme="minorHAnsi"/>
          <w:sz w:val="18"/>
          <w:szCs w:val="18"/>
          <w:lang w:val="en-US"/>
        </w:rPr>
        <w:t xml:space="preserve"> </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464A6E90" w14:textId="77777777" w:rsidTr="005B2FA6">
        <w:trPr>
          <w:trHeight w:val="128"/>
        </w:trPr>
        <w:tc>
          <w:tcPr>
            <w:tcW w:w="7510" w:type="dxa"/>
          </w:tcPr>
          <w:p w14:paraId="21D0A243"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5BEDA11B"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1DEC937" w14:textId="77777777" w:rsidTr="005B2FA6">
        <w:trPr>
          <w:trHeight w:val="431"/>
        </w:trPr>
        <w:tc>
          <w:tcPr>
            <w:tcW w:w="7510" w:type="dxa"/>
          </w:tcPr>
          <w:p w14:paraId="3080576A" w14:textId="77777777" w:rsidR="00E02A3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The procedure for admission to university study at all three cycles of study is set out in ​</w:t>
            </w:r>
            <w:r w:rsidRPr="00423C39">
              <w:rPr>
                <w:i/>
                <w:sz w:val="18"/>
                <w:szCs w:val="18"/>
                <w:lang w:val="en-US"/>
              </w:rPr>
              <w:t>Rector's Directive no. 5/2021 Admission procedure</w:t>
            </w:r>
            <w:r w:rsidRPr="00423C39">
              <w:rPr>
                <w:sz w:val="18"/>
                <w:szCs w:val="18"/>
                <w:lang w:val="en-US"/>
              </w:rPr>
              <w:t xml:space="preserve">. With regard to students with special needs, all processes, from the admission procedure, through education, to the completion of study, are carried out in accordance with the </w:t>
            </w:r>
            <w:r w:rsidRPr="00423C39">
              <w:rPr>
                <w:i/>
                <w:sz w:val="18"/>
                <w:szCs w:val="18"/>
                <w:lang w:val="en-US"/>
              </w:rPr>
              <w:t>Methodological Guide for students with special needs</w:t>
            </w:r>
            <w:r w:rsidRPr="00423C39">
              <w:rPr>
                <w:rFonts w:eastAsiaTheme="minorEastAsia" w:cstheme="minorHAnsi"/>
                <w:sz w:val="18"/>
                <w:szCs w:val="18"/>
                <w:lang w:val="en-US"/>
              </w:rPr>
              <w:t>.</w:t>
            </w:r>
          </w:p>
          <w:p w14:paraId="46A653D3" w14:textId="77777777" w:rsidR="00732EFE" w:rsidRPr="00423C39"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All information about the admission procedure is published on the faculty's website in the section​</w:t>
            </w:r>
            <w:r w:rsidRPr="00423C39">
              <w:rPr>
                <w:i/>
                <w:sz w:val="18"/>
                <w:szCs w:val="18"/>
                <w:lang w:val="en-US"/>
              </w:rPr>
              <w:t>Applicants</w:t>
            </w:r>
            <w:r w:rsidRPr="00423C39">
              <w:rPr>
                <w:sz w:val="18"/>
                <w:szCs w:val="18"/>
                <w:lang w:val="en-US"/>
              </w:rPr>
              <w:t xml:space="preserve"> - </w:t>
            </w:r>
            <w:r w:rsidRPr="00423C39">
              <w:rPr>
                <w:i/>
                <w:sz w:val="18"/>
                <w:szCs w:val="18"/>
                <w:lang w:val="en-US"/>
              </w:rPr>
              <w:t>Study</w:t>
            </w:r>
            <w:r w:rsidRPr="00423C39">
              <w:rPr>
                <w:sz w:val="18"/>
                <w:szCs w:val="18"/>
                <w:lang w:val="en-US"/>
              </w:rPr>
              <w:t xml:space="preserve"> </w:t>
            </w:r>
            <w:r w:rsidRPr="00423C39">
              <w:rPr>
                <w:i/>
                <w:sz w:val="18"/>
                <w:szCs w:val="18"/>
                <w:lang w:val="en-US"/>
              </w:rPr>
              <w:t>Options</w:t>
            </w:r>
            <w:r w:rsidR="00732EFE" w:rsidRPr="00423C39">
              <w:rPr>
                <w:rFonts w:eastAsiaTheme="minorEastAsia" w:cstheme="minorHAnsi"/>
                <w:sz w:val="18"/>
                <w:szCs w:val="18"/>
                <w:lang w:val="en-US"/>
              </w:rPr>
              <w:t>.</w:t>
            </w:r>
          </w:p>
          <w:p w14:paraId="75EAA914"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Conditions for admission of an applicant to study in the Systematic Philosophy programme:</w:t>
            </w:r>
          </w:p>
          <w:p w14:paraId="466565E4" w14:textId="77777777" w:rsidR="007641F8"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The condition for admission of an applicant to a doctoral study in the Systematic Philosophy study programme is the completion of a master's degree in the field of philosophy or a related field and the successful completion of an entrance examination.</w:t>
            </w:r>
          </w:p>
          <w:p w14:paraId="3B02BEF5"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Form of admission procedure:</w:t>
            </w:r>
          </w:p>
          <w:p w14:paraId="7364A2C1"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During the entrance exam, applicants will present the project of the intended dissertation. The admission procedure takes place in an oral form and during the discussion the candidate has to prove the ability of analytical, critical and creative thinking in the area related to the proposed topic of the thesis. The admission procedure also includes a discussion related to the issue of a broader knowledge of the field of study and an examination in a foreign language.</w:t>
            </w:r>
          </w:p>
          <w:p w14:paraId="76C4B993"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Determining the scope and scope of knowledge required:</w:t>
            </w:r>
          </w:p>
          <w:p w14:paraId="74103928"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During the admission procedure, emphasis is placed on knowledge from the following areas: - history of philosophy, systematic philosophy (theoretical philosophy, practical philosophy, aesthetics, ethics), foreign language, defence of the dissertation project. The candidate passes the entrance exam in one foreign language. Knowledge of a foreign language at level B2 is required. The applicant chooses one foreign language from a menu of four world languages ​​(English, German, Russian, French). If the applicant has successfully passed the state exam in the selected foreign language as part of his / her university studies, he / she does not take the entrance exam in a foreign language.</w:t>
            </w:r>
          </w:p>
          <w:p w14:paraId="2D6D9E01"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The entrance exam includes:</w:t>
            </w:r>
          </w:p>
          <w:p w14:paraId="61536A8C"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t>a) presentation of a research project proposal related to the topic of the dissertation, which the applicant has chosen from the listed topics of the dissertation;</w:t>
            </w:r>
          </w:p>
          <w:p w14:paraId="582B630F" w14:textId="77777777" w:rsidR="00C80EA9" w:rsidRPr="00423C39" w:rsidRDefault="00C80EA9" w:rsidP="00C80EA9">
            <w:pPr>
              <w:autoSpaceDE w:val="0"/>
              <w:autoSpaceDN w:val="0"/>
              <w:adjustRightInd w:val="0"/>
              <w:spacing w:before="120" w:line="240" w:lineRule="auto"/>
              <w:jc w:val="both"/>
              <w:rPr>
                <w:rFonts w:cstheme="minorHAnsi"/>
                <w:bCs/>
                <w:iCs/>
                <w:sz w:val="18"/>
                <w:szCs w:val="18"/>
                <w:lang w:val="en-US" w:eastAsia="sk-SK"/>
              </w:rPr>
            </w:pPr>
            <w:r w:rsidRPr="00423C39">
              <w:rPr>
                <w:rFonts w:cstheme="minorHAnsi"/>
                <w:bCs/>
                <w:iCs/>
                <w:sz w:val="18"/>
                <w:szCs w:val="18"/>
                <w:lang w:val="en-US" w:eastAsia="sk-SK"/>
              </w:rPr>
              <w:lastRenderedPageBreak/>
              <w:t>b) assessment of general prerequisites (completed studies, mastery of prescribed areas, previous results of the applicant in the field of research, including qualification theses and publishing activities, etc.).</w:t>
            </w:r>
          </w:p>
          <w:p w14:paraId="13842D5D" w14:textId="77777777" w:rsidR="00C1260B" w:rsidRPr="00423C39" w:rsidRDefault="00C1260B" w:rsidP="00C80EA9">
            <w:pPr>
              <w:autoSpaceDE w:val="0"/>
              <w:autoSpaceDN w:val="0"/>
              <w:adjustRightInd w:val="0"/>
              <w:spacing w:before="120" w:line="240" w:lineRule="auto"/>
              <w:jc w:val="both"/>
              <w:rPr>
                <w:rFonts w:cstheme="minorHAnsi"/>
                <w:bCs/>
                <w:iCs/>
                <w:color w:val="A6A6A6" w:themeColor="background1" w:themeShade="A6"/>
                <w:sz w:val="18"/>
                <w:szCs w:val="18"/>
                <w:lang w:val="en-US" w:eastAsia="sk-SK"/>
              </w:rPr>
            </w:pPr>
            <w:r w:rsidRPr="00423C39">
              <w:rPr>
                <w:rFonts w:cstheme="minorHAnsi"/>
                <w:bCs/>
                <w:iCs/>
                <w:sz w:val="18"/>
                <w:szCs w:val="18"/>
                <w:lang w:val="en-US" w:eastAsia="sk-SK"/>
              </w:rPr>
              <w:t>Topics of the entrance exam in the field of systematic philosophy and history of philosophy: The subject of the entrance exam is chosen according to the area of systematic philosophy to which the chosen topic of the dissertation is linked (social philosophy, philosophical anthropology, aesthetics, ethics, etc.). The candidate is expected to master a set of in-depth knowledge of philosophy (especially systematic or theoretical philosophy, practical philosophy, but also from the history of philosophy, ethics and aesthetics) exceeding the level of the state final examination at the master's degree.</w:t>
            </w:r>
          </w:p>
        </w:tc>
        <w:tc>
          <w:tcPr>
            <w:tcW w:w="2268" w:type="dxa"/>
          </w:tcPr>
          <w:p w14:paraId="50CD0660" w14:textId="77777777" w:rsidR="007641F8" w:rsidRPr="00423C39" w:rsidRDefault="007641F8" w:rsidP="00E9031A">
            <w:pPr>
              <w:spacing w:line="240" w:lineRule="auto"/>
              <w:contextualSpacing/>
              <w:rPr>
                <w:rFonts w:cstheme="minorHAnsi"/>
                <w:bCs/>
                <w:iCs/>
                <w:color w:val="0070C0"/>
                <w:sz w:val="18"/>
                <w:szCs w:val="18"/>
                <w:lang w:val="en-US" w:eastAsia="sk-SK"/>
              </w:rPr>
            </w:pPr>
          </w:p>
          <w:p w14:paraId="647A768D"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Opatrenie rektora č. 5/2021 Prijímacie konanie – </w:t>
            </w:r>
            <w:r w:rsidR="00A05707" w:rsidRPr="00423C39">
              <w:rPr>
                <w:rFonts w:cstheme="minorHAnsi"/>
                <w:color w:val="0070C0"/>
                <w:sz w:val="18"/>
                <w:szCs w:val="18"/>
                <w:lang w:val="en-US" w:eastAsia="sk-SK"/>
              </w:rPr>
              <w:t>dostupné</w:t>
            </w:r>
            <w:r w:rsidR="00A05707" w:rsidRPr="00423C39">
              <w:rPr>
                <w:lang w:val="en-US"/>
              </w:rPr>
              <w:t xml:space="preserve"> </w:t>
            </w:r>
            <w:hyperlink r:id="rId109" w:history="1">
              <w:r w:rsidRPr="00423C39">
                <w:rPr>
                  <w:rStyle w:val="Hypertextovprepojenie"/>
                  <w:rFonts w:cstheme="minorHAnsi"/>
                  <w:b/>
                  <w:sz w:val="18"/>
                  <w:szCs w:val="18"/>
                  <w:lang w:val="en-US" w:eastAsia="sk-SK"/>
                </w:rPr>
                <w:t>TU</w:t>
              </w:r>
            </w:hyperlink>
          </w:p>
          <w:p w14:paraId="4922EBB8" w14:textId="77777777" w:rsidR="007641F8" w:rsidRPr="00423C39" w:rsidRDefault="007641F8" w:rsidP="00E9031A">
            <w:pPr>
              <w:spacing w:line="240" w:lineRule="auto"/>
              <w:contextualSpacing/>
              <w:rPr>
                <w:rFonts w:cstheme="minorHAnsi"/>
                <w:bCs/>
                <w:iCs/>
                <w:color w:val="0070C0"/>
                <w:sz w:val="18"/>
                <w:szCs w:val="18"/>
                <w:lang w:val="en-US" w:eastAsia="sk-SK"/>
              </w:rPr>
            </w:pPr>
          </w:p>
          <w:p w14:paraId="5BB9CC48"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Možnosti štúdia FF PU </w:t>
            </w:r>
            <w:r w:rsidR="00A05707" w:rsidRPr="00423C39">
              <w:rPr>
                <w:rFonts w:cstheme="minorHAnsi"/>
                <w:color w:val="0070C0"/>
                <w:sz w:val="18"/>
                <w:szCs w:val="18"/>
                <w:lang w:val="en-US" w:eastAsia="sk-SK"/>
              </w:rPr>
              <w:t>– dostupné</w:t>
            </w:r>
            <w:r w:rsidRPr="00423C39">
              <w:rPr>
                <w:rFonts w:cstheme="minorHAnsi"/>
                <w:color w:val="0070C0"/>
                <w:sz w:val="18"/>
                <w:szCs w:val="18"/>
                <w:lang w:val="en-US" w:eastAsia="sk-SK"/>
              </w:rPr>
              <w:t xml:space="preserve"> </w:t>
            </w:r>
            <w:hyperlink r:id="rId110" w:history="1">
              <w:r w:rsidRPr="00423C39">
                <w:rPr>
                  <w:rStyle w:val="Hypertextovprepojenie"/>
                  <w:rFonts w:cstheme="minorHAnsi"/>
                  <w:b/>
                  <w:sz w:val="18"/>
                  <w:szCs w:val="18"/>
                  <w:lang w:val="en-US" w:eastAsia="sk-SK"/>
                </w:rPr>
                <w:t>TU</w:t>
              </w:r>
            </w:hyperlink>
          </w:p>
        </w:tc>
      </w:tr>
    </w:tbl>
    <w:p w14:paraId="5AD9FB66" w14:textId="77777777" w:rsidR="007641F8" w:rsidRPr="00423C39" w:rsidRDefault="007641F8" w:rsidP="00E9031A">
      <w:pPr>
        <w:pStyle w:val="Default"/>
        <w:contextualSpacing/>
        <w:rPr>
          <w:rFonts w:asciiTheme="minorHAnsi" w:hAnsiTheme="minorHAnsi" w:cstheme="minorHAnsi"/>
          <w:b/>
          <w:bCs/>
          <w:sz w:val="18"/>
          <w:szCs w:val="18"/>
          <w:lang w:val="en-US"/>
        </w:rPr>
      </w:pPr>
    </w:p>
    <w:p w14:paraId="778E6FA4" w14:textId="77777777" w:rsidR="007641F8" w:rsidRPr="00423C39" w:rsidRDefault="007641F8" w:rsidP="00AB6196">
      <w:pPr>
        <w:spacing w:after="0" w:line="240" w:lineRule="auto"/>
        <w:jc w:val="both"/>
        <w:rPr>
          <w:rFonts w:cstheme="minorHAnsi"/>
          <w:sz w:val="18"/>
          <w:szCs w:val="18"/>
          <w:lang w:val="en-US"/>
        </w:rPr>
      </w:pPr>
      <w:r w:rsidRPr="00423C39">
        <w:rPr>
          <w:rFonts w:cstheme="minorHAnsi"/>
          <w:b/>
          <w:bCs/>
          <w:sz w:val="18"/>
          <w:szCs w:val="18"/>
          <w:lang w:val="en-US"/>
        </w:rPr>
        <w:t xml:space="preserve">SP 5.3. </w:t>
      </w:r>
      <w:r w:rsidR="00AB6196" w:rsidRPr="00423C39">
        <w:rPr>
          <w:rFonts w:cstheme="minorHAnsi"/>
          <w:sz w:val="18"/>
          <w:szCs w:val="18"/>
          <w:lang w:val="en-US"/>
        </w:rPr>
        <w:t xml:space="preserve">The rules for the delivery of the study programme regulate and facilitate the recognition of the study and parts of the study by the </w:t>
      </w:r>
      <w:r w:rsidR="00AB6196" w:rsidRPr="00423C39">
        <w:rPr>
          <w:sz w:val="18"/>
          <w:szCs w:val="18"/>
          <w:lang w:val="en-US"/>
        </w:rPr>
        <w:t>Convention on the Recognition of Qualifications concerning Higher Education in the European Region</w:t>
      </w:r>
      <w:r w:rsidR="00AB6196" w:rsidRPr="00423C39">
        <w:rPr>
          <w:rFonts w:cstheme="minorHAnsi"/>
          <w:sz w:val="18"/>
          <w:szCs w:val="18"/>
          <w:lang w:val="en-US"/>
        </w:rPr>
        <w:t xml:space="preserve"> so that domestic and foreign student mobility is promoted</w:t>
      </w:r>
      <w:r w:rsidRPr="00423C39">
        <w:rPr>
          <w:rFonts w:cstheme="minorHAnsi"/>
          <w:color w:val="000000"/>
          <w:sz w:val="18"/>
          <w:szCs w:val="18"/>
          <w:lang w:val="en-US"/>
        </w:rPr>
        <w:t>.</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737DD9BE" w14:textId="77777777" w:rsidTr="005B2FA6">
        <w:trPr>
          <w:trHeight w:val="128"/>
        </w:trPr>
        <w:tc>
          <w:tcPr>
            <w:tcW w:w="7510" w:type="dxa"/>
          </w:tcPr>
          <w:p w14:paraId="2E5DD386"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608899B7"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E6060A" w:rsidRPr="00423C39" w14:paraId="17C5D1A4" w14:textId="77777777" w:rsidTr="005B2FA6">
        <w:trPr>
          <w:trHeight w:val="431"/>
        </w:trPr>
        <w:tc>
          <w:tcPr>
            <w:tcW w:w="7510" w:type="dxa"/>
          </w:tcPr>
          <w:p w14:paraId="3E174D2D" w14:textId="77777777" w:rsidR="00E6060A" w:rsidRPr="00423C39" w:rsidRDefault="00E6060A" w:rsidP="00E6060A">
            <w:pPr>
              <w:autoSpaceDE w:val="0"/>
              <w:autoSpaceDN w:val="0"/>
              <w:adjustRightInd w:val="0"/>
              <w:spacing w:before="120" w:line="240" w:lineRule="auto"/>
              <w:jc w:val="both"/>
              <w:rPr>
                <w:rFonts w:eastAsiaTheme="minorEastAsia" w:cstheme="minorHAnsi"/>
                <w:sz w:val="18"/>
                <w:szCs w:val="18"/>
                <w:lang w:val="en-US"/>
              </w:rPr>
            </w:pPr>
            <w:r w:rsidRPr="00423C39">
              <w:rPr>
                <w:sz w:val="18"/>
                <w:szCs w:val="18"/>
                <w:lang w:val="en-US"/>
              </w:rPr>
              <w:t>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423C39">
              <w:rPr>
                <w:i/>
                <w:sz w:val="18"/>
                <w:szCs w:val="18"/>
                <w:lang w:val="en-US"/>
              </w:rPr>
              <w:t>Credit Transfer Agreement</w:t>
            </w:r>
            <w:r w:rsidRPr="00423C39">
              <w:rPr>
                <w:sz w:val="18"/>
                <w:szCs w:val="18"/>
                <w:lang w:val="en-US"/>
              </w:rPr>
              <w:t xml:space="preserve"> with the responsible department and the​​ relevant vice-dean before leaving for mobility at the sending faculty (Art. 15 ​of </w:t>
            </w:r>
            <w:r w:rsidRPr="00423C39">
              <w:rPr>
                <w:i/>
                <w:sz w:val="18"/>
                <w:szCs w:val="18"/>
                <w:lang w:val="en-US"/>
              </w:rPr>
              <w:t>Study Regulations of PU</w:t>
            </w:r>
            <w:r w:rsidRPr="00423C39">
              <w:rPr>
                <w:sz w:val="18"/>
                <w:szCs w:val="18"/>
                <w:lang w:val="en-US"/>
              </w:rPr>
              <w:t xml:space="preserve"> </w:t>
            </w:r>
            <w:r w:rsidRPr="00423C39">
              <w:rPr>
                <w:i/>
                <w:sz w:val="18"/>
                <w:szCs w:val="18"/>
                <w:lang w:val="en-US"/>
              </w:rPr>
              <w:t>in Prešov</w:t>
            </w:r>
            <w:r w:rsidRPr="00423C39">
              <w:rPr>
                <w:rFonts w:eastAsiaTheme="minorEastAsia" w:cstheme="minorHAnsi"/>
                <w:sz w:val="18"/>
                <w:szCs w:val="18"/>
                <w:lang w:val="en-US"/>
              </w:rPr>
              <w:t>).</w:t>
            </w:r>
          </w:p>
          <w:p w14:paraId="1EF89AA1" w14:textId="77777777" w:rsidR="00E6060A" w:rsidRPr="00423C39" w:rsidRDefault="00E6060A" w:rsidP="00E6060A">
            <w:pPr>
              <w:autoSpaceDE w:val="0"/>
              <w:autoSpaceDN w:val="0"/>
              <w:adjustRightInd w:val="0"/>
              <w:spacing w:after="0" w:line="240" w:lineRule="auto"/>
              <w:jc w:val="both"/>
              <w:rPr>
                <w:rFonts w:eastAsiaTheme="minorEastAsia" w:cstheme="minorHAnsi"/>
                <w:sz w:val="18"/>
                <w:szCs w:val="18"/>
                <w:lang w:val="en-US"/>
              </w:rPr>
            </w:pPr>
            <w:r w:rsidRPr="00423C39">
              <w:rPr>
                <w:sz w:val="18"/>
                <w:szCs w:val="18"/>
                <w:lang w:val="en-US"/>
              </w:rPr>
              <w:t>At the University of Prešov (in Prešov), full recognition of the learning outcomes obtained at the host institution is guaranteed in accordance with the ​​</w:t>
            </w:r>
            <w:r w:rsidRPr="00423C39">
              <w:rPr>
                <w:i/>
                <w:sz w:val="18"/>
                <w:szCs w:val="18"/>
                <w:lang w:val="en-US"/>
              </w:rPr>
              <w:t>Learning</w:t>
            </w:r>
            <w:r w:rsidRPr="00423C39">
              <w:rPr>
                <w:sz w:val="18"/>
                <w:szCs w:val="18"/>
                <w:lang w:val="en-US"/>
              </w:rPr>
              <w:t xml:space="preserve"> </w:t>
            </w:r>
            <w:r w:rsidRPr="00423C39">
              <w:rPr>
                <w:i/>
                <w:sz w:val="18"/>
                <w:szCs w:val="18"/>
                <w:lang w:val="en-US"/>
              </w:rPr>
              <w:t>Agreement</w:t>
            </w:r>
            <w:r w:rsidRPr="00423C39">
              <w:rPr>
                <w:sz w:val="18"/>
                <w:szCs w:val="18"/>
                <w:lang w:val="en-US"/>
              </w:rPr>
              <w:t xml:space="preserve">​​, which the student hands over before leaving for mobility. Art. 20 ​of the </w:t>
            </w:r>
            <w:r w:rsidRPr="00423C39">
              <w:rPr>
                <w:i/>
                <w:sz w:val="18"/>
                <w:szCs w:val="18"/>
                <w:lang w:val="en-US"/>
              </w:rPr>
              <w:t>Study Regulations of PU (in Prešov)</w:t>
            </w:r>
            <w:r w:rsidRPr="00423C39">
              <w:rPr>
                <w:sz w:val="18"/>
                <w:szCs w:val="18"/>
                <w:lang w:val="en-US"/>
              </w:rPr>
              <w:t xml:space="preserve"> defines the​ rules and procedures for the recognition of subjects and credits</w:t>
            </w:r>
            <w:r w:rsidRPr="00423C39">
              <w:rPr>
                <w:rFonts w:eastAsiaTheme="minorEastAsia" w:cstheme="minorHAnsi"/>
                <w:sz w:val="18"/>
                <w:szCs w:val="18"/>
                <w:lang w:val="en-US"/>
              </w:rPr>
              <w:t>:</w:t>
            </w:r>
          </w:p>
          <w:p w14:paraId="4250DFD1"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A student may apply for recognition of subjects and credits completed in another or identical study program no later than seven days after enrollment in the relevant academic year</w:t>
            </w:r>
            <w:r w:rsidRPr="00423C39">
              <w:rPr>
                <w:rFonts w:eastAsiaTheme="minorEastAsia" w:cstheme="minorHAnsi"/>
                <w:sz w:val="18"/>
                <w:szCs w:val="18"/>
                <w:lang w:val="en-US"/>
              </w:rPr>
              <w:t>.</w:t>
            </w:r>
          </w:p>
          <w:p w14:paraId="33A719C9"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423C39">
              <w:rPr>
                <w:rFonts w:eastAsiaTheme="minorEastAsia" w:cstheme="minorHAnsi"/>
                <w:sz w:val="18"/>
                <w:szCs w:val="18"/>
                <w:lang w:val="en-US"/>
              </w:rPr>
              <w:t>.</w:t>
            </w:r>
          </w:p>
          <w:p w14:paraId="2C950B16"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The application for recognition of the subject and the credits for the relevant subject are submitted by the student at the study department of the faculty or university</w:t>
            </w:r>
            <w:r w:rsidRPr="00423C39">
              <w:rPr>
                <w:rFonts w:eastAsiaTheme="minorEastAsia" w:cstheme="minorHAnsi"/>
                <w:sz w:val="18"/>
                <w:szCs w:val="18"/>
                <w:lang w:val="en-US"/>
              </w:rPr>
              <w:t xml:space="preserve">. </w:t>
            </w:r>
          </w:p>
          <w:p w14:paraId="6CD72760"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423C39">
              <w:rPr>
                <w:rFonts w:eastAsiaTheme="minorEastAsia" w:cstheme="minorHAnsi"/>
                <w:sz w:val="18"/>
                <w:szCs w:val="18"/>
                <w:lang w:val="en-US"/>
              </w:rPr>
              <w:t>.</w:t>
            </w:r>
          </w:p>
          <w:p w14:paraId="150E8CA8"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The Dean's decision is preceded by an assessment of the course description by the guarantor of the study program</w:t>
            </w:r>
            <w:r w:rsidRPr="00423C39">
              <w:rPr>
                <w:rFonts w:eastAsiaTheme="minorEastAsia" w:cstheme="minorHAnsi"/>
                <w:sz w:val="18"/>
                <w:szCs w:val="18"/>
                <w:lang w:val="en-US"/>
              </w:rPr>
              <w:t xml:space="preserve">. </w:t>
            </w:r>
            <w:r w:rsidRPr="00423C39">
              <w:rPr>
                <w:sz w:val="18"/>
                <w:szCs w:val="18"/>
                <w:lang w:val="en-US"/>
              </w:rPr>
              <w:t>In the case of university study programs, the assessment of recognized subjects is ensured by the guarantor of the relevant university study program</w:t>
            </w:r>
            <w:r w:rsidRPr="00423C39">
              <w:rPr>
                <w:rFonts w:eastAsiaTheme="minorEastAsia" w:cstheme="minorHAnsi"/>
                <w:sz w:val="18"/>
                <w:szCs w:val="18"/>
                <w:lang w:val="en-US"/>
              </w:rPr>
              <w:t>.</w:t>
            </w:r>
          </w:p>
          <w:p w14:paraId="6A36C964"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Only a subject with a minimum content agreement of 60% with a subject from the current study program can be recognized</w:t>
            </w:r>
            <w:r w:rsidRPr="00423C39">
              <w:rPr>
                <w:rFonts w:eastAsiaTheme="minorEastAsia" w:cstheme="minorHAnsi"/>
                <w:sz w:val="18"/>
                <w:szCs w:val="18"/>
                <w:lang w:val="en-US"/>
              </w:rPr>
              <w:t xml:space="preserve">. </w:t>
            </w:r>
            <w:r w:rsidRPr="00423C39">
              <w:rPr>
                <w:sz w:val="18"/>
                <w:szCs w:val="18"/>
                <w:lang w:val="en-US"/>
              </w:rPr>
              <w:t>Recognition of a subject that has already been completed in a previous study is in the competence of the guarantor of the study program</w:t>
            </w:r>
            <w:r w:rsidRPr="00423C39">
              <w:rPr>
                <w:rFonts w:eastAsiaTheme="minorEastAsia" w:cstheme="minorHAnsi"/>
                <w:sz w:val="18"/>
                <w:szCs w:val="18"/>
                <w:lang w:val="en-US"/>
              </w:rPr>
              <w:t>.</w:t>
            </w:r>
          </w:p>
          <w:p w14:paraId="52D902A7"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w:t>
            </w:r>
            <w:r w:rsidRPr="00423C39">
              <w:rPr>
                <w:rFonts w:eastAsiaTheme="minorEastAsia" w:cstheme="minorHAnsi"/>
                <w:sz w:val="18"/>
                <w:szCs w:val="18"/>
                <w:lang w:val="en-US"/>
              </w:rPr>
              <w:t xml:space="preserve">. </w:t>
            </w:r>
            <w:r w:rsidRPr="00423C39">
              <w:rPr>
                <w:sz w:val="18"/>
                <w:szCs w:val="18"/>
                <w:lang w:val="en-US"/>
              </w:rPr>
              <w:t>Subjects from the parallel study are not recognized</w:t>
            </w:r>
            <w:r w:rsidRPr="00423C39">
              <w:rPr>
                <w:rFonts w:eastAsiaTheme="minorEastAsia" w:cstheme="minorHAnsi"/>
                <w:sz w:val="18"/>
                <w:szCs w:val="18"/>
                <w:lang w:val="en-US"/>
              </w:rPr>
              <w:t xml:space="preserve">. </w:t>
            </w:r>
          </w:p>
          <w:p w14:paraId="6A47AE23"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423C39">
              <w:rPr>
                <w:rFonts w:eastAsiaTheme="minorEastAsia" w:cstheme="minorHAnsi"/>
                <w:sz w:val="18"/>
                <w:szCs w:val="18"/>
                <w:lang w:val="en-US"/>
              </w:rPr>
              <w:t>.</w:t>
            </w:r>
          </w:p>
          <w:p w14:paraId="5AF05D04"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The number of credits can be recognized in the range of the number of credits determined by the current study program</w:t>
            </w:r>
            <w:r w:rsidRPr="00423C39">
              <w:rPr>
                <w:rFonts w:eastAsiaTheme="minorEastAsia" w:cstheme="minorHAnsi"/>
                <w:sz w:val="18"/>
                <w:szCs w:val="18"/>
                <w:lang w:val="en-US"/>
              </w:rPr>
              <w:t xml:space="preserve">. </w:t>
            </w:r>
            <w:r w:rsidRPr="00423C39">
              <w:rPr>
                <w:sz w:val="18"/>
                <w:szCs w:val="18"/>
                <w:lang w:val="en-US"/>
              </w:rPr>
              <w:t>The said rule of recognition of the number of credits applies to all subjects (compulsory, compulsory elective and elective</w:t>
            </w:r>
            <w:r w:rsidRPr="00423C39">
              <w:rPr>
                <w:rFonts w:eastAsiaTheme="minorEastAsia" w:cstheme="minorHAnsi"/>
                <w:sz w:val="18"/>
                <w:szCs w:val="18"/>
                <w:lang w:val="en-US"/>
              </w:rPr>
              <w:t>).</w:t>
            </w:r>
          </w:p>
          <w:p w14:paraId="522D364C" w14:textId="77777777" w:rsidR="00E6060A" w:rsidRPr="00423C39"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423C39">
              <w:rPr>
                <w:sz w:val="18"/>
                <w:szCs w:val="18"/>
                <w:lang w:val="en-US"/>
              </w:rPr>
              <w:t>The recognition of state exam subjects is not possible</w:t>
            </w:r>
            <w:r w:rsidRPr="00423C39">
              <w:rPr>
                <w:rFonts w:eastAsiaTheme="minorEastAsia" w:cstheme="minorHAnsi"/>
                <w:sz w:val="18"/>
                <w:szCs w:val="18"/>
                <w:lang w:val="en-US"/>
              </w:rPr>
              <w:t>.</w:t>
            </w:r>
          </w:p>
          <w:p w14:paraId="2B88E544" w14:textId="77777777" w:rsidR="00E6060A" w:rsidRPr="00423C39" w:rsidRDefault="00E6060A" w:rsidP="00E6060A">
            <w:pPr>
              <w:spacing w:line="240" w:lineRule="auto"/>
              <w:contextualSpacing/>
              <w:jc w:val="both"/>
              <w:rPr>
                <w:rFonts w:cstheme="minorHAnsi"/>
                <w:sz w:val="18"/>
                <w:szCs w:val="18"/>
                <w:lang w:val="en-US"/>
              </w:rPr>
            </w:pPr>
          </w:p>
          <w:p w14:paraId="3DD02B82" w14:textId="77777777" w:rsidR="00E6060A" w:rsidRPr="00423C39" w:rsidRDefault="00E6060A" w:rsidP="00E6060A">
            <w:pPr>
              <w:autoSpaceDE w:val="0"/>
              <w:autoSpaceDN w:val="0"/>
              <w:adjustRightInd w:val="0"/>
              <w:spacing w:line="240" w:lineRule="auto"/>
              <w:jc w:val="both"/>
              <w:rPr>
                <w:rFonts w:eastAsiaTheme="minorEastAsia" w:cstheme="minorHAnsi"/>
                <w:sz w:val="18"/>
                <w:szCs w:val="18"/>
                <w:lang w:val="en-US"/>
              </w:rPr>
            </w:pPr>
            <w:r w:rsidRPr="00423C39">
              <w:rPr>
                <w:sz w:val="18"/>
                <w:szCs w:val="18"/>
                <w:lang w:val="en-US"/>
              </w:rPr>
              <w:t xml:space="preserve">The implementation of study mobilities and internships is the content of two Rector´s Directives, which respond to the main ideas of the Bologna Process, to create an internationally recognized European common higher education area on the basis of commonly accepted standards and norms </w:t>
            </w:r>
            <w:r w:rsidRPr="00423C39">
              <w:rPr>
                <w:sz w:val="18"/>
                <w:szCs w:val="18"/>
                <w:lang w:val="en-US"/>
              </w:rPr>
              <w:lastRenderedPageBreak/>
              <w:t>of quality of education. In designing the quality of education, PU applies the approaches declared in the current concepts of determining and evaluating educational outcomes. The Rector's Directive is prepared in accordance with § 87a of the Higher Education Act. In the ​​</w:t>
            </w:r>
            <w:r w:rsidRPr="00423C39">
              <w:rPr>
                <w:i/>
                <w:sz w:val="18"/>
                <w:szCs w:val="18"/>
                <w:lang w:val="en-US"/>
              </w:rPr>
              <w:t>Rector's Directive 8/2014 Procedure for the Implementation of Outgoing Student Mobilities within the Erasmus+​1​ Program</w:t>
            </w:r>
            <w:r w:rsidRPr="00423C39">
              <w:rPr>
                <w:sz w:val="18"/>
                <w:szCs w:val="18"/>
                <w:lang w:val="en-US"/>
              </w:rPr>
              <w:t xml:space="preserve"> (Chapter 5.2), the section on the recognition of results abroad sets out the rules for the recognition of results abroad</w:t>
            </w:r>
            <w:r w:rsidRPr="00423C39">
              <w:rPr>
                <w:rFonts w:eastAsiaTheme="minorEastAsia" w:cstheme="minorHAnsi"/>
                <w:sz w:val="18"/>
                <w:szCs w:val="18"/>
                <w:lang w:val="en-US"/>
              </w:rPr>
              <w:t>:</w:t>
            </w:r>
          </w:p>
          <w:p w14:paraId="7621F0D7" w14:textId="77777777" w:rsidR="00E6060A" w:rsidRPr="00423C39"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 xml:space="preserve">Upon the return, the student immediately contacts the faculty ECTS coordinator and provides them with a copy of the Study Agreement and​ </w:t>
            </w:r>
            <w:r w:rsidRPr="00423C39">
              <w:rPr>
                <w:i/>
                <w:sz w:val="18"/>
                <w:szCs w:val="18"/>
                <w:lang w:val="en-US"/>
              </w:rPr>
              <w:t>Transcript</w:t>
            </w:r>
            <w:r w:rsidRPr="00423C39">
              <w:rPr>
                <w:sz w:val="18"/>
                <w:szCs w:val="18"/>
                <w:lang w:val="en-US"/>
              </w:rPr>
              <w:t xml:space="preserve"> </w:t>
            </w:r>
            <w:r w:rsidRPr="00423C39">
              <w:rPr>
                <w:i/>
                <w:sz w:val="18"/>
                <w:szCs w:val="18"/>
                <w:lang w:val="en-US"/>
              </w:rPr>
              <w:t>of records</w:t>
            </w:r>
            <w:r w:rsidRPr="00423C39">
              <w:rPr>
                <w:rFonts w:eastAsiaTheme="minorEastAsia" w:cstheme="minorHAnsi"/>
                <w:sz w:val="18"/>
                <w:szCs w:val="18"/>
                <w:lang w:val="en-US"/>
              </w:rPr>
              <w:t>.</w:t>
            </w:r>
          </w:p>
          <w:p w14:paraId="0F216769" w14:textId="77777777" w:rsidR="00E6060A" w:rsidRPr="00423C39"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 xml:space="preserve">On the basis of the Study Agreement and the​​ </w:t>
            </w:r>
            <w:r w:rsidRPr="00423C39">
              <w:rPr>
                <w:i/>
                <w:sz w:val="18"/>
                <w:szCs w:val="18"/>
                <w:lang w:val="en-US"/>
              </w:rPr>
              <w:t>Transcript of records</w:t>
            </w:r>
            <w:r w:rsidRPr="00423C39">
              <w:rPr>
                <w:sz w:val="18"/>
                <w:szCs w:val="18"/>
                <w:lang w:val="en-US"/>
              </w:rPr>
              <w:t>​, the ECTS coordinator will ensure the recording of the results in the MAIS system</w:t>
            </w:r>
            <w:r w:rsidRPr="00423C39">
              <w:rPr>
                <w:rFonts w:eastAsiaTheme="minorEastAsia" w:cstheme="minorHAnsi"/>
                <w:sz w:val="18"/>
                <w:szCs w:val="18"/>
                <w:lang w:val="en-US"/>
              </w:rPr>
              <w:t>.</w:t>
            </w:r>
          </w:p>
          <w:p w14:paraId="0F88F200" w14:textId="77777777" w:rsidR="00E6060A" w:rsidRPr="00423C39"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423C39">
              <w:rPr>
                <w:i/>
                <w:sz w:val="18"/>
                <w:szCs w:val="18"/>
                <w:lang w:val="en-US"/>
              </w:rPr>
              <w:t>The International Relations Office at the PU Rectorate</w:t>
            </w:r>
            <w:r w:rsidRPr="00423C39">
              <w:rPr>
                <w:sz w:val="18"/>
                <w:szCs w:val="18"/>
                <w:lang w:val="en-US"/>
              </w:rPr>
              <w:t xml:space="preserve"> (IRO PUR) will issue a ​​</w:t>
            </w:r>
            <w:r w:rsidRPr="00423C39">
              <w:rPr>
                <w:i/>
                <w:sz w:val="18"/>
                <w:szCs w:val="18"/>
                <w:lang w:val="en-US"/>
              </w:rPr>
              <w:t>Certificate of Participation in Mobility</w:t>
            </w:r>
            <w:r w:rsidRPr="00423C39">
              <w:rPr>
                <w:sz w:val="18"/>
                <w:szCs w:val="18"/>
                <w:lang w:val="en-US"/>
              </w:rPr>
              <w:t xml:space="preserve"> to the student who submitted the documentation to the IRO​​ PUR</w:t>
            </w:r>
            <w:r w:rsidRPr="00423C39">
              <w:rPr>
                <w:rFonts w:eastAsiaTheme="minorEastAsia" w:cstheme="minorHAnsi"/>
                <w:sz w:val="18"/>
                <w:szCs w:val="18"/>
                <w:lang w:val="en-US"/>
              </w:rPr>
              <w:t>.</w:t>
            </w:r>
          </w:p>
          <w:p w14:paraId="13B8AF16" w14:textId="77777777" w:rsidR="00E6060A" w:rsidRPr="00423C39"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IRO PUR will report the information about the exact date of the student's mobility to the authorized person at the faculty</w:t>
            </w:r>
            <w:r w:rsidRPr="00423C39">
              <w:rPr>
                <w:rFonts w:eastAsiaTheme="minorEastAsia" w:cstheme="minorHAnsi"/>
                <w:sz w:val="18"/>
                <w:szCs w:val="18"/>
                <w:lang w:val="en-US"/>
              </w:rPr>
              <w:t>.</w:t>
            </w:r>
          </w:p>
          <w:p w14:paraId="2F21A49A" w14:textId="77777777" w:rsidR="00E6060A" w:rsidRPr="00423C39"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authorized employee at the faculty will record the information about the termination of the mobility in the MAIS system</w:t>
            </w:r>
            <w:r w:rsidRPr="00423C39">
              <w:rPr>
                <w:rFonts w:eastAsiaTheme="minorEastAsia" w:cstheme="minorHAnsi"/>
                <w:sz w:val="18"/>
                <w:szCs w:val="18"/>
                <w:lang w:val="en-US"/>
              </w:rPr>
              <w:t>.</w:t>
            </w:r>
          </w:p>
          <w:p w14:paraId="38B477F8" w14:textId="77777777" w:rsidR="00E6060A" w:rsidRPr="00423C39" w:rsidRDefault="00E6060A" w:rsidP="00E6060A">
            <w:pPr>
              <w:autoSpaceDE w:val="0"/>
              <w:autoSpaceDN w:val="0"/>
              <w:adjustRightInd w:val="0"/>
              <w:spacing w:after="0" w:line="240" w:lineRule="auto"/>
              <w:jc w:val="both"/>
              <w:rPr>
                <w:rFonts w:eastAsiaTheme="minorEastAsia" w:cstheme="minorHAnsi"/>
                <w:sz w:val="18"/>
                <w:szCs w:val="18"/>
                <w:lang w:val="en-US"/>
              </w:rPr>
            </w:pPr>
            <w:r w:rsidRPr="00423C39">
              <w:rPr>
                <w:i/>
                <w:sz w:val="18"/>
                <w:szCs w:val="18"/>
                <w:lang w:val="en-US"/>
              </w:rPr>
              <w:t>The Rector's Directive 9/2014 Procedure for the Implementation of Outgoing Student</w:t>
            </w:r>
            <w:r w:rsidRPr="00423C39">
              <w:rPr>
                <w:sz w:val="18"/>
                <w:szCs w:val="18"/>
                <w:lang w:val="en-US"/>
              </w:rPr>
              <w:t xml:space="preserve"> </w:t>
            </w:r>
            <w:r w:rsidRPr="00423C39">
              <w:rPr>
                <w:i/>
                <w:sz w:val="18"/>
                <w:szCs w:val="18"/>
                <w:lang w:val="en-US"/>
              </w:rPr>
              <w:t>Internships within the Erasmus +​ Program</w:t>
            </w:r>
            <w:r w:rsidRPr="00423C39">
              <w:rPr>
                <w:sz w:val="18"/>
                <w:szCs w:val="18"/>
                <w:lang w:val="en-US"/>
              </w:rPr>
              <w:t xml:space="preserve"> (Chapter 5.2) defines the rules for the recognition of results abroad as follows</w:t>
            </w:r>
            <w:r w:rsidRPr="00423C39">
              <w:rPr>
                <w:rFonts w:eastAsiaTheme="minorEastAsia" w:cstheme="minorHAnsi"/>
                <w:sz w:val="18"/>
                <w:szCs w:val="18"/>
                <w:lang w:val="en-US"/>
              </w:rPr>
              <w:t>:</w:t>
            </w:r>
          </w:p>
          <w:p w14:paraId="7E6B3EA1" w14:textId="77777777" w:rsidR="00E6060A" w:rsidRPr="00423C39"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Upon the return, the student immediately contacts the faculty ECTS coordinator and provide them with a copy of the ​</w:t>
            </w:r>
            <w:r w:rsidRPr="00423C39">
              <w:rPr>
                <w:i/>
                <w:sz w:val="18"/>
                <w:szCs w:val="18"/>
                <w:lang w:val="en-US"/>
              </w:rPr>
              <w:t>Europass</w:t>
            </w:r>
            <w:r w:rsidRPr="00423C39">
              <w:rPr>
                <w:sz w:val="18"/>
                <w:szCs w:val="18"/>
                <w:lang w:val="en-US"/>
              </w:rPr>
              <w:t>-</w:t>
            </w:r>
            <w:r w:rsidRPr="00423C39">
              <w:rPr>
                <w:i/>
                <w:sz w:val="18"/>
                <w:szCs w:val="18"/>
                <w:lang w:val="en-US"/>
              </w:rPr>
              <w:t>Mobility</w:t>
            </w:r>
            <w:r w:rsidRPr="00423C39">
              <w:rPr>
                <w:sz w:val="18"/>
                <w:szCs w:val="18"/>
                <w:lang w:val="en-US"/>
              </w:rPr>
              <w:t xml:space="preserve"> document and a​​ copy ​​of the </w:t>
            </w:r>
            <w:r w:rsidRPr="00423C39">
              <w:rPr>
                <w:i/>
                <w:sz w:val="18"/>
                <w:szCs w:val="18"/>
                <w:lang w:val="en-US"/>
              </w:rPr>
              <w:t>Internship Agreement</w:t>
            </w:r>
            <w:r w:rsidRPr="00423C39">
              <w:rPr>
                <w:rFonts w:eastAsiaTheme="minorEastAsia" w:cstheme="minorHAnsi"/>
                <w:sz w:val="18"/>
                <w:szCs w:val="18"/>
                <w:lang w:val="en-US"/>
              </w:rPr>
              <w:t>.</w:t>
            </w:r>
          </w:p>
          <w:p w14:paraId="734EA903" w14:textId="77777777" w:rsidR="00E6060A" w:rsidRPr="00423C39"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On the basis of ​​</w:t>
            </w:r>
            <w:r w:rsidRPr="00423C39">
              <w:rPr>
                <w:i/>
                <w:sz w:val="18"/>
                <w:szCs w:val="18"/>
                <w:lang w:val="en-US"/>
              </w:rPr>
              <w:t>Europass</w:t>
            </w:r>
            <w:r w:rsidRPr="00423C39">
              <w:rPr>
                <w:sz w:val="18"/>
                <w:szCs w:val="18"/>
                <w:lang w:val="en-US"/>
              </w:rPr>
              <w:t xml:space="preserve"> - </w:t>
            </w:r>
            <w:r w:rsidRPr="00423C39">
              <w:rPr>
                <w:i/>
                <w:sz w:val="18"/>
                <w:szCs w:val="18"/>
                <w:lang w:val="en-US"/>
              </w:rPr>
              <w:t>Mobility</w:t>
            </w:r>
            <w:r w:rsidRPr="00423C39">
              <w:rPr>
                <w:sz w:val="18"/>
                <w:szCs w:val="18"/>
                <w:lang w:val="en-US"/>
              </w:rPr>
              <w:t>​​, the faculty ECTS coordinator will ensure the recording of the internship in the MAIS system</w:t>
            </w:r>
            <w:r w:rsidRPr="00423C39">
              <w:rPr>
                <w:rFonts w:eastAsiaTheme="minorEastAsia" w:cstheme="minorHAnsi"/>
                <w:sz w:val="18"/>
                <w:szCs w:val="18"/>
                <w:lang w:val="en-US"/>
              </w:rPr>
              <w:t>.</w:t>
            </w:r>
          </w:p>
          <w:p w14:paraId="2BB6C21D" w14:textId="77777777" w:rsidR="00E6060A" w:rsidRPr="00423C39"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student submits the necessary documents to the IRO PUR and fills in the questionnaire in the Mobility Tool</w:t>
            </w:r>
            <w:r w:rsidRPr="00423C39">
              <w:rPr>
                <w:rFonts w:eastAsiaTheme="minorEastAsia" w:cstheme="minorHAnsi"/>
                <w:sz w:val="18"/>
                <w:szCs w:val="18"/>
                <w:lang w:val="en-US"/>
              </w:rPr>
              <w:t>.</w:t>
            </w:r>
          </w:p>
          <w:p w14:paraId="1D41AD47" w14:textId="77777777" w:rsidR="00E6060A" w:rsidRPr="00423C39"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IRO PUR will issue a ​</w:t>
            </w:r>
            <w:r w:rsidRPr="00423C39">
              <w:rPr>
                <w:i/>
                <w:sz w:val="18"/>
                <w:szCs w:val="18"/>
                <w:lang w:val="en-US"/>
              </w:rPr>
              <w:t>Certificate of Completion of the Internship</w:t>
            </w:r>
            <w:r w:rsidRPr="00423C39">
              <w:rPr>
                <w:sz w:val="18"/>
                <w:szCs w:val="18"/>
                <w:lang w:val="en-US"/>
              </w:rPr>
              <w:t>​​ and send it to the relevant faculty, which will archive it in the student's file</w:t>
            </w:r>
            <w:r w:rsidRPr="00423C39">
              <w:rPr>
                <w:rFonts w:eastAsiaTheme="minorEastAsia" w:cstheme="minorHAnsi"/>
                <w:sz w:val="18"/>
                <w:szCs w:val="18"/>
                <w:lang w:val="en-US"/>
              </w:rPr>
              <w:t>.</w:t>
            </w:r>
          </w:p>
          <w:p w14:paraId="7BA12EFE" w14:textId="77777777" w:rsidR="00E6060A" w:rsidRPr="00423C39"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423C39">
              <w:rPr>
                <w:sz w:val="18"/>
                <w:szCs w:val="18"/>
                <w:lang w:val="en-US"/>
              </w:rPr>
              <w:t>The IRO PUR will inform the authorized employees of the faculty about the exact date of the internship, who will then register this information in the MAIS system</w:t>
            </w:r>
            <w:r w:rsidRPr="00423C39">
              <w:rPr>
                <w:rFonts w:eastAsiaTheme="minorEastAsia" w:cstheme="minorHAnsi"/>
                <w:sz w:val="18"/>
                <w:szCs w:val="18"/>
                <w:lang w:val="en-US"/>
              </w:rPr>
              <w:t>.</w:t>
            </w:r>
          </w:p>
          <w:p w14:paraId="7194BAEF" w14:textId="77777777" w:rsidR="00E6060A" w:rsidRPr="00423C39" w:rsidRDefault="00E6060A" w:rsidP="00E6060A">
            <w:pPr>
              <w:spacing w:line="240" w:lineRule="auto"/>
              <w:contextualSpacing/>
              <w:jc w:val="both"/>
              <w:rPr>
                <w:rFonts w:cstheme="minorHAnsi"/>
                <w:bCs/>
                <w:i/>
                <w:iCs/>
                <w:color w:val="A6A6A6" w:themeColor="background1" w:themeShade="A6"/>
                <w:sz w:val="18"/>
                <w:szCs w:val="18"/>
                <w:lang w:val="en-US" w:eastAsia="sk-SK"/>
              </w:rPr>
            </w:pPr>
            <w:r w:rsidRPr="00423C39">
              <w:rPr>
                <w:sz w:val="18"/>
                <w:szCs w:val="18"/>
                <w:lang w:val="en-US"/>
              </w:rPr>
              <w:t>The IRO PUR, after checking the fulfillment of the conditions, will ensure the sending of the 2nd grant installment to the student's account</w:t>
            </w:r>
            <w:r w:rsidRPr="00423C39">
              <w:rPr>
                <w:rFonts w:eastAsiaTheme="minorEastAsia" w:cstheme="minorHAnsi"/>
                <w:sz w:val="18"/>
                <w:szCs w:val="18"/>
                <w:lang w:val="en-US"/>
              </w:rPr>
              <w:t>.</w:t>
            </w:r>
          </w:p>
        </w:tc>
        <w:tc>
          <w:tcPr>
            <w:tcW w:w="2268" w:type="dxa"/>
          </w:tcPr>
          <w:p w14:paraId="52119FF3" w14:textId="77777777" w:rsidR="00E6060A" w:rsidRPr="00423C39" w:rsidRDefault="00E6060A" w:rsidP="00E6060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lastRenderedPageBreak/>
              <w:t xml:space="preserve">ŠP čl.15 bod 5-7), 20 - ŠP dostupný </w:t>
            </w:r>
            <w:hyperlink r:id="rId111" w:history="1">
              <w:r w:rsidRPr="00423C39">
                <w:rPr>
                  <w:rStyle w:val="Hypertextovprepojenie"/>
                  <w:rFonts w:cstheme="minorHAnsi"/>
                  <w:b/>
                  <w:sz w:val="18"/>
                  <w:szCs w:val="18"/>
                  <w:lang w:eastAsia="sk-SK"/>
                </w:rPr>
                <w:t>TU</w:t>
              </w:r>
            </w:hyperlink>
          </w:p>
          <w:p w14:paraId="093212A9" w14:textId="77777777" w:rsidR="00E6060A" w:rsidRPr="00423C39" w:rsidRDefault="00E6060A" w:rsidP="00E6060A">
            <w:pPr>
              <w:spacing w:line="240" w:lineRule="auto"/>
              <w:rPr>
                <w:rFonts w:cstheme="minorHAnsi"/>
                <w:sz w:val="18"/>
                <w:szCs w:val="18"/>
                <w:lang w:eastAsia="sk-SK"/>
              </w:rPr>
            </w:pPr>
          </w:p>
          <w:p w14:paraId="610287A7" w14:textId="77777777" w:rsidR="00E6060A" w:rsidRPr="00423C39" w:rsidRDefault="00E6060A" w:rsidP="00E6060A">
            <w:pPr>
              <w:spacing w:line="240" w:lineRule="auto"/>
              <w:rPr>
                <w:rFonts w:cstheme="minorHAnsi"/>
                <w:color w:val="A6A6A6" w:themeColor="background1" w:themeShade="A6"/>
                <w:sz w:val="18"/>
                <w:szCs w:val="18"/>
                <w:lang w:eastAsia="sk-SK"/>
              </w:rPr>
            </w:pPr>
            <w:r w:rsidRPr="00423C39">
              <w:rPr>
                <w:rFonts w:cstheme="minorHAnsi"/>
                <w:color w:val="0070C0"/>
                <w:sz w:val="18"/>
                <w:szCs w:val="18"/>
                <w:lang w:eastAsia="sk-SK"/>
              </w:rPr>
              <w:t>ECHE 2021-2027 -</w:t>
            </w:r>
            <w:r w:rsidRPr="00423C39">
              <w:rPr>
                <w:rFonts w:cstheme="minorHAnsi"/>
                <w:b/>
                <w:bCs/>
                <w:sz w:val="18"/>
                <w:szCs w:val="18"/>
                <w:lang w:eastAsia="sk-SK"/>
              </w:rPr>
              <w:t xml:space="preserve"> </w:t>
            </w:r>
            <w:hyperlink r:id="rId112" w:history="1">
              <w:r w:rsidRPr="00423C39">
                <w:rPr>
                  <w:rStyle w:val="Hypertextovprepojenie"/>
                  <w:rFonts w:cstheme="minorHAnsi"/>
                  <w:b/>
                  <w:bCs/>
                  <w:sz w:val="18"/>
                  <w:szCs w:val="18"/>
                  <w:lang w:eastAsia="sk-SK"/>
                </w:rPr>
                <w:t>TU</w:t>
              </w:r>
            </w:hyperlink>
          </w:p>
          <w:p w14:paraId="391AFC97" w14:textId="77777777" w:rsidR="00E6060A" w:rsidRPr="00423C39" w:rsidRDefault="00E6060A" w:rsidP="00E6060A">
            <w:pPr>
              <w:spacing w:line="240" w:lineRule="auto"/>
              <w:contextualSpacing/>
              <w:rPr>
                <w:rStyle w:val="Hypertextovprepojenie"/>
                <w:rFonts w:cstheme="minorHAnsi"/>
                <w:b/>
                <w:bCs/>
                <w:sz w:val="18"/>
                <w:szCs w:val="18"/>
                <w:lang w:eastAsia="sk-SK"/>
              </w:rPr>
            </w:pPr>
            <w:hyperlink r:id="rId113" w:history="1">
              <w:r w:rsidRPr="00423C39">
                <w:rPr>
                  <w:rStyle w:val="Hypertextovprepojenie"/>
                  <w:rFonts w:cstheme="minorHAnsi"/>
                  <w:b/>
                  <w:bCs/>
                  <w:sz w:val="18"/>
                  <w:szCs w:val="18"/>
                  <w:lang w:eastAsia="sk-SK"/>
                </w:rPr>
                <w:t>Opatrenie rektora č. 22/2022 Postup realizácie odchádzajúcich študentských mobilít v rámci programu ERASMUS+ </w:t>
              </w:r>
            </w:hyperlink>
          </w:p>
          <w:p w14:paraId="5B590E69" w14:textId="77777777" w:rsidR="00E6060A" w:rsidRPr="00423C39" w:rsidRDefault="00E6060A" w:rsidP="00E6060A">
            <w:pPr>
              <w:spacing w:line="240" w:lineRule="auto"/>
              <w:contextualSpacing/>
              <w:rPr>
                <w:rFonts w:cstheme="minorHAnsi"/>
                <w:color w:val="0070C0"/>
                <w:sz w:val="18"/>
                <w:szCs w:val="18"/>
                <w:lang w:eastAsia="sk-SK"/>
              </w:rPr>
            </w:pPr>
          </w:p>
          <w:p w14:paraId="015E3FE4" w14:textId="028ABF05" w:rsidR="00E6060A" w:rsidRPr="00423C39" w:rsidRDefault="00E6060A" w:rsidP="00E6060A">
            <w:pPr>
              <w:spacing w:line="240" w:lineRule="auto"/>
              <w:rPr>
                <w:rFonts w:cstheme="minorHAnsi"/>
                <w:sz w:val="18"/>
                <w:szCs w:val="18"/>
                <w:lang w:val="en-US" w:eastAsia="sk-SK"/>
              </w:rPr>
            </w:pPr>
            <w:hyperlink r:id="rId114" w:history="1">
              <w:r w:rsidRPr="00423C39">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B0842D2" w14:textId="77777777" w:rsidR="007641F8" w:rsidRPr="00423C39" w:rsidRDefault="007641F8" w:rsidP="00E9031A">
      <w:pPr>
        <w:spacing w:after="0" w:line="240" w:lineRule="auto"/>
        <w:jc w:val="both"/>
        <w:rPr>
          <w:rFonts w:cstheme="minorHAnsi"/>
          <w:b/>
          <w:bCs/>
          <w:sz w:val="18"/>
          <w:szCs w:val="18"/>
          <w:lang w:val="en-US"/>
        </w:rPr>
      </w:pPr>
    </w:p>
    <w:p w14:paraId="26F820C9" w14:textId="77777777" w:rsidR="007641F8" w:rsidRPr="00423C39" w:rsidRDefault="007641F8" w:rsidP="001663FC">
      <w:pPr>
        <w:spacing w:after="0" w:line="240" w:lineRule="auto"/>
        <w:jc w:val="both"/>
        <w:rPr>
          <w:rFonts w:cstheme="minorHAnsi"/>
          <w:sz w:val="18"/>
          <w:szCs w:val="18"/>
          <w:lang w:val="en-US"/>
        </w:rPr>
      </w:pPr>
      <w:r w:rsidRPr="00423C39">
        <w:rPr>
          <w:rFonts w:cstheme="minorHAnsi"/>
          <w:b/>
          <w:bCs/>
          <w:sz w:val="18"/>
          <w:szCs w:val="18"/>
          <w:lang w:val="en-US"/>
        </w:rPr>
        <w:t xml:space="preserve">SP 5.4. </w:t>
      </w:r>
      <w:r w:rsidR="001663FC" w:rsidRPr="00423C39">
        <w:rPr>
          <w:rFonts w:cstheme="minorHAnsi"/>
          <w:sz w:val="18"/>
          <w:szCs w:val="18"/>
          <w:lang w:val="en-US"/>
        </w:rPr>
        <w:t xml:space="preserve">Effective use of tools ensuring </w:t>
      </w:r>
      <w:r w:rsidR="001663FC" w:rsidRPr="00423C39">
        <w:rPr>
          <w:rFonts w:cstheme="minorHAnsi"/>
          <w:i/>
          <w:sz w:val="18"/>
          <w:szCs w:val="18"/>
          <w:lang w:val="en-US"/>
        </w:rPr>
        <w:t>scientific integrity</w:t>
      </w:r>
      <w:r w:rsidR="001663FC" w:rsidRPr="00423C39">
        <w:rPr>
          <w:rFonts w:cstheme="minorHAnsi"/>
          <w:sz w:val="18"/>
          <w:szCs w:val="18"/>
          <w:lang w:val="en-US"/>
        </w:rPr>
        <w:t xml:space="preserve">, prevention and dealing with plagiarism and other </w:t>
      </w:r>
      <w:r w:rsidR="001663FC" w:rsidRPr="00423C39">
        <w:rPr>
          <w:rFonts w:cstheme="minorHAnsi"/>
          <w:i/>
          <w:sz w:val="18"/>
          <w:szCs w:val="18"/>
          <w:lang w:val="en-US"/>
        </w:rPr>
        <w:t>academic fraud</w:t>
      </w:r>
      <w:r w:rsidR="001663FC" w:rsidRPr="00423C39">
        <w:rPr>
          <w:rFonts w:cstheme="minorHAnsi"/>
          <w:sz w:val="18"/>
          <w:szCs w:val="18"/>
          <w:lang w:val="en-US"/>
        </w:rPr>
        <w:t xml:space="preserve"> is guaranteed in the delivery of the study programme.</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2BC042F2" w14:textId="77777777" w:rsidTr="005B2FA6">
        <w:trPr>
          <w:trHeight w:val="128"/>
        </w:trPr>
        <w:tc>
          <w:tcPr>
            <w:tcW w:w="7510" w:type="dxa"/>
          </w:tcPr>
          <w:p w14:paraId="180E7A7A"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7E7D6608"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B579565" w14:textId="77777777" w:rsidTr="005B2FA6">
        <w:trPr>
          <w:trHeight w:val="431"/>
        </w:trPr>
        <w:tc>
          <w:tcPr>
            <w:tcW w:w="7510" w:type="dxa"/>
          </w:tcPr>
          <w:p w14:paraId="09D50DB7" w14:textId="77777777" w:rsidR="007641F8" w:rsidRPr="00423C39" w:rsidRDefault="009A15B5" w:rsidP="00B76A97">
            <w:pPr>
              <w:pStyle w:val="P68B1DB1-Normlny2"/>
              <w:jc w:val="both"/>
            </w:pPr>
            <w:r w:rsidRPr="00423C39">
              <w:rPr>
                <w:i/>
              </w:rPr>
              <w:t>Code of Ethics of the University of Prešov (in Prešov): Scientific Integrity and Ethics</w:t>
            </w:r>
            <w:r w:rsidRPr="00423C39">
              <w:t xml:space="preserve"> sets out the basic ethical principles and requirements for the conduct of members of the academic community and other university staff regarding their academic and professional activities, especially the realization of educational, scientific research, development, artistic and other </w:t>
            </w:r>
            <w:r w:rsidR="00016C7D" w:rsidRPr="00423C39">
              <w:t>scholarly activities</w:t>
            </w:r>
            <w:r w:rsidRPr="00423C39">
              <w:t xml:space="preserve">, as well as management and support activities. The consequences </w:t>
            </w:r>
            <w:r w:rsidRPr="00423C39">
              <w:rPr>
                <w:i/>
              </w:rPr>
              <w:t>of violating the Code of</w:t>
            </w:r>
            <w:r w:rsidRPr="00423C39">
              <w:t xml:space="preserve"> Ethics are addressed by the Ethics Board at the university level or faculty. Violation of ethical principles, which are a disciplinary offense, is dealt with by the University Disciplinary Board or faculty. </w:t>
            </w:r>
            <w:r w:rsidRPr="00423C39">
              <w:rPr>
                <w:i/>
              </w:rPr>
              <w:t>The Study Regulations of PU</w:t>
            </w:r>
            <w:r w:rsidRPr="00423C39">
              <w:t xml:space="preserve"> (Art. 43) states that plagiarism is considered an offense and is subject to disciplinary action. The use of unauthorized documents and aids, obtaining information from other persons, providing information to other examinees and cheating are grounds for exclusion from the assessment of the subject by examination or continuous assessment (Art. 16 point 10 </w:t>
            </w:r>
            <w:r w:rsidRPr="00423C39">
              <w:rPr>
                <w:i/>
              </w:rPr>
              <w:t>of the Study Regulations of the University of Prešov in Prešov</w:t>
            </w:r>
            <w:r w:rsidRPr="00423C39">
              <w:t>).</w:t>
            </w:r>
          </w:p>
        </w:tc>
        <w:tc>
          <w:tcPr>
            <w:tcW w:w="2268" w:type="dxa"/>
          </w:tcPr>
          <w:p w14:paraId="4D7BEA1D" w14:textId="77777777" w:rsidR="007641F8" w:rsidRPr="00423C39" w:rsidRDefault="007641F8" w:rsidP="00E9031A">
            <w:pPr>
              <w:spacing w:line="240" w:lineRule="auto"/>
              <w:contextualSpacing/>
              <w:rPr>
                <w:rFonts w:cstheme="minorHAnsi"/>
                <w:color w:val="0070C0"/>
                <w:sz w:val="18"/>
                <w:szCs w:val="18"/>
                <w:lang w:val="en-US" w:eastAsia="sk-SK"/>
              </w:rPr>
            </w:pPr>
            <w:hyperlink r:id="rId115" w:history="1">
              <w:r w:rsidRPr="00423C39">
                <w:rPr>
                  <w:rStyle w:val="Hypertextovprepojenie"/>
                  <w:rFonts w:cstheme="minorHAnsi"/>
                  <w:sz w:val="18"/>
                  <w:szCs w:val="18"/>
                  <w:lang w:val="en-US" w:eastAsia="sk-SK"/>
                </w:rPr>
                <w:t>ŠP čl. 16 (bod 10), 43 (bod 2)</w:t>
              </w:r>
            </w:hyperlink>
          </w:p>
          <w:p w14:paraId="25D14310" w14:textId="77777777" w:rsidR="00601BCD" w:rsidRPr="00423C39" w:rsidRDefault="00601BCD" w:rsidP="00E9031A">
            <w:pPr>
              <w:spacing w:line="240" w:lineRule="auto"/>
              <w:contextualSpacing/>
              <w:rPr>
                <w:rFonts w:cstheme="minorHAnsi"/>
                <w:color w:val="0070C0"/>
                <w:sz w:val="18"/>
                <w:szCs w:val="18"/>
                <w:lang w:val="en-US" w:eastAsia="sk-SK"/>
              </w:rPr>
            </w:pPr>
          </w:p>
          <w:p w14:paraId="68067F32"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Disciplinárny poriadok – dostupný </w:t>
            </w:r>
            <w:hyperlink r:id="rId116" w:history="1">
              <w:r w:rsidRPr="00423C39">
                <w:rPr>
                  <w:rStyle w:val="Hypertextovprepojenie"/>
                  <w:rFonts w:cstheme="minorHAnsi"/>
                  <w:b/>
                  <w:sz w:val="18"/>
                  <w:szCs w:val="18"/>
                  <w:lang w:val="en-US" w:eastAsia="sk-SK"/>
                </w:rPr>
                <w:t>TU</w:t>
              </w:r>
            </w:hyperlink>
          </w:p>
          <w:p w14:paraId="5C4A9ED1" w14:textId="77777777" w:rsidR="007641F8" w:rsidRPr="00423C39" w:rsidRDefault="007641F8" w:rsidP="00E9031A">
            <w:pPr>
              <w:spacing w:line="240" w:lineRule="auto"/>
              <w:contextualSpacing/>
              <w:rPr>
                <w:rFonts w:cstheme="minorHAnsi"/>
                <w:color w:val="FF0000"/>
                <w:sz w:val="18"/>
                <w:szCs w:val="18"/>
                <w:lang w:val="en-US" w:eastAsia="sk-SK"/>
              </w:rPr>
            </w:pPr>
          </w:p>
          <w:p w14:paraId="35BBA938" w14:textId="77777777" w:rsidR="007641F8" w:rsidRPr="00423C39" w:rsidRDefault="007641F8" w:rsidP="00E9031A">
            <w:pPr>
              <w:spacing w:line="240" w:lineRule="auto"/>
              <w:contextualSpacing/>
              <w:rPr>
                <w:rFonts w:cstheme="minorHAnsi"/>
                <w:b/>
                <w:color w:val="0563C1" w:themeColor="hyperlink"/>
                <w:sz w:val="18"/>
                <w:szCs w:val="18"/>
                <w:u w:val="single"/>
                <w:lang w:val="en-US" w:eastAsia="sk-SK"/>
              </w:rPr>
            </w:pPr>
            <w:r w:rsidRPr="00423C39">
              <w:rPr>
                <w:rFonts w:cstheme="minorHAnsi"/>
                <w:color w:val="0070C0"/>
                <w:sz w:val="18"/>
                <w:szCs w:val="18"/>
                <w:lang w:val="en-US" w:eastAsia="sk-SK"/>
              </w:rPr>
              <w:t>Etický kódex PU v Prešove. Vedecká integrita a</w:t>
            </w:r>
            <w:r w:rsidR="00601BCD" w:rsidRPr="00423C39">
              <w:rPr>
                <w:rFonts w:cstheme="minorHAnsi"/>
                <w:color w:val="0070C0"/>
                <w:sz w:val="18"/>
                <w:szCs w:val="18"/>
                <w:lang w:val="en-US" w:eastAsia="sk-SK"/>
              </w:rPr>
              <w:t> </w:t>
            </w:r>
            <w:r w:rsidRPr="00423C39">
              <w:rPr>
                <w:rFonts w:cstheme="minorHAnsi"/>
                <w:color w:val="0070C0"/>
                <w:sz w:val="18"/>
                <w:szCs w:val="18"/>
                <w:lang w:val="en-US" w:eastAsia="sk-SK"/>
              </w:rPr>
              <w:t>etika</w:t>
            </w:r>
            <w:r w:rsidR="00601BCD" w:rsidRPr="00423C39">
              <w:rPr>
                <w:rFonts w:cstheme="minorHAnsi"/>
                <w:color w:val="0070C0"/>
                <w:sz w:val="18"/>
                <w:szCs w:val="18"/>
                <w:lang w:val="en-US" w:eastAsia="sk-SK"/>
              </w:rPr>
              <w:t xml:space="preserve"> – </w:t>
            </w:r>
            <w:r w:rsidRPr="00423C39">
              <w:rPr>
                <w:rFonts w:cstheme="minorHAnsi"/>
                <w:color w:val="0070C0"/>
                <w:sz w:val="18"/>
                <w:szCs w:val="18"/>
                <w:lang w:val="en-US" w:eastAsia="sk-SK"/>
              </w:rPr>
              <w:t xml:space="preserve">dostupný </w:t>
            </w:r>
            <w:hyperlink r:id="rId117" w:history="1">
              <w:r w:rsidRPr="00423C39">
                <w:rPr>
                  <w:rStyle w:val="Hypertextovprepojenie"/>
                  <w:rFonts w:cstheme="minorHAnsi"/>
                  <w:b/>
                  <w:sz w:val="18"/>
                  <w:szCs w:val="18"/>
                  <w:lang w:val="en-US" w:eastAsia="sk-SK"/>
                </w:rPr>
                <w:t>TU</w:t>
              </w:r>
            </w:hyperlink>
          </w:p>
        </w:tc>
      </w:tr>
    </w:tbl>
    <w:p w14:paraId="6A0B2B8A" w14:textId="77777777" w:rsidR="007641F8" w:rsidRPr="00423C39" w:rsidRDefault="007641F8" w:rsidP="00E9031A">
      <w:pPr>
        <w:spacing w:after="0" w:line="240" w:lineRule="auto"/>
        <w:jc w:val="both"/>
        <w:rPr>
          <w:rFonts w:cstheme="minorHAnsi"/>
          <w:b/>
          <w:bCs/>
          <w:sz w:val="18"/>
          <w:szCs w:val="18"/>
          <w:lang w:val="en-US"/>
        </w:rPr>
      </w:pPr>
    </w:p>
    <w:p w14:paraId="4992440B" w14:textId="77777777" w:rsidR="007641F8" w:rsidRPr="00423C39" w:rsidRDefault="007641F8" w:rsidP="001663FC">
      <w:pPr>
        <w:spacing w:after="0" w:line="240" w:lineRule="auto"/>
        <w:jc w:val="both"/>
        <w:rPr>
          <w:rFonts w:cstheme="minorHAnsi"/>
          <w:sz w:val="18"/>
          <w:szCs w:val="18"/>
          <w:lang w:val="en-US"/>
        </w:rPr>
      </w:pPr>
      <w:r w:rsidRPr="00423C39">
        <w:rPr>
          <w:rFonts w:cstheme="minorHAnsi"/>
          <w:b/>
          <w:bCs/>
          <w:sz w:val="18"/>
          <w:szCs w:val="18"/>
          <w:lang w:val="en-US"/>
        </w:rPr>
        <w:t xml:space="preserve">SP 5.5. </w:t>
      </w:r>
      <w:r w:rsidR="001663FC" w:rsidRPr="00423C39">
        <w:rPr>
          <w:rFonts w:cstheme="minorHAnsi"/>
          <w:sz w:val="18"/>
          <w:szCs w:val="18"/>
          <w:lang w:val="en-US"/>
        </w:rPr>
        <w:t>Students of the study programme have access to effective mechanisms for examining incentives seeking protection of their rights or legally protected interests, which they believe have been violated. Students can also point to specific deficiencies in the activity or inactivity of the higher education institution. The examination of incentives is transparent and takes place with the participation of student representatives. The complainants are provided with feedback to the results of their examination and the measures taken.</w:t>
      </w:r>
      <w:r w:rsidRPr="00423C39">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423C39" w14:paraId="3F5F1523" w14:textId="77777777" w:rsidTr="005B2FA6">
        <w:trPr>
          <w:trHeight w:val="128"/>
        </w:trPr>
        <w:tc>
          <w:tcPr>
            <w:tcW w:w="7510" w:type="dxa"/>
          </w:tcPr>
          <w:p w14:paraId="0B493DF4"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13DA78F5"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13E8859" w14:textId="77777777" w:rsidTr="005B2FA6">
        <w:trPr>
          <w:trHeight w:val="431"/>
        </w:trPr>
        <w:tc>
          <w:tcPr>
            <w:tcW w:w="7510" w:type="dxa"/>
          </w:tcPr>
          <w:p w14:paraId="3DBABA27" w14:textId="72C2B4D2" w:rsidR="007C00D5" w:rsidRPr="00423C39" w:rsidRDefault="007C00D5" w:rsidP="00B76A97">
            <w:pPr>
              <w:pStyle w:val="P68B1DB1-Normlny2"/>
              <w:autoSpaceDE w:val="0"/>
              <w:autoSpaceDN w:val="0"/>
              <w:adjustRightInd w:val="0"/>
              <w:spacing w:after="0" w:line="240" w:lineRule="auto"/>
              <w:jc w:val="both"/>
            </w:pPr>
            <w:r w:rsidRPr="00423C39">
              <w:t>If the student so requests, the Vice-Dean/Vice-Rector for Educational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exam (</w:t>
            </w:r>
            <w:r w:rsidRPr="00423C39">
              <w:rPr>
                <w:i/>
              </w:rPr>
              <w:t>Study Regulations in PU</w:t>
            </w:r>
            <w:r w:rsidRPr="00423C39">
              <w:t>, Art. 16, point 2</w:t>
            </w:r>
            <w:r w:rsidR="00E6060A" w:rsidRPr="00423C39">
              <w:t>0</w:t>
            </w:r>
            <w:r w:rsidRPr="00423C39">
              <w:t>).</w:t>
            </w:r>
          </w:p>
          <w:p w14:paraId="3F844D39" w14:textId="77777777" w:rsidR="007C00D5" w:rsidRPr="00423C39" w:rsidRDefault="007C00D5" w:rsidP="00B76A97">
            <w:pPr>
              <w:pStyle w:val="P68B1DB1-Normlny2"/>
              <w:autoSpaceDE w:val="0"/>
              <w:autoSpaceDN w:val="0"/>
              <w:adjustRightInd w:val="0"/>
              <w:spacing w:after="0" w:line="240" w:lineRule="auto"/>
              <w:jc w:val="both"/>
            </w:pPr>
            <w:r w:rsidRPr="00423C39">
              <w:lastRenderedPageBreak/>
              <w:t>Other possibilities of corrective procedures against evaluation can be implemented on the basis of the Act on Complaints 9/2010 Coll., which regulates the procedure for filing, handling and controlling the handling of complaints by natural persons or legal entities.</w:t>
            </w:r>
          </w:p>
          <w:p w14:paraId="5193627E" w14:textId="77777777" w:rsidR="007641F8" w:rsidRPr="00423C39" w:rsidRDefault="007C00D5" w:rsidP="00B76A97">
            <w:pPr>
              <w:pStyle w:val="P68B1DB1-Normlny2"/>
              <w:jc w:val="both"/>
            </w:pPr>
            <w:r w:rsidRPr="00423C39">
              <w:t>Students can submit suggestions and point out specific shortcomings through their representatives in the Academic Senate of the Faculty of Arts.</w:t>
            </w:r>
          </w:p>
        </w:tc>
        <w:tc>
          <w:tcPr>
            <w:tcW w:w="2268" w:type="dxa"/>
          </w:tcPr>
          <w:p w14:paraId="1E364D00" w14:textId="77777777" w:rsidR="007641F8" w:rsidRPr="00423C39" w:rsidRDefault="007641F8" w:rsidP="00E9031A">
            <w:pPr>
              <w:spacing w:line="240" w:lineRule="auto"/>
              <w:contextualSpacing/>
              <w:rPr>
                <w:rFonts w:cstheme="minorHAnsi"/>
                <w:color w:val="0070C0"/>
                <w:sz w:val="18"/>
                <w:szCs w:val="18"/>
                <w:lang w:val="en-US" w:eastAsia="sk-SK"/>
              </w:rPr>
            </w:pPr>
            <w:hyperlink r:id="rId118" w:history="1">
              <w:r w:rsidRPr="00423C39">
                <w:rPr>
                  <w:rStyle w:val="Hypertextovprepojenie"/>
                  <w:rFonts w:cstheme="minorHAnsi"/>
                  <w:sz w:val="18"/>
                  <w:szCs w:val="18"/>
                  <w:lang w:val="en-US" w:eastAsia="sk-SK"/>
                </w:rPr>
                <w:t>Zákon o sťažnostiach (9/2010 Z. z.)</w:t>
              </w:r>
            </w:hyperlink>
          </w:p>
          <w:p w14:paraId="2434A895"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13341CB8"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Zoznam členov AS FF PU </w:t>
            </w:r>
            <w:r w:rsidR="00853F09" w:rsidRPr="00423C39">
              <w:rPr>
                <w:rFonts w:cstheme="minorHAnsi"/>
                <w:color w:val="0070C0"/>
                <w:sz w:val="18"/>
                <w:szCs w:val="18"/>
                <w:lang w:val="en-US" w:eastAsia="sk-SK"/>
              </w:rPr>
              <w:t>– </w:t>
            </w:r>
            <w:r w:rsidRPr="00423C39">
              <w:rPr>
                <w:rFonts w:cstheme="minorHAnsi"/>
                <w:color w:val="0070C0"/>
                <w:sz w:val="18"/>
                <w:szCs w:val="18"/>
                <w:lang w:val="en-US" w:eastAsia="sk-SK"/>
              </w:rPr>
              <w:t>dostupný</w:t>
            </w:r>
            <w:r w:rsidRPr="00423C39">
              <w:rPr>
                <w:rFonts w:cstheme="minorHAnsi"/>
                <w:i/>
                <w:sz w:val="18"/>
                <w:szCs w:val="18"/>
                <w:lang w:val="en-US"/>
              </w:rPr>
              <w:t xml:space="preserve"> </w:t>
            </w:r>
            <w:hyperlink r:id="rId119" w:history="1">
              <w:r w:rsidRPr="00423C39">
                <w:rPr>
                  <w:rStyle w:val="Hypertextovprepojenie"/>
                  <w:rFonts w:cstheme="minorHAnsi"/>
                  <w:b/>
                  <w:sz w:val="18"/>
                  <w:szCs w:val="18"/>
                  <w:lang w:val="en-US"/>
                </w:rPr>
                <w:t>TU</w:t>
              </w:r>
            </w:hyperlink>
          </w:p>
        </w:tc>
      </w:tr>
    </w:tbl>
    <w:p w14:paraId="67019F70" w14:textId="77777777" w:rsidR="007641F8" w:rsidRPr="00423C39" w:rsidRDefault="007641F8" w:rsidP="00E9031A">
      <w:pPr>
        <w:spacing w:after="0" w:line="240" w:lineRule="auto"/>
        <w:jc w:val="both"/>
        <w:rPr>
          <w:rFonts w:cstheme="minorHAnsi"/>
          <w:b/>
          <w:bCs/>
          <w:sz w:val="18"/>
          <w:szCs w:val="18"/>
          <w:lang w:val="en-US"/>
        </w:rPr>
      </w:pPr>
    </w:p>
    <w:p w14:paraId="444E751D" w14:textId="77777777" w:rsidR="007641F8" w:rsidRPr="00423C39" w:rsidRDefault="007641F8" w:rsidP="004953FD">
      <w:pPr>
        <w:spacing w:after="0" w:line="240" w:lineRule="auto"/>
        <w:jc w:val="both"/>
        <w:rPr>
          <w:rFonts w:cstheme="minorHAnsi"/>
          <w:sz w:val="18"/>
          <w:szCs w:val="18"/>
          <w:lang w:val="en-US"/>
        </w:rPr>
      </w:pPr>
      <w:r w:rsidRPr="00423C39">
        <w:rPr>
          <w:rFonts w:cstheme="minorHAnsi"/>
          <w:b/>
          <w:bCs/>
          <w:sz w:val="18"/>
          <w:szCs w:val="18"/>
          <w:lang w:val="en-US"/>
        </w:rPr>
        <w:t>SP 5.6.</w:t>
      </w:r>
      <w:r w:rsidRPr="00423C39">
        <w:rPr>
          <w:rFonts w:cstheme="minorHAnsi"/>
          <w:sz w:val="18"/>
          <w:szCs w:val="18"/>
          <w:lang w:val="en-US"/>
        </w:rPr>
        <w:t xml:space="preserve"> </w:t>
      </w:r>
      <w:r w:rsidR="004953FD" w:rsidRPr="00423C39">
        <w:rPr>
          <w:rFonts w:cstheme="minorHAnsi"/>
          <w:sz w:val="18"/>
          <w:szCs w:val="18"/>
          <w:lang w:val="en-US"/>
        </w:rPr>
        <w:t>The successful completion of the study programme is confirmed by the institution by the award of an academic title, by the issuance of a university diploma, and by the issuance of further documentation (diploma supplement) explaining the qualifications obtained. These documents complie with applicable regulations.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7641F8" w:rsidRPr="00423C39" w14:paraId="1B4CD96A" w14:textId="77777777" w:rsidTr="005B2FA6">
        <w:trPr>
          <w:trHeight w:val="128"/>
        </w:trPr>
        <w:tc>
          <w:tcPr>
            <w:tcW w:w="7510" w:type="dxa"/>
          </w:tcPr>
          <w:p w14:paraId="10EFA2D1"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5445F820" w14:textId="77777777" w:rsidR="007641F8" w:rsidRPr="00423C39" w:rsidRDefault="0030493F" w:rsidP="00E9031A">
            <w:pPr>
              <w:spacing w:line="240" w:lineRule="auto"/>
              <w:contextualSpacing/>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0B0ACAB" w14:textId="77777777" w:rsidTr="005B2FA6">
        <w:trPr>
          <w:trHeight w:val="431"/>
        </w:trPr>
        <w:tc>
          <w:tcPr>
            <w:tcW w:w="7510" w:type="dxa"/>
          </w:tcPr>
          <w:p w14:paraId="6E3D7FA9" w14:textId="77777777" w:rsidR="007641F8" w:rsidRPr="00423C39" w:rsidRDefault="007C00D5" w:rsidP="00B76A97">
            <w:pPr>
              <w:pStyle w:val="P68B1DB1-Normlny3"/>
              <w:jc w:val="both"/>
              <w:rPr>
                <w:rFonts w:eastAsiaTheme="minorEastAsia" w:cstheme="minorHAnsi"/>
              </w:rPr>
            </w:pPr>
            <w:r w:rsidRPr="00423C39">
              <w:rPr>
                <w:rFonts w:cstheme="minorHAnsi"/>
              </w:rPr>
              <w:t>In 2013, the University of Prešov received the Diploma Supplement Label award, awarded to higher education institutions that strictly follow the principles of internationalization of European higher education according to the principles of the Bologna Declaration. The Diploma Supplement Label confirms that the structure of the Diploma Supplement issued by the University of Prešov (in Prešov) to all its graduates in a bilingual form and free of charge, meets all the requirements set by the European Commission. Evidence of completion of studies in the study program is: a) university diploma; b) State examination certificate; c) Diploma Supplement (</w:t>
            </w:r>
            <w:r w:rsidRPr="00423C39">
              <w:rPr>
                <w:rFonts w:eastAsiaTheme="minorEastAsia" w:cstheme="minorHAnsi"/>
                <w:i/>
              </w:rPr>
              <w:t>Study Regulations of the PU in Prešov</w:t>
            </w:r>
            <w:r w:rsidRPr="00423C39">
              <w:rPr>
                <w:rFonts w:eastAsiaTheme="minorEastAsia" w:cstheme="minorHAnsi"/>
              </w:rPr>
              <w:t>, Art. 24, point 3).</w:t>
            </w:r>
          </w:p>
        </w:tc>
        <w:tc>
          <w:tcPr>
            <w:tcW w:w="2268" w:type="dxa"/>
          </w:tcPr>
          <w:p w14:paraId="48577386"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Dokumenty</w:t>
            </w:r>
          </w:p>
          <w:p w14:paraId="5DF7C2B4"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Diploma Supplement Label</w:t>
            </w:r>
          </w:p>
          <w:p w14:paraId="04F56A3B"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Vzory dokumentov zverejnené</w:t>
            </w:r>
          </w:p>
          <w:p w14:paraId="55F9100E"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https://www.unipo.sk/en/en/study/grad/</w:t>
            </w:r>
          </w:p>
          <w:p w14:paraId="4EE9D2E2" w14:textId="77777777" w:rsidR="007641F8" w:rsidRPr="00423C39" w:rsidRDefault="007641F8" w:rsidP="00720968">
            <w:pPr>
              <w:spacing w:after="0" w:line="240" w:lineRule="auto"/>
              <w:rPr>
                <w:rFonts w:cstheme="minorHAnsi"/>
                <w:color w:val="0070C0"/>
                <w:sz w:val="18"/>
                <w:szCs w:val="18"/>
                <w:lang w:val="en-US" w:eastAsia="sk-SK"/>
              </w:rPr>
            </w:pPr>
          </w:p>
          <w:p w14:paraId="7B4C1438" w14:textId="77777777" w:rsidR="007641F8" w:rsidRPr="00423C39" w:rsidRDefault="007641F8" w:rsidP="00720968">
            <w:pPr>
              <w:spacing w:line="240" w:lineRule="auto"/>
              <w:contextualSpacing/>
              <w:rPr>
                <w:rFonts w:cstheme="minorHAnsi"/>
                <w:b/>
                <w:color w:val="0563C1" w:themeColor="hyperlink"/>
                <w:sz w:val="18"/>
                <w:szCs w:val="18"/>
                <w:u w:val="single"/>
                <w:lang w:val="en-US" w:eastAsia="sk-SK"/>
              </w:rPr>
            </w:pPr>
            <w:r w:rsidRPr="00423C39">
              <w:rPr>
                <w:rFonts w:cstheme="minorHAnsi"/>
                <w:color w:val="0070C0"/>
                <w:sz w:val="18"/>
                <w:szCs w:val="18"/>
                <w:lang w:val="en-US" w:eastAsia="sk-SK"/>
              </w:rPr>
              <w:t xml:space="preserve">Študijný poriadok Prešovskej univerzity v Prešove (čl. 24) </w:t>
            </w:r>
            <w:r w:rsidR="00E223ED"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dostupný</w:t>
            </w:r>
            <w:r w:rsidR="00E223ED" w:rsidRPr="00423C39">
              <w:rPr>
                <w:rFonts w:cstheme="minorHAnsi"/>
                <w:color w:val="0070C0"/>
                <w:sz w:val="18"/>
                <w:szCs w:val="18"/>
                <w:lang w:val="en-US" w:eastAsia="sk-SK"/>
              </w:rPr>
              <w:t xml:space="preserve"> </w:t>
            </w:r>
            <w:hyperlink r:id="rId120" w:history="1">
              <w:r w:rsidRPr="00423C39">
                <w:rPr>
                  <w:rStyle w:val="Hypertextovprepojenie"/>
                  <w:rFonts w:cstheme="minorHAnsi"/>
                  <w:b/>
                  <w:sz w:val="18"/>
                  <w:szCs w:val="18"/>
                  <w:lang w:val="en-US" w:eastAsia="sk-SK"/>
                </w:rPr>
                <w:t>TU</w:t>
              </w:r>
            </w:hyperlink>
          </w:p>
        </w:tc>
      </w:tr>
    </w:tbl>
    <w:p w14:paraId="04DCED92" w14:textId="77777777" w:rsidR="007641F8" w:rsidRPr="00423C39" w:rsidRDefault="007641F8" w:rsidP="00E9031A">
      <w:pPr>
        <w:pStyle w:val="Default"/>
        <w:contextualSpacing/>
        <w:rPr>
          <w:rFonts w:asciiTheme="minorHAnsi" w:hAnsiTheme="minorHAnsi" w:cstheme="minorHAnsi"/>
          <w:sz w:val="18"/>
          <w:szCs w:val="18"/>
          <w:lang w:val="en-US"/>
        </w:rPr>
      </w:pPr>
    </w:p>
    <w:p w14:paraId="2A92BE86" w14:textId="77777777" w:rsidR="007641F8" w:rsidRPr="00423C39" w:rsidRDefault="004953FD" w:rsidP="004953FD">
      <w:pPr>
        <w:pStyle w:val="Odsekzoznamu"/>
        <w:numPr>
          <w:ilvl w:val="0"/>
          <w:numId w:val="37"/>
        </w:numPr>
        <w:spacing w:after="0" w:line="240" w:lineRule="auto"/>
        <w:rPr>
          <w:rFonts w:cstheme="minorHAnsi"/>
          <w:b/>
          <w:bCs/>
          <w:sz w:val="18"/>
          <w:szCs w:val="18"/>
          <w:lang w:val="en-US"/>
        </w:rPr>
      </w:pPr>
      <w:r w:rsidRPr="00423C39">
        <w:rPr>
          <w:rFonts w:cstheme="minorHAnsi"/>
          <w:b/>
          <w:bCs/>
          <w:sz w:val="18"/>
          <w:szCs w:val="18"/>
          <w:lang w:val="en-US"/>
        </w:rPr>
        <w:t>Self-assessment Standard 6 – Lecturers</w:t>
      </w:r>
    </w:p>
    <w:p w14:paraId="5AA3F544" w14:textId="77777777" w:rsidR="007641F8" w:rsidRPr="00423C39" w:rsidRDefault="007641F8" w:rsidP="00E9031A">
      <w:pPr>
        <w:pStyle w:val="Odsekzoznamu"/>
        <w:spacing w:after="0" w:line="240" w:lineRule="auto"/>
        <w:ind w:left="284"/>
        <w:rPr>
          <w:rFonts w:cstheme="minorHAnsi"/>
          <w:b/>
          <w:bCs/>
          <w:sz w:val="18"/>
          <w:szCs w:val="18"/>
          <w:lang w:val="en-US"/>
        </w:rPr>
      </w:pPr>
    </w:p>
    <w:p w14:paraId="5F0522B2" w14:textId="77777777" w:rsidR="007641F8" w:rsidRPr="00423C39" w:rsidRDefault="007641F8" w:rsidP="004953FD">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6.1.</w:t>
      </w:r>
      <w:r w:rsidRPr="00423C39">
        <w:rPr>
          <w:rFonts w:asciiTheme="minorHAnsi" w:hAnsiTheme="minorHAnsi" w:cstheme="minorHAnsi"/>
          <w:sz w:val="18"/>
          <w:szCs w:val="18"/>
          <w:lang w:val="en-US"/>
        </w:rPr>
        <w:t xml:space="preserve"> </w:t>
      </w:r>
      <w:r w:rsidR="004953FD" w:rsidRPr="00423C39">
        <w:rPr>
          <w:rFonts w:cstheme="minorHAnsi"/>
          <w:sz w:val="18"/>
          <w:szCs w:val="18"/>
          <w:lang w:val="en-US"/>
        </w:rPr>
        <w:t xml:space="preserve">The institution ensures that the lecturers have required qualification, workload allocation, </w:t>
      </w:r>
      <w:bookmarkStart w:id="1" w:name="_Hlk54169060"/>
      <w:r w:rsidR="004953FD" w:rsidRPr="00423C39">
        <w:rPr>
          <w:rFonts w:cstheme="minorHAnsi"/>
          <w:sz w:val="18"/>
          <w:szCs w:val="18"/>
          <w:lang w:val="en-US"/>
        </w:rPr>
        <w:t xml:space="preserve">pursue </w:t>
      </w:r>
      <w:r w:rsidR="004953FD" w:rsidRPr="00423C39">
        <w:rPr>
          <w:sz w:val="18"/>
          <w:szCs w:val="18"/>
          <w:lang w:val="en-US"/>
        </w:rPr>
        <w:t xml:space="preserve">research/artistic/other </w:t>
      </w:r>
      <w:bookmarkEnd w:id="1"/>
      <w:r w:rsidR="004953FD" w:rsidRPr="00423C39">
        <w:rPr>
          <w:sz w:val="18"/>
          <w:szCs w:val="18"/>
          <w:lang w:val="en-US"/>
        </w:rPr>
        <w:t>activities</w:t>
      </w:r>
      <w:r w:rsidR="004953FD" w:rsidRPr="00423C39">
        <w:rPr>
          <w:rFonts w:cstheme="minorHAnsi"/>
          <w:sz w:val="18"/>
          <w:szCs w:val="18"/>
          <w:lang w:val="en-US"/>
        </w:rPr>
        <w:t>, have practical skills, teaching skills, and transferable competencies that enable student to achieve learning outcomes, and whose language competences correspond to the language requirements of the study programme.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423C39" w14:paraId="24F8DBF9" w14:textId="77777777" w:rsidTr="005B2FA6">
        <w:trPr>
          <w:trHeight w:val="128"/>
        </w:trPr>
        <w:tc>
          <w:tcPr>
            <w:tcW w:w="7515" w:type="dxa"/>
          </w:tcPr>
          <w:p w14:paraId="6310DD34"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6" w:type="dxa"/>
          </w:tcPr>
          <w:p w14:paraId="19030C3A"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1577805" w14:textId="77777777" w:rsidTr="005B2FA6">
        <w:trPr>
          <w:trHeight w:val="567"/>
        </w:trPr>
        <w:tc>
          <w:tcPr>
            <w:tcW w:w="7515" w:type="dxa"/>
          </w:tcPr>
          <w:p w14:paraId="7A1B9D32" w14:textId="77777777" w:rsidR="007C00D5" w:rsidRPr="00423C39" w:rsidRDefault="007C00D5" w:rsidP="00B76A97">
            <w:pPr>
              <w:pStyle w:val="P68B1DB1-Normlny2"/>
              <w:autoSpaceDE w:val="0"/>
              <w:autoSpaceDN w:val="0"/>
              <w:adjustRightInd w:val="0"/>
              <w:spacing w:before="120" w:after="0" w:line="240" w:lineRule="auto"/>
              <w:jc w:val="both"/>
            </w:pPr>
            <w:r w:rsidRPr="00423C39">
              <w:t xml:space="preserve">Processes of the selection procedure for the positions of professors and associate professors are governed by the internal regulations of the </w:t>
            </w:r>
            <w:r w:rsidRPr="00423C39">
              <w:rPr>
                <w:i/>
              </w:rPr>
              <w:t>university Principles of the selection procedure for filling the positions of university teachers, researchers, the positions of professors and associate professors and the positions of senior employees of the University of Prešov in Prešov</w:t>
            </w:r>
            <w:r w:rsidRPr="00423C39">
              <w:t xml:space="preserve"> (from 2015), which sets out the procedure for the selection:</w:t>
            </w:r>
          </w:p>
          <w:p w14:paraId="106A7AC8" w14:textId="77777777" w:rsidR="007C00D5" w:rsidRPr="00423C39" w:rsidRDefault="007C00D5" w:rsidP="00B76A97">
            <w:pPr>
              <w:pStyle w:val="P68B1DB1-Odsekzoznamu4"/>
              <w:numPr>
                <w:ilvl w:val="0"/>
                <w:numId w:val="28"/>
              </w:numPr>
              <w:autoSpaceDE w:val="0"/>
              <w:autoSpaceDN w:val="0"/>
              <w:adjustRightInd w:val="0"/>
              <w:spacing w:after="0" w:line="240" w:lineRule="auto"/>
              <w:ind w:left="227" w:hanging="227"/>
              <w:jc w:val="both"/>
            </w:pPr>
            <w:r w:rsidRPr="00423C39">
              <w:t xml:space="preserve">positions as well as functions of the university teachers, </w:t>
            </w:r>
          </w:p>
          <w:p w14:paraId="5FF5089F" w14:textId="77777777" w:rsidR="007C00D5" w:rsidRPr="00423C39" w:rsidRDefault="007C00D5" w:rsidP="00B76A97">
            <w:pPr>
              <w:pStyle w:val="P68B1DB1-Odsekzoznamu4"/>
              <w:numPr>
                <w:ilvl w:val="0"/>
                <w:numId w:val="28"/>
              </w:numPr>
              <w:autoSpaceDE w:val="0"/>
              <w:autoSpaceDN w:val="0"/>
              <w:adjustRightInd w:val="0"/>
              <w:spacing w:after="0" w:line="240" w:lineRule="auto"/>
              <w:ind w:left="227" w:hanging="227"/>
              <w:jc w:val="both"/>
            </w:pPr>
            <w:r w:rsidRPr="00423C39">
              <w:t xml:space="preserve">researchers, </w:t>
            </w:r>
          </w:p>
          <w:p w14:paraId="56589DEB" w14:textId="77777777" w:rsidR="007C00D5" w:rsidRPr="00423C39" w:rsidRDefault="007C00D5" w:rsidP="00B76A97">
            <w:pPr>
              <w:pStyle w:val="P68B1DB1-Odsekzoznamu4"/>
              <w:numPr>
                <w:ilvl w:val="0"/>
                <w:numId w:val="28"/>
              </w:numPr>
              <w:autoSpaceDE w:val="0"/>
              <w:autoSpaceDN w:val="0"/>
              <w:adjustRightInd w:val="0"/>
              <w:spacing w:after="0" w:line="240" w:lineRule="auto"/>
              <w:ind w:left="227" w:hanging="227"/>
              <w:jc w:val="both"/>
            </w:pPr>
            <w:r w:rsidRPr="00423C39">
              <w:t xml:space="preserve">the positions of senior staff, except for the positions of vice-rectors, vice-deans and rectors of priestly seminars, whose functions are filled in accordance with the Higher Education Act and the </w:t>
            </w:r>
            <w:r w:rsidRPr="00423C39">
              <w:rPr>
                <w:i/>
              </w:rPr>
              <w:t>Statute of the University of Prešov in Prešov</w:t>
            </w:r>
            <w:r w:rsidRPr="00423C39">
              <w:t>, at the University of Prešov (in Prešov).</w:t>
            </w:r>
          </w:p>
          <w:p w14:paraId="20AF1844" w14:textId="77777777" w:rsidR="007C00D5" w:rsidRPr="00423C39" w:rsidRDefault="007C00D5" w:rsidP="00B76A97">
            <w:pPr>
              <w:pStyle w:val="P68B1DB1-Normlny2"/>
              <w:jc w:val="both"/>
            </w:pPr>
            <w:r w:rsidRPr="00423C39">
              <w:t xml:space="preserve">These principles regulate the procedure for filling work positions and positions in all parts and workplaces of the university. </w:t>
            </w:r>
            <w:r w:rsidRPr="00423C39">
              <w:rPr>
                <w:i/>
              </w:rPr>
              <w:t>Rector's Directive no. 6/2014 Human resources management - personnel work</w:t>
            </w:r>
            <w:r w:rsidRPr="00423C39">
              <w:t xml:space="preserve"> provides detailed descriptions of individual activities in the field of human resources provision and management. The document states that "the main task of the human resources management process is to contribute to the successful and high-quality fulfillment of the </w:t>
            </w:r>
            <w:r w:rsidR="00EA2F7A" w:rsidRPr="00423C39">
              <w:t>University</w:t>
            </w:r>
            <w:r w:rsidRPr="00423C39">
              <w:t xml:space="preserve"> strategy through the synergy of activity and creativity of its intellectual capital, creating a match between the number and structure of jobs and the number and structure of employees at the university". The Rector's Directive applies to all parts of the university and all university staff and defines: (1) common provisions for selection procedures, (2) terms and requirements for the selection procedure for filling the position of university teachers and for filling the positions of professors and associate professors, (3) terms and requirements for the selection procedure for the position of senior employee, (4) terms and requirements for the selection procedure for the position of researcher or artist.</w:t>
            </w:r>
          </w:p>
          <w:p w14:paraId="78429EA6" w14:textId="77777777" w:rsidR="007641F8" w:rsidRPr="00423C39" w:rsidRDefault="007641F8" w:rsidP="00B3744F">
            <w:pPr>
              <w:autoSpaceDE w:val="0"/>
              <w:autoSpaceDN w:val="0"/>
              <w:adjustRightInd w:val="0"/>
              <w:spacing w:after="0" w:line="240" w:lineRule="auto"/>
              <w:jc w:val="both"/>
              <w:rPr>
                <w:rFonts w:eastAsiaTheme="minorEastAsia" w:cstheme="minorHAnsi"/>
                <w:sz w:val="18"/>
                <w:szCs w:val="18"/>
                <w:lang w:val="en-US"/>
              </w:rPr>
            </w:pPr>
          </w:p>
        </w:tc>
        <w:tc>
          <w:tcPr>
            <w:tcW w:w="2266" w:type="dxa"/>
          </w:tcPr>
          <w:p w14:paraId="2ECD3E1E" w14:textId="77777777" w:rsidR="0086213B" w:rsidRPr="00423C39" w:rsidRDefault="0086213B" w:rsidP="00E9031A">
            <w:pPr>
              <w:spacing w:line="240" w:lineRule="auto"/>
              <w:contextualSpacing/>
              <w:rPr>
                <w:rFonts w:cstheme="minorHAnsi"/>
                <w:color w:val="0070C0"/>
                <w:sz w:val="18"/>
                <w:szCs w:val="18"/>
                <w:lang w:val="en-US" w:eastAsia="sk-SK"/>
              </w:rPr>
            </w:pPr>
          </w:p>
          <w:p w14:paraId="12D4C976"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Zásady výberového konania </w:t>
            </w:r>
          </w:p>
          <w:p w14:paraId="08416F10" w14:textId="77777777" w:rsidR="007641F8" w:rsidRPr="00423C39" w:rsidRDefault="007641F8" w:rsidP="00B3744F">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na obsadzovanie pracovných miest vysokoškolských učiteľov, pracovných miest výskumných pracovníkov, funkcií profesorov a docentov a funkcií vedúcich zamestnancov </w:t>
            </w:r>
            <w:r w:rsidR="00B3744F" w:rsidRPr="00423C39">
              <w:rPr>
                <w:rFonts w:cstheme="minorHAnsi"/>
                <w:color w:val="0070C0"/>
                <w:sz w:val="18"/>
                <w:szCs w:val="18"/>
                <w:lang w:val="en-US" w:eastAsia="sk-SK"/>
              </w:rPr>
              <w:t>PU</w:t>
            </w:r>
            <w:r w:rsidRPr="00423C39">
              <w:rPr>
                <w:rFonts w:cstheme="minorHAnsi"/>
                <w:color w:val="0070C0"/>
                <w:sz w:val="18"/>
                <w:szCs w:val="18"/>
                <w:lang w:val="en-US" w:eastAsia="sk-SK"/>
              </w:rPr>
              <w:t xml:space="preserve"> (r. 2015) – dostupné </w:t>
            </w:r>
            <w:hyperlink r:id="rId121" w:history="1">
              <w:r w:rsidRPr="00423C39">
                <w:rPr>
                  <w:rStyle w:val="Hypertextovprepojenie"/>
                  <w:rFonts w:cstheme="minorHAnsi"/>
                  <w:b/>
                  <w:bCs/>
                  <w:sz w:val="18"/>
                  <w:szCs w:val="18"/>
                  <w:lang w:val="en-US" w:eastAsia="sk-SK"/>
                </w:rPr>
                <w:t>TU</w:t>
              </w:r>
            </w:hyperlink>
          </w:p>
          <w:p w14:paraId="514E7F52" w14:textId="77777777" w:rsidR="007641F8" w:rsidRPr="00423C39" w:rsidRDefault="007641F8" w:rsidP="00E9031A">
            <w:pPr>
              <w:spacing w:line="240" w:lineRule="auto"/>
              <w:contextualSpacing/>
              <w:rPr>
                <w:rFonts w:cstheme="minorHAnsi"/>
                <w:color w:val="0070C0"/>
                <w:sz w:val="18"/>
                <w:szCs w:val="18"/>
                <w:lang w:val="en-US" w:eastAsia="sk-SK"/>
              </w:rPr>
            </w:pPr>
          </w:p>
          <w:p w14:paraId="12C4C31C" w14:textId="77777777" w:rsidR="000A6B5A" w:rsidRPr="00423C39" w:rsidRDefault="000A6B5A" w:rsidP="000A6B5A">
            <w:pPr>
              <w:spacing w:line="240" w:lineRule="auto"/>
              <w:contextualSpacing/>
              <w:rPr>
                <w:rFonts w:cstheme="minorHAnsi"/>
                <w:color w:val="0070C0"/>
                <w:sz w:val="18"/>
                <w:szCs w:val="18"/>
                <w:lang w:eastAsia="sk-SK"/>
              </w:rPr>
            </w:pPr>
            <w:hyperlink r:id="rId122" w:history="1">
              <w:r w:rsidRPr="00423C39">
                <w:rPr>
                  <w:rStyle w:val="Hypertextovprepojenie"/>
                  <w:rFonts w:cstheme="minorHAnsi"/>
                  <w:sz w:val="18"/>
                  <w:szCs w:val="18"/>
                  <w:u w:val="none"/>
                  <w:lang w:eastAsia="sk-SK"/>
                </w:rPr>
                <w:t>Opatrenie rektora č. 13/2022 </w:t>
              </w:r>
            </w:hyperlink>
            <w:hyperlink r:id="rId123" w:history="1">
              <w:r w:rsidRPr="00423C39">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423C39">
              <w:rPr>
                <w:rFonts w:cstheme="minorHAnsi"/>
                <w:color w:val="0070C0"/>
                <w:sz w:val="18"/>
                <w:szCs w:val="18"/>
                <w:lang w:eastAsia="sk-SK"/>
              </w:rPr>
              <w:t xml:space="preserve"> </w:t>
            </w:r>
          </w:p>
          <w:p w14:paraId="217DC69E" w14:textId="77777777" w:rsidR="000A6B5A" w:rsidRPr="00423C39" w:rsidRDefault="000A6B5A" w:rsidP="000A6B5A">
            <w:pPr>
              <w:spacing w:line="240" w:lineRule="auto"/>
              <w:contextualSpacing/>
              <w:rPr>
                <w:rFonts w:cstheme="minorHAnsi"/>
                <w:color w:val="0070C0"/>
                <w:sz w:val="18"/>
                <w:szCs w:val="18"/>
                <w:lang w:eastAsia="sk-SK"/>
              </w:rPr>
            </w:pPr>
          </w:p>
          <w:p w14:paraId="71394CC6" w14:textId="77777777" w:rsidR="000A6B5A" w:rsidRPr="00423C39" w:rsidRDefault="000A6B5A" w:rsidP="000A6B5A">
            <w:pPr>
              <w:spacing w:line="240" w:lineRule="auto"/>
              <w:contextualSpacing/>
              <w:rPr>
                <w:rFonts w:cstheme="minorHAnsi"/>
                <w:color w:val="0070C0"/>
                <w:sz w:val="18"/>
                <w:szCs w:val="18"/>
                <w:lang w:eastAsia="sk-SK"/>
              </w:rPr>
            </w:pPr>
            <w:hyperlink r:id="rId124" w:history="1">
              <w:r w:rsidRPr="00423C39">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3E433CAB" w14:textId="77777777" w:rsidR="000A6B5A" w:rsidRPr="00423C39" w:rsidRDefault="000A6B5A" w:rsidP="000A6B5A">
            <w:pPr>
              <w:spacing w:line="240" w:lineRule="auto"/>
              <w:contextualSpacing/>
              <w:rPr>
                <w:rFonts w:cstheme="minorHAnsi"/>
                <w:color w:val="0070C0"/>
                <w:sz w:val="18"/>
                <w:szCs w:val="18"/>
                <w:lang w:eastAsia="sk-SK"/>
              </w:rPr>
            </w:pPr>
          </w:p>
          <w:p w14:paraId="347B45F6" w14:textId="77777777" w:rsidR="000A6B5A" w:rsidRPr="00423C39" w:rsidRDefault="000A6B5A" w:rsidP="000A6B5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Opatrenie rektora č. 6/2014 Riadenie ľudských zdrojov – personálna práca – dostupné </w:t>
            </w:r>
            <w:hyperlink r:id="rId125" w:history="1">
              <w:r w:rsidRPr="00423C39">
                <w:rPr>
                  <w:rStyle w:val="Hypertextovprepojenie"/>
                  <w:rFonts w:cstheme="minorHAnsi"/>
                  <w:b/>
                  <w:bCs/>
                  <w:sz w:val="18"/>
                  <w:szCs w:val="18"/>
                  <w:lang w:eastAsia="sk-SK"/>
                </w:rPr>
                <w:t>TU</w:t>
              </w:r>
            </w:hyperlink>
          </w:p>
          <w:p w14:paraId="7837C009" w14:textId="77777777" w:rsidR="000A6B5A" w:rsidRPr="00423C39" w:rsidRDefault="000A6B5A" w:rsidP="000A6B5A">
            <w:pPr>
              <w:spacing w:line="240" w:lineRule="auto"/>
              <w:contextualSpacing/>
              <w:rPr>
                <w:rFonts w:cstheme="minorHAnsi"/>
                <w:color w:val="0070C0"/>
                <w:sz w:val="18"/>
                <w:szCs w:val="18"/>
                <w:lang w:eastAsia="sk-SK"/>
              </w:rPr>
            </w:pPr>
          </w:p>
          <w:p w14:paraId="0DCF1907" w14:textId="77777777" w:rsidR="000A6B5A" w:rsidRPr="00423C39" w:rsidRDefault="000A6B5A" w:rsidP="000A6B5A">
            <w:pPr>
              <w:spacing w:line="240" w:lineRule="auto"/>
              <w:contextualSpacing/>
              <w:rPr>
                <w:rFonts w:cstheme="minorHAnsi"/>
                <w:color w:val="0070C0"/>
                <w:sz w:val="18"/>
                <w:szCs w:val="18"/>
                <w:lang w:eastAsia="sk-SK"/>
              </w:rPr>
            </w:pPr>
            <w:hyperlink r:id="rId126" w:history="1">
              <w:r w:rsidRPr="00423C39">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5CFFC97A" w14:textId="77777777" w:rsidR="000A6B5A" w:rsidRPr="00423C39" w:rsidRDefault="000A6B5A" w:rsidP="000A6B5A">
            <w:pPr>
              <w:spacing w:after="0" w:line="240" w:lineRule="auto"/>
            </w:pPr>
          </w:p>
          <w:p w14:paraId="5BE14667" w14:textId="77777777" w:rsidR="000A6B5A" w:rsidRPr="00423C39" w:rsidRDefault="000A6B5A" w:rsidP="000A6B5A">
            <w:pPr>
              <w:spacing w:after="0" w:line="240" w:lineRule="auto"/>
              <w:rPr>
                <w:rFonts w:cstheme="minorHAnsi"/>
                <w:b/>
                <w:sz w:val="18"/>
                <w:szCs w:val="18"/>
                <w:lang w:eastAsia="sk-SK"/>
              </w:rPr>
            </w:pPr>
            <w:hyperlink r:id="rId127" w:history="1">
              <w:r w:rsidRPr="00423C39">
                <w:rPr>
                  <w:rFonts w:cstheme="minorHAnsi"/>
                  <w:color w:val="0070C0"/>
                  <w:sz w:val="18"/>
                  <w:szCs w:val="18"/>
                  <w:lang w:eastAsia="sk-SK"/>
                </w:rPr>
                <w:t>Vedecko/umelecko-pedagogické charakteristiky (VUPCH)</w:t>
              </w:r>
            </w:hyperlink>
            <w:r w:rsidRPr="00423C39">
              <w:rPr>
                <w:rFonts w:cstheme="minorHAnsi"/>
                <w:color w:val="0070C0"/>
                <w:sz w:val="18"/>
                <w:szCs w:val="18"/>
                <w:lang w:eastAsia="sk-SK"/>
              </w:rPr>
              <w:t xml:space="preserve"> osôb zabezpečujúcich študijný program – dostupné </w:t>
            </w:r>
            <w:hyperlink r:id="rId128" w:history="1">
              <w:r w:rsidRPr="00423C39">
                <w:rPr>
                  <w:rStyle w:val="Hypertextovprepojenie"/>
                  <w:rFonts w:cstheme="minorHAnsi"/>
                  <w:b/>
                  <w:color w:val="034990" w:themeColor="hyperlink" w:themeShade="BF"/>
                  <w:sz w:val="18"/>
                  <w:szCs w:val="18"/>
                  <w:lang w:eastAsia="sk-SK"/>
                </w:rPr>
                <w:t>TU</w:t>
              </w:r>
            </w:hyperlink>
          </w:p>
          <w:p w14:paraId="2D8062B5" w14:textId="002662F3" w:rsidR="00152A45" w:rsidRPr="00423C39" w:rsidRDefault="000A6B5A" w:rsidP="00152A45">
            <w:pPr>
              <w:spacing w:after="0" w:line="240" w:lineRule="auto"/>
              <w:rPr>
                <w:rFonts w:cstheme="minorHAnsi"/>
                <w:b/>
                <w:color w:val="FF0000"/>
                <w:sz w:val="18"/>
                <w:szCs w:val="18"/>
                <w:lang w:val="en-US" w:eastAsia="sk-SK"/>
              </w:rPr>
            </w:pPr>
            <w:hyperlink r:id="rId129" w:history="1">
              <w:r w:rsidRPr="00423C39">
                <w:rPr>
                  <w:rStyle w:val="Hypertextovprepojenie"/>
                  <w:rFonts w:cstheme="minorHAnsi"/>
                  <w:b/>
                  <w:color w:val="034990" w:themeColor="hyperlink" w:themeShade="BF"/>
                  <w:sz w:val="18"/>
                  <w:szCs w:val="18"/>
                  <w:lang w:eastAsia="sk-SK"/>
                </w:rPr>
                <w:t>TU</w:t>
              </w:r>
            </w:hyperlink>
          </w:p>
        </w:tc>
      </w:tr>
    </w:tbl>
    <w:p w14:paraId="03A42F7D" w14:textId="77777777" w:rsidR="007641F8" w:rsidRPr="00423C39" w:rsidRDefault="007641F8" w:rsidP="00E9031A">
      <w:pPr>
        <w:pStyle w:val="Default"/>
        <w:contextualSpacing/>
        <w:rPr>
          <w:rFonts w:asciiTheme="minorHAnsi" w:hAnsiTheme="minorHAnsi" w:cstheme="minorHAnsi"/>
          <w:sz w:val="18"/>
          <w:szCs w:val="18"/>
          <w:lang w:val="en-US"/>
        </w:rPr>
      </w:pPr>
    </w:p>
    <w:p w14:paraId="4CBE6F74" w14:textId="77777777" w:rsidR="007641F8" w:rsidRPr="00423C39" w:rsidRDefault="007641F8" w:rsidP="005F7CF7">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6.2.</w:t>
      </w:r>
      <w:r w:rsidRPr="00423C39">
        <w:rPr>
          <w:rFonts w:asciiTheme="minorHAnsi" w:hAnsiTheme="minorHAnsi" w:cstheme="minorHAnsi"/>
          <w:sz w:val="18"/>
          <w:szCs w:val="18"/>
          <w:lang w:val="en-US"/>
        </w:rPr>
        <w:t xml:space="preserve"> </w:t>
      </w:r>
      <w:r w:rsidR="005F7CF7" w:rsidRPr="00423C39">
        <w:rPr>
          <w:rStyle w:val="tlid-translation"/>
          <w:rFonts w:cstheme="minorHAnsi"/>
          <w:sz w:val="18"/>
          <w:szCs w:val="18"/>
          <w:lang w:val="en-US"/>
        </w:rPr>
        <w:t xml:space="preserve">The qualification of lecturers involved in the study programme is </w:t>
      </w:r>
      <w:r w:rsidR="005F7CF7" w:rsidRPr="00423C39">
        <w:rPr>
          <w:rFonts w:cstheme="minorHAnsi"/>
          <w:sz w:val="18"/>
          <w:szCs w:val="18"/>
          <w:lang w:val="en-US"/>
        </w:rPr>
        <w:t xml:space="preserve">at least one degree higher </w:t>
      </w:r>
      <w:r w:rsidR="005F7CF7" w:rsidRPr="00423C39">
        <w:rPr>
          <w:rStyle w:val="tlid-translation"/>
          <w:rFonts w:cstheme="minorHAnsi"/>
          <w:sz w:val="18"/>
          <w:szCs w:val="18"/>
          <w:lang w:val="en-US"/>
        </w:rPr>
        <w:t>than the qualification achieved by its completion. This requirement may be waived in justified cases, such as native speakers of a foreign language in the position of language teachers, in-service teachers, practitioners, and doctoral candidates.</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7641F8" w:rsidRPr="00423C39" w14:paraId="32230B28" w14:textId="77777777" w:rsidTr="005B2FA6">
        <w:trPr>
          <w:trHeight w:val="128"/>
        </w:trPr>
        <w:tc>
          <w:tcPr>
            <w:tcW w:w="7515" w:type="dxa"/>
          </w:tcPr>
          <w:p w14:paraId="40C692F3"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8" w:type="dxa"/>
          </w:tcPr>
          <w:p w14:paraId="1D005E01"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B15B6F2" w14:textId="77777777" w:rsidTr="005B2FA6">
        <w:trPr>
          <w:trHeight w:val="567"/>
        </w:trPr>
        <w:tc>
          <w:tcPr>
            <w:tcW w:w="7515" w:type="dxa"/>
          </w:tcPr>
          <w:p w14:paraId="056FB941" w14:textId="77777777" w:rsidR="007641F8" w:rsidRPr="00423C39" w:rsidRDefault="00B76A97" w:rsidP="00C1260B">
            <w:pPr>
              <w:pStyle w:val="P68B1DB1-Normlny2"/>
              <w:jc w:val="both"/>
            </w:pPr>
            <w:r w:rsidRPr="00423C39">
              <w:rPr>
                <w:szCs w:val="18"/>
              </w:rPr>
              <w:t>The requirement that the professional qualification of teachers providing the study program is at least one level higher than the qualification achieved by its completion, is fully respected and enshrined in the Study </w:t>
            </w:r>
            <w:r w:rsidRPr="00423C39">
              <w:rPr>
                <w:i/>
                <w:szCs w:val="18"/>
              </w:rPr>
              <w:t>Regulations of PU in Prešov</w:t>
            </w:r>
            <w:r w:rsidRPr="00423C39">
              <w:rPr>
                <w:szCs w:val="18"/>
              </w:rPr>
              <w:t xml:space="preserve">, namely: the bachelor's thesis may be supervised by a university teacher who has at least one level higher degree than the degree of the author of the bachelor's thesis, who will obtain the degree after their defense, and other experts approved by the </w:t>
            </w:r>
            <w:r w:rsidR="00EA2F7A" w:rsidRPr="00423C39">
              <w:rPr>
                <w:szCs w:val="18"/>
              </w:rPr>
              <w:t>Board of Scholars</w:t>
            </w:r>
            <w:r w:rsidRPr="00423C39">
              <w:rPr>
                <w:szCs w:val="18"/>
              </w:rPr>
              <w:t xml:space="preserve"> of the faculty (Art. 23, point 1). All teachers who will provide the study program</w:t>
            </w:r>
            <w:r w:rsidR="00C1260B" w:rsidRPr="00423C39">
              <w:rPr>
                <w:szCs w:val="18"/>
              </w:rPr>
              <w:t xml:space="preserve">me Systematic Philosophy </w:t>
            </w:r>
            <w:r w:rsidR="00742602" w:rsidRPr="00423C39">
              <w:t>have a professional qualification at least one degree higher than the qualification achieved by its completion.</w:t>
            </w:r>
          </w:p>
        </w:tc>
        <w:tc>
          <w:tcPr>
            <w:tcW w:w="2268" w:type="dxa"/>
          </w:tcPr>
          <w:p w14:paraId="2A229D2D"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ŠP čl. 23 bod 1</w:t>
            </w:r>
          </w:p>
          <w:p w14:paraId="0CF4816C"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ŠP čl. 27 bod 5c </w:t>
            </w:r>
            <w:r w:rsidR="00110B78"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ŠP</w:t>
            </w:r>
            <w:r w:rsidR="00110B78" w:rsidRPr="00423C39">
              <w:rPr>
                <w:rFonts w:cstheme="minorHAnsi"/>
                <w:color w:val="0070C0"/>
                <w:sz w:val="18"/>
                <w:szCs w:val="18"/>
                <w:lang w:val="en-US" w:eastAsia="sk-SK"/>
              </w:rPr>
              <w:t> </w:t>
            </w:r>
            <w:r w:rsidRPr="00423C39">
              <w:rPr>
                <w:rFonts w:cstheme="minorHAnsi"/>
                <w:color w:val="0070C0"/>
                <w:sz w:val="18"/>
                <w:szCs w:val="18"/>
                <w:lang w:val="en-US" w:eastAsia="sk-SK"/>
              </w:rPr>
              <w:t xml:space="preserve">dostupný </w:t>
            </w:r>
            <w:hyperlink r:id="rId130" w:history="1">
              <w:r w:rsidRPr="00423C39">
                <w:rPr>
                  <w:rStyle w:val="Hypertextovprepojenie"/>
                  <w:rFonts w:cstheme="minorHAnsi"/>
                  <w:b/>
                  <w:sz w:val="18"/>
                  <w:szCs w:val="18"/>
                  <w:lang w:val="en-US" w:eastAsia="sk-SK"/>
                </w:rPr>
                <w:t>TU</w:t>
              </w:r>
            </w:hyperlink>
          </w:p>
        </w:tc>
      </w:tr>
    </w:tbl>
    <w:p w14:paraId="2B1829EC" w14:textId="77777777" w:rsidR="00720968" w:rsidRPr="00423C39" w:rsidRDefault="00720968" w:rsidP="00E9031A">
      <w:pPr>
        <w:spacing w:after="0" w:line="240" w:lineRule="auto"/>
        <w:jc w:val="both"/>
        <w:rPr>
          <w:rFonts w:cstheme="minorHAnsi"/>
          <w:b/>
          <w:bCs/>
          <w:sz w:val="18"/>
          <w:szCs w:val="18"/>
          <w:lang w:val="en-US"/>
        </w:rPr>
      </w:pPr>
    </w:p>
    <w:p w14:paraId="590D0B90" w14:textId="77777777" w:rsidR="007641F8" w:rsidRPr="00423C39" w:rsidRDefault="007641F8" w:rsidP="005F7CF7">
      <w:pPr>
        <w:spacing w:after="0" w:line="240" w:lineRule="auto"/>
        <w:jc w:val="both"/>
        <w:rPr>
          <w:rFonts w:cstheme="minorHAnsi"/>
          <w:sz w:val="18"/>
          <w:szCs w:val="18"/>
          <w:lang w:val="en-US"/>
        </w:rPr>
      </w:pPr>
      <w:r w:rsidRPr="00423C39">
        <w:rPr>
          <w:rFonts w:cstheme="minorHAnsi"/>
          <w:b/>
          <w:bCs/>
          <w:sz w:val="18"/>
          <w:szCs w:val="18"/>
          <w:lang w:val="en-US"/>
        </w:rPr>
        <w:t>SP 6.3.</w:t>
      </w:r>
      <w:r w:rsidRPr="00423C39">
        <w:rPr>
          <w:rFonts w:cstheme="minorHAnsi"/>
          <w:sz w:val="18"/>
          <w:szCs w:val="18"/>
          <w:lang w:val="en-US"/>
        </w:rPr>
        <w:t xml:space="preserve"> </w:t>
      </w:r>
      <w:r w:rsidR="005F7CF7" w:rsidRPr="00423C39">
        <w:rPr>
          <w:rFonts w:cstheme="minorHAnsi"/>
          <w:sz w:val="18"/>
          <w:szCs w:val="18"/>
          <w:lang w:val="en-US"/>
        </w:rPr>
        <w:t>Study p</w:t>
      </w:r>
      <w:r w:rsidR="005F7CF7" w:rsidRPr="00423C39">
        <w:rPr>
          <w:rStyle w:val="tlid-translation"/>
          <w:rFonts w:cstheme="minorHAnsi"/>
          <w:sz w:val="18"/>
          <w:szCs w:val="18"/>
          <w:lang w:val="en-US"/>
        </w:rPr>
        <w:t xml:space="preserve">rofile courses are normally provided by staff members in the position of professors or associate professors employed at the university in the relevant field of study or in a </w:t>
      </w:r>
      <w:r w:rsidR="005F7CF7" w:rsidRPr="00423C39">
        <w:rPr>
          <w:rStyle w:val="tlid-translation"/>
          <w:rFonts w:cstheme="minorHAnsi"/>
          <w:iCs/>
          <w:sz w:val="18"/>
          <w:szCs w:val="18"/>
          <w:lang w:val="en-US"/>
        </w:rPr>
        <w:t>related field</w:t>
      </w:r>
      <w:r w:rsidR="005F7CF7" w:rsidRPr="00423C39">
        <w:rPr>
          <w:rStyle w:val="tlid-translation"/>
          <w:rFonts w:cstheme="minorHAnsi"/>
          <w:sz w:val="18"/>
          <w:szCs w:val="18"/>
          <w:lang w:val="en-US"/>
        </w:rPr>
        <w:t xml:space="preserve"> for fixed weekly working hours</w:t>
      </w:r>
      <w:r w:rsidR="005F7CF7" w:rsidRPr="00423C39">
        <w:rPr>
          <w:rFonts w:cstheme="minorHAnsi"/>
          <w:b/>
          <w:bCs/>
          <w:sz w:val="18"/>
          <w:szCs w:val="18"/>
          <w:lang w:val="en-US"/>
        </w:rPr>
        <w:t>.</w:t>
      </w:r>
      <w:r w:rsidR="005F7CF7" w:rsidRPr="00423C39">
        <w:rPr>
          <w:rStyle w:val="tlid-translation"/>
          <w:rFonts w:cstheme="minorHAnsi"/>
          <w:sz w:val="18"/>
          <w:szCs w:val="18"/>
          <w:lang w:val="en-US"/>
        </w:rPr>
        <w:t xml:space="preserve"> In trade-oriented programmes, study profile courses are also provided by university teachers who are experienced professionals from the relevant economic or social fields and who work at the university for a fixed weekly or part-time period. From the point of teachers‘ age,  the sustainability of the teaching staff in study profile courses of the programme is guaranted.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423C39" w14:paraId="563F8471" w14:textId="77777777" w:rsidTr="005B2FA6">
        <w:trPr>
          <w:trHeight w:val="128"/>
        </w:trPr>
        <w:tc>
          <w:tcPr>
            <w:tcW w:w="7515" w:type="dxa"/>
          </w:tcPr>
          <w:p w14:paraId="6481826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266" w:type="dxa"/>
          </w:tcPr>
          <w:p w14:paraId="57759E1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6B41477" w14:textId="77777777" w:rsidTr="005B2FA6">
        <w:trPr>
          <w:trHeight w:val="567"/>
        </w:trPr>
        <w:tc>
          <w:tcPr>
            <w:tcW w:w="7515" w:type="dxa"/>
          </w:tcPr>
          <w:p w14:paraId="5DC8CEF2" w14:textId="77777777" w:rsidR="00D97EB2" w:rsidRPr="00423C39" w:rsidRDefault="00742602" w:rsidP="00D97EB2">
            <w:pPr>
              <w:pStyle w:val="P68B1DB1-Normlny2"/>
              <w:spacing w:line="240" w:lineRule="auto"/>
              <w:jc w:val="both"/>
              <w:rPr>
                <w:i/>
                <w:color w:val="A6A6A6" w:themeColor="background1" w:themeShade="A6"/>
              </w:rPr>
            </w:pPr>
            <w:r w:rsidRPr="00423C39">
              <w:t>All profile courses in the study program</w:t>
            </w:r>
            <w:r w:rsidR="00C1260B" w:rsidRPr="00423C39">
              <w:rPr>
                <w:szCs w:val="18"/>
              </w:rPr>
              <w:t>me Systematic Philosophy</w:t>
            </w:r>
            <w:r w:rsidR="007641F8" w:rsidRPr="00423C39">
              <w:rPr>
                <w:szCs w:val="18"/>
              </w:rPr>
              <w:t xml:space="preserve"> </w:t>
            </w:r>
            <w:r w:rsidR="00D97EB2" w:rsidRPr="00423C39">
              <w:t>are provided by university teachers in the position of professor or associate professor who work at the university in the relevant field of study for a specified weekly working time.</w:t>
            </w:r>
          </w:p>
          <w:p w14:paraId="7BB80954" w14:textId="77777777" w:rsidR="007641F8" w:rsidRPr="00423C39" w:rsidRDefault="007641F8" w:rsidP="00110B78">
            <w:pPr>
              <w:spacing w:line="240" w:lineRule="auto"/>
              <w:contextualSpacing/>
              <w:jc w:val="both"/>
              <w:rPr>
                <w:rFonts w:cstheme="minorHAnsi"/>
                <w:bCs/>
                <w:i/>
                <w:iCs/>
                <w:color w:val="A6A6A6" w:themeColor="background1" w:themeShade="A6"/>
                <w:sz w:val="18"/>
                <w:szCs w:val="18"/>
                <w:lang w:val="en-US" w:eastAsia="sk-SK"/>
              </w:rPr>
            </w:pPr>
          </w:p>
        </w:tc>
        <w:tc>
          <w:tcPr>
            <w:tcW w:w="2266" w:type="dxa"/>
          </w:tcPr>
          <w:p w14:paraId="5E4ADF8A" w14:textId="237B4D5D"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Odporúčaný študijný plán – dostupný </w:t>
            </w:r>
            <w:r w:rsidR="00423C39" w:rsidRPr="00F67078">
              <w:rPr>
                <w:rFonts w:cstheme="minorHAnsi"/>
                <w:color w:val="0070C0"/>
                <w:sz w:val="18"/>
                <w:szCs w:val="18"/>
                <w:lang w:eastAsia="sk-SK"/>
              </w:rPr>
              <w:t xml:space="preserve"> </w:t>
            </w:r>
            <w:hyperlink r:id="rId131" w:history="1">
              <w:r w:rsidR="00423C39" w:rsidRPr="00F67078">
                <w:rPr>
                  <w:rStyle w:val="Hypertextovprepojenie"/>
                  <w:rFonts w:cstheme="minorHAnsi"/>
                  <w:b/>
                  <w:color w:val="034990" w:themeColor="hyperlink" w:themeShade="BF"/>
                  <w:sz w:val="18"/>
                  <w:szCs w:val="18"/>
                  <w:lang w:eastAsia="sk-SK"/>
                </w:rPr>
                <w:t>TU</w:t>
              </w:r>
            </w:hyperlink>
          </w:p>
          <w:p w14:paraId="796E8D11" w14:textId="77777777" w:rsidR="0086213B" w:rsidRPr="00423C39" w:rsidRDefault="0086213B" w:rsidP="0086213B">
            <w:pPr>
              <w:spacing w:line="240" w:lineRule="auto"/>
              <w:contextualSpacing/>
              <w:rPr>
                <w:rFonts w:cstheme="minorHAnsi"/>
                <w:color w:val="0070C0"/>
                <w:sz w:val="18"/>
                <w:szCs w:val="18"/>
                <w:lang w:val="en-US" w:eastAsia="sk-SK"/>
              </w:rPr>
            </w:pPr>
          </w:p>
          <w:p w14:paraId="2126C083" w14:textId="480D3054" w:rsidR="007641F8" w:rsidRPr="00423C39" w:rsidRDefault="0086213B" w:rsidP="0086213B">
            <w:pPr>
              <w:spacing w:line="240" w:lineRule="auto"/>
              <w:contextualSpacing/>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Personálne zabezpečenie študijného programu – dostupné </w:t>
            </w:r>
            <w:r w:rsidR="00423C39" w:rsidRPr="00F67078">
              <w:rPr>
                <w:rFonts w:cstheme="minorHAnsi"/>
                <w:color w:val="0070C0"/>
                <w:sz w:val="18"/>
                <w:szCs w:val="18"/>
                <w:lang w:eastAsia="sk-SK"/>
              </w:rPr>
              <w:t xml:space="preserve"> </w:t>
            </w:r>
            <w:hyperlink r:id="rId132" w:history="1">
              <w:r w:rsidR="00423C39" w:rsidRPr="00F67078">
                <w:rPr>
                  <w:rStyle w:val="Hypertextovprepojenie"/>
                  <w:rFonts w:cstheme="minorHAnsi"/>
                  <w:b/>
                  <w:color w:val="034990" w:themeColor="hyperlink" w:themeShade="BF"/>
                  <w:sz w:val="18"/>
                  <w:szCs w:val="18"/>
                  <w:lang w:eastAsia="sk-SK"/>
                </w:rPr>
                <w:t>TU</w:t>
              </w:r>
            </w:hyperlink>
          </w:p>
        </w:tc>
      </w:tr>
    </w:tbl>
    <w:p w14:paraId="2581FFE2" w14:textId="77777777" w:rsidR="007641F8" w:rsidRPr="00423C39" w:rsidRDefault="007641F8" w:rsidP="00E9031A">
      <w:pPr>
        <w:pStyle w:val="Default"/>
        <w:contextualSpacing/>
        <w:rPr>
          <w:rFonts w:asciiTheme="minorHAnsi" w:hAnsiTheme="minorHAnsi" w:cstheme="minorHAnsi"/>
          <w:sz w:val="18"/>
          <w:szCs w:val="18"/>
          <w:lang w:val="en-US"/>
        </w:rPr>
      </w:pPr>
    </w:p>
    <w:p w14:paraId="0742551A" w14:textId="77777777" w:rsidR="007641F8" w:rsidRPr="00423C39" w:rsidRDefault="007641F8" w:rsidP="00055A1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6.4. </w:t>
      </w:r>
      <w:r w:rsidR="00055A1E" w:rsidRPr="00423C39">
        <w:rPr>
          <w:rFonts w:asciiTheme="minorHAnsi" w:hAnsiTheme="minorHAnsi" w:cstheme="minorHAnsi"/>
          <w:color w:val="auto"/>
          <w:sz w:val="18"/>
          <w:szCs w:val="18"/>
          <w:lang w:val="en-US"/>
        </w:rPr>
        <w:t>The institution has a designated staff member with the necessary competencies to guarantee responsibility for the delivery, development, and quality assurance of the study programme or an otherwise defined integral part of the study programme according to Art. 6 (7 to 11), and who is also responsible for a profile course. This person is in the position of a professor in the relevant field of study for fixed weekly working hours; in the case of a bachelor's degree programme, he/she works as a professor or as an associate professor in the relevant field of study for fixed weekly working hours. At the same time, this person is not responsible for the delivery, development, and quality assurance of the study programme at another university in the Slovak Republic. The same person may have primary responsibility for the delivery, development, and quality assurance of up to three study programmes. This number does not include cases of concurrence according to Art. 7 (3), letter b) to h) of these standards.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423C39" w14:paraId="10E7DA7F" w14:textId="77777777" w:rsidTr="005B2FA6">
        <w:trPr>
          <w:trHeight w:val="128"/>
        </w:trPr>
        <w:tc>
          <w:tcPr>
            <w:tcW w:w="6948" w:type="dxa"/>
          </w:tcPr>
          <w:p w14:paraId="16C76B50"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3" w:type="dxa"/>
          </w:tcPr>
          <w:p w14:paraId="7B6C9D9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F51DE48" w14:textId="77777777" w:rsidTr="005B2FA6">
        <w:trPr>
          <w:trHeight w:val="567"/>
        </w:trPr>
        <w:tc>
          <w:tcPr>
            <w:tcW w:w="6948" w:type="dxa"/>
          </w:tcPr>
          <w:p w14:paraId="29B5E5D2" w14:textId="77777777" w:rsidR="007641F8" w:rsidRPr="00423C39" w:rsidRDefault="006412EC" w:rsidP="00C1260B">
            <w:pPr>
              <w:spacing w:line="240" w:lineRule="auto"/>
              <w:contextualSpacing/>
              <w:jc w:val="both"/>
              <w:rPr>
                <w:rFonts w:cstheme="minorHAnsi"/>
                <w:bCs/>
                <w:i/>
                <w:iCs/>
                <w:color w:val="A6A6A6" w:themeColor="background1" w:themeShade="A6"/>
                <w:sz w:val="18"/>
                <w:szCs w:val="18"/>
                <w:lang w:val="en-US" w:eastAsia="sk-SK"/>
              </w:rPr>
            </w:pPr>
            <w:r w:rsidRPr="00423C39">
              <w:rPr>
                <w:sz w:val="18"/>
                <w:szCs w:val="18"/>
                <w:lang w:val="en-US"/>
              </w:rPr>
              <w:t xml:space="preserve">Article 4 </w:t>
            </w:r>
            <w:r w:rsidRPr="00423C39">
              <w:rPr>
                <w:i/>
                <w:sz w:val="18"/>
                <w:szCs w:val="18"/>
                <w:lang w:val="en-US"/>
              </w:rPr>
              <w:t>Directive on the creation, modification, approval, cancellation of study programs and submission of applications for accreditation of study programs and fields of habilitation procedure and full professorship procedure at the University of Prešov (in Prešov) (Článok 4 Smernice na vytváranie, úpravu, schvaľovanie, zrušenie študijných programov a podávanie žiadostí o udelenie akreditácie študijných programov a odborov habilitačného konania a inauguračného konania na Prešovskej univerzite v Prešove</w:t>
            </w:r>
            <w:r w:rsidRPr="00423C39">
              <w:rPr>
                <w:sz w:val="18"/>
                <w:szCs w:val="18"/>
                <w:lang w:val="en-US"/>
              </w:rPr>
              <w:t>) stipulates that the person responsible for implementation, development and quality assurance of SP must meet qualification requirements according to Art. 6, section 4 SAAHE accreditation standards - Standards for SP. This requirement is for</w:t>
            </w:r>
            <w:r w:rsidR="00C1260B" w:rsidRPr="00423C39">
              <w:rPr>
                <w:rFonts w:eastAsiaTheme="minorEastAsia" w:cstheme="minorHAnsi"/>
                <w:sz w:val="18"/>
                <w:szCs w:val="18"/>
                <w:lang w:val="en-US"/>
              </w:rPr>
              <w:t xml:space="preserve"> the</w:t>
            </w:r>
            <w:r w:rsidR="00304D48" w:rsidRPr="00423C39">
              <w:rPr>
                <w:rFonts w:eastAsiaTheme="minorEastAsia" w:cstheme="minorHAnsi"/>
                <w:sz w:val="18"/>
                <w:szCs w:val="18"/>
                <w:lang w:val="en-US"/>
              </w:rPr>
              <w:t xml:space="preserve"> </w:t>
            </w:r>
            <w:r w:rsidRPr="00423C39">
              <w:rPr>
                <w:sz w:val="18"/>
                <w:szCs w:val="18"/>
                <w:lang w:val="en-US"/>
              </w:rPr>
              <w:t>study program</w:t>
            </w:r>
            <w:r w:rsidR="00C1260B" w:rsidRPr="00423C39">
              <w:rPr>
                <w:rFonts w:eastAsiaTheme="minorEastAsia" w:cstheme="minorHAnsi"/>
                <w:sz w:val="18"/>
                <w:szCs w:val="18"/>
                <w:lang w:val="en-US"/>
              </w:rPr>
              <w:t xml:space="preserve">me of the third degree Systematic Philosophy </w:t>
            </w:r>
            <w:r w:rsidRPr="00423C39">
              <w:rPr>
                <w:sz w:val="18"/>
                <w:szCs w:val="18"/>
                <w:lang w:val="en-US"/>
              </w:rPr>
              <w:t>complied with - person responsible for implementation, development and quality assurance of SP</w:t>
            </w:r>
            <w:r w:rsidR="00C1260B" w:rsidRPr="00423C39">
              <w:rPr>
                <w:rFonts w:eastAsiaTheme="minorEastAsia" w:cstheme="minorHAnsi"/>
                <w:sz w:val="18"/>
                <w:szCs w:val="18"/>
                <w:lang w:val="en-US"/>
              </w:rPr>
              <w:t xml:space="preserve"> prof. Mgr. Vladislav Suvák, PhD., WHO</w:t>
            </w:r>
            <w:r w:rsidR="007641F8" w:rsidRPr="00423C39">
              <w:rPr>
                <w:rFonts w:eastAsiaTheme="minorEastAsia" w:cstheme="minorHAnsi"/>
                <w:sz w:val="18"/>
                <w:szCs w:val="18"/>
                <w:lang w:val="en-US"/>
              </w:rPr>
              <w:t xml:space="preserve"> </w:t>
            </w:r>
            <w:r w:rsidR="00C1260B" w:rsidRPr="00423C39">
              <w:rPr>
                <w:sz w:val="18"/>
                <w:szCs w:val="18"/>
                <w:lang w:val="en-US"/>
              </w:rPr>
              <w:t>works as a professor.</w:t>
            </w:r>
            <w:r w:rsidR="007641F8" w:rsidRPr="00423C39">
              <w:rPr>
                <w:rFonts w:eastAsiaTheme="minorEastAsia" w:cstheme="minorHAnsi"/>
                <w:sz w:val="18"/>
                <w:szCs w:val="18"/>
                <w:lang w:val="en-US"/>
              </w:rPr>
              <w:t xml:space="preserve"> </w:t>
            </w:r>
            <w:r w:rsidR="002D5396" w:rsidRPr="00423C39">
              <w:rPr>
                <w:sz w:val="18"/>
                <w:szCs w:val="18"/>
                <w:lang w:val="en-US"/>
              </w:rPr>
              <w:t xml:space="preserve">At the same </w:t>
            </w:r>
            <w:r w:rsidR="002D5396" w:rsidRPr="00423C39">
              <w:rPr>
                <w:sz w:val="18"/>
                <w:szCs w:val="18"/>
                <w:lang w:val="en-US"/>
              </w:rPr>
              <w:lastRenderedPageBreak/>
              <w:t>time, the said person does not bear the main responsibility for the implementation, development and quality assurance in another study program</w:t>
            </w:r>
            <w:r w:rsidR="00C1260B" w:rsidRPr="00423C39">
              <w:rPr>
                <w:sz w:val="18"/>
                <w:szCs w:val="18"/>
                <w:lang w:val="en-US"/>
              </w:rPr>
              <w:t>me</w:t>
            </w:r>
            <w:r w:rsidR="007641F8" w:rsidRPr="00423C39">
              <w:rPr>
                <w:rFonts w:eastAsiaTheme="minorEastAsia" w:cstheme="minorHAnsi"/>
                <w:sz w:val="18"/>
                <w:szCs w:val="18"/>
                <w:lang w:val="en-US"/>
              </w:rPr>
              <w:t>.</w:t>
            </w:r>
          </w:p>
        </w:tc>
        <w:tc>
          <w:tcPr>
            <w:tcW w:w="2833" w:type="dxa"/>
          </w:tcPr>
          <w:p w14:paraId="11D2ECF2" w14:textId="77777777" w:rsidR="000A6B5A" w:rsidRPr="00423C39" w:rsidRDefault="000A6B5A" w:rsidP="000A6B5A">
            <w:pPr>
              <w:spacing w:line="240" w:lineRule="auto"/>
              <w:contextualSpacing/>
              <w:rPr>
                <w:rStyle w:val="Hypertextovprepojenie"/>
                <w:rFonts w:cstheme="minorHAnsi"/>
                <w:b/>
                <w:sz w:val="18"/>
                <w:szCs w:val="18"/>
              </w:rPr>
            </w:pPr>
            <w:hyperlink r:id="rId133" w:history="1">
              <w:r w:rsidRPr="00423C39">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423C39">
              <w:rPr>
                <w:rStyle w:val="Hypertextovprepojenie"/>
                <w:rFonts w:cstheme="minorHAnsi"/>
                <w:b/>
                <w:i/>
                <w:sz w:val="18"/>
                <w:szCs w:val="18"/>
              </w:rPr>
              <w:t xml:space="preserve"> </w:t>
            </w:r>
          </w:p>
          <w:p w14:paraId="63D8C170" w14:textId="77777777" w:rsidR="000A6B5A" w:rsidRPr="00423C39" w:rsidRDefault="000A6B5A" w:rsidP="000A6B5A">
            <w:pPr>
              <w:spacing w:line="240" w:lineRule="auto"/>
              <w:contextualSpacing/>
              <w:rPr>
                <w:rFonts w:cstheme="minorHAnsi"/>
                <w:b/>
                <w:color w:val="A6A6A6" w:themeColor="background1" w:themeShade="A6"/>
                <w:sz w:val="18"/>
                <w:szCs w:val="18"/>
                <w:lang w:eastAsia="sk-SK"/>
              </w:rPr>
            </w:pPr>
          </w:p>
          <w:p w14:paraId="0D81CCC1" w14:textId="77777777" w:rsidR="000A6B5A" w:rsidRPr="00423C39" w:rsidRDefault="000A6B5A" w:rsidP="000A6B5A">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Odporúčaný študijný plán – dostupný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134" w:history="1">
              <w:r w:rsidRPr="00423C39">
                <w:rPr>
                  <w:rStyle w:val="Hypertextovprepojenie"/>
                  <w:rFonts w:cstheme="minorHAnsi"/>
                  <w:b/>
                  <w:color w:val="034990" w:themeColor="hyperlink" w:themeShade="BF"/>
                  <w:sz w:val="18"/>
                  <w:szCs w:val="18"/>
                  <w:lang w:eastAsia="sk-SK"/>
                </w:rPr>
                <w:t>TU</w:t>
              </w:r>
            </w:hyperlink>
          </w:p>
          <w:p w14:paraId="4798C8DA" w14:textId="77777777" w:rsidR="000A6B5A" w:rsidRPr="00423C39" w:rsidRDefault="000A6B5A" w:rsidP="000A6B5A">
            <w:pPr>
              <w:spacing w:line="240" w:lineRule="auto"/>
              <w:contextualSpacing/>
              <w:rPr>
                <w:rFonts w:cstheme="minorHAnsi"/>
                <w:color w:val="0070C0"/>
                <w:sz w:val="18"/>
                <w:szCs w:val="18"/>
                <w:lang w:eastAsia="sk-SK"/>
              </w:rPr>
            </w:pPr>
          </w:p>
          <w:p w14:paraId="4B5E2AA3" w14:textId="77777777" w:rsidR="000A6B5A" w:rsidRPr="00423C39" w:rsidRDefault="000A6B5A" w:rsidP="000A6B5A">
            <w:pPr>
              <w:spacing w:line="240" w:lineRule="auto"/>
              <w:contextualSpacing/>
              <w:rPr>
                <w:rFonts w:cstheme="minorHAnsi"/>
                <w:b/>
                <w:sz w:val="18"/>
                <w:szCs w:val="18"/>
                <w:lang w:eastAsia="sk-SK"/>
              </w:rPr>
            </w:pPr>
            <w:r w:rsidRPr="00423C39">
              <w:rPr>
                <w:rFonts w:cstheme="minorHAnsi"/>
                <w:color w:val="0070C0"/>
                <w:sz w:val="18"/>
                <w:szCs w:val="18"/>
                <w:lang w:eastAsia="sk-SK"/>
              </w:rPr>
              <w:lastRenderedPageBreak/>
              <w:t xml:space="preserve">Personálne zabezpečenie študijného programu – dostupné </w:t>
            </w:r>
            <w:r w:rsidRPr="00423C39">
              <w:rPr>
                <w:rFonts w:cstheme="minorHAnsi"/>
                <w:sz w:val="18"/>
                <w:szCs w:val="18"/>
                <w:lang w:eastAsia="sk-SK"/>
              </w:rPr>
              <w:t>–</w:t>
            </w:r>
            <w:r w:rsidRPr="00423C39">
              <w:rPr>
                <w:rFonts w:cstheme="minorHAnsi"/>
                <w:color w:val="2E74B5" w:themeColor="accent1" w:themeShade="BF"/>
                <w:sz w:val="18"/>
                <w:szCs w:val="18"/>
                <w:lang w:eastAsia="sk-SK"/>
              </w:rPr>
              <w:t xml:space="preserve"> </w:t>
            </w:r>
            <w:hyperlink r:id="rId135" w:history="1">
              <w:r w:rsidRPr="00423C39">
                <w:rPr>
                  <w:rStyle w:val="Hypertextovprepojenie"/>
                  <w:rFonts w:cstheme="minorHAnsi"/>
                  <w:b/>
                  <w:color w:val="034990" w:themeColor="hyperlink" w:themeShade="BF"/>
                  <w:sz w:val="18"/>
                  <w:szCs w:val="18"/>
                  <w:lang w:eastAsia="sk-SK"/>
                </w:rPr>
                <w:t>TU</w:t>
              </w:r>
            </w:hyperlink>
          </w:p>
          <w:p w14:paraId="1DC9BC84" w14:textId="77777777" w:rsidR="007641F8" w:rsidRPr="00423C39" w:rsidRDefault="007641F8" w:rsidP="00B3744F">
            <w:pPr>
              <w:spacing w:line="240" w:lineRule="auto"/>
              <w:contextualSpacing/>
              <w:rPr>
                <w:rFonts w:cstheme="minorHAnsi"/>
                <w:b/>
                <w:color w:val="A6A6A6" w:themeColor="background1" w:themeShade="A6"/>
                <w:sz w:val="18"/>
                <w:szCs w:val="18"/>
                <w:lang w:val="en-US" w:eastAsia="sk-SK"/>
              </w:rPr>
            </w:pPr>
          </w:p>
        </w:tc>
      </w:tr>
    </w:tbl>
    <w:p w14:paraId="62C95130" w14:textId="77777777" w:rsidR="007641F8" w:rsidRPr="00423C39" w:rsidRDefault="007641F8" w:rsidP="00E9031A">
      <w:pPr>
        <w:pStyle w:val="Default"/>
        <w:contextualSpacing/>
        <w:rPr>
          <w:rFonts w:asciiTheme="minorHAnsi" w:hAnsiTheme="minorHAnsi" w:cstheme="minorHAnsi"/>
          <w:sz w:val="18"/>
          <w:szCs w:val="18"/>
          <w:lang w:val="en-US"/>
        </w:rPr>
      </w:pPr>
    </w:p>
    <w:p w14:paraId="603C80E4" w14:textId="77777777" w:rsidR="007641F8" w:rsidRPr="00423C39" w:rsidRDefault="007641F8" w:rsidP="00055A1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6.5.</w:t>
      </w:r>
      <w:r w:rsidRPr="00423C39">
        <w:rPr>
          <w:rFonts w:asciiTheme="minorHAnsi" w:hAnsiTheme="minorHAnsi" w:cstheme="minorHAnsi"/>
          <w:sz w:val="18"/>
          <w:szCs w:val="18"/>
          <w:lang w:val="en-US"/>
        </w:rPr>
        <w:t xml:space="preserve"> </w:t>
      </w:r>
      <w:r w:rsidR="00055A1E" w:rsidRPr="00423C39">
        <w:rPr>
          <w:rFonts w:cstheme="minorHAnsi"/>
          <w:sz w:val="18"/>
          <w:szCs w:val="18"/>
          <w:lang w:val="en-US"/>
        </w:rPr>
        <w:t xml:space="preserve">The staff supervising </w:t>
      </w:r>
      <w:r w:rsidR="00055A1E" w:rsidRPr="00423C39">
        <w:rPr>
          <w:rFonts w:cstheme="minorHAnsi"/>
          <w:iCs/>
          <w:sz w:val="18"/>
          <w:szCs w:val="18"/>
          <w:lang w:val="en-US"/>
        </w:rPr>
        <w:t>diploma theses are active in</w:t>
      </w:r>
      <w:r w:rsidR="00055A1E" w:rsidRPr="00423C39">
        <w:rPr>
          <w:rFonts w:cstheme="minorHAnsi"/>
          <w:sz w:val="18"/>
          <w:szCs w:val="18"/>
          <w:lang w:val="en-US"/>
        </w:rPr>
        <w:t xml:space="preserve"> </w:t>
      </w:r>
      <w:r w:rsidR="00055A1E" w:rsidRPr="00423C39">
        <w:rPr>
          <w:sz w:val="18"/>
          <w:szCs w:val="18"/>
          <w:lang w:val="en-US"/>
        </w:rPr>
        <w:t>research/artistic/other activities</w:t>
      </w:r>
      <w:r w:rsidR="00055A1E" w:rsidRPr="00423C39">
        <w:rPr>
          <w:rFonts w:cstheme="minorHAnsi"/>
          <w:sz w:val="18"/>
          <w:szCs w:val="18"/>
          <w:lang w:val="en-US"/>
        </w:rPr>
        <w:t xml:space="preserve"> or in professional practice at the level corresponding to the degree of the study programme in the field of professional and thematic scope of the supervised theses. Dissertation supervisors are staff members in the position of professor or associate professor or in another similar position in a contracted research institution cooperating with a higher education institution in the delivery of a third cycle of the study programme.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6720144E" w14:textId="77777777" w:rsidTr="005B2FA6">
        <w:trPr>
          <w:trHeight w:val="128"/>
        </w:trPr>
        <w:tc>
          <w:tcPr>
            <w:tcW w:w="7090" w:type="dxa"/>
          </w:tcPr>
          <w:p w14:paraId="0C299E99"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33B5F90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E191204" w14:textId="77777777" w:rsidTr="005B2FA6">
        <w:trPr>
          <w:trHeight w:val="567"/>
        </w:trPr>
        <w:tc>
          <w:tcPr>
            <w:tcW w:w="7090" w:type="dxa"/>
          </w:tcPr>
          <w:p w14:paraId="54B7D119" w14:textId="77777777" w:rsidR="007641F8" w:rsidRPr="00423C39" w:rsidRDefault="00A61D22" w:rsidP="00A61D22">
            <w:pPr>
              <w:pStyle w:val="P68B1DB1-Normlny2"/>
              <w:jc w:val="both"/>
            </w:pPr>
            <w:r w:rsidRPr="00423C39">
              <w:t>All teachers participating in the teaching within the study program can and do lead the diploma theses. Diploma theses can also be led by other teachers who do not directly participate in teaching in the SP, but have a professional qualification in the relevant field of study. All persons who conduct the diploma theses carry out active creative activity or practical activity at the level corresponding to the cycle of the study program in the issue of professional and thematic focus of the academic theses.</w:t>
            </w:r>
          </w:p>
        </w:tc>
        <w:tc>
          <w:tcPr>
            <w:tcW w:w="2691" w:type="dxa"/>
          </w:tcPr>
          <w:p w14:paraId="2ADD80FA"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ŠP čl. 27 bod 5c </w:t>
            </w:r>
          </w:p>
          <w:p w14:paraId="0EA9C8F2" w14:textId="77777777" w:rsidR="007641F8" w:rsidRPr="00423C39" w:rsidRDefault="007641F8" w:rsidP="00E9031A">
            <w:pPr>
              <w:spacing w:line="240" w:lineRule="auto"/>
              <w:contextualSpacing/>
              <w:rPr>
                <w:rFonts w:cstheme="minorHAnsi"/>
                <w:color w:val="0070C0"/>
                <w:sz w:val="18"/>
                <w:szCs w:val="18"/>
                <w:lang w:val="en-US" w:eastAsia="sk-SK"/>
              </w:rPr>
            </w:pPr>
          </w:p>
          <w:p w14:paraId="228EA264" w14:textId="5D946648" w:rsidR="0086213B" w:rsidRPr="00423C39" w:rsidRDefault="0086213B" w:rsidP="0086213B">
            <w:pPr>
              <w:spacing w:line="240" w:lineRule="auto"/>
              <w:contextualSpacing/>
              <w:rPr>
                <w:rFonts w:cstheme="minorHAnsi"/>
                <w:b/>
                <w:sz w:val="18"/>
                <w:szCs w:val="18"/>
                <w:lang w:val="en-US" w:eastAsia="sk-SK"/>
              </w:rPr>
            </w:pPr>
            <w:hyperlink r:id="rId136" w:tgtFrame="_blank" w:history="1">
              <w:r w:rsidRPr="00423C39">
                <w:rPr>
                  <w:rFonts w:cstheme="minorHAnsi"/>
                  <w:color w:val="0070C0"/>
                  <w:sz w:val="18"/>
                  <w:szCs w:val="18"/>
                  <w:lang w:val="en-US" w:eastAsia="sk-SK"/>
                </w:rPr>
                <w:t>Vedecko/umelecko-pedagogické charakteristiky (VUPCH)</w:t>
              </w:r>
            </w:hyperlink>
            <w:r w:rsidRPr="00423C39">
              <w:rPr>
                <w:rFonts w:cstheme="minorHAnsi"/>
                <w:color w:val="0070C0"/>
                <w:sz w:val="18"/>
                <w:szCs w:val="18"/>
                <w:lang w:val="en-US" w:eastAsia="sk-SK"/>
              </w:rPr>
              <w:t xml:space="preserve"> osôb, ktoré vedú záverečné práce – dostupné </w:t>
            </w:r>
            <w:r w:rsidR="000A6B5A" w:rsidRPr="00423C39">
              <w:rPr>
                <w:rFonts w:cstheme="minorHAnsi"/>
                <w:color w:val="0070C0"/>
                <w:sz w:val="18"/>
                <w:szCs w:val="18"/>
                <w:lang w:eastAsia="sk-SK"/>
              </w:rPr>
              <w:t xml:space="preserve">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37" w:history="1">
              <w:r w:rsidR="000A6B5A" w:rsidRPr="00423C39">
                <w:rPr>
                  <w:rStyle w:val="Hypertextovprepojenie"/>
                  <w:rFonts w:cstheme="minorHAnsi"/>
                  <w:b/>
                  <w:color w:val="034990" w:themeColor="hyperlink" w:themeShade="BF"/>
                  <w:sz w:val="18"/>
                  <w:szCs w:val="18"/>
                  <w:lang w:eastAsia="sk-SK"/>
                </w:rPr>
                <w:t>TU</w:t>
              </w:r>
            </w:hyperlink>
          </w:p>
          <w:p w14:paraId="54F88BD3" w14:textId="77777777" w:rsidR="00012666" w:rsidRPr="00423C39" w:rsidRDefault="00012666" w:rsidP="00E9031A">
            <w:pPr>
              <w:spacing w:line="240" w:lineRule="auto"/>
              <w:contextualSpacing/>
              <w:rPr>
                <w:rFonts w:cstheme="minorHAnsi"/>
                <w:color w:val="A6A6A6" w:themeColor="background1" w:themeShade="A6"/>
                <w:sz w:val="18"/>
                <w:szCs w:val="18"/>
                <w:lang w:val="en-US" w:eastAsia="sk-SK"/>
              </w:rPr>
            </w:pPr>
          </w:p>
        </w:tc>
      </w:tr>
    </w:tbl>
    <w:p w14:paraId="02D500AB" w14:textId="77777777" w:rsidR="007641F8" w:rsidRPr="00423C39" w:rsidRDefault="007641F8" w:rsidP="00E9031A">
      <w:pPr>
        <w:pStyle w:val="Default"/>
        <w:contextualSpacing/>
        <w:rPr>
          <w:rFonts w:asciiTheme="minorHAnsi" w:hAnsiTheme="minorHAnsi" w:cstheme="minorHAnsi"/>
          <w:sz w:val="18"/>
          <w:szCs w:val="18"/>
          <w:lang w:val="en-US"/>
        </w:rPr>
      </w:pPr>
    </w:p>
    <w:p w14:paraId="40875219" w14:textId="77777777" w:rsidR="007641F8" w:rsidRPr="00423C39" w:rsidRDefault="007641F8" w:rsidP="00DD6FAF">
      <w:pPr>
        <w:pStyle w:val="Default"/>
        <w:contextualSpacing/>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6.6.</w:t>
      </w:r>
      <w:r w:rsidRPr="00423C39">
        <w:rPr>
          <w:rFonts w:asciiTheme="minorHAnsi" w:hAnsiTheme="minorHAnsi" w:cstheme="minorHAnsi"/>
          <w:sz w:val="18"/>
          <w:szCs w:val="18"/>
          <w:lang w:val="en-US"/>
        </w:rPr>
        <w:t xml:space="preserve"> </w:t>
      </w:r>
      <w:r w:rsidR="00DD6FAF" w:rsidRPr="00423C39">
        <w:rPr>
          <w:rFonts w:cstheme="minorHAnsi"/>
          <w:sz w:val="18"/>
          <w:szCs w:val="18"/>
          <w:lang w:val="en-US"/>
        </w:rPr>
        <w:t>The lecturers develop their professional, language, teaching, digital skills, and transferable competences.</w:t>
      </w:r>
    </w:p>
    <w:p w14:paraId="226568D8" w14:textId="77777777" w:rsidR="007641F8" w:rsidRPr="00423C39" w:rsidRDefault="007641F8" w:rsidP="00E9031A">
      <w:pPr>
        <w:pStyle w:val="Default"/>
        <w:ind w:left="720"/>
        <w:contextualSpacing/>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12F246AA" w14:textId="77777777" w:rsidTr="005B2FA6">
        <w:trPr>
          <w:trHeight w:val="128"/>
        </w:trPr>
        <w:tc>
          <w:tcPr>
            <w:tcW w:w="7090" w:type="dxa"/>
          </w:tcPr>
          <w:p w14:paraId="2773F632"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26B899D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1BB6F79" w14:textId="77777777" w:rsidTr="005B2FA6">
        <w:trPr>
          <w:trHeight w:val="567"/>
        </w:trPr>
        <w:tc>
          <w:tcPr>
            <w:tcW w:w="7090" w:type="dxa"/>
          </w:tcPr>
          <w:p w14:paraId="738DA9C4" w14:textId="77777777" w:rsidR="00A910DB" w:rsidRPr="00423C39" w:rsidRDefault="00A910DB" w:rsidP="00A910DB">
            <w:pPr>
              <w:pStyle w:val="P68B1DB1-Normlny2"/>
              <w:jc w:val="both"/>
            </w:pPr>
            <w:r w:rsidRPr="00423C39">
              <w:t>Teachers of the study program develop their professional, language, pedagogical, digital skills and transferable skills, e.g. by participating in conferences and field-specific events, completing various courses and trainings, which is evident from the individual scientific/artistic-pedagogical characteristics.</w:t>
            </w:r>
          </w:p>
          <w:p w14:paraId="1CB6C562" w14:textId="77777777" w:rsidR="007641F8" w:rsidRPr="00423C39" w:rsidRDefault="007641F8" w:rsidP="005E6FD1">
            <w:pPr>
              <w:spacing w:line="240" w:lineRule="auto"/>
              <w:contextualSpacing/>
              <w:jc w:val="both"/>
              <w:rPr>
                <w:rFonts w:cstheme="minorHAnsi"/>
                <w:bCs/>
                <w:i/>
                <w:iCs/>
                <w:color w:val="A6A6A6" w:themeColor="background1" w:themeShade="A6"/>
                <w:sz w:val="18"/>
                <w:szCs w:val="18"/>
                <w:lang w:val="en-US" w:eastAsia="sk-SK"/>
              </w:rPr>
            </w:pPr>
          </w:p>
        </w:tc>
        <w:tc>
          <w:tcPr>
            <w:tcW w:w="2691" w:type="dxa"/>
          </w:tcPr>
          <w:p w14:paraId="2ABEF9C6" w14:textId="77777777" w:rsidR="0086213B" w:rsidRPr="00423C39" w:rsidRDefault="0086213B" w:rsidP="0086213B">
            <w:pPr>
              <w:spacing w:line="240" w:lineRule="auto"/>
              <w:contextualSpacing/>
              <w:rPr>
                <w:rFonts w:cstheme="minorHAnsi"/>
                <w:color w:val="0070C0"/>
                <w:sz w:val="18"/>
                <w:szCs w:val="18"/>
                <w:lang w:val="en-US" w:eastAsia="sk-SK"/>
              </w:rPr>
            </w:pPr>
          </w:p>
          <w:p w14:paraId="7B80EB1B" w14:textId="271CB343" w:rsidR="0086213B" w:rsidRPr="00423C39" w:rsidRDefault="0086213B" w:rsidP="0086213B">
            <w:pPr>
              <w:spacing w:line="240" w:lineRule="auto"/>
              <w:contextualSpacing/>
              <w:rPr>
                <w:rFonts w:cstheme="minorHAnsi"/>
                <w:b/>
                <w:sz w:val="18"/>
                <w:szCs w:val="18"/>
                <w:lang w:val="en-US" w:eastAsia="sk-SK"/>
              </w:rPr>
            </w:pPr>
            <w:hyperlink r:id="rId138" w:tgtFrame="_blank" w:history="1">
              <w:r w:rsidRPr="00423C39">
                <w:rPr>
                  <w:rFonts w:cstheme="minorHAnsi"/>
                  <w:color w:val="0070C0"/>
                  <w:sz w:val="18"/>
                  <w:szCs w:val="18"/>
                  <w:lang w:val="en-US" w:eastAsia="sk-SK"/>
                </w:rPr>
                <w:t>Vedecko/umelecko-pedagogické charakteristiky (VUPCH)</w:t>
              </w:r>
            </w:hyperlink>
            <w:r w:rsidRPr="00423C39">
              <w:rPr>
                <w:rFonts w:cstheme="minorHAnsi"/>
                <w:color w:val="0070C0"/>
                <w:sz w:val="18"/>
                <w:szCs w:val="18"/>
                <w:lang w:val="en-US" w:eastAsia="sk-SK"/>
              </w:rPr>
              <w:t xml:space="preserve"> osôb, ktoré vedú záverečné práce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39" w:history="1">
              <w:r w:rsidR="000A6B5A" w:rsidRPr="00423C39">
                <w:rPr>
                  <w:rStyle w:val="Hypertextovprepojenie"/>
                  <w:rFonts w:cstheme="minorHAnsi"/>
                  <w:b/>
                  <w:color w:val="034990" w:themeColor="hyperlink" w:themeShade="BF"/>
                  <w:sz w:val="18"/>
                  <w:szCs w:val="18"/>
                  <w:lang w:eastAsia="sk-SK"/>
                </w:rPr>
                <w:t>TU</w:t>
              </w:r>
            </w:hyperlink>
          </w:p>
          <w:p w14:paraId="1BC86445" w14:textId="77777777" w:rsidR="007641F8" w:rsidRPr="00423C39" w:rsidRDefault="007641F8" w:rsidP="00E9031A">
            <w:pPr>
              <w:spacing w:line="240" w:lineRule="auto"/>
              <w:contextualSpacing/>
              <w:rPr>
                <w:rFonts w:cstheme="minorHAnsi"/>
                <w:b/>
                <w:bCs/>
                <w:color w:val="FF0000"/>
                <w:sz w:val="18"/>
                <w:szCs w:val="18"/>
                <w:lang w:val="en-US" w:eastAsia="sk-SK"/>
              </w:rPr>
            </w:pPr>
          </w:p>
        </w:tc>
      </w:tr>
    </w:tbl>
    <w:p w14:paraId="3EB06EF1" w14:textId="77777777" w:rsidR="007641F8" w:rsidRPr="00423C39" w:rsidRDefault="007641F8" w:rsidP="00E9031A">
      <w:pPr>
        <w:pStyle w:val="Default"/>
        <w:contextualSpacing/>
        <w:rPr>
          <w:rFonts w:asciiTheme="minorHAnsi" w:hAnsiTheme="minorHAnsi" w:cstheme="minorHAnsi"/>
          <w:sz w:val="18"/>
          <w:szCs w:val="18"/>
          <w:lang w:val="en-US"/>
        </w:rPr>
      </w:pPr>
    </w:p>
    <w:p w14:paraId="119CE24E" w14:textId="77777777" w:rsidR="00DD6FAF" w:rsidRPr="00423C39" w:rsidRDefault="007641F8" w:rsidP="00DD6FAF">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6.7.</w:t>
      </w:r>
      <w:r w:rsidRPr="00423C39">
        <w:rPr>
          <w:rFonts w:asciiTheme="minorHAnsi" w:hAnsiTheme="minorHAnsi" w:cstheme="minorHAnsi"/>
          <w:sz w:val="18"/>
          <w:szCs w:val="18"/>
          <w:lang w:val="en-US"/>
        </w:rPr>
        <w:t xml:space="preserve"> </w:t>
      </w:r>
      <w:r w:rsidR="00DD6FAF" w:rsidRPr="00423C39">
        <w:rPr>
          <w:rFonts w:cstheme="minorHAnsi"/>
          <w:sz w:val="18"/>
          <w:szCs w:val="18"/>
          <w:lang w:val="en-US"/>
        </w:rPr>
        <w:t>In the case of joint teacher training study programmes, the institution enagages teachers according to Art.6 (1 to 6) of the Study Programme Standards, separately for each specialization in compliance with the interlinkage of the course to the field of study, and separately for the educational and psychological core.</w:t>
      </w:r>
    </w:p>
    <w:p w14:paraId="4AA27A24" w14:textId="77777777" w:rsidR="007641F8" w:rsidRPr="00423C39"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0E78D6BB" w14:textId="77777777" w:rsidTr="005B2FA6">
        <w:trPr>
          <w:trHeight w:val="128"/>
        </w:trPr>
        <w:tc>
          <w:tcPr>
            <w:tcW w:w="7090" w:type="dxa"/>
          </w:tcPr>
          <w:p w14:paraId="56348C92"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3901A08B"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817963C" w14:textId="77777777" w:rsidTr="005B2FA6">
        <w:trPr>
          <w:trHeight w:val="567"/>
        </w:trPr>
        <w:tc>
          <w:tcPr>
            <w:tcW w:w="7090" w:type="dxa"/>
          </w:tcPr>
          <w:p w14:paraId="4CD27C6E"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41FC6027" w14:textId="77777777" w:rsidR="007641F8" w:rsidRPr="00423C39" w:rsidRDefault="001C71D9" w:rsidP="00E9031A">
            <w:pPr>
              <w:spacing w:line="240" w:lineRule="auto"/>
              <w:contextualSpacing/>
              <w:rPr>
                <w:rFonts w:cstheme="minorHAnsi"/>
                <w:b/>
                <w:color w:val="FF0000"/>
                <w:sz w:val="18"/>
                <w:szCs w:val="18"/>
                <w:lang w:val="en-US" w:eastAsia="sk-SK"/>
              </w:rPr>
            </w:pPr>
            <w:r w:rsidRPr="00423C39">
              <w:rPr>
                <w:rFonts w:cstheme="minorHAnsi"/>
                <w:b/>
                <w:color w:val="FF0000"/>
                <w:sz w:val="18"/>
                <w:szCs w:val="18"/>
                <w:lang w:val="en-US" w:eastAsia="sk-SK"/>
              </w:rPr>
              <w:t>-</w:t>
            </w:r>
          </w:p>
        </w:tc>
        <w:tc>
          <w:tcPr>
            <w:tcW w:w="2691" w:type="dxa"/>
          </w:tcPr>
          <w:p w14:paraId="0A0189FE" w14:textId="77777777" w:rsidR="007641F8" w:rsidRPr="00423C39" w:rsidRDefault="007641F8" w:rsidP="00E9031A">
            <w:pPr>
              <w:spacing w:line="240" w:lineRule="auto"/>
              <w:contextualSpacing/>
              <w:rPr>
                <w:rFonts w:cstheme="minorHAnsi"/>
                <w:sz w:val="18"/>
                <w:szCs w:val="18"/>
                <w:lang w:val="en-US"/>
              </w:rPr>
            </w:pPr>
          </w:p>
        </w:tc>
      </w:tr>
    </w:tbl>
    <w:p w14:paraId="3BEB6825" w14:textId="77777777" w:rsidR="007641F8" w:rsidRPr="00423C39" w:rsidRDefault="007641F8" w:rsidP="00E9031A">
      <w:pPr>
        <w:pStyle w:val="Default"/>
        <w:contextualSpacing/>
        <w:rPr>
          <w:rFonts w:asciiTheme="minorHAnsi" w:hAnsiTheme="minorHAnsi" w:cstheme="minorHAnsi"/>
          <w:sz w:val="18"/>
          <w:szCs w:val="18"/>
          <w:lang w:val="en-US"/>
        </w:rPr>
      </w:pPr>
    </w:p>
    <w:p w14:paraId="51072018" w14:textId="77777777" w:rsidR="00C14AFF" w:rsidRPr="00423C39" w:rsidRDefault="007641F8" w:rsidP="00C14AFF">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6.8.</w:t>
      </w:r>
      <w:r w:rsidRPr="00423C39">
        <w:rPr>
          <w:rFonts w:asciiTheme="minorHAnsi" w:hAnsiTheme="minorHAnsi" w:cstheme="minorHAnsi"/>
          <w:sz w:val="18"/>
          <w:szCs w:val="18"/>
          <w:lang w:val="en-US"/>
        </w:rPr>
        <w:t xml:space="preserve"> </w:t>
      </w:r>
      <w:r w:rsidR="00C14AFF" w:rsidRPr="00423C39">
        <w:rPr>
          <w:rFonts w:cstheme="minorHAnsi"/>
          <w:sz w:val="18"/>
          <w:szCs w:val="18"/>
          <w:lang w:val="en-US"/>
        </w:rPr>
        <w:t xml:space="preserve">In the case of joint translation and interpreting study programmes, the institution engages teachers according to Art.6 (1 to 6) of the Study Programme Standards, separately for each specialization in compliance with the respective language, and separately for </w:t>
      </w:r>
      <w:bookmarkStart w:id="2" w:name="_Hlk54181091"/>
      <w:r w:rsidR="00C14AFF" w:rsidRPr="00423C39">
        <w:rPr>
          <w:rFonts w:cstheme="minorHAnsi"/>
          <w:sz w:val="18"/>
          <w:szCs w:val="18"/>
          <w:lang w:val="en-US"/>
        </w:rPr>
        <w:t xml:space="preserve">translation and interpreting studies </w:t>
      </w:r>
      <w:bookmarkEnd w:id="2"/>
      <w:r w:rsidR="00C14AFF" w:rsidRPr="00423C39">
        <w:rPr>
          <w:rFonts w:cstheme="minorHAnsi"/>
          <w:sz w:val="18"/>
          <w:szCs w:val="18"/>
          <w:lang w:val="en-US"/>
        </w:rPr>
        <w:t>core.</w:t>
      </w:r>
    </w:p>
    <w:p w14:paraId="19670B98" w14:textId="77777777" w:rsidR="007641F8" w:rsidRPr="00423C39"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28D42D8A" w14:textId="77777777" w:rsidTr="005B2FA6">
        <w:trPr>
          <w:trHeight w:val="128"/>
        </w:trPr>
        <w:tc>
          <w:tcPr>
            <w:tcW w:w="7090" w:type="dxa"/>
          </w:tcPr>
          <w:p w14:paraId="213475A7"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74923A51"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2B3F123C" w14:textId="77777777" w:rsidTr="005B2FA6">
        <w:trPr>
          <w:trHeight w:val="567"/>
        </w:trPr>
        <w:tc>
          <w:tcPr>
            <w:tcW w:w="7090" w:type="dxa"/>
          </w:tcPr>
          <w:p w14:paraId="6EE3C133"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3277B8F7" w14:textId="77777777" w:rsidR="007641F8" w:rsidRPr="00423C39" w:rsidRDefault="001C71D9" w:rsidP="00E9031A">
            <w:pPr>
              <w:spacing w:line="240" w:lineRule="auto"/>
              <w:contextualSpacing/>
              <w:rPr>
                <w:rFonts w:cstheme="minorHAnsi"/>
                <w:bCs/>
                <w:i/>
                <w:iCs/>
                <w:color w:val="A6A6A6" w:themeColor="background1" w:themeShade="A6"/>
                <w:sz w:val="18"/>
                <w:szCs w:val="18"/>
                <w:lang w:val="en-US" w:eastAsia="sk-SK"/>
              </w:rPr>
            </w:pPr>
            <w:r w:rsidRPr="00423C39">
              <w:rPr>
                <w:rFonts w:cstheme="minorHAnsi"/>
                <w:bCs/>
                <w:i/>
                <w:iCs/>
                <w:color w:val="A6A6A6" w:themeColor="background1" w:themeShade="A6"/>
                <w:sz w:val="18"/>
                <w:szCs w:val="18"/>
                <w:lang w:val="en-US" w:eastAsia="sk-SK"/>
              </w:rPr>
              <w:t>-</w:t>
            </w:r>
          </w:p>
        </w:tc>
        <w:tc>
          <w:tcPr>
            <w:tcW w:w="2691" w:type="dxa"/>
          </w:tcPr>
          <w:p w14:paraId="35FFA3E3" w14:textId="77777777" w:rsidR="007641F8" w:rsidRPr="00423C39" w:rsidRDefault="007641F8" w:rsidP="00E9031A">
            <w:pPr>
              <w:spacing w:line="240" w:lineRule="auto"/>
              <w:contextualSpacing/>
              <w:rPr>
                <w:rFonts w:cstheme="minorHAnsi"/>
                <w:sz w:val="18"/>
                <w:szCs w:val="18"/>
                <w:lang w:val="en-US"/>
              </w:rPr>
            </w:pPr>
          </w:p>
        </w:tc>
      </w:tr>
    </w:tbl>
    <w:p w14:paraId="2DAB4850" w14:textId="77777777" w:rsidR="007641F8" w:rsidRPr="00423C39" w:rsidRDefault="007641F8" w:rsidP="00E9031A">
      <w:pPr>
        <w:pStyle w:val="Default"/>
        <w:contextualSpacing/>
        <w:rPr>
          <w:rFonts w:asciiTheme="minorHAnsi" w:hAnsiTheme="minorHAnsi" w:cstheme="minorHAnsi"/>
          <w:sz w:val="18"/>
          <w:szCs w:val="18"/>
          <w:lang w:val="en-US"/>
        </w:rPr>
      </w:pPr>
    </w:p>
    <w:p w14:paraId="1F01E79A" w14:textId="77777777" w:rsidR="007641F8" w:rsidRPr="00423C39" w:rsidRDefault="007641F8" w:rsidP="00ED7FB1">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6.9.</w:t>
      </w:r>
      <w:r w:rsidRPr="00423C39">
        <w:rPr>
          <w:rFonts w:asciiTheme="minorHAnsi" w:hAnsiTheme="minorHAnsi" w:cstheme="minorHAnsi"/>
          <w:sz w:val="18"/>
          <w:szCs w:val="18"/>
          <w:lang w:val="en-US"/>
        </w:rPr>
        <w:t xml:space="preserve"> </w:t>
      </w:r>
      <w:r w:rsidR="00ED7FB1" w:rsidRPr="00423C39">
        <w:rPr>
          <w:rFonts w:cstheme="minorHAnsi"/>
          <w:sz w:val="18"/>
          <w:szCs w:val="18"/>
          <w:lang w:val="en-US"/>
        </w:rPr>
        <w:t xml:space="preserve">In the case of programmes combining two fields of study or two first-cycle study programmes delivered as interdisciplinary studies, the institution engages teachers according to to Art.6 (1 to 6) of the Study Programme Standards for each field of study in which its graduates receive a higher education degree. </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6B0B3F0D" w14:textId="77777777" w:rsidTr="005B2FA6">
        <w:trPr>
          <w:trHeight w:val="128"/>
        </w:trPr>
        <w:tc>
          <w:tcPr>
            <w:tcW w:w="7090" w:type="dxa"/>
          </w:tcPr>
          <w:p w14:paraId="271EBDD0"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6164973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4DEE2CC4" w14:textId="77777777" w:rsidTr="005B2FA6">
        <w:trPr>
          <w:trHeight w:val="567"/>
        </w:trPr>
        <w:tc>
          <w:tcPr>
            <w:tcW w:w="7090" w:type="dxa"/>
          </w:tcPr>
          <w:p w14:paraId="297EB688" w14:textId="77777777" w:rsidR="007641F8" w:rsidRPr="00423C39" w:rsidRDefault="001C71D9" w:rsidP="00E9031A">
            <w:pPr>
              <w:spacing w:line="240" w:lineRule="auto"/>
              <w:contextualSpacing/>
              <w:rPr>
                <w:rFonts w:cstheme="minorHAnsi"/>
                <w:bCs/>
                <w:i/>
                <w:iCs/>
                <w:color w:val="A6A6A6" w:themeColor="background1" w:themeShade="A6"/>
                <w:sz w:val="18"/>
                <w:szCs w:val="18"/>
                <w:lang w:val="en-US" w:eastAsia="sk-SK"/>
              </w:rPr>
            </w:pPr>
            <w:r w:rsidRPr="00423C39">
              <w:rPr>
                <w:rFonts w:cstheme="minorHAnsi"/>
                <w:bCs/>
                <w:i/>
                <w:iCs/>
                <w:color w:val="A6A6A6" w:themeColor="background1" w:themeShade="A6"/>
                <w:sz w:val="18"/>
                <w:szCs w:val="18"/>
                <w:lang w:val="en-US" w:eastAsia="sk-SK"/>
              </w:rPr>
              <w:t>-</w:t>
            </w:r>
          </w:p>
        </w:tc>
        <w:tc>
          <w:tcPr>
            <w:tcW w:w="2691" w:type="dxa"/>
          </w:tcPr>
          <w:p w14:paraId="7D2D4CF4" w14:textId="77777777" w:rsidR="007641F8" w:rsidRPr="00423C39" w:rsidRDefault="007641F8" w:rsidP="00E9031A">
            <w:pPr>
              <w:spacing w:line="240" w:lineRule="auto"/>
              <w:contextualSpacing/>
              <w:rPr>
                <w:rFonts w:cstheme="minorHAnsi"/>
                <w:sz w:val="18"/>
                <w:szCs w:val="18"/>
                <w:lang w:val="en-US"/>
              </w:rPr>
            </w:pPr>
          </w:p>
        </w:tc>
      </w:tr>
    </w:tbl>
    <w:p w14:paraId="45384C6B" w14:textId="77777777" w:rsidR="00ED7FB1" w:rsidRPr="00423C39" w:rsidRDefault="00ED7FB1" w:rsidP="00E9031A">
      <w:pPr>
        <w:pStyle w:val="Default"/>
        <w:jc w:val="both"/>
        <w:rPr>
          <w:rFonts w:asciiTheme="minorHAnsi" w:hAnsiTheme="minorHAnsi" w:cstheme="minorHAnsi"/>
          <w:b/>
          <w:bCs/>
          <w:sz w:val="18"/>
          <w:szCs w:val="18"/>
          <w:lang w:val="en-US"/>
        </w:rPr>
      </w:pPr>
    </w:p>
    <w:p w14:paraId="1BD89052" w14:textId="77777777" w:rsidR="007641F8" w:rsidRPr="00423C39" w:rsidRDefault="007641F8" w:rsidP="00ED7FB1">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6.10.</w:t>
      </w:r>
      <w:r w:rsidRPr="00423C39">
        <w:rPr>
          <w:rFonts w:asciiTheme="minorHAnsi" w:hAnsiTheme="minorHAnsi" w:cstheme="minorHAnsi"/>
          <w:sz w:val="18"/>
          <w:szCs w:val="18"/>
          <w:lang w:val="en-US"/>
        </w:rPr>
        <w:t xml:space="preserve"> </w:t>
      </w:r>
      <w:r w:rsidR="00ED7FB1" w:rsidRPr="00423C39">
        <w:rPr>
          <w:rFonts w:cstheme="minorHAnsi"/>
          <w:sz w:val="18"/>
          <w:szCs w:val="18"/>
          <w:lang w:val="en-US"/>
        </w:rPr>
        <w:t xml:space="preserve">In the case of shared study programmes, the institution engages teachers according to to Art.6 (1 to 6) of the Study Programme Standards for that part of the study programme that the institution provides. </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037584CF" w14:textId="77777777" w:rsidTr="005B2FA6">
        <w:trPr>
          <w:trHeight w:val="128"/>
        </w:trPr>
        <w:tc>
          <w:tcPr>
            <w:tcW w:w="7090" w:type="dxa"/>
          </w:tcPr>
          <w:p w14:paraId="5E255F6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5AC99C14"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A307943" w14:textId="77777777" w:rsidTr="005B2FA6">
        <w:trPr>
          <w:trHeight w:val="567"/>
        </w:trPr>
        <w:tc>
          <w:tcPr>
            <w:tcW w:w="7090" w:type="dxa"/>
          </w:tcPr>
          <w:p w14:paraId="4E74AEFF"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6D6A5682" w14:textId="77777777" w:rsidR="007641F8" w:rsidRPr="00423C39" w:rsidRDefault="001C71D9" w:rsidP="00E9031A">
            <w:pPr>
              <w:spacing w:line="240" w:lineRule="auto"/>
              <w:contextualSpacing/>
              <w:rPr>
                <w:rFonts w:cstheme="minorHAnsi"/>
                <w:bCs/>
                <w:i/>
                <w:iCs/>
                <w:color w:val="A6A6A6" w:themeColor="background1" w:themeShade="A6"/>
                <w:sz w:val="18"/>
                <w:szCs w:val="18"/>
                <w:lang w:val="en-US" w:eastAsia="sk-SK"/>
              </w:rPr>
            </w:pPr>
            <w:r w:rsidRPr="00423C39">
              <w:rPr>
                <w:rFonts w:cstheme="minorHAnsi"/>
                <w:bCs/>
                <w:i/>
                <w:iCs/>
                <w:color w:val="A6A6A6" w:themeColor="background1" w:themeShade="A6"/>
                <w:sz w:val="18"/>
                <w:szCs w:val="18"/>
                <w:lang w:val="en-US" w:eastAsia="sk-SK"/>
              </w:rPr>
              <w:t>-</w:t>
            </w:r>
          </w:p>
        </w:tc>
        <w:tc>
          <w:tcPr>
            <w:tcW w:w="2691" w:type="dxa"/>
          </w:tcPr>
          <w:p w14:paraId="2385AC52" w14:textId="77777777" w:rsidR="007641F8" w:rsidRPr="00423C39" w:rsidRDefault="007641F8" w:rsidP="00720968">
            <w:pPr>
              <w:spacing w:line="240" w:lineRule="auto"/>
              <w:contextualSpacing/>
              <w:rPr>
                <w:rFonts w:cstheme="minorHAnsi"/>
                <w:color w:val="808080" w:themeColor="background1" w:themeShade="80"/>
                <w:sz w:val="18"/>
                <w:szCs w:val="18"/>
                <w:lang w:val="en-US" w:eastAsia="sk-SK"/>
              </w:rPr>
            </w:pPr>
          </w:p>
        </w:tc>
      </w:tr>
    </w:tbl>
    <w:p w14:paraId="10A8F761" w14:textId="77777777" w:rsidR="00720968" w:rsidRPr="00423C39" w:rsidRDefault="00720968" w:rsidP="00E9031A">
      <w:pPr>
        <w:pStyle w:val="Default"/>
        <w:jc w:val="both"/>
        <w:rPr>
          <w:rFonts w:asciiTheme="minorHAnsi" w:hAnsiTheme="minorHAnsi" w:cstheme="minorHAnsi"/>
          <w:b/>
          <w:bCs/>
          <w:sz w:val="18"/>
          <w:szCs w:val="18"/>
          <w:lang w:val="en-US"/>
        </w:rPr>
      </w:pPr>
    </w:p>
    <w:p w14:paraId="3D26F744" w14:textId="77777777" w:rsidR="007641F8" w:rsidRPr="00423C39" w:rsidRDefault="007641F8" w:rsidP="00ED7FB1">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6. 11. </w:t>
      </w:r>
      <w:r w:rsidR="00ED7FB1" w:rsidRPr="00423C39">
        <w:rPr>
          <w:rFonts w:cstheme="minorHAnsi"/>
          <w:sz w:val="18"/>
          <w:szCs w:val="18"/>
          <w:lang w:val="en-US"/>
        </w:rPr>
        <w:t xml:space="preserve">In the case the institution delivers study programmes in a given field of study at several faculties or at several addresses, the institution enages teachers according to Art.6 (1 to 6) of the Study Programme Standards, separately for each faculty and separately for each address where the study programme is delivered as a whole. </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258228F6" w14:textId="77777777" w:rsidTr="005B2FA6">
        <w:trPr>
          <w:trHeight w:val="128"/>
        </w:trPr>
        <w:tc>
          <w:tcPr>
            <w:tcW w:w="7090" w:type="dxa"/>
          </w:tcPr>
          <w:p w14:paraId="1AE8B9E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6D31AB36"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4E093BF9" w14:textId="77777777" w:rsidTr="005B2FA6">
        <w:trPr>
          <w:trHeight w:val="567"/>
        </w:trPr>
        <w:tc>
          <w:tcPr>
            <w:tcW w:w="7090" w:type="dxa"/>
          </w:tcPr>
          <w:p w14:paraId="0D6A200A" w14:textId="77777777" w:rsidR="007641F8" w:rsidRPr="00423C39" w:rsidRDefault="001C71D9" w:rsidP="00E9031A">
            <w:pPr>
              <w:spacing w:line="240" w:lineRule="auto"/>
              <w:contextualSpacing/>
              <w:rPr>
                <w:rFonts w:cstheme="minorHAnsi"/>
                <w:bCs/>
                <w:i/>
                <w:iCs/>
                <w:color w:val="A6A6A6" w:themeColor="background1" w:themeShade="A6"/>
                <w:sz w:val="18"/>
                <w:szCs w:val="18"/>
                <w:lang w:val="en-US" w:eastAsia="sk-SK"/>
              </w:rPr>
            </w:pPr>
            <w:r w:rsidRPr="00423C39">
              <w:rPr>
                <w:rFonts w:cstheme="minorHAnsi"/>
                <w:bCs/>
                <w:i/>
                <w:iCs/>
                <w:color w:val="A6A6A6" w:themeColor="background1" w:themeShade="A6"/>
                <w:sz w:val="18"/>
                <w:szCs w:val="18"/>
                <w:lang w:val="en-US" w:eastAsia="sk-SK"/>
              </w:rPr>
              <w:lastRenderedPageBreak/>
              <w:t>-</w:t>
            </w:r>
          </w:p>
        </w:tc>
        <w:tc>
          <w:tcPr>
            <w:tcW w:w="2691" w:type="dxa"/>
          </w:tcPr>
          <w:p w14:paraId="3B5BDBBA" w14:textId="77777777" w:rsidR="007641F8" w:rsidRPr="00423C39" w:rsidRDefault="007641F8" w:rsidP="00720968">
            <w:pPr>
              <w:spacing w:line="240" w:lineRule="auto"/>
              <w:contextualSpacing/>
              <w:rPr>
                <w:rFonts w:cstheme="minorHAnsi"/>
                <w:color w:val="A6A6A6" w:themeColor="background1" w:themeShade="A6"/>
                <w:sz w:val="18"/>
                <w:szCs w:val="18"/>
                <w:lang w:val="en-US" w:eastAsia="sk-SK"/>
              </w:rPr>
            </w:pPr>
          </w:p>
        </w:tc>
      </w:tr>
    </w:tbl>
    <w:p w14:paraId="534E8B49" w14:textId="77777777" w:rsidR="007641F8" w:rsidRPr="00423C39" w:rsidRDefault="007641F8" w:rsidP="00E9031A">
      <w:pPr>
        <w:pStyle w:val="Default"/>
        <w:contextualSpacing/>
        <w:rPr>
          <w:rFonts w:asciiTheme="minorHAnsi" w:hAnsiTheme="minorHAnsi" w:cstheme="minorHAnsi"/>
          <w:sz w:val="18"/>
          <w:szCs w:val="18"/>
          <w:lang w:val="en-US"/>
        </w:rPr>
      </w:pPr>
    </w:p>
    <w:p w14:paraId="07424278" w14:textId="77777777" w:rsidR="007641F8" w:rsidRPr="00423C39" w:rsidRDefault="00ED7FB1" w:rsidP="00ED7FB1">
      <w:pPr>
        <w:pStyle w:val="Odsekzoznamu"/>
        <w:numPr>
          <w:ilvl w:val="0"/>
          <w:numId w:val="37"/>
        </w:numPr>
        <w:spacing w:after="0" w:line="240" w:lineRule="auto"/>
        <w:rPr>
          <w:rFonts w:cstheme="minorHAnsi"/>
          <w:b/>
          <w:bCs/>
          <w:sz w:val="18"/>
          <w:szCs w:val="18"/>
          <w:lang w:val="en-US"/>
        </w:rPr>
      </w:pPr>
      <w:r w:rsidRPr="00423C39">
        <w:rPr>
          <w:rFonts w:cstheme="minorHAnsi"/>
          <w:b/>
          <w:bCs/>
          <w:sz w:val="18"/>
          <w:szCs w:val="18"/>
          <w:lang w:val="en-US"/>
        </w:rPr>
        <w:t xml:space="preserve">Self-assessment Standard 7 – </w:t>
      </w:r>
      <w:r w:rsidRPr="00423C39">
        <w:rPr>
          <w:b/>
          <w:bCs/>
          <w:sz w:val="18"/>
          <w:szCs w:val="18"/>
          <w:lang w:val="en-US"/>
        </w:rPr>
        <w:t>Scholarly activities</w:t>
      </w:r>
      <w:r w:rsidRPr="00423C39">
        <w:rPr>
          <w:rFonts w:cstheme="minorHAnsi"/>
          <w:b/>
          <w:bCs/>
          <w:sz w:val="18"/>
          <w:szCs w:val="18"/>
          <w:lang w:val="en-US"/>
        </w:rPr>
        <w:t xml:space="preserve"> of higher education institution</w:t>
      </w:r>
    </w:p>
    <w:p w14:paraId="13FCABFF" w14:textId="77777777" w:rsidR="00ED7FB1" w:rsidRPr="00423C39" w:rsidRDefault="00ED7FB1" w:rsidP="00ED7FB1">
      <w:pPr>
        <w:pStyle w:val="Odsekzoznamu"/>
        <w:spacing w:after="0" w:line="240" w:lineRule="auto"/>
        <w:ind w:left="426"/>
        <w:rPr>
          <w:rFonts w:cstheme="minorHAnsi"/>
          <w:b/>
          <w:bCs/>
          <w:sz w:val="18"/>
          <w:szCs w:val="18"/>
          <w:lang w:val="en-US"/>
        </w:rPr>
      </w:pPr>
    </w:p>
    <w:p w14:paraId="5F5F042A" w14:textId="31181A01" w:rsidR="00ED7FB1" w:rsidRPr="00423C39" w:rsidRDefault="007641F8" w:rsidP="00A7680A">
      <w:pPr>
        <w:spacing w:after="0" w:line="240" w:lineRule="auto"/>
        <w:jc w:val="both"/>
        <w:rPr>
          <w:rFonts w:cstheme="minorHAnsi"/>
          <w:sz w:val="18"/>
          <w:szCs w:val="18"/>
          <w:lang w:val="en-US"/>
        </w:rPr>
      </w:pPr>
      <w:r w:rsidRPr="00423C39">
        <w:rPr>
          <w:rFonts w:cstheme="minorHAnsi"/>
          <w:b/>
          <w:bCs/>
          <w:sz w:val="18"/>
          <w:szCs w:val="18"/>
          <w:lang w:val="en-US"/>
        </w:rPr>
        <w:t>SP 7.1.</w:t>
      </w:r>
      <w:r w:rsidR="0089563D" w:rsidRPr="00423C39">
        <w:rPr>
          <w:rFonts w:cstheme="minorHAnsi"/>
          <w:b/>
          <w:bCs/>
          <w:sz w:val="18"/>
          <w:szCs w:val="18"/>
          <w:lang w:val="en-US"/>
        </w:rPr>
        <w:t xml:space="preserve"> </w:t>
      </w:r>
      <w:r w:rsidR="00A7680A" w:rsidRPr="00423C39">
        <w:rPr>
          <w:rFonts w:cstheme="minorHAnsi"/>
          <w:sz w:val="18"/>
          <w:szCs w:val="18"/>
          <w:lang w:val="en-US"/>
        </w:rPr>
        <w:t>Lecturers</w:t>
      </w:r>
      <w:r w:rsidR="00ED7FB1" w:rsidRPr="00423C39">
        <w:rPr>
          <w:rFonts w:cstheme="minorHAnsi"/>
          <w:sz w:val="18"/>
          <w:szCs w:val="18"/>
          <w:lang w:val="en-US"/>
        </w:rPr>
        <w:t xml:space="preserve"> </w:t>
      </w:r>
      <w:r w:rsidR="00A7680A" w:rsidRPr="00423C39">
        <w:rPr>
          <w:rFonts w:cstheme="minorHAnsi"/>
          <w:sz w:val="18"/>
          <w:szCs w:val="18"/>
          <w:lang w:val="en-US"/>
        </w:rPr>
        <w:t>of</w:t>
      </w:r>
      <w:r w:rsidR="00ED7FB1" w:rsidRPr="00423C39">
        <w:rPr>
          <w:rFonts w:cstheme="minorHAnsi"/>
          <w:sz w:val="18"/>
          <w:szCs w:val="18"/>
          <w:lang w:val="en-US"/>
        </w:rPr>
        <w:t xml:space="preserve"> </w:t>
      </w:r>
      <w:r w:rsidR="00A7680A" w:rsidRPr="00423C39">
        <w:rPr>
          <w:rFonts w:cstheme="minorHAnsi"/>
          <w:sz w:val="18"/>
          <w:szCs w:val="18"/>
          <w:lang w:val="en-US"/>
        </w:rPr>
        <w:t xml:space="preserve">study </w:t>
      </w:r>
      <w:r w:rsidR="00ED7FB1" w:rsidRPr="00423C39">
        <w:rPr>
          <w:rFonts w:cstheme="minorHAnsi"/>
          <w:sz w:val="18"/>
          <w:szCs w:val="18"/>
          <w:lang w:val="en-US"/>
        </w:rPr>
        <w:t>profile courses demonstrate</w:t>
      </w:r>
      <w:r w:rsidR="00A7680A" w:rsidRPr="00423C39">
        <w:rPr>
          <w:rFonts w:cstheme="minorHAnsi"/>
          <w:sz w:val="18"/>
          <w:szCs w:val="18"/>
          <w:lang w:val="en-US"/>
        </w:rPr>
        <w:t xml:space="preserve"> the</w:t>
      </w:r>
      <w:r w:rsidR="00ED7FB1" w:rsidRPr="00423C39">
        <w:rPr>
          <w:rFonts w:cstheme="minorHAnsi"/>
          <w:sz w:val="18"/>
          <w:szCs w:val="18"/>
          <w:lang w:val="en-US"/>
        </w:rPr>
        <w:t xml:space="preserve"> outcome of their </w:t>
      </w:r>
      <w:r w:rsidR="00ED7FB1" w:rsidRPr="00423C39">
        <w:rPr>
          <w:sz w:val="18"/>
          <w:szCs w:val="18"/>
          <w:lang w:val="en-US"/>
        </w:rPr>
        <w:t xml:space="preserve">research/technological development/artistic activities </w:t>
      </w:r>
      <w:r w:rsidR="00ED7FB1" w:rsidRPr="00423C39">
        <w:rPr>
          <w:rFonts w:cstheme="minorHAnsi"/>
          <w:sz w:val="18"/>
          <w:szCs w:val="18"/>
          <w:lang w:val="en-US"/>
        </w:rPr>
        <w:t xml:space="preserve">in the relevant field(s) of study in which the study programme is delivered at the required level, depending on </w:t>
      </w:r>
      <w:r w:rsidR="00A7680A" w:rsidRPr="00423C39">
        <w:rPr>
          <w:rFonts w:cstheme="minorHAnsi"/>
          <w:sz w:val="18"/>
          <w:szCs w:val="18"/>
          <w:lang w:val="en-US"/>
        </w:rPr>
        <w:t>the cycle</w:t>
      </w:r>
      <w:r w:rsidR="00ED7FB1" w:rsidRPr="00423C39">
        <w:rPr>
          <w:rFonts w:cstheme="minorHAnsi"/>
          <w:sz w:val="18"/>
          <w:szCs w:val="18"/>
          <w:lang w:val="en-US"/>
        </w:rPr>
        <w:t xml:space="preserve">: </w:t>
      </w:r>
    </w:p>
    <w:p w14:paraId="5B2FB7BE" w14:textId="77777777" w:rsidR="00ED7FB1" w:rsidRPr="00423C39" w:rsidRDefault="00ED7FB1" w:rsidP="00A7680A">
      <w:pPr>
        <w:spacing w:after="0"/>
        <w:jc w:val="both"/>
        <w:rPr>
          <w:rFonts w:cstheme="minorHAnsi"/>
          <w:sz w:val="18"/>
          <w:szCs w:val="18"/>
          <w:lang w:val="en-US"/>
        </w:rPr>
      </w:pPr>
      <w:r w:rsidRPr="00423C39">
        <w:rPr>
          <w:rFonts w:cstheme="minorHAnsi"/>
          <w:b/>
          <w:sz w:val="18"/>
          <w:szCs w:val="18"/>
          <w:lang w:val="en-US"/>
        </w:rPr>
        <w:t>a)</w:t>
      </w:r>
      <w:r w:rsidRPr="00423C39">
        <w:rPr>
          <w:rFonts w:cstheme="minorHAnsi"/>
          <w:sz w:val="18"/>
          <w:szCs w:val="18"/>
          <w:lang w:val="en-US"/>
        </w:rPr>
        <w:t xml:space="preserve"> at least at an </w:t>
      </w:r>
      <w:r w:rsidRPr="00423C39">
        <w:rPr>
          <w:rFonts w:cstheme="minorHAnsi"/>
          <w:i/>
          <w:sz w:val="18"/>
          <w:szCs w:val="18"/>
          <w:lang w:val="en-US"/>
        </w:rPr>
        <w:t>internationally significant level</w:t>
      </w:r>
      <w:r w:rsidR="00A7680A" w:rsidRPr="00423C39">
        <w:rPr>
          <w:rFonts w:cstheme="minorHAnsi"/>
          <w:sz w:val="18"/>
          <w:szCs w:val="18"/>
          <w:lang w:val="en-US"/>
        </w:rPr>
        <w:t xml:space="preserve"> in the case of the third cycle of the study</w:t>
      </w:r>
      <w:r w:rsidRPr="00423C39">
        <w:rPr>
          <w:rFonts w:cstheme="minorHAnsi"/>
          <w:sz w:val="18"/>
          <w:szCs w:val="18"/>
          <w:lang w:val="en-US"/>
        </w:rPr>
        <w:t xml:space="preserve"> programme;</w:t>
      </w:r>
    </w:p>
    <w:p w14:paraId="50A8D0DC" w14:textId="77777777" w:rsidR="00ED7FB1" w:rsidRPr="00423C39" w:rsidRDefault="00ED7FB1" w:rsidP="00A7680A">
      <w:pPr>
        <w:spacing w:after="0"/>
        <w:jc w:val="both"/>
        <w:rPr>
          <w:rFonts w:cstheme="minorHAnsi"/>
          <w:sz w:val="18"/>
          <w:szCs w:val="18"/>
          <w:lang w:val="en-US"/>
        </w:rPr>
      </w:pPr>
      <w:r w:rsidRPr="00423C39">
        <w:rPr>
          <w:rFonts w:cstheme="minorHAnsi"/>
          <w:b/>
          <w:sz w:val="18"/>
          <w:szCs w:val="18"/>
          <w:lang w:val="en-US"/>
        </w:rPr>
        <w:t>b)</w:t>
      </w:r>
      <w:r w:rsidRPr="00423C39">
        <w:rPr>
          <w:rFonts w:cstheme="minorHAnsi"/>
          <w:sz w:val="18"/>
          <w:szCs w:val="18"/>
          <w:lang w:val="en-US"/>
        </w:rPr>
        <w:t xml:space="preserve"> at least at an </w:t>
      </w:r>
      <w:r w:rsidRPr="00423C39">
        <w:rPr>
          <w:rFonts w:cstheme="minorHAnsi"/>
          <w:i/>
          <w:sz w:val="18"/>
          <w:szCs w:val="18"/>
          <w:lang w:val="en-US"/>
        </w:rPr>
        <w:t>internationally recognized level,</w:t>
      </w:r>
      <w:r w:rsidRPr="00423C39">
        <w:rPr>
          <w:rFonts w:cstheme="minorHAnsi"/>
          <w:sz w:val="18"/>
          <w:szCs w:val="18"/>
          <w:lang w:val="en-US"/>
        </w:rPr>
        <w:t xml:space="preserve"> in the case of </w:t>
      </w:r>
      <w:r w:rsidR="00A7680A" w:rsidRPr="00423C39">
        <w:rPr>
          <w:rFonts w:cstheme="minorHAnsi"/>
          <w:sz w:val="18"/>
          <w:szCs w:val="18"/>
          <w:lang w:val="en-US"/>
        </w:rPr>
        <w:t>the</w:t>
      </w:r>
      <w:r w:rsidRPr="00423C39">
        <w:rPr>
          <w:rFonts w:cstheme="minorHAnsi"/>
          <w:sz w:val="18"/>
          <w:szCs w:val="18"/>
          <w:lang w:val="en-US"/>
        </w:rPr>
        <w:t xml:space="preserve"> second</w:t>
      </w:r>
      <w:r w:rsidR="00A7680A" w:rsidRPr="00423C39">
        <w:rPr>
          <w:rFonts w:cstheme="minorHAnsi"/>
          <w:sz w:val="18"/>
          <w:szCs w:val="18"/>
          <w:lang w:val="en-US"/>
        </w:rPr>
        <w:t xml:space="preserve"> cycle of the study</w:t>
      </w:r>
      <w:r w:rsidRPr="00423C39">
        <w:rPr>
          <w:rFonts w:cstheme="minorHAnsi"/>
          <w:sz w:val="18"/>
          <w:szCs w:val="18"/>
          <w:lang w:val="en-US"/>
        </w:rPr>
        <w:t xml:space="preserve"> programme</w:t>
      </w:r>
      <w:r w:rsidR="00A7680A" w:rsidRPr="00423C39">
        <w:rPr>
          <w:rFonts w:cstheme="minorHAnsi"/>
          <w:sz w:val="18"/>
          <w:szCs w:val="18"/>
          <w:lang w:val="en-US"/>
        </w:rPr>
        <w:t xml:space="preserve"> or a programme</w:t>
      </w:r>
      <w:r w:rsidRPr="00423C39">
        <w:rPr>
          <w:rFonts w:cstheme="minorHAnsi"/>
          <w:sz w:val="18"/>
          <w:szCs w:val="18"/>
          <w:lang w:val="en-US"/>
        </w:rPr>
        <w:t xml:space="preserve"> combi</w:t>
      </w:r>
      <w:r w:rsidR="00A7680A" w:rsidRPr="00423C39">
        <w:rPr>
          <w:rFonts w:cstheme="minorHAnsi"/>
          <w:sz w:val="18"/>
          <w:szCs w:val="18"/>
          <w:lang w:val="en-US"/>
        </w:rPr>
        <w:t>ning the first and second cycles</w:t>
      </w:r>
      <w:r w:rsidRPr="00423C39">
        <w:rPr>
          <w:rFonts w:cstheme="minorHAnsi"/>
          <w:sz w:val="18"/>
          <w:szCs w:val="18"/>
          <w:lang w:val="en-US"/>
        </w:rPr>
        <w:t>;</w:t>
      </w:r>
    </w:p>
    <w:p w14:paraId="776163C8" w14:textId="77777777" w:rsidR="007641F8" w:rsidRPr="00423C39" w:rsidRDefault="00ED7FB1" w:rsidP="00A7680A">
      <w:pPr>
        <w:pStyle w:val="Default"/>
        <w:contextualSpacing/>
        <w:rPr>
          <w:rFonts w:asciiTheme="minorHAnsi" w:hAnsiTheme="minorHAnsi" w:cstheme="minorHAnsi"/>
          <w:sz w:val="18"/>
          <w:szCs w:val="18"/>
          <w:lang w:val="en-US"/>
        </w:rPr>
      </w:pPr>
      <w:r w:rsidRPr="00423C39">
        <w:rPr>
          <w:rFonts w:cstheme="minorHAnsi"/>
          <w:b/>
          <w:sz w:val="18"/>
          <w:szCs w:val="18"/>
          <w:lang w:val="en-US"/>
        </w:rPr>
        <w:t>c)</w:t>
      </w:r>
      <w:r w:rsidRPr="00423C39">
        <w:rPr>
          <w:rFonts w:cstheme="minorHAnsi"/>
          <w:sz w:val="18"/>
          <w:szCs w:val="18"/>
          <w:lang w:val="en-US"/>
        </w:rPr>
        <w:t xml:space="preserve"> at least at a </w:t>
      </w:r>
      <w:r w:rsidRPr="00423C39">
        <w:rPr>
          <w:rFonts w:cstheme="minorHAnsi"/>
          <w:i/>
          <w:sz w:val="18"/>
          <w:szCs w:val="18"/>
          <w:lang w:val="en-US"/>
        </w:rPr>
        <w:t>nationally recognized level</w:t>
      </w:r>
      <w:r w:rsidRPr="00423C39">
        <w:rPr>
          <w:rFonts w:cstheme="minorHAnsi"/>
          <w:sz w:val="18"/>
          <w:szCs w:val="18"/>
          <w:lang w:val="en-US"/>
        </w:rPr>
        <w:t xml:space="preserve"> in the case of </w:t>
      </w:r>
      <w:r w:rsidR="00A7680A" w:rsidRPr="00423C39">
        <w:rPr>
          <w:rFonts w:cstheme="minorHAnsi"/>
          <w:sz w:val="18"/>
          <w:szCs w:val="18"/>
          <w:lang w:val="en-US"/>
        </w:rPr>
        <w:t>the first cycle of the study programme</w:t>
      </w:r>
      <w:r w:rsidRPr="00423C39">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503CD1D4" w14:textId="77777777" w:rsidTr="005B2FA6">
        <w:trPr>
          <w:trHeight w:val="128"/>
        </w:trPr>
        <w:tc>
          <w:tcPr>
            <w:tcW w:w="7090" w:type="dxa"/>
          </w:tcPr>
          <w:p w14:paraId="6E3DE404"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5761711A"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2521F21D" w14:textId="77777777" w:rsidTr="00C1260B">
        <w:trPr>
          <w:trHeight w:val="2348"/>
        </w:trPr>
        <w:tc>
          <w:tcPr>
            <w:tcW w:w="7090" w:type="dxa"/>
          </w:tcPr>
          <w:p w14:paraId="038A4F1D" w14:textId="77777777" w:rsidR="000A6B5A" w:rsidRPr="00423C39" w:rsidRDefault="000A6B5A" w:rsidP="000A6B5A">
            <w:pPr>
              <w:spacing w:line="240" w:lineRule="auto"/>
              <w:contextualSpacing/>
              <w:rPr>
                <w:rFonts w:cstheme="minorHAnsi"/>
                <w:sz w:val="18"/>
                <w:szCs w:val="18"/>
                <w:lang w:val="en-US" w:eastAsia="sk-SK"/>
              </w:rPr>
            </w:pPr>
            <w:r w:rsidRPr="00423C39">
              <w:rPr>
                <w:rFonts w:cstheme="minorHAnsi"/>
                <w:sz w:val="18"/>
                <w:szCs w:val="18"/>
                <w:lang w:val="en-US" w:eastAsia="sk-SK"/>
              </w:rPr>
              <w:t xml:space="preserve">The results of the creative work of teachers providing profile subjects in the third-level study program Systematic Philosophy have reached a significant international level. This fact is evidenced by the outputs of creative activity submitted for accreditation. Similarly, the outputs of creative activity of other teachers providing teaching at the third level are at the required level, as evidenced by their VUPCH. </w:t>
            </w:r>
          </w:p>
          <w:p w14:paraId="6C09CA66" w14:textId="77777777" w:rsidR="000A6B5A" w:rsidRPr="00423C39" w:rsidRDefault="000A6B5A" w:rsidP="000A6B5A">
            <w:pPr>
              <w:spacing w:line="240" w:lineRule="auto"/>
              <w:contextualSpacing/>
              <w:rPr>
                <w:rFonts w:cstheme="minorHAnsi"/>
                <w:sz w:val="18"/>
                <w:szCs w:val="18"/>
                <w:lang w:val="en-US" w:eastAsia="sk-SK"/>
              </w:rPr>
            </w:pPr>
          </w:p>
          <w:p w14:paraId="484A949F" w14:textId="678C9CC2" w:rsidR="007641F8" w:rsidRPr="00423C39" w:rsidRDefault="007641F8" w:rsidP="000A6B5A">
            <w:pPr>
              <w:spacing w:line="240" w:lineRule="auto"/>
              <w:contextualSpacing/>
              <w:rPr>
                <w:rFonts w:cstheme="minorHAnsi"/>
                <w:bCs/>
                <w:strike/>
                <w:sz w:val="18"/>
                <w:szCs w:val="18"/>
                <w:lang w:val="en-US" w:eastAsia="sk-SK"/>
              </w:rPr>
            </w:pPr>
          </w:p>
        </w:tc>
        <w:tc>
          <w:tcPr>
            <w:tcW w:w="2691" w:type="dxa"/>
          </w:tcPr>
          <w:p w14:paraId="70347319" w14:textId="37C15F1A" w:rsidR="0086213B" w:rsidRPr="00423C39" w:rsidRDefault="0086213B" w:rsidP="0086213B">
            <w:pPr>
              <w:spacing w:after="0" w:line="240" w:lineRule="auto"/>
              <w:rPr>
                <w:rFonts w:cstheme="minorHAnsi"/>
                <w:b/>
                <w:bCs/>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Výstupy tvorivej činnosti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0" w:history="1">
              <w:r w:rsidR="000A6B5A" w:rsidRPr="00423C39">
                <w:rPr>
                  <w:rStyle w:val="Hypertextovprepojenie"/>
                  <w:rFonts w:cstheme="minorHAnsi"/>
                  <w:b/>
                  <w:color w:val="034990" w:themeColor="hyperlink" w:themeShade="BF"/>
                  <w:sz w:val="18"/>
                  <w:szCs w:val="18"/>
                  <w:lang w:eastAsia="sk-SK"/>
                </w:rPr>
                <w:t>TU</w:t>
              </w:r>
            </w:hyperlink>
          </w:p>
          <w:p w14:paraId="27307008" w14:textId="77777777"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p>
          <w:p w14:paraId="0846B6C1" w14:textId="3E13DBA0"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r w:rsidRPr="00423C39">
              <w:rPr>
                <w:rFonts w:cstheme="minorHAnsi"/>
                <w:color w:val="2E74B5" w:themeColor="accent1" w:themeShade="BF"/>
                <w:sz w:val="18"/>
                <w:szCs w:val="18"/>
                <w:lang w:val="en-US" w:eastAsia="sk-SK"/>
              </w:rPr>
              <w:t>Personálne zabezpečenie študijného programu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1" w:history="1">
              <w:r w:rsidR="000A6B5A" w:rsidRPr="00423C39">
                <w:rPr>
                  <w:rStyle w:val="Hypertextovprepojenie"/>
                  <w:rFonts w:cstheme="minorHAnsi"/>
                  <w:b/>
                  <w:color w:val="034990" w:themeColor="hyperlink" w:themeShade="BF"/>
                  <w:sz w:val="18"/>
                  <w:szCs w:val="18"/>
                  <w:lang w:eastAsia="sk-SK"/>
                </w:rPr>
                <w:t>TU</w:t>
              </w:r>
            </w:hyperlink>
          </w:p>
          <w:p w14:paraId="1BDDC768" w14:textId="77777777"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p>
          <w:p w14:paraId="2637AA96" w14:textId="624351A8" w:rsidR="0086213B" w:rsidRPr="00423C39" w:rsidRDefault="0086213B" w:rsidP="0086213B">
            <w:pPr>
              <w:spacing w:after="0" w:line="240" w:lineRule="auto"/>
              <w:rPr>
                <w:rFonts w:cstheme="minorHAnsi"/>
                <w:b/>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VUPCH osôb zabezpečujúcich študijný program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2" w:history="1">
              <w:r w:rsidR="000A6B5A" w:rsidRPr="00423C39">
                <w:rPr>
                  <w:rStyle w:val="Hypertextovprepojenie"/>
                  <w:rFonts w:cstheme="minorHAnsi"/>
                  <w:b/>
                  <w:color w:val="034990" w:themeColor="hyperlink" w:themeShade="BF"/>
                  <w:sz w:val="18"/>
                  <w:szCs w:val="18"/>
                  <w:lang w:eastAsia="sk-SK"/>
                </w:rPr>
                <w:t>TU</w:t>
              </w:r>
            </w:hyperlink>
          </w:p>
          <w:p w14:paraId="4098131C" w14:textId="77777777" w:rsidR="00720968" w:rsidRPr="00423C39" w:rsidRDefault="00720968" w:rsidP="00720968">
            <w:pPr>
              <w:spacing w:after="0" w:line="240" w:lineRule="auto"/>
              <w:rPr>
                <w:rFonts w:cstheme="minorHAnsi"/>
                <w:color w:val="FF0000"/>
                <w:sz w:val="18"/>
                <w:szCs w:val="18"/>
                <w:lang w:val="en-US" w:eastAsia="sk-SK"/>
              </w:rPr>
            </w:pPr>
          </w:p>
        </w:tc>
      </w:tr>
    </w:tbl>
    <w:p w14:paraId="22520D51" w14:textId="77777777" w:rsidR="007641F8" w:rsidRPr="00423C39" w:rsidRDefault="007641F8" w:rsidP="00E9031A">
      <w:pPr>
        <w:pStyle w:val="Default"/>
        <w:contextualSpacing/>
        <w:rPr>
          <w:rFonts w:asciiTheme="minorHAnsi" w:hAnsiTheme="minorHAnsi" w:cstheme="minorHAnsi"/>
          <w:sz w:val="18"/>
          <w:szCs w:val="18"/>
          <w:lang w:val="en-US"/>
        </w:rPr>
      </w:pPr>
    </w:p>
    <w:p w14:paraId="40D59A8B" w14:textId="77777777" w:rsidR="007641F8" w:rsidRPr="00423C39" w:rsidRDefault="007641F8" w:rsidP="001853BB">
      <w:pPr>
        <w:pStyle w:val="Default"/>
        <w:numPr>
          <w:ilvl w:val="1"/>
          <w:numId w:val="2"/>
        </w:numPr>
        <w:contextualSpacing/>
        <w:rPr>
          <w:rFonts w:asciiTheme="minorHAnsi" w:hAnsiTheme="minorHAnsi" w:cstheme="minorHAnsi"/>
          <w:sz w:val="18"/>
          <w:szCs w:val="18"/>
          <w:lang w:val="en-US"/>
        </w:rPr>
      </w:pPr>
      <w:r w:rsidRPr="00423C39">
        <w:rPr>
          <w:rFonts w:asciiTheme="minorHAnsi" w:hAnsiTheme="minorHAnsi" w:cstheme="minorHAnsi"/>
          <w:b/>
          <w:bCs/>
          <w:sz w:val="18"/>
          <w:szCs w:val="18"/>
          <w:lang w:val="en-US"/>
        </w:rPr>
        <w:t>SP 7.2.</w:t>
      </w:r>
      <w:r w:rsidR="001853BB" w:rsidRPr="00423C39">
        <w:rPr>
          <w:rFonts w:cstheme="minorHAnsi"/>
          <w:color w:val="auto"/>
          <w:sz w:val="18"/>
          <w:szCs w:val="18"/>
          <w:lang w:val="en-US"/>
        </w:rPr>
        <w:t xml:space="preserve"> The institution outcomes of scholarly</w:t>
      </w:r>
      <w:r w:rsidR="001853BB" w:rsidRPr="00423C39">
        <w:rPr>
          <w:sz w:val="18"/>
          <w:szCs w:val="18"/>
          <w:lang w:val="en-US"/>
        </w:rPr>
        <w:t xml:space="preserve"> activities are</w:t>
      </w:r>
      <w:r w:rsidR="001853BB" w:rsidRPr="00423C39">
        <w:rPr>
          <w:rFonts w:cstheme="minorHAnsi"/>
          <w:color w:val="auto"/>
          <w:sz w:val="18"/>
          <w:szCs w:val="18"/>
          <w:lang w:val="en-US"/>
        </w:rPr>
        <w:t xml:space="preserve"> demonstrated through the most important outcomes of the study profile course lecturers.</w:t>
      </w:r>
      <w:r w:rsidR="001853BB" w:rsidRPr="00423C39">
        <w:rPr>
          <w:rFonts w:asciiTheme="minorHAnsi" w:hAnsiTheme="minorHAnsi" w:cstheme="minorHAnsi"/>
          <w:color w:val="auto"/>
          <w:sz w:val="18"/>
          <w:szCs w:val="18"/>
          <w:lang w:val="en-US"/>
        </w:rPr>
        <w:t xml:space="preserve"> </w:t>
      </w:r>
      <w:r w:rsidRPr="00423C39">
        <w:rPr>
          <w:rFonts w:asciiTheme="minorHAnsi" w:hAnsiTheme="minorHAnsi" w:cstheme="minorHAnsi"/>
          <w:sz w:val="18"/>
          <w:szCs w:val="18"/>
          <w:lang w:val="en-US"/>
        </w:rPr>
        <w:t xml:space="preserve"> </w:t>
      </w:r>
    </w:p>
    <w:p w14:paraId="5D969039" w14:textId="77777777" w:rsidR="003F0F99" w:rsidRPr="00423C39" w:rsidRDefault="003F0F99" w:rsidP="00123AC9">
      <w:pPr>
        <w:pStyle w:val="Default"/>
        <w:numPr>
          <w:ilvl w:val="1"/>
          <w:numId w:val="2"/>
        </w:numPr>
        <w:contextualSpacing/>
        <w:rPr>
          <w:rFonts w:asciiTheme="minorHAnsi" w:hAnsiTheme="minorHAnsi" w:cstheme="minorHAnsi"/>
          <w:sz w:val="18"/>
          <w:szCs w:val="18"/>
          <w:lang w:val="en-US"/>
        </w:rPr>
      </w:pPr>
    </w:p>
    <w:p w14:paraId="7427D0B7"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7.3. </w:t>
      </w:r>
      <w:r w:rsidR="001853BB" w:rsidRPr="00423C39">
        <w:rPr>
          <w:rFonts w:cstheme="minorHAnsi"/>
          <w:sz w:val="18"/>
          <w:szCs w:val="18"/>
          <w:lang w:val="en-US"/>
        </w:rPr>
        <w:t xml:space="preserve">In case the institution delivers several study programmes in a given field of study, it demonstrates the outcome of their </w:t>
      </w:r>
      <w:r w:rsidR="001853BB" w:rsidRPr="00423C39">
        <w:rPr>
          <w:sz w:val="18"/>
          <w:szCs w:val="18"/>
          <w:lang w:val="en-US"/>
        </w:rPr>
        <w:t>scholarly activities</w:t>
      </w:r>
      <w:r w:rsidR="001853BB" w:rsidRPr="00423C39">
        <w:rPr>
          <w:rFonts w:cstheme="minorHAnsi"/>
          <w:sz w:val="18"/>
          <w:szCs w:val="18"/>
          <w:lang w:val="en-US"/>
        </w:rPr>
        <w:t xml:space="preserve"> according to  Art.7 (1 to2) of the Study Programme Standards, separately for each study programme, except for concurrence with cases under Art. 7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5780AE51" w14:textId="77777777" w:rsidTr="005B2FA6">
        <w:trPr>
          <w:trHeight w:val="128"/>
        </w:trPr>
        <w:tc>
          <w:tcPr>
            <w:tcW w:w="7090" w:type="dxa"/>
          </w:tcPr>
          <w:p w14:paraId="367EFFE8" w14:textId="77777777" w:rsidR="007641F8" w:rsidRPr="00423C39" w:rsidRDefault="0030493F" w:rsidP="00E9031A">
            <w:pPr>
              <w:spacing w:line="240" w:lineRule="auto"/>
              <w:rPr>
                <w:rFonts w:cstheme="minorHAnsi"/>
                <w:b/>
                <w:bCs/>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412C31D6"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9E602D2" w14:textId="77777777" w:rsidTr="00C1260B">
        <w:trPr>
          <w:trHeight w:val="3082"/>
        </w:trPr>
        <w:tc>
          <w:tcPr>
            <w:tcW w:w="7090" w:type="dxa"/>
          </w:tcPr>
          <w:p w14:paraId="2D2BDB94" w14:textId="77777777" w:rsidR="000A6B5A" w:rsidRPr="00423C39" w:rsidRDefault="000A6B5A" w:rsidP="000A6B5A">
            <w:pPr>
              <w:spacing w:line="240" w:lineRule="auto"/>
              <w:contextualSpacing/>
              <w:rPr>
                <w:rFonts w:cstheme="minorHAnsi"/>
                <w:bCs/>
                <w:color w:val="000000" w:themeColor="text1"/>
                <w:sz w:val="18"/>
                <w:szCs w:val="18"/>
                <w:lang w:val="en-US" w:eastAsia="sk-SK"/>
              </w:rPr>
            </w:pPr>
            <w:r w:rsidRPr="00423C39">
              <w:rPr>
                <w:rFonts w:cstheme="minorHAnsi"/>
                <w:bCs/>
                <w:color w:val="000000" w:themeColor="text1"/>
                <w:sz w:val="18"/>
                <w:szCs w:val="18"/>
                <w:lang w:val="en-US" w:eastAsia="sk-SK"/>
              </w:rPr>
              <w:t xml:space="preserve">The level of creative activity results according to Article 7, paragraphs 1 and 2 of the standards for the third-level study program Systematic Philosophy is at a significant international level. The submitted outputs of creative activity meet the criteria specified in Article 7, paragraphs 1 and 2 of the standards for the study program. This is evidenced by the outputs of creative activity submitted for accreditation. All outputs have undergone a two-stage anonymous review process carried out by leading international experts in the field of philosophy for the relevant publishers and journals. </w:t>
            </w:r>
          </w:p>
          <w:p w14:paraId="069393FC" w14:textId="77777777" w:rsidR="000A6B5A" w:rsidRPr="00423C39" w:rsidRDefault="000A6B5A" w:rsidP="000A6B5A">
            <w:pPr>
              <w:spacing w:line="240" w:lineRule="auto"/>
              <w:contextualSpacing/>
              <w:rPr>
                <w:rFonts w:cstheme="minorHAnsi"/>
                <w:bCs/>
                <w:color w:val="000000" w:themeColor="text1"/>
                <w:sz w:val="18"/>
                <w:szCs w:val="18"/>
                <w:lang w:val="en-US" w:eastAsia="sk-SK"/>
              </w:rPr>
            </w:pPr>
          </w:p>
          <w:p w14:paraId="2EA7CFD8" w14:textId="46EAC166" w:rsidR="007641F8" w:rsidRPr="00423C39" w:rsidRDefault="007641F8" w:rsidP="000A6B5A">
            <w:pPr>
              <w:spacing w:line="240" w:lineRule="auto"/>
              <w:contextualSpacing/>
              <w:rPr>
                <w:rFonts w:cstheme="minorHAnsi"/>
                <w:bCs/>
                <w:iCs/>
                <w:color w:val="A6A6A6" w:themeColor="background1" w:themeShade="A6"/>
                <w:sz w:val="18"/>
                <w:szCs w:val="18"/>
                <w:lang w:val="en-US" w:eastAsia="sk-SK"/>
              </w:rPr>
            </w:pPr>
          </w:p>
        </w:tc>
        <w:tc>
          <w:tcPr>
            <w:tcW w:w="2691" w:type="dxa"/>
          </w:tcPr>
          <w:p w14:paraId="76DD52BA" w14:textId="0C4DB5D2" w:rsidR="0086213B" w:rsidRPr="00423C39" w:rsidRDefault="0086213B" w:rsidP="0086213B">
            <w:pPr>
              <w:spacing w:after="0" w:line="240" w:lineRule="auto"/>
              <w:rPr>
                <w:rFonts w:cstheme="minorHAnsi"/>
                <w:b/>
                <w:bCs/>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Výstupy tvorivej činnosti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3" w:history="1">
              <w:r w:rsidR="000A6B5A" w:rsidRPr="00423C39">
                <w:rPr>
                  <w:rStyle w:val="Hypertextovprepojenie"/>
                  <w:rFonts w:cstheme="minorHAnsi"/>
                  <w:b/>
                  <w:color w:val="034990" w:themeColor="hyperlink" w:themeShade="BF"/>
                  <w:sz w:val="18"/>
                  <w:szCs w:val="18"/>
                  <w:lang w:eastAsia="sk-SK"/>
                </w:rPr>
                <w:t>TU</w:t>
              </w:r>
            </w:hyperlink>
          </w:p>
          <w:p w14:paraId="23BBB1CB" w14:textId="77777777"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p>
          <w:p w14:paraId="72A074E9" w14:textId="57658D46"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r w:rsidRPr="00423C39">
              <w:rPr>
                <w:rFonts w:cstheme="minorHAnsi"/>
                <w:color w:val="2E74B5" w:themeColor="accent1" w:themeShade="BF"/>
                <w:sz w:val="18"/>
                <w:szCs w:val="18"/>
                <w:lang w:val="en-US" w:eastAsia="sk-SK"/>
              </w:rPr>
              <w:t>Personálne zabezpečenie študijného programu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4" w:history="1">
              <w:r w:rsidR="000A6B5A" w:rsidRPr="00423C39">
                <w:rPr>
                  <w:rStyle w:val="Hypertextovprepojenie"/>
                  <w:rFonts w:cstheme="minorHAnsi"/>
                  <w:b/>
                  <w:color w:val="034990" w:themeColor="hyperlink" w:themeShade="BF"/>
                  <w:sz w:val="18"/>
                  <w:szCs w:val="18"/>
                  <w:lang w:eastAsia="sk-SK"/>
                </w:rPr>
                <w:t>TU</w:t>
              </w:r>
            </w:hyperlink>
          </w:p>
          <w:p w14:paraId="10B20961" w14:textId="77777777" w:rsidR="0086213B" w:rsidRPr="00423C39" w:rsidRDefault="0086213B" w:rsidP="0086213B">
            <w:pPr>
              <w:spacing w:after="0" w:line="240" w:lineRule="auto"/>
              <w:contextualSpacing/>
              <w:rPr>
                <w:rFonts w:cstheme="minorHAnsi"/>
                <w:color w:val="2E74B5" w:themeColor="accent1" w:themeShade="BF"/>
                <w:sz w:val="18"/>
                <w:szCs w:val="18"/>
                <w:lang w:val="en-US" w:eastAsia="sk-SK"/>
              </w:rPr>
            </w:pPr>
          </w:p>
          <w:p w14:paraId="191E9619" w14:textId="255A44C7" w:rsidR="0086213B" w:rsidRPr="00423C39" w:rsidRDefault="0086213B" w:rsidP="0086213B">
            <w:pPr>
              <w:spacing w:after="0" w:line="240" w:lineRule="auto"/>
              <w:rPr>
                <w:rFonts w:cstheme="minorHAnsi"/>
                <w:b/>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VUPCH osôb zabezpečujúcich študijný program – dostupné </w:t>
            </w:r>
            <w:r w:rsidR="000A6B5A" w:rsidRPr="00423C39">
              <w:rPr>
                <w:rFonts w:cstheme="minorHAnsi"/>
                <w:sz w:val="18"/>
                <w:szCs w:val="18"/>
                <w:lang w:eastAsia="sk-SK"/>
              </w:rPr>
              <w:t>–</w:t>
            </w:r>
            <w:r w:rsidR="000A6B5A" w:rsidRPr="00423C39">
              <w:rPr>
                <w:rFonts w:cstheme="minorHAnsi"/>
                <w:color w:val="2E74B5" w:themeColor="accent1" w:themeShade="BF"/>
                <w:sz w:val="18"/>
                <w:szCs w:val="18"/>
                <w:lang w:eastAsia="sk-SK"/>
              </w:rPr>
              <w:t xml:space="preserve"> </w:t>
            </w:r>
            <w:hyperlink r:id="rId145" w:history="1">
              <w:r w:rsidR="000A6B5A" w:rsidRPr="00423C39">
                <w:rPr>
                  <w:rStyle w:val="Hypertextovprepojenie"/>
                  <w:rFonts w:cstheme="minorHAnsi"/>
                  <w:b/>
                  <w:color w:val="034990" w:themeColor="hyperlink" w:themeShade="BF"/>
                  <w:sz w:val="18"/>
                  <w:szCs w:val="18"/>
                  <w:lang w:eastAsia="sk-SK"/>
                </w:rPr>
                <w:t>TU</w:t>
              </w:r>
            </w:hyperlink>
          </w:p>
          <w:p w14:paraId="4570F7FA" w14:textId="24A54E93" w:rsidR="007641F8" w:rsidRPr="00423C39" w:rsidRDefault="000A6B5A" w:rsidP="009A2E4A">
            <w:pPr>
              <w:spacing w:line="240" w:lineRule="auto"/>
              <w:rPr>
                <w:rFonts w:cstheme="minorHAnsi"/>
                <w:sz w:val="18"/>
                <w:szCs w:val="18"/>
                <w:lang w:val="en-US" w:eastAsia="sk-SK"/>
              </w:rPr>
            </w:pPr>
            <w:r w:rsidRPr="00423C39">
              <w:rPr>
                <w:rFonts w:cstheme="minorHAnsi"/>
                <w:sz w:val="18"/>
                <w:szCs w:val="18"/>
                <w:lang w:val="en-US" w:eastAsia="sk-SK"/>
              </w:rPr>
              <w:t xml:space="preserve"> </w:t>
            </w:r>
          </w:p>
        </w:tc>
      </w:tr>
    </w:tbl>
    <w:p w14:paraId="2806F354" w14:textId="77777777" w:rsidR="007641F8" w:rsidRPr="00423C39" w:rsidRDefault="007641F8" w:rsidP="00E9031A">
      <w:pPr>
        <w:pStyle w:val="Default"/>
        <w:contextualSpacing/>
        <w:rPr>
          <w:rFonts w:asciiTheme="minorHAnsi" w:hAnsiTheme="minorHAnsi" w:cstheme="minorHAnsi"/>
          <w:sz w:val="18"/>
          <w:szCs w:val="18"/>
          <w:lang w:val="en-US"/>
        </w:rPr>
      </w:pPr>
    </w:p>
    <w:p w14:paraId="2DB1AA78"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7.4. </w:t>
      </w:r>
      <w:r w:rsidR="001853BB" w:rsidRPr="00423C39">
        <w:rPr>
          <w:rFonts w:cstheme="minorHAnsi"/>
          <w:sz w:val="18"/>
          <w:szCs w:val="18"/>
          <w:lang w:val="en-US"/>
        </w:rPr>
        <w:t xml:space="preserve">In case the institution delivers several study programmes in a given field of study at different addresses, it ensures the demonstration of the outcomes of their </w:t>
      </w:r>
      <w:r w:rsidR="001853BB" w:rsidRPr="00423C39">
        <w:rPr>
          <w:sz w:val="18"/>
          <w:szCs w:val="18"/>
          <w:lang w:val="en-US"/>
        </w:rPr>
        <w:t>scholarly activities</w:t>
      </w:r>
      <w:r w:rsidR="001853BB" w:rsidRPr="00423C39">
        <w:rPr>
          <w:rFonts w:cstheme="minorHAnsi"/>
          <w:sz w:val="18"/>
          <w:szCs w:val="18"/>
          <w:lang w:val="en-US"/>
        </w:rPr>
        <w:t xml:space="preserve"> for each address separately.</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3EA00581" w14:textId="77777777" w:rsidTr="005B2FA6">
        <w:trPr>
          <w:trHeight w:val="128"/>
        </w:trPr>
        <w:tc>
          <w:tcPr>
            <w:tcW w:w="7090" w:type="dxa"/>
          </w:tcPr>
          <w:p w14:paraId="13E585FA"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67518D20"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B7DC591" w14:textId="77777777" w:rsidTr="005B2FA6">
        <w:trPr>
          <w:trHeight w:val="567"/>
        </w:trPr>
        <w:tc>
          <w:tcPr>
            <w:tcW w:w="7090" w:type="dxa"/>
          </w:tcPr>
          <w:p w14:paraId="1BFFE987" w14:textId="77777777" w:rsidR="007641F8" w:rsidRPr="00423C39" w:rsidRDefault="00A910DB" w:rsidP="00A910DB">
            <w:pPr>
              <w:pStyle w:val="P68B1DB1-Normlny5"/>
              <w:jc w:val="both"/>
              <w:rPr>
                <w:lang w:val="en-US"/>
              </w:rPr>
            </w:pPr>
            <w:r w:rsidRPr="00423C39">
              <w:rPr>
                <w:lang w:val="en-US"/>
              </w:rPr>
              <w:t>The Faculty of Arts of the PU (in Prešov) currently carries out accredited study programs in the relevant study field exclusively at the faculty's residence, or university.</w:t>
            </w:r>
          </w:p>
        </w:tc>
        <w:tc>
          <w:tcPr>
            <w:tcW w:w="2691" w:type="dxa"/>
          </w:tcPr>
          <w:p w14:paraId="43AE9458" w14:textId="77777777" w:rsidR="007641F8" w:rsidRPr="00423C39" w:rsidRDefault="007641F8" w:rsidP="00E9031A">
            <w:pPr>
              <w:spacing w:line="240" w:lineRule="auto"/>
              <w:contextualSpacing/>
              <w:rPr>
                <w:rFonts w:cstheme="minorHAnsi"/>
                <w:sz w:val="18"/>
                <w:szCs w:val="18"/>
                <w:lang w:val="en-US" w:eastAsia="sk-SK"/>
              </w:rPr>
            </w:pPr>
          </w:p>
        </w:tc>
      </w:tr>
    </w:tbl>
    <w:p w14:paraId="43111E19"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02BC776F" w14:textId="77777777" w:rsidR="007641F8" w:rsidRPr="00423C39" w:rsidRDefault="007641F8" w:rsidP="001853BB">
      <w:pPr>
        <w:pStyle w:val="Default"/>
        <w:jc w:val="both"/>
        <w:rPr>
          <w:rFonts w:asciiTheme="minorHAnsi" w:hAnsiTheme="minorHAnsi" w:cstheme="minorHAnsi"/>
          <w:color w:val="FF0000"/>
          <w:sz w:val="18"/>
          <w:szCs w:val="18"/>
          <w:lang w:val="en-US"/>
        </w:rPr>
      </w:pPr>
      <w:r w:rsidRPr="00423C39">
        <w:rPr>
          <w:rFonts w:asciiTheme="minorHAnsi" w:hAnsiTheme="minorHAnsi" w:cstheme="minorHAnsi"/>
          <w:b/>
          <w:bCs/>
          <w:sz w:val="18"/>
          <w:szCs w:val="18"/>
          <w:lang w:val="en-US"/>
        </w:rPr>
        <w:t>SP 7.5.</w:t>
      </w:r>
      <w:r w:rsidR="00304D48" w:rsidRPr="00423C39">
        <w:rPr>
          <w:rFonts w:asciiTheme="minorHAnsi" w:hAnsiTheme="minorHAnsi" w:cstheme="minorHAnsi"/>
          <w:b/>
          <w:bCs/>
          <w:sz w:val="18"/>
          <w:szCs w:val="18"/>
          <w:lang w:val="en-US"/>
        </w:rPr>
        <w:t xml:space="preserve"> </w:t>
      </w:r>
      <w:r w:rsidR="001853BB" w:rsidRPr="00423C39">
        <w:rPr>
          <w:rFonts w:cstheme="minorHAnsi"/>
          <w:sz w:val="18"/>
          <w:szCs w:val="18"/>
          <w:lang w:val="en-US"/>
        </w:rPr>
        <w:t>In the case of a</w:t>
      </w:r>
      <w:r w:rsidR="001853BB" w:rsidRPr="00423C39">
        <w:rPr>
          <w:rFonts w:cstheme="minorHAnsi"/>
          <w:b/>
          <w:bCs/>
          <w:sz w:val="18"/>
          <w:szCs w:val="18"/>
          <w:lang w:val="en-US"/>
        </w:rPr>
        <w:t xml:space="preserve"> </w:t>
      </w:r>
      <w:r w:rsidR="001853BB" w:rsidRPr="00423C39">
        <w:rPr>
          <w:rFonts w:cstheme="minorHAnsi"/>
          <w:sz w:val="18"/>
          <w:szCs w:val="18"/>
          <w:lang w:val="en-US"/>
        </w:rPr>
        <w:t>third-cycle study programme delivery, the institution demonstrates long-term continuous research or artistic activity in the field of the study programme. The workplace has to show the existence of long-term and continuous success in receiving financial grants for research or artistic projects, and the existence of follow-up or new projects from domestic and international grant schemes or other sources.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09B8D8F1" w14:textId="77777777" w:rsidTr="005B2FA6">
        <w:trPr>
          <w:trHeight w:val="128"/>
        </w:trPr>
        <w:tc>
          <w:tcPr>
            <w:tcW w:w="7090" w:type="dxa"/>
          </w:tcPr>
          <w:p w14:paraId="133E8258"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601B131B"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E9303D9" w14:textId="77777777" w:rsidTr="00D41DC8">
        <w:trPr>
          <w:trHeight w:val="3656"/>
        </w:trPr>
        <w:tc>
          <w:tcPr>
            <w:tcW w:w="7090" w:type="dxa"/>
          </w:tcPr>
          <w:p w14:paraId="1B5D3282" w14:textId="77777777" w:rsidR="0089563D" w:rsidRPr="00423C39" w:rsidRDefault="0089563D" w:rsidP="001853BB">
            <w:pPr>
              <w:pStyle w:val="P68B1DB1-Normlny5"/>
              <w:spacing w:line="240" w:lineRule="auto"/>
              <w:jc w:val="both"/>
              <w:rPr>
                <w:lang w:val="en-US"/>
              </w:rPr>
            </w:pPr>
          </w:p>
          <w:p w14:paraId="79F99F46" w14:textId="5BDA650B" w:rsidR="00073043" w:rsidRPr="00423C39" w:rsidRDefault="001853BB" w:rsidP="001853BB">
            <w:pPr>
              <w:pStyle w:val="P68B1DB1-Normlny5"/>
              <w:spacing w:line="240" w:lineRule="auto"/>
              <w:jc w:val="both"/>
              <w:rPr>
                <w:lang w:val="en-US"/>
              </w:rPr>
            </w:pPr>
            <w:r w:rsidRPr="00423C39">
              <w:rPr>
                <w:lang w:val="en-US"/>
              </w:rPr>
              <w:t>Lecturers</w:t>
            </w:r>
            <w:r w:rsidR="001F4E3C" w:rsidRPr="00423C39">
              <w:rPr>
                <w:lang w:val="en-US"/>
              </w:rPr>
              <w:t xml:space="preserve"> and Seminars</w:t>
            </w:r>
            <w:r w:rsidR="00C1260B" w:rsidRPr="00423C39">
              <w:rPr>
                <w:lang w:val="en-US"/>
              </w:rPr>
              <w:t xml:space="preserve"> involved in the program Systematic Philosophy belong to </w:t>
            </w:r>
            <w:r w:rsidR="00E9723F" w:rsidRPr="00423C39">
              <w:rPr>
                <w:lang w:val="en-US"/>
              </w:rPr>
              <w:t>the</w:t>
            </w:r>
            <w:r w:rsidR="00C1260B" w:rsidRPr="00423C39">
              <w:rPr>
                <w:lang w:val="en-US"/>
              </w:rPr>
              <w:t xml:space="preserve"> Institute of Philosophy</w:t>
            </w:r>
            <w:r w:rsidR="00E9723F" w:rsidRPr="00423C39">
              <w:rPr>
                <w:lang w:val="en-US"/>
              </w:rPr>
              <w:t xml:space="preserve"> and Ethics and the</w:t>
            </w:r>
            <w:r w:rsidR="00C1260B" w:rsidRPr="00423C39">
              <w:rPr>
                <w:lang w:val="en-US"/>
              </w:rPr>
              <w:t xml:space="preserve"> Instittue of Aesthetics and Art Culture.</w:t>
            </w:r>
            <w:r w:rsidRPr="00423C39">
              <w:rPr>
                <w:lang w:val="en-US"/>
              </w:rPr>
              <w:t xml:space="preserve"> </w:t>
            </w:r>
            <w:r w:rsidR="00C1260B" w:rsidRPr="00423C39">
              <w:rPr>
                <w:lang w:val="en-US"/>
              </w:rPr>
              <w:t xml:space="preserve">In the more than 55-year existence of the Department of Philosophy, Faculty of Arts, UPJŠ, and since 1997 </w:t>
            </w:r>
            <w:r w:rsidR="00EC54BC" w:rsidRPr="00423C39">
              <w:rPr>
                <w:lang w:val="en-US"/>
              </w:rPr>
              <w:t xml:space="preserve">the members of </w:t>
            </w:r>
            <w:r w:rsidR="00C1260B" w:rsidRPr="00423C39">
              <w:rPr>
                <w:lang w:val="en-US"/>
              </w:rPr>
              <w:t xml:space="preserve">The Department and later Institute of Philosophy of the Faculty of Arts of the University of Prešov </w:t>
            </w:r>
            <w:r w:rsidR="00FF2012" w:rsidRPr="00423C39">
              <w:rPr>
                <w:lang w:val="en-US"/>
              </w:rPr>
              <w:t>h</w:t>
            </w:r>
            <w:r w:rsidR="00EC54BC" w:rsidRPr="00423C39">
              <w:rPr>
                <w:lang w:val="en-US"/>
              </w:rPr>
              <w:t>ave</w:t>
            </w:r>
            <w:r w:rsidR="00FF2012" w:rsidRPr="00423C39">
              <w:rPr>
                <w:lang w:val="en-US"/>
              </w:rPr>
              <w:t xml:space="preserve"> </w:t>
            </w:r>
            <w:r w:rsidR="00C1260B" w:rsidRPr="00423C39">
              <w:rPr>
                <w:lang w:val="en-US"/>
              </w:rPr>
              <w:t>belong</w:t>
            </w:r>
            <w:r w:rsidR="00EC54BC" w:rsidRPr="00423C39">
              <w:rPr>
                <w:lang w:val="en-US"/>
              </w:rPr>
              <w:t>ed</w:t>
            </w:r>
            <w:r w:rsidR="00C1260B" w:rsidRPr="00423C39">
              <w:rPr>
                <w:lang w:val="en-US"/>
              </w:rPr>
              <w:t xml:space="preserve"> to the respected experts of the scientific and philosophical community in our country, in the Czech Republic, Czechoslovakia, Poland, Austria, Russia, Ukraine and elsewhere. Employees of the Department of Systematic Philosophy are regularly elected to the editorial boards of professional journals at home and abroad (Czech Republic, Poland, Spain, Russia, the Netherlands, Ukraine, Turkey), to commissions of grant agencies, scientific boards of their own faculty (currently</w:t>
            </w:r>
            <w:r w:rsidR="0089563D" w:rsidRPr="00423C39">
              <w:rPr>
                <w:lang w:val="en-US"/>
              </w:rPr>
              <w:t xml:space="preserve"> </w:t>
            </w:r>
            <w:r w:rsidR="00C1260B" w:rsidRPr="00423C39">
              <w:rPr>
                <w:lang w:val="en-US"/>
              </w:rPr>
              <w:t xml:space="preserve">Prof. S. Kopčáková, Prof. V. Suvák), </w:t>
            </w:r>
            <w:r w:rsidR="00FC6848" w:rsidRPr="00423C39">
              <w:rPr>
                <w:lang w:val="en-US"/>
              </w:rPr>
              <w:t xml:space="preserve">and </w:t>
            </w:r>
            <w:r w:rsidR="00C1260B" w:rsidRPr="00423C39">
              <w:rPr>
                <w:lang w:val="en-US"/>
              </w:rPr>
              <w:t>of other universities. Prof. S. Kopčáková is a member of the Expert Body of Evaluators - an advisory body of the Government of the Czech Republic of the Council for Research, Development and Innovation, Department of Evaluation of Research Organizations of the RVVI Department of the Government Office. They actively participate in the work of</w:t>
            </w:r>
            <w:r w:rsidR="00FF2012" w:rsidRPr="00423C39">
              <w:rPr>
                <w:lang w:val="en-US"/>
              </w:rPr>
              <w:t xml:space="preserve"> professional organizations (assos. prof</w:t>
            </w:r>
            <w:r w:rsidR="00C1260B" w:rsidRPr="00423C39">
              <w:rPr>
                <w:lang w:val="en-US"/>
              </w:rPr>
              <w:t xml:space="preserve">. P. Sucharek </w:t>
            </w:r>
            <w:r w:rsidR="0089563D" w:rsidRPr="00423C39">
              <w:rPr>
                <w:lang w:val="en-US"/>
              </w:rPr>
              <w:t>and assos. prof. O. Marchevský were</w:t>
            </w:r>
            <w:r w:rsidR="00C1260B" w:rsidRPr="00423C39">
              <w:rPr>
                <w:lang w:val="en-US"/>
              </w:rPr>
              <w:t xml:space="preserve"> a</w:t>
            </w:r>
            <w:r w:rsidR="00FF2012" w:rsidRPr="00423C39">
              <w:rPr>
                <w:lang w:val="en-US"/>
              </w:rPr>
              <w:t>nd assos.</w:t>
            </w:r>
            <w:r w:rsidR="0089563D" w:rsidRPr="00423C39">
              <w:rPr>
                <w:lang w:val="en-US"/>
              </w:rPr>
              <w:t xml:space="preserve"> </w:t>
            </w:r>
            <w:r w:rsidR="00FF2012" w:rsidRPr="00423C39">
              <w:rPr>
                <w:lang w:val="en-US"/>
              </w:rPr>
              <w:t xml:space="preserve">prof. P. Kyslan </w:t>
            </w:r>
            <w:r w:rsidR="0089563D" w:rsidRPr="00423C39">
              <w:rPr>
                <w:lang w:val="en-US"/>
              </w:rPr>
              <w:t>is a</w:t>
            </w:r>
            <w:r w:rsidR="00C1260B" w:rsidRPr="00423C39">
              <w:rPr>
                <w:lang w:val="en-US"/>
              </w:rPr>
              <w:t xml:space="preserve"> member of the committee of the Slovak Philosophical Association), prof. Kopčáková is a member of the Board of the Society for Aesthetics in Slovakia (vice-chairman). As recognized scientific and pedagogical staff, they perform opponent and review tasks for scientific journals and important publishing houses of the category, for inauguration, habilitation and doctoral proceedings at home and abroad, are appointed members of commissions and opponents of these qualification procedures. At the Faculty of Arts of the University of Prešov in Prešov, the Department of Systematic Philosophy publishes three important journals that reach a top international level:</w:t>
            </w:r>
            <w:r w:rsidR="00FF2012" w:rsidRPr="00423C39">
              <w:rPr>
                <w:lang w:val="en-US"/>
              </w:rPr>
              <w:t xml:space="preserve"> ESPES. The Slovak Journal of Aesthetics, Ethics &amp; Bioethics (in Central Europe) (registered in SCOPUS), Studia Philosophica Kantiana (registered in a Web of Science), whose editorial boards consist of renowned professors from the Czech Republic, Poland, Hungary, Austria, Germany, Italy, France, Spain, Switzerland, Denmark, Finland, Romania, Slovenia, Russia, Turkey, USA, Australia, China, Japan, South Korea and Argentina.</w:t>
            </w:r>
          </w:p>
          <w:p w14:paraId="78604C18" w14:textId="61C12AE4" w:rsidR="00FF2012" w:rsidRPr="00423C39" w:rsidRDefault="00FF2012" w:rsidP="001853BB">
            <w:pPr>
              <w:pStyle w:val="P68B1DB1-Normlny5"/>
              <w:spacing w:line="240" w:lineRule="auto"/>
              <w:jc w:val="both"/>
              <w:rPr>
                <w:lang w:val="en-US"/>
              </w:rPr>
            </w:pPr>
            <w:r w:rsidRPr="00423C39">
              <w:rPr>
                <w:lang w:val="en-US"/>
              </w:rPr>
              <w:t>The Institute of Philosophy of the Faculty of Arts</w:t>
            </w:r>
            <w:r w:rsidR="00EC54BC" w:rsidRPr="00423C39">
              <w:rPr>
                <w:lang w:val="en-US"/>
              </w:rPr>
              <w:t xml:space="preserve"> </w:t>
            </w:r>
            <w:r w:rsidRPr="00423C39">
              <w:rPr>
                <w:lang w:val="en-US"/>
              </w:rPr>
              <w:t xml:space="preserve">has provided two doctoral programs for more than 15 years, namely History of Philosophy (the guarantor was Prof. Ľ. Belás, </w:t>
            </w:r>
            <w:r w:rsidR="00EC54BC" w:rsidRPr="00423C39">
              <w:rPr>
                <w:lang w:val="en-US"/>
              </w:rPr>
              <w:t>later</w:t>
            </w:r>
            <w:r w:rsidRPr="00423C39">
              <w:rPr>
                <w:lang w:val="en-US"/>
              </w:rPr>
              <w:t xml:space="preserve"> Prof. V. Suvák) and Systematic Philosophy (the guarantor was Prof. O. Sisáková, </w:t>
            </w:r>
            <w:r w:rsidR="00EC54BC" w:rsidRPr="00423C39">
              <w:rPr>
                <w:lang w:val="en-US"/>
              </w:rPr>
              <w:t>later</w:t>
            </w:r>
            <w:r w:rsidRPr="00423C39">
              <w:rPr>
                <w:lang w:val="en-US"/>
              </w:rPr>
              <w:t xml:space="preserve"> Prof. Dupkala). The Institute of Philosophy of the Faculty of Arts of the Faculty of Arts has the right to conduct habilitation proceedings for associate professors and appointment procedures for professors in both fields. The Institute of Aesthetics of Art Culture (hereinafter IEUK) FoA PU in Prešov </w:t>
            </w:r>
            <w:r w:rsidR="00EC54BC" w:rsidRPr="00423C39">
              <w:rPr>
                <w:lang w:val="en-US"/>
              </w:rPr>
              <w:t>was</w:t>
            </w:r>
            <w:r w:rsidRPr="00423C39">
              <w:rPr>
                <w:lang w:val="en-US"/>
              </w:rPr>
              <w:t xml:space="preserve"> providing the doctoral study program Aesthetics since 2008 (the guarantor was Prof. J. Sošková, </w:t>
            </w:r>
            <w:r w:rsidR="00EC54BC" w:rsidRPr="00423C39">
              <w:rPr>
                <w:lang w:val="en-US"/>
              </w:rPr>
              <w:t>later</w:t>
            </w:r>
            <w:r w:rsidRPr="00423C39">
              <w:rPr>
                <w:lang w:val="en-US"/>
              </w:rPr>
              <w:t xml:space="preserve"> Prof. Kopčáková)</w:t>
            </w:r>
            <w:r w:rsidR="00EC54BC" w:rsidRPr="00423C39">
              <w:rPr>
                <w:lang w:val="en-US"/>
              </w:rPr>
              <w:t xml:space="preserve"> until 2022</w:t>
            </w:r>
            <w:r w:rsidRPr="00423C39">
              <w:rPr>
                <w:lang w:val="en-US"/>
              </w:rPr>
              <w:t>. IEUK ha</w:t>
            </w:r>
            <w:r w:rsidR="00EC54BC" w:rsidRPr="00423C39">
              <w:rPr>
                <w:lang w:val="en-US"/>
              </w:rPr>
              <w:t>d</w:t>
            </w:r>
            <w:r w:rsidRPr="00423C39">
              <w:rPr>
                <w:lang w:val="en-US"/>
              </w:rPr>
              <w:t xml:space="preserve"> the right to conduct habilitation procedure</w:t>
            </w:r>
            <w:r w:rsidR="00E713A0" w:rsidRPr="00423C39">
              <w:rPr>
                <w:lang w:val="en-US"/>
              </w:rPr>
              <w:t>s</w:t>
            </w:r>
            <w:r w:rsidRPr="00423C39">
              <w:rPr>
                <w:lang w:val="en-US"/>
              </w:rPr>
              <w:t xml:space="preserve"> for associate professor</w:t>
            </w:r>
            <w:r w:rsidR="00E713A0" w:rsidRPr="00423C39">
              <w:rPr>
                <w:lang w:val="en-US"/>
              </w:rPr>
              <w:t>s</w:t>
            </w:r>
            <w:r w:rsidRPr="00423C39">
              <w:rPr>
                <w:lang w:val="en-US"/>
              </w:rPr>
              <w:t xml:space="preserve"> and professor</w:t>
            </w:r>
            <w:r w:rsidR="00E713A0" w:rsidRPr="00423C39">
              <w:rPr>
                <w:lang w:val="en-US"/>
              </w:rPr>
              <w:t>s</w:t>
            </w:r>
            <w:r w:rsidR="00EC54BC" w:rsidRPr="00423C39">
              <w:rPr>
                <w:lang w:val="en-US"/>
              </w:rPr>
              <w:t xml:space="preserve"> </w:t>
            </w:r>
            <w:r w:rsidRPr="00423C39">
              <w:rPr>
                <w:lang w:val="en-US"/>
              </w:rPr>
              <w:t>valid until 31.08.2022. Since 2005</w:t>
            </w:r>
            <w:r w:rsidR="00EC54BC" w:rsidRPr="00423C39">
              <w:rPr>
                <w:lang w:val="en-US"/>
              </w:rPr>
              <w:t xml:space="preserve"> until 2022</w:t>
            </w:r>
            <w:r w:rsidRPr="00423C39">
              <w:rPr>
                <w:lang w:val="en-US"/>
              </w:rPr>
              <w:t xml:space="preserve">, the Institute of Ethics and Bioethics </w:t>
            </w:r>
            <w:r w:rsidR="00EC54BC" w:rsidRPr="00423C39">
              <w:rPr>
                <w:lang w:val="en-US"/>
              </w:rPr>
              <w:t>was</w:t>
            </w:r>
            <w:r w:rsidRPr="00423C39">
              <w:rPr>
                <w:lang w:val="en-US"/>
              </w:rPr>
              <w:t xml:space="preserve"> conducting the doctoral study programme in ethics</w:t>
            </w:r>
            <w:r w:rsidR="00EC54BC" w:rsidRPr="00423C39">
              <w:rPr>
                <w:lang w:val="en-US"/>
              </w:rPr>
              <w:t xml:space="preserve"> and</w:t>
            </w:r>
            <w:r w:rsidR="00E713A0" w:rsidRPr="00423C39">
              <w:rPr>
                <w:lang w:val="en-US"/>
              </w:rPr>
              <w:t xml:space="preserve"> </w:t>
            </w:r>
            <w:r w:rsidR="00EC54BC" w:rsidRPr="00423C39">
              <w:rPr>
                <w:lang w:val="en-US"/>
              </w:rPr>
              <w:t>had</w:t>
            </w:r>
            <w:r w:rsidRPr="00423C39">
              <w:rPr>
                <w:lang w:val="en-US"/>
              </w:rPr>
              <w:t xml:space="preserve"> the right to conduct habilitation and inaugural proce</w:t>
            </w:r>
            <w:r w:rsidR="00E713A0" w:rsidRPr="00423C39">
              <w:rPr>
                <w:lang w:val="en-US"/>
              </w:rPr>
              <w:t>dures</w:t>
            </w:r>
            <w:r w:rsidRPr="00423C39">
              <w:rPr>
                <w:lang w:val="en-US"/>
              </w:rPr>
              <w:t>.</w:t>
            </w:r>
          </w:p>
          <w:p w14:paraId="215424BD" w14:textId="60DE0EBE" w:rsidR="00FF2012" w:rsidRPr="00423C39" w:rsidRDefault="00FF2012" w:rsidP="001853BB">
            <w:pPr>
              <w:pStyle w:val="P68B1DB1-Normlny5"/>
              <w:spacing w:line="240" w:lineRule="auto"/>
              <w:jc w:val="both"/>
              <w:rPr>
                <w:lang w:val="en-US"/>
              </w:rPr>
            </w:pPr>
            <w:r w:rsidRPr="00423C39">
              <w:rPr>
                <w:lang w:val="en-US"/>
              </w:rPr>
              <w:t xml:space="preserve">The </w:t>
            </w:r>
            <w:r w:rsidR="00EC54BC" w:rsidRPr="00423C39">
              <w:rPr>
                <w:lang w:val="en-US"/>
              </w:rPr>
              <w:t>Department</w:t>
            </w:r>
            <w:r w:rsidRPr="00423C39">
              <w:rPr>
                <w:lang w:val="en-US"/>
              </w:rPr>
              <w:t xml:space="preserve"> of Philosophy has maintained a high level of involvement in research programs for three decades, when it simultaneously </w:t>
            </w:r>
            <w:r w:rsidR="00EC54BC" w:rsidRPr="00423C39">
              <w:rPr>
                <w:lang w:val="en-US"/>
              </w:rPr>
              <w:t>works on</w:t>
            </w:r>
            <w:r w:rsidRPr="00423C39">
              <w:rPr>
                <w:lang w:val="en-US"/>
              </w:rPr>
              <w:t xml:space="preserve"> 2-3 grant projects VEGA and APVV. The philosophical research of the </w:t>
            </w:r>
            <w:r w:rsidR="00EC54BC" w:rsidRPr="00423C39">
              <w:rPr>
                <w:lang w:val="en-US"/>
              </w:rPr>
              <w:t>department</w:t>
            </w:r>
            <w:r w:rsidRPr="00423C39">
              <w:rPr>
                <w:lang w:val="en-US"/>
              </w:rPr>
              <w:t xml:space="preserve"> is characterized by an orientation towards theoretical critical-historical reflection on the development of philosophical thinking (Socratic movement, Kant, Heidegger, Foucault, to problems of systematic philosophy (anthropology, socio-political thinking, philosophy of culture, current philosophical problems). The team of employees carries out and guarantees not only continuity of knowledge and theoretical elaboration of current issues, but also continuity and quality of qualification works and real final procedure for obtaining a given qualification degree in the space between doctoral education, habilitation and inauguration procedure. The department currently has one university professor (Prof. V. Suvák), four associate professors (doc. P. Kyslan, doc. O. Marchevský, doc. S. Zákutná</w:t>
            </w:r>
            <w:r w:rsidR="00EC54BC" w:rsidRPr="00423C39">
              <w:rPr>
                <w:lang w:val="en-US"/>
              </w:rPr>
              <w:t xml:space="preserve">, univ. </w:t>
            </w:r>
            <w:r w:rsidR="00EC54BC" w:rsidRPr="00423C39">
              <w:rPr>
                <w:rStyle w:val="spellingerror"/>
                <w:rFonts w:ascii="Calibri" w:hAnsi="Calibri" w:cs="Calibri"/>
                <w:iCs/>
                <w:szCs w:val="18"/>
              </w:rPr>
              <w:t>doc. L. A. Švihura</w:t>
            </w:r>
            <w:r w:rsidRPr="00423C39">
              <w:rPr>
                <w:lang w:val="en-US"/>
              </w:rPr>
              <w:t>)</w:t>
            </w:r>
            <w:r w:rsidR="00EC54BC" w:rsidRPr="00423C39">
              <w:rPr>
                <w:lang w:val="en-US"/>
              </w:rPr>
              <w:t xml:space="preserve"> and </w:t>
            </w:r>
            <w:r w:rsidRPr="00423C39">
              <w:rPr>
                <w:lang w:val="en-US"/>
              </w:rPr>
              <w:t>one internal doctoral student, the best of whom can ensure the continuity of the qualification structure with the required demanding scientific and pedagogical level of the department.</w:t>
            </w:r>
          </w:p>
          <w:p w14:paraId="34122F6B" w14:textId="12CC132A" w:rsidR="00545601" w:rsidRPr="00423C39" w:rsidRDefault="00545601" w:rsidP="001853BB">
            <w:pPr>
              <w:pStyle w:val="P68B1DB1-Normlny5"/>
              <w:spacing w:line="240" w:lineRule="auto"/>
              <w:jc w:val="both"/>
              <w:rPr>
                <w:lang w:val="en-US"/>
              </w:rPr>
            </w:pPr>
            <w:r w:rsidRPr="00423C39">
              <w:rPr>
                <w:lang w:val="en-US"/>
              </w:rPr>
              <w:t xml:space="preserve">The commission for Systematic Philosophy includes professors and associate professors from the </w:t>
            </w:r>
            <w:r w:rsidR="00EC54BC" w:rsidRPr="00423C39">
              <w:rPr>
                <w:lang w:val="en-US"/>
              </w:rPr>
              <w:t>Department</w:t>
            </w:r>
            <w:r w:rsidRPr="00423C39">
              <w:rPr>
                <w:lang w:val="en-US"/>
              </w:rPr>
              <w:t xml:space="preserve"> of Ethics (Prof. V. Gluchman), the Institute of Aesthetics of Art Culture (Prof. S. Kopčáková) and the Institute of Political Science (Prof. R. Dupkala).</w:t>
            </w:r>
          </w:p>
          <w:p w14:paraId="38B1DDA9" w14:textId="060BF265" w:rsidR="00545601" w:rsidRPr="00423C39" w:rsidRDefault="00545601" w:rsidP="001853BB">
            <w:pPr>
              <w:pStyle w:val="P68B1DB1-Normlny5"/>
              <w:spacing w:line="240" w:lineRule="auto"/>
              <w:jc w:val="both"/>
              <w:rPr>
                <w:lang w:val="en-US"/>
              </w:rPr>
            </w:pPr>
            <w:r w:rsidRPr="00423C39">
              <w:rPr>
                <w:lang w:val="en-US"/>
              </w:rPr>
              <w:t xml:space="preserve">The </w:t>
            </w:r>
            <w:r w:rsidR="00EC54BC" w:rsidRPr="00423C39">
              <w:rPr>
                <w:lang w:val="en-US"/>
              </w:rPr>
              <w:t>Deprtment</w:t>
            </w:r>
            <w:r w:rsidRPr="00423C39">
              <w:rPr>
                <w:lang w:val="en-US"/>
              </w:rPr>
              <w:t xml:space="preserve"> of Philosophy closely cooperates with the Institute of Philosophy of the Slovak Academy of Sciences, the Department of Philosophy and History of Philosophy of the Charles University in Bratislava, the Departments of Philosophy in B. Bystrica, Nitra, Košice and Trnava, as well as foreign philosophical institutes - in Prague, Wroclaw, Krakow, Katowice, Torun, </w:t>
            </w:r>
            <w:r w:rsidRPr="00423C39">
              <w:rPr>
                <w:lang w:val="en-US"/>
              </w:rPr>
              <w:lastRenderedPageBreak/>
              <w:t>Rzeszow, Mainz, Erlangen, Moscow, Paris, Madrid and Vienna. It is a regular co-organizer of events of the Slovak Philosophical Association and an organizer of 1</w:t>
            </w:r>
            <w:r w:rsidR="00EC54BC" w:rsidRPr="00423C39">
              <w:rPr>
                <w:lang w:val="en-US"/>
              </w:rPr>
              <w:t>5</w:t>
            </w:r>
            <w:r w:rsidRPr="00423C39">
              <w:rPr>
                <w:vertAlign w:val="superscript"/>
                <w:lang w:val="en-US"/>
              </w:rPr>
              <w:t xml:space="preserve"> </w:t>
            </w:r>
            <w:r w:rsidRPr="00423C39">
              <w:rPr>
                <w:lang w:val="en-US"/>
              </w:rPr>
              <w:t xml:space="preserve">international Kant scientific conferences. The staff of the </w:t>
            </w:r>
            <w:r w:rsidR="00EC54BC" w:rsidRPr="00423C39">
              <w:rPr>
                <w:lang w:val="en-US"/>
              </w:rPr>
              <w:t>department</w:t>
            </w:r>
            <w:r w:rsidRPr="00423C39">
              <w:rPr>
                <w:lang w:val="en-US"/>
              </w:rPr>
              <w:t xml:space="preserve"> is entrusted with the membership in the organizing committees of important scientific events and is invited to present the main papers at them.</w:t>
            </w:r>
          </w:p>
          <w:p w14:paraId="23638C22" w14:textId="77777777" w:rsidR="00EC54BC" w:rsidRPr="00423C39" w:rsidRDefault="00545601" w:rsidP="00EC54BC">
            <w:pPr>
              <w:pStyle w:val="P68B1DB1-Normlny5"/>
              <w:spacing w:line="240" w:lineRule="auto"/>
              <w:jc w:val="both"/>
            </w:pPr>
            <w:r w:rsidRPr="00423C39">
              <w:rPr>
                <w:lang w:val="en-US"/>
              </w:rPr>
              <w:t xml:space="preserve">The </w:t>
            </w:r>
            <w:r w:rsidR="00EC54BC" w:rsidRPr="00423C39">
              <w:rPr>
                <w:lang w:val="en-US"/>
              </w:rPr>
              <w:t>Department</w:t>
            </w:r>
            <w:r w:rsidRPr="00423C39">
              <w:rPr>
                <w:lang w:val="en-US"/>
              </w:rPr>
              <w:t xml:space="preserve"> of Ethics and Bioethics has a long tradition of organizing international conferences called Ethical Thinking of the Past and Present, since 1996, 23 international conferences have taken place within this series. Some of these conference proceedings have been included in the Web of Science database. </w:t>
            </w:r>
            <w:r w:rsidR="00EC54BC" w:rsidRPr="00423C39">
              <w:t>The department currently has one university professor (Prof. V. Gluchman), four associate professors (Assoc. Prof. Kalajtzidis, Assoc. Prof. Platková Olejárová, Assoc. Prof. Švaňa, Assoc. Prof. Lešková Blahová) and one assistant professor (Dr. M. Pazdera).</w:t>
            </w:r>
          </w:p>
          <w:p w14:paraId="56750FDE" w14:textId="282ABCA5" w:rsidR="00545601" w:rsidRPr="00423C39" w:rsidRDefault="00545601" w:rsidP="001853BB">
            <w:pPr>
              <w:pStyle w:val="P68B1DB1-Normlny5"/>
              <w:spacing w:line="240" w:lineRule="auto"/>
              <w:jc w:val="both"/>
              <w:rPr>
                <w:lang w:val="en-US"/>
              </w:rPr>
            </w:pPr>
            <w:r w:rsidRPr="00423C39">
              <w:rPr>
                <w:lang w:val="en-US"/>
              </w:rPr>
              <w:t>Since its establishment (1994), the Institute of Aesthetics of Art Culture has been very successful in obtaining VEGA and KEGA grant schemes (11 VEGA grants, 3 KEGA grants), it is also active in international grant tasks of an educational nature (LLP Comenius, 2013-2016) and participate</w:t>
            </w:r>
            <w:r w:rsidR="00EC54BC" w:rsidRPr="00423C39">
              <w:rPr>
                <w:lang w:val="en-US"/>
              </w:rPr>
              <w:t>d</w:t>
            </w:r>
            <w:r w:rsidRPr="00423C39">
              <w:rPr>
                <w:lang w:val="en-US"/>
              </w:rPr>
              <w:t xml:space="preserve"> as a co-investigator under the scheme KA2 E-Learning Prospects for Humanities (2020-2022). An important characteristic of the workplace since its inception is the conceptual promotion of aesthetics as a philosophical discipline and as a discipline that communicates intensively with other sciences and disciplines, especially the arts. The interdisciplinary character of aesthetics and its philosophical basis as a qualitative dimension became the basis for the formation of scientific orientations (philosophy, aesthetics, theory of art history), publishing, artistic (especially alternative theatre, Academic Prešov, curation, art criticism, etc.) and popularization activities workers. The research activities of the institute's staff have long focused on the study of the history of European aesthetics and the history of aesthetics in Slovakia (19</w:t>
            </w:r>
            <w:r w:rsidRPr="00423C39">
              <w:rPr>
                <w:vertAlign w:val="superscript"/>
                <w:lang w:val="en-US"/>
              </w:rPr>
              <w:t>th</w:t>
            </w:r>
            <w:r w:rsidRPr="00423C39">
              <w:rPr>
                <w:lang w:val="en-US"/>
              </w:rPr>
              <w:t xml:space="preserve"> and 20</w:t>
            </w:r>
            <w:r w:rsidRPr="00423C39">
              <w:rPr>
                <w:vertAlign w:val="superscript"/>
                <w:lang w:val="en-US"/>
              </w:rPr>
              <w:t>th</w:t>
            </w:r>
            <w:r w:rsidRPr="00423C39">
              <w:rPr>
                <w:lang w:val="en-US"/>
              </w:rPr>
              <w:t xml:space="preserve"> centuries), on theoretical problems of contemporary aesthetics and interdisciplinary relations with philosophy of aesthetics, aesthetics and media, on the study of art history in Slovakia. The basic methodological orientations represent neo-Kantian, neostructuralist, analytical-philosophical and pragmatic sources of aesthetic research. These orientations are also reflected in the topics of qualification theses (dissertation and rehabilitation), as well as the possibilities of the appointment procedure. The department currently has one university professor (Prof. S. Kopčáková), four associate professors (doc. </w:t>
            </w:r>
            <w:r w:rsidR="00EC54BC" w:rsidRPr="00423C39">
              <w:rPr>
                <w:lang w:val="en-US"/>
              </w:rPr>
              <w:t>Kušnírová</w:t>
            </w:r>
            <w:r w:rsidRPr="00423C39">
              <w:rPr>
                <w:lang w:val="en-US"/>
              </w:rPr>
              <w:t>, doc. Makky, doc. Kvokačka</w:t>
            </w:r>
            <w:r w:rsidR="001F4E3C" w:rsidRPr="00423C39">
              <w:rPr>
                <w:lang w:val="en-US"/>
              </w:rPr>
              <w:t xml:space="preserve">, </w:t>
            </w:r>
            <w:r w:rsidRPr="00423C39">
              <w:rPr>
                <w:lang w:val="en-US"/>
              </w:rPr>
              <w:t>doc. Migašová)</w:t>
            </w:r>
            <w:r w:rsidR="00EC54BC" w:rsidRPr="00423C39">
              <w:rPr>
                <w:lang w:val="en-US"/>
              </w:rPr>
              <w:t xml:space="preserve"> </w:t>
            </w:r>
            <w:r w:rsidRPr="00423C39">
              <w:rPr>
                <w:lang w:val="en-US"/>
              </w:rPr>
              <w:t>and one internal doctoral student.</w:t>
            </w:r>
          </w:p>
          <w:p w14:paraId="63EEA711" w14:textId="77777777" w:rsidR="00AB176C"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Projects under the supervision of prof. V. Suvák (2012-2022):</w:t>
            </w:r>
          </w:p>
          <w:p w14:paraId="558C14D6" w14:textId="1C87C1FE"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1/0094/20: </w:t>
            </w:r>
            <w:r w:rsidR="00925E0F" w:rsidRPr="00423C39">
              <w:rPr>
                <w:rFonts w:cstheme="minorHAnsi"/>
                <w:bCs/>
                <w:iCs/>
                <w:sz w:val="18"/>
                <w:szCs w:val="18"/>
                <w:lang w:val="en-US" w:eastAsia="sk-SK"/>
              </w:rPr>
              <w:t>Aristippus</w:t>
            </w:r>
            <w:r w:rsidRPr="00423C39">
              <w:rPr>
                <w:rFonts w:cstheme="minorHAnsi"/>
                <w:bCs/>
                <w:iCs/>
                <w:sz w:val="18"/>
                <w:szCs w:val="18"/>
                <w:lang w:val="en-US" w:eastAsia="sk-SK"/>
              </w:rPr>
              <w:t xml:space="preserve"> and the Socratic Movement. Grant scheme: VEGA Commission for Historical Sciences and Social Sciences. Duration: 2020-2022. Principal investigator: Vladislav Suvák. The project focuses on </w:t>
            </w:r>
            <w:r w:rsidR="00925E0F" w:rsidRPr="00423C39">
              <w:rPr>
                <w:rFonts w:cstheme="minorHAnsi"/>
                <w:bCs/>
                <w:iCs/>
                <w:sz w:val="18"/>
                <w:szCs w:val="18"/>
                <w:lang w:val="en-US" w:eastAsia="sk-SK"/>
              </w:rPr>
              <w:t xml:space="preserve">Aristippus’ </w:t>
            </w:r>
            <w:r w:rsidRPr="00423C39">
              <w:rPr>
                <w:rFonts w:cstheme="minorHAnsi"/>
                <w:bCs/>
                <w:iCs/>
                <w:sz w:val="18"/>
                <w:szCs w:val="18"/>
                <w:lang w:val="en-US" w:eastAsia="sk-SK"/>
              </w:rPr>
              <w:t>place in the Socratic movement and on the birth of hedonism.</w:t>
            </w:r>
          </w:p>
          <w:p w14:paraId="7A083187" w14:textId="4757D7D4"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VEGA 1/0017/17: Aeschines and a Socratic dialogue. Grant scheme: VEGA Commission for Historical Sciences and Social Sciences. Duration:</w:t>
            </w:r>
            <w:r w:rsidR="00B511CB" w:rsidRPr="00423C39">
              <w:rPr>
                <w:rFonts w:cstheme="minorHAnsi"/>
                <w:bCs/>
                <w:iCs/>
                <w:sz w:val="18"/>
                <w:szCs w:val="18"/>
                <w:lang w:val="en-US" w:eastAsia="sk-SK"/>
              </w:rPr>
              <w:t xml:space="preserve"> </w:t>
            </w:r>
            <w:r w:rsidRPr="00423C39">
              <w:rPr>
                <w:rFonts w:cstheme="minorHAnsi"/>
                <w:bCs/>
                <w:iCs/>
                <w:sz w:val="18"/>
                <w:szCs w:val="18"/>
                <w:lang w:val="en-US" w:eastAsia="sk-SK"/>
              </w:rPr>
              <w:t>2017-2019. Project budget: EUR 28690. Principal investigator: Vladislav Suvák. The project focused on the reconstruction of Aeschines' dialogues and on the issue of Socratic dialogues. The main output of the project was a translation and commentary on Aeschines' fragments:</w:t>
            </w:r>
          </w:p>
          <w:p w14:paraId="2760F571" w14:textId="531A3EFA"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APVV-0164-12: Care of the Self: Ancient Problematizations of Life and Contemporary Thought. Duration: 2013 - 2017. Project budget: EUR 140800. Principal investigator: Vladislav Suvák</w:t>
            </w:r>
          </w:p>
          <w:p w14:paraId="4DB4AB05" w14:textId="77777777"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Projects under supervision of prof. V. Gluchman (2012-2022): </w:t>
            </w:r>
          </w:p>
          <w:p w14:paraId="2711B6C9" w14:textId="77777777"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1. KEGA 013PU-4/2019 E-learning module of the course History of Ethical Thinking in Slovakia II. (2nd half of the 18th century - until 1918). Duration: 2012-2021. Principial investigator: prof. PhDr. Vasil Gluchman, CSc.  </w:t>
            </w:r>
          </w:p>
          <w:p w14:paraId="6D9DF9EF" w14:textId="77777777"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2. KEGA 011PU-4/2015 University textbook History of Ethics in Slovakia I. (16</w:t>
            </w:r>
            <w:r w:rsidRPr="00423C39">
              <w:rPr>
                <w:rFonts w:cstheme="minorHAnsi"/>
                <w:bCs/>
                <w:iCs/>
                <w:sz w:val="18"/>
                <w:szCs w:val="18"/>
                <w:vertAlign w:val="superscript"/>
                <w:lang w:val="en-US" w:eastAsia="sk-SK"/>
              </w:rPr>
              <w:t>th</w:t>
            </w:r>
            <w:r w:rsidRPr="00423C39">
              <w:rPr>
                <w:rFonts w:cstheme="minorHAnsi"/>
                <w:bCs/>
                <w:iCs/>
                <w:sz w:val="18"/>
                <w:szCs w:val="18"/>
                <w:lang w:val="en-US" w:eastAsia="sk-SK"/>
              </w:rPr>
              <w:t>-18</w:t>
            </w:r>
            <w:r w:rsidRPr="00423C39">
              <w:rPr>
                <w:rFonts w:cstheme="minorHAnsi"/>
                <w:bCs/>
                <w:iCs/>
                <w:sz w:val="18"/>
                <w:szCs w:val="18"/>
                <w:vertAlign w:val="superscript"/>
                <w:lang w:val="en-US" w:eastAsia="sk-SK"/>
              </w:rPr>
              <w:t>th</w:t>
            </w:r>
            <w:r w:rsidRPr="00423C39">
              <w:rPr>
                <w:rFonts w:cstheme="minorHAnsi"/>
                <w:bCs/>
                <w:iCs/>
                <w:sz w:val="18"/>
                <w:szCs w:val="18"/>
                <w:lang w:val="en-US" w:eastAsia="sk-SK"/>
              </w:rPr>
              <w:t xml:space="preserve"> centuries). Duration: 2015 – 2017. Principial investigator: prof. PhDr. Vasil Gluchman, CSc.  </w:t>
            </w:r>
          </w:p>
          <w:p w14:paraId="608A3983" w14:textId="77777777"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3. VEGA 1/0629/15 Ethics of social consequences in the context of current ethical theories. Duration: 2015 - 2017. Principial investigator: prof. PhDr. Vasil Gluchman, CSc.  </w:t>
            </w:r>
          </w:p>
          <w:p w14:paraId="31CD41D0" w14:textId="77777777" w:rsidR="00D91B40" w:rsidRPr="00423C39" w:rsidRDefault="00D91B40"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4. APVV-0432-10 Status and perspectives of professional ethics in Slovakia - basic information.</w:t>
            </w:r>
            <w:r w:rsidR="0050365D" w:rsidRPr="00423C39">
              <w:rPr>
                <w:rFonts w:cstheme="minorHAnsi"/>
                <w:bCs/>
                <w:iCs/>
                <w:sz w:val="18"/>
                <w:szCs w:val="18"/>
                <w:lang w:val="en-US" w:eastAsia="sk-SK"/>
              </w:rPr>
              <w:t xml:space="preserve"> Duration: 2011-2014. Principial investigator: prof. PhDr. Vasil Gluchman, CSc.</w:t>
            </w:r>
          </w:p>
          <w:p w14:paraId="2A629FA1" w14:textId="77777777" w:rsidR="0050365D" w:rsidRPr="00423C39" w:rsidRDefault="0050365D" w:rsidP="00D91B40">
            <w:pPr>
              <w:spacing w:line="240" w:lineRule="auto"/>
              <w:contextualSpacing/>
              <w:rPr>
                <w:rFonts w:cstheme="minorHAnsi"/>
                <w:bCs/>
                <w:iCs/>
                <w:sz w:val="18"/>
                <w:szCs w:val="18"/>
                <w:lang w:val="en-US" w:eastAsia="sk-SK"/>
              </w:rPr>
            </w:pPr>
          </w:p>
          <w:p w14:paraId="1C2A46F9" w14:textId="77777777" w:rsidR="0050365D" w:rsidRPr="00423C39" w:rsidRDefault="0050365D"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Projects under supervision of prof. S. Kopčáková (2012-2022): </w:t>
            </w:r>
          </w:p>
          <w:p w14:paraId="1CF18E55" w14:textId="77777777" w:rsidR="0050365D" w:rsidRPr="00423C39" w:rsidRDefault="0050365D"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1. VEGA č. 1/0065/22 - Between the past and the present of aesthetics in Slovakia - critical reading and critical editions in the contexts of historical memory and updating of knowledge. Duration: 2022-2024. Principial investigator: prof. PaedDr. Slávka Kopčáková, PhD.</w:t>
            </w:r>
          </w:p>
          <w:p w14:paraId="79EE1E7A" w14:textId="77777777" w:rsidR="0050365D" w:rsidRPr="00423C39" w:rsidRDefault="0050365D" w:rsidP="0050365D">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lastRenderedPageBreak/>
              <w:t>2. VEGA 1/0051/19 Music and dramatic art in the concepts of aesthetic theory and aesthetic education in Slovakia in the 19th and 20th centuries. Principial investigator: prof. PaedDr. Slávka Kopčáková, PhD.</w:t>
            </w:r>
          </w:p>
          <w:p w14:paraId="3F143916" w14:textId="77777777" w:rsidR="0050365D" w:rsidRPr="00423C39" w:rsidRDefault="0050365D"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3. VEGA 1/0137/15 - Music aesthetic thinking in Slovakia. On the problems of genesis, development and creation in the 19th and 20th centuries. Duration: 2015-2017. Principial investigator: prof. PaedDr. Slávka Kopčáková, PhD.</w:t>
            </w:r>
          </w:p>
          <w:p w14:paraId="05DEEA1F" w14:textId="77777777" w:rsidR="0050365D" w:rsidRPr="00423C39" w:rsidRDefault="0050365D" w:rsidP="00D91B40">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4. 538547-LLP-1-2013-1-CH-COMENIUS-CMP European Commission – Lifelong Learning Programme – Comenius EMP-Maths. Duration: 2013-2016. Principial investigator: prof. PaedDr. Slávka Kopčáková, PhD. – manager for the Slovak Republic, member of Steering Group and member of Board of Experts. </w:t>
            </w:r>
          </w:p>
          <w:p w14:paraId="53C854AB" w14:textId="77777777" w:rsidR="0050365D" w:rsidRPr="00423C39" w:rsidRDefault="0050365D" w:rsidP="00D91B40">
            <w:pPr>
              <w:spacing w:line="240" w:lineRule="auto"/>
              <w:contextualSpacing/>
              <w:rPr>
                <w:rFonts w:cstheme="minorHAnsi"/>
                <w:bCs/>
                <w:iCs/>
                <w:sz w:val="18"/>
                <w:szCs w:val="18"/>
                <w:lang w:val="en-US" w:eastAsia="sk-SK"/>
              </w:rPr>
            </w:pPr>
          </w:p>
          <w:p w14:paraId="476500CF" w14:textId="77777777" w:rsidR="0050365D" w:rsidRPr="00423C39" w:rsidRDefault="0050365D" w:rsidP="00D91B40">
            <w:pPr>
              <w:spacing w:line="240" w:lineRule="auto"/>
              <w:contextualSpacing/>
              <w:rPr>
                <w:rFonts w:cstheme="minorHAnsi"/>
                <w:b/>
                <w:bCs/>
                <w:iCs/>
                <w:sz w:val="18"/>
                <w:szCs w:val="18"/>
                <w:lang w:val="en-US" w:eastAsia="sk-SK"/>
              </w:rPr>
            </w:pPr>
            <w:r w:rsidRPr="00423C39">
              <w:rPr>
                <w:rFonts w:cstheme="minorHAnsi"/>
                <w:b/>
                <w:bCs/>
                <w:iCs/>
                <w:sz w:val="18"/>
                <w:szCs w:val="18"/>
                <w:lang w:val="en-US" w:eastAsia="sk-SK"/>
              </w:rPr>
              <w:t>Other important projects of institutes in years 2012-2022:</w:t>
            </w:r>
          </w:p>
          <w:p w14:paraId="08DCD321"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1/0725/22 Kantova praktická filozofia – potenciál a perspektívy. Roky riešenia: 2022 – 2024. Zodpovedná riešiteľka: doc. Mgr. Sandra Zákutná, PhD </w:t>
            </w:r>
          </w:p>
          <w:p w14:paraId="1A9C48DF"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1/0537/21 Umenie života v kontexte filozofickej praxe. Roky riešenia: 2021 – 2023. Zodpovedný riešiteľ: doc. Mgr. Pavol Sucharek, PhD. </w:t>
            </w:r>
          </w:p>
          <w:p w14:paraId="78A4491B"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2/0110/18 Genealógia svedomia, fenomenalita konania a existencia v dialógu s inými - východiská a ich problémy. Roky riešenia: 2018 – 2020. Zodpovedný riešiteľ: doc. Mgr. Pavol Sucharek, PhD. </w:t>
            </w:r>
          </w:p>
          <w:p w14:paraId="5195968E"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1/0280/18 Kant a filozofia dejín. Roky riešenia: 2018 – 2021. Rozpočet projektu:  34.686 EUR. Zodpovedný riešiteľ: prof. PhDr. Ľubomír Belás, CSc. (2018 - 2019), doc. Mgr. Sandra Zákutná, PhD. (2020-2021). </w:t>
            </w:r>
          </w:p>
          <w:p w14:paraId="72BDA844"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1/0017/17 Aischinés a sókratovský dialóg. Roky riešenia: 2017 – 2019. Zodpovedný riešiteľ: prof. Mgr. Vladislav Suvák, PhD. </w:t>
            </w:r>
          </w:p>
          <w:p w14:paraId="70ED1B02"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1/0888/17 Filozofia dejín v osvietenstve: Dejiny ako fundamentálny moment sebainterpretácie človeka v kontexte filozofie 18. storočia. Roky riešenia: 2017 – 2019. Rozpočet projektu:  18.190 EUR. Zodpovedná riešiteľka: doc. Mgr. Sandra Zákutná, PhD. </w:t>
            </w:r>
          </w:p>
          <w:p w14:paraId="5332018E"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1/0481/15 Projekty estetizácie existencie v súčasnej filozofii a kultúre. Roky riešenia: 2015 – 2017. Zodpovedná riešiteľka: prof. PhDr. Oľga Sisáková, CSc. </w:t>
            </w:r>
          </w:p>
          <w:p w14:paraId="407278BB"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1/0238/15 Kantove idey rozumu a súčasný svet. Roky riešenia: 2015 – 2017. Zodpovedný riešiteľ: prof. PhDr. Ľubomír Belás, CSc. </w:t>
            </w:r>
          </w:p>
          <w:p w14:paraId="028E771A"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MVF č. 21410169 "Pragmatism and Democracy in the Visegrad Countries". Zodpovedný spoluriešiteľ (do mája 2015): prof. PhDr. František Mihina, CSc. </w:t>
            </w:r>
          </w:p>
          <w:p w14:paraId="2E7BD9C4"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2/0050/14 Existencia, socialita a étos konania: fenomenologické výzvy a existenciálne súvislosti. Roky riešenia: 2014 – 2016. Zodpovedný riešiteľ: doc. Mgr. Pavol Sucharek, PhD. </w:t>
            </w:r>
          </w:p>
          <w:p w14:paraId="605E0C52"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1/0004/12 Charles Sanders Peirce – Život a dielo. Roky riešenia: 2012 – 2014. Zodpovedný riešiteľ: prof. PhDr. František Mihina, CSc. </w:t>
            </w:r>
          </w:p>
          <w:p w14:paraId="130B87A6"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č. 1/0261/12 Filozofické dedičstvo I. Kanta a súčasnosť IV. Philosophia et res publica. Roky riešenia: 2012 – 2014. Zodpovedný riešiteľ: prof. PhDr. Ľ. Belás, CSc. </w:t>
            </w:r>
          </w:p>
          <w:p w14:paraId="3C5FA753"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č. 1/0448/11 Miesto kynizmu v sokratike. Roky riešenia: 2011 – 2013. Zodpovedný riešiteľ: doc. Mgr. V. Suvák, PhD. </w:t>
            </w:r>
          </w:p>
          <w:p w14:paraId="3CA2E196" w14:textId="77777777" w:rsidR="0050365D"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2020-1-PL01-KA203-081599 E-Learning Prospects for Humanitis. Roky riešenia: 2020 – 2022.</w:t>
            </w:r>
          </w:p>
          <w:p w14:paraId="4FB50771"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Spoluriešitelia: L. Makky, PhD. (koordinátor za Slovenskú republiku), E. Kušnírová, J. Migašová. </w:t>
            </w:r>
          </w:p>
          <w:p w14:paraId="6EEB4C9F"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KEGA 016PU-4/2018 Compendium Aestheticae: edícia učebných textov pre študijný program estetika. Roky riešenia: 2018 – 2020. Zodpovedná riešiteľka: Mgr. Jana Migašová, PhD. </w:t>
            </w:r>
          </w:p>
          <w:p w14:paraId="53E7500B"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1/0531/17 150 rokov „konca umenia“ v reflexiách a analýzach filozofických, estetických a umenovedných teórií. Roky riešenia: 2017 – 2019. Zodpovedná riešiteľka: prof. J. Sošková. </w:t>
            </w:r>
          </w:p>
          <w:p w14:paraId="6BF69F91"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1/0570/15 Alternatívne divadlo v súčasnom myslení. Roky riešenia: 2015 – 2017. Zodpovedný riešiteľ: Dr. M. Pukan. </w:t>
            </w:r>
          </w:p>
          <w:p w14:paraId="6F547B41"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 xml:space="preserve">VEGA č.  1/0560/11 Dejiny estetického myslenia na Slovensku v rokoch 1890-1949. Roky riešenia: 2011 – 2013. Zodpovedná riešiteľka prof. J. Sošková. </w:t>
            </w:r>
          </w:p>
          <w:p w14:paraId="170956F0" w14:textId="77777777" w:rsidR="00D41DC8" w:rsidRPr="00423C39" w:rsidRDefault="00D41DC8" w:rsidP="00D41DC8">
            <w:pPr>
              <w:spacing w:line="240" w:lineRule="auto"/>
              <w:contextualSpacing/>
              <w:rPr>
                <w:rFonts w:cstheme="minorHAnsi"/>
                <w:bCs/>
                <w:iCs/>
                <w:sz w:val="18"/>
                <w:szCs w:val="18"/>
                <w:lang w:val="en-US" w:eastAsia="sk-SK"/>
              </w:rPr>
            </w:pPr>
            <w:r w:rsidRPr="00423C39">
              <w:rPr>
                <w:rFonts w:cstheme="minorHAnsi"/>
                <w:bCs/>
                <w:iCs/>
                <w:sz w:val="18"/>
                <w:szCs w:val="18"/>
                <w:lang w:val="en-US" w:eastAsia="sk-SK"/>
              </w:rPr>
              <w:t>VEGA 01/0548/10 Alternatívne divadlo na Slovensku po roku 1989. Roky riešenia: 2010 – 2012. Zodpovedný riešiteľ: prof. K. Horák.</w:t>
            </w:r>
          </w:p>
        </w:tc>
        <w:tc>
          <w:tcPr>
            <w:tcW w:w="2691" w:type="dxa"/>
          </w:tcPr>
          <w:p w14:paraId="5C59056F" w14:textId="77777777" w:rsidR="00D75A8F" w:rsidRPr="00423C39" w:rsidRDefault="00D75A8F" w:rsidP="00E9031A">
            <w:pPr>
              <w:spacing w:line="240" w:lineRule="auto"/>
              <w:contextualSpacing/>
              <w:rPr>
                <w:rFonts w:cstheme="minorHAnsi"/>
                <w:color w:val="0070C0"/>
                <w:sz w:val="18"/>
                <w:szCs w:val="18"/>
                <w:lang w:val="en-US" w:eastAsia="sk-SK"/>
              </w:rPr>
            </w:pPr>
          </w:p>
          <w:p w14:paraId="5E3261C4" w14:textId="77777777" w:rsidR="001544AA" w:rsidRPr="00423C39" w:rsidRDefault="001544AA" w:rsidP="00E9031A">
            <w:pPr>
              <w:spacing w:line="240" w:lineRule="auto"/>
              <w:contextualSpacing/>
              <w:rPr>
                <w:rFonts w:cstheme="minorHAnsi"/>
                <w:color w:val="808080" w:themeColor="background1" w:themeShade="80"/>
                <w:sz w:val="18"/>
                <w:szCs w:val="18"/>
                <w:lang w:val="en-US" w:eastAsia="sk-SK"/>
              </w:rPr>
            </w:pPr>
            <w:r w:rsidRPr="00423C39">
              <w:rPr>
                <w:rFonts w:cstheme="minorHAnsi"/>
                <w:color w:val="0070C0"/>
                <w:sz w:val="18"/>
                <w:szCs w:val="18"/>
                <w:lang w:val="en-US" w:eastAsia="sk-SK"/>
              </w:rPr>
              <w:t xml:space="preserve">Správy o VVČ - </w:t>
            </w:r>
            <w:hyperlink r:id="rId146" w:history="1">
              <w:r w:rsidRPr="00423C39">
                <w:rPr>
                  <w:rStyle w:val="Hypertextovprepojenie"/>
                  <w:rFonts w:cstheme="minorHAnsi"/>
                  <w:b/>
                  <w:bCs/>
                  <w:sz w:val="18"/>
                  <w:szCs w:val="18"/>
                  <w:lang w:val="en-US" w:eastAsia="sk-SK"/>
                </w:rPr>
                <w:t>TU</w:t>
              </w:r>
            </w:hyperlink>
          </w:p>
          <w:p w14:paraId="4DDD925D" w14:textId="77777777" w:rsidR="001544AA" w:rsidRPr="00423C39" w:rsidRDefault="001544AA" w:rsidP="00E9031A">
            <w:pPr>
              <w:spacing w:line="240" w:lineRule="auto"/>
              <w:contextualSpacing/>
              <w:rPr>
                <w:rFonts w:cstheme="minorHAnsi"/>
                <w:color w:val="A6A6A6" w:themeColor="background1" w:themeShade="A6"/>
                <w:sz w:val="18"/>
                <w:szCs w:val="18"/>
                <w:lang w:val="en-US" w:eastAsia="sk-SK"/>
              </w:rPr>
            </w:pPr>
          </w:p>
          <w:p w14:paraId="4844E4C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609B52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D788E7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4FE1C2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38B1BD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AB739B5"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22D963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9E998ED"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19C6BC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8DE92AB"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DAD95D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75B472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3C4A2F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9ACBFBC"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3447F9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5E08E9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2CB078D"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1ED9E1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3D79BF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1876656"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26DEAF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DDD3F4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BD196BB"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2905B3A" w14:textId="77777777" w:rsidR="0086213B" w:rsidRPr="00423C39" w:rsidRDefault="0086213B" w:rsidP="0086213B">
            <w:pPr>
              <w:spacing w:line="240" w:lineRule="auto"/>
              <w:contextualSpacing/>
              <w:rPr>
                <w:rFonts w:cstheme="minorHAnsi"/>
                <w:color w:val="808080" w:themeColor="background1" w:themeShade="80"/>
                <w:sz w:val="18"/>
                <w:szCs w:val="18"/>
                <w:lang w:val="en-US" w:eastAsia="sk-SK"/>
              </w:rPr>
            </w:pPr>
            <w:r w:rsidRPr="00423C39">
              <w:rPr>
                <w:rFonts w:cstheme="minorHAnsi"/>
                <w:color w:val="0070C0"/>
                <w:sz w:val="18"/>
                <w:szCs w:val="18"/>
                <w:lang w:val="en-US" w:eastAsia="sk-SK"/>
              </w:rPr>
              <w:t xml:space="preserve">ESPES. The Slovak Journal of Aesthetics - </w:t>
            </w:r>
            <w:hyperlink r:id="rId147" w:history="1">
              <w:r w:rsidRPr="00423C39">
                <w:rPr>
                  <w:rStyle w:val="Hypertextovprepojenie"/>
                  <w:rFonts w:cstheme="minorHAnsi"/>
                  <w:b/>
                  <w:bCs/>
                  <w:sz w:val="18"/>
                  <w:szCs w:val="18"/>
                  <w:lang w:val="en-US" w:eastAsia="sk-SK"/>
                </w:rPr>
                <w:t>TU</w:t>
              </w:r>
            </w:hyperlink>
          </w:p>
          <w:p w14:paraId="17088B00" w14:textId="77777777" w:rsidR="0086213B" w:rsidRPr="00423C39" w:rsidRDefault="0086213B" w:rsidP="0086213B">
            <w:pPr>
              <w:spacing w:line="240" w:lineRule="auto"/>
              <w:contextualSpacing/>
              <w:rPr>
                <w:rFonts w:cstheme="minorHAnsi"/>
                <w:color w:val="A6A6A6" w:themeColor="background1" w:themeShade="A6"/>
                <w:sz w:val="18"/>
                <w:szCs w:val="18"/>
                <w:lang w:val="en-US" w:eastAsia="sk-SK"/>
              </w:rPr>
            </w:pPr>
          </w:p>
          <w:p w14:paraId="3DC94B0D" w14:textId="77777777" w:rsidR="0086213B" w:rsidRPr="00423C39" w:rsidRDefault="0086213B" w:rsidP="0086213B">
            <w:pPr>
              <w:spacing w:line="240" w:lineRule="auto"/>
              <w:contextualSpacing/>
              <w:rPr>
                <w:rFonts w:cstheme="minorHAnsi"/>
                <w:color w:val="808080" w:themeColor="background1" w:themeShade="80"/>
                <w:sz w:val="18"/>
                <w:szCs w:val="18"/>
                <w:lang w:val="en-US" w:eastAsia="sk-SK"/>
              </w:rPr>
            </w:pPr>
            <w:r w:rsidRPr="00423C39">
              <w:rPr>
                <w:rFonts w:cstheme="minorHAnsi"/>
                <w:color w:val="0070C0"/>
                <w:sz w:val="18"/>
                <w:szCs w:val="18"/>
                <w:lang w:val="en-US" w:eastAsia="sk-SK"/>
              </w:rPr>
              <w:t xml:space="preserve">Ethics &amp; Bioethics (in Central Europe) - </w:t>
            </w:r>
            <w:hyperlink r:id="rId148" w:history="1">
              <w:r w:rsidRPr="00423C39">
                <w:rPr>
                  <w:rStyle w:val="Hypertextovprepojenie"/>
                  <w:rFonts w:cstheme="minorHAnsi"/>
                  <w:b/>
                  <w:bCs/>
                  <w:sz w:val="18"/>
                  <w:szCs w:val="18"/>
                  <w:lang w:val="en-US" w:eastAsia="sk-SK"/>
                </w:rPr>
                <w:t>TU</w:t>
              </w:r>
            </w:hyperlink>
          </w:p>
          <w:p w14:paraId="6E511992" w14:textId="77777777" w:rsidR="0086213B" w:rsidRPr="00423C39" w:rsidRDefault="0086213B" w:rsidP="0086213B">
            <w:pPr>
              <w:spacing w:line="240" w:lineRule="auto"/>
              <w:contextualSpacing/>
              <w:rPr>
                <w:rFonts w:cstheme="minorHAnsi"/>
                <w:color w:val="A6A6A6" w:themeColor="background1" w:themeShade="A6"/>
                <w:sz w:val="18"/>
                <w:szCs w:val="18"/>
                <w:lang w:val="en-US" w:eastAsia="sk-SK"/>
              </w:rPr>
            </w:pPr>
          </w:p>
          <w:p w14:paraId="4FA1C030" w14:textId="77777777" w:rsidR="00423C39" w:rsidRPr="00423C39" w:rsidRDefault="00423C39" w:rsidP="00423C39">
            <w:pPr>
              <w:spacing w:line="240" w:lineRule="auto"/>
              <w:contextualSpacing/>
              <w:rPr>
                <w:rFonts w:cstheme="minorHAnsi"/>
                <w:color w:val="808080" w:themeColor="background1" w:themeShade="80"/>
                <w:sz w:val="18"/>
                <w:szCs w:val="18"/>
                <w:lang w:eastAsia="sk-SK"/>
              </w:rPr>
            </w:pPr>
            <w:r w:rsidRPr="00423C39">
              <w:rPr>
                <w:rFonts w:cstheme="minorHAnsi"/>
                <w:color w:val="0070C0"/>
                <w:sz w:val="18"/>
                <w:szCs w:val="18"/>
                <w:lang w:eastAsia="sk-SK"/>
              </w:rPr>
              <w:t xml:space="preserve">Studia Philosophica Kantiana - </w:t>
            </w:r>
            <w:hyperlink r:id="rId149" w:history="1">
              <w:r w:rsidRPr="00423C39">
                <w:rPr>
                  <w:rStyle w:val="Hypertextovprepojenie"/>
                  <w:rFonts w:cstheme="minorHAnsi"/>
                  <w:b/>
                  <w:bCs/>
                  <w:sz w:val="18"/>
                  <w:szCs w:val="18"/>
                  <w:lang w:eastAsia="sk-SK"/>
                </w:rPr>
                <w:t>T</w:t>
              </w:r>
              <w:r w:rsidRPr="00423C39">
                <w:rPr>
                  <w:rStyle w:val="Hypertextovprepojenie"/>
                  <w:rFonts w:cstheme="minorHAnsi"/>
                  <w:b/>
                  <w:bCs/>
                  <w:sz w:val="18"/>
                  <w:szCs w:val="18"/>
                  <w:lang w:eastAsia="sk-SK"/>
                </w:rPr>
                <w:t>U</w:t>
              </w:r>
            </w:hyperlink>
          </w:p>
          <w:p w14:paraId="46DF4A9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F3C6B3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BE96B2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4C0991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BBE3D6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C478DA3"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011769C"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9003B0D"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8E64FA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68A3253"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EB97BA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CC8DBC0"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0A35626"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52CE45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63FE2A5"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BE6D15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0FB05E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91E20F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3E3B0D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103434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537DBD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AFAC9E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21FE09C"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BF87DB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6FC96ED"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336D5B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9B1C29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3831763"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725067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2759A0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4A220F5"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AD735DC"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D3A377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D6F153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98DCD46"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008DEA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F529FE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FCD6F0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772A5BE0"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F13A0E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F0F9EF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5536C83"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C76A93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F45A13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D46310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8D33A3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A6D796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4D6E59F"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333B4A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1A5D40A"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1C46304"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6177310"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6CA5E1C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2D3C5F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15E8EF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39E70D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05BD847"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E84D78D"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94DFD73"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0000EFF9"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3F02CE51"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3737A68"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1F87563F" w14:textId="77777777" w:rsidR="004629E7" w:rsidRPr="00423C39" w:rsidRDefault="004629E7" w:rsidP="00E9031A">
            <w:pPr>
              <w:spacing w:line="240" w:lineRule="auto"/>
              <w:contextualSpacing/>
              <w:rPr>
                <w:rFonts w:cstheme="minorHAnsi"/>
                <w:color w:val="A6A6A6" w:themeColor="background1" w:themeShade="A6"/>
                <w:sz w:val="18"/>
                <w:szCs w:val="18"/>
                <w:lang w:val="en-US" w:eastAsia="sk-SK"/>
              </w:rPr>
            </w:pPr>
          </w:p>
          <w:p w14:paraId="3BE7CAA9" w14:textId="77777777" w:rsidR="004629E7" w:rsidRPr="00423C39" w:rsidRDefault="004629E7" w:rsidP="00E9031A">
            <w:pPr>
              <w:spacing w:line="240" w:lineRule="auto"/>
              <w:contextualSpacing/>
              <w:rPr>
                <w:rFonts w:cstheme="minorHAnsi"/>
                <w:color w:val="A6A6A6" w:themeColor="background1" w:themeShade="A6"/>
                <w:sz w:val="18"/>
                <w:szCs w:val="18"/>
                <w:lang w:val="en-US" w:eastAsia="sk-SK"/>
              </w:rPr>
            </w:pPr>
          </w:p>
          <w:p w14:paraId="03A4ACBF" w14:textId="77777777" w:rsidR="004629E7" w:rsidRPr="00423C39" w:rsidRDefault="004629E7" w:rsidP="00E9031A">
            <w:pPr>
              <w:spacing w:line="240" w:lineRule="auto"/>
              <w:contextualSpacing/>
              <w:rPr>
                <w:rFonts w:cstheme="minorHAnsi"/>
                <w:color w:val="A6A6A6" w:themeColor="background1" w:themeShade="A6"/>
                <w:sz w:val="18"/>
                <w:szCs w:val="18"/>
                <w:lang w:val="en-US" w:eastAsia="sk-SK"/>
              </w:rPr>
            </w:pPr>
          </w:p>
          <w:p w14:paraId="202B9E8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446E7EF5"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5E0960E2"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p w14:paraId="28D69CD0" w14:textId="77777777" w:rsidR="0086213B" w:rsidRPr="00423C39" w:rsidRDefault="0086213B" w:rsidP="0086213B">
            <w:pPr>
              <w:spacing w:line="240" w:lineRule="auto"/>
              <w:contextualSpacing/>
              <w:rPr>
                <w:rFonts w:cstheme="minorHAnsi"/>
                <w:color w:val="A6A6A6" w:themeColor="background1" w:themeShade="A6"/>
                <w:sz w:val="18"/>
                <w:szCs w:val="18"/>
                <w:lang w:val="en-US" w:eastAsia="sk-SK"/>
              </w:rPr>
            </w:pPr>
          </w:p>
          <w:p w14:paraId="4C4AA1D1" w14:textId="77777777" w:rsidR="0086213B" w:rsidRPr="00423C39" w:rsidRDefault="0086213B" w:rsidP="0086213B">
            <w:pPr>
              <w:spacing w:line="240" w:lineRule="auto"/>
              <w:contextualSpacing/>
              <w:rPr>
                <w:rFonts w:cstheme="minorHAnsi"/>
                <w:color w:val="A6A6A6" w:themeColor="background1" w:themeShade="A6"/>
                <w:sz w:val="18"/>
                <w:szCs w:val="18"/>
                <w:lang w:val="en-US" w:eastAsia="sk-SK"/>
              </w:rPr>
            </w:pPr>
          </w:p>
          <w:p w14:paraId="662EA8FD" w14:textId="77777777" w:rsidR="0086213B" w:rsidRPr="00423C39" w:rsidRDefault="0086213B" w:rsidP="0086213B">
            <w:pPr>
              <w:spacing w:line="240" w:lineRule="auto"/>
              <w:contextualSpacing/>
              <w:rPr>
                <w:rFonts w:cstheme="minorHAnsi"/>
                <w:color w:val="808080" w:themeColor="background1" w:themeShade="80"/>
                <w:sz w:val="18"/>
                <w:szCs w:val="18"/>
                <w:lang w:val="en-US" w:eastAsia="sk-SK"/>
              </w:rPr>
            </w:pPr>
            <w:r w:rsidRPr="00423C39">
              <w:rPr>
                <w:rFonts w:cstheme="minorHAnsi"/>
                <w:color w:val="0070C0"/>
                <w:sz w:val="18"/>
                <w:szCs w:val="18"/>
                <w:lang w:val="en-US" w:eastAsia="sk-SK"/>
              </w:rPr>
              <w:t xml:space="preserve">Preklad a komentár k Aischinovým zlomkom - </w:t>
            </w:r>
            <w:hyperlink r:id="rId150" w:history="1">
              <w:r w:rsidRPr="00423C39">
                <w:rPr>
                  <w:rStyle w:val="Hypertextovprepojenie"/>
                  <w:rFonts w:cstheme="minorHAnsi"/>
                  <w:b/>
                  <w:bCs/>
                  <w:sz w:val="18"/>
                  <w:szCs w:val="18"/>
                  <w:lang w:val="en-US" w:eastAsia="sk-SK"/>
                </w:rPr>
                <w:t>TU</w:t>
              </w:r>
            </w:hyperlink>
          </w:p>
          <w:p w14:paraId="2715D87D" w14:textId="77777777" w:rsidR="0086213B" w:rsidRPr="00423C39" w:rsidRDefault="0086213B" w:rsidP="0086213B">
            <w:pPr>
              <w:spacing w:line="240" w:lineRule="auto"/>
              <w:contextualSpacing/>
              <w:rPr>
                <w:rFonts w:cstheme="minorHAnsi"/>
                <w:color w:val="A6A6A6" w:themeColor="background1" w:themeShade="A6"/>
                <w:sz w:val="18"/>
                <w:szCs w:val="18"/>
                <w:lang w:val="en-US" w:eastAsia="sk-SK"/>
              </w:rPr>
            </w:pPr>
          </w:p>
          <w:p w14:paraId="0C1F0071" w14:textId="77777777" w:rsidR="0086213B" w:rsidRPr="00423C39" w:rsidRDefault="0086213B" w:rsidP="0086213B">
            <w:pPr>
              <w:spacing w:line="240" w:lineRule="auto"/>
              <w:contextualSpacing/>
              <w:rPr>
                <w:rFonts w:cstheme="minorHAnsi"/>
                <w:color w:val="0070C0"/>
                <w:sz w:val="18"/>
                <w:szCs w:val="18"/>
                <w:lang w:val="en-US" w:eastAsia="sk-SK"/>
              </w:rPr>
            </w:pPr>
          </w:p>
          <w:p w14:paraId="1C60980A" w14:textId="77777777" w:rsidR="0086213B" w:rsidRPr="00423C39" w:rsidRDefault="0086213B" w:rsidP="0086213B">
            <w:pPr>
              <w:spacing w:line="240" w:lineRule="auto"/>
              <w:contextualSpacing/>
              <w:rPr>
                <w:rFonts w:cstheme="minorHAnsi"/>
                <w:color w:val="0070C0"/>
                <w:sz w:val="18"/>
                <w:szCs w:val="18"/>
                <w:lang w:val="en-US" w:eastAsia="sk-SK"/>
              </w:rPr>
            </w:pPr>
          </w:p>
          <w:p w14:paraId="40B578D2"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APVV-0164-12: Starosť o seba - </w:t>
            </w:r>
            <w:hyperlink r:id="rId151" w:history="1">
              <w:r w:rsidRPr="00423C39">
                <w:rPr>
                  <w:rStyle w:val="Hypertextovprepojenie"/>
                  <w:rFonts w:cstheme="minorHAnsi"/>
                  <w:b/>
                  <w:bCs/>
                  <w:sz w:val="18"/>
                  <w:szCs w:val="18"/>
                  <w:lang w:val="en-US" w:eastAsia="sk-SK"/>
                </w:rPr>
                <w:t>TU</w:t>
              </w:r>
            </w:hyperlink>
          </w:p>
          <w:p w14:paraId="0CE8EB2E" w14:textId="77777777" w:rsidR="0086213B" w:rsidRPr="00423C39" w:rsidRDefault="0086213B" w:rsidP="00E9031A">
            <w:pPr>
              <w:spacing w:line="240" w:lineRule="auto"/>
              <w:contextualSpacing/>
              <w:rPr>
                <w:rFonts w:cstheme="minorHAnsi"/>
                <w:color w:val="A6A6A6" w:themeColor="background1" w:themeShade="A6"/>
                <w:sz w:val="18"/>
                <w:szCs w:val="18"/>
                <w:lang w:val="en-US" w:eastAsia="sk-SK"/>
              </w:rPr>
            </w:pPr>
          </w:p>
        </w:tc>
      </w:tr>
    </w:tbl>
    <w:p w14:paraId="49078841" w14:textId="77777777" w:rsidR="007641F8" w:rsidRPr="00423C39" w:rsidRDefault="007641F8" w:rsidP="00E9031A">
      <w:pPr>
        <w:pStyle w:val="Default"/>
        <w:jc w:val="both"/>
        <w:rPr>
          <w:rFonts w:asciiTheme="minorHAnsi" w:hAnsiTheme="minorHAnsi" w:cstheme="minorHAnsi"/>
          <w:b/>
          <w:bCs/>
          <w:sz w:val="18"/>
          <w:szCs w:val="18"/>
          <w:lang w:val="en-US"/>
        </w:rPr>
      </w:pPr>
    </w:p>
    <w:p w14:paraId="4102F915"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7.6.</w:t>
      </w:r>
      <w:r w:rsidR="00304D48" w:rsidRPr="00423C39">
        <w:rPr>
          <w:rFonts w:asciiTheme="minorHAnsi" w:hAnsiTheme="minorHAnsi" w:cstheme="minorHAnsi"/>
          <w:b/>
          <w:bCs/>
          <w:sz w:val="18"/>
          <w:szCs w:val="18"/>
          <w:lang w:val="en-US"/>
        </w:rPr>
        <w:t xml:space="preserve"> </w:t>
      </w:r>
      <w:r w:rsidR="001853BB" w:rsidRPr="00423C39">
        <w:rPr>
          <w:rFonts w:cstheme="minorHAnsi"/>
          <w:color w:val="auto"/>
          <w:sz w:val="18"/>
          <w:szCs w:val="18"/>
          <w:lang w:val="en-US"/>
        </w:rPr>
        <w:t>The compliance with the requirement according to Art.7 (</w:t>
      </w:r>
      <w:r w:rsidR="001853BB" w:rsidRPr="00423C39">
        <w:rPr>
          <w:rFonts w:asciiTheme="minorHAnsi" w:hAnsiTheme="minorHAnsi" w:cstheme="minorHAnsi"/>
          <w:color w:val="auto"/>
          <w:sz w:val="18"/>
          <w:szCs w:val="18"/>
          <w:lang w:val="en-US"/>
        </w:rPr>
        <w:t>5</w:t>
      </w:r>
      <w:r w:rsidR="001853BB" w:rsidRPr="00423C39">
        <w:rPr>
          <w:rFonts w:cstheme="minorHAnsi"/>
          <w:color w:val="auto"/>
          <w:sz w:val="18"/>
          <w:szCs w:val="18"/>
          <w:lang w:val="en-US"/>
        </w:rPr>
        <w:t xml:space="preserve">) </w:t>
      </w:r>
      <w:r w:rsidR="001853BB" w:rsidRPr="00423C39">
        <w:rPr>
          <w:rFonts w:cstheme="minorHAnsi"/>
          <w:sz w:val="18"/>
          <w:szCs w:val="18"/>
          <w:lang w:val="en-US"/>
        </w:rPr>
        <w:t>of the Study Programme Standards</w:t>
      </w:r>
      <w:r w:rsidR="001853BB" w:rsidRPr="00423C39">
        <w:rPr>
          <w:rFonts w:cstheme="minorHAnsi"/>
          <w:color w:val="auto"/>
          <w:sz w:val="18"/>
          <w:szCs w:val="18"/>
          <w:lang w:val="en-US"/>
        </w:rPr>
        <w:t xml:space="preserve"> may be replaced by  the insititution undergoing a periodic review of research, artistic, and other activities in each field of research every six years, and if it has been, on the grounds of  the latest assessment, granted to use the label of “research university.“</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571437A1" w14:textId="77777777" w:rsidTr="005B2FA6">
        <w:trPr>
          <w:trHeight w:val="128"/>
        </w:trPr>
        <w:tc>
          <w:tcPr>
            <w:tcW w:w="7090" w:type="dxa"/>
          </w:tcPr>
          <w:p w14:paraId="2A1A81C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55F29A3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E0C6D72" w14:textId="77777777" w:rsidTr="005B2FA6">
        <w:trPr>
          <w:trHeight w:val="567"/>
        </w:trPr>
        <w:tc>
          <w:tcPr>
            <w:tcW w:w="7090" w:type="dxa"/>
          </w:tcPr>
          <w:p w14:paraId="3DA70609" w14:textId="77777777" w:rsidR="006D6DB6" w:rsidRPr="00423C39" w:rsidRDefault="006D6DB6" w:rsidP="0086213B">
            <w:pPr>
              <w:spacing w:line="240" w:lineRule="auto"/>
              <w:contextualSpacing/>
              <w:rPr>
                <w:rFonts w:cstheme="minorHAnsi"/>
                <w:b/>
                <w:bCs/>
                <w:color w:val="FF0000"/>
                <w:sz w:val="18"/>
                <w:szCs w:val="18"/>
                <w:lang w:val="en-US" w:eastAsia="sk-SK"/>
              </w:rPr>
            </w:pPr>
          </w:p>
        </w:tc>
        <w:tc>
          <w:tcPr>
            <w:tcW w:w="2691" w:type="dxa"/>
          </w:tcPr>
          <w:p w14:paraId="4B9F6C59"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tc>
      </w:tr>
    </w:tbl>
    <w:p w14:paraId="7DCF8374"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1CF2FF91" w14:textId="77777777" w:rsidR="007641F8" w:rsidRPr="00423C39" w:rsidRDefault="001853BB" w:rsidP="001853BB">
      <w:pPr>
        <w:pStyle w:val="Odsekzoznamu"/>
        <w:numPr>
          <w:ilvl w:val="0"/>
          <w:numId w:val="37"/>
        </w:numPr>
        <w:spacing w:after="0" w:line="240" w:lineRule="auto"/>
        <w:ind w:left="426" w:hanging="426"/>
        <w:rPr>
          <w:rFonts w:cstheme="minorHAnsi"/>
          <w:b/>
          <w:bCs/>
          <w:sz w:val="18"/>
          <w:szCs w:val="18"/>
          <w:lang w:val="en-US"/>
        </w:rPr>
      </w:pPr>
      <w:r w:rsidRPr="00423C39">
        <w:rPr>
          <w:rFonts w:cstheme="minorHAnsi"/>
          <w:b/>
          <w:bCs/>
          <w:sz w:val="18"/>
          <w:szCs w:val="18"/>
          <w:lang w:val="en-US"/>
        </w:rPr>
        <w:t>Self-assessment of Standard 8 – Learning resources and student support</w:t>
      </w:r>
    </w:p>
    <w:p w14:paraId="31430C0F" w14:textId="77777777" w:rsidR="007641F8" w:rsidRPr="00423C39" w:rsidRDefault="007641F8" w:rsidP="00E9031A">
      <w:pPr>
        <w:pStyle w:val="Odsekzoznamu"/>
        <w:spacing w:after="0" w:line="240" w:lineRule="auto"/>
        <w:ind w:left="284"/>
        <w:contextualSpacing w:val="0"/>
        <w:rPr>
          <w:rFonts w:cstheme="minorHAnsi"/>
          <w:b/>
          <w:bCs/>
          <w:sz w:val="18"/>
          <w:szCs w:val="18"/>
          <w:lang w:val="en-US"/>
        </w:rPr>
      </w:pPr>
    </w:p>
    <w:p w14:paraId="74325FA2"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8.1.</w:t>
      </w:r>
      <w:r w:rsidRPr="00423C39">
        <w:rPr>
          <w:rFonts w:asciiTheme="minorHAnsi" w:hAnsiTheme="minorHAnsi" w:cstheme="minorHAnsi"/>
          <w:sz w:val="18"/>
          <w:szCs w:val="18"/>
          <w:lang w:val="en-US"/>
        </w:rPr>
        <w:t xml:space="preserve"> </w:t>
      </w:r>
      <w:bookmarkStart w:id="3" w:name="_Hlk20303951"/>
      <w:r w:rsidR="001853BB" w:rsidRPr="00423C39">
        <w:rPr>
          <w:sz w:val="18"/>
          <w:szCs w:val="18"/>
          <w:lang w:val="en-US"/>
        </w:rPr>
        <w:t>The institution has sufficient spatial, material, technical, and information resources for the study programme which ensure the achievement of learning objectives and learning outcomes. These include: lecture halls, classrooms, study rooms, laboratories, and laboratory equipment and other necessary equipment, technical facilities and equipment, studios, workshops, design and art studios, interpreting booths, clinics, priests‘ seminars, science and technology parks, technology incubators, school enterprises, practice centres, training schools, training classrooms, sports halls, swimming pools, sports grounds, libraries, access to study literature, information databases and other information sources, information technology, external services, and their corresponding funding.</w:t>
      </w:r>
      <w:bookmarkEnd w:id="3"/>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7641F8" w:rsidRPr="00423C39" w14:paraId="71A5AB50" w14:textId="77777777" w:rsidTr="005B2FA6">
        <w:trPr>
          <w:trHeight w:val="128"/>
        </w:trPr>
        <w:tc>
          <w:tcPr>
            <w:tcW w:w="6948" w:type="dxa"/>
          </w:tcPr>
          <w:p w14:paraId="4B8BAEE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3" w:type="dxa"/>
          </w:tcPr>
          <w:p w14:paraId="48C2BBA6"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5D9D35C" w14:textId="77777777" w:rsidTr="005B2FA6">
        <w:trPr>
          <w:trHeight w:val="567"/>
        </w:trPr>
        <w:tc>
          <w:tcPr>
            <w:tcW w:w="6948" w:type="dxa"/>
          </w:tcPr>
          <w:p w14:paraId="7BAA1E5C" w14:textId="77777777" w:rsidR="00177019" w:rsidRPr="00423C39" w:rsidRDefault="00177019" w:rsidP="00177019">
            <w:pPr>
              <w:pStyle w:val="P68B1DB1-Normlny6"/>
              <w:spacing w:after="0" w:line="240" w:lineRule="auto"/>
              <w:jc w:val="both"/>
            </w:pPr>
            <w:r w:rsidRPr="00423C39">
              <w:t>Provision of library services at the place of implementation of study program</w:t>
            </w:r>
          </w:p>
          <w:p w14:paraId="485BAAD4" w14:textId="77777777" w:rsidR="00177019" w:rsidRPr="00423C39" w:rsidRDefault="00177019" w:rsidP="00177019">
            <w:pPr>
              <w:pStyle w:val="P68B1DB1-Normlny7"/>
              <w:spacing w:line="240" w:lineRule="auto"/>
              <w:jc w:val="both"/>
            </w:pPr>
            <w:r w:rsidRPr="00423C39">
              <w:t>The Prešov University library (PUL) is a scientific-information, bibliographic, coordination and counseling department of the university, which provides library and information services primarily to students and employees of the university and, within its capabilities, to the other professional public. PUL develops its activities on the historical basis of the development of education and library culture of the region and builds on the traditions established by the Collegiate Library and the Eparchial Library. The main mission of the library is to ensure free access to information; to help meet the cultural, information, scientific research and educational needs and interests of the university; to support the lifelong learning and spiritual development of the university. Then the library provides the following basic and special library information services: lending services, bibliographic information services, consulting services, reprographic services and other services (processing of records of publishing activities of university staff; bibliographic registration of final and qualification theses; operation of Digital Library of PUL; exhibitions of scientific literature, exhibitions of works of art, concerts, presentations, professional library events, etc.). The library fund contains a total of almost 225,000 library units (annual increase of the library fund is about 4,000 books and 250 titles of periodicals, while the purchase of documents is carried out on the basis of faculty requirements for equal purchase for the needs of all study programs at PU). Since 2004, the library has been building the Digital Library (a database of electronic full-text publications created by university staff, which contains more than 800 publications. Since 1997, it has been building a database of publishing activities of PU, in which it is registering more than 66,000 documents. The library provides almost 280,000 loans a year, most of which are electronic. The total area of the library is over</w:t>
            </w:r>
            <w:r w:rsidRPr="00423C39">
              <w:rPr>
                <w:vertAlign w:val="superscript"/>
              </w:rPr>
              <w:t xml:space="preserve"> 2,600</w:t>
            </w:r>
            <w:r w:rsidRPr="00423C39">
              <w:t xml:space="preserve"> m2, of which 1,150 m2 is for users. There are 303 study places available in 6 study rooms (of which 2 are database study rooms). More than 70,000 readers visit the library each year and more than 500,000 readers visit the library's website. The library has its own computer network (PULIBnet) with 4 servers, 84 computers, of which 45 computers are reserved for users. Every year, it publishes a bibliography of PU's publishing activities. The library provides access to 9 paid full-text database centers (EBSCO, Gale, ProQuest, Science Direct, Scopus, Springer, Taylor and Francis, Web of Knowledge, Wiley).</w:t>
            </w:r>
          </w:p>
          <w:p w14:paraId="7FB56725" w14:textId="77777777" w:rsidR="00177019" w:rsidRPr="00423C39" w:rsidRDefault="00177019" w:rsidP="00177019">
            <w:pPr>
              <w:pStyle w:val="P68B1DB1-Normlny8"/>
              <w:spacing w:line="240" w:lineRule="auto"/>
              <w:jc w:val="both"/>
            </w:pPr>
            <w:r w:rsidRPr="00423C39">
              <w:t>Material and technical support of the study program</w:t>
            </w:r>
          </w:p>
          <w:p w14:paraId="6D42F85D" w14:textId="77777777" w:rsidR="00177019" w:rsidRPr="00423C39" w:rsidRDefault="00177019" w:rsidP="00177019">
            <w:pPr>
              <w:pStyle w:val="P68B1DB1-Normlny5"/>
              <w:spacing w:line="240" w:lineRule="auto"/>
              <w:jc w:val="both"/>
              <w:rPr>
                <w:lang w:val="en-US"/>
              </w:rPr>
            </w:pPr>
            <w:r w:rsidRPr="00423C39">
              <w:rPr>
                <w:lang w:val="en-US"/>
              </w:rPr>
              <w:t>The modernization of classrooms is continuously being carried out at the University of Prešov. A new equipment was installed in a total of 165 seminar, lecture and field-specific classrooms. Specifically, there were 136 computers for lecture and seminar rooms, another 406 computers for computer and field-specific classrooms,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students accommodated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the PU, which are available to teachers.</w:t>
            </w:r>
          </w:p>
          <w:p w14:paraId="3D3F06CA" w14:textId="7642F594" w:rsidR="00BA718F" w:rsidRPr="00423C39" w:rsidRDefault="00D41DC8" w:rsidP="00177019">
            <w:pPr>
              <w:spacing w:line="240" w:lineRule="auto"/>
              <w:contextualSpacing/>
              <w:jc w:val="both"/>
              <w:rPr>
                <w:rFonts w:eastAsia="Calibri" w:cstheme="minorHAnsi"/>
                <w:sz w:val="18"/>
                <w:szCs w:val="18"/>
                <w:lang w:val="en-US"/>
              </w:rPr>
            </w:pPr>
            <w:r w:rsidRPr="00423C39">
              <w:rPr>
                <w:rFonts w:eastAsia="Calibri" w:cstheme="minorHAnsi"/>
                <w:sz w:val="18"/>
                <w:szCs w:val="18"/>
                <w:lang w:val="en-US"/>
              </w:rPr>
              <w:t>The Institute of Philosophy, Faculty of Arts of Presov</w:t>
            </w:r>
            <w:r w:rsidR="00925E0F" w:rsidRPr="00423C39">
              <w:rPr>
                <w:rFonts w:eastAsia="Calibri" w:cstheme="minorHAnsi"/>
                <w:sz w:val="18"/>
                <w:szCs w:val="18"/>
                <w:lang w:val="en-US"/>
              </w:rPr>
              <w:t>, U</w:t>
            </w:r>
            <w:r w:rsidRPr="00423C39">
              <w:rPr>
                <w:rFonts w:eastAsia="Calibri" w:cstheme="minorHAnsi"/>
                <w:sz w:val="18"/>
                <w:szCs w:val="18"/>
                <w:lang w:val="en-US"/>
              </w:rPr>
              <w:t xml:space="preserve">niversity in Prešov has its own seminar library, which contains basic literature on compulsory and optional subjects. In addition, the Institute of Philosophy has its own seminar room (No. 436), which is widely used for teaching, but also hosts defenses of diploma and dissertation theses, lectures, conferences and colloquia on grant projects, etc. For a long time, the seminar library has been supplemented with the latest domestic and foreign language professional literature purchased from VEGA </w:t>
            </w:r>
            <w:r w:rsidRPr="00423C39">
              <w:rPr>
                <w:rFonts w:eastAsia="Calibri" w:cstheme="minorHAnsi"/>
                <w:sz w:val="18"/>
                <w:szCs w:val="18"/>
                <w:lang w:val="en-US"/>
              </w:rPr>
              <w:lastRenderedPageBreak/>
              <w:t xml:space="preserve">grants. A special library focusing on Socrates literature (Bibliotheca Socratica) has been created at the institute, which was built within the project APVV 0164-12 </w:t>
            </w:r>
            <w:r w:rsidR="00925E0F" w:rsidRPr="00423C39">
              <w:rPr>
                <w:rFonts w:eastAsia="Calibri" w:cstheme="minorHAnsi"/>
                <w:sz w:val="18"/>
                <w:szCs w:val="18"/>
                <w:lang w:val="en-US"/>
              </w:rPr>
              <w:t>Care of the Self</w:t>
            </w:r>
            <w:r w:rsidRPr="00423C39">
              <w:rPr>
                <w:rFonts w:eastAsia="Calibri" w:cstheme="minorHAnsi"/>
                <w:sz w:val="18"/>
                <w:szCs w:val="18"/>
                <w:lang w:val="en-US"/>
              </w:rPr>
              <w:t xml:space="preserve">. The Institute of Philosophy has also created a rich book collection of Kantian literature as a result of several VEGA projects and direct cooperation with the Kant-Forschungsstelle in Mainz. </w:t>
            </w:r>
          </w:p>
          <w:p w14:paraId="35F448BA" w14:textId="77777777" w:rsidR="00177019" w:rsidRPr="00423C39" w:rsidRDefault="00177019" w:rsidP="00177019">
            <w:pPr>
              <w:pStyle w:val="P68B1DB1-Normlny8"/>
              <w:spacing w:line="240" w:lineRule="auto"/>
              <w:jc w:val="both"/>
            </w:pPr>
            <w:r w:rsidRPr="00423C39">
              <w:t xml:space="preserve">Spatial provision of the study program </w:t>
            </w:r>
          </w:p>
          <w:p w14:paraId="7796DD23" w14:textId="77777777" w:rsidR="00177019" w:rsidRPr="00423C39" w:rsidRDefault="00177019" w:rsidP="00177019">
            <w:pPr>
              <w:pStyle w:val="P68B1DB1-Normlny5"/>
              <w:spacing w:line="240" w:lineRule="auto"/>
              <w:jc w:val="both"/>
              <w:rPr>
                <w:lang w:val="en-US"/>
              </w:rPr>
            </w:pPr>
            <w:r w:rsidRPr="00423C39">
              <w:rPr>
                <w:lang w:val="en-US"/>
              </w:rPr>
              <w:t>The University of Prešov ensures the operation of individual parts of the university in its own premises or in rented premises. The Faculty of Arts is located in the largest building, in the University Campus on Ul. 17. novembra 1 in Prešov. The whole complex of buildings consists of five interconnected parts, in which the faculty facilities are located and teaching takes place (lecture halls, auditoriums, seminar rooms and field-specific workplaces). The building meets all the conditions necessary to ensure quality teaching of individual study programs. The total useful floor area of the building is 25,060</w:t>
            </w:r>
            <w:r w:rsidRPr="00423C39">
              <w:rPr>
                <w:vertAlign w:val="superscript"/>
                <w:lang w:val="en-US"/>
              </w:rPr>
              <w:t xml:space="preserve"> m2</w:t>
            </w:r>
            <w:r w:rsidRPr="00423C39">
              <w:rPr>
                <w:lang w:val="en-US"/>
              </w:rPr>
              <w:t>. The campus was built in the 1980s of the 20th century, whose premises are continuously being repaired for the needs of study fields and faculties. The centers of excellence of science and research and laboratories are located in the campus.</w:t>
            </w:r>
          </w:p>
          <w:p w14:paraId="71AE722F" w14:textId="77777777" w:rsidR="00BA718F" w:rsidRPr="00423C39" w:rsidRDefault="00D41DC8" w:rsidP="00177019">
            <w:pPr>
              <w:spacing w:line="240" w:lineRule="auto"/>
              <w:contextualSpacing/>
              <w:jc w:val="both"/>
              <w:rPr>
                <w:rFonts w:cstheme="minorHAnsi"/>
                <w:sz w:val="18"/>
                <w:szCs w:val="18"/>
                <w:lang w:val="en-US" w:eastAsia="sk-SK"/>
              </w:rPr>
            </w:pPr>
            <w:r w:rsidRPr="00423C39">
              <w:rPr>
                <w:rFonts w:cstheme="minorHAnsi"/>
                <w:sz w:val="18"/>
                <w:szCs w:val="18"/>
                <w:lang w:val="en-US" w:eastAsia="sk-SK"/>
              </w:rPr>
              <w:t>The institutes providing the third-degree Systematic Philosophy programme have at their disposal a large number of rooms and classrooms in which they hold lectures, seminars, consultations and other academic events, all of which are fully multimedia-equipped.</w:t>
            </w:r>
          </w:p>
          <w:p w14:paraId="4C5F799F" w14:textId="77777777" w:rsidR="00177019" w:rsidRPr="00423C39" w:rsidRDefault="00177019" w:rsidP="00177019">
            <w:pPr>
              <w:pStyle w:val="P68B1DB1-Normlny8"/>
              <w:spacing w:line="240" w:lineRule="auto"/>
              <w:jc w:val="both"/>
            </w:pPr>
            <w:r w:rsidRPr="00423C39">
              <w:t>Information provision of the study program</w:t>
            </w:r>
          </w:p>
          <w:p w14:paraId="05C9AF0B" w14:textId="77777777" w:rsidR="00177019" w:rsidRPr="00423C39" w:rsidRDefault="00177019" w:rsidP="00177019">
            <w:pPr>
              <w:pStyle w:val="P68B1DB1-Normlny5"/>
              <w:spacing w:line="240" w:lineRule="auto"/>
              <w:jc w:val="both"/>
              <w:rPr>
                <w:lang w:val="en-US"/>
              </w:rPr>
            </w:pPr>
            <w:r w:rsidRPr="00423C39">
              <w:rPr>
                <w:lang w:val="en-US"/>
              </w:rPr>
              <w:t>The MAIS (Modular Academic Information System) study management information system provides support for the entire study life cycle. MAIS is designed mainly for: processing and record-keeping of the admission procedure, processing and reco</w:t>
            </w:r>
            <w:r w:rsidR="00F010E5" w:rsidRPr="00423C39">
              <w:rPr>
                <w:lang w:val="en-US"/>
              </w:rPr>
              <w:t>r</w:t>
            </w:r>
            <w:r w:rsidRPr="00423C39">
              <w:rPr>
                <w:lang w:val="en-US"/>
              </w:rPr>
              <w:t>d-keeping of study, processing of study programs, processing of the timetable. PU has leased a multi-license of the statistical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4CEA27" w14:textId="77777777" w:rsidR="007641F8" w:rsidRPr="00423C39" w:rsidRDefault="007641F8" w:rsidP="00BA718F">
            <w:pPr>
              <w:spacing w:line="240" w:lineRule="auto"/>
              <w:contextualSpacing/>
              <w:jc w:val="both"/>
              <w:rPr>
                <w:rFonts w:cstheme="minorHAnsi"/>
                <w:b/>
                <w:color w:val="FF0000"/>
                <w:sz w:val="18"/>
                <w:szCs w:val="18"/>
                <w:lang w:val="en-US" w:eastAsia="sk-SK"/>
              </w:rPr>
            </w:pPr>
          </w:p>
        </w:tc>
        <w:tc>
          <w:tcPr>
            <w:tcW w:w="2833" w:type="dxa"/>
          </w:tcPr>
          <w:p w14:paraId="12BF93A4" w14:textId="77777777" w:rsidR="007641F8" w:rsidRPr="00423C39" w:rsidRDefault="007641F8" w:rsidP="00E9031A">
            <w:pPr>
              <w:spacing w:line="240" w:lineRule="auto"/>
              <w:contextualSpacing/>
              <w:rPr>
                <w:rFonts w:cstheme="minorHAnsi"/>
                <w:color w:val="0070C0"/>
                <w:sz w:val="18"/>
                <w:szCs w:val="18"/>
                <w:lang w:val="en-US" w:eastAsia="sk-SK"/>
              </w:rPr>
            </w:pPr>
          </w:p>
          <w:p w14:paraId="5A8FBA44"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Štatút cvičnej školy pre pedagogickú prax študentov Prešovskej univerzity v Prešove – dostupný </w:t>
            </w:r>
            <w:hyperlink r:id="rId152" w:history="1">
              <w:r w:rsidRPr="00423C39">
                <w:rPr>
                  <w:rStyle w:val="Hypertextovprepojenie"/>
                  <w:rFonts w:cstheme="minorHAnsi"/>
                  <w:b/>
                  <w:sz w:val="18"/>
                  <w:szCs w:val="18"/>
                  <w:lang w:val="en-US" w:eastAsia="sk-SK"/>
                </w:rPr>
                <w:t>TU</w:t>
              </w:r>
            </w:hyperlink>
          </w:p>
          <w:p w14:paraId="56E9ABAD"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70D9A394" w14:textId="77777777" w:rsidR="00B511CB" w:rsidRPr="00423C39" w:rsidRDefault="00B511CB" w:rsidP="00B511CB">
            <w:pPr>
              <w:tabs>
                <w:tab w:val="left" w:pos="2936"/>
              </w:tabs>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Výročné správa o činnosti Filozofickej fakulty Prešovskej univerzity v Prešove - </w:t>
            </w:r>
            <w:hyperlink r:id="rId153" w:history="1">
              <w:r w:rsidRPr="00423C39">
                <w:rPr>
                  <w:b/>
                  <w:bCs/>
                  <w:color w:val="0070C0"/>
                </w:rPr>
                <w:t>TU</w:t>
              </w:r>
            </w:hyperlink>
          </w:p>
          <w:p w14:paraId="1217A2ED"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2FD22B46"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2CD2F9B8"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34C2C0CA"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2E6AE106"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55475C46"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2DABD301"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33CAA495"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0018AC18"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4D8EBE87"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78302884"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6A8F57DF"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182AF309"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42BA5EC3"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02D2250D"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52E41EC4"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147D2425"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1FE048E1"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7A58A45F"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35A6B90A"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58157718"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4A86B1FA"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2C66B0FE" w14:textId="77777777" w:rsidR="00BA718F" w:rsidRPr="00423C39" w:rsidRDefault="00BA718F" w:rsidP="00E9031A">
            <w:pPr>
              <w:spacing w:line="240" w:lineRule="auto"/>
              <w:contextualSpacing/>
              <w:rPr>
                <w:rFonts w:cstheme="minorHAnsi"/>
                <w:color w:val="A6A6A6" w:themeColor="background1" w:themeShade="A6"/>
                <w:sz w:val="18"/>
                <w:szCs w:val="18"/>
                <w:lang w:val="en-US" w:eastAsia="sk-SK"/>
              </w:rPr>
            </w:pPr>
          </w:p>
          <w:p w14:paraId="7AA0CCB2" w14:textId="77777777" w:rsidR="00BA718F" w:rsidRPr="00423C39" w:rsidRDefault="00BA718F" w:rsidP="00E9031A">
            <w:pPr>
              <w:spacing w:line="240" w:lineRule="auto"/>
              <w:contextualSpacing/>
              <w:rPr>
                <w:rFonts w:cstheme="minorHAnsi"/>
                <w:color w:val="A6A6A6" w:themeColor="background1" w:themeShade="A6"/>
                <w:sz w:val="36"/>
                <w:szCs w:val="36"/>
                <w:lang w:val="en-US" w:eastAsia="sk-SK"/>
              </w:rPr>
            </w:pPr>
          </w:p>
        </w:tc>
      </w:tr>
    </w:tbl>
    <w:p w14:paraId="108E2C4B" w14:textId="77777777" w:rsidR="007641F8" w:rsidRPr="00423C39" w:rsidRDefault="007641F8" w:rsidP="00E9031A">
      <w:pPr>
        <w:autoSpaceDE w:val="0"/>
        <w:autoSpaceDN w:val="0"/>
        <w:adjustRightInd w:val="0"/>
        <w:spacing w:after="0" w:line="240" w:lineRule="auto"/>
        <w:contextualSpacing/>
        <w:rPr>
          <w:rFonts w:cstheme="minorHAnsi"/>
          <w:b/>
          <w:bCs/>
          <w:color w:val="000000"/>
          <w:sz w:val="18"/>
          <w:szCs w:val="18"/>
          <w:lang w:val="en-US"/>
        </w:rPr>
      </w:pPr>
    </w:p>
    <w:p w14:paraId="3945F1BE"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8.2. </w:t>
      </w:r>
      <w:r w:rsidR="001853BB" w:rsidRPr="00423C39">
        <w:rPr>
          <w:sz w:val="18"/>
          <w:szCs w:val="18"/>
          <w:lang w:val="en-US"/>
        </w:rPr>
        <w:t>In case educational activities are provided by distance or combined methods, the institution has systems for the management of course content and the management of such education; students are guaranted access to the course content and other study materials.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3AEF60CD" w14:textId="77777777" w:rsidTr="005B2FA6">
        <w:trPr>
          <w:trHeight w:val="128"/>
        </w:trPr>
        <w:tc>
          <w:tcPr>
            <w:tcW w:w="7090" w:type="dxa"/>
          </w:tcPr>
          <w:p w14:paraId="4B57DE37"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04F4B5C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71DE4A8" w14:textId="77777777" w:rsidTr="005B2FA6">
        <w:trPr>
          <w:trHeight w:val="567"/>
        </w:trPr>
        <w:tc>
          <w:tcPr>
            <w:tcW w:w="7090" w:type="dxa"/>
          </w:tcPr>
          <w:p w14:paraId="0C615E76" w14:textId="77777777" w:rsidR="00F010E5" w:rsidRPr="00423C39" w:rsidRDefault="00F010E5" w:rsidP="003A349B">
            <w:pPr>
              <w:pStyle w:val="P68B1DB1-Normlny5"/>
              <w:spacing w:after="0" w:line="240" w:lineRule="auto"/>
              <w:jc w:val="both"/>
              <w:rPr>
                <w:lang w:val="en-US"/>
              </w:rPr>
            </w:pPr>
            <w:r w:rsidRPr="00423C39">
              <w:rPr>
                <w:lang w:val="en-US"/>
              </w:rPr>
              <w:t>The University of Prešov (in Prešov) uses the e-learning system to support online education in the Moodle environment. It is available at https://elearning.unipo.sk/, where basic information, courses and manuals can be found. The electronic e-learning system in the Moodle environment is available to all students, teachers and employees of the University of Prešov.</w:t>
            </w:r>
          </w:p>
          <w:p w14:paraId="0E717B02" w14:textId="77777777" w:rsidR="00F010E5" w:rsidRPr="00423C39" w:rsidRDefault="00F010E5" w:rsidP="003A349B">
            <w:pPr>
              <w:pStyle w:val="P68B1DB1-Normlny7"/>
              <w:spacing w:after="0" w:line="240" w:lineRule="auto"/>
              <w:jc w:val="both"/>
            </w:pPr>
            <w:r w:rsidRPr="00423C39">
              <w:t>Existing courses are used in the following forms:</w:t>
            </w:r>
          </w:p>
          <w:p w14:paraId="3288C0A9" w14:textId="77777777" w:rsidR="00F010E5" w:rsidRPr="00423C39" w:rsidRDefault="00F010E5" w:rsidP="003A349B">
            <w:pPr>
              <w:pStyle w:val="P68B1DB1-Normlny7"/>
              <w:spacing w:after="0" w:line="240" w:lineRule="auto"/>
              <w:jc w:val="both"/>
            </w:pPr>
            <w:r w:rsidRPr="00423C39">
              <w:t>1. Slovak language versions as support for full-time courses,</w:t>
            </w:r>
          </w:p>
          <w:p w14:paraId="4353F16E" w14:textId="77777777" w:rsidR="00F010E5" w:rsidRPr="00423C39" w:rsidRDefault="00F010E5" w:rsidP="003A349B">
            <w:pPr>
              <w:pStyle w:val="P68B1DB1-Normlny7"/>
              <w:spacing w:after="0" w:line="240" w:lineRule="auto"/>
              <w:jc w:val="both"/>
            </w:pPr>
            <w:r w:rsidRPr="00423C39">
              <w:t>2. Slovak and English versions as support for students who study full-time at PU and whose native language is different from Slovak, and the teaching of the courses is in Slovak,</w:t>
            </w:r>
          </w:p>
          <w:p w14:paraId="0661E13B" w14:textId="77777777" w:rsidR="00F010E5" w:rsidRPr="00423C39" w:rsidRDefault="00F010E5" w:rsidP="003A349B">
            <w:pPr>
              <w:pStyle w:val="P68B1DB1-Normlny7"/>
              <w:spacing w:after="0" w:line="240" w:lineRule="auto"/>
              <w:jc w:val="both"/>
            </w:pPr>
            <w:r w:rsidRPr="00423C39">
              <w:t>3. English language versions as support for Erasmus students who complete part of their studies at PU,</w:t>
            </w:r>
          </w:p>
          <w:p w14:paraId="740A46DC" w14:textId="77777777" w:rsidR="00F010E5" w:rsidRPr="00423C39" w:rsidRDefault="00F010E5" w:rsidP="003A349B">
            <w:pPr>
              <w:pStyle w:val="P68B1DB1-Normlny7"/>
              <w:spacing w:after="0" w:line="240" w:lineRule="auto"/>
              <w:jc w:val="both"/>
            </w:pPr>
            <w:r w:rsidRPr="00423C39">
              <w:t xml:space="preserve">4. Slovak language versions as a distance form for PU students who complete part of their studies abroad, </w:t>
            </w:r>
          </w:p>
          <w:p w14:paraId="494D4920" w14:textId="77777777" w:rsidR="00F010E5" w:rsidRPr="00423C39" w:rsidRDefault="00F010E5" w:rsidP="003A349B">
            <w:pPr>
              <w:pStyle w:val="P68B1DB1-Normlny7"/>
              <w:spacing w:after="0" w:line="240" w:lineRule="auto"/>
              <w:jc w:val="both"/>
            </w:pPr>
            <w:r w:rsidRPr="00423C39">
              <w:t>5. some Slovak students also seek access into English versions of courses, so that they can obtain mainly English field-specific terminology in case they would work abroad, or to be able to study field-specific literature in English in the preparation of qualification theses.</w:t>
            </w:r>
          </w:p>
          <w:p w14:paraId="34FB3D59" w14:textId="77777777" w:rsidR="00F010E5" w:rsidRPr="00423C39" w:rsidRDefault="00F010E5" w:rsidP="003A349B">
            <w:pPr>
              <w:pStyle w:val="P68B1DB1-Normlny7"/>
              <w:spacing w:after="0" w:line="240" w:lineRule="auto"/>
              <w:jc w:val="both"/>
            </w:pPr>
            <w:r w:rsidRPr="00423C39">
              <w:t>Office 365 is also used for distance learning, especially MS Teams and MS Forms. All PU employees and students have an Office 365 account.</w:t>
            </w:r>
          </w:p>
          <w:p w14:paraId="256D4850" w14:textId="77777777" w:rsidR="007641F8" w:rsidRPr="00423C39" w:rsidRDefault="007641F8" w:rsidP="003A349B">
            <w:pPr>
              <w:spacing w:after="0" w:line="240" w:lineRule="auto"/>
              <w:contextualSpacing/>
              <w:rPr>
                <w:rFonts w:cstheme="minorHAnsi"/>
                <w:sz w:val="18"/>
                <w:szCs w:val="18"/>
                <w:lang w:val="en-US"/>
              </w:rPr>
            </w:pPr>
          </w:p>
        </w:tc>
        <w:tc>
          <w:tcPr>
            <w:tcW w:w="2691" w:type="dxa"/>
          </w:tcPr>
          <w:p w14:paraId="6C7BFBC1"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LMS (</w:t>
            </w:r>
            <w:hyperlink r:id="rId154" w:history="1">
              <w:r w:rsidRPr="00423C39">
                <w:rPr>
                  <w:rFonts w:cstheme="minorHAnsi"/>
                  <w:color w:val="0070C0"/>
                  <w:sz w:val="18"/>
                  <w:szCs w:val="18"/>
                  <w:lang w:val="en-US" w:eastAsia="sk-SK"/>
                </w:rPr>
                <w:t>https://elearning.unipo.sk/</w:t>
              </w:r>
            </w:hyperlink>
            <w:r w:rsidRPr="00423C39">
              <w:rPr>
                <w:rFonts w:cstheme="minorHAnsi"/>
                <w:color w:val="0070C0"/>
                <w:sz w:val="18"/>
                <w:szCs w:val="18"/>
                <w:lang w:val="en-US" w:eastAsia="sk-SK"/>
              </w:rPr>
              <w:t xml:space="preserve">) </w:t>
            </w:r>
          </w:p>
          <w:p w14:paraId="6B75FB05" w14:textId="77777777" w:rsidR="004073B0" w:rsidRPr="00423C39" w:rsidRDefault="004073B0" w:rsidP="00E9031A">
            <w:pPr>
              <w:spacing w:line="240" w:lineRule="auto"/>
              <w:contextualSpacing/>
              <w:rPr>
                <w:rFonts w:cstheme="minorHAnsi"/>
                <w:sz w:val="18"/>
                <w:szCs w:val="18"/>
                <w:lang w:val="en-US" w:eastAsia="sk-SK"/>
              </w:rPr>
            </w:pPr>
            <w:r w:rsidRPr="00423C39">
              <w:rPr>
                <w:rFonts w:cstheme="minorHAnsi"/>
                <w:color w:val="0070C0"/>
                <w:sz w:val="18"/>
                <w:szCs w:val="18"/>
                <w:lang w:val="en-US" w:eastAsia="sk-SK"/>
              </w:rPr>
              <w:t>E-learnig na FF PU -</w:t>
            </w:r>
            <w:r w:rsidRPr="00423C39">
              <w:rPr>
                <w:rFonts w:cstheme="minorHAnsi"/>
                <w:sz w:val="18"/>
                <w:szCs w:val="18"/>
                <w:lang w:val="en-US" w:eastAsia="sk-SK"/>
              </w:rPr>
              <w:t xml:space="preserve"> </w:t>
            </w:r>
            <w:hyperlink r:id="rId155" w:history="1">
              <w:r w:rsidRPr="00423C39">
                <w:rPr>
                  <w:rStyle w:val="Hypertextovprepojenie"/>
                  <w:rFonts w:cstheme="minorHAnsi"/>
                  <w:sz w:val="18"/>
                  <w:szCs w:val="18"/>
                  <w:lang w:val="en-US" w:eastAsia="sk-SK"/>
                </w:rPr>
                <w:t>TU</w:t>
              </w:r>
            </w:hyperlink>
          </w:p>
          <w:p w14:paraId="282BDBD7" w14:textId="77777777" w:rsidR="00EB7EA6" w:rsidRPr="00423C39" w:rsidRDefault="00EB7EA6" w:rsidP="00E9031A">
            <w:pPr>
              <w:spacing w:line="240" w:lineRule="auto"/>
              <w:contextualSpacing/>
              <w:rPr>
                <w:rFonts w:cstheme="minorHAnsi"/>
                <w:color w:val="0070C0"/>
                <w:sz w:val="18"/>
                <w:szCs w:val="18"/>
                <w:lang w:val="en-US" w:eastAsia="sk-SK"/>
              </w:rPr>
            </w:pPr>
          </w:p>
          <w:p w14:paraId="359D85AC" w14:textId="77777777" w:rsidR="004073B0" w:rsidRPr="00423C39" w:rsidRDefault="002C3A65" w:rsidP="00E9031A">
            <w:pPr>
              <w:spacing w:line="240" w:lineRule="auto"/>
              <w:contextualSpacing/>
              <w:rPr>
                <w:rFonts w:cstheme="minorHAnsi"/>
                <w:sz w:val="18"/>
                <w:szCs w:val="18"/>
                <w:lang w:val="en-US" w:eastAsia="sk-SK"/>
              </w:rPr>
            </w:pPr>
            <w:r w:rsidRPr="00423C39">
              <w:rPr>
                <w:rFonts w:cstheme="minorHAnsi"/>
                <w:color w:val="0070C0"/>
                <w:sz w:val="18"/>
                <w:szCs w:val="18"/>
                <w:lang w:val="en-US" w:eastAsia="sk-SK"/>
              </w:rPr>
              <w:t>Aplikácie Microsoft 365 – informácie -</w:t>
            </w:r>
            <w:r w:rsidRPr="00423C39">
              <w:rPr>
                <w:rFonts w:cstheme="minorHAnsi"/>
                <w:sz w:val="18"/>
                <w:szCs w:val="18"/>
                <w:lang w:val="en-US" w:eastAsia="sk-SK"/>
              </w:rPr>
              <w:t xml:space="preserve"> </w:t>
            </w:r>
            <w:hyperlink r:id="rId156" w:history="1">
              <w:r w:rsidRPr="00423C39">
                <w:rPr>
                  <w:rStyle w:val="Hypertextovprepojenie"/>
                  <w:rFonts w:cstheme="minorHAnsi"/>
                  <w:sz w:val="18"/>
                  <w:szCs w:val="18"/>
                  <w:lang w:val="en-US" w:eastAsia="sk-SK"/>
                </w:rPr>
                <w:t>TU</w:t>
              </w:r>
            </w:hyperlink>
          </w:p>
        </w:tc>
      </w:tr>
    </w:tbl>
    <w:p w14:paraId="50DA04AE"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56F26698"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8.3. </w:t>
      </w:r>
      <w:r w:rsidR="001853BB" w:rsidRPr="00423C39">
        <w:rPr>
          <w:sz w:val="18"/>
          <w:szCs w:val="18"/>
          <w:lang w:val="en-US"/>
        </w:rPr>
        <w:t>The institution has professional support staff whose competencies and numbers meet the needs of students and teachers and which are related to learning objectives and learning outcomes.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728177DB" w14:textId="77777777" w:rsidTr="005B2FA6">
        <w:trPr>
          <w:trHeight w:val="128"/>
        </w:trPr>
        <w:tc>
          <w:tcPr>
            <w:tcW w:w="7090" w:type="dxa"/>
          </w:tcPr>
          <w:p w14:paraId="2C56B7D3"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lastRenderedPageBreak/>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15D6F4F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ACF6F2E" w14:textId="77777777" w:rsidTr="005B2FA6">
        <w:trPr>
          <w:trHeight w:val="567"/>
        </w:trPr>
        <w:tc>
          <w:tcPr>
            <w:tcW w:w="7090" w:type="dxa"/>
          </w:tcPr>
          <w:p w14:paraId="6BE0069D" w14:textId="77777777" w:rsidR="00A50168" w:rsidRPr="00423C39" w:rsidRDefault="00A50168" w:rsidP="00A50168">
            <w:pPr>
              <w:pStyle w:val="P68B1DB1-Normlny5"/>
              <w:spacing w:before="120" w:line="240" w:lineRule="auto"/>
              <w:jc w:val="both"/>
              <w:rPr>
                <w:lang w:val="en-US"/>
              </w:rPr>
            </w:pPr>
            <w:r w:rsidRPr="00423C39">
              <w:rPr>
                <w:lang w:val="en-US"/>
              </w:rPr>
              <w:t>The Department for Student Affairs and Doctoral Studies (abbreviated as the Study Affairs Department) is a workplace that comprehensively ensures the administration of studies, including student support, at the FoA PU (in Prešov). The department is managed by the vice-dean for educational affairs. There are 5 student affairs officers in the department. The head of the department, together with three other officers, ensures the functioning of the administrative side of the bachelor's and master's cycles studies at the faculty, the individual officer manages doctoral studies and rigorous proceedings. The student affairs department is located on the ground floor of the building, so it is easily accessible to students with reduced mobility; The office of the student affairs officer for doctoral studies and rigorous proceedings is located on the 1st floor of the building (also accessible by a large-space elevator), which is effective in terms of cooperation with the Department of Science, Research and Artistic activities, as well as other parts of the faculty. Student affairs officers have contact days and contact hours posted on the faculty's website, primarily intended for personal handling of study matters. In addition, they are available to students as well as teachers by telephone and e-mail. In the absence of any of the officers, a substitute personnel system was created at the faculty. The student affairs officers for the bachelor's and master's cycle have assigned specific years of study and study programs in their agenda, which allows them to better know the potential problems of specific SPs and years of study, and assigned students, and can promptly address specific study issues.</w:t>
            </w:r>
          </w:p>
          <w:p w14:paraId="0C6AB132" w14:textId="77777777" w:rsidR="00A50168" w:rsidRPr="00423C39" w:rsidRDefault="00A50168" w:rsidP="00A50168">
            <w:pPr>
              <w:pStyle w:val="P68B1DB1-Normlny5"/>
              <w:spacing w:before="120" w:line="240" w:lineRule="auto"/>
              <w:jc w:val="both"/>
              <w:rPr>
                <w:lang w:val="en-US"/>
              </w:rPr>
            </w:pPr>
            <w:r w:rsidRPr="00423C39">
              <w:rPr>
                <w:lang w:val="en-US"/>
              </w:rPr>
              <w:t xml:space="preserve">In accordance with the Art. 19 </w:t>
            </w:r>
            <w:r w:rsidRPr="00423C39">
              <w:rPr>
                <w:i/>
                <w:lang w:val="en-US"/>
              </w:rPr>
              <w:t>of the Study Regulations of PU in Prešov</w:t>
            </w:r>
            <w:r w:rsidRPr="00423C39">
              <w:rPr>
                <w:lang w:val="en-US"/>
              </w:rPr>
              <w:t xml:space="preserve">, study advisors (also called tutors) also provide counseling in the field of study at FoA PU. They advise bachelor's and master's cycle students on study issues and help them solve study problems (e.g. compiling study plans, clarifying the principles of credit study, interpreting study regulations and other regulations, and solving various practical problems related to study). They provide students with various current information (e.g. guidelines for enrollment, selection of final thesis topics, etc.). Study advisors are selected from among the teachers (usually assistant professors) of a specific workplace (FoA PU institute or its department) so that they know the specific study program (or programs) and can advise students adequately. At the beginning of the first year of bachelor's cycle, the tutors participate in an introductory information meeting, which is held at the faculty level as an </w:t>
            </w:r>
            <w:r w:rsidRPr="00423C39">
              <w:rPr>
                <w:i/>
                <w:lang w:val="en-US"/>
              </w:rPr>
              <w:t>Introduction to University Study</w:t>
            </w:r>
            <w:r w:rsidRPr="00423C39">
              <w:rPr>
                <w:lang w:val="en-US"/>
              </w:rPr>
              <w:t>. Introductory instructional meetings, more closely focused on studies in specific study programs, are also carried out by individual institutes and departments as needed.</w:t>
            </w:r>
          </w:p>
          <w:p w14:paraId="741C7DE3" w14:textId="77777777" w:rsidR="00A50168" w:rsidRPr="00423C39" w:rsidRDefault="00A50168" w:rsidP="00A50168">
            <w:pPr>
              <w:pStyle w:val="P68B1DB1-Normlny5"/>
              <w:spacing w:before="120" w:line="240" w:lineRule="auto"/>
              <w:jc w:val="both"/>
              <w:rPr>
                <w:lang w:val="en-US"/>
              </w:rPr>
            </w:pPr>
            <w:r w:rsidRPr="00423C39">
              <w:rPr>
                <w:lang w:val="en-US"/>
              </w:rPr>
              <w:t>Support for students with special needs is coordinated at the university by the PU Student Support Center (in Prešov), and its faculty coordinators work at all of the faculties, without the exception of FoA PU.</w:t>
            </w:r>
          </w:p>
          <w:p w14:paraId="04166C8C" w14:textId="77777777" w:rsidR="00A50168" w:rsidRPr="00423C39" w:rsidRDefault="00A50168" w:rsidP="00A50168">
            <w:pPr>
              <w:pStyle w:val="P68B1DB1-Normlny5"/>
              <w:spacing w:before="120" w:line="240" w:lineRule="auto"/>
              <w:jc w:val="both"/>
              <w:rPr>
                <w:lang w:val="en-US"/>
              </w:rPr>
            </w:pPr>
            <w:r w:rsidRPr="00423C39">
              <w:rPr>
                <w:lang w:val="en-US"/>
              </w:rPr>
              <w:t>Support for student mobility and internships is managed by the Vice-Dean for Development and International Relations. With their cooperation, the department coordinators implement the support of mobilities and internships in relation to specific SPs.</w:t>
            </w:r>
          </w:p>
          <w:p w14:paraId="6B4EECBB" w14:textId="61E2FBAB" w:rsidR="00D41DC8" w:rsidRPr="00423C39" w:rsidRDefault="00D41DC8" w:rsidP="00D41DC8">
            <w:pPr>
              <w:spacing w:before="120" w:line="240" w:lineRule="auto"/>
              <w:jc w:val="both"/>
              <w:rPr>
                <w:rFonts w:cstheme="minorHAnsi"/>
                <w:bCs/>
                <w:sz w:val="18"/>
                <w:szCs w:val="18"/>
                <w:lang w:val="en-US" w:eastAsia="sk-SK"/>
              </w:rPr>
            </w:pPr>
            <w:r w:rsidRPr="00423C39">
              <w:rPr>
                <w:rFonts w:cstheme="minorHAnsi"/>
                <w:bCs/>
                <w:sz w:val="18"/>
                <w:szCs w:val="18"/>
                <w:lang w:val="en-US" w:eastAsia="sk-SK"/>
              </w:rPr>
              <w:t xml:space="preserve">The </w:t>
            </w:r>
            <w:r w:rsidR="00B511CB" w:rsidRPr="00423C39">
              <w:rPr>
                <w:rFonts w:cstheme="minorHAnsi"/>
                <w:bCs/>
                <w:sz w:val="18"/>
                <w:szCs w:val="18"/>
                <w:lang w:val="en-US" w:eastAsia="sk-SK"/>
              </w:rPr>
              <w:t>Department</w:t>
            </w:r>
            <w:r w:rsidRPr="00423C39">
              <w:rPr>
                <w:rFonts w:cstheme="minorHAnsi"/>
                <w:bCs/>
                <w:sz w:val="18"/>
                <w:szCs w:val="18"/>
                <w:lang w:val="en-US" w:eastAsia="sk-SK"/>
              </w:rPr>
              <w:t xml:space="preserve"> of Philosophy has support staff:</w:t>
            </w:r>
          </w:p>
          <w:p w14:paraId="4DDCB2C6" w14:textId="0C582DD6" w:rsidR="00D41DC8" w:rsidRPr="00423C39" w:rsidRDefault="00D41DC8" w:rsidP="00D41DC8">
            <w:pPr>
              <w:spacing w:before="120" w:line="240" w:lineRule="auto"/>
              <w:jc w:val="both"/>
              <w:rPr>
                <w:rFonts w:cstheme="minorHAnsi"/>
                <w:bCs/>
                <w:sz w:val="18"/>
                <w:szCs w:val="18"/>
                <w:lang w:val="en-US" w:eastAsia="sk-SK"/>
              </w:rPr>
            </w:pPr>
            <w:r w:rsidRPr="00423C39">
              <w:rPr>
                <w:rFonts w:cstheme="minorHAnsi"/>
                <w:bCs/>
                <w:sz w:val="18"/>
                <w:szCs w:val="18"/>
                <w:lang w:val="en-US" w:eastAsia="sk-SK"/>
              </w:rPr>
              <w:t>Study advisor of the study program (tuto</w:t>
            </w:r>
            <w:r w:rsidR="0086213B" w:rsidRPr="00423C39">
              <w:rPr>
                <w:rFonts w:cstheme="minorHAnsi"/>
                <w:bCs/>
                <w:sz w:val="18"/>
                <w:szCs w:val="18"/>
                <w:lang w:val="en-US" w:eastAsia="sk-SK"/>
              </w:rPr>
              <w:t xml:space="preserve">r): </w:t>
            </w:r>
            <w:r w:rsidR="00B511CB" w:rsidRPr="00423C39">
              <w:rPr>
                <w:sz w:val="18"/>
                <w:szCs w:val="18"/>
                <w:lang w:eastAsia="sk-SK"/>
              </w:rPr>
              <w:t>doc. Mgr. Ondrej Marchevský, PhD</w:t>
            </w:r>
            <w:r w:rsidRPr="00423C39">
              <w:rPr>
                <w:rFonts w:cstheme="minorHAnsi"/>
                <w:bCs/>
                <w:sz w:val="18"/>
                <w:szCs w:val="18"/>
                <w:lang w:val="en-US" w:eastAsia="sk-SK"/>
              </w:rPr>
              <w:t xml:space="preserve">.; </w:t>
            </w:r>
            <w:r w:rsidR="00B511CB" w:rsidRPr="00423C39">
              <w:rPr>
                <w:sz w:val="18"/>
                <w:szCs w:val="18"/>
                <w:lang w:eastAsia="sk-SK"/>
              </w:rPr>
              <w:t>ondrej.marchevský@unipo.sk</w:t>
            </w:r>
            <w:r w:rsidRPr="00423C39">
              <w:rPr>
                <w:rFonts w:cstheme="minorHAnsi"/>
                <w:bCs/>
                <w:sz w:val="18"/>
                <w:szCs w:val="18"/>
                <w:lang w:val="en-US" w:eastAsia="sk-SK"/>
              </w:rPr>
              <w:t>; room. no. 44</w:t>
            </w:r>
            <w:r w:rsidR="00B511CB" w:rsidRPr="00423C39">
              <w:rPr>
                <w:rFonts w:cstheme="minorHAnsi"/>
                <w:bCs/>
                <w:sz w:val="18"/>
                <w:szCs w:val="18"/>
                <w:lang w:val="en-US" w:eastAsia="sk-SK"/>
              </w:rPr>
              <w:t>8</w:t>
            </w:r>
            <w:r w:rsidRPr="00423C39">
              <w:rPr>
                <w:rFonts w:cstheme="minorHAnsi"/>
                <w:bCs/>
                <w:sz w:val="18"/>
                <w:szCs w:val="18"/>
                <w:lang w:val="en-US" w:eastAsia="sk-SK"/>
              </w:rPr>
              <w:t xml:space="preserve"> (4th floor)</w:t>
            </w:r>
          </w:p>
          <w:p w14:paraId="30B42551" w14:textId="77777777" w:rsidR="00B511CB" w:rsidRPr="00423C39" w:rsidRDefault="00D41DC8" w:rsidP="00B511CB">
            <w:pPr>
              <w:spacing w:before="120" w:line="240" w:lineRule="auto"/>
              <w:jc w:val="both"/>
              <w:rPr>
                <w:rFonts w:cstheme="minorHAnsi"/>
                <w:bCs/>
                <w:sz w:val="18"/>
                <w:szCs w:val="18"/>
                <w:lang w:val="en-US" w:eastAsia="sk-SK"/>
              </w:rPr>
            </w:pPr>
            <w:r w:rsidRPr="00423C39">
              <w:rPr>
                <w:rFonts w:cstheme="minorHAnsi"/>
                <w:bCs/>
                <w:sz w:val="18"/>
                <w:szCs w:val="18"/>
                <w:lang w:val="en-US" w:eastAsia="sk-SK"/>
              </w:rPr>
              <w:t xml:space="preserve">Scheduler: </w:t>
            </w:r>
            <w:r w:rsidR="00B511CB" w:rsidRPr="00423C39">
              <w:rPr>
                <w:rFonts w:cstheme="minorHAnsi"/>
                <w:bCs/>
                <w:sz w:val="18"/>
                <w:szCs w:val="18"/>
                <w:lang w:val="en-US" w:eastAsia="sk-SK"/>
              </w:rPr>
              <w:t>doc. Mgr. Peter Kyslan, PhD.; peter.kyslan@unipo.sk; room. no. 446 (4th floor)</w:t>
            </w:r>
          </w:p>
          <w:p w14:paraId="2C3CC583" w14:textId="77777777" w:rsidR="00AC3C53" w:rsidRPr="00423C39" w:rsidRDefault="00D41DC8" w:rsidP="00D41DC8">
            <w:pPr>
              <w:spacing w:before="120" w:line="240" w:lineRule="auto"/>
              <w:jc w:val="both"/>
              <w:rPr>
                <w:rFonts w:cstheme="minorHAnsi"/>
                <w:bCs/>
                <w:sz w:val="18"/>
                <w:szCs w:val="18"/>
                <w:lang w:val="en-US" w:eastAsia="sk-SK"/>
              </w:rPr>
            </w:pPr>
            <w:r w:rsidRPr="00423C39">
              <w:rPr>
                <w:rFonts w:cstheme="minorHAnsi"/>
                <w:bCs/>
                <w:sz w:val="18"/>
                <w:szCs w:val="18"/>
                <w:lang w:val="en-US" w:eastAsia="sk-SK"/>
              </w:rPr>
              <w:t>MAIS Institute Administrator: doc. Mgr. Peter Kyslan, PhD.; peter.kyslan@unipo.sk; room. no. 446 (4th floor)</w:t>
            </w:r>
          </w:p>
          <w:p w14:paraId="63F67255" w14:textId="77777777" w:rsidR="00B511CB" w:rsidRPr="00423C39" w:rsidRDefault="00D41DC8" w:rsidP="00D41DC8">
            <w:pPr>
              <w:spacing w:before="120" w:line="240" w:lineRule="auto"/>
              <w:jc w:val="both"/>
              <w:rPr>
                <w:rFonts w:cstheme="minorHAnsi"/>
                <w:bCs/>
                <w:sz w:val="18"/>
                <w:szCs w:val="18"/>
                <w:lang w:val="en-US" w:eastAsia="sk-SK"/>
              </w:rPr>
            </w:pPr>
            <w:r w:rsidRPr="00423C39">
              <w:rPr>
                <w:rFonts w:cstheme="minorHAnsi"/>
                <w:bCs/>
                <w:sz w:val="18"/>
                <w:szCs w:val="18"/>
                <w:lang w:val="en-US" w:eastAsia="sk-SK"/>
              </w:rPr>
              <w:t xml:space="preserve">Erasmus coordinator: </w:t>
            </w:r>
            <w:r w:rsidR="00B511CB" w:rsidRPr="00423C39">
              <w:rPr>
                <w:sz w:val="18"/>
                <w:szCs w:val="18"/>
                <w:lang w:eastAsia="sk-SK"/>
              </w:rPr>
              <w:t>doc. Mgr. Ondrej Marchevský, PhD</w:t>
            </w:r>
            <w:r w:rsidR="00B511CB" w:rsidRPr="00423C39">
              <w:rPr>
                <w:rFonts w:cstheme="minorHAnsi"/>
                <w:bCs/>
                <w:sz w:val="18"/>
                <w:szCs w:val="18"/>
                <w:lang w:val="en-US" w:eastAsia="sk-SK"/>
              </w:rPr>
              <w:t xml:space="preserve">.; </w:t>
            </w:r>
            <w:r w:rsidR="00B511CB" w:rsidRPr="00423C39">
              <w:rPr>
                <w:sz w:val="18"/>
                <w:szCs w:val="18"/>
                <w:lang w:eastAsia="sk-SK"/>
              </w:rPr>
              <w:t>ondrej.marchevský@unipo.sk</w:t>
            </w:r>
            <w:r w:rsidR="00B511CB" w:rsidRPr="00423C39">
              <w:rPr>
                <w:rFonts w:cstheme="minorHAnsi"/>
                <w:bCs/>
                <w:sz w:val="18"/>
                <w:szCs w:val="18"/>
                <w:lang w:val="en-US" w:eastAsia="sk-SK"/>
              </w:rPr>
              <w:t>; room. no. 448 (4th floor)</w:t>
            </w:r>
          </w:p>
          <w:p w14:paraId="59570C08" w14:textId="008D219E" w:rsidR="00D41DC8" w:rsidRPr="00423C39" w:rsidRDefault="00D41DC8" w:rsidP="00D41DC8">
            <w:pPr>
              <w:spacing w:before="120" w:line="240" w:lineRule="auto"/>
              <w:jc w:val="both"/>
              <w:rPr>
                <w:rFonts w:cstheme="minorHAnsi"/>
                <w:b/>
                <w:bCs/>
                <w:sz w:val="18"/>
                <w:szCs w:val="18"/>
                <w:lang w:val="en-US" w:eastAsia="sk-SK"/>
              </w:rPr>
            </w:pPr>
            <w:r w:rsidRPr="00423C39">
              <w:rPr>
                <w:rFonts w:cstheme="minorHAnsi"/>
                <w:bCs/>
                <w:sz w:val="18"/>
                <w:szCs w:val="18"/>
                <w:lang w:val="en-US" w:eastAsia="sk-SK"/>
              </w:rPr>
              <w:t>Access to guidance: students can contact the study counselor, the scheduler, the MAIS administrator and the Erasmus coordinator in person (during consultation hours or informally during the semester or after class) or by e-mail. There is also the possibility to contact them via video consultation via the MS Teams application.</w:t>
            </w:r>
          </w:p>
        </w:tc>
        <w:tc>
          <w:tcPr>
            <w:tcW w:w="2691" w:type="dxa"/>
          </w:tcPr>
          <w:p w14:paraId="7B757E52" w14:textId="77777777" w:rsidR="00BA718F" w:rsidRPr="00423C39" w:rsidRDefault="00BA718F" w:rsidP="00E9031A">
            <w:pPr>
              <w:spacing w:line="240" w:lineRule="auto"/>
              <w:contextualSpacing/>
              <w:rPr>
                <w:rFonts w:cstheme="minorHAnsi"/>
                <w:color w:val="0070C0"/>
                <w:sz w:val="18"/>
                <w:szCs w:val="18"/>
                <w:lang w:val="en-US" w:eastAsia="sk-SK"/>
              </w:rPr>
            </w:pPr>
          </w:p>
          <w:p w14:paraId="657C13D0" w14:textId="77777777" w:rsidR="00FD6442" w:rsidRPr="00423C39" w:rsidRDefault="00FD6442"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Útvar pre vzdelávanie a doktorandské štúdium FF PU – dostupné</w:t>
            </w:r>
            <w:r w:rsidRPr="00423C39">
              <w:rPr>
                <w:rFonts w:cstheme="minorHAnsi"/>
                <w:b/>
                <w:bCs/>
                <w:color w:val="0070C0"/>
                <w:sz w:val="18"/>
                <w:szCs w:val="18"/>
                <w:lang w:val="en-US" w:eastAsia="sk-SK"/>
              </w:rPr>
              <w:t xml:space="preserve"> </w:t>
            </w:r>
            <w:hyperlink r:id="rId157" w:history="1">
              <w:r w:rsidRPr="00423C39">
                <w:rPr>
                  <w:b/>
                  <w:bCs/>
                  <w:color w:val="0070C0"/>
                  <w:lang w:val="en-US"/>
                </w:rPr>
                <w:t>TU</w:t>
              </w:r>
            </w:hyperlink>
            <w:r w:rsidRPr="00423C39">
              <w:rPr>
                <w:rFonts w:cstheme="minorHAnsi"/>
                <w:color w:val="0070C0"/>
                <w:sz w:val="18"/>
                <w:szCs w:val="18"/>
                <w:lang w:val="en-US" w:eastAsia="sk-SK"/>
              </w:rPr>
              <w:t xml:space="preserve"> a </w:t>
            </w:r>
            <w:hyperlink r:id="rId158" w:history="1">
              <w:r w:rsidRPr="00423C39">
                <w:rPr>
                  <w:b/>
                  <w:bCs/>
                  <w:color w:val="0070C0"/>
                  <w:lang w:val="en-US"/>
                </w:rPr>
                <w:t>TU</w:t>
              </w:r>
            </w:hyperlink>
          </w:p>
          <w:p w14:paraId="6410EE7F" w14:textId="77777777" w:rsidR="00FD6442" w:rsidRPr="00423C39" w:rsidRDefault="00FD6442" w:rsidP="00E9031A">
            <w:pPr>
              <w:spacing w:line="240" w:lineRule="auto"/>
              <w:contextualSpacing/>
              <w:rPr>
                <w:rFonts w:cstheme="minorHAnsi"/>
                <w:color w:val="0070C0"/>
                <w:sz w:val="18"/>
                <w:szCs w:val="18"/>
                <w:lang w:val="en-US" w:eastAsia="sk-SK"/>
              </w:rPr>
            </w:pPr>
          </w:p>
          <w:p w14:paraId="789A7977" w14:textId="77777777" w:rsidR="007641F8" w:rsidRPr="00423C39" w:rsidRDefault="00126834" w:rsidP="00BA718F">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Študijní poradcovia (tútori)</w:t>
            </w:r>
            <w:r w:rsidR="007641F8" w:rsidRPr="00423C39">
              <w:rPr>
                <w:rFonts w:cstheme="minorHAnsi"/>
                <w:color w:val="0070C0"/>
                <w:sz w:val="18"/>
                <w:szCs w:val="18"/>
                <w:lang w:val="en-US" w:eastAsia="sk-SK"/>
              </w:rPr>
              <w:t xml:space="preserve"> – dostupn</w:t>
            </w:r>
            <w:r w:rsidRPr="00423C39">
              <w:rPr>
                <w:rFonts w:cstheme="minorHAnsi"/>
                <w:color w:val="0070C0"/>
                <w:sz w:val="18"/>
                <w:szCs w:val="18"/>
                <w:lang w:val="en-US" w:eastAsia="sk-SK"/>
              </w:rPr>
              <w:t>é</w:t>
            </w:r>
            <w:r w:rsidR="007641F8" w:rsidRPr="00423C39">
              <w:rPr>
                <w:rFonts w:cstheme="minorHAnsi"/>
                <w:b/>
                <w:bCs/>
                <w:color w:val="0070C0"/>
                <w:sz w:val="18"/>
                <w:szCs w:val="18"/>
                <w:lang w:val="en-US" w:eastAsia="sk-SK"/>
              </w:rPr>
              <w:t xml:space="preserve"> </w:t>
            </w:r>
            <w:hyperlink r:id="rId159" w:history="1">
              <w:r w:rsidR="007641F8" w:rsidRPr="00423C39">
                <w:rPr>
                  <w:b/>
                  <w:bCs/>
                  <w:color w:val="0070C0"/>
                  <w:lang w:val="en-US"/>
                </w:rPr>
                <w:t>TU</w:t>
              </w:r>
            </w:hyperlink>
          </w:p>
          <w:p w14:paraId="5932C9AF" w14:textId="77777777" w:rsidR="00526F0E" w:rsidRPr="00423C39" w:rsidRDefault="00526F0E" w:rsidP="00BA718F">
            <w:pPr>
              <w:spacing w:line="240" w:lineRule="auto"/>
              <w:contextualSpacing/>
              <w:rPr>
                <w:rFonts w:cstheme="minorHAnsi"/>
                <w:color w:val="0070C0"/>
                <w:sz w:val="18"/>
                <w:szCs w:val="18"/>
                <w:lang w:val="en-US" w:eastAsia="sk-SK"/>
              </w:rPr>
            </w:pPr>
          </w:p>
          <w:p w14:paraId="0C70175E" w14:textId="77777777" w:rsidR="00526F0E" w:rsidRPr="00423C39" w:rsidRDefault="00526F0E" w:rsidP="00BA718F">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Úvod do vysokoškolského štúdia – dostupné </w:t>
            </w:r>
            <w:hyperlink r:id="rId160" w:history="1">
              <w:r w:rsidRPr="00423C39">
                <w:rPr>
                  <w:b/>
                  <w:bCs/>
                  <w:color w:val="0070C0"/>
                  <w:lang w:val="en-US"/>
                </w:rPr>
                <w:t>TU</w:t>
              </w:r>
            </w:hyperlink>
          </w:p>
          <w:p w14:paraId="433D2DFE" w14:textId="77777777" w:rsidR="00126834" w:rsidRPr="00423C39" w:rsidRDefault="00126834" w:rsidP="00E9031A">
            <w:pPr>
              <w:spacing w:line="240" w:lineRule="auto"/>
              <w:contextualSpacing/>
              <w:rPr>
                <w:rFonts w:cstheme="minorHAnsi"/>
                <w:color w:val="0070C0"/>
                <w:sz w:val="18"/>
                <w:szCs w:val="18"/>
                <w:lang w:val="en-US" w:eastAsia="sk-SK"/>
              </w:rPr>
            </w:pPr>
          </w:p>
          <w:p w14:paraId="1D1A2FA2" w14:textId="77777777" w:rsidR="00411088" w:rsidRPr="00423C39" w:rsidRDefault="003F4145"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Fakultný koordinátor pre študentov so špecifickými potrebami – dostupné </w:t>
            </w:r>
            <w:hyperlink r:id="rId161" w:history="1">
              <w:r w:rsidRPr="00423C39">
                <w:rPr>
                  <w:b/>
                  <w:bCs/>
                  <w:color w:val="0070C0"/>
                  <w:lang w:val="en-US"/>
                </w:rPr>
                <w:t>TU</w:t>
              </w:r>
            </w:hyperlink>
          </w:p>
          <w:p w14:paraId="10A222D6" w14:textId="77777777" w:rsidR="00411088" w:rsidRPr="00423C39" w:rsidRDefault="00411088" w:rsidP="00E9031A">
            <w:pPr>
              <w:spacing w:line="240" w:lineRule="auto"/>
              <w:contextualSpacing/>
              <w:rPr>
                <w:rFonts w:cstheme="minorHAnsi"/>
                <w:color w:val="0070C0"/>
                <w:sz w:val="18"/>
                <w:szCs w:val="18"/>
                <w:lang w:val="en-US" w:eastAsia="sk-SK"/>
              </w:rPr>
            </w:pPr>
          </w:p>
          <w:p w14:paraId="371F1C12" w14:textId="77777777" w:rsidR="00411088" w:rsidRPr="00423C39" w:rsidRDefault="0041108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Fakultní ECTS koordinátori – dostupné </w:t>
            </w:r>
            <w:hyperlink r:id="rId162" w:history="1">
              <w:r w:rsidRPr="00423C39">
                <w:rPr>
                  <w:b/>
                  <w:bCs/>
                  <w:color w:val="0070C0"/>
                  <w:lang w:val="en-US"/>
                </w:rPr>
                <w:t>TU</w:t>
              </w:r>
            </w:hyperlink>
          </w:p>
          <w:p w14:paraId="3F84BE73" w14:textId="77777777" w:rsidR="00411088" w:rsidRPr="00423C39" w:rsidRDefault="00411088" w:rsidP="00E9031A">
            <w:pPr>
              <w:spacing w:line="240" w:lineRule="auto"/>
              <w:contextualSpacing/>
              <w:rPr>
                <w:rFonts w:cstheme="minorHAnsi"/>
                <w:color w:val="0070C0"/>
                <w:sz w:val="18"/>
                <w:szCs w:val="18"/>
                <w:lang w:val="en-US" w:eastAsia="sk-SK"/>
              </w:rPr>
            </w:pPr>
          </w:p>
          <w:p w14:paraId="628B086F" w14:textId="77777777" w:rsidR="007641F8" w:rsidRPr="00423C39" w:rsidRDefault="00411088" w:rsidP="00526F0E">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Zoznam Era</w:t>
            </w:r>
            <w:r w:rsidR="00577A87" w:rsidRPr="00423C39">
              <w:rPr>
                <w:rFonts w:cstheme="minorHAnsi"/>
                <w:color w:val="0070C0"/>
                <w:sz w:val="18"/>
                <w:szCs w:val="18"/>
                <w:lang w:val="en-US" w:eastAsia="sk-SK"/>
              </w:rPr>
              <w:t>s</w:t>
            </w:r>
            <w:r w:rsidRPr="00423C39">
              <w:rPr>
                <w:rFonts w:cstheme="minorHAnsi"/>
                <w:color w:val="0070C0"/>
                <w:sz w:val="18"/>
                <w:szCs w:val="18"/>
                <w:lang w:val="en-US" w:eastAsia="sk-SK"/>
              </w:rPr>
              <w:t xml:space="preserve">mus koordinátorov (katedroví koordinátori) – dostupné </w:t>
            </w:r>
            <w:hyperlink r:id="rId163" w:history="1">
              <w:r w:rsidRPr="00423C39">
                <w:rPr>
                  <w:b/>
                  <w:bCs/>
                  <w:color w:val="0070C0"/>
                  <w:lang w:val="en-US"/>
                </w:rPr>
                <w:t>TU</w:t>
              </w:r>
            </w:hyperlink>
          </w:p>
        </w:tc>
      </w:tr>
    </w:tbl>
    <w:p w14:paraId="52E8FDEB"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4F6201C7" w14:textId="77777777" w:rsidR="007641F8" w:rsidRPr="00423C39" w:rsidRDefault="007641F8" w:rsidP="001853B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8.4. </w:t>
      </w:r>
      <w:r w:rsidR="001853BB" w:rsidRPr="00423C39">
        <w:rPr>
          <w:rFonts w:cstheme="minorHAnsi"/>
          <w:sz w:val="18"/>
          <w:szCs w:val="18"/>
          <w:lang w:val="en-US"/>
        </w:rPr>
        <w:t>The institution maintains binding partnerships that enable relevant stakeholders to participate in a quality assurance, delivery and development of the study programme.</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7E2EF348" w14:textId="77777777" w:rsidTr="005B2FA6">
        <w:trPr>
          <w:trHeight w:val="128"/>
        </w:trPr>
        <w:tc>
          <w:tcPr>
            <w:tcW w:w="7090" w:type="dxa"/>
          </w:tcPr>
          <w:p w14:paraId="7DEB0E39"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3D8DA63B"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30326B2" w14:textId="77777777" w:rsidTr="005B2FA6">
        <w:trPr>
          <w:trHeight w:val="567"/>
        </w:trPr>
        <w:tc>
          <w:tcPr>
            <w:tcW w:w="7090" w:type="dxa"/>
          </w:tcPr>
          <w:p w14:paraId="65A00B12" w14:textId="43055546" w:rsidR="00355642" w:rsidRPr="00423C39" w:rsidRDefault="00355642" w:rsidP="00355642">
            <w:pPr>
              <w:autoSpaceDE w:val="0"/>
              <w:autoSpaceDN w:val="0"/>
              <w:adjustRightInd w:val="0"/>
              <w:spacing w:after="0" w:line="240" w:lineRule="auto"/>
              <w:jc w:val="both"/>
              <w:rPr>
                <w:rFonts w:cstheme="minorHAnsi"/>
                <w:sz w:val="18"/>
                <w:szCs w:val="18"/>
                <w:lang w:val="en-GB"/>
              </w:rPr>
            </w:pPr>
            <w:r w:rsidRPr="00423C39">
              <w:rPr>
                <w:rFonts w:cstheme="minorHAnsi"/>
                <w:sz w:val="18"/>
                <w:szCs w:val="18"/>
                <w:lang w:val="en-GB"/>
              </w:rPr>
              <w:lastRenderedPageBreak/>
              <w:t>The Institute of Philosophy</w:t>
            </w:r>
            <w:r w:rsidR="00B511CB" w:rsidRPr="00423C39">
              <w:rPr>
                <w:rFonts w:cstheme="minorHAnsi"/>
                <w:sz w:val="18"/>
                <w:szCs w:val="18"/>
                <w:lang w:val="en-GB"/>
              </w:rPr>
              <w:t xml:space="preserve"> and Ethics</w:t>
            </w:r>
            <w:r w:rsidRPr="00423C39">
              <w:rPr>
                <w:rFonts w:cstheme="minorHAnsi"/>
                <w:sz w:val="18"/>
                <w:szCs w:val="18"/>
                <w:lang w:val="en-GB"/>
              </w:rPr>
              <w:t xml:space="preserve"> closely cooperates with the Institute of Philosophy of the Slovak Academy of Sciences, the Slovak Philosophical Association by the Slovak Academy of Sciences, the Department of Philosophy and History of Philosophy at the Faculty of Arts, Comenius University in Bratislava, the Departments of Philosophy in B. Bystrica, Nitra, Košice and Trnava as well with FÚ ČAV in Prague, with IWM in Vienna, with the University of Vienna (Institute of Philosophy and Institute of Classical Studies), with the Departments of Philosophy and Philosophical Counseling in Wroclaw, Krakow, Toruń, Katowice, Rzeszow, Mainz, Halle, Moscow, with the Aegean University and The University of Crete and the Academy of Athens (Greece). The Institute of Philosophy is a regular co-organizer of the Slovak Philosophical Association by the Slovak Academy of Sciences events. The staff of the institute is entrusted with the membership of the organizing committees of important scientific events and is invited to present the main papers at them. The staff of the institute are members of editorial boards of university publishers (Prague, Katowice, etc.) and editorial boards of foreign journals that publish important contributions from international events within monothematic blocks (Kolokwia Platońskie, Annual Plato's Conference, International Socratic Studies, Philosophy Yearbook of Academy of Athens).</w:t>
            </w:r>
          </w:p>
          <w:p w14:paraId="47D5A60D" w14:textId="77777777" w:rsidR="00355642" w:rsidRPr="00423C39" w:rsidRDefault="00355642" w:rsidP="00355642">
            <w:pPr>
              <w:autoSpaceDE w:val="0"/>
              <w:autoSpaceDN w:val="0"/>
              <w:adjustRightInd w:val="0"/>
              <w:spacing w:after="0" w:line="240" w:lineRule="auto"/>
              <w:jc w:val="both"/>
              <w:rPr>
                <w:rFonts w:cstheme="minorHAnsi"/>
                <w:sz w:val="18"/>
                <w:szCs w:val="18"/>
                <w:lang w:val="en-GB"/>
              </w:rPr>
            </w:pPr>
            <w:r w:rsidRPr="00423C39">
              <w:rPr>
                <w:rFonts w:cstheme="minorHAnsi"/>
                <w:sz w:val="18"/>
                <w:szCs w:val="18"/>
                <w:lang w:val="en-GB"/>
              </w:rPr>
              <w:t>It also collaborates with the Philosophical Club NOUS and the Artforum bookstore (organization of philosophical discussions), with Radio and Television of Slovakia (regular contributions of philosophical essays for Radio Devín, etc.)</w:t>
            </w:r>
          </w:p>
          <w:p w14:paraId="238C8745" w14:textId="6F13CCAD" w:rsidR="007641F8" w:rsidRPr="00423C39" w:rsidRDefault="007641F8" w:rsidP="00D41DC8">
            <w:pPr>
              <w:spacing w:line="240" w:lineRule="auto"/>
              <w:contextualSpacing/>
              <w:jc w:val="both"/>
              <w:rPr>
                <w:rFonts w:cstheme="minorHAnsi"/>
                <w:color w:val="FF0000"/>
                <w:sz w:val="18"/>
                <w:szCs w:val="18"/>
                <w:lang w:val="en-US"/>
              </w:rPr>
            </w:pPr>
          </w:p>
        </w:tc>
        <w:tc>
          <w:tcPr>
            <w:tcW w:w="2691" w:type="dxa"/>
          </w:tcPr>
          <w:p w14:paraId="612E1997" w14:textId="77777777" w:rsidR="007641F8" w:rsidRPr="00423C39" w:rsidRDefault="007641F8" w:rsidP="00E9031A">
            <w:pPr>
              <w:spacing w:line="240" w:lineRule="auto"/>
              <w:contextualSpacing/>
              <w:rPr>
                <w:rFonts w:cstheme="minorHAnsi"/>
                <w:color w:val="808080" w:themeColor="background1" w:themeShade="80"/>
                <w:sz w:val="18"/>
                <w:szCs w:val="18"/>
                <w:lang w:val="en-US" w:eastAsia="sk-SK"/>
              </w:rPr>
            </w:pPr>
          </w:p>
          <w:p w14:paraId="7799CC98" w14:textId="77777777" w:rsidR="00B511CB" w:rsidRPr="00423C39" w:rsidRDefault="00B511CB" w:rsidP="00B511CB">
            <w:pPr>
              <w:tabs>
                <w:tab w:val="left" w:pos="2936"/>
              </w:tabs>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Výročné správa o činnosti Filozofickej fakulty Prešovskej univerzity v Prešove - </w:t>
            </w:r>
            <w:hyperlink r:id="rId164" w:history="1">
              <w:r w:rsidRPr="00423C39">
                <w:rPr>
                  <w:b/>
                  <w:bCs/>
                  <w:color w:val="0070C0"/>
                </w:rPr>
                <w:t>TU</w:t>
              </w:r>
            </w:hyperlink>
          </w:p>
          <w:p w14:paraId="38ECE467" w14:textId="77777777" w:rsidR="000F3BEA" w:rsidRPr="00423C39" w:rsidRDefault="000F3BEA" w:rsidP="00E9031A">
            <w:pPr>
              <w:spacing w:line="240" w:lineRule="auto"/>
              <w:contextualSpacing/>
              <w:rPr>
                <w:rFonts w:cstheme="minorHAnsi"/>
                <w:color w:val="A6A6A6" w:themeColor="background1" w:themeShade="A6"/>
                <w:sz w:val="18"/>
                <w:szCs w:val="18"/>
                <w:lang w:val="en-US" w:eastAsia="sk-SK"/>
              </w:rPr>
            </w:pPr>
          </w:p>
        </w:tc>
      </w:tr>
    </w:tbl>
    <w:p w14:paraId="5AF06E5A"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54C65DEB" w14:textId="77777777" w:rsidR="007641F8" w:rsidRPr="00423C39" w:rsidRDefault="007641F8" w:rsidP="000C28C8">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8.5. </w:t>
      </w:r>
      <w:r w:rsidR="000C28C8" w:rsidRPr="00423C39">
        <w:rPr>
          <w:rFonts w:cstheme="minorHAnsi"/>
          <w:sz w:val="18"/>
          <w:szCs w:val="18"/>
          <w:lang w:val="en-US"/>
        </w:rPr>
        <w:t>The institution has sufficient teaching staff, spatial, material, technical and information resources for the study programme, separately for each address at which the study programme or part thereof is to be delivered, and in proportion to the learning objectives and outcomes of a given part of the programme.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67EB7151" w14:textId="77777777" w:rsidTr="005B2FA6">
        <w:trPr>
          <w:trHeight w:val="128"/>
        </w:trPr>
        <w:tc>
          <w:tcPr>
            <w:tcW w:w="7090" w:type="dxa"/>
          </w:tcPr>
          <w:p w14:paraId="590DD770"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030EC014"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396A0AE" w14:textId="77777777" w:rsidTr="005B2FA6">
        <w:trPr>
          <w:trHeight w:val="567"/>
        </w:trPr>
        <w:tc>
          <w:tcPr>
            <w:tcW w:w="7090" w:type="dxa"/>
          </w:tcPr>
          <w:p w14:paraId="4E671727" w14:textId="77777777" w:rsidR="00A50168" w:rsidRPr="00423C39" w:rsidRDefault="00A50168" w:rsidP="007B4276">
            <w:pPr>
              <w:pStyle w:val="P68B1DB1-Normlny8"/>
              <w:spacing w:after="0" w:line="240" w:lineRule="auto"/>
              <w:jc w:val="both"/>
            </w:pPr>
            <w:r w:rsidRPr="00423C39">
              <w:t>Material and technical support of the study program</w:t>
            </w:r>
          </w:p>
          <w:p w14:paraId="63F02522" w14:textId="77777777" w:rsidR="00A50168" w:rsidRPr="00423C39" w:rsidRDefault="00A50168" w:rsidP="007B4276">
            <w:pPr>
              <w:pStyle w:val="P68B1DB1-Normlny5"/>
              <w:spacing w:after="0" w:line="240" w:lineRule="auto"/>
              <w:jc w:val="both"/>
              <w:rPr>
                <w:rFonts w:eastAsia="Calibri"/>
                <w:lang w:val="en-US"/>
              </w:rPr>
            </w:pPr>
            <w:r w:rsidRPr="00423C39">
              <w:rPr>
                <w:lang w:val="en-US"/>
              </w:rPr>
              <w:t>The modernization of classrooms is continuously being carried out at the University of Prešov. A new equipment was installed in a total of 165 seminar, lecture and field-specific classrooms. Specifically, 136 computers were for lecture and seminar rooms, another 406 computers for computer and field-specific classrooms, as well as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accommodated students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PU, which are available to teachers.</w:t>
            </w:r>
          </w:p>
          <w:p w14:paraId="0ECD6DC2" w14:textId="56360B2A" w:rsidR="004602DB" w:rsidRPr="00423C39" w:rsidRDefault="00483800" w:rsidP="004602DB">
            <w:pPr>
              <w:spacing w:line="240" w:lineRule="auto"/>
              <w:contextualSpacing/>
              <w:jc w:val="both"/>
              <w:rPr>
                <w:rFonts w:eastAsia="Calibri" w:cstheme="minorHAnsi"/>
                <w:sz w:val="18"/>
                <w:szCs w:val="18"/>
                <w:lang w:val="en-US"/>
              </w:rPr>
            </w:pPr>
            <w:r w:rsidRPr="00423C39">
              <w:rPr>
                <w:rFonts w:eastAsia="Calibri" w:cstheme="minorHAnsi"/>
                <w:sz w:val="18"/>
                <w:szCs w:val="18"/>
                <w:lang w:val="en-US"/>
              </w:rPr>
              <w:t>The Institute of Philosophy, FoA</w:t>
            </w:r>
            <w:r w:rsidR="001E3586" w:rsidRPr="00423C39">
              <w:rPr>
                <w:rFonts w:eastAsia="Calibri" w:cstheme="minorHAnsi"/>
                <w:sz w:val="18"/>
                <w:szCs w:val="18"/>
                <w:lang w:val="en-US"/>
              </w:rPr>
              <w:t>, U</w:t>
            </w:r>
            <w:r w:rsidRPr="00423C39">
              <w:rPr>
                <w:rFonts w:eastAsia="Calibri" w:cstheme="minorHAnsi"/>
                <w:sz w:val="18"/>
                <w:szCs w:val="18"/>
                <w:lang w:val="en-US"/>
              </w:rPr>
              <w:t xml:space="preserve">niversity </w:t>
            </w:r>
            <w:r w:rsidR="00B96504" w:rsidRPr="00423C39">
              <w:rPr>
                <w:rFonts w:eastAsia="Calibri" w:cstheme="minorHAnsi"/>
                <w:sz w:val="18"/>
                <w:szCs w:val="18"/>
                <w:lang w:val="en-US"/>
              </w:rPr>
              <w:t>of</w:t>
            </w:r>
            <w:r w:rsidRPr="00423C39">
              <w:rPr>
                <w:rFonts w:eastAsia="Calibri" w:cstheme="minorHAnsi"/>
                <w:sz w:val="18"/>
                <w:szCs w:val="18"/>
                <w:lang w:val="en-US"/>
              </w:rPr>
              <w:t xml:space="preserve"> Prešov, holds lectures, seminars, consultations and other academic events in rooms 436, 447 and 191, which are fully multimedia-equipped. Data projectors suitable for lectures and presentations are available in rooms 436 and 191. Each teacher and doctoral student has a desktop computer, laptop and printer with scanner. There is a copying and scanning device at the secretariat, which is available to both teachers and students.</w:t>
            </w:r>
          </w:p>
          <w:p w14:paraId="79F86E3C" w14:textId="77777777" w:rsidR="005F13CE" w:rsidRPr="00423C39" w:rsidRDefault="005F13CE" w:rsidP="005F13CE">
            <w:pPr>
              <w:pStyle w:val="P68B1DB1-Normlny8"/>
              <w:spacing w:after="0" w:line="240" w:lineRule="auto"/>
            </w:pPr>
            <w:r w:rsidRPr="00423C39">
              <w:t xml:space="preserve">Spatial provision of the study program </w:t>
            </w:r>
          </w:p>
          <w:p w14:paraId="4AA9EDEE" w14:textId="77777777" w:rsidR="005F13CE" w:rsidRPr="00423C39" w:rsidRDefault="005F13CE" w:rsidP="001E3586">
            <w:pPr>
              <w:pStyle w:val="P68B1DB1-Normlny5"/>
              <w:spacing w:after="0" w:line="240" w:lineRule="auto"/>
              <w:jc w:val="both"/>
              <w:rPr>
                <w:lang w:val="en-US"/>
              </w:rPr>
            </w:pPr>
            <w:r w:rsidRPr="00423C39">
              <w:rPr>
                <w:lang w:val="en-US"/>
              </w:rPr>
              <w:t>The University of Prešov (in Prešov) ensures the operation of individual parts of the university in its own premises or in rented premises. The Faculty of Arts is located in the largest building, in the University Campus on Ul. 17. novembra 1 in Prešov. The whole complex of buildings consists of five interconnected parts, in which the faculty facilities are located and teaching takes place (lecture halls, auditoriums, seminar rooms and field-specific workplaces). The building meets all the conditions necessary to ensure quality teaching of individual study programs. The total useful floor area of the building is 25,060 m2. The campus was built in the 1980s of the 20th century, whose premises are continuously being repaired for the needs of study departments and faculties. The centers of excellence of science and research and laboratories are located in the campus.</w:t>
            </w:r>
          </w:p>
          <w:p w14:paraId="7419A04B" w14:textId="1B585DE6" w:rsidR="004602DB" w:rsidRPr="00423C39" w:rsidRDefault="00483800" w:rsidP="003447AA">
            <w:pPr>
              <w:spacing w:after="0" w:line="240" w:lineRule="auto"/>
              <w:contextualSpacing/>
              <w:jc w:val="both"/>
              <w:rPr>
                <w:rFonts w:cstheme="minorHAnsi"/>
                <w:sz w:val="18"/>
                <w:szCs w:val="18"/>
                <w:lang w:val="en-US" w:eastAsia="sk-SK"/>
              </w:rPr>
            </w:pPr>
            <w:r w:rsidRPr="00423C39">
              <w:rPr>
                <w:rFonts w:cstheme="minorHAnsi"/>
                <w:sz w:val="18"/>
                <w:szCs w:val="18"/>
                <w:lang w:val="en-US" w:eastAsia="sk-SK"/>
              </w:rPr>
              <w:t>The Institute of Philosophy of the FoA of</w:t>
            </w:r>
            <w:r w:rsidR="001E3586" w:rsidRPr="00423C39">
              <w:rPr>
                <w:rFonts w:cstheme="minorHAnsi"/>
                <w:sz w:val="18"/>
                <w:szCs w:val="18"/>
                <w:lang w:val="en-US" w:eastAsia="sk-SK"/>
              </w:rPr>
              <w:t>, U</w:t>
            </w:r>
            <w:r w:rsidRPr="00423C39">
              <w:rPr>
                <w:rFonts w:cstheme="minorHAnsi"/>
                <w:sz w:val="18"/>
                <w:szCs w:val="18"/>
                <w:lang w:val="en-US" w:eastAsia="sk-SK"/>
              </w:rPr>
              <w:t xml:space="preserve">niversity </w:t>
            </w:r>
            <w:r w:rsidR="001E3586" w:rsidRPr="00423C39">
              <w:rPr>
                <w:rFonts w:cstheme="minorHAnsi"/>
                <w:sz w:val="18"/>
                <w:szCs w:val="18"/>
                <w:lang w:val="en-US" w:eastAsia="sk-SK"/>
              </w:rPr>
              <w:t>of</w:t>
            </w:r>
            <w:r w:rsidRPr="00423C39">
              <w:rPr>
                <w:rFonts w:cstheme="minorHAnsi"/>
                <w:sz w:val="18"/>
                <w:szCs w:val="18"/>
                <w:lang w:val="en-US" w:eastAsia="sk-SK"/>
              </w:rPr>
              <w:t xml:space="preserve"> Prešov organizes lectures, seminars, consultations and other academic events mainly in rooms 436, 447 and 191, which are fully multimedia equipped with a capacity of 30 seats.</w:t>
            </w:r>
          </w:p>
          <w:p w14:paraId="16275F79" w14:textId="77777777" w:rsidR="00483800" w:rsidRPr="00423C39" w:rsidRDefault="00483800" w:rsidP="003447AA">
            <w:pPr>
              <w:spacing w:after="0" w:line="240" w:lineRule="auto"/>
              <w:contextualSpacing/>
              <w:jc w:val="both"/>
              <w:rPr>
                <w:rFonts w:cstheme="minorHAnsi"/>
                <w:sz w:val="18"/>
                <w:szCs w:val="18"/>
                <w:lang w:val="en-US" w:eastAsia="sk-SK"/>
              </w:rPr>
            </w:pPr>
          </w:p>
          <w:p w14:paraId="7F86731B" w14:textId="77777777" w:rsidR="005F13CE" w:rsidRPr="00423C39" w:rsidRDefault="005F13CE" w:rsidP="003447AA">
            <w:pPr>
              <w:pStyle w:val="P68B1DB1-Normlny8"/>
              <w:spacing w:after="0" w:line="240" w:lineRule="auto"/>
              <w:jc w:val="both"/>
            </w:pPr>
            <w:r w:rsidRPr="00423C39">
              <w:lastRenderedPageBreak/>
              <w:t>Information provision of the study program</w:t>
            </w:r>
          </w:p>
          <w:p w14:paraId="63FABDF4" w14:textId="77777777" w:rsidR="005F13CE" w:rsidRPr="00423C39" w:rsidRDefault="005F13CE" w:rsidP="003447AA">
            <w:pPr>
              <w:pStyle w:val="P68B1DB1-Normlny5"/>
              <w:spacing w:after="0" w:line="240" w:lineRule="auto"/>
              <w:jc w:val="both"/>
              <w:rPr>
                <w:lang w:val="en-US"/>
              </w:rPr>
            </w:pPr>
            <w:r w:rsidRPr="00423C39">
              <w:rPr>
                <w:lang w:val="en-US"/>
              </w:rPr>
              <w:t>The MAIS (Modular Academic Information System) study management information system provides support for the entire study life cycle. MAIS is designed mainly for: processing and record-keeping of the admission procedure, processing and reco</w:t>
            </w:r>
            <w:r w:rsidR="003447AA" w:rsidRPr="00423C39">
              <w:rPr>
                <w:lang w:val="en-US"/>
              </w:rPr>
              <w:t>r</w:t>
            </w:r>
            <w:r w:rsidRPr="00423C39">
              <w:rPr>
                <w:lang w:val="en-US"/>
              </w:rPr>
              <w:t>d-keeping of study, processing of study programs, processing of the timetable. PU has leased a multi-license of the statistical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563041" w14:textId="77777777" w:rsidR="007641F8" w:rsidRPr="00423C39" w:rsidRDefault="007641F8" w:rsidP="003447AA">
            <w:pPr>
              <w:spacing w:after="0" w:line="240" w:lineRule="auto"/>
              <w:contextualSpacing/>
              <w:rPr>
                <w:rFonts w:cstheme="minorHAnsi"/>
                <w:bCs/>
                <w:i/>
                <w:iCs/>
                <w:color w:val="A6A6A6" w:themeColor="background1" w:themeShade="A6"/>
                <w:sz w:val="18"/>
                <w:szCs w:val="18"/>
                <w:lang w:val="en-US" w:eastAsia="sk-SK"/>
              </w:rPr>
            </w:pPr>
          </w:p>
        </w:tc>
        <w:tc>
          <w:tcPr>
            <w:tcW w:w="2691" w:type="dxa"/>
          </w:tcPr>
          <w:p w14:paraId="607362BA" w14:textId="77777777" w:rsidR="00B511CB" w:rsidRPr="00423C39" w:rsidRDefault="00B511CB" w:rsidP="00B511CB">
            <w:pPr>
              <w:tabs>
                <w:tab w:val="left" w:pos="2936"/>
              </w:tabs>
              <w:spacing w:line="240" w:lineRule="auto"/>
              <w:contextualSpacing/>
              <w:rPr>
                <w:rFonts w:cstheme="minorHAnsi"/>
                <w:color w:val="0070C0"/>
                <w:sz w:val="18"/>
                <w:szCs w:val="18"/>
                <w:lang w:eastAsia="sk-SK"/>
              </w:rPr>
            </w:pPr>
            <w:r w:rsidRPr="00423C39">
              <w:rPr>
                <w:rFonts w:cstheme="minorHAnsi"/>
                <w:color w:val="0070C0"/>
                <w:sz w:val="18"/>
                <w:szCs w:val="18"/>
                <w:lang w:eastAsia="sk-SK"/>
              </w:rPr>
              <w:lastRenderedPageBreak/>
              <w:t xml:space="preserve">Výročné správa o činnosti Filozofickej fakulty Prešovskej univerzity v Prešove - </w:t>
            </w:r>
            <w:hyperlink r:id="rId165" w:history="1">
              <w:r w:rsidRPr="00423C39">
                <w:rPr>
                  <w:b/>
                  <w:bCs/>
                  <w:color w:val="0070C0"/>
                </w:rPr>
                <w:t>TU</w:t>
              </w:r>
            </w:hyperlink>
          </w:p>
          <w:p w14:paraId="0C2F7D77"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14ED02F1" w14:textId="77777777" w:rsidR="005D3FB5" w:rsidRPr="00423C39" w:rsidRDefault="005D3FB5" w:rsidP="00E9031A">
            <w:pPr>
              <w:spacing w:line="240" w:lineRule="auto"/>
              <w:contextualSpacing/>
              <w:rPr>
                <w:rFonts w:cstheme="minorHAnsi"/>
                <w:color w:val="A6A6A6" w:themeColor="background1" w:themeShade="A6"/>
                <w:sz w:val="18"/>
                <w:szCs w:val="18"/>
                <w:lang w:val="en-US" w:eastAsia="sk-SK"/>
              </w:rPr>
            </w:pPr>
          </w:p>
        </w:tc>
      </w:tr>
    </w:tbl>
    <w:p w14:paraId="249F17D7"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06626AC7" w14:textId="77777777" w:rsidR="007641F8" w:rsidRPr="00423C39" w:rsidRDefault="007641F8" w:rsidP="00833D90">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8.6.</w:t>
      </w:r>
      <w:r w:rsidR="00833D90" w:rsidRPr="00423C39">
        <w:rPr>
          <w:rFonts w:cstheme="minorHAnsi"/>
          <w:b/>
          <w:bCs/>
          <w:sz w:val="18"/>
          <w:szCs w:val="18"/>
          <w:lang w:val="en-US"/>
        </w:rPr>
        <w:t xml:space="preserve"> </w:t>
      </w:r>
      <w:r w:rsidR="00833D90" w:rsidRPr="00423C39">
        <w:rPr>
          <w:rFonts w:cstheme="minorHAnsi"/>
          <w:sz w:val="18"/>
          <w:szCs w:val="18"/>
          <w:lang w:val="en-US"/>
        </w:rPr>
        <w:t>The i</w:t>
      </w:r>
      <w:r w:rsidR="00833D90" w:rsidRPr="00423C39">
        <w:rPr>
          <w:rFonts w:cstheme="minorHAnsi"/>
          <w:bCs/>
          <w:sz w:val="18"/>
          <w:szCs w:val="18"/>
          <w:lang w:val="en-US"/>
        </w:rPr>
        <w:t>nstitution responds effectively to the diversity of students’ needs and interests. It provides students with support for a successful study progression and with a career guidance.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1F075673" w14:textId="77777777" w:rsidTr="005B2FA6">
        <w:trPr>
          <w:trHeight w:val="128"/>
        </w:trPr>
        <w:tc>
          <w:tcPr>
            <w:tcW w:w="7090" w:type="dxa"/>
          </w:tcPr>
          <w:p w14:paraId="08A6F557"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081EC20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50599646" w14:textId="77777777" w:rsidTr="005B2FA6">
        <w:trPr>
          <w:trHeight w:val="567"/>
        </w:trPr>
        <w:tc>
          <w:tcPr>
            <w:tcW w:w="7090" w:type="dxa"/>
          </w:tcPr>
          <w:p w14:paraId="778C3890" w14:textId="77777777" w:rsidR="003447AA" w:rsidRPr="00423C39" w:rsidRDefault="003447AA" w:rsidP="003447AA">
            <w:pPr>
              <w:pStyle w:val="P68B1DB1-Normlny5"/>
              <w:spacing w:before="120" w:line="240" w:lineRule="auto"/>
              <w:jc w:val="both"/>
              <w:rPr>
                <w:lang w:val="en-US"/>
              </w:rPr>
            </w:pPr>
            <w:r w:rsidRPr="00423C39">
              <w:rPr>
                <w:lang w:val="en-US"/>
              </w:rPr>
              <w:t xml:space="preserve">University document </w:t>
            </w:r>
            <w:r w:rsidRPr="00423C39">
              <w:rPr>
                <w:i/>
                <w:lang w:val="en-US"/>
              </w:rPr>
              <w:t>Methodological guide for students with special needs</w:t>
            </w:r>
            <w:r w:rsidRPr="00423C39">
              <w:rPr>
                <w:lang w:val="en-US"/>
              </w:rPr>
              <w:t xml:space="preserve"> in Art. 7 </w:t>
            </w:r>
            <w:r w:rsidRPr="00423C39">
              <w:rPr>
                <w:i/>
                <w:lang w:val="en-US"/>
              </w:rPr>
              <w:t>Rights and responsibilities of a student with special needs</w:t>
            </w:r>
            <w:r w:rsidRPr="00423C39">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5962F4C1"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p w14:paraId="44548779"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691" w:type="dxa"/>
          </w:tcPr>
          <w:p w14:paraId="720A77E4" w14:textId="77777777" w:rsidR="00B511CB" w:rsidRPr="00423C39" w:rsidRDefault="00B511CB" w:rsidP="00B511CB">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Metodický sprievodca pre študentov so špecifickými potrebami – dostupný </w:t>
            </w:r>
            <w:hyperlink r:id="rId166" w:history="1">
              <w:r w:rsidRPr="00423C39">
                <w:rPr>
                  <w:rStyle w:val="Hypertextovprepojenie"/>
                  <w:rFonts w:cstheme="minorHAnsi"/>
                  <w:b/>
                  <w:sz w:val="18"/>
                  <w:szCs w:val="18"/>
                  <w:lang w:eastAsia="sk-SK"/>
                </w:rPr>
                <w:t>TU</w:t>
              </w:r>
            </w:hyperlink>
          </w:p>
          <w:p w14:paraId="16A650E7" w14:textId="77777777" w:rsidR="00B511CB" w:rsidRPr="00423C39" w:rsidRDefault="00B511CB" w:rsidP="00B511CB">
            <w:pPr>
              <w:spacing w:line="240" w:lineRule="auto"/>
              <w:contextualSpacing/>
              <w:rPr>
                <w:rFonts w:cstheme="minorHAnsi"/>
                <w:bCs/>
                <w:i/>
                <w:iCs/>
                <w:color w:val="0070C0"/>
                <w:sz w:val="18"/>
                <w:szCs w:val="18"/>
                <w:lang w:eastAsia="sk-SK"/>
              </w:rPr>
            </w:pPr>
          </w:p>
          <w:p w14:paraId="057A7720" w14:textId="77777777" w:rsidR="00B511CB" w:rsidRPr="00423C39" w:rsidRDefault="00B511CB" w:rsidP="00B511CB">
            <w:pPr>
              <w:spacing w:line="240" w:lineRule="auto"/>
              <w:contextualSpacing/>
              <w:rPr>
                <w:rStyle w:val="Hypertextovprepojenie"/>
                <w:b/>
              </w:rPr>
            </w:pPr>
            <w:r w:rsidRPr="00423C39">
              <w:rPr>
                <w:rFonts w:cstheme="minorHAnsi"/>
                <w:color w:val="0070C0"/>
                <w:sz w:val="18"/>
                <w:szCs w:val="18"/>
                <w:lang w:eastAsia="sk-SK"/>
              </w:rPr>
              <w:t xml:space="preserve">Infolisty - Príručky a web </w:t>
            </w:r>
            <w:hyperlink r:id="rId167" w:history="1">
              <w:r w:rsidRPr="00423C39">
                <w:rPr>
                  <w:rStyle w:val="Hypertextovprepojenie"/>
                  <w:rFonts w:cstheme="minorHAnsi"/>
                  <w:b/>
                  <w:sz w:val="18"/>
                  <w:szCs w:val="18"/>
                  <w:lang w:eastAsia="sk-SK"/>
                </w:rPr>
                <w:t>TU</w:t>
              </w:r>
            </w:hyperlink>
          </w:p>
          <w:p w14:paraId="4638CBDC" w14:textId="77777777" w:rsidR="00B511CB" w:rsidRPr="00423C39" w:rsidRDefault="00B511CB" w:rsidP="00B511CB">
            <w:pPr>
              <w:spacing w:line="240" w:lineRule="auto"/>
              <w:contextualSpacing/>
              <w:rPr>
                <w:rStyle w:val="Hypertextovprepojenie"/>
                <w:b/>
              </w:rPr>
            </w:pPr>
          </w:p>
          <w:p w14:paraId="70D29F12" w14:textId="77777777" w:rsidR="007641F8" w:rsidRPr="00423C39" w:rsidRDefault="007641F8" w:rsidP="00E9031A">
            <w:pPr>
              <w:spacing w:line="240" w:lineRule="auto"/>
              <w:contextualSpacing/>
              <w:rPr>
                <w:rStyle w:val="Hypertextovprepojenie"/>
                <w:b/>
                <w:lang w:val="en-US"/>
              </w:rPr>
            </w:pPr>
          </w:p>
          <w:p w14:paraId="5B2D6DDF"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p w14:paraId="78DCF96C" w14:textId="77777777" w:rsidR="007641F8" w:rsidRPr="00423C39" w:rsidRDefault="007641F8" w:rsidP="00E9031A">
            <w:pPr>
              <w:spacing w:line="240" w:lineRule="auto"/>
              <w:contextualSpacing/>
              <w:rPr>
                <w:rFonts w:cstheme="minorHAnsi"/>
                <w:color w:val="A6A6A6" w:themeColor="background1" w:themeShade="A6"/>
                <w:sz w:val="18"/>
                <w:szCs w:val="18"/>
                <w:lang w:val="en-US" w:eastAsia="sk-SK"/>
              </w:rPr>
            </w:pPr>
          </w:p>
        </w:tc>
      </w:tr>
    </w:tbl>
    <w:p w14:paraId="17E6E6F4"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1036EB38" w14:textId="77777777" w:rsidR="007641F8" w:rsidRPr="00423C39" w:rsidRDefault="007641F8" w:rsidP="00833D90">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8.7. </w:t>
      </w:r>
      <w:r w:rsidR="00833D90" w:rsidRPr="00423C39">
        <w:rPr>
          <w:rFonts w:cstheme="minorHAnsi"/>
          <w:sz w:val="18"/>
          <w:szCs w:val="18"/>
          <w:lang w:val="en-US"/>
        </w:rPr>
        <w:t xml:space="preserve">The instituiton provides students with </w:t>
      </w:r>
      <w:r w:rsidR="00833D90" w:rsidRPr="00423C39">
        <w:rPr>
          <w:bCs/>
          <w:sz w:val="18"/>
          <w:szCs w:val="18"/>
          <w:lang w:val="en-US"/>
        </w:rPr>
        <w:t xml:space="preserve">appropriate </w:t>
      </w:r>
      <w:r w:rsidR="00833D90" w:rsidRPr="00423C39">
        <w:rPr>
          <w:rFonts w:cstheme="minorHAnsi"/>
          <w:sz w:val="18"/>
          <w:szCs w:val="18"/>
          <w:lang w:val="en-US"/>
        </w:rPr>
        <w:t>social security, sport, cultural, spiritual and social activities during their studies.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62FDBA1C" w14:textId="77777777" w:rsidTr="005B2FA6">
        <w:trPr>
          <w:trHeight w:val="128"/>
        </w:trPr>
        <w:tc>
          <w:tcPr>
            <w:tcW w:w="7090" w:type="dxa"/>
          </w:tcPr>
          <w:p w14:paraId="25EA8F3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32863DCD"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B30C99D" w14:textId="77777777" w:rsidTr="005B2FA6">
        <w:trPr>
          <w:trHeight w:val="567"/>
        </w:trPr>
        <w:tc>
          <w:tcPr>
            <w:tcW w:w="7090" w:type="dxa"/>
          </w:tcPr>
          <w:p w14:paraId="3AD9BFCE" w14:textId="77777777" w:rsidR="00C44EB0" w:rsidRPr="00423C39" w:rsidRDefault="00C44EB0" w:rsidP="00946504">
            <w:pPr>
              <w:pStyle w:val="P68B1DB1-Normlny7"/>
              <w:spacing w:after="0" w:line="240" w:lineRule="auto"/>
              <w:jc w:val="both"/>
            </w:pPr>
            <w:r w:rsidRPr="00423C39">
              <w:t>PU students are provided with accommodation in four separate facilities (Student Dormitory - Ul. 17. novembra č. 11; Student Dormitory - Ul. 17. novembra č. 13; Student Dormitory - Nám. Mládeže č. 2; Student Dormitory - Exnárova č. 36) and 2 specialized workplaces (Orthodox Priestly Seminary; Greek Catholic Priestly Seminary). The Students Dormitory creates conditions for independent study and rest of accommodated students, development of cultural, social and sports life and development of hobby activities of accommodated students. Accommodation for PU students is provided in double and quadruple rooms with complete sanitary facilities in the two-room suite form. In 2018 began the reconstruction of the Students' Dormitories - 17. November č. 11 and č. 13, which was completed at the end of 2019. The rooms in all establishments are provided with a direct internet connection. There is a TV lounge, laundry facilities and kitchenettes available on each floor to the accomodated students. The University Pastoral Center is available to students on the 11th floor. Services such as hairdressers, cosmetics and a health center are available on the premises of the campus. Vending machines for coffee and sweets are also available.</w:t>
            </w:r>
          </w:p>
          <w:p w14:paraId="4EA0106F" w14:textId="77777777" w:rsidR="00C44EB0" w:rsidRPr="00423C39" w:rsidRDefault="00C44EB0" w:rsidP="00946504">
            <w:pPr>
              <w:spacing w:after="0" w:line="240" w:lineRule="auto"/>
              <w:jc w:val="both"/>
              <w:rPr>
                <w:rFonts w:eastAsia="Calibri" w:cstheme="minorHAnsi"/>
                <w:sz w:val="18"/>
                <w:lang w:val="en-US"/>
              </w:rPr>
            </w:pPr>
          </w:p>
          <w:p w14:paraId="6DA360EA" w14:textId="77777777" w:rsidR="00C44EB0" w:rsidRPr="00423C39" w:rsidRDefault="00C44EB0" w:rsidP="00946504">
            <w:pPr>
              <w:pStyle w:val="P68B1DB1-Normlny7"/>
              <w:spacing w:after="0" w:line="240" w:lineRule="auto"/>
              <w:jc w:val="both"/>
            </w:pPr>
            <w:r w:rsidRPr="00423C39">
              <w:t>University students have the opportunity for leisure sports activities in PU sports facilities, such as a swimming pool, gym, multi-purpose sports complex or multifunctional playground. In both semesters of the calendar year 2019, FoS organized the University Mix-Volleyball League (Vysokoškolská mix-volejbalová liga) and the PU Football Mini-League (Futbalová miniliga PU) for university students, which are of constant interest. University Sports Days (Univerzitné dni športu), organized by the FoS, in which almost 600 students were actively involved in 2019, also have a long tradition. University students can also develop their sports interests in several sports departments and clubs of TJ Slávia PU Prešov. Its membership base consists of about 300 athletes every year. Every year, FoS also organizes several periodic and non-periodic sports and sports-educational activities not only for students, but also for the general public of various ages (Spring Run (Jarný beh); Children's Sports Olympics of Kindergartens (Detská športová olympiáda materských škôl); Seniors' Olympic Pentathlon (Olympijský päťboj seniorov); Olympic Day Run (Beh olympijského dňa); Little Sportsman (Šporťáčik); exercise program ProSenior and other). During the implementation of these activities, FoS cooperates and co-organizes them with students, the Olympic Club of Prešov and the city of Prešov.</w:t>
            </w:r>
          </w:p>
          <w:p w14:paraId="2FC9F51C" w14:textId="77777777" w:rsidR="00C44EB0" w:rsidRPr="00423C39" w:rsidRDefault="00C44EB0" w:rsidP="00946504">
            <w:pPr>
              <w:spacing w:after="0" w:line="240" w:lineRule="auto"/>
              <w:jc w:val="both"/>
              <w:rPr>
                <w:rFonts w:eastAsia="Calibri" w:cstheme="minorHAnsi"/>
                <w:sz w:val="18"/>
                <w:lang w:val="en-US"/>
              </w:rPr>
            </w:pPr>
          </w:p>
          <w:p w14:paraId="71CCEFA3" w14:textId="77777777" w:rsidR="00C44EB0" w:rsidRPr="00423C39" w:rsidRDefault="00C44EB0" w:rsidP="00946504">
            <w:pPr>
              <w:pStyle w:val="P68B1DB1-Normlny7"/>
              <w:spacing w:after="0" w:line="240" w:lineRule="auto"/>
              <w:jc w:val="both"/>
            </w:pPr>
            <w:r w:rsidRPr="00423C39">
              <w:t xml:space="preserve">There are 11 ensembles at the PU in Prešov, which are members of the Board for Artistic Activities of the University. They work at individual faculties of the university and their </w:t>
            </w:r>
            <w:r w:rsidRPr="00423C39">
              <w:lastRenderedPageBreak/>
              <w:t>professional guarantors are artistic leaders. The members of the ensembles are mostly university students. The ensembles of the university are an example of the use of free time of university students, they represent the university at domestic and foreign art events, such as academic competitions, shows, festivals, television and radio appearances, recordings; they significantly influence the cultural and social life at the university with independent performances at university and faculty ceremonial events, they represent and create the image of the university within the city of Prešov, the Prešov region, on a national and international scale.</w:t>
            </w:r>
          </w:p>
          <w:p w14:paraId="5E123075" w14:textId="77777777" w:rsidR="00C44EB0" w:rsidRPr="00423C39" w:rsidRDefault="00C44EB0" w:rsidP="00946504">
            <w:pPr>
              <w:spacing w:after="0" w:line="240" w:lineRule="auto"/>
              <w:jc w:val="both"/>
              <w:rPr>
                <w:rFonts w:eastAsia="Calibri" w:cstheme="minorHAnsi"/>
                <w:sz w:val="18"/>
                <w:lang w:val="en-US"/>
              </w:rPr>
            </w:pPr>
          </w:p>
          <w:p w14:paraId="7AD9D63C" w14:textId="77777777" w:rsidR="00C44EB0" w:rsidRPr="00423C39" w:rsidRDefault="00C44EB0" w:rsidP="00946504">
            <w:pPr>
              <w:pStyle w:val="P68B1DB1-Normlny7"/>
              <w:spacing w:after="0" w:line="240" w:lineRule="auto"/>
              <w:jc w:val="both"/>
            </w:pPr>
            <w:r w:rsidRPr="00423C39">
              <w:t>During the study, students have the possibility to work in the student-media at the PU in Prešov: PaF Radio, Internet Television Mediálka and the online magazine Unipo Press.</w:t>
            </w:r>
          </w:p>
          <w:p w14:paraId="11FCC4EB" w14:textId="77777777" w:rsidR="00C44EB0" w:rsidRPr="00423C39" w:rsidRDefault="00C44EB0" w:rsidP="00946504">
            <w:pPr>
              <w:spacing w:after="0" w:line="240" w:lineRule="auto"/>
              <w:jc w:val="both"/>
              <w:rPr>
                <w:rFonts w:eastAsia="Calibri" w:cstheme="minorHAnsi"/>
                <w:sz w:val="18"/>
                <w:lang w:val="en-US"/>
              </w:rPr>
            </w:pPr>
          </w:p>
          <w:p w14:paraId="291B2E6F" w14:textId="77777777" w:rsidR="006C7FF3" w:rsidRPr="00423C39" w:rsidRDefault="00C44EB0" w:rsidP="00946504">
            <w:pPr>
              <w:spacing w:after="0" w:line="240" w:lineRule="auto"/>
              <w:contextualSpacing/>
              <w:jc w:val="both"/>
              <w:rPr>
                <w:rFonts w:eastAsia="Calibri" w:cstheme="minorHAnsi"/>
                <w:sz w:val="18"/>
                <w:lang w:val="en-US"/>
              </w:rPr>
            </w:pPr>
            <w:r w:rsidRPr="00423C39">
              <w:rPr>
                <w:rFonts w:eastAsia="Calibri" w:cstheme="minorHAnsi"/>
                <w:sz w:val="18"/>
                <w:lang w:val="en-US"/>
              </w:rPr>
              <w:t>University Pastoral Center of Dr. Štefan Hések in Prešov (hereinafter UPC</w:t>
            </w:r>
            <w:r w:rsidR="00076563" w:rsidRPr="00423C39">
              <w:rPr>
                <w:rFonts w:eastAsia="Calibri" w:cstheme="minorHAnsi"/>
                <w:sz w:val="18"/>
                <w:szCs w:val="18"/>
                <w:lang w:val="en-US"/>
              </w:rPr>
              <w:t>;</w:t>
            </w:r>
            <w:r w:rsidR="007641F8" w:rsidRPr="00423C39">
              <w:rPr>
                <w:rFonts w:eastAsia="Calibri" w:cstheme="minorHAnsi"/>
                <w:sz w:val="18"/>
                <w:szCs w:val="18"/>
                <w:lang w:val="en-US"/>
              </w:rPr>
              <w:t xml:space="preserve"> </w:t>
            </w:r>
            <w:hyperlink r:id="rId168" w:history="1">
              <w:r w:rsidR="00076563" w:rsidRPr="00423C39">
                <w:rPr>
                  <w:rStyle w:val="Hypertextovprepojenie"/>
                  <w:rFonts w:eastAsia="Calibri" w:cstheme="minorHAnsi"/>
                  <w:sz w:val="18"/>
                  <w:szCs w:val="18"/>
                  <w:lang w:val="en-US"/>
                </w:rPr>
                <w:t>http://upc.unipo.sk/</w:t>
              </w:r>
            </w:hyperlink>
            <w:r w:rsidR="00076563" w:rsidRPr="00423C39">
              <w:rPr>
                <w:rFonts w:eastAsia="Calibri" w:cstheme="minorHAnsi"/>
                <w:sz w:val="18"/>
                <w:szCs w:val="18"/>
                <w:lang w:val="en-US"/>
              </w:rPr>
              <w:t>)</w:t>
            </w:r>
            <w:r w:rsidR="007641F8" w:rsidRPr="00423C39">
              <w:rPr>
                <w:rFonts w:eastAsia="Calibri" w:cstheme="minorHAnsi"/>
                <w:sz w:val="18"/>
                <w:szCs w:val="18"/>
                <w:lang w:val="en-US"/>
              </w:rPr>
              <w:t xml:space="preserve"> </w:t>
            </w:r>
            <w:r w:rsidR="00946504" w:rsidRPr="00423C39">
              <w:rPr>
                <w:rFonts w:eastAsia="Calibri" w:cstheme="minorHAnsi"/>
                <w:sz w:val="18"/>
                <w:lang w:val="en-US"/>
              </w:rPr>
              <w:t>is part of the nationwide network of university pastoral centers. Its main task is to take care of the spiritual needs of university students and teachers. For its activities at the PU, UPC uses a chapel in Student's Dormitory on Ul. 17. novembra, TV room in Student Dormitory Exnárova 36 and hall no. 100 on FoHNS. The Greek-Catholic Youth Pastoral Center (GMPC</w:t>
            </w:r>
            <w:r w:rsidR="00076563" w:rsidRPr="00423C39">
              <w:rPr>
                <w:rFonts w:eastAsia="Calibri" w:cstheme="minorHAnsi"/>
                <w:sz w:val="18"/>
                <w:szCs w:val="18"/>
                <w:lang w:val="en-US"/>
              </w:rPr>
              <w:t>;</w:t>
            </w:r>
            <w:r w:rsidR="007641F8" w:rsidRPr="00423C39">
              <w:rPr>
                <w:rFonts w:eastAsia="Calibri" w:cstheme="minorHAnsi"/>
                <w:sz w:val="18"/>
                <w:szCs w:val="18"/>
                <w:lang w:val="en-US"/>
              </w:rPr>
              <w:t xml:space="preserve"> </w:t>
            </w:r>
            <w:hyperlink r:id="rId169" w:history="1">
              <w:r w:rsidR="00076563" w:rsidRPr="00423C39">
                <w:rPr>
                  <w:rStyle w:val="Hypertextovprepojenie"/>
                  <w:rFonts w:eastAsia="Calibri" w:cstheme="minorHAnsi"/>
                  <w:sz w:val="18"/>
                  <w:szCs w:val="18"/>
                  <w:lang w:val="en-US"/>
                </w:rPr>
                <w:t>www.gmpc.grkatpo.sk</w:t>
              </w:r>
            </w:hyperlink>
            <w:r w:rsidR="00076563" w:rsidRPr="00423C39">
              <w:rPr>
                <w:rFonts w:eastAsia="Calibri" w:cstheme="minorHAnsi"/>
                <w:sz w:val="18"/>
                <w:szCs w:val="18"/>
                <w:lang w:val="en-US"/>
              </w:rPr>
              <w:t>)</w:t>
            </w:r>
            <w:r w:rsidR="007641F8" w:rsidRPr="00423C39">
              <w:rPr>
                <w:rFonts w:eastAsia="Calibri" w:cstheme="minorHAnsi"/>
                <w:sz w:val="18"/>
                <w:szCs w:val="18"/>
                <w:lang w:val="en-US"/>
              </w:rPr>
              <w:t xml:space="preserve">, </w:t>
            </w:r>
            <w:r w:rsidR="00946504" w:rsidRPr="00423C39">
              <w:rPr>
                <w:rFonts w:eastAsia="Calibri" w:cstheme="minorHAnsi"/>
                <w:sz w:val="18"/>
                <w:lang w:val="en-US"/>
              </w:rPr>
              <w:t>founded by the Archbishop's Office in Prešov, also creates spiritual activities on the grounds of the PU. GMPC cooperates very intensively with GCTF PU and offers various leisure activities. The role of the center is to create a space, mostly for young people working and studying in the city of Prešov, for meeting together, establishing dialogue, deepening experience of their faith, as well as reciprocity between themselves and the world. It is formed on the basis of friendship, conversations, discussions, invited lectures, spiritual and leisure activities.</w:t>
            </w:r>
          </w:p>
          <w:p w14:paraId="12D1219B" w14:textId="77777777" w:rsidR="00483800" w:rsidRPr="00423C39" w:rsidRDefault="00483800" w:rsidP="00946504">
            <w:pPr>
              <w:spacing w:after="0" w:line="240" w:lineRule="auto"/>
              <w:contextualSpacing/>
              <w:jc w:val="both"/>
              <w:rPr>
                <w:rFonts w:eastAsia="Calibri" w:cstheme="minorHAnsi"/>
                <w:sz w:val="18"/>
                <w:lang w:val="en-US"/>
              </w:rPr>
            </w:pPr>
          </w:p>
          <w:p w14:paraId="7C030382" w14:textId="77777777" w:rsidR="00483800" w:rsidRPr="00423C39" w:rsidRDefault="00483800" w:rsidP="00946504">
            <w:pPr>
              <w:spacing w:after="0" w:line="240" w:lineRule="auto"/>
              <w:contextualSpacing/>
              <w:jc w:val="both"/>
              <w:rPr>
                <w:rFonts w:eastAsia="Calibri" w:cstheme="minorHAnsi"/>
                <w:sz w:val="18"/>
                <w:szCs w:val="18"/>
                <w:lang w:val="en-US"/>
              </w:rPr>
            </w:pPr>
            <w:r w:rsidRPr="00423C39">
              <w:rPr>
                <w:rFonts w:eastAsia="Calibri" w:cstheme="minorHAnsi"/>
                <w:sz w:val="18"/>
                <w:szCs w:val="18"/>
                <w:lang w:val="en-US"/>
              </w:rPr>
              <w:t>The Institute of Philosophy prepares the summer school of Philosophy as a practical self-knowledge (trips of teachers and students into nature combined with open discussions about the future of philosophy, the application of philosophers in practice, techniques of self-knowledge). It will also offer excursions and workshops in the field of charity and volunteering, media and workshops in the footsteps of Slovak philosophy. Another planned platform is the Philosophical Discussion Club focused on the development of critical thinking and argumentation skills in mutual discussion of FF PU students, as well as ongoing cooperation with the NOUS Philosophical Club in the form of preparation of lectures and events for the general public.</w:t>
            </w:r>
          </w:p>
        </w:tc>
        <w:tc>
          <w:tcPr>
            <w:tcW w:w="2691" w:type="dxa"/>
          </w:tcPr>
          <w:p w14:paraId="52D5E50D" w14:textId="77777777" w:rsidR="00B511CB" w:rsidRPr="00423C39" w:rsidRDefault="00B511CB" w:rsidP="00B511CB">
            <w:pPr>
              <w:tabs>
                <w:tab w:val="left" w:pos="2936"/>
              </w:tabs>
              <w:spacing w:line="240" w:lineRule="auto"/>
              <w:contextualSpacing/>
              <w:rPr>
                <w:rFonts w:cstheme="minorHAnsi"/>
                <w:color w:val="0070C0"/>
                <w:sz w:val="18"/>
                <w:szCs w:val="18"/>
                <w:lang w:eastAsia="sk-SK"/>
              </w:rPr>
            </w:pPr>
            <w:r w:rsidRPr="00423C39">
              <w:rPr>
                <w:rFonts w:cstheme="minorHAnsi"/>
                <w:color w:val="0070C0"/>
                <w:sz w:val="18"/>
                <w:szCs w:val="18"/>
                <w:lang w:eastAsia="sk-SK"/>
              </w:rPr>
              <w:lastRenderedPageBreak/>
              <w:t xml:space="preserve">Výročné správa o činnosti Filozofickej fakulty Prešovskej univerzity v Prešove - </w:t>
            </w:r>
            <w:hyperlink r:id="rId170" w:history="1">
              <w:r w:rsidRPr="00423C39">
                <w:rPr>
                  <w:b/>
                  <w:bCs/>
                  <w:color w:val="0070C0"/>
                </w:rPr>
                <w:t>TU</w:t>
              </w:r>
            </w:hyperlink>
          </w:p>
          <w:p w14:paraId="1AAA8804" w14:textId="77777777" w:rsidR="007641F8" w:rsidRPr="00423C39" w:rsidRDefault="007641F8" w:rsidP="00E9031A">
            <w:pPr>
              <w:spacing w:line="240" w:lineRule="auto"/>
              <w:contextualSpacing/>
              <w:rPr>
                <w:rFonts w:cstheme="minorHAnsi"/>
                <w:color w:val="808080" w:themeColor="background1" w:themeShade="80"/>
                <w:sz w:val="18"/>
                <w:szCs w:val="18"/>
                <w:lang w:val="en-US" w:eastAsia="sk-SK"/>
              </w:rPr>
            </w:pPr>
          </w:p>
        </w:tc>
      </w:tr>
    </w:tbl>
    <w:p w14:paraId="39B33C71"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2C227B91" w14:textId="77777777" w:rsidR="007641F8" w:rsidRPr="00423C39" w:rsidRDefault="007641F8" w:rsidP="00833D90">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8.8.</w:t>
      </w:r>
      <w:r w:rsidR="00304D48" w:rsidRPr="00423C39">
        <w:rPr>
          <w:rFonts w:asciiTheme="minorHAnsi" w:hAnsiTheme="minorHAnsi" w:cstheme="minorHAnsi"/>
          <w:b/>
          <w:bCs/>
          <w:sz w:val="18"/>
          <w:szCs w:val="18"/>
          <w:lang w:val="en-US"/>
        </w:rPr>
        <w:t xml:space="preserve"> </w:t>
      </w:r>
      <w:r w:rsidR="00833D90" w:rsidRPr="00423C39">
        <w:rPr>
          <w:rFonts w:cstheme="minorHAnsi"/>
          <w:sz w:val="18"/>
          <w:szCs w:val="18"/>
          <w:lang w:val="en-US"/>
        </w:rPr>
        <w:t>Students are granted support and access to domestic and foreign mobility, and to internships.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7641F8" w:rsidRPr="00423C39" w14:paraId="44565F85" w14:textId="77777777" w:rsidTr="005B2FA6">
        <w:trPr>
          <w:trHeight w:val="128"/>
        </w:trPr>
        <w:tc>
          <w:tcPr>
            <w:tcW w:w="7090" w:type="dxa"/>
          </w:tcPr>
          <w:p w14:paraId="41EB2C36"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760BF8D8"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543309E" w14:textId="77777777" w:rsidTr="005B2FA6">
        <w:trPr>
          <w:trHeight w:val="567"/>
        </w:trPr>
        <w:tc>
          <w:tcPr>
            <w:tcW w:w="7090" w:type="dxa"/>
          </w:tcPr>
          <w:p w14:paraId="409B3E45" w14:textId="77777777" w:rsidR="000E5A57" w:rsidRPr="00423C39" w:rsidRDefault="000E5A57" w:rsidP="000E5A57">
            <w:pPr>
              <w:pStyle w:val="P68B1DB1-Normlny5"/>
              <w:spacing w:before="120" w:line="240" w:lineRule="auto"/>
              <w:jc w:val="both"/>
              <w:rPr>
                <w:lang w:val="en-US"/>
              </w:rPr>
            </w:pPr>
            <w:r w:rsidRPr="00423C39">
              <w:rPr>
                <w:lang w:val="en-US"/>
              </w:rPr>
              <w:t xml:space="preserve">The procedures and processes for applying for mobility, selection, participation in mobility and recognition of achievements obtained abroad describe the individual directives of the Rector, which are available on the </w:t>
            </w:r>
            <w:r w:rsidR="00EA2F7A" w:rsidRPr="00423C39">
              <w:rPr>
                <w:lang w:val="en-US"/>
              </w:rPr>
              <w:t>University</w:t>
            </w:r>
            <w:r w:rsidRPr="00423C39">
              <w:rPr>
                <w:lang w:val="en-US"/>
              </w:rPr>
              <w:t xml:space="preserve"> website. Information campaigns on the possibilities of mobility and internships are regularly being carried out - on the university and faculty level. Information on mobility opportunities are being published on the website of the university and the faculty.</w:t>
            </w:r>
          </w:p>
          <w:p w14:paraId="1EB0A573" w14:textId="77777777" w:rsidR="000E5A57" w:rsidRPr="00423C39" w:rsidRDefault="000E5A57" w:rsidP="000E5A57">
            <w:pPr>
              <w:pStyle w:val="P68B1DB1-Normlny5"/>
              <w:spacing w:before="120" w:line="240" w:lineRule="auto"/>
              <w:jc w:val="both"/>
              <w:rPr>
                <w:lang w:val="en-US"/>
              </w:rPr>
            </w:pPr>
            <w:r w:rsidRPr="00423C39">
              <w:rPr>
                <w:lang w:val="en-US"/>
              </w:rPr>
              <w:t xml:space="preserve">According to the </w:t>
            </w:r>
            <w:r w:rsidRPr="00423C39">
              <w:rPr>
                <w:i/>
                <w:lang w:val="en-US"/>
              </w:rPr>
              <w:t>Study Regulations of PU in Prešov</w:t>
            </w:r>
            <w:r w:rsidRPr="00423C39">
              <w:rPr>
                <w:lang w:val="en-US"/>
              </w:rPr>
              <w:t xml:space="preserve"> (Art. 15) a faculty student has the right to complete part of their studies at another university in the Slovak Republic or abroad. Depending on the type of mobility, the dean/rector, or Vice-Rector for International Affairs and Marketing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423C39">
              <w:rPr>
                <w:i/>
                <w:lang w:val="en-US"/>
              </w:rPr>
              <w:t>Credit Transfer Agreement with the responsible department and the</w:t>
            </w:r>
            <w:r w:rsidRPr="00423C39">
              <w:rPr>
                <w:lang w:val="en-US"/>
              </w:rPr>
              <w:t xml:space="preserve"> relevant vice-dean before leaving for mobility at the sending faculty. </w:t>
            </w:r>
          </w:p>
          <w:p w14:paraId="79C7F215" w14:textId="77777777" w:rsidR="000E5A57" w:rsidRPr="00423C39" w:rsidRDefault="000E5A57" w:rsidP="000E5A57">
            <w:pPr>
              <w:pStyle w:val="P68B1DB1-Normlny5"/>
              <w:spacing w:before="120" w:line="240" w:lineRule="auto"/>
              <w:jc w:val="both"/>
              <w:rPr>
                <w:lang w:val="en-US"/>
              </w:rPr>
            </w:pPr>
            <w:r w:rsidRPr="00423C39">
              <w:rPr>
                <w:lang w:val="en-US"/>
              </w:rPr>
              <w:t xml:space="preserve">Credit transfer is the acquisition of credits by completing part of the study on the basis of a study agreement at another university in the Slovak Republic or abroad. The transfer of credits is ensured by the study application, the study agreement and the Transcript of Records. If a student completes part of their study abroad, they are entitled to substitute study obligations (which they will agree upon with the teacher or examiner of the course by written agreement before departure) if the hosting university does not offer a suitable alternative course to the </w:t>
            </w:r>
            <w:r w:rsidRPr="00423C39">
              <w:rPr>
                <w:lang w:val="en-US"/>
              </w:rPr>
              <w:lastRenderedPageBreak/>
              <w:t>course of the study program at FoA PU. Further requirements for study abroad are regulated by the internal regulations of the FoA PU, published on the faculty's website.</w:t>
            </w:r>
          </w:p>
          <w:p w14:paraId="069F1082" w14:textId="77777777" w:rsidR="000E5A57" w:rsidRPr="00423C39" w:rsidRDefault="000E5A57" w:rsidP="000E5A57">
            <w:pPr>
              <w:pStyle w:val="P68B1DB1-Normlny5"/>
              <w:spacing w:before="120" w:line="240" w:lineRule="auto"/>
              <w:jc w:val="both"/>
              <w:rPr>
                <w:lang w:val="en-US"/>
              </w:rPr>
            </w:pPr>
            <w:r w:rsidRPr="00423C39">
              <w:rPr>
                <w:lang w:val="en-US"/>
              </w:rPr>
              <w:t xml:space="preserve">The description of the procedure for the implementation of Erasmus + mobilities is regulated by the Rector's Directive 8/2014 entitled </w:t>
            </w:r>
            <w:r w:rsidRPr="00423C39">
              <w:rPr>
                <w:i/>
                <w:lang w:val="en-US"/>
              </w:rPr>
              <w:t>Procedure for the implementation of departing student mobilities within the Erasmus +</w:t>
            </w:r>
            <w:r w:rsidRPr="00423C39">
              <w:rPr>
                <w:lang w:val="en-US"/>
              </w:rPr>
              <w:t xml:space="preserve"> program. The implementation of Erasmus + mobility consists of four sub-processes, or steps: (1) submission of an Erasmus + mobility application, (2) a selection procedure, (3) implementation of mobility, (4) recognition of achievements obtained abroad, in which the actions to be performed are precisely specified.</w:t>
            </w:r>
          </w:p>
          <w:p w14:paraId="1F490EE4" w14:textId="77777777" w:rsidR="007641F8" w:rsidRPr="00423C39" w:rsidRDefault="007641F8" w:rsidP="000E5A57">
            <w:pPr>
              <w:spacing w:before="120" w:line="240" w:lineRule="auto"/>
              <w:jc w:val="both"/>
              <w:rPr>
                <w:rFonts w:cstheme="minorHAnsi"/>
                <w:sz w:val="18"/>
                <w:szCs w:val="18"/>
                <w:lang w:val="en-US"/>
              </w:rPr>
            </w:pPr>
            <w:hyperlink r:id="rId171" w:history="1">
              <w:r w:rsidRPr="00423C39">
                <w:rPr>
                  <w:rStyle w:val="Hypertextovprepojenie"/>
                  <w:rFonts w:cstheme="minorHAnsi"/>
                  <w:i/>
                  <w:iCs/>
                  <w:sz w:val="18"/>
                  <w:szCs w:val="18"/>
                  <w:lang w:val="en-US"/>
                </w:rPr>
                <w:t>Opatrenie rektora ku prenosu kreditov a uznávaniu výsledkov za absolvovanie časti štúdia a odborných stáží na hosťujúcich inštitúciách v rámci študentských mobilitných programov (2009)</w:t>
              </w:r>
            </w:hyperlink>
            <w:r w:rsidR="00304F3C" w:rsidRPr="00423C39">
              <w:rPr>
                <w:rFonts w:cstheme="minorHAnsi"/>
                <w:sz w:val="18"/>
                <w:szCs w:val="18"/>
                <w:lang w:val="en-US"/>
              </w:rPr>
              <w:t xml:space="preserve"> </w:t>
            </w:r>
            <w:r w:rsidR="000E5A57" w:rsidRPr="00423C39">
              <w:rPr>
                <w:rFonts w:cstheme="minorHAnsi"/>
                <w:sz w:val="18"/>
                <w:lang w:val="en-US"/>
              </w:rPr>
              <w:t>defines the tasks of the institutional and faculty coordinator of ECTS, which includes the provision of counseling and methodological guidance to students and universit</w:t>
            </w:r>
            <w:r w:rsidR="00134DF3" w:rsidRPr="00423C39">
              <w:rPr>
                <w:rFonts w:cstheme="minorHAnsi"/>
                <w:sz w:val="18"/>
                <w:lang w:val="en-US"/>
              </w:rPr>
              <w:t>y teachers in the field of ECTS</w:t>
            </w:r>
            <w:r w:rsidR="000E5A57" w:rsidRPr="00423C39">
              <w:rPr>
                <w:rFonts w:cstheme="minorHAnsi"/>
                <w:sz w:val="18"/>
                <w:lang w:val="en-US"/>
              </w:rPr>
              <w:t>, providing and coordinating the preparation of the Catalog of Courses for domestic and foreign students.</w:t>
            </w:r>
          </w:p>
        </w:tc>
        <w:tc>
          <w:tcPr>
            <w:tcW w:w="2691" w:type="dxa"/>
          </w:tcPr>
          <w:p w14:paraId="50CCF521"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lastRenderedPageBreak/>
              <w:t>Web zahraničné oddelenie - https://www.unipo.sk/zahranicie/</w:t>
            </w:r>
          </w:p>
          <w:p w14:paraId="61E4C495"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OR 8/2014, OR 9/2014, OR 10/2014 – opatrenia dostupné </w:t>
            </w:r>
            <w:hyperlink r:id="rId172" w:history="1">
              <w:r w:rsidRPr="00423C39">
                <w:rPr>
                  <w:rStyle w:val="Hypertextovprepojenie"/>
                  <w:rFonts w:cstheme="minorHAnsi"/>
                  <w:b/>
                  <w:sz w:val="18"/>
                  <w:szCs w:val="18"/>
                  <w:lang w:val="en-US" w:eastAsia="sk-SK"/>
                </w:rPr>
                <w:t>TU</w:t>
              </w:r>
            </w:hyperlink>
          </w:p>
          <w:p w14:paraId="205680EA" w14:textId="77777777" w:rsidR="007641F8" w:rsidRPr="00423C39" w:rsidRDefault="007641F8" w:rsidP="00E9031A">
            <w:pPr>
              <w:spacing w:line="240" w:lineRule="auto"/>
              <w:rPr>
                <w:rFonts w:cstheme="minorHAnsi"/>
                <w:color w:val="0070C0"/>
                <w:sz w:val="18"/>
                <w:szCs w:val="18"/>
                <w:lang w:val="en-US" w:eastAsia="sk-SK"/>
              </w:rPr>
            </w:pPr>
          </w:p>
          <w:p w14:paraId="319C635B" w14:textId="77777777" w:rsidR="004D2579" w:rsidRPr="00423C39" w:rsidRDefault="004D2579" w:rsidP="00E9031A">
            <w:pPr>
              <w:spacing w:line="240" w:lineRule="auto"/>
              <w:rPr>
                <w:rFonts w:cstheme="minorHAnsi"/>
                <w:color w:val="0070C0"/>
                <w:sz w:val="18"/>
                <w:szCs w:val="18"/>
                <w:lang w:val="en-US" w:eastAsia="sk-SK"/>
              </w:rPr>
            </w:pPr>
          </w:p>
          <w:p w14:paraId="579C656F" w14:textId="77777777" w:rsidR="004D2579" w:rsidRPr="00423C39" w:rsidRDefault="004D2579" w:rsidP="00E9031A">
            <w:pPr>
              <w:spacing w:line="240" w:lineRule="auto"/>
              <w:rPr>
                <w:rFonts w:cstheme="minorHAnsi"/>
                <w:color w:val="0070C0"/>
                <w:sz w:val="18"/>
                <w:szCs w:val="18"/>
                <w:lang w:val="en-US" w:eastAsia="sk-SK"/>
              </w:rPr>
            </w:pPr>
          </w:p>
          <w:p w14:paraId="25EC4930"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o mobilitách – dostupné </w:t>
            </w:r>
          </w:p>
          <w:p w14:paraId="74C0858F" w14:textId="77777777" w:rsidR="007641F8" w:rsidRPr="00423C39" w:rsidRDefault="007641F8" w:rsidP="00E9031A">
            <w:pPr>
              <w:spacing w:line="240" w:lineRule="auto"/>
              <w:contextualSpacing/>
              <w:rPr>
                <w:rFonts w:cstheme="minorHAnsi"/>
                <w:color w:val="0070C0"/>
                <w:sz w:val="18"/>
                <w:szCs w:val="18"/>
                <w:lang w:val="en-US" w:eastAsia="sk-SK"/>
              </w:rPr>
            </w:pPr>
            <w:hyperlink r:id="rId173" w:history="1">
              <w:r w:rsidRPr="00423C39">
                <w:rPr>
                  <w:rStyle w:val="Hypertextovprepojenie"/>
                  <w:rFonts w:cstheme="minorHAnsi"/>
                  <w:b/>
                  <w:sz w:val="18"/>
                  <w:szCs w:val="18"/>
                  <w:lang w:val="en-US" w:eastAsia="sk-SK"/>
                </w:rPr>
                <w:t>TU</w:t>
              </w:r>
            </w:hyperlink>
            <w:r w:rsidRPr="00423C39">
              <w:rPr>
                <w:rFonts w:cstheme="minorHAnsi"/>
                <w:color w:val="0070C0"/>
                <w:sz w:val="18"/>
                <w:szCs w:val="18"/>
                <w:lang w:val="en-US" w:eastAsia="sk-SK"/>
              </w:rPr>
              <w:t xml:space="preserve"> aj v sekcii </w:t>
            </w:r>
            <w:r w:rsidRPr="00423C39">
              <w:rPr>
                <w:rFonts w:cstheme="minorHAnsi"/>
                <w:i/>
                <w:iCs/>
                <w:color w:val="0070C0"/>
                <w:sz w:val="18"/>
                <w:szCs w:val="18"/>
                <w:lang w:val="en-US" w:eastAsia="sk-SK"/>
              </w:rPr>
              <w:t>Úsek zahraničia a vonkajších vzťahov</w:t>
            </w:r>
            <w:r w:rsidRPr="00423C39">
              <w:rPr>
                <w:rFonts w:cstheme="minorHAnsi"/>
                <w:color w:val="0070C0"/>
                <w:sz w:val="18"/>
                <w:szCs w:val="18"/>
                <w:lang w:val="en-US" w:eastAsia="sk-SK"/>
              </w:rPr>
              <w:t xml:space="preserve"> </w:t>
            </w:r>
            <w:r w:rsidR="00545317"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dostupné</w:t>
            </w:r>
            <w:r w:rsidR="00545317" w:rsidRPr="00423C39">
              <w:rPr>
                <w:rFonts w:cstheme="minorHAnsi"/>
                <w:color w:val="0070C0"/>
                <w:sz w:val="18"/>
                <w:szCs w:val="18"/>
                <w:lang w:val="en-US" w:eastAsia="sk-SK"/>
              </w:rPr>
              <w:t xml:space="preserve"> </w:t>
            </w:r>
            <w:hyperlink r:id="rId174" w:history="1">
              <w:r w:rsidRPr="00423C39">
                <w:rPr>
                  <w:rStyle w:val="Hypertextovprepojenie"/>
                  <w:rFonts w:cstheme="minorHAnsi"/>
                  <w:b/>
                  <w:sz w:val="18"/>
                  <w:szCs w:val="18"/>
                  <w:lang w:val="en-US" w:eastAsia="sk-SK"/>
                </w:rPr>
                <w:t>TU</w:t>
              </w:r>
            </w:hyperlink>
            <w:r w:rsidRPr="00423C39">
              <w:rPr>
                <w:rFonts w:cstheme="minorHAnsi"/>
                <w:color w:val="0070C0"/>
                <w:sz w:val="18"/>
                <w:szCs w:val="18"/>
                <w:lang w:val="en-US" w:eastAsia="sk-SK"/>
              </w:rPr>
              <w:t xml:space="preserve"> </w:t>
            </w:r>
          </w:p>
          <w:p w14:paraId="18D0B7F6" w14:textId="77777777" w:rsidR="007641F8" w:rsidRPr="00423C39" w:rsidRDefault="007641F8" w:rsidP="00E9031A">
            <w:pPr>
              <w:spacing w:line="240" w:lineRule="auto"/>
              <w:contextualSpacing/>
              <w:rPr>
                <w:rFonts w:cstheme="minorHAnsi"/>
                <w:color w:val="0070C0"/>
                <w:sz w:val="18"/>
                <w:szCs w:val="18"/>
                <w:lang w:val="en-US" w:eastAsia="sk-SK"/>
              </w:rPr>
            </w:pPr>
          </w:p>
          <w:p w14:paraId="1A2E1955"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o mobilitách na fakultnom webom sídle – dostupné </w:t>
            </w:r>
            <w:hyperlink r:id="rId175" w:history="1">
              <w:r w:rsidRPr="00423C39">
                <w:rPr>
                  <w:rStyle w:val="Hypertextovprepojenie"/>
                  <w:rFonts w:cstheme="minorHAnsi"/>
                  <w:b/>
                  <w:sz w:val="18"/>
                  <w:szCs w:val="18"/>
                  <w:lang w:val="en-US" w:eastAsia="sk-SK"/>
                </w:rPr>
                <w:t>TU</w:t>
              </w:r>
            </w:hyperlink>
          </w:p>
          <w:p w14:paraId="758E97DC" w14:textId="77777777" w:rsidR="007641F8" w:rsidRPr="00423C39" w:rsidRDefault="007641F8" w:rsidP="00E9031A">
            <w:pPr>
              <w:spacing w:line="240" w:lineRule="auto"/>
              <w:contextualSpacing/>
              <w:rPr>
                <w:rFonts w:cstheme="minorHAnsi"/>
                <w:color w:val="0070C0"/>
                <w:sz w:val="18"/>
                <w:szCs w:val="18"/>
                <w:lang w:val="en-US" w:eastAsia="sk-SK"/>
              </w:rPr>
            </w:pPr>
          </w:p>
          <w:p w14:paraId="3E2979C9" w14:textId="77777777" w:rsidR="00B511CB" w:rsidRPr="00423C39" w:rsidRDefault="00B511CB" w:rsidP="00B511CB">
            <w:pPr>
              <w:spacing w:line="240" w:lineRule="auto"/>
              <w:rPr>
                <w:rFonts w:cstheme="minorHAnsi"/>
                <w:color w:val="0070C0"/>
                <w:sz w:val="18"/>
                <w:szCs w:val="18"/>
                <w:lang w:eastAsia="sk-SK"/>
              </w:rPr>
            </w:pPr>
            <w:hyperlink r:id="rId176" w:history="1">
              <w:r w:rsidRPr="00423C39">
                <w:rPr>
                  <w:rStyle w:val="Hypertextovprepojenie"/>
                  <w:rFonts w:cstheme="minorHAnsi"/>
                  <w:sz w:val="18"/>
                  <w:szCs w:val="18"/>
                  <w:u w:val="none"/>
                  <w:lang w:eastAsia="sk-SK"/>
                </w:rPr>
                <w:t>Opatrenie rektora č. 30/2022 Postup realizácie krátkodobých doktorandských stáží v rámci programu ERASMUS+</w:t>
              </w:r>
            </w:hyperlink>
            <w:r w:rsidRPr="00423C39">
              <w:rPr>
                <w:rFonts w:cstheme="minorHAnsi"/>
                <w:color w:val="0070C0"/>
                <w:sz w:val="18"/>
                <w:szCs w:val="18"/>
                <w:lang w:eastAsia="sk-SK"/>
              </w:rPr>
              <w:t xml:space="preserve"> </w:t>
            </w:r>
          </w:p>
          <w:p w14:paraId="5831E338" w14:textId="77777777" w:rsidR="00B511CB" w:rsidRPr="00423C39" w:rsidRDefault="00B511CB" w:rsidP="00B511CB">
            <w:pPr>
              <w:spacing w:line="240" w:lineRule="auto"/>
              <w:contextualSpacing/>
              <w:rPr>
                <w:rFonts w:cstheme="minorHAnsi"/>
                <w:color w:val="0070C0"/>
                <w:sz w:val="18"/>
                <w:szCs w:val="18"/>
                <w:lang w:eastAsia="sk-SK"/>
              </w:rPr>
            </w:pPr>
          </w:p>
          <w:p w14:paraId="0CE6B4F6" w14:textId="77777777" w:rsidR="00B511CB" w:rsidRPr="00423C39" w:rsidRDefault="00B511CB" w:rsidP="00B511CB">
            <w:pPr>
              <w:spacing w:line="240" w:lineRule="auto"/>
              <w:rPr>
                <w:rFonts w:cstheme="minorHAnsi"/>
                <w:color w:val="0070C0"/>
                <w:sz w:val="18"/>
                <w:szCs w:val="18"/>
                <w:lang w:eastAsia="sk-SK"/>
              </w:rPr>
            </w:pPr>
            <w:hyperlink r:id="rId177" w:history="1">
              <w:r w:rsidRPr="00423C39">
                <w:rPr>
                  <w:rStyle w:val="Hypertextovprepojenie"/>
                  <w:rFonts w:cstheme="minorHAnsi"/>
                  <w:sz w:val="18"/>
                  <w:szCs w:val="18"/>
                  <w:u w:val="none"/>
                  <w:lang w:eastAsia="sk-SK"/>
                </w:rPr>
                <w:t>Opatrenie rektora č. 24/2022 Postup realizácie odchádzajúcich absolventských stáží v rámci programu ERASMUS+ </w:t>
              </w:r>
            </w:hyperlink>
            <w:r w:rsidRPr="00423C39">
              <w:rPr>
                <w:rFonts w:cstheme="minorHAnsi"/>
                <w:color w:val="0070C0"/>
                <w:sz w:val="18"/>
                <w:szCs w:val="18"/>
                <w:lang w:eastAsia="sk-SK"/>
              </w:rPr>
              <w:t xml:space="preserve"> </w:t>
            </w:r>
          </w:p>
          <w:p w14:paraId="09B8FE23" w14:textId="77777777" w:rsidR="00B511CB" w:rsidRPr="00423C39" w:rsidRDefault="00B511CB" w:rsidP="00B511CB">
            <w:pPr>
              <w:spacing w:line="240" w:lineRule="auto"/>
              <w:rPr>
                <w:rFonts w:cstheme="minorHAnsi"/>
                <w:color w:val="0070C0"/>
                <w:sz w:val="18"/>
                <w:szCs w:val="18"/>
                <w:lang w:eastAsia="sk-SK"/>
              </w:rPr>
            </w:pPr>
            <w:hyperlink r:id="rId178" w:history="1">
              <w:r w:rsidRPr="00423C39">
                <w:rPr>
                  <w:rStyle w:val="Hypertextovprepojenie"/>
                  <w:rFonts w:cstheme="minorHAnsi"/>
                  <w:sz w:val="18"/>
                  <w:szCs w:val="18"/>
                  <w:u w:val="none"/>
                  <w:lang w:eastAsia="sk-SK"/>
                </w:rPr>
                <w:t>Opatrenie rektora č. 23/2022 Postup realizácie odchádzajúcich študentských stáží v rámci programu ERASMUS+ </w:t>
              </w:r>
            </w:hyperlink>
            <w:r w:rsidRPr="00423C39">
              <w:rPr>
                <w:rFonts w:cstheme="minorHAnsi"/>
                <w:color w:val="0070C0"/>
                <w:sz w:val="18"/>
                <w:szCs w:val="18"/>
                <w:lang w:eastAsia="sk-SK"/>
              </w:rPr>
              <w:t xml:space="preserve"> </w:t>
            </w:r>
          </w:p>
          <w:p w14:paraId="18FA441B" w14:textId="77777777" w:rsidR="00B511CB" w:rsidRPr="00423C39" w:rsidRDefault="00B511CB" w:rsidP="00B511CB">
            <w:pPr>
              <w:spacing w:line="240" w:lineRule="auto"/>
              <w:rPr>
                <w:rFonts w:cstheme="minorHAnsi"/>
                <w:color w:val="0070C0"/>
                <w:sz w:val="18"/>
                <w:szCs w:val="18"/>
                <w:lang w:eastAsia="sk-SK"/>
              </w:rPr>
            </w:pPr>
            <w:hyperlink r:id="rId179" w:history="1">
              <w:r w:rsidRPr="00423C39">
                <w:rPr>
                  <w:rStyle w:val="Hypertextovprepojenie"/>
                  <w:rFonts w:cstheme="minorHAnsi"/>
                  <w:sz w:val="18"/>
                  <w:szCs w:val="18"/>
                  <w:u w:val="none"/>
                  <w:lang w:eastAsia="sk-SK"/>
                </w:rPr>
                <w:t>Opatrenie rektora č. 22/2022 Postup realizácie odchádzajúcich študentských mobilít v rámci programu ERASMUS+ </w:t>
              </w:r>
            </w:hyperlink>
            <w:r w:rsidRPr="00423C39">
              <w:rPr>
                <w:rFonts w:cstheme="minorHAnsi"/>
                <w:color w:val="0070C0"/>
                <w:sz w:val="18"/>
                <w:szCs w:val="18"/>
                <w:lang w:eastAsia="sk-SK"/>
              </w:rPr>
              <w:t xml:space="preserve"> </w:t>
            </w:r>
          </w:p>
          <w:p w14:paraId="54138CE9" w14:textId="77777777" w:rsidR="00B511CB" w:rsidRPr="00423C39" w:rsidRDefault="00B511CB" w:rsidP="00B511CB">
            <w:pPr>
              <w:spacing w:line="240" w:lineRule="auto"/>
              <w:rPr>
                <w:rFonts w:cstheme="minorHAnsi"/>
                <w:color w:val="0070C0"/>
                <w:sz w:val="18"/>
                <w:szCs w:val="18"/>
                <w:lang w:eastAsia="sk-SK"/>
              </w:rPr>
            </w:pPr>
            <w:hyperlink r:id="rId180" w:history="1">
              <w:r w:rsidRPr="00423C39">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423C39">
              <w:rPr>
                <w:rFonts w:cstheme="minorHAnsi"/>
                <w:color w:val="0070C0"/>
                <w:sz w:val="18"/>
                <w:szCs w:val="18"/>
                <w:lang w:eastAsia="sk-SK"/>
              </w:rPr>
              <w:t xml:space="preserve"> </w:t>
            </w:r>
          </w:p>
          <w:p w14:paraId="0D119CF7" w14:textId="77777777" w:rsidR="00B511CB" w:rsidRPr="00423C39" w:rsidRDefault="00B511CB" w:rsidP="00B511CB">
            <w:pPr>
              <w:spacing w:line="240" w:lineRule="auto"/>
              <w:contextualSpacing/>
              <w:rPr>
                <w:rFonts w:cstheme="minorHAnsi"/>
                <w:color w:val="0070C0"/>
                <w:sz w:val="18"/>
                <w:szCs w:val="18"/>
                <w:lang w:eastAsia="sk-SK"/>
              </w:rPr>
            </w:pPr>
            <w:hyperlink r:id="rId181" w:history="1">
              <w:r w:rsidRPr="00423C39">
                <w:rPr>
                  <w:rStyle w:val="Hypertextovprepojenie"/>
                  <w:rFonts w:cstheme="minorHAnsi"/>
                  <w:sz w:val="18"/>
                  <w:szCs w:val="18"/>
                  <w:u w:val="none"/>
                  <w:lang w:eastAsia="sk-SK"/>
                </w:rPr>
                <w:t>Opatrenie rektora č. 3/2009 ku prenosu kreditov a uznávaniu výsledkov za absolvovanie časti štúdia a odborných stáží na hosťujúcich inštitúciách v rámci študentských mobilitných programov</w:t>
              </w:r>
            </w:hyperlink>
          </w:p>
          <w:p w14:paraId="77BF6CCB" w14:textId="77777777" w:rsidR="00B511CB" w:rsidRPr="00423C39" w:rsidRDefault="00B511CB" w:rsidP="00B511CB">
            <w:pPr>
              <w:spacing w:line="240" w:lineRule="auto"/>
              <w:contextualSpacing/>
              <w:rPr>
                <w:rFonts w:cstheme="minorHAnsi"/>
                <w:color w:val="0070C0"/>
                <w:sz w:val="18"/>
                <w:szCs w:val="18"/>
              </w:rPr>
            </w:pPr>
          </w:p>
          <w:p w14:paraId="05BDA960" w14:textId="77777777" w:rsidR="00B511CB" w:rsidRPr="00423C39" w:rsidRDefault="00B511CB" w:rsidP="00B511CB">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Zoznam koordinátorov študentských mobilít na FF PU v Prešove – dostupný </w:t>
            </w:r>
            <w:hyperlink r:id="rId182" w:history="1">
              <w:r w:rsidRPr="00423C39">
                <w:rPr>
                  <w:rStyle w:val="Hypertextovprepojenie"/>
                  <w:rFonts w:cstheme="minorHAnsi"/>
                  <w:b/>
                  <w:sz w:val="18"/>
                  <w:szCs w:val="18"/>
                  <w:lang w:eastAsia="sk-SK"/>
                </w:rPr>
                <w:t>TU</w:t>
              </w:r>
            </w:hyperlink>
            <w:r w:rsidRPr="00423C39">
              <w:rPr>
                <w:rFonts w:cstheme="minorHAnsi"/>
                <w:color w:val="0070C0"/>
                <w:sz w:val="18"/>
                <w:szCs w:val="18"/>
                <w:lang w:eastAsia="sk-SK"/>
              </w:rPr>
              <w:t xml:space="preserve"> </w:t>
            </w:r>
          </w:p>
          <w:p w14:paraId="581784A4" w14:textId="77777777" w:rsidR="00B511CB" w:rsidRPr="00423C39" w:rsidRDefault="00B511CB" w:rsidP="00B511CB">
            <w:pPr>
              <w:spacing w:line="240" w:lineRule="auto"/>
              <w:contextualSpacing/>
              <w:rPr>
                <w:rFonts w:cstheme="minorHAnsi"/>
                <w:color w:val="A6A6A6" w:themeColor="background1" w:themeShade="A6"/>
                <w:sz w:val="18"/>
                <w:szCs w:val="18"/>
                <w:lang w:eastAsia="sk-SK"/>
              </w:rPr>
            </w:pPr>
          </w:p>
          <w:p w14:paraId="19486D55" w14:textId="77777777" w:rsidR="00B511CB" w:rsidRPr="00423C39" w:rsidRDefault="00B511CB" w:rsidP="00B511CB">
            <w:pPr>
              <w:spacing w:line="240" w:lineRule="auto"/>
              <w:contextualSpacing/>
              <w:rPr>
                <w:rStyle w:val="Hypertextovprepojenie"/>
                <w:rFonts w:cstheme="minorHAnsi"/>
                <w:b/>
                <w:sz w:val="18"/>
                <w:szCs w:val="18"/>
                <w:lang w:eastAsia="sk-SK"/>
              </w:rPr>
            </w:pPr>
            <w:r w:rsidRPr="00423C39">
              <w:rPr>
                <w:rFonts w:cstheme="minorHAnsi"/>
                <w:color w:val="0070C0"/>
                <w:sz w:val="18"/>
                <w:szCs w:val="18"/>
                <w:lang w:eastAsia="sk-SK"/>
              </w:rPr>
              <w:t>Študijný poriadok Prešovskej univerzity v Prešove (čl. 15; čl. 17; čl. 19) – dostupný </w:t>
            </w:r>
            <w:hyperlink r:id="rId183" w:history="1">
              <w:r w:rsidRPr="00423C39">
                <w:rPr>
                  <w:rStyle w:val="Hypertextovprepojenie"/>
                  <w:rFonts w:cstheme="minorHAnsi"/>
                  <w:b/>
                  <w:sz w:val="18"/>
                  <w:szCs w:val="18"/>
                  <w:lang w:eastAsia="sk-SK"/>
                </w:rPr>
                <w:t>TU</w:t>
              </w:r>
            </w:hyperlink>
          </w:p>
          <w:p w14:paraId="43F125C8" w14:textId="77777777" w:rsidR="007641F8" w:rsidRPr="00423C39" w:rsidRDefault="007641F8" w:rsidP="00E9031A">
            <w:pPr>
              <w:spacing w:line="240" w:lineRule="auto"/>
              <w:rPr>
                <w:rFonts w:cstheme="minorHAnsi"/>
                <w:sz w:val="18"/>
                <w:szCs w:val="18"/>
                <w:lang w:val="en-US" w:eastAsia="sk-SK"/>
              </w:rPr>
            </w:pPr>
          </w:p>
        </w:tc>
      </w:tr>
    </w:tbl>
    <w:p w14:paraId="4DACD166"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79EA1223" w14:textId="77777777" w:rsidR="007641F8" w:rsidRPr="00423C39" w:rsidRDefault="007641F8" w:rsidP="00833D90">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8.9. </w:t>
      </w:r>
      <w:r w:rsidR="00833D90" w:rsidRPr="00423C39">
        <w:rPr>
          <w:rFonts w:cstheme="minorHAnsi"/>
          <w:sz w:val="18"/>
          <w:szCs w:val="18"/>
          <w:lang w:val="en-US"/>
        </w:rPr>
        <w:t>The institution provides individualized support and suitable conditions for special needs students.</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7641F8" w:rsidRPr="00423C39" w14:paraId="4CDAD928" w14:textId="77777777" w:rsidTr="005B2FA6">
        <w:trPr>
          <w:trHeight w:val="128"/>
        </w:trPr>
        <w:tc>
          <w:tcPr>
            <w:tcW w:w="6806" w:type="dxa"/>
          </w:tcPr>
          <w:p w14:paraId="23C6D1F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975" w:type="dxa"/>
          </w:tcPr>
          <w:p w14:paraId="1D728166"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726B7D9" w14:textId="77777777" w:rsidTr="005B2FA6">
        <w:trPr>
          <w:trHeight w:val="567"/>
        </w:trPr>
        <w:tc>
          <w:tcPr>
            <w:tcW w:w="6806" w:type="dxa"/>
          </w:tcPr>
          <w:p w14:paraId="02C9A8BB" w14:textId="77777777" w:rsidR="00134DF3" w:rsidRPr="00423C39" w:rsidRDefault="00134DF3" w:rsidP="00134DF3">
            <w:pPr>
              <w:pStyle w:val="P68B1DB1-Normlny5"/>
              <w:spacing w:after="120" w:line="240" w:lineRule="auto"/>
              <w:jc w:val="both"/>
              <w:rPr>
                <w:lang w:val="en-US"/>
              </w:rPr>
            </w:pPr>
            <w:r w:rsidRPr="00423C39">
              <w:rPr>
                <w:lang w:val="en-US"/>
              </w:rPr>
              <w:t xml:space="preserve">University document </w:t>
            </w:r>
            <w:r w:rsidRPr="00423C39">
              <w:rPr>
                <w:i/>
                <w:lang w:val="en-US"/>
              </w:rPr>
              <w:t>Methodological guide for students with special needs</w:t>
            </w:r>
            <w:r w:rsidRPr="00423C39">
              <w:rPr>
                <w:lang w:val="en-US"/>
              </w:rPr>
              <w:t xml:space="preserve"> in Art. 7 </w:t>
            </w:r>
            <w:r w:rsidRPr="00423C39">
              <w:rPr>
                <w:i/>
                <w:lang w:val="en-US"/>
              </w:rPr>
              <w:t>Rights and responsibilities of a student with special needs</w:t>
            </w:r>
            <w:r w:rsidRPr="00423C39">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0D5AAF35" w14:textId="77777777" w:rsidR="00134DF3" w:rsidRPr="00423C39" w:rsidRDefault="00134DF3" w:rsidP="00134DF3">
            <w:pPr>
              <w:pStyle w:val="P68B1DB1-Normlny5"/>
              <w:jc w:val="both"/>
              <w:rPr>
                <w:lang w:val="en-US"/>
              </w:rPr>
            </w:pPr>
            <w:r w:rsidRPr="00423C39">
              <w:rPr>
                <w:lang w:val="en-US"/>
              </w:rPr>
              <w:t>Individualized support is also provided by the established network of study advisors (tutors), who have counseling activities in their competence. A tutor, who performs counseling activities, is appointed for each study program, in addition to the supervisor as the main coordinator of this activity. The tutor for foreign students and the coordinator for students with special needs have a separate function.</w:t>
            </w:r>
          </w:p>
          <w:p w14:paraId="6B002A3E" w14:textId="77777777" w:rsidR="007641F8" w:rsidRPr="00423C39" w:rsidRDefault="007641F8" w:rsidP="00134DF3">
            <w:pPr>
              <w:spacing w:after="120" w:line="240" w:lineRule="auto"/>
              <w:contextualSpacing/>
              <w:jc w:val="both"/>
              <w:rPr>
                <w:rFonts w:cstheme="minorHAnsi"/>
                <w:bCs/>
                <w:i/>
                <w:iCs/>
                <w:color w:val="A6A6A6" w:themeColor="background1" w:themeShade="A6"/>
                <w:sz w:val="18"/>
                <w:szCs w:val="18"/>
                <w:lang w:val="en-US" w:eastAsia="sk-SK"/>
              </w:rPr>
            </w:pPr>
          </w:p>
        </w:tc>
        <w:tc>
          <w:tcPr>
            <w:tcW w:w="2975" w:type="dxa"/>
          </w:tcPr>
          <w:p w14:paraId="4AFAB939" w14:textId="77777777" w:rsidR="00B511CB" w:rsidRPr="00423C39" w:rsidRDefault="00B511CB" w:rsidP="00B511CB">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t xml:space="preserve">Metodický sprievodca pre študentov so špecifickými potrebami – dostupný </w:t>
            </w:r>
            <w:hyperlink r:id="rId184" w:history="1">
              <w:r w:rsidRPr="00423C39">
                <w:rPr>
                  <w:rStyle w:val="Hypertextovprepojenie"/>
                  <w:rFonts w:cstheme="minorHAnsi"/>
                  <w:b/>
                  <w:sz w:val="18"/>
                  <w:szCs w:val="18"/>
                  <w:lang w:eastAsia="sk-SK"/>
                </w:rPr>
                <w:t>TU</w:t>
              </w:r>
            </w:hyperlink>
          </w:p>
          <w:p w14:paraId="0FA08A0A" w14:textId="77777777" w:rsidR="00B511CB" w:rsidRPr="00423C39" w:rsidRDefault="00B511CB" w:rsidP="00B511CB">
            <w:pPr>
              <w:spacing w:line="240" w:lineRule="auto"/>
              <w:contextualSpacing/>
              <w:rPr>
                <w:rFonts w:cstheme="minorHAnsi"/>
                <w:b/>
                <w:i/>
                <w:color w:val="808080" w:themeColor="background1" w:themeShade="80"/>
                <w:sz w:val="18"/>
                <w:szCs w:val="18"/>
                <w:lang w:eastAsia="sk-SK"/>
              </w:rPr>
            </w:pPr>
          </w:p>
          <w:p w14:paraId="1CDC5C4E" w14:textId="77777777" w:rsidR="00B511CB" w:rsidRPr="00423C39" w:rsidRDefault="00B511CB" w:rsidP="00B511CB">
            <w:pPr>
              <w:spacing w:line="240" w:lineRule="auto"/>
              <w:contextualSpacing/>
              <w:rPr>
                <w:rFonts w:cstheme="minorHAnsi"/>
                <w:color w:val="0070C0"/>
                <w:sz w:val="18"/>
                <w:szCs w:val="18"/>
                <w:lang w:eastAsia="sk-SK"/>
              </w:rPr>
            </w:pPr>
          </w:p>
          <w:p w14:paraId="4CCDD86E" w14:textId="77777777" w:rsidR="00B511CB" w:rsidRPr="00423C39" w:rsidRDefault="00B511CB" w:rsidP="00B511CB">
            <w:pPr>
              <w:spacing w:line="240" w:lineRule="auto"/>
              <w:contextualSpacing/>
              <w:rPr>
                <w:rFonts w:cstheme="minorHAnsi"/>
                <w:b/>
                <w:bCs/>
                <w:sz w:val="18"/>
                <w:szCs w:val="18"/>
                <w:lang w:eastAsia="sk-SK"/>
              </w:rPr>
            </w:pPr>
            <w:r w:rsidRPr="00423C39">
              <w:rPr>
                <w:rFonts w:cstheme="minorHAnsi"/>
                <w:color w:val="0070C0"/>
                <w:sz w:val="18"/>
                <w:szCs w:val="18"/>
                <w:lang w:eastAsia="sk-SK"/>
              </w:rPr>
              <w:t>Fakultný koordinátor pre študentov so špecifickými potrebami – dostupné</w:t>
            </w:r>
            <w:r w:rsidRPr="00423C39">
              <w:rPr>
                <w:rFonts w:cstheme="minorHAnsi"/>
                <w:sz w:val="18"/>
                <w:szCs w:val="18"/>
                <w:lang w:eastAsia="sk-SK"/>
              </w:rPr>
              <w:t xml:space="preserve"> </w:t>
            </w:r>
            <w:hyperlink r:id="rId185" w:history="1">
              <w:r w:rsidRPr="00423C39">
                <w:rPr>
                  <w:rStyle w:val="Hypertextovprepojenie"/>
                  <w:rFonts w:cstheme="minorHAnsi"/>
                  <w:b/>
                  <w:bCs/>
                  <w:sz w:val="18"/>
                  <w:szCs w:val="18"/>
                  <w:lang w:eastAsia="sk-SK"/>
                </w:rPr>
                <w:t>TU</w:t>
              </w:r>
            </w:hyperlink>
          </w:p>
          <w:p w14:paraId="0FF4C15D" w14:textId="77777777" w:rsidR="00B511CB" w:rsidRPr="00423C39" w:rsidRDefault="00B511CB" w:rsidP="00B511CB">
            <w:pPr>
              <w:spacing w:line="240" w:lineRule="auto"/>
              <w:contextualSpacing/>
              <w:rPr>
                <w:rFonts w:cstheme="minorHAnsi"/>
                <w:b/>
                <w:bCs/>
                <w:sz w:val="18"/>
                <w:szCs w:val="18"/>
                <w:lang w:eastAsia="sk-SK"/>
              </w:rPr>
            </w:pPr>
          </w:p>
          <w:p w14:paraId="47C2CC5C" w14:textId="3BAAD89D" w:rsidR="007641F8" w:rsidRPr="00423C39" w:rsidRDefault="00B511CB" w:rsidP="00B511CB">
            <w:pPr>
              <w:spacing w:line="240" w:lineRule="auto"/>
              <w:contextualSpacing/>
              <w:rPr>
                <w:rFonts w:cstheme="minorHAnsi"/>
                <w:b/>
                <w:sz w:val="18"/>
                <w:szCs w:val="18"/>
                <w:lang w:val="en-US" w:eastAsia="sk-SK"/>
              </w:rPr>
            </w:pPr>
            <w:r w:rsidRPr="00423C39">
              <w:rPr>
                <w:rFonts w:cstheme="minorHAnsi"/>
                <w:color w:val="0070C0"/>
                <w:sz w:val="18"/>
                <w:szCs w:val="18"/>
                <w:lang w:eastAsia="sk-SK"/>
              </w:rPr>
              <w:t>Študijní poradcovia (tútori) – dostupné</w:t>
            </w:r>
            <w:r w:rsidRPr="00423C39">
              <w:rPr>
                <w:rFonts w:cstheme="minorHAnsi"/>
                <w:sz w:val="18"/>
                <w:szCs w:val="18"/>
                <w:lang w:eastAsia="sk-SK"/>
              </w:rPr>
              <w:t xml:space="preserve"> </w:t>
            </w:r>
            <w:hyperlink r:id="rId186" w:history="1">
              <w:r w:rsidRPr="00423C39">
                <w:rPr>
                  <w:rStyle w:val="Hypertextovprepojenie"/>
                  <w:rFonts w:cstheme="minorHAnsi"/>
                  <w:b/>
                  <w:sz w:val="18"/>
                  <w:szCs w:val="18"/>
                  <w:lang w:eastAsia="sk-SK"/>
                </w:rPr>
                <w:t>TU</w:t>
              </w:r>
            </w:hyperlink>
          </w:p>
        </w:tc>
      </w:tr>
    </w:tbl>
    <w:p w14:paraId="4367C2D1"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7EA9B499" w14:textId="77777777" w:rsidR="007641F8" w:rsidRPr="00423C39" w:rsidRDefault="007641F8" w:rsidP="00833D90">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8.10. </w:t>
      </w:r>
      <w:r w:rsidR="00833D90" w:rsidRPr="00423C39">
        <w:rPr>
          <w:rFonts w:cstheme="minorHAnsi"/>
          <w:sz w:val="18"/>
          <w:szCs w:val="18"/>
          <w:lang w:val="en-US"/>
        </w:rPr>
        <w:t>In trade-oriented study programmes, the programme has contractual partners in the form of organizations providing professional practice and practical training for students. These organizations have sufficient spatial, material, technological conditions, and staff so that the planned learning outcomes can be achieved.</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3690A094" w14:textId="77777777" w:rsidTr="005B2FA6">
        <w:trPr>
          <w:trHeight w:val="128"/>
        </w:trPr>
        <w:tc>
          <w:tcPr>
            <w:tcW w:w="7090" w:type="dxa"/>
          </w:tcPr>
          <w:p w14:paraId="4F82484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541B4E1D"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1F416F8" w14:textId="77777777" w:rsidTr="005B2FA6">
        <w:trPr>
          <w:trHeight w:val="567"/>
        </w:trPr>
        <w:tc>
          <w:tcPr>
            <w:tcW w:w="7090" w:type="dxa"/>
          </w:tcPr>
          <w:p w14:paraId="656D12C6" w14:textId="77777777" w:rsidR="007641F8" w:rsidRPr="00423C39" w:rsidRDefault="007641F8" w:rsidP="00E9031A">
            <w:pPr>
              <w:spacing w:before="120" w:line="240" w:lineRule="auto"/>
              <w:jc w:val="both"/>
              <w:rPr>
                <w:rFonts w:cstheme="minorHAnsi"/>
                <w:b/>
                <w:bCs/>
                <w:iCs/>
                <w:color w:val="A6A6A6" w:themeColor="background1" w:themeShade="A6"/>
                <w:sz w:val="18"/>
                <w:szCs w:val="18"/>
                <w:lang w:val="en-US" w:eastAsia="sk-SK"/>
              </w:rPr>
            </w:pPr>
          </w:p>
        </w:tc>
        <w:tc>
          <w:tcPr>
            <w:tcW w:w="2691" w:type="dxa"/>
          </w:tcPr>
          <w:p w14:paraId="24761AEF" w14:textId="77777777" w:rsidR="007641F8" w:rsidRPr="00423C39" w:rsidRDefault="007641F8" w:rsidP="00E9031A">
            <w:pPr>
              <w:spacing w:line="240" w:lineRule="auto"/>
              <w:rPr>
                <w:rFonts w:cstheme="minorHAnsi"/>
                <w:sz w:val="18"/>
                <w:szCs w:val="18"/>
                <w:lang w:val="en-US" w:eastAsia="sk-SK"/>
              </w:rPr>
            </w:pPr>
          </w:p>
        </w:tc>
      </w:tr>
    </w:tbl>
    <w:p w14:paraId="6C220142" w14:textId="77777777" w:rsidR="00833D90" w:rsidRPr="00423C39" w:rsidRDefault="00833D90" w:rsidP="00833D90">
      <w:pPr>
        <w:pStyle w:val="Odsekzoznamu"/>
        <w:spacing w:after="0" w:line="240" w:lineRule="auto"/>
        <w:ind w:left="426"/>
        <w:rPr>
          <w:rFonts w:cstheme="minorHAnsi"/>
          <w:b/>
          <w:bCs/>
          <w:sz w:val="18"/>
          <w:szCs w:val="18"/>
          <w:lang w:val="en-US"/>
        </w:rPr>
      </w:pPr>
    </w:p>
    <w:p w14:paraId="6F9720A8" w14:textId="77777777" w:rsidR="00833D90" w:rsidRPr="00423C39" w:rsidRDefault="00833D90" w:rsidP="00833D90">
      <w:pPr>
        <w:pStyle w:val="Odsekzoznamu"/>
        <w:spacing w:after="0" w:line="240" w:lineRule="auto"/>
        <w:ind w:left="426"/>
        <w:rPr>
          <w:rFonts w:cstheme="minorHAnsi"/>
          <w:b/>
          <w:bCs/>
          <w:sz w:val="18"/>
          <w:szCs w:val="18"/>
          <w:lang w:val="en-US"/>
        </w:rPr>
      </w:pPr>
    </w:p>
    <w:p w14:paraId="13CCCB97" w14:textId="77777777" w:rsidR="007641F8" w:rsidRPr="00423C39" w:rsidRDefault="004E3421" w:rsidP="004E3421">
      <w:pPr>
        <w:pStyle w:val="Odsekzoznamu"/>
        <w:numPr>
          <w:ilvl w:val="0"/>
          <w:numId w:val="37"/>
        </w:numPr>
        <w:spacing w:after="0" w:line="240" w:lineRule="auto"/>
        <w:ind w:left="426" w:hanging="426"/>
        <w:rPr>
          <w:rFonts w:cstheme="minorHAnsi"/>
          <w:b/>
          <w:bCs/>
          <w:sz w:val="18"/>
          <w:szCs w:val="18"/>
          <w:lang w:val="en-US"/>
        </w:rPr>
      </w:pPr>
      <w:r w:rsidRPr="00423C39">
        <w:rPr>
          <w:rFonts w:cstheme="minorHAnsi"/>
          <w:b/>
          <w:bCs/>
          <w:sz w:val="18"/>
          <w:szCs w:val="18"/>
          <w:lang w:val="en-US"/>
        </w:rPr>
        <w:t xml:space="preserve">Self-assessment of the Standard 9 </w:t>
      </w:r>
      <w:r w:rsidR="007641F8" w:rsidRPr="00423C39">
        <w:rPr>
          <w:rFonts w:cstheme="minorHAnsi"/>
          <w:b/>
          <w:bCs/>
          <w:sz w:val="18"/>
          <w:szCs w:val="18"/>
          <w:lang w:val="en-US"/>
        </w:rPr>
        <w:t xml:space="preserve">– </w:t>
      </w:r>
      <w:r w:rsidRPr="00423C39">
        <w:rPr>
          <w:rFonts w:cstheme="minorHAnsi"/>
          <w:b/>
          <w:bCs/>
          <w:sz w:val="18"/>
          <w:szCs w:val="18"/>
          <w:lang w:val="en-US"/>
        </w:rPr>
        <w:t xml:space="preserve"> Gathering and processing the information on the study program</w:t>
      </w:r>
    </w:p>
    <w:p w14:paraId="32AB0B64" w14:textId="77777777" w:rsidR="007641F8" w:rsidRPr="00423C39" w:rsidRDefault="007641F8" w:rsidP="00E9031A">
      <w:pPr>
        <w:pStyle w:val="Odsekzoznamu"/>
        <w:spacing w:after="0" w:line="240" w:lineRule="auto"/>
        <w:ind w:left="284"/>
        <w:contextualSpacing w:val="0"/>
        <w:rPr>
          <w:rFonts w:cstheme="minorHAnsi"/>
          <w:b/>
          <w:bCs/>
          <w:sz w:val="18"/>
          <w:szCs w:val="18"/>
          <w:lang w:val="en-US"/>
        </w:rPr>
      </w:pPr>
    </w:p>
    <w:p w14:paraId="66E0C342" w14:textId="77777777" w:rsidR="007641F8" w:rsidRPr="00423C39" w:rsidRDefault="007641F8" w:rsidP="004E3421">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9.1. </w:t>
      </w:r>
      <w:r w:rsidR="004E3421" w:rsidRPr="00423C39">
        <w:rPr>
          <w:color w:val="auto"/>
          <w:sz w:val="18"/>
          <w:szCs w:val="18"/>
          <w:lang w:val="en-US"/>
        </w:rPr>
        <w:t>The institution collects, analyzes, and makes use of relevant information for the effective management of their programmes and other activities.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7641F8" w:rsidRPr="00423C39" w14:paraId="214D1CFB" w14:textId="77777777" w:rsidTr="00DA5B81">
        <w:trPr>
          <w:trHeight w:val="128"/>
        </w:trPr>
        <w:tc>
          <w:tcPr>
            <w:tcW w:w="6665" w:type="dxa"/>
          </w:tcPr>
          <w:p w14:paraId="57AFA333"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3116" w:type="dxa"/>
          </w:tcPr>
          <w:p w14:paraId="0814CEC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1CDDCF9" w14:textId="77777777" w:rsidTr="00DA5B81">
        <w:trPr>
          <w:trHeight w:val="567"/>
        </w:trPr>
        <w:tc>
          <w:tcPr>
            <w:tcW w:w="6665" w:type="dxa"/>
          </w:tcPr>
          <w:p w14:paraId="265D929D" w14:textId="77777777" w:rsidR="00134DF3" w:rsidRPr="00423C39" w:rsidRDefault="00134DF3" w:rsidP="00134DF3">
            <w:pPr>
              <w:pStyle w:val="P68B1DB1-Normlny5"/>
              <w:spacing w:before="120" w:after="120" w:line="240" w:lineRule="auto"/>
              <w:jc w:val="both"/>
              <w:rPr>
                <w:lang w:val="en-US"/>
              </w:rPr>
            </w:pPr>
            <w:r w:rsidRPr="00423C39">
              <w:rPr>
                <w:lang w:val="en-US"/>
              </w:rPr>
              <w:t>The students' feedback, which is carried out on a regular basis, is an important source of information for improving the study program. PU strives to involve students more significantly in the process of self-evaluation, not only in the field of direct teaching, but also support services, technologies, opportunities to engage in scientific, cultural, sports and other extra-curricular activities (Annual Report of PU activities in Prešov in 2019).</w:t>
            </w:r>
          </w:p>
          <w:p w14:paraId="6ECE6B2C" w14:textId="77777777" w:rsidR="00134DF3" w:rsidRPr="00423C39" w:rsidRDefault="00134DF3" w:rsidP="00134DF3">
            <w:pPr>
              <w:pStyle w:val="P68B1DB1-Normlny5"/>
              <w:spacing w:before="120" w:after="120" w:line="240" w:lineRule="auto"/>
              <w:jc w:val="both"/>
              <w:rPr>
                <w:lang w:val="en-US"/>
              </w:rPr>
            </w:pPr>
            <w:r w:rsidRPr="00423C39">
              <w:rPr>
                <w:lang w:val="en-US"/>
              </w:rPr>
              <w:t xml:space="preserve">One of the main goals of the </w:t>
            </w:r>
            <w:r w:rsidRPr="00423C39">
              <w:rPr>
                <w:i/>
                <w:lang w:val="en-US"/>
              </w:rPr>
              <w:t>Education Development Strategy of the University of Prešov</w:t>
            </w:r>
            <w:r w:rsidRPr="00423C39">
              <w:rPr>
                <w:lang w:val="en-US"/>
              </w:rPr>
              <w:t xml:space="preserve"> is to understand the educational process and study conditions as a place for status-building of the university and providing competencies for students for employment in society (C3). Part of this goal is to obtain feedback from students and graduates as a means of improving the quality of education processes (C3.g.) at the university. The </w:t>
            </w:r>
            <w:r w:rsidRPr="00423C39">
              <w:rPr>
                <w:i/>
                <w:lang w:val="en-US"/>
              </w:rPr>
              <w:t>Annual Report on the Educational Activities of the University of Prešov in Prešov for 2019</w:t>
            </w:r>
            <w:r w:rsidRPr="00423C39">
              <w:rPr>
                <w:lang w:val="en-US"/>
              </w:rPr>
              <w:t xml:space="preserve"> also declares an effort to significantly involve students in the process of self-evaluation, not only in the field of direct teaching, but also in support services, technologies, opportunities to engage in scientific, cultural, sports and other extracurricular activities.</w:t>
            </w:r>
          </w:p>
          <w:p w14:paraId="7FF26487" w14:textId="77777777" w:rsidR="00134DF3" w:rsidRPr="00423C39" w:rsidRDefault="00134DF3" w:rsidP="00134DF3">
            <w:pPr>
              <w:pStyle w:val="P68B1DB1-Normlny5"/>
              <w:spacing w:after="0" w:line="240" w:lineRule="auto"/>
              <w:jc w:val="both"/>
              <w:rPr>
                <w:lang w:val="en-US"/>
              </w:rPr>
            </w:pPr>
            <w:r w:rsidRPr="00423C39">
              <w:rPr>
                <w:lang w:val="en-US"/>
              </w:rPr>
              <w:t>Students are part of the internal quality assurance system. They are involved in the processes and sub-processes in the form of feedback for the teacher in the following ways:</w:t>
            </w:r>
          </w:p>
          <w:p w14:paraId="11077E77" w14:textId="77777777" w:rsidR="00134DF3" w:rsidRPr="00423C39" w:rsidRDefault="00134DF3" w:rsidP="00134DF3">
            <w:pPr>
              <w:pStyle w:val="P68B1DB1-Odsekzoznamu10"/>
              <w:numPr>
                <w:ilvl w:val="0"/>
                <w:numId w:val="29"/>
              </w:numPr>
              <w:spacing w:after="0" w:line="240" w:lineRule="auto"/>
              <w:ind w:left="227" w:hanging="227"/>
              <w:jc w:val="both"/>
            </w:pPr>
            <w:r w:rsidRPr="00423C39">
              <w:t xml:space="preserve">surveys and questionnaires, which are implemented in different forms and at different levels: through the Modular Academic Information System (subject evaluation, study program evaluation); through questionnaires at the faculty level, study fields and programs; through individual teacher activities (assessment of individual courses); feedback is obtained continuously during the study (after the end of the semester), as well as after graduation; student representatives in the Academic Senate, representative of the student council to the dean's college, communication with the study advisor (tutor), guarantor, informal meetings with teachers; </w:t>
            </w:r>
          </w:p>
          <w:p w14:paraId="678B529A" w14:textId="77777777" w:rsidR="00134DF3" w:rsidRPr="00423C39" w:rsidRDefault="00134DF3" w:rsidP="00134DF3">
            <w:pPr>
              <w:pStyle w:val="P68B1DB1-Odsekzoznamu10"/>
              <w:numPr>
                <w:ilvl w:val="0"/>
                <w:numId w:val="29"/>
              </w:numPr>
              <w:spacing w:after="0" w:line="240" w:lineRule="auto"/>
              <w:ind w:left="227" w:hanging="227"/>
              <w:jc w:val="both"/>
            </w:pPr>
            <w:r w:rsidRPr="00423C39">
              <w:t>discussions on online portals - e.g. Facebook as an information channel;</w:t>
            </w:r>
          </w:p>
          <w:p w14:paraId="66ECC0B3" w14:textId="77777777" w:rsidR="00134DF3" w:rsidRPr="00423C39" w:rsidRDefault="00134DF3" w:rsidP="00134DF3">
            <w:pPr>
              <w:pStyle w:val="P68B1DB1-Odsekzoznamu10"/>
              <w:numPr>
                <w:ilvl w:val="0"/>
                <w:numId w:val="29"/>
              </w:numPr>
              <w:spacing w:after="0" w:line="240" w:lineRule="auto"/>
              <w:ind w:left="227" w:hanging="227"/>
              <w:jc w:val="both"/>
            </w:pPr>
            <w:r w:rsidRPr="00423C39">
              <w:t>student complaint-handling system;</w:t>
            </w:r>
          </w:p>
          <w:p w14:paraId="23A97C4E" w14:textId="77777777" w:rsidR="00134DF3" w:rsidRPr="00423C39" w:rsidRDefault="00134DF3" w:rsidP="00134DF3">
            <w:pPr>
              <w:pStyle w:val="P68B1DB1-Odsekzoznamu10"/>
              <w:numPr>
                <w:ilvl w:val="0"/>
                <w:numId w:val="29"/>
              </w:numPr>
              <w:spacing w:after="0" w:line="240" w:lineRule="auto"/>
              <w:ind w:left="227" w:hanging="227"/>
              <w:jc w:val="both"/>
            </w:pPr>
            <w:r w:rsidRPr="00423C39">
              <w:t>students' membership in the Board of Education Quality of the University of Prešov</w:t>
            </w:r>
            <w:r w:rsidR="00032100" w:rsidRPr="00423C39">
              <w:t xml:space="preserve"> in Prešov and in other committe</w:t>
            </w:r>
            <w:r w:rsidRPr="00423C39">
              <w:t>es of the PU;</w:t>
            </w:r>
          </w:p>
          <w:p w14:paraId="381277AE" w14:textId="77777777" w:rsidR="007641F8" w:rsidRPr="00423C39" w:rsidRDefault="00134DF3" w:rsidP="00016C7D">
            <w:pPr>
              <w:pStyle w:val="P68B1DB1-Odsekzoznamu10"/>
              <w:numPr>
                <w:ilvl w:val="0"/>
                <w:numId w:val="29"/>
              </w:numPr>
              <w:spacing w:after="0" w:line="240" w:lineRule="auto"/>
              <w:ind w:left="227" w:hanging="227"/>
              <w:jc w:val="both"/>
            </w:pPr>
            <w:r w:rsidRPr="00423C39">
              <w:t>feedback after passing the state exams - evaluation of the completed study program (</w:t>
            </w:r>
            <w:r w:rsidRPr="00423C39">
              <w:rPr>
                <w:i/>
              </w:rPr>
              <w:t>Rector's Directive No. 5/2017 Involvement of students in the internal quality assurance system</w:t>
            </w:r>
            <w:r w:rsidRPr="00423C39">
              <w:t>).</w:t>
            </w:r>
          </w:p>
          <w:p w14:paraId="378622A8" w14:textId="77777777" w:rsidR="00483800" w:rsidRPr="00423C39" w:rsidRDefault="00483800" w:rsidP="00483800">
            <w:pPr>
              <w:pStyle w:val="P68B1DB1-Odsekzoznamu10"/>
              <w:spacing w:after="0" w:line="240" w:lineRule="auto"/>
              <w:ind w:left="0"/>
              <w:jc w:val="both"/>
            </w:pPr>
          </w:p>
          <w:p w14:paraId="2FEC55B5" w14:textId="17786151" w:rsidR="00483800" w:rsidRPr="00423C39" w:rsidRDefault="00483800" w:rsidP="00483800">
            <w:pPr>
              <w:pStyle w:val="P68B1DB1-Odsekzoznamu10"/>
              <w:spacing w:after="0" w:line="240" w:lineRule="auto"/>
              <w:ind w:left="0"/>
              <w:jc w:val="both"/>
            </w:pPr>
            <w:r w:rsidRPr="00423C39">
              <w:t>The Institute of Philosophy</w:t>
            </w:r>
            <w:r w:rsidR="00B511CB" w:rsidRPr="00423C39">
              <w:t xml:space="preserve"> and Ethics</w:t>
            </w:r>
            <w:r w:rsidRPr="00423C39">
              <w:t xml:space="preserve"> of the FoA</w:t>
            </w:r>
            <w:r w:rsidR="00B96504" w:rsidRPr="00423C39">
              <w:t>, U</w:t>
            </w:r>
            <w:r w:rsidRPr="00423C39">
              <w:t xml:space="preserve">niversity </w:t>
            </w:r>
            <w:r w:rsidR="00B96504" w:rsidRPr="00423C39">
              <w:t>of</w:t>
            </w:r>
            <w:r w:rsidRPr="00423C39">
              <w:t xml:space="preserve"> Prešov emphasizes the multilevel way of obtaining feedback not only from students but also from graduates, which it obtains through feedback questionnaires.</w:t>
            </w:r>
          </w:p>
          <w:p w14:paraId="18A0CFF5" w14:textId="77777777" w:rsidR="00483800" w:rsidRPr="00423C39" w:rsidRDefault="00483800" w:rsidP="00483800">
            <w:pPr>
              <w:pStyle w:val="P68B1DB1-Odsekzoznamu10"/>
              <w:spacing w:after="0" w:line="240" w:lineRule="auto"/>
              <w:ind w:left="0"/>
              <w:jc w:val="both"/>
            </w:pPr>
            <w:r w:rsidRPr="00423C39">
              <w:t>These are available to students in their MAIS system interface, in which they can anonymously express their assessment of individual subjects of study, as well as a more general questionnaire of the evaluation of the study program.</w:t>
            </w:r>
          </w:p>
          <w:p w14:paraId="6C569D41" w14:textId="77777777" w:rsidR="00483800" w:rsidRPr="00423C39" w:rsidRDefault="00483800" w:rsidP="00483800">
            <w:pPr>
              <w:pStyle w:val="P68B1DB1-Odsekzoznamu10"/>
              <w:spacing w:after="0" w:line="240" w:lineRule="auto"/>
              <w:ind w:left="0"/>
              <w:jc w:val="both"/>
            </w:pPr>
          </w:p>
          <w:p w14:paraId="50C0797F" w14:textId="39AF0DFA" w:rsidR="00587FBE" w:rsidRPr="00423C39" w:rsidRDefault="00483800" w:rsidP="00B511CB">
            <w:pPr>
              <w:pStyle w:val="P68B1DB1-Odsekzoznamu10"/>
              <w:spacing w:after="0" w:line="240" w:lineRule="auto"/>
              <w:ind w:left="0"/>
              <w:jc w:val="both"/>
            </w:pPr>
            <w:r w:rsidRPr="00423C39">
              <w:t xml:space="preserve">The Institute of Philosophy </w:t>
            </w:r>
            <w:r w:rsidR="00B511CB" w:rsidRPr="00423C39">
              <w:t xml:space="preserve">and Ethics </w:t>
            </w:r>
            <w:r w:rsidRPr="00423C39">
              <w:t>FoA</w:t>
            </w:r>
            <w:r w:rsidR="00B96504" w:rsidRPr="00423C39">
              <w:t>,</w:t>
            </w:r>
            <w:r w:rsidRPr="00423C39">
              <w:t xml:space="preserve"> </w:t>
            </w:r>
            <w:r w:rsidR="00B96504" w:rsidRPr="00423C39">
              <w:t>University of</w:t>
            </w:r>
            <w:r w:rsidRPr="00423C39">
              <w:t xml:space="preserve"> Prešov,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w:t>
            </w:r>
            <w:r w:rsidR="00587FBE" w:rsidRPr="00423C39">
              <w:t>The evaluation by students is at the disposal of the director of the Institute of Philosophy and then distributed to individual teachers, with whom the evaluation consults, if necessary, in order to plan further pedagogical activities with regard to feedback from students and to maximize the quality of teaching.</w:t>
            </w:r>
          </w:p>
          <w:p w14:paraId="0301E810" w14:textId="77777777" w:rsidR="00587FBE" w:rsidRPr="00423C39" w:rsidRDefault="00587FBE" w:rsidP="00483800">
            <w:pPr>
              <w:pStyle w:val="P68B1DB1-Odsekzoznamu10"/>
              <w:spacing w:after="0" w:line="240" w:lineRule="auto"/>
              <w:ind w:left="0"/>
              <w:jc w:val="both"/>
            </w:pPr>
          </w:p>
          <w:p w14:paraId="7B306901" w14:textId="7DDBF566" w:rsidR="00587FBE" w:rsidRPr="00423C39" w:rsidRDefault="00587FBE" w:rsidP="00587FBE">
            <w:pPr>
              <w:pStyle w:val="P68B1DB1-Odsekzoznamu10"/>
              <w:spacing w:after="0" w:line="240" w:lineRule="auto"/>
              <w:ind w:left="0"/>
              <w:jc w:val="both"/>
            </w:pPr>
            <w:r w:rsidRPr="00423C39">
              <w:lastRenderedPageBreak/>
              <w:t>The Institute of Philosophy of the FoA of PU in Prešov monitors and obtains data from its graduates, also in the form of an electronically distributed anonymous questionnaire, which obtains data on the impact of the study program on professional and personal growth, social and morale of graduates, as well as practical use of education. The questionnaire also monitors the opinions of graduates in relation to the continuous improvement of teaching.</w:t>
            </w:r>
          </w:p>
          <w:p w14:paraId="0B39383D" w14:textId="77777777" w:rsidR="00587FBE" w:rsidRPr="00423C39" w:rsidRDefault="00587FBE" w:rsidP="00587FBE">
            <w:pPr>
              <w:pStyle w:val="P68B1DB1-Odsekzoznamu10"/>
              <w:spacing w:after="0" w:line="240" w:lineRule="auto"/>
              <w:ind w:left="0"/>
              <w:jc w:val="both"/>
            </w:pPr>
            <w:r w:rsidRPr="00423C39">
              <w:t>In 2021, the graduates interviewed in this questionnaire evaluated (79.2%) the composition and structure of the study program as such, which leads to their professional and professional growth. In addition, as many as 91.7% of the surveyed graduates believe that the composition and structure of the study program led to their personal growth, while 79.2% of the surveyed graduates think that the study of philosophy shaped their positive values, attitudes and relationships with other people. 83.3% of the surveyed graduates answer positively or mostly positively to the question whether they apply the skills, experience and knowledge acquired during their studies in practical life.</w:t>
            </w:r>
          </w:p>
          <w:p w14:paraId="2D2F43B8" w14:textId="77777777" w:rsidR="00587FBE" w:rsidRPr="00423C39" w:rsidRDefault="00587FBE" w:rsidP="00587FBE">
            <w:pPr>
              <w:pStyle w:val="P68B1DB1-Odsekzoznamu10"/>
              <w:spacing w:after="0" w:line="240" w:lineRule="auto"/>
              <w:ind w:left="0"/>
              <w:jc w:val="both"/>
            </w:pPr>
            <w:r w:rsidRPr="00423C39">
              <w:t>In favor of improving the quality of the study program, graduates emphasize the creation of closer ties with other institutions, including educational ones - with secondary schools and universities in Slovakia and abroad. Graduates also recommend increasing the variability of study subjects, both historical-philosophical and systematic-philosophical, including the inclusion of courses from other fields of study in the study program. On the other hand, they perceive philosophy as a necessary transcendence to other areas of knowledge. According to the graduates, this would allow students a wider range of profiling opportunities. Graduates also emphasize the greater connection between philosophical theory and life practice through the application of philosophy to life situations.</w:t>
            </w:r>
          </w:p>
          <w:p w14:paraId="0945AF3B" w14:textId="77777777" w:rsidR="00587FBE" w:rsidRPr="00423C39" w:rsidRDefault="00587FBE" w:rsidP="00587FBE">
            <w:pPr>
              <w:pStyle w:val="P68B1DB1-Odsekzoznamu10"/>
              <w:spacing w:after="0" w:line="240" w:lineRule="auto"/>
              <w:ind w:left="0"/>
              <w:jc w:val="both"/>
            </w:pPr>
            <w:r w:rsidRPr="00423C39">
              <w:t>All suggestions from graduates were consistently incorporated into the submitted harmonized study program and are translated into longer-term planning of the implementation of the study program, professional profiling of graduates and with regard to their life and social practice.</w:t>
            </w:r>
          </w:p>
        </w:tc>
        <w:tc>
          <w:tcPr>
            <w:tcW w:w="3116" w:type="dxa"/>
          </w:tcPr>
          <w:p w14:paraId="5160258D" w14:textId="77777777" w:rsidR="007641F8" w:rsidRPr="00423C39" w:rsidRDefault="007641F8" w:rsidP="00E9031A">
            <w:pPr>
              <w:spacing w:line="240" w:lineRule="auto"/>
              <w:contextualSpacing/>
              <w:rPr>
                <w:rFonts w:cstheme="minorHAnsi"/>
                <w:color w:val="0070C0"/>
                <w:sz w:val="18"/>
                <w:szCs w:val="18"/>
                <w:lang w:val="en-US"/>
              </w:rPr>
            </w:pPr>
            <w:r w:rsidRPr="00423C39">
              <w:rPr>
                <w:rFonts w:cstheme="minorHAnsi"/>
                <w:color w:val="0070C0"/>
                <w:sz w:val="18"/>
                <w:szCs w:val="18"/>
                <w:lang w:val="en-US"/>
              </w:rPr>
              <w:lastRenderedPageBreak/>
              <w:t>Stratégia vzdelávania</w:t>
            </w:r>
          </w:p>
          <w:p w14:paraId="708D781F" w14:textId="77777777" w:rsidR="007641F8" w:rsidRPr="00423C39" w:rsidRDefault="007641F8" w:rsidP="00E9031A">
            <w:pPr>
              <w:spacing w:line="240" w:lineRule="auto"/>
              <w:contextualSpacing/>
              <w:rPr>
                <w:rFonts w:cstheme="minorHAnsi"/>
                <w:color w:val="0070C0"/>
                <w:sz w:val="18"/>
                <w:szCs w:val="18"/>
                <w:lang w:val="en-US"/>
              </w:rPr>
            </w:pPr>
            <w:hyperlink r:id="rId187" w:history="1">
              <w:r w:rsidRPr="00423C39">
                <w:rPr>
                  <w:rFonts w:cstheme="minorHAnsi"/>
                  <w:color w:val="0070C0"/>
                  <w:sz w:val="18"/>
                  <w:szCs w:val="18"/>
                  <w:lang w:val="en-US"/>
                </w:rPr>
                <w:t>https://www.unipo.sk/public/media/9762/Strategia_Vzd_2020.pdf</w:t>
              </w:r>
            </w:hyperlink>
            <w:r w:rsidRPr="00423C39">
              <w:rPr>
                <w:rFonts w:cstheme="minorHAnsi"/>
                <w:color w:val="0070C0"/>
                <w:sz w:val="18"/>
                <w:szCs w:val="18"/>
                <w:lang w:val="en-US"/>
              </w:rPr>
              <w:t xml:space="preserve"> </w:t>
            </w:r>
          </w:p>
          <w:p w14:paraId="7E463EA9" w14:textId="77777777" w:rsidR="007641F8" w:rsidRPr="00423C39" w:rsidRDefault="007641F8" w:rsidP="00E9031A">
            <w:pPr>
              <w:spacing w:line="240" w:lineRule="auto"/>
              <w:contextualSpacing/>
              <w:rPr>
                <w:rFonts w:cstheme="minorHAnsi"/>
                <w:color w:val="0070C0"/>
                <w:sz w:val="18"/>
                <w:szCs w:val="18"/>
                <w:lang w:val="en-US"/>
              </w:rPr>
            </w:pPr>
          </w:p>
          <w:p w14:paraId="6B0977F6" w14:textId="77777777" w:rsidR="00B511CB" w:rsidRPr="00423C39" w:rsidRDefault="00B511CB" w:rsidP="00B511CB">
            <w:pPr>
              <w:spacing w:line="240" w:lineRule="auto"/>
              <w:contextualSpacing/>
              <w:rPr>
                <w:rStyle w:val="Hypertextovprepojenie"/>
                <w:u w:val="none"/>
              </w:rPr>
            </w:pPr>
            <w:hyperlink r:id="rId188" w:history="1">
              <w:r w:rsidRPr="00423C39">
                <w:rPr>
                  <w:rStyle w:val="Hypertextovprepojenie"/>
                  <w:rFonts w:cstheme="minorHAnsi"/>
                  <w:sz w:val="18"/>
                  <w:szCs w:val="18"/>
                  <w:u w:val="none"/>
                </w:rPr>
                <w:t>Výročná sprava o činnosti Prešovskej univerzity v Prešove za rok 2023.pdf</w:t>
              </w:r>
            </w:hyperlink>
          </w:p>
          <w:p w14:paraId="654C1160" w14:textId="77777777" w:rsidR="00B511CB" w:rsidRPr="00423C39" w:rsidRDefault="00B511CB" w:rsidP="00B511CB">
            <w:pPr>
              <w:spacing w:line="240" w:lineRule="auto"/>
              <w:contextualSpacing/>
              <w:rPr>
                <w:rFonts w:cstheme="minorHAnsi"/>
                <w:color w:val="0070C0"/>
                <w:sz w:val="18"/>
                <w:szCs w:val="18"/>
              </w:rPr>
            </w:pPr>
          </w:p>
          <w:p w14:paraId="32437734" w14:textId="77777777" w:rsidR="00B511CB" w:rsidRPr="00423C39" w:rsidRDefault="00B511CB" w:rsidP="00B511CB">
            <w:pPr>
              <w:spacing w:line="240" w:lineRule="auto"/>
              <w:contextualSpacing/>
              <w:rPr>
                <w:rFonts w:cstheme="minorHAnsi"/>
                <w:color w:val="0070C0"/>
                <w:sz w:val="18"/>
                <w:szCs w:val="18"/>
              </w:rPr>
            </w:pPr>
            <w:hyperlink r:id="rId189" w:history="1">
              <w:r w:rsidRPr="00423C39">
                <w:rPr>
                  <w:rStyle w:val="Hypertextovprepojenie"/>
                  <w:rFonts w:cstheme="minorHAnsi"/>
                  <w:sz w:val="18"/>
                  <w:szCs w:val="18"/>
                  <w:u w:val="none"/>
                </w:rPr>
                <w:t>Opatrenie rektora č. 8/2021 Zapojenie študentov do vnútorného systému kvality</w:t>
              </w:r>
            </w:hyperlink>
          </w:p>
          <w:p w14:paraId="68678DD8" w14:textId="77777777" w:rsidR="007641F8" w:rsidRPr="00423C39" w:rsidRDefault="007641F8" w:rsidP="00E9031A">
            <w:pPr>
              <w:spacing w:line="240" w:lineRule="auto"/>
              <w:contextualSpacing/>
              <w:rPr>
                <w:rFonts w:cstheme="minorHAnsi"/>
                <w:color w:val="0070C0"/>
                <w:sz w:val="18"/>
                <w:szCs w:val="18"/>
                <w:lang w:val="en-US"/>
              </w:rPr>
            </w:pPr>
          </w:p>
          <w:p w14:paraId="67B9963F" w14:textId="77777777" w:rsidR="007641F8" w:rsidRPr="00423C39" w:rsidRDefault="007641F8" w:rsidP="00E9031A">
            <w:pPr>
              <w:spacing w:line="240" w:lineRule="auto"/>
              <w:contextualSpacing/>
              <w:rPr>
                <w:rFonts w:cstheme="minorHAnsi"/>
                <w:color w:val="0070C0"/>
                <w:sz w:val="18"/>
                <w:szCs w:val="18"/>
                <w:lang w:val="en-US"/>
              </w:rPr>
            </w:pPr>
            <w:r w:rsidRPr="00423C39">
              <w:rPr>
                <w:rFonts w:cstheme="minorHAnsi"/>
                <w:color w:val="0070C0"/>
                <w:sz w:val="18"/>
                <w:szCs w:val="18"/>
                <w:lang w:val="en-US"/>
              </w:rPr>
              <w:t>Informácie o uplatnení absolventov v praxi na MŠVVaŠ SR – dostupné</w:t>
            </w:r>
            <w:r w:rsidRPr="00423C39">
              <w:rPr>
                <w:rFonts w:cstheme="minorHAnsi"/>
                <w:b/>
                <w:bCs/>
                <w:color w:val="0070C0"/>
                <w:sz w:val="18"/>
                <w:szCs w:val="18"/>
                <w:lang w:val="en-US"/>
              </w:rPr>
              <w:t xml:space="preserve"> </w:t>
            </w:r>
            <w:hyperlink r:id="rId190" w:history="1">
              <w:r w:rsidRPr="00423C39">
                <w:rPr>
                  <w:b/>
                  <w:bCs/>
                  <w:color w:val="0070C0"/>
                  <w:lang w:val="en-US"/>
                </w:rPr>
                <w:t>TU</w:t>
              </w:r>
            </w:hyperlink>
          </w:p>
          <w:p w14:paraId="55C5D59D" w14:textId="77777777" w:rsidR="007641F8" w:rsidRPr="00423C39" w:rsidRDefault="007641F8" w:rsidP="00E9031A">
            <w:pPr>
              <w:spacing w:line="240" w:lineRule="auto"/>
              <w:contextualSpacing/>
              <w:rPr>
                <w:rFonts w:cstheme="minorHAnsi"/>
                <w:color w:val="0070C0"/>
                <w:sz w:val="18"/>
                <w:szCs w:val="18"/>
                <w:lang w:val="en-US"/>
              </w:rPr>
            </w:pPr>
          </w:p>
          <w:p w14:paraId="21A0C300" w14:textId="77777777" w:rsidR="007641F8" w:rsidRPr="00423C39" w:rsidRDefault="007641F8" w:rsidP="00E9031A">
            <w:pPr>
              <w:spacing w:line="240" w:lineRule="auto"/>
              <w:contextualSpacing/>
              <w:rPr>
                <w:rFonts w:cstheme="minorHAnsi"/>
                <w:b/>
                <w:bCs/>
                <w:color w:val="0070C0"/>
                <w:sz w:val="18"/>
                <w:szCs w:val="18"/>
                <w:lang w:val="en-US"/>
              </w:rPr>
            </w:pPr>
            <w:r w:rsidRPr="00423C39">
              <w:rPr>
                <w:rFonts w:cstheme="minorHAnsi"/>
                <w:color w:val="0070C0"/>
                <w:sz w:val="18"/>
                <w:szCs w:val="18"/>
                <w:lang w:val="en-US"/>
              </w:rPr>
              <w:t xml:space="preserve">Informácie o uplatnení absolventov v praxi (portál uplatnenie.sk) – dostupné </w:t>
            </w:r>
            <w:hyperlink r:id="rId191" w:history="1">
              <w:r w:rsidRPr="00423C39">
                <w:rPr>
                  <w:b/>
                  <w:bCs/>
                  <w:color w:val="0070C0"/>
                  <w:lang w:val="en-US"/>
                </w:rPr>
                <w:t>TU</w:t>
              </w:r>
            </w:hyperlink>
          </w:p>
          <w:p w14:paraId="2F659E1C" w14:textId="77777777" w:rsidR="007641F8" w:rsidRPr="00423C39" w:rsidRDefault="007641F8" w:rsidP="00E9031A">
            <w:pPr>
              <w:spacing w:line="240" w:lineRule="auto"/>
              <w:contextualSpacing/>
              <w:rPr>
                <w:rFonts w:cstheme="minorHAnsi"/>
                <w:color w:val="0070C0"/>
                <w:sz w:val="18"/>
                <w:szCs w:val="18"/>
                <w:lang w:val="en-US"/>
              </w:rPr>
            </w:pPr>
          </w:p>
          <w:p w14:paraId="686F5A1B" w14:textId="77777777" w:rsidR="007641F8" w:rsidRPr="00423C39" w:rsidRDefault="007641F8" w:rsidP="00E9031A">
            <w:pPr>
              <w:spacing w:line="240" w:lineRule="auto"/>
              <w:contextualSpacing/>
              <w:rPr>
                <w:rFonts w:cstheme="minorHAnsi"/>
                <w:color w:val="0070C0"/>
                <w:sz w:val="18"/>
                <w:szCs w:val="18"/>
                <w:lang w:val="en-US"/>
              </w:rPr>
            </w:pPr>
            <w:r w:rsidRPr="00423C39">
              <w:rPr>
                <w:rFonts w:cstheme="minorHAnsi"/>
                <w:color w:val="0070C0"/>
                <w:sz w:val="18"/>
                <w:szCs w:val="18"/>
                <w:lang w:val="en-US"/>
              </w:rPr>
              <w:t>Opatrenie rektora č. 3/2020 Stratégia rozvoja vzdelávania Prešovskej univerzity v Prešove – dostupná</w:t>
            </w:r>
            <w:r w:rsidR="0099505E" w:rsidRPr="00423C39">
              <w:rPr>
                <w:rFonts w:cstheme="minorHAnsi"/>
                <w:color w:val="0070C0"/>
                <w:sz w:val="18"/>
                <w:szCs w:val="18"/>
                <w:lang w:val="en-US"/>
              </w:rPr>
              <w:t xml:space="preserve"> </w:t>
            </w:r>
            <w:hyperlink r:id="rId192" w:history="1">
              <w:r w:rsidRPr="00423C39">
                <w:rPr>
                  <w:b/>
                  <w:bCs/>
                  <w:color w:val="0070C0"/>
                  <w:lang w:val="en-US"/>
                </w:rPr>
                <w:t>TU</w:t>
              </w:r>
            </w:hyperlink>
          </w:p>
          <w:p w14:paraId="12E0B805" w14:textId="77777777" w:rsidR="007641F8" w:rsidRPr="00423C39" w:rsidRDefault="007641F8" w:rsidP="00E9031A">
            <w:pPr>
              <w:spacing w:line="240" w:lineRule="auto"/>
              <w:contextualSpacing/>
              <w:rPr>
                <w:rFonts w:cstheme="minorHAnsi"/>
                <w:color w:val="0070C0"/>
                <w:sz w:val="18"/>
                <w:szCs w:val="18"/>
                <w:lang w:val="en-US"/>
              </w:rPr>
            </w:pPr>
          </w:p>
          <w:p w14:paraId="5200551B" w14:textId="77777777" w:rsidR="007641F8" w:rsidRPr="00423C39" w:rsidRDefault="007641F8" w:rsidP="00E9031A">
            <w:pPr>
              <w:spacing w:line="240" w:lineRule="auto"/>
              <w:contextualSpacing/>
              <w:rPr>
                <w:rFonts w:cstheme="minorHAnsi"/>
                <w:color w:val="0070C0"/>
                <w:sz w:val="18"/>
                <w:szCs w:val="18"/>
                <w:lang w:val="en-US"/>
              </w:rPr>
            </w:pPr>
            <w:r w:rsidRPr="00423C39">
              <w:rPr>
                <w:rFonts w:cstheme="minorHAnsi"/>
                <w:color w:val="0070C0"/>
                <w:sz w:val="18"/>
                <w:szCs w:val="18"/>
                <w:lang w:val="en-US"/>
              </w:rPr>
              <w:t>Správa o vzdelávacej činnosti PU</w:t>
            </w:r>
            <w:r w:rsidR="0099505E" w:rsidRPr="00423C39">
              <w:rPr>
                <w:rFonts w:cstheme="minorHAnsi"/>
                <w:color w:val="0070C0"/>
                <w:sz w:val="18"/>
                <w:szCs w:val="18"/>
                <w:lang w:val="en-US"/>
              </w:rPr>
              <w:t xml:space="preserve"> </w:t>
            </w:r>
            <w:r w:rsidRPr="00423C39">
              <w:rPr>
                <w:rFonts w:cstheme="minorHAnsi"/>
                <w:color w:val="0070C0"/>
                <w:sz w:val="18"/>
                <w:szCs w:val="18"/>
                <w:lang w:val="en-US"/>
              </w:rPr>
              <w:t xml:space="preserve">v Prešove – 2019 – dostupná </w:t>
            </w:r>
            <w:hyperlink r:id="rId193" w:history="1">
              <w:r w:rsidRPr="00423C39">
                <w:rPr>
                  <w:b/>
                  <w:bCs/>
                  <w:color w:val="0070C0"/>
                  <w:lang w:val="en-US"/>
                </w:rPr>
                <w:t>TU</w:t>
              </w:r>
            </w:hyperlink>
          </w:p>
        </w:tc>
      </w:tr>
    </w:tbl>
    <w:p w14:paraId="01A33971"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6DDF56A0" w14:textId="77777777" w:rsidR="007641F8" w:rsidRPr="00423C39" w:rsidRDefault="007641F8" w:rsidP="004E3421">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9.2. </w:t>
      </w:r>
      <w:r w:rsidR="004E3421" w:rsidRPr="00423C39">
        <w:rPr>
          <w:color w:val="auto"/>
          <w:sz w:val="18"/>
          <w:szCs w:val="18"/>
          <w:lang w:val="en-US"/>
        </w:rPr>
        <w:t>Effective gathering and analysis of information about study programmes and other activities play a role in the evaluation of the study programme, in its design or in its modification.</w:t>
      </w:r>
      <w:r w:rsidRPr="00423C39">
        <w:rPr>
          <w:rFonts w:asciiTheme="minorHAnsi" w:hAnsiTheme="minorHAnsi" w:cstheme="minorHAnsi"/>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7641F8" w:rsidRPr="00423C39" w14:paraId="4A5752E3" w14:textId="77777777" w:rsidTr="005B2FA6">
        <w:trPr>
          <w:trHeight w:val="128"/>
        </w:trPr>
        <w:tc>
          <w:tcPr>
            <w:tcW w:w="6948" w:type="dxa"/>
          </w:tcPr>
          <w:p w14:paraId="2C0B294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5" w:type="dxa"/>
          </w:tcPr>
          <w:p w14:paraId="433B05B9"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66F200D3" w14:textId="77777777" w:rsidTr="005B2FA6">
        <w:trPr>
          <w:trHeight w:val="567"/>
        </w:trPr>
        <w:tc>
          <w:tcPr>
            <w:tcW w:w="6948" w:type="dxa"/>
          </w:tcPr>
          <w:p w14:paraId="1313AFA6" w14:textId="77777777" w:rsidR="00032100" w:rsidRPr="00423C39" w:rsidRDefault="00032100" w:rsidP="00032100">
            <w:pPr>
              <w:pStyle w:val="P68B1DB1-Normlny5"/>
              <w:spacing w:after="120" w:line="240" w:lineRule="auto"/>
              <w:jc w:val="both"/>
              <w:rPr>
                <w:lang w:val="en-US"/>
              </w:rPr>
            </w:pPr>
            <w:r w:rsidRPr="00423C39">
              <w:rPr>
                <w:i/>
                <w:lang w:val="en-US"/>
              </w:rPr>
              <w:t>Rector's Directive no. 6/2017 The information gathering, analysis and use of information necessary for the effective management of the implementation of study programs</w:t>
            </w:r>
            <w:r w:rsidRPr="00423C39">
              <w:rPr>
                <w:lang w:val="en-US"/>
              </w:rPr>
              <w:t xml:space="preserve"> determines the course of activities related to the information gathering, analysis and use of information necessary for the management and implementation of study programs. The main goal in the field of gathering, analysis and use of information necessary for effective management of the implementation of study programs is to create and regularly update a system of transparent information publishing on the processes of providing education in accredited study programs at PU. The collection and publication of information on higher education institutions is a prerequisite for the effective management of study programs. From the level of the Ministry of Education, Science, Research and Sport of the Slovak Republic, the policy of central registration of basic data on universities, fields of study, study programs, students, employees and diploma theses of students is institutionally regulated. The published information is used for the purposes of the admission procedure of applicants for study, placement of graduates in practice, comparison of the quality of universities, analysis of higher education from the level of expert and lay public. The gathering and publication of information process consists of the following sub-processes: (1) requesting suggestions from actors from the internal/external environment (can be periodic and non-periodic), (2) receiving solicited and unsolicited complaints, (3) processing complaints, (4) evaluating incentives, (5) creation and updating of a box of opportunities, (6) initiation of updates (programs, syllabi, texts, etc.), (7) conducting observations. Requesting suggestions from actors from the internal/external environment can be made in three ways: (1) internal periodic incentives, (2) non-periodic internal incentives, (3) external incentives.</w:t>
            </w:r>
          </w:p>
          <w:p w14:paraId="75463D55" w14:textId="77777777" w:rsidR="007641F8" w:rsidRPr="00423C39" w:rsidRDefault="00032100" w:rsidP="00032100">
            <w:pPr>
              <w:pStyle w:val="P68B1DB1-Normlny5"/>
              <w:jc w:val="both"/>
              <w:rPr>
                <w:lang w:val="en-US"/>
              </w:rPr>
            </w:pPr>
            <w:r w:rsidRPr="00423C39">
              <w:rPr>
                <w:i/>
                <w:lang w:val="en-US"/>
              </w:rPr>
              <w:t>Rector's Directive no. 5/2016 Regular publication of up-to-date, objective, quantitative and qualitative information about study programs and their graduates</w:t>
            </w:r>
            <w:r w:rsidRPr="00423C39">
              <w:rPr>
                <w:lang w:val="en-US"/>
              </w:rPr>
              <w:t xml:space="preserve"> sets out the procedure for regular publication of information about study programs and their graduates. Act no. 131/2002 Coll. on Higher Education Institutions and on the Amendment to Certain Acts, as amended, as well as the European Standards and Guidelines for Quality Assurance in Education (ESG). The areas of evaluation of the quality of education at higher education institutions are defined by the following documents: (1) the </w:t>
            </w:r>
            <w:r w:rsidRPr="00423C39">
              <w:rPr>
                <w:i/>
                <w:lang w:val="en-US"/>
              </w:rPr>
              <w:t>European Qualifications Framework for Lifelong Learning</w:t>
            </w:r>
            <w:r w:rsidRPr="00423C39">
              <w:rPr>
                <w:lang w:val="en-US"/>
              </w:rPr>
              <w:t xml:space="preserve">, (2) the </w:t>
            </w:r>
            <w:r w:rsidRPr="00423C39">
              <w:rPr>
                <w:i/>
                <w:lang w:val="en-US"/>
              </w:rPr>
              <w:t xml:space="preserve">National Qualifications Framework of the Slovak </w:t>
            </w:r>
            <w:r w:rsidRPr="00423C39">
              <w:rPr>
                <w:i/>
                <w:lang w:val="en-US"/>
              </w:rPr>
              <w:lastRenderedPageBreak/>
              <w:t>Republic</w:t>
            </w:r>
            <w:r w:rsidRPr="00423C39">
              <w:rPr>
                <w:lang w:val="en-US"/>
              </w:rPr>
              <w:t xml:space="preserve"> and European Standards and Guidelines for Quality Assurance in the European Higher Education area. The said Directive of the Rector applies to all parts of the University of Prešov (in Prešov), i.e. faculties and departments that are implementers of study programs. The main goal of PU in the area of regular publication of current, objective, quantitative and qualitative information about study programs and their graduates is regular publication of information, including opinions, as well as professional career, former graduates' profile of their employment rate in practice. Within the fulfillment of the main goal, the focus is on two basic areas: (a) communication and cooperation with graduates; (b) gathering and analysis of information on the employment rate of graduates in the labor market. Processes and sub-processes within study programs have a qualitative and quantitative character. Qualitative information covers the following areas: (a) the assurance of accredited programs; (b) the conditions of the admission procedure; (c) the recommended study plan; (d) course description; (e) graduate profiles. Quantitative information is related to the amount of tuition fees and the expected number of applicants accepted.</w:t>
            </w:r>
          </w:p>
        </w:tc>
        <w:tc>
          <w:tcPr>
            <w:tcW w:w="2835" w:type="dxa"/>
          </w:tcPr>
          <w:p w14:paraId="22ABD167"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lastRenderedPageBreak/>
              <w:t>OR 7/2021, OR 8/2021</w:t>
            </w:r>
          </w:p>
          <w:p w14:paraId="348D2912" w14:textId="77777777" w:rsidR="007641F8" w:rsidRPr="00423C39" w:rsidRDefault="007641F8" w:rsidP="00E9031A">
            <w:pPr>
              <w:spacing w:line="240" w:lineRule="auto"/>
              <w:rPr>
                <w:rFonts w:cstheme="minorHAnsi"/>
                <w:b/>
                <w:color w:val="0070C0"/>
                <w:sz w:val="18"/>
                <w:szCs w:val="18"/>
                <w:lang w:val="en-US" w:eastAsia="sk-SK"/>
              </w:rPr>
            </w:pPr>
            <w:r w:rsidRPr="00423C39">
              <w:rPr>
                <w:rFonts w:cstheme="minorHAnsi"/>
                <w:color w:val="0070C0"/>
                <w:sz w:val="18"/>
                <w:szCs w:val="18"/>
                <w:lang w:val="en-US" w:eastAsia="sk-SK"/>
              </w:rPr>
              <w:t xml:space="preserve">Správy o vzdelávaní </w:t>
            </w:r>
            <w:r w:rsidR="001978C7" w:rsidRPr="00423C39">
              <w:rPr>
                <w:rFonts w:cstheme="minorHAnsi"/>
                <w:color w:val="0070C0"/>
                <w:sz w:val="18"/>
                <w:szCs w:val="18"/>
                <w:lang w:val="en-US" w:eastAsia="sk-SK"/>
              </w:rPr>
              <w:t xml:space="preserve">– </w:t>
            </w:r>
            <w:r w:rsidRPr="00423C39">
              <w:rPr>
                <w:rFonts w:cstheme="minorHAnsi"/>
                <w:color w:val="0070C0"/>
                <w:sz w:val="18"/>
                <w:szCs w:val="18"/>
                <w:lang w:val="en-US" w:eastAsia="sk-SK"/>
              </w:rPr>
              <w:t>dostupné</w:t>
            </w:r>
            <w:r w:rsidR="001978C7" w:rsidRPr="00423C39">
              <w:rPr>
                <w:rFonts w:cstheme="minorHAnsi"/>
                <w:color w:val="0070C0"/>
                <w:sz w:val="18"/>
                <w:szCs w:val="18"/>
                <w:lang w:val="en-US" w:eastAsia="sk-SK"/>
              </w:rPr>
              <w:t xml:space="preserve"> </w:t>
            </w:r>
            <w:hyperlink r:id="rId194" w:history="1">
              <w:r w:rsidRPr="00423C39">
                <w:rPr>
                  <w:rStyle w:val="Hypertextovprepojenie"/>
                  <w:rFonts w:cstheme="minorHAnsi"/>
                  <w:b/>
                  <w:sz w:val="18"/>
                  <w:szCs w:val="18"/>
                  <w:lang w:val="en-US" w:eastAsia="sk-SK"/>
                </w:rPr>
                <w:t>TU</w:t>
              </w:r>
            </w:hyperlink>
          </w:p>
          <w:p w14:paraId="266D6A69" w14:textId="77777777" w:rsidR="007641F8" w:rsidRPr="00423C39" w:rsidRDefault="007641F8" w:rsidP="00E9031A">
            <w:pPr>
              <w:spacing w:line="240" w:lineRule="auto"/>
              <w:rPr>
                <w:rStyle w:val="Hypertextovprepojenie"/>
                <w:rFonts w:cstheme="minorHAnsi"/>
                <w:b/>
                <w:sz w:val="18"/>
                <w:szCs w:val="18"/>
                <w:lang w:val="en-US" w:eastAsia="sk-SK"/>
              </w:rPr>
            </w:pPr>
            <w:r w:rsidRPr="00423C39">
              <w:rPr>
                <w:rFonts w:cstheme="minorHAnsi"/>
                <w:color w:val="0070C0"/>
                <w:sz w:val="18"/>
                <w:szCs w:val="18"/>
                <w:lang w:val="en-US" w:eastAsia="sk-SK"/>
              </w:rPr>
              <w:t>Výročné správy o činnosti PU</w:t>
            </w:r>
            <w:r w:rsidRPr="00423C39">
              <w:rPr>
                <w:rFonts w:cstheme="minorHAnsi"/>
                <w:b/>
                <w:color w:val="0070C0"/>
                <w:sz w:val="18"/>
                <w:szCs w:val="18"/>
                <w:lang w:val="en-US" w:eastAsia="sk-SK"/>
              </w:rPr>
              <w:t xml:space="preserve"> </w:t>
            </w:r>
            <w:r w:rsidR="001978C7" w:rsidRPr="00423C39">
              <w:rPr>
                <w:rFonts w:cstheme="minorHAnsi"/>
                <w:color w:val="0070C0"/>
                <w:sz w:val="18"/>
                <w:szCs w:val="18"/>
                <w:lang w:val="en-US" w:eastAsia="sk-SK"/>
              </w:rPr>
              <w:t>– dostupné</w:t>
            </w:r>
            <w:r w:rsidR="001978C7" w:rsidRPr="00423C39">
              <w:rPr>
                <w:lang w:val="en-US"/>
              </w:rPr>
              <w:t xml:space="preserve"> </w:t>
            </w:r>
            <w:hyperlink r:id="rId195" w:history="1">
              <w:r w:rsidRPr="00423C39">
                <w:rPr>
                  <w:rStyle w:val="Hypertextovprepojenie"/>
                  <w:rFonts w:cstheme="minorHAnsi"/>
                  <w:b/>
                  <w:sz w:val="18"/>
                  <w:szCs w:val="18"/>
                  <w:lang w:val="en-US" w:eastAsia="sk-SK"/>
                </w:rPr>
                <w:t>TU</w:t>
              </w:r>
            </w:hyperlink>
          </w:p>
          <w:p w14:paraId="5B53D34E" w14:textId="77777777" w:rsidR="00B511CB" w:rsidRPr="00423C39" w:rsidRDefault="00B511CB" w:rsidP="00B511CB">
            <w:pPr>
              <w:spacing w:line="240" w:lineRule="auto"/>
              <w:rPr>
                <w:rFonts w:cstheme="minorHAnsi"/>
                <w:color w:val="0070C0"/>
                <w:sz w:val="18"/>
                <w:szCs w:val="18"/>
                <w:lang w:eastAsia="sk-SK"/>
              </w:rPr>
            </w:pPr>
            <w:hyperlink r:id="rId196" w:history="1">
              <w:r w:rsidRPr="00423C39">
                <w:rPr>
                  <w:rStyle w:val="Hypertextovprepojenie"/>
                  <w:rFonts w:cstheme="minorHAnsi"/>
                  <w:sz w:val="18"/>
                  <w:szCs w:val="18"/>
                  <w:u w:val="none"/>
                  <w:lang w:eastAsia="sk-SK"/>
                </w:rPr>
                <w:t>Opatrenie rektora č. 7/2021 Zhromažďovanie a spracovanie informácií o študijnom programe</w:t>
              </w:r>
            </w:hyperlink>
          </w:p>
          <w:p w14:paraId="39DE4927" w14:textId="77777777" w:rsidR="00B511CB" w:rsidRPr="00423C39" w:rsidRDefault="00B511CB" w:rsidP="00B511CB">
            <w:pPr>
              <w:spacing w:line="240" w:lineRule="auto"/>
              <w:rPr>
                <w:rFonts w:cstheme="minorHAnsi"/>
                <w:color w:val="0070C0"/>
                <w:sz w:val="18"/>
                <w:szCs w:val="18"/>
                <w:lang w:eastAsia="sk-SK"/>
              </w:rPr>
            </w:pPr>
            <w:r w:rsidRPr="00423C39">
              <w:rPr>
                <w:rFonts w:cstheme="minorHAnsi"/>
                <w:color w:val="0070C0"/>
                <w:sz w:val="18"/>
                <w:szCs w:val="18"/>
                <w:lang w:eastAsia="sk-SK"/>
              </w:rPr>
              <w:t xml:space="preserve">Správy o vzdelávaní dostupné </w:t>
            </w:r>
            <w:hyperlink r:id="rId197" w:history="1">
              <w:r w:rsidRPr="00423C39">
                <w:rPr>
                  <w:rStyle w:val="Hypertextovprepojenie"/>
                  <w:rFonts w:cstheme="minorHAnsi"/>
                  <w:b/>
                  <w:sz w:val="18"/>
                  <w:szCs w:val="18"/>
                  <w:lang w:eastAsia="sk-SK"/>
                </w:rPr>
                <w:t>TU</w:t>
              </w:r>
            </w:hyperlink>
          </w:p>
          <w:p w14:paraId="1FA933A3" w14:textId="77777777" w:rsidR="00B511CB" w:rsidRPr="00423C39" w:rsidRDefault="00B511CB" w:rsidP="00B511CB">
            <w:pPr>
              <w:spacing w:line="240" w:lineRule="auto"/>
              <w:contextualSpacing/>
              <w:rPr>
                <w:rFonts w:cstheme="minorHAnsi"/>
                <w:color w:val="0070C0"/>
                <w:sz w:val="18"/>
                <w:szCs w:val="18"/>
                <w:lang w:eastAsia="sk-SK"/>
              </w:rPr>
            </w:pPr>
          </w:p>
          <w:p w14:paraId="392EBF38" w14:textId="77777777" w:rsidR="00B511CB" w:rsidRPr="00423C39" w:rsidRDefault="00B511CB" w:rsidP="00B511CB">
            <w:pPr>
              <w:spacing w:line="240" w:lineRule="auto"/>
              <w:contextualSpacing/>
              <w:rPr>
                <w:rFonts w:cstheme="minorHAnsi"/>
                <w:color w:val="0070C0"/>
                <w:sz w:val="18"/>
                <w:szCs w:val="18"/>
                <w:lang w:eastAsia="sk-SK"/>
              </w:rPr>
            </w:pPr>
            <w:hyperlink r:id="rId198" w:history="1">
              <w:r w:rsidRPr="00423C39">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516A9A5D" w14:textId="77777777" w:rsidR="00B511CB" w:rsidRPr="00423C39" w:rsidRDefault="00B511CB" w:rsidP="00B511CB">
            <w:pPr>
              <w:spacing w:line="240" w:lineRule="auto"/>
              <w:contextualSpacing/>
              <w:rPr>
                <w:rFonts w:cstheme="minorHAnsi"/>
                <w:color w:val="0070C0"/>
                <w:sz w:val="18"/>
                <w:szCs w:val="18"/>
                <w:lang w:eastAsia="sk-SK"/>
              </w:rPr>
            </w:pPr>
          </w:p>
          <w:p w14:paraId="01B0C585" w14:textId="77777777" w:rsidR="00B511CB" w:rsidRPr="00423C39" w:rsidRDefault="00B511CB" w:rsidP="00B511CB">
            <w:pPr>
              <w:spacing w:line="240" w:lineRule="auto"/>
              <w:rPr>
                <w:rFonts w:cstheme="minorHAnsi"/>
                <w:color w:val="0070C0"/>
                <w:sz w:val="18"/>
                <w:szCs w:val="18"/>
                <w:lang w:eastAsia="sk-SK"/>
              </w:rPr>
            </w:pPr>
            <w:hyperlink r:id="rId199" w:history="1">
              <w:r w:rsidRPr="00423C39">
                <w:rPr>
                  <w:rStyle w:val="Hypertextovprepojenie"/>
                  <w:rFonts w:cstheme="minorHAnsi"/>
                  <w:b/>
                  <w:bCs/>
                  <w:sz w:val="18"/>
                  <w:szCs w:val="18"/>
                  <w:u w:val="none"/>
                  <w:lang w:eastAsia="sk-SK"/>
                </w:rPr>
                <w:t>Správa o vzdelávacej činnosti na PU v Prešove - 2023</w:t>
              </w:r>
            </w:hyperlink>
          </w:p>
          <w:p w14:paraId="40826F3B" w14:textId="759629B9" w:rsidR="007641F8" w:rsidRPr="00423C39" w:rsidRDefault="00B511CB" w:rsidP="00B511CB">
            <w:pPr>
              <w:spacing w:line="240" w:lineRule="auto"/>
              <w:rPr>
                <w:rFonts w:cstheme="minorHAnsi"/>
                <w:color w:val="0070C0"/>
                <w:sz w:val="18"/>
                <w:szCs w:val="18"/>
                <w:lang w:val="en-US" w:eastAsia="sk-SK"/>
              </w:rPr>
            </w:pPr>
            <w:r w:rsidRPr="00423C39">
              <w:rPr>
                <w:rFonts w:cstheme="minorHAnsi"/>
                <w:color w:val="0070C0"/>
                <w:sz w:val="18"/>
                <w:szCs w:val="18"/>
                <w:lang w:eastAsia="sk-SK"/>
              </w:rPr>
              <w:t>Výročné správy o činnosti PU – dostupné</w:t>
            </w:r>
            <w:r w:rsidRPr="00423C39">
              <w:rPr>
                <w:rFonts w:cstheme="minorHAnsi"/>
                <w:b/>
                <w:color w:val="0070C0"/>
                <w:sz w:val="18"/>
                <w:szCs w:val="18"/>
                <w:lang w:eastAsia="sk-SK"/>
              </w:rPr>
              <w:t xml:space="preserve"> </w:t>
            </w:r>
            <w:hyperlink r:id="rId200" w:history="1">
              <w:r w:rsidRPr="00423C39">
                <w:rPr>
                  <w:rStyle w:val="Hypertextovprepojenie"/>
                  <w:rFonts w:cstheme="minorHAnsi"/>
                  <w:b/>
                  <w:sz w:val="18"/>
                  <w:szCs w:val="18"/>
                  <w:lang w:eastAsia="sk-SK"/>
                </w:rPr>
                <w:t>TU</w:t>
              </w:r>
            </w:hyperlink>
          </w:p>
        </w:tc>
      </w:tr>
    </w:tbl>
    <w:p w14:paraId="6D16890C"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14948EDE" w14:textId="77777777" w:rsidR="007641F8" w:rsidRPr="00423C39" w:rsidRDefault="007641F8" w:rsidP="00081BE7">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9.3. </w:t>
      </w:r>
      <w:r w:rsidR="00081BE7" w:rsidRPr="00423C39">
        <w:rPr>
          <w:color w:val="auto"/>
          <w:sz w:val="18"/>
          <w:szCs w:val="18"/>
          <w:lang w:val="en-US"/>
        </w:rPr>
        <w:t xml:space="preserve">The following are monitored and assessed in a study programme: indicators of teaching and learning performace, applicants’ and students’ profiles, student’ advancement, success and drop-out rates, students’ satisfaction, graduates’ employment rate, opinions of students and employers, information about learning resources and support available to students. </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423C39" w14:paraId="0007B602" w14:textId="77777777" w:rsidTr="005B2FA6">
        <w:trPr>
          <w:trHeight w:val="128"/>
        </w:trPr>
        <w:tc>
          <w:tcPr>
            <w:tcW w:w="6948" w:type="dxa"/>
          </w:tcPr>
          <w:p w14:paraId="223997B8"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3" w:type="dxa"/>
          </w:tcPr>
          <w:p w14:paraId="167E22B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D261123" w14:textId="77777777" w:rsidTr="005B2FA6">
        <w:trPr>
          <w:trHeight w:val="567"/>
        </w:trPr>
        <w:tc>
          <w:tcPr>
            <w:tcW w:w="6948" w:type="dxa"/>
          </w:tcPr>
          <w:p w14:paraId="42DE1C2E" w14:textId="77777777" w:rsidR="007641F8" w:rsidRPr="00423C39" w:rsidRDefault="007641F8" w:rsidP="00375345">
            <w:pPr>
              <w:spacing w:after="0" w:line="240" w:lineRule="auto"/>
              <w:contextualSpacing/>
              <w:jc w:val="both"/>
              <w:rPr>
                <w:rFonts w:cstheme="minorHAnsi"/>
                <w:bCs/>
                <w:i/>
                <w:iCs/>
                <w:color w:val="A6A6A6" w:themeColor="background1" w:themeShade="A6"/>
                <w:sz w:val="18"/>
                <w:szCs w:val="18"/>
                <w:lang w:val="en-US" w:eastAsia="sk-SK"/>
              </w:rPr>
            </w:pPr>
          </w:p>
          <w:p w14:paraId="5DEBE60E" w14:textId="77777777" w:rsidR="00032100" w:rsidRPr="00423C39" w:rsidRDefault="00032100" w:rsidP="00375345">
            <w:pPr>
              <w:pStyle w:val="P68B1DB1-Normlny5"/>
              <w:spacing w:before="120" w:after="0" w:line="240" w:lineRule="auto"/>
              <w:jc w:val="both"/>
              <w:rPr>
                <w:lang w:val="en-US"/>
              </w:rPr>
            </w:pPr>
            <w:r w:rsidRPr="00423C39">
              <w:rPr>
                <w:lang w:val="en-US"/>
              </w:rPr>
              <w:t xml:space="preserve">Students' satisfaction, monitoring and evaluation of students' views on the quality of the study program is carried out through a survey in the MAIS system. At the end of each semester, students have the opportunity to participate in an anonymous survey and fill out a feedback questionnaire concerning: (1) the study program (General Survey), (2) a course survey in which individual courses + teachers are evaluated. Graduates can also comment on the quality of study programs (once a year, usually after state exams) through a survey organized by the University of Prešov (in Prešov) Rectorate. Several workplaces also carry out the evaluation of study programs by graduates. The evaluation of programs is also being carried out from the point of view of teachers, while the suitability of the composition of courses or the classification of courses within the RSP is re-evaluated. </w:t>
            </w:r>
          </w:p>
          <w:p w14:paraId="3DE58A4B" w14:textId="77777777" w:rsidR="00032100" w:rsidRPr="00423C39" w:rsidRDefault="00032100" w:rsidP="00375345">
            <w:pPr>
              <w:pStyle w:val="P68B1DB1-Normlny5"/>
              <w:spacing w:before="120" w:after="0" w:line="240" w:lineRule="auto"/>
              <w:jc w:val="both"/>
              <w:rPr>
                <w:lang w:val="en-US"/>
              </w:rPr>
            </w:pPr>
            <w:r w:rsidRPr="00423C39">
              <w:rPr>
                <w:lang w:val="en-US"/>
              </w:rPr>
              <w:t xml:space="preserve">The university reflects the views of the students and based on the previous findings of teaching-process-monitoring, SPs quality assesment, as well as the results of students' evaluation within the individual courses tries to, as much as possible, formulate measures, such as in the </w:t>
            </w:r>
            <w:r w:rsidRPr="00423C39">
              <w:rPr>
                <w:i/>
                <w:lang w:val="en-US"/>
              </w:rPr>
              <w:t>Report on the Educational Activities of the PU in Prešov - 2020 in connection with the results of individual surveys, the following recommendations, among other things, are proposed: in</w:t>
            </w:r>
            <w:r w:rsidRPr="00423C39">
              <w:rPr>
                <w:lang w:val="en-US"/>
              </w:rPr>
              <w:t xml:space="preserve"> connection with the preparation of new accreditation files, carefully evaluate the complexity of individual subjects and adjust credit subsidies accordingly; strive to increase the quality of pedagogical-psychological competencies (especially the ability to motivate students, create a positive socio-emotional climate, engage students in discussion and create space for independent critical thinking, adhere to the principles of lecture or interpretation) of teachers in order to obtain the best results, strive for the correctness and objective approach in the evaluation process, in particular the clear and precise formulation of the requirements and evaluation criteria expressed in the course description; strengthen, in particular, formative assessment; to carry out an oral examination to a greater extent; accept and promote different learning styles and lead students to an in-depth approach to learning; increase the number of observations and motivate teachers for systematic self-reflection; to involve students of all levels of study significantly more in the evaluation of teachers and study programs; adjust the evaluation dates of students who go on internships under mobility schemes; improve conditions for students with special needs.</w:t>
            </w:r>
          </w:p>
          <w:p w14:paraId="29F7259B" w14:textId="77777777" w:rsidR="00032100" w:rsidRPr="00423C39" w:rsidRDefault="00032100" w:rsidP="00375345">
            <w:pPr>
              <w:pStyle w:val="P68B1DB1-Normlny5"/>
              <w:spacing w:before="120" w:after="0" w:line="240" w:lineRule="auto"/>
              <w:jc w:val="both"/>
              <w:rPr>
                <w:lang w:val="en-US"/>
              </w:rPr>
            </w:pPr>
            <w:r w:rsidRPr="00423C39">
              <w:rPr>
                <w:lang w:val="en-US"/>
              </w:rPr>
              <w:t>The employment rate of graduates is monitored and evaluated on the basis of data and statistics of the Ministry of Education, Science, Research and Sport of the Slovak Republic, the Central Office of Labor, Social Affairs and Family, the Statistical Office of the Slovak Republic or various portals.</w:t>
            </w:r>
          </w:p>
          <w:p w14:paraId="096A744B" w14:textId="77777777" w:rsidR="007641F8" w:rsidRPr="00423C39" w:rsidRDefault="00032100" w:rsidP="00375345">
            <w:pPr>
              <w:pStyle w:val="P68B1DB1-Normlny5"/>
              <w:spacing w:after="0"/>
              <w:jc w:val="both"/>
              <w:rPr>
                <w:lang w:val="en-US"/>
              </w:rPr>
            </w:pPr>
            <w:r w:rsidRPr="00423C39">
              <w:rPr>
                <w:lang w:val="en-US"/>
              </w:rPr>
              <w:t>Information on student resources and support is published on the faculty's website in the section of the department to which the support relates. Students are informed about information, resources and support at the Introduction to University Study, which is intended for first-year students and is enshrined in the schedule of the academic year.</w:t>
            </w:r>
          </w:p>
        </w:tc>
        <w:tc>
          <w:tcPr>
            <w:tcW w:w="2833" w:type="dxa"/>
          </w:tcPr>
          <w:p w14:paraId="53FC1193" w14:textId="77777777" w:rsidR="007641F8" w:rsidRPr="00423C39" w:rsidRDefault="007641F8" w:rsidP="00E9031A">
            <w:pPr>
              <w:spacing w:line="240" w:lineRule="auto"/>
              <w:rPr>
                <w:rFonts w:cstheme="minorHAnsi"/>
                <w:color w:val="0070C0"/>
                <w:sz w:val="18"/>
                <w:szCs w:val="18"/>
                <w:lang w:val="en-US" w:eastAsia="sk-SK"/>
              </w:rPr>
            </w:pPr>
          </w:p>
          <w:p w14:paraId="75482B20" w14:textId="77777777" w:rsidR="00440F6F" w:rsidRPr="00423C39" w:rsidRDefault="00440F6F" w:rsidP="00440F6F">
            <w:pPr>
              <w:spacing w:line="240" w:lineRule="auto"/>
              <w:contextualSpacing/>
              <w:rPr>
                <w:rFonts w:cstheme="minorHAnsi"/>
                <w:color w:val="0070C0"/>
                <w:sz w:val="18"/>
                <w:szCs w:val="18"/>
                <w:lang w:eastAsia="sk-SK"/>
              </w:rPr>
            </w:pPr>
            <w:hyperlink r:id="rId201" w:history="1">
              <w:r w:rsidRPr="00423C39">
                <w:rPr>
                  <w:rStyle w:val="Hypertextovprepojenie"/>
                  <w:rFonts w:cstheme="minorHAnsi"/>
                  <w:b/>
                  <w:bCs/>
                  <w:sz w:val="18"/>
                  <w:szCs w:val="18"/>
                  <w:u w:val="none"/>
                  <w:lang w:eastAsia="sk-SK"/>
                </w:rPr>
                <w:t>Správa o vzdelávacej činnosti na PU v Prešove - 2023</w:t>
              </w:r>
            </w:hyperlink>
          </w:p>
          <w:p w14:paraId="5D8707B8" w14:textId="77777777" w:rsidR="007641F8" w:rsidRPr="00423C39" w:rsidRDefault="007641F8" w:rsidP="00E9031A">
            <w:pPr>
              <w:spacing w:line="240" w:lineRule="auto"/>
              <w:contextualSpacing/>
              <w:rPr>
                <w:rFonts w:cstheme="minorHAnsi"/>
                <w:color w:val="0070C0"/>
                <w:sz w:val="18"/>
                <w:szCs w:val="18"/>
                <w:lang w:val="en-US" w:eastAsia="sk-SK"/>
              </w:rPr>
            </w:pPr>
          </w:p>
          <w:p w14:paraId="204002B3"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o uplatnení absolventov v praxi (portál uplatnenie.sk) – dostupné </w:t>
            </w:r>
            <w:hyperlink r:id="rId202" w:history="1">
              <w:r w:rsidRPr="00423C39">
                <w:rPr>
                  <w:rStyle w:val="Hypertextovprepojenie"/>
                  <w:rFonts w:cstheme="minorHAnsi"/>
                  <w:b/>
                  <w:sz w:val="18"/>
                  <w:szCs w:val="18"/>
                  <w:lang w:val="en-US" w:eastAsia="sk-SK"/>
                </w:rPr>
                <w:t>TU</w:t>
              </w:r>
            </w:hyperlink>
            <w:r w:rsidRPr="00423C39">
              <w:rPr>
                <w:rFonts w:cstheme="minorHAnsi"/>
                <w:color w:val="0070C0"/>
                <w:sz w:val="18"/>
                <w:szCs w:val="18"/>
                <w:lang w:val="en-US" w:eastAsia="sk-SK"/>
              </w:rPr>
              <w:t xml:space="preserve"> </w:t>
            </w:r>
          </w:p>
          <w:p w14:paraId="52B4533C" w14:textId="77777777" w:rsidR="007641F8" w:rsidRPr="00423C39" w:rsidRDefault="007641F8" w:rsidP="00E9031A">
            <w:pPr>
              <w:spacing w:line="240" w:lineRule="auto"/>
              <w:contextualSpacing/>
              <w:rPr>
                <w:rFonts w:cstheme="minorHAnsi"/>
                <w:color w:val="0070C0"/>
                <w:sz w:val="18"/>
                <w:szCs w:val="18"/>
                <w:lang w:val="en-US" w:eastAsia="sk-SK"/>
              </w:rPr>
            </w:pPr>
          </w:p>
          <w:p w14:paraId="6AEA0634"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o uplatnení absolventov v praxi (portál uplatnenie.sk) – dostupné </w:t>
            </w:r>
            <w:hyperlink r:id="rId203" w:history="1">
              <w:r w:rsidRPr="00423C39">
                <w:rPr>
                  <w:rStyle w:val="Hypertextovprepojenie"/>
                  <w:rFonts w:cstheme="minorHAnsi"/>
                  <w:b/>
                  <w:sz w:val="18"/>
                  <w:szCs w:val="18"/>
                  <w:lang w:val="en-US" w:eastAsia="sk-SK"/>
                </w:rPr>
                <w:t>TU</w:t>
              </w:r>
            </w:hyperlink>
            <w:r w:rsidRPr="00423C39">
              <w:rPr>
                <w:rFonts w:cstheme="minorHAnsi"/>
                <w:color w:val="0070C0"/>
                <w:sz w:val="18"/>
                <w:szCs w:val="18"/>
                <w:lang w:val="en-US" w:eastAsia="sk-SK"/>
              </w:rPr>
              <w:t xml:space="preserve"> </w:t>
            </w:r>
          </w:p>
          <w:p w14:paraId="2EFCD7D3" w14:textId="77777777" w:rsidR="007641F8" w:rsidRPr="00423C39" w:rsidRDefault="007641F8" w:rsidP="00E9031A">
            <w:pPr>
              <w:spacing w:line="240" w:lineRule="auto"/>
              <w:contextualSpacing/>
              <w:rPr>
                <w:rFonts w:cstheme="minorHAnsi"/>
                <w:color w:val="0070C0"/>
                <w:sz w:val="18"/>
                <w:szCs w:val="18"/>
                <w:lang w:val="en-US" w:eastAsia="sk-SK"/>
              </w:rPr>
            </w:pPr>
          </w:p>
          <w:p w14:paraId="34F098E3" w14:textId="77777777" w:rsidR="007641F8" w:rsidRPr="00423C39" w:rsidRDefault="007641F8" w:rsidP="00E9031A">
            <w:pPr>
              <w:spacing w:line="240" w:lineRule="auto"/>
              <w:rPr>
                <w:rFonts w:cstheme="minorHAnsi"/>
                <w:sz w:val="18"/>
                <w:szCs w:val="18"/>
                <w:lang w:val="en-US" w:eastAsia="sk-SK"/>
              </w:rPr>
            </w:pPr>
            <w:r w:rsidRPr="00423C39">
              <w:rPr>
                <w:rFonts w:cstheme="minorHAnsi"/>
                <w:color w:val="0070C0"/>
                <w:sz w:val="18"/>
                <w:szCs w:val="18"/>
                <w:lang w:val="en-US" w:eastAsia="sk-SK"/>
              </w:rPr>
              <w:t xml:space="preserve">Harmonogram ak. roka – dostupný </w:t>
            </w:r>
            <w:hyperlink r:id="rId204" w:history="1">
              <w:r w:rsidRPr="00423C39">
                <w:rPr>
                  <w:rStyle w:val="Hypertextovprepojenie"/>
                  <w:rFonts w:cstheme="minorHAnsi"/>
                  <w:b/>
                  <w:sz w:val="18"/>
                  <w:szCs w:val="18"/>
                  <w:lang w:val="en-US" w:eastAsia="sk-SK"/>
                </w:rPr>
                <w:t>TU</w:t>
              </w:r>
            </w:hyperlink>
          </w:p>
        </w:tc>
      </w:tr>
    </w:tbl>
    <w:p w14:paraId="086C28EF"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386B1BA9" w14:textId="77777777" w:rsidR="007641F8" w:rsidRPr="00423C39" w:rsidRDefault="007641F8" w:rsidP="00ED632F">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9.4. </w:t>
      </w:r>
      <w:r w:rsidR="00ED632F" w:rsidRPr="00423C39">
        <w:rPr>
          <w:rFonts w:asciiTheme="minorHAnsi" w:hAnsiTheme="minorHAnsi" w:cstheme="minorHAnsi"/>
          <w:color w:val="auto"/>
          <w:sz w:val="18"/>
          <w:szCs w:val="18"/>
          <w:lang w:val="en-US"/>
        </w:rPr>
        <w:t>Appropriate tools and methods are used to collect and process information on the study programme. Students, teachers, employers, and other stakeholders are involved in the collection, analysis, and in the follow-up measures in the study programme.</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423C39" w14:paraId="7573DAAB" w14:textId="77777777" w:rsidTr="005B2FA6">
        <w:trPr>
          <w:trHeight w:val="128"/>
        </w:trPr>
        <w:tc>
          <w:tcPr>
            <w:tcW w:w="6948" w:type="dxa"/>
          </w:tcPr>
          <w:p w14:paraId="0010FD23"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lastRenderedPageBreak/>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3" w:type="dxa"/>
          </w:tcPr>
          <w:p w14:paraId="26CBD9EB"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A5F2162" w14:textId="77777777" w:rsidTr="00587FBE">
        <w:trPr>
          <w:trHeight w:val="5651"/>
        </w:trPr>
        <w:tc>
          <w:tcPr>
            <w:tcW w:w="6948" w:type="dxa"/>
          </w:tcPr>
          <w:p w14:paraId="7898D8D7" w14:textId="77777777" w:rsidR="00375345" w:rsidRPr="00423C39" w:rsidRDefault="00375345" w:rsidP="00375345">
            <w:pPr>
              <w:pStyle w:val="P68B1DB1-Normlny5"/>
              <w:spacing w:after="0" w:line="240" w:lineRule="auto"/>
              <w:jc w:val="both"/>
              <w:rPr>
                <w:lang w:val="en-US"/>
              </w:rPr>
            </w:pPr>
            <w:r w:rsidRPr="00423C39">
              <w:rPr>
                <w:lang w:val="en-US"/>
              </w:rPr>
              <w:t>In addition to central (at the university level) monitoring and evaluation of students' views on the quality of the study program through the MAIS system, i.e. a feedback questionnaire related to the study program (General Survey) or course, other ways of monitoring and evaluating students' views on the quality of the study program include anonymous feedback, which is provided by teachers in individual courses.</w:t>
            </w:r>
          </w:p>
          <w:p w14:paraId="1AC3A0BA" w14:textId="77777777" w:rsidR="007641F8" w:rsidRPr="00423C39" w:rsidRDefault="007641F8" w:rsidP="00E9031A">
            <w:pPr>
              <w:spacing w:line="240" w:lineRule="auto"/>
              <w:contextualSpacing/>
              <w:rPr>
                <w:rFonts w:cstheme="minorHAnsi"/>
                <w:bCs/>
                <w:i/>
                <w:iCs/>
                <w:strike/>
                <w:color w:val="00B050"/>
                <w:sz w:val="18"/>
                <w:szCs w:val="18"/>
                <w:lang w:val="en-US" w:eastAsia="sk-SK"/>
              </w:rPr>
            </w:pPr>
          </w:p>
          <w:p w14:paraId="5DF9B358" w14:textId="179A5027" w:rsidR="00587FBE" w:rsidRPr="00423C39" w:rsidRDefault="00587FBE" w:rsidP="00F46BF2">
            <w:pPr>
              <w:spacing w:line="240" w:lineRule="auto"/>
              <w:contextualSpacing/>
              <w:jc w:val="both"/>
              <w:rPr>
                <w:rFonts w:cstheme="minorHAnsi"/>
                <w:bCs/>
                <w:iCs/>
                <w:color w:val="00B050"/>
                <w:sz w:val="18"/>
                <w:szCs w:val="18"/>
                <w:lang w:val="en-US" w:eastAsia="sk-SK"/>
              </w:rPr>
            </w:pPr>
            <w:r w:rsidRPr="00423C39">
              <w:rPr>
                <w:rFonts w:cstheme="minorHAnsi"/>
                <w:bCs/>
                <w:iCs/>
                <w:sz w:val="18"/>
                <w:szCs w:val="18"/>
                <w:lang w:val="en-US" w:eastAsia="sk-SK"/>
              </w:rPr>
              <w:t xml:space="preserve">The Institute of Philosophy </w:t>
            </w:r>
            <w:r w:rsidR="00440F6F" w:rsidRPr="00423C39">
              <w:rPr>
                <w:rFonts w:cstheme="minorHAnsi"/>
                <w:bCs/>
                <w:iCs/>
                <w:sz w:val="18"/>
                <w:szCs w:val="18"/>
                <w:lang w:val="en-US" w:eastAsia="sk-SK"/>
              </w:rPr>
              <w:t xml:space="preserve">and Ethics </w:t>
            </w:r>
            <w:r w:rsidRPr="00423C39">
              <w:rPr>
                <w:rFonts w:cstheme="minorHAnsi"/>
                <w:bCs/>
                <w:iCs/>
                <w:sz w:val="18"/>
                <w:szCs w:val="18"/>
                <w:lang w:val="en-US" w:eastAsia="sk-SK"/>
              </w:rPr>
              <w:t>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w:t>
            </w:r>
            <w:r w:rsidR="00AA6052" w:rsidRPr="00423C39">
              <w:rPr>
                <w:rFonts w:cstheme="minorHAnsi"/>
                <w:bCs/>
                <w:iCs/>
                <w:sz w:val="18"/>
                <w:szCs w:val="18"/>
                <w:lang w:val="en-US" w:eastAsia="sk-SK"/>
              </w:rPr>
              <w:t>. T</w:t>
            </w:r>
            <w:r w:rsidRPr="00423C39">
              <w:rPr>
                <w:rFonts w:cstheme="minorHAnsi"/>
                <w:bCs/>
                <w:iCs/>
                <w:sz w:val="18"/>
                <w:szCs w:val="18"/>
                <w:lang w:val="en-US" w:eastAsia="sk-SK"/>
              </w:rPr>
              <w:t>he questionnaire for students contain</w:t>
            </w:r>
            <w:r w:rsidR="00AA6052" w:rsidRPr="00423C39">
              <w:rPr>
                <w:rFonts w:cstheme="minorHAnsi"/>
                <w:bCs/>
                <w:iCs/>
                <w:sz w:val="18"/>
                <w:szCs w:val="18"/>
                <w:lang w:val="en-US" w:eastAsia="sk-SK"/>
              </w:rPr>
              <w:t>s</w:t>
            </w:r>
            <w:r w:rsidRPr="00423C39">
              <w:rPr>
                <w:rFonts w:cstheme="minorHAnsi"/>
                <w:bCs/>
                <w:iCs/>
                <w:sz w:val="18"/>
                <w:szCs w:val="18"/>
                <w:lang w:val="en-US" w:eastAsia="sk-SK"/>
              </w:rPr>
              <w:t xml:space="preserve"> eight questions and one possibility of verbal evaluation by students. The questions concern syllabi, lectures, seminars, the degree of student activation in teaching, fairness and objectivity of student evaluation by the teacher,</w:t>
            </w:r>
            <w:r w:rsidR="00756EB6" w:rsidRPr="00423C39">
              <w:rPr>
                <w:rFonts w:cstheme="minorHAnsi"/>
                <w:bCs/>
                <w:iCs/>
                <w:sz w:val="18"/>
                <w:szCs w:val="18"/>
                <w:lang w:val="en-US" w:eastAsia="sk-SK"/>
              </w:rPr>
              <w:t xml:space="preserve"> or</w:t>
            </w:r>
            <w:r w:rsidRPr="00423C39">
              <w:rPr>
                <w:rFonts w:cstheme="minorHAnsi"/>
                <w:bCs/>
                <w:iCs/>
                <w:sz w:val="18"/>
                <w:szCs w:val="18"/>
                <w:lang w:val="en-US" w:eastAsia="sk-SK"/>
              </w:rPr>
              <w:t xml:space="preserve"> the possibility of providing feedback on teaching by the student.</w:t>
            </w:r>
          </w:p>
        </w:tc>
        <w:tc>
          <w:tcPr>
            <w:tcW w:w="2833" w:type="dxa"/>
          </w:tcPr>
          <w:p w14:paraId="4F622483" w14:textId="77777777" w:rsidR="00067759" w:rsidRPr="00423C39" w:rsidRDefault="00067759" w:rsidP="00E9031A">
            <w:pPr>
              <w:spacing w:line="240" w:lineRule="auto"/>
              <w:contextualSpacing/>
              <w:rPr>
                <w:rFonts w:cstheme="minorHAnsi"/>
                <w:color w:val="808080" w:themeColor="background1" w:themeShade="80"/>
                <w:sz w:val="18"/>
                <w:szCs w:val="18"/>
                <w:lang w:val="en-US" w:eastAsia="sk-SK"/>
              </w:rPr>
            </w:pPr>
          </w:p>
          <w:p w14:paraId="031FA4DD" w14:textId="77777777" w:rsidR="00067759" w:rsidRPr="00423C39" w:rsidRDefault="00067759" w:rsidP="00E9031A">
            <w:pPr>
              <w:spacing w:line="240" w:lineRule="auto"/>
              <w:contextualSpacing/>
              <w:rPr>
                <w:rFonts w:cstheme="minorHAnsi"/>
                <w:color w:val="808080" w:themeColor="background1" w:themeShade="80"/>
                <w:sz w:val="18"/>
                <w:szCs w:val="18"/>
                <w:lang w:val="en-US" w:eastAsia="sk-SK"/>
              </w:rPr>
            </w:pPr>
          </w:p>
          <w:p w14:paraId="3AA85C48" w14:textId="77777777" w:rsidR="00440F6F" w:rsidRPr="00423C39" w:rsidRDefault="00440F6F" w:rsidP="00440F6F">
            <w:pPr>
              <w:spacing w:line="240" w:lineRule="auto"/>
              <w:contextualSpacing/>
              <w:rPr>
                <w:rFonts w:cstheme="minorHAnsi"/>
                <w:color w:val="0070C0"/>
                <w:sz w:val="18"/>
                <w:szCs w:val="18"/>
                <w:lang w:eastAsia="sk-SK"/>
              </w:rPr>
            </w:pPr>
            <w:hyperlink r:id="rId205" w:history="1">
              <w:r w:rsidRPr="00423C39">
                <w:rPr>
                  <w:rStyle w:val="Hypertextovprepojenie"/>
                  <w:rFonts w:cstheme="minorHAnsi"/>
                  <w:b/>
                  <w:bCs/>
                  <w:sz w:val="18"/>
                  <w:szCs w:val="18"/>
                  <w:u w:val="none"/>
                  <w:lang w:eastAsia="sk-SK"/>
                </w:rPr>
                <w:t>Správa o vzdelávacej činnosti na PU v Prešove - 2023</w:t>
              </w:r>
            </w:hyperlink>
          </w:p>
          <w:p w14:paraId="723CACF8" w14:textId="77777777" w:rsidR="007641F8" w:rsidRPr="00423C39" w:rsidRDefault="007641F8" w:rsidP="00E9031A">
            <w:pPr>
              <w:spacing w:line="240" w:lineRule="auto"/>
              <w:rPr>
                <w:rFonts w:cstheme="minorHAnsi"/>
                <w:color w:val="A6A6A6" w:themeColor="background1" w:themeShade="A6"/>
                <w:sz w:val="18"/>
                <w:szCs w:val="18"/>
                <w:lang w:val="en-US" w:eastAsia="sk-SK"/>
              </w:rPr>
            </w:pPr>
          </w:p>
          <w:p w14:paraId="1CC4A9BF" w14:textId="77777777" w:rsidR="00C42698" w:rsidRPr="00423C39" w:rsidRDefault="00C42698" w:rsidP="00E9031A">
            <w:pPr>
              <w:spacing w:line="240" w:lineRule="auto"/>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Správy o vzdelávacej činnosti </w:t>
            </w:r>
            <w:r w:rsidR="00D84F7E" w:rsidRPr="00423C39">
              <w:rPr>
                <w:rFonts w:cstheme="minorHAnsi"/>
                <w:color w:val="0070C0"/>
                <w:sz w:val="18"/>
                <w:szCs w:val="18"/>
                <w:lang w:val="en-US" w:eastAsia="sk-SK"/>
              </w:rPr>
              <w:t xml:space="preserve">na </w:t>
            </w:r>
            <w:r w:rsidRPr="00423C39">
              <w:rPr>
                <w:rFonts w:cstheme="minorHAnsi"/>
                <w:color w:val="0070C0"/>
                <w:sz w:val="18"/>
                <w:szCs w:val="18"/>
                <w:lang w:val="en-US" w:eastAsia="sk-SK"/>
              </w:rPr>
              <w:t xml:space="preserve">FF PU - </w:t>
            </w:r>
            <w:hyperlink r:id="rId206" w:history="1">
              <w:r w:rsidRPr="00423C39">
                <w:rPr>
                  <w:rStyle w:val="Hypertextovprepojenie"/>
                  <w:rFonts w:cstheme="minorHAnsi"/>
                  <w:sz w:val="18"/>
                  <w:szCs w:val="18"/>
                  <w:lang w:val="en-US" w:eastAsia="sk-SK"/>
                </w:rPr>
                <w:t>TU</w:t>
              </w:r>
            </w:hyperlink>
          </w:p>
          <w:p w14:paraId="3FB0BD68" w14:textId="77777777" w:rsidR="007641F8" w:rsidRPr="00423C39" w:rsidRDefault="007641F8" w:rsidP="00E9031A">
            <w:pPr>
              <w:spacing w:line="240" w:lineRule="auto"/>
              <w:contextualSpacing/>
              <w:rPr>
                <w:rFonts w:cstheme="minorHAnsi"/>
                <w:sz w:val="18"/>
                <w:szCs w:val="18"/>
                <w:lang w:val="en-US" w:eastAsia="sk-SK"/>
              </w:rPr>
            </w:pPr>
          </w:p>
        </w:tc>
      </w:tr>
    </w:tbl>
    <w:p w14:paraId="2E90AE4E" w14:textId="77777777" w:rsidR="007641F8" w:rsidRPr="00423C39" w:rsidRDefault="007641F8" w:rsidP="00E9031A">
      <w:pPr>
        <w:autoSpaceDE w:val="0"/>
        <w:autoSpaceDN w:val="0"/>
        <w:adjustRightInd w:val="0"/>
        <w:spacing w:after="0" w:line="240" w:lineRule="auto"/>
        <w:contextualSpacing/>
        <w:rPr>
          <w:rFonts w:cstheme="minorHAnsi"/>
          <w:color w:val="000000"/>
          <w:sz w:val="18"/>
          <w:szCs w:val="18"/>
          <w:lang w:val="en-US"/>
        </w:rPr>
      </w:pPr>
    </w:p>
    <w:p w14:paraId="7F7BA9FE" w14:textId="77777777" w:rsidR="007641F8" w:rsidRPr="00423C39" w:rsidRDefault="000609AA" w:rsidP="00E045C3">
      <w:pPr>
        <w:pStyle w:val="Odsekzoznamu"/>
        <w:numPr>
          <w:ilvl w:val="0"/>
          <w:numId w:val="37"/>
        </w:numPr>
        <w:spacing w:after="0" w:line="240" w:lineRule="auto"/>
        <w:ind w:left="284" w:hanging="284"/>
        <w:rPr>
          <w:rFonts w:cstheme="minorHAnsi"/>
          <w:b/>
          <w:bCs/>
          <w:sz w:val="18"/>
          <w:szCs w:val="18"/>
          <w:lang w:val="en-US"/>
        </w:rPr>
      </w:pPr>
      <w:r w:rsidRPr="00423C39">
        <w:rPr>
          <w:rFonts w:cstheme="minorHAnsi"/>
          <w:b/>
          <w:bCs/>
          <w:sz w:val="18"/>
          <w:szCs w:val="18"/>
          <w:lang w:val="en-US"/>
        </w:rPr>
        <w:t>Self-assessment of Standard 10</w:t>
      </w:r>
      <w:r w:rsidR="007641F8" w:rsidRPr="00423C39">
        <w:rPr>
          <w:rFonts w:cstheme="minorHAnsi"/>
          <w:b/>
          <w:bCs/>
          <w:sz w:val="18"/>
          <w:szCs w:val="18"/>
          <w:lang w:val="en-US"/>
        </w:rPr>
        <w:t xml:space="preserve"> – </w:t>
      </w:r>
      <w:r w:rsidR="00E045C3" w:rsidRPr="00423C39">
        <w:rPr>
          <w:rFonts w:cstheme="minorHAnsi"/>
          <w:b/>
          <w:bCs/>
          <w:sz w:val="18"/>
          <w:szCs w:val="18"/>
          <w:lang w:val="en-US"/>
        </w:rPr>
        <w:t>Making</w:t>
      </w:r>
      <w:r w:rsidRPr="00423C39">
        <w:rPr>
          <w:rFonts w:cstheme="minorHAnsi"/>
          <w:b/>
          <w:bCs/>
          <w:sz w:val="18"/>
          <w:szCs w:val="18"/>
          <w:lang w:val="en-US"/>
        </w:rPr>
        <w:t xml:space="preserve"> information on the study program</w:t>
      </w:r>
      <w:r w:rsidR="00E045C3" w:rsidRPr="00423C39">
        <w:rPr>
          <w:rFonts w:cstheme="minorHAnsi"/>
          <w:b/>
          <w:bCs/>
          <w:sz w:val="18"/>
          <w:szCs w:val="18"/>
          <w:lang w:val="en-US"/>
        </w:rPr>
        <w:t xml:space="preserve"> public</w:t>
      </w:r>
    </w:p>
    <w:p w14:paraId="4635764D" w14:textId="77777777" w:rsidR="007641F8" w:rsidRPr="00423C39" w:rsidRDefault="007641F8" w:rsidP="00E9031A">
      <w:pPr>
        <w:pStyle w:val="Odsekzoznamu"/>
        <w:spacing w:after="0" w:line="240" w:lineRule="auto"/>
        <w:ind w:left="284"/>
        <w:contextualSpacing w:val="0"/>
        <w:rPr>
          <w:rFonts w:cstheme="minorHAnsi"/>
          <w:b/>
          <w:bCs/>
          <w:sz w:val="18"/>
          <w:szCs w:val="18"/>
          <w:lang w:val="en-US"/>
        </w:rPr>
      </w:pPr>
    </w:p>
    <w:p w14:paraId="0C0839B9" w14:textId="77777777" w:rsidR="00606D7C" w:rsidRPr="00423C39" w:rsidRDefault="007641F8" w:rsidP="00606D7C">
      <w:pPr>
        <w:spacing w:after="0" w:line="240" w:lineRule="auto"/>
        <w:jc w:val="both"/>
        <w:rPr>
          <w:sz w:val="18"/>
          <w:szCs w:val="18"/>
          <w:lang w:val="en-US"/>
        </w:rPr>
      </w:pPr>
      <w:r w:rsidRPr="00423C39">
        <w:rPr>
          <w:rFonts w:cstheme="minorHAnsi"/>
          <w:b/>
          <w:bCs/>
          <w:sz w:val="18"/>
          <w:szCs w:val="18"/>
          <w:lang w:val="en-US"/>
        </w:rPr>
        <w:t>SP 10.1.</w:t>
      </w:r>
      <w:r w:rsidRPr="00423C39">
        <w:rPr>
          <w:rFonts w:cstheme="minorHAnsi"/>
          <w:sz w:val="18"/>
          <w:szCs w:val="18"/>
          <w:lang w:val="en-US"/>
        </w:rPr>
        <w:t xml:space="preserve"> </w:t>
      </w:r>
      <w:r w:rsidR="00606D7C" w:rsidRPr="00423C39">
        <w:rPr>
          <w:rFonts w:cstheme="minorHAnsi"/>
          <w:bCs/>
          <w:sz w:val="18"/>
          <w:szCs w:val="18"/>
          <w:lang w:val="en-US"/>
        </w:rPr>
        <w:t>Institutions provide readily accessible and clearly structured information about the study programme, mainly about their intended learning objectives and learning outcomes, requirements for applicants, selection criteria, recommended personality requirements, the level of the national qualifications framework, the field of study, the qualification they award, teaching and learning rules, the programme completion conditions, assessment procedures and criteria, programme resources, pass rates, learning opportunities available to students, i</w:t>
      </w:r>
      <w:r w:rsidR="00606D7C" w:rsidRPr="00423C39">
        <w:rPr>
          <w:sz w:val="18"/>
          <w:szCs w:val="18"/>
          <w:lang w:val="en-US"/>
        </w:rPr>
        <w:t>nformation about jobs available to succesful graduates and graduates’ employment rate.</w:t>
      </w:r>
    </w:p>
    <w:p w14:paraId="329B2834" w14:textId="77777777" w:rsidR="007641F8" w:rsidRPr="00423C39" w:rsidRDefault="007641F8" w:rsidP="00606D7C">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423C39" w14:paraId="1BB1DDA9" w14:textId="77777777" w:rsidTr="005B2FA6">
        <w:trPr>
          <w:trHeight w:val="128"/>
        </w:trPr>
        <w:tc>
          <w:tcPr>
            <w:tcW w:w="6948" w:type="dxa"/>
          </w:tcPr>
          <w:p w14:paraId="05621D00"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833" w:type="dxa"/>
          </w:tcPr>
          <w:p w14:paraId="1FFF2EC4"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771A048" w14:textId="77777777" w:rsidTr="005B2FA6">
        <w:trPr>
          <w:trHeight w:val="567"/>
        </w:trPr>
        <w:tc>
          <w:tcPr>
            <w:tcW w:w="6948" w:type="dxa"/>
          </w:tcPr>
          <w:p w14:paraId="119168AD" w14:textId="792348E4" w:rsidR="00705E1C" w:rsidRPr="00423C39" w:rsidRDefault="00705E1C" w:rsidP="00705E1C">
            <w:pPr>
              <w:pStyle w:val="P68B1DB1-Normlny5"/>
              <w:autoSpaceDE w:val="0"/>
              <w:autoSpaceDN w:val="0"/>
              <w:adjustRightInd w:val="0"/>
              <w:spacing w:line="240" w:lineRule="auto"/>
              <w:jc w:val="both"/>
              <w:rPr>
                <w:lang w:val="en-US"/>
              </w:rPr>
            </w:pPr>
            <w:r w:rsidRPr="00423C39">
              <w:rPr>
                <w:lang w:val="en-US"/>
              </w:rPr>
              <w:t xml:space="preserve">Internal regulations of the university </w:t>
            </w:r>
            <w:r w:rsidR="00756EB6" w:rsidRPr="00423C39">
              <w:rPr>
                <w:i/>
                <w:lang w:val="en-US"/>
              </w:rPr>
              <w:t>Rector's Measure No. 6/2021 Regular publication of up-to-date, objective, quantitative and qualitative information on study programmes and their graduates</w:t>
            </w:r>
            <w:r w:rsidRPr="00423C39">
              <w:rPr>
                <w:lang w:val="en-US"/>
              </w:rPr>
              <w:t xml:space="preserve"> sets out the procedure for regular publication of up-to-date, objective, quantitative and qualitative information about study programs and their graduates. The document states that "the main objective of the PU in the area of regular publication of current, objective, quantitative and qualitative information about study programs and their graduates is the regular publication of information, including opinions, professional career, former graduates' profile of their employment rate in practice". Within the fulfillment of the main goal, the focus is on two basic areas, namely: (a) communication and cooperation with graduates; (b) the gathering and analysis of information on the employment of graduates in the labor market, whereas the qualitative information is related to the guaranteed area of accredited programs, the conditions of the admission procedure; of the recommended study plan, </w:t>
            </w:r>
            <w:r w:rsidR="0066517B" w:rsidRPr="00423C39">
              <w:rPr>
                <w:lang w:val="en-US"/>
              </w:rPr>
              <w:t>course description</w:t>
            </w:r>
            <w:r w:rsidRPr="00423C39">
              <w:rPr>
                <w:lang w:val="en-US"/>
              </w:rPr>
              <w:t xml:space="preserve"> and the profile of the graduate and quantitative information is related to the amount of tuition fees and the expected number of applicants accepted. The set of published information is continuously being updated on the basis of suggestions of the stakeholders and after discussion in the relevant PU committees, faculties and university-wide workplaces.</w:t>
            </w:r>
          </w:p>
          <w:p w14:paraId="126964E1" w14:textId="77777777" w:rsidR="00705E1C" w:rsidRPr="00423C39" w:rsidRDefault="00705E1C" w:rsidP="00705E1C">
            <w:pPr>
              <w:pStyle w:val="P68B1DB1-Normlny5"/>
              <w:autoSpaceDE w:val="0"/>
              <w:autoSpaceDN w:val="0"/>
              <w:adjustRightInd w:val="0"/>
              <w:spacing w:before="120" w:line="240" w:lineRule="auto"/>
              <w:jc w:val="both"/>
              <w:rPr>
                <w:lang w:val="en-US"/>
              </w:rPr>
            </w:pPr>
            <w:r w:rsidRPr="00423C39">
              <w:rPr>
                <w:lang w:val="en-US"/>
              </w:rPr>
              <w:t>PU has created a mechanism for communication with graduates, starting with graduates in the academic year 2013/2014. By using direct email communication, PU is able to communicate with graduates (via official email accounts set up at PU), obtain information about their success and inform them about relevant PU activities.</w:t>
            </w:r>
          </w:p>
          <w:p w14:paraId="704FCFC5" w14:textId="77777777" w:rsidR="00705E1C" w:rsidRPr="00423C39" w:rsidRDefault="00705E1C" w:rsidP="00705E1C">
            <w:pPr>
              <w:pStyle w:val="P68B1DB1-Normlny5"/>
              <w:spacing w:after="0" w:line="240" w:lineRule="auto"/>
              <w:jc w:val="both"/>
              <w:rPr>
                <w:lang w:val="en-US"/>
              </w:rPr>
            </w:pPr>
            <w:r w:rsidRPr="00423C39">
              <w:rPr>
                <w:lang w:val="en-US"/>
              </w:rPr>
              <w:t xml:space="preserve">The Faculty publishes all relevant information on accredited study programs on its website in separate sections </w:t>
            </w:r>
            <w:r w:rsidRPr="00423C39">
              <w:rPr>
                <w:i/>
                <w:lang w:val="en-US"/>
              </w:rPr>
              <w:t>Applicants and Students</w:t>
            </w:r>
            <w:r w:rsidRPr="00423C39">
              <w:rPr>
                <w:lang w:val="en-US"/>
              </w:rPr>
              <w:t>. All the relevant information for applicants on study at FoA PU in Prešov, e.g. conditions of admission to study, admission procedure to study, admission procedure, tuition fees, etc., is in the separate tab Study Options.</w:t>
            </w:r>
          </w:p>
          <w:p w14:paraId="40E2B612" w14:textId="77777777" w:rsidR="007641F8" w:rsidRPr="00423C39"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833" w:type="dxa"/>
          </w:tcPr>
          <w:p w14:paraId="546FB3F8" w14:textId="77777777" w:rsidR="007641F8" w:rsidRPr="00423C39" w:rsidRDefault="007641F8" w:rsidP="00E9031A">
            <w:pPr>
              <w:spacing w:line="240" w:lineRule="auto"/>
              <w:contextualSpacing/>
              <w:rPr>
                <w:rFonts w:cstheme="minorHAnsi"/>
                <w:color w:val="0070C0"/>
                <w:sz w:val="18"/>
                <w:szCs w:val="18"/>
                <w:lang w:val="en-US" w:eastAsia="sk-SK"/>
              </w:rPr>
            </w:pPr>
          </w:p>
          <w:p w14:paraId="5C580C5B" w14:textId="77777777" w:rsidR="007641F8" w:rsidRPr="00423C39" w:rsidRDefault="007641F8" w:rsidP="00E9031A">
            <w:pPr>
              <w:spacing w:line="240" w:lineRule="auto"/>
              <w:contextualSpacing/>
              <w:rPr>
                <w:rFonts w:cstheme="minorHAnsi"/>
                <w:color w:val="0070C0"/>
                <w:sz w:val="18"/>
                <w:szCs w:val="18"/>
                <w:lang w:val="en-US" w:eastAsia="sk-SK"/>
              </w:rPr>
            </w:pPr>
            <w:hyperlink r:id="rId207" w:history="1">
              <w:r w:rsidRPr="00423C39">
                <w:rPr>
                  <w:rStyle w:val="Hypertextovprepojenie"/>
                  <w:rFonts w:cstheme="minorHAnsi"/>
                  <w:sz w:val="18"/>
                  <w:szCs w:val="18"/>
                  <w:lang w:val="en-US" w:eastAsia="sk-SK"/>
                </w:rPr>
                <w:t>https://uplatnenie.sk/</w:t>
              </w:r>
            </w:hyperlink>
          </w:p>
          <w:p w14:paraId="38DEE20A" w14:textId="77777777" w:rsidR="007641F8" w:rsidRPr="00423C39" w:rsidRDefault="007641F8" w:rsidP="00E9031A">
            <w:pPr>
              <w:spacing w:line="240" w:lineRule="auto"/>
              <w:contextualSpacing/>
              <w:rPr>
                <w:rFonts w:cstheme="minorHAnsi"/>
                <w:color w:val="0070C0"/>
                <w:sz w:val="18"/>
                <w:szCs w:val="18"/>
                <w:lang w:val="en-US" w:eastAsia="sk-SK"/>
              </w:rPr>
            </w:pPr>
          </w:p>
          <w:p w14:paraId="44A3D393" w14:textId="77777777" w:rsidR="00756EB6" w:rsidRPr="00423C39" w:rsidRDefault="00756EB6" w:rsidP="00756EB6">
            <w:pPr>
              <w:spacing w:line="240" w:lineRule="auto"/>
              <w:contextualSpacing/>
              <w:rPr>
                <w:rFonts w:cstheme="minorHAnsi"/>
                <w:color w:val="0070C0"/>
                <w:sz w:val="18"/>
                <w:szCs w:val="18"/>
                <w:lang w:eastAsia="sk-SK"/>
              </w:rPr>
            </w:pPr>
            <w:hyperlink r:id="rId208" w:history="1">
              <w:r w:rsidRPr="00423C39">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62171E1E" w14:textId="77777777" w:rsidR="007641F8" w:rsidRPr="00423C39" w:rsidRDefault="007641F8" w:rsidP="00E9031A">
            <w:pPr>
              <w:spacing w:line="240" w:lineRule="auto"/>
              <w:contextualSpacing/>
              <w:rPr>
                <w:rFonts w:cstheme="minorHAnsi"/>
                <w:color w:val="0070C0"/>
                <w:sz w:val="18"/>
                <w:szCs w:val="18"/>
                <w:lang w:val="en-US" w:eastAsia="sk-SK"/>
              </w:rPr>
            </w:pPr>
          </w:p>
          <w:p w14:paraId="2BEB60D5"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Možnosti štúdia FF PU </w:t>
            </w:r>
            <w:r w:rsidR="00933FA3" w:rsidRPr="00423C39">
              <w:rPr>
                <w:rFonts w:cstheme="minorHAnsi"/>
                <w:color w:val="0070C0"/>
                <w:sz w:val="18"/>
                <w:szCs w:val="18"/>
                <w:lang w:val="en-US" w:eastAsia="sk-SK"/>
              </w:rPr>
              <w:t>– dostupné </w:t>
            </w:r>
            <w:hyperlink r:id="rId209" w:history="1">
              <w:r w:rsidRPr="00423C39">
                <w:rPr>
                  <w:rStyle w:val="Hypertextovprepojenie"/>
                  <w:rFonts w:cstheme="minorHAnsi"/>
                  <w:b/>
                  <w:sz w:val="18"/>
                  <w:szCs w:val="18"/>
                  <w:lang w:val="en-US" w:eastAsia="sk-SK"/>
                </w:rPr>
                <w:t>TU</w:t>
              </w:r>
            </w:hyperlink>
          </w:p>
          <w:p w14:paraId="7FEE8F7C" w14:textId="77777777" w:rsidR="007641F8" w:rsidRPr="00423C39" w:rsidRDefault="007641F8" w:rsidP="00E9031A">
            <w:pPr>
              <w:spacing w:line="240" w:lineRule="auto"/>
              <w:contextualSpacing/>
              <w:rPr>
                <w:rFonts w:cstheme="minorHAnsi"/>
                <w:color w:val="0070C0"/>
                <w:sz w:val="18"/>
                <w:szCs w:val="18"/>
                <w:lang w:val="en-US" w:eastAsia="sk-SK"/>
              </w:rPr>
            </w:pPr>
          </w:p>
          <w:p w14:paraId="7E038C84" w14:textId="77777777" w:rsidR="0086213B" w:rsidRPr="00423C39" w:rsidRDefault="0086213B" w:rsidP="0086213B">
            <w:pPr>
              <w:spacing w:line="240" w:lineRule="auto"/>
              <w:contextualSpacing/>
              <w:rPr>
                <w:rFonts w:cstheme="minorHAnsi"/>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Informácie o ŠP – </w:t>
            </w:r>
            <w:hyperlink r:id="rId210" w:history="1">
              <w:r w:rsidRPr="00423C39">
                <w:rPr>
                  <w:rStyle w:val="Hypertextovprepojenie"/>
                  <w:rFonts w:cstheme="minorHAnsi"/>
                  <w:b/>
                  <w:color w:val="034990" w:themeColor="hyperlink" w:themeShade="BF"/>
                  <w:sz w:val="18"/>
                  <w:szCs w:val="18"/>
                  <w:lang w:val="en-US" w:eastAsia="sk-SK"/>
                </w:rPr>
                <w:t>TU</w:t>
              </w:r>
            </w:hyperlink>
          </w:p>
          <w:p w14:paraId="6932A98C" w14:textId="77777777" w:rsidR="00F306CB" w:rsidRPr="00423C39" w:rsidRDefault="00F306CB" w:rsidP="00E9031A">
            <w:pPr>
              <w:spacing w:line="240" w:lineRule="auto"/>
              <w:contextualSpacing/>
              <w:rPr>
                <w:rFonts w:cstheme="minorHAnsi"/>
                <w:color w:val="A6A6A6" w:themeColor="background1" w:themeShade="A6"/>
                <w:sz w:val="18"/>
                <w:szCs w:val="18"/>
                <w:lang w:val="en-US" w:eastAsia="sk-SK"/>
              </w:rPr>
            </w:pPr>
          </w:p>
          <w:p w14:paraId="579F5AF7" w14:textId="77777777" w:rsidR="00F306CB" w:rsidRPr="00423C39" w:rsidRDefault="00F306CB" w:rsidP="00E9031A">
            <w:pPr>
              <w:spacing w:line="240" w:lineRule="auto"/>
              <w:contextualSpacing/>
              <w:rPr>
                <w:rFonts w:cstheme="minorHAnsi"/>
                <w:color w:val="A6A6A6" w:themeColor="background1" w:themeShade="A6"/>
                <w:sz w:val="36"/>
                <w:szCs w:val="36"/>
                <w:lang w:val="en-US" w:eastAsia="sk-SK"/>
              </w:rPr>
            </w:pPr>
            <w:r w:rsidRPr="00423C39">
              <w:rPr>
                <w:rFonts w:cstheme="minorHAnsi"/>
                <w:color w:val="FF0000"/>
                <w:sz w:val="36"/>
                <w:szCs w:val="36"/>
                <w:lang w:val="en-US" w:eastAsia="sk-SK"/>
              </w:rPr>
              <w:t xml:space="preserve"> </w:t>
            </w:r>
          </w:p>
        </w:tc>
      </w:tr>
    </w:tbl>
    <w:p w14:paraId="7D1EA8DE" w14:textId="77777777" w:rsidR="007A0B44" w:rsidRPr="00423C39" w:rsidRDefault="007A0B44" w:rsidP="00E9031A">
      <w:pPr>
        <w:pStyle w:val="Default"/>
        <w:jc w:val="both"/>
        <w:rPr>
          <w:rFonts w:asciiTheme="minorHAnsi" w:hAnsiTheme="minorHAnsi" w:cstheme="minorHAnsi"/>
          <w:b/>
          <w:bCs/>
          <w:sz w:val="18"/>
          <w:szCs w:val="18"/>
          <w:lang w:val="en-US"/>
        </w:rPr>
      </w:pPr>
    </w:p>
    <w:p w14:paraId="1C414E21" w14:textId="77777777" w:rsidR="007641F8" w:rsidRPr="00423C39" w:rsidRDefault="007641F8" w:rsidP="000D034B">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SP 10.2.</w:t>
      </w:r>
      <w:r w:rsidRPr="00423C39">
        <w:rPr>
          <w:rFonts w:asciiTheme="minorHAnsi" w:hAnsiTheme="minorHAnsi" w:cstheme="minorHAnsi"/>
          <w:sz w:val="18"/>
          <w:szCs w:val="18"/>
          <w:lang w:val="en-US"/>
        </w:rPr>
        <w:t xml:space="preserve"> </w:t>
      </w:r>
      <w:r w:rsidR="000D034B" w:rsidRPr="00423C39">
        <w:rPr>
          <w:rFonts w:cstheme="minorHAnsi"/>
          <w:bCs/>
          <w:sz w:val="18"/>
          <w:szCs w:val="18"/>
          <w:lang w:val="en-US"/>
        </w:rPr>
        <w:t>This information is easily accessible to students, their supporters, prospective students, graduates, other stakeholders, and to the public in all the languages in which the study programme is delivered. The form the information is available considers special needs applicants and students.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2F3D5F4E" w14:textId="77777777" w:rsidTr="005B2FA6">
        <w:trPr>
          <w:trHeight w:val="128"/>
        </w:trPr>
        <w:tc>
          <w:tcPr>
            <w:tcW w:w="7090" w:type="dxa"/>
          </w:tcPr>
          <w:p w14:paraId="105EF6A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2629DE2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3BE587C2" w14:textId="77777777" w:rsidTr="005B2FA6">
        <w:trPr>
          <w:trHeight w:val="567"/>
        </w:trPr>
        <w:tc>
          <w:tcPr>
            <w:tcW w:w="7090" w:type="dxa"/>
          </w:tcPr>
          <w:p w14:paraId="607E0FF2" w14:textId="77777777" w:rsidR="007641F8" w:rsidRPr="00423C39" w:rsidRDefault="001C71D9" w:rsidP="00E9031A">
            <w:pPr>
              <w:spacing w:line="240" w:lineRule="auto"/>
              <w:contextualSpacing/>
              <w:rPr>
                <w:rFonts w:cstheme="minorHAnsi"/>
                <w:bCs/>
                <w:iCs/>
                <w:color w:val="00B050"/>
                <w:sz w:val="18"/>
                <w:szCs w:val="18"/>
                <w:lang w:val="en-US" w:eastAsia="sk-SK"/>
              </w:rPr>
            </w:pPr>
            <w:r w:rsidRPr="00423C39">
              <w:rPr>
                <w:rFonts w:cstheme="minorHAnsi"/>
                <w:bCs/>
                <w:iCs/>
                <w:sz w:val="18"/>
                <w:szCs w:val="18"/>
                <w:lang w:val="en-US" w:eastAsia="sk-SK"/>
              </w:rPr>
              <w:t xml:space="preserve">The Faculty publishes all relevant information on accredited study programs on its website in separate sections Applicants and Students. In a separate tab Study Options, all relevant information for applicants for study at </w:t>
            </w:r>
            <w:r w:rsidRPr="00423C39">
              <w:rPr>
                <w:sz w:val="18"/>
                <w:szCs w:val="18"/>
                <w:lang w:val="en-US"/>
              </w:rPr>
              <w:t>FoA PU in Prešov</w:t>
            </w:r>
            <w:r w:rsidRPr="00423C39">
              <w:rPr>
                <w:rFonts w:cstheme="minorHAnsi"/>
                <w:bCs/>
                <w:iCs/>
                <w:sz w:val="18"/>
                <w:szCs w:val="18"/>
                <w:lang w:val="en-US" w:eastAsia="sk-SK"/>
              </w:rPr>
              <w:t>, e.g. conditions of admission to study, admission procedure, admission procedure, tuition fees, etc.</w:t>
            </w:r>
          </w:p>
        </w:tc>
        <w:tc>
          <w:tcPr>
            <w:tcW w:w="2691" w:type="dxa"/>
          </w:tcPr>
          <w:p w14:paraId="5F36A43C" w14:textId="77777777" w:rsidR="0086213B" w:rsidRPr="00423C39" w:rsidRDefault="0086213B" w:rsidP="0086213B">
            <w:pPr>
              <w:spacing w:line="240" w:lineRule="auto"/>
              <w:contextualSpacing/>
              <w:rPr>
                <w:rFonts w:cstheme="minorHAnsi"/>
                <w:b/>
                <w:color w:val="2E74B5" w:themeColor="accent1" w:themeShade="BF"/>
                <w:sz w:val="18"/>
                <w:szCs w:val="18"/>
                <w:lang w:val="en-US" w:eastAsia="sk-SK"/>
              </w:rPr>
            </w:pPr>
            <w:r w:rsidRPr="00423C39">
              <w:rPr>
                <w:rFonts w:cstheme="minorHAnsi"/>
                <w:color w:val="2E74B5" w:themeColor="accent1" w:themeShade="BF"/>
                <w:sz w:val="18"/>
                <w:szCs w:val="18"/>
                <w:lang w:val="en-US" w:eastAsia="sk-SK"/>
              </w:rPr>
              <w:t xml:space="preserve">Informácie o OŠP – dostupné </w:t>
            </w:r>
            <w:hyperlink r:id="rId211" w:history="1">
              <w:r w:rsidRPr="00423C39">
                <w:rPr>
                  <w:rStyle w:val="Hypertextovprepojenie"/>
                  <w:rFonts w:cstheme="minorHAnsi"/>
                  <w:b/>
                  <w:color w:val="034990" w:themeColor="hyperlink" w:themeShade="BF"/>
                  <w:sz w:val="18"/>
                  <w:szCs w:val="18"/>
                  <w:lang w:val="en-US" w:eastAsia="sk-SK"/>
                </w:rPr>
                <w:t>TU</w:t>
              </w:r>
            </w:hyperlink>
          </w:p>
          <w:p w14:paraId="4E476C29" w14:textId="77777777" w:rsidR="0086213B" w:rsidRPr="00423C39" w:rsidRDefault="0086213B" w:rsidP="0086213B">
            <w:pPr>
              <w:spacing w:line="240" w:lineRule="auto"/>
              <w:contextualSpacing/>
              <w:rPr>
                <w:rFonts w:cstheme="minorHAnsi"/>
                <w:b/>
                <w:color w:val="FF0000"/>
                <w:sz w:val="18"/>
                <w:szCs w:val="18"/>
                <w:lang w:val="en-US" w:eastAsia="sk-SK"/>
              </w:rPr>
            </w:pPr>
          </w:p>
          <w:p w14:paraId="250D3CFC" w14:textId="77777777" w:rsidR="0086213B" w:rsidRPr="00423C39" w:rsidRDefault="0086213B" w:rsidP="0086213B">
            <w:pPr>
              <w:spacing w:line="240" w:lineRule="auto"/>
              <w:contextualSpacing/>
              <w:rPr>
                <w:rFonts w:cstheme="minorHAnsi"/>
                <w:color w:val="FF0000"/>
                <w:sz w:val="18"/>
                <w:szCs w:val="18"/>
                <w:lang w:val="en-US" w:eastAsia="sk-SK"/>
              </w:rPr>
            </w:pPr>
            <w:r w:rsidRPr="00423C39">
              <w:rPr>
                <w:rFonts w:cstheme="minorHAnsi"/>
                <w:color w:val="2E74B5" w:themeColor="accent1" w:themeShade="BF"/>
                <w:sz w:val="18"/>
                <w:szCs w:val="18"/>
                <w:lang w:val="en-US" w:eastAsia="sk-SK"/>
              </w:rPr>
              <w:t xml:space="preserve">Informácie o ŠP – </w:t>
            </w:r>
            <w:hyperlink r:id="rId212" w:history="1">
              <w:r w:rsidRPr="00423C39">
                <w:rPr>
                  <w:rStyle w:val="Hypertextovprepojenie"/>
                  <w:rFonts w:cstheme="minorHAnsi"/>
                  <w:b/>
                  <w:color w:val="034990" w:themeColor="hyperlink" w:themeShade="BF"/>
                  <w:sz w:val="18"/>
                  <w:szCs w:val="18"/>
                  <w:lang w:val="en-US" w:eastAsia="sk-SK"/>
                </w:rPr>
                <w:t>TU</w:t>
              </w:r>
            </w:hyperlink>
          </w:p>
          <w:p w14:paraId="07E94C18"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 </w:t>
            </w:r>
          </w:p>
          <w:p w14:paraId="1C18DF35"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Možnosti štúdia FF PU – dostupné</w:t>
            </w:r>
            <w:r w:rsidRPr="00423C39">
              <w:rPr>
                <w:rFonts w:cstheme="minorHAnsi"/>
                <w:sz w:val="18"/>
                <w:szCs w:val="18"/>
                <w:lang w:val="en-US" w:eastAsia="sk-SK"/>
              </w:rPr>
              <w:t xml:space="preserve"> </w:t>
            </w:r>
            <w:hyperlink r:id="rId213" w:history="1">
              <w:r w:rsidRPr="00423C39">
                <w:rPr>
                  <w:rStyle w:val="Hypertextovprepojenie"/>
                  <w:rFonts w:cstheme="minorHAnsi"/>
                  <w:b/>
                  <w:sz w:val="18"/>
                  <w:szCs w:val="18"/>
                  <w:lang w:val="en-US" w:eastAsia="sk-SK"/>
                </w:rPr>
                <w:t>TU</w:t>
              </w:r>
            </w:hyperlink>
          </w:p>
          <w:p w14:paraId="0137A75C" w14:textId="77777777" w:rsidR="0086213B" w:rsidRPr="00423C39" w:rsidRDefault="0086213B" w:rsidP="0086213B">
            <w:pPr>
              <w:spacing w:line="240" w:lineRule="auto"/>
              <w:contextualSpacing/>
              <w:rPr>
                <w:rFonts w:cstheme="minorHAnsi"/>
                <w:color w:val="0070C0"/>
                <w:sz w:val="18"/>
                <w:szCs w:val="18"/>
                <w:lang w:val="en-US" w:eastAsia="sk-SK"/>
              </w:rPr>
            </w:pPr>
          </w:p>
          <w:p w14:paraId="4F1C2340"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pre uchádzačov v anglickom jazyku – dostupné </w:t>
            </w:r>
            <w:r w:rsidRPr="00423C39">
              <w:rPr>
                <w:rFonts w:cstheme="minorHAnsi"/>
                <w:b/>
                <w:bCs/>
                <w:color w:val="0070C0"/>
                <w:sz w:val="18"/>
                <w:szCs w:val="18"/>
                <w:lang w:val="en-US" w:eastAsia="sk-SK"/>
              </w:rPr>
              <w:t xml:space="preserve">TU </w:t>
            </w:r>
          </w:p>
          <w:p w14:paraId="05813C40" w14:textId="77777777" w:rsidR="0086213B" w:rsidRPr="00423C39" w:rsidRDefault="0086213B" w:rsidP="0086213B">
            <w:pPr>
              <w:spacing w:line="240" w:lineRule="auto"/>
              <w:contextualSpacing/>
              <w:rPr>
                <w:rFonts w:cstheme="minorHAnsi"/>
                <w:color w:val="0070C0"/>
                <w:sz w:val="18"/>
                <w:szCs w:val="18"/>
                <w:lang w:val="en-US" w:eastAsia="sk-SK"/>
              </w:rPr>
            </w:pPr>
          </w:p>
          <w:p w14:paraId="49F114B4" w14:textId="77777777" w:rsidR="0086213B" w:rsidRPr="00423C39" w:rsidRDefault="0086213B" w:rsidP="0086213B">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Informácie pre uchádzačov v ukrajinskom jazyku – dostupné </w:t>
            </w:r>
            <w:r w:rsidRPr="00423C39">
              <w:rPr>
                <w:b/>
                <w:color w:val="0070C0"/>
                <w:lang w:val="en-US"/>
              </w:rPr>
              <w:t>TU</w:t>
            </w:r>
          </w:p>
          <w:p w14:paraId="40B412BC" w14:textId="77777777" w:rsidR="0086213B" w:rsidRPr="00423C39" w:rsidRDefault="0086213B" w:rsidP="0086213B">
            <w:pPr>
              <w:spacing w:line="240" w:lineRule="auto"/>
              <w:contextualSpacing/>
              <w:rPr>
                <w:rFonts w:cstheme="minorHAnsi"/>
                <w:color w:val="0070C0"/>
                <w:sz w:val="18"/>
                <w:szCs w:val="18"/>
                <w:lang w:val="en-US" w:eastAsia="sk-SK"/>
              </w:rPr>
            </w:pPr>
          </w:p>
          <w:p w14:paraId="573F8BDD" w14:textId="77777777" w:rsidR="007641F8" w:rsidRPr="00423C39" w:rsidRDefault="0086213B" w:rsidP="0086213B">
            <w:pPr>
              <w:spacing w:line="240" w:lineRule="auto"/>
              <w:rPr>
                <w:rFonts w:cstheme="minorHAnsi"/>
                <w:sz w:val="18"/>
                <w:szCs w:val="18"/>
                <w:lang w:val="en-US" w:eastAsia="sk-SK"/>
              </w:rPr>
            </w:pPr>
            <w:r w:rsidRPr="00423C39">
              <w:rPr>
                <w:rFonts w:cstheme="minorHAnsi"/>
                <w:color w:val="0070C0"/>
                <w:sz w:val="18"/>
                <w:szCs w:val="18"/>
                <w:lang w:val="en-US" w:eastAsia="sk-SK"/>
              </w:rPr>
              <w:t xml:space="preserve">MAIS – verejný portál Rozvrhy – dostupný </w:t>
            </w:r>
            <w:hyperlink r:id="rId214" w:history="1">
              <w:r w:rsidRPr="00423C39">
                <w:rPr>
                  <w:b/>
                  <w:bCs/>
                  <w:color w:val="0070C0"/>
                  <w:sz w:val="18"/>
                  <w:szCs w:val="18"/>
                  <w:lang w:val="en-US"/>
                </w:rPr>
                <w:t>TU</w:t>
              </w:r>
            </w:hyperlink>
          </w:p>
        </w:tc>
      </w:tr>
    </w:tbl>
    <w:p w14:paraId="6F95FB95" w14:textId="77777777" w:rsidR="007641F8" w:rsidRPr="00423C39" w:rsidRDefault="007641F8" w:rsidP="00E9031A">
      <w:pPr>
        <w:autoSpaceDE w:val="0"/>
        <w:autoSpaceDN w:val="0"/>
        <w:adjustRightInd w:val="0"/>
        <w:spacing w:after="0" w:line="240" w:lineRule="auto"/>
        <w:rPr>
          <w:rFonts w:cstheme="minorHAnsi"/>
          <w:color w:val="000000"/>
          <w:sz w:val="18"/>
          <w:szCs w:val="18"/>
          <w:lang w:val="en-US"/>
        </w:rPr>
      </w:pPr>
    </w:p>
    <w:p w14:paraId="67E188B9" w14:textId="77777777" w:rsidR="007641F8" w:rsidRPr="00423C39" w:rsidRDefault="007641F8" w:rsidP="000D034B">
      <w:pPr>
        <w:pStyle w:val="Odsekzoznamu"/>
        <w:numPr>
          <w:ilvl w:val="0"/>
          <w:numId w:val="37"/>
        </w:numPr>
        <w:spacing w:after="0" w:line="240" w:lineRule="auto"/>
        <w:ind w:left="284" w:hanging="284"/>
        <w:rPr>
          <w:rFonts w:cstheme="minorHAnsi"/>
          <w:b/>
          <w:bCs/>
          <w:sz w:val="18"/>
          <w:szCs w:val="18"/>
          <w:lang w:val="en-US"/>
        </w:rPr>
      </w:pPr>
      <w:r w:rsidRPr="00423C39">
        <w:rPr>
          <w:rFonts w:cstheme="minorHAnsi"/>
          <w:b/>
          <w:bCs/>
          <w:sz w:val="18"/>
          <w:szCs w:val="18"/>
          <w:lang w:val="en-US"/>
        </w:rPr>
        <w:t xml:space="preserve">Samohodnotenie štandardu 11 – </w:t>
      </w:r>
      <w:r w:rsidR="000D034B" w:rsidRPr="00423C39">
        <w:rPr>
          <w:rFonts w:cstheme="minorHAnsi"/>
          <w:b/>
          <w:bCs/>
          <w:sz w:val="18"/>
          <w:szCs w:val="18"/>
          <w:lang w:val="en-US"/>
        </w:rPr>
        <w:t>Ongoing monitoring, periodic review, and periodic approval of study programmes</w:t>
      </w:r>
      <w:r w:rsidRPr="00423C39">
        <w:rPr>
          <w:rFonts w:cstheme="minorHAnsi"/>
          <w:b/>
          <w:bCs/>
          <w:sz w:val="18"/>
          <w:szCs w:val="18"/>
          <w:lang w:val="en-US"/>
        </w:rPr>
        <w:t xml:space="preserve"> </w:t>
      </w:r>
    </w:p>
    <w:p w14:paraId="52471C50" w14:textId="77777777" w:rsidR="007641F8" w:rsidRPr="00423C39" w:rsidRDefault="007641F8" w:rsidP="00E9031A">
      <w:pPr>
        <w:pStyle w:val="Odsekzoznamu"/>
        <w:spacing w:after="0" w:line="240" w:lineRule="auto"/>
        <w:ind w:left="284"/>
        <w:contextualSpacing w:val="0"/>
        <w:rPr>
          <w:rFonts w:cstheme="minorHAnsi"/>
          <w:b/>
          <w:bCs/>
          <w:sz w:val="18"/>
          <w:szCs w:val="18"/>
          <w:lang w:val="en-US"/>
        </w:rPr>
      </w:pPr>
    </w:p>
    <w:p w14:paraId="0D16139D" w14:textId="77777777" w:rsidR="007641F8" w:rsidRPr="00423C39" w:rsidRDefault="007641F8" w:rsidP="00497A8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11.1. </w:t>
      </w:r>
      <w:r w:rsidR="00497A8E" w:rsidRPr="00423C39">
        <w:rPr>
          <w:color w:val="auto"/>
          <w:sz w:val="18"/>
          <w:szCs w:val="18"/>
          <w:lang w:val="en-US"/>
        </w:rPr>
        <w:t xml:space="preserve">The institution regularly monitors, reviews, and appropriately modifies the study programme in order to comply with the Study Programme Standards so that  the learning objectives and learning outcomes are in line with the needs of students, employers and other stakeholders, and in line with the latest knowledge in the field of study and the technological possibilities, so that the graduate level, by means of achieved learning outcomes, is in line with the required level of National Qualifications Framework and the stakeholders' expectations. </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61BE9F54" w14:textId="77777777" w:rsidTr="005B2FA6">
        <w:trPr>
          <w:trHeight w:val="128"/>
        </w:trPr>
        <w:tc>
          <w:tcPr>
            <w:tcW w:w="7090" w:type="dxa"/>
          </w:tcPr>
          <w:p w14:paraId="22FB2CC1"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18F09CDE"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6A54DB9" w14:textId="77777777" w:rsidTr="005B2FA6">
        <w:trPr>
          <w:trHeight w:val="567"/>
        </w:trPr>
        <w:tc>
          <w:tcPr>
            <w:tcW w:w="7090" w:type="dxa"/>
          </w:tcPr>
          <w:p w14:paraId="68F33992" w14:textId="77777777" w:rsidR="00705E1C" w:rsidRPr="00423C39" w:rsidRDefault="00705E1C" w:rsidP="00CE21F1">
            <w:pPr>
              <w:pStyle w:val="P68B1DB1-Normlny5"/>
              <w:spacing w:before="120" w:line="240" w:lineRule="auto"/>
              <w:jc w:val="both"/>
              <w:rPr>
                <w:lang w:val="en-US"/>
              </w:rPr>
            </w:pPr>
            <w:r w:rsidRPr="00423C39">
              <w:rPr>
                <w:i/>
                <w:lang w:val="en-US"/>
              </w:rPr>
              <w:t>The creation, approval, monitoring and regular evaluation of study programs sets out a uniform procedure for the creation, processing, approval, monitoring and regular evaluation of study programs</w:t>
            </w:r>
            <w:r w:rsidRPr="00423C39">
              <w:rPr>
                <w:lang w:val="en-US"/>
              </w:rPr>
              <w:t xml:space="preserve"> and is valid for PU, faculties and other components of PU. The main goal is to provide study programs profiling graduates prepared for the national and European labor market. The starting point for the implementation of the main goal is the analysis of the needs of the labor market and the system of professions for which PU graduates are preparing, and the analysis of the internal environment for the creation of study programs. The content of the study program, in accordance with the description of the relevant study field, reflects the profile of the graduate and is reflected in the curriculum of courses, learning outcomes, teaching methods and forms of teaching. Each applicant/student of the study program must demonstrate that they have mastered the level of general and specific knowledge, skills/abilities and competencies acquired through previous study. The quality of education is influenced by the outputs in science and research, in which the study field is evaluated, the professional qualification of the guarantor of the study program - especially its real commitment and activity in guaranteeing sufficient personnel, material, information and study background. The content of monitoring are the procedural-in-nature questions of the creation and changes of study programs, organizational and content character, documentation, satisfaction with the study (content, conditions), finding out the opinions of internal and external customers on the offered study programs, placement of graduates in practice, etc. In addition to the standard resources, the specific resources are set out in the document specifying the study program.</w:t>
            </w:r>
          </w:p>
          <w:p w14:paraId="55F490FF" w14:textId="77777777" w:rsidR="00705E1C" w:rsidRPr="00423C39" w:rsidRDefault="00705E1C" w:rsidP="00CE21F1">
            <w:pPr>
              <w:pStyle w:val="P68B1DB1-Normlny5"/>
              <w:spacing w:before="120" w:line="240" w:lineRule="auto"/>
              <w:jc w:val="both"/>
              <w:rPr>
                <w:lang w:val="en-US"/>
              </w:rPr>
            </w:pPr>
            <w:r w:rsidRPr="00423C39">
              <w:rPr>
                <w:lang w:val="en-US"/>
              </w:rPr>
              <w:t>Regarding quality assurance in the educational process, the faculties evaluate the educational methods used at least once a year (in the context of the specifics of the study programs), which the teachers apply, identify possible shortcomings and recommendations for remediation).</w:t>
            </w:r>
          </w:p>
          <w:p w14:paraId="226B6340" w14:textId="77777777" w:rsidR="00705E1C" w:rsidRPr="00423C39" w:rsidRDefault="00705E1C" w:rsidP="00CE21F1">
            <w:pPr>
              <w:pStyle w:val="P68B1DB1-Normlny5"/>
              <w:spacing w:before="120" w:line="240" w:lineRule="auto"/>
              <w:jc w:val="both"/>
              <w:rPr>
                <w:lang w:val="en-US"/>
              </w:rPr>
            </w:pPr>
            <w:r w:rsidRPr="00423C39">
              <w:rPr>
                <w:lang w:val="en-US"/>
              </w:rPr>
              <w:t xml:space="preserve">Among the main methods and procedures of continuous monitoring and regular evaluation of the study program is in particular included: </w:t>
            </w:r>
          </w:p>
          <w:p w14:paraId="0CCB5536" w14:textId="77777777" w:rsidR="00705E1C" w:rsidRPr="00423C39" w:rsidRDefault="00705E1C" w:rsidP="00CE21F1">
            <w:pPr>
              <w:pStyle w:val="P68B1DB1-Odsekzoznamu10"/>
              <w:numPr>
                <w:ilvl w:val="0"/>
                <w:numId w:val="30"/>
              </w:numPr>
              <w:spacing w:line="240" w:lineRule="auto"/>
              <w:ind w:left="227" w:hanging="227"/>
              <w:jc w:val="both"/>
            </w:pPr>
            <w:r w:rsidRPr="00423C39">
              <w:lastRenderedPageBreak/>
              <w:t>continuous assessment and evaluation of students' knowledge and skills and at the same time/or final assessment and evaluation of students' knowledge and skills in subjects (evaluation criteria and standards, evaluation of successful quality of knowledge and skills according to courses, publication of evaluation results - e.g. percentage of evaluations A, B, C, D, E, FX in the subject);</w:t>
            </w:r>
          </w:p>
          <w:p w14:paraId="6F90AC9D" w14:textId="77777777" w:rsidR="00705E1C" w:rsidRPr="00423C39" w:rsidRDefault="00705E1C" w:rsidP="00CE21F1">
            <w:pPr>
              <w:pStyle w:val="P68B1DB1-Odsekzoznamu10"/>
              <w:numPr>
                <w:ilvl w:val="0"/>
                <w:numId w:val="30"/>
              </w:numPr>
              <w:spacing w:line="240" w:lineRule="auto"/>
              <w:ind w:left="227" w:hanging="227"/>
              <w:jc w:val="both"/>
            </w:pPr>
            <w:r w:rsidRPr="00423C39">
              <w:t>evaluation of acquired knowledge and skills after completing a complex of educational activities - quality of diploma theses, level of academic knowledge (state exams, defenses);</w:t>
            </w:r>
          </w:p>
          <w:p w14:paraId="1C3B057D" w14:textId="77777777" w:rsidR="00705E1C" w:rsidRPr="00423C39" w:rsidRDefault="00705E1C" w:rsidP="00CE21F1">
            <w:pPr>
              <w:pStyle w:val="P68B1DB1-Odsekzoznamu10"/>
              <w:numPr>
                <w:ilvl w:val="0"/>
                <w:numId w:val="30"/>
              </w:numPr>
              <w:spacing w:line="240" w:lineRule="auto"/>
              <w:ind w:left="227" w:hanging="227"/>
              <w:jc w:val="both"/>
            </w:pPr>
            <w:r w:rsidRPr="00423C39">
              <w:t xml:space="preserve">student involvement in scientific activities, student awards, student mobility; </w:t>
            </w:r>
          </w:p>
          <w:p w14:paraId="1F4E4908" w14:textId="77777777" w:rsidR="00705E1C" w:rsidRPr="00423C39" w:rsidRDefault="00705E1C" w:rsidP="00CE21F1">
            <w:pPr>
              <w:pStyle w:val="P68B1DB1-Odsekzoznamu10"/>
              <w:numPr>
                <w:ilvl w:val="0"/>
                <w:numId w:val="30"/>
              </w:numPr>
              <w:spacing w:line="240" w:lineRule="auto"/>
              <w:ind w:left="227" w:hanging="227"/>
              <w:jc w:val="both"/>
            </w:pPr>
            <w:r w:rsidRPr="00423C39">
              <w:t>self-assessment of workplaces (departments) - success in achieving the goals and objectives set for the education of students in a given study field, progress and study approach of students (data from institutes, departments that provide the study program);</w:t>
            </w:r>
          </w:p>
          <w:p w14:paraId="1954695D" w14:textId="77777777" w:rsidR="00705E1C" w:rsidRPr="00423C39" w:rsidRDefault="00705E1C" w:rsidP="00CE21F1">
            <w:pPr>
              <w:pStyle w:val="P68B1DB1-Odsekzoznamu10"/>
              <w:numPr>
                <w:ilvl w:val="0"/>
                <w:numId w:val="30"/>
              </w:numPr>
              <w:spacing w:line="240" w:lineRule="auto"/>
              <w:ind w:left="227" w:hanging="227"/>
              <w:jc w:val="both"/>
            </w:pPr>
            <w:r w:rsidRPr="00423C39">
              <w:t>self-diagnostic questionnaires for teachers - teaching conditions (financial, technical, administration), management of the faculty, department, care of the employer for the employee - comments, suggestions, recommendations;</w:t>
            </w:r>
          </w:p>
          <w:p w14:paraId="565AC3C4" w14:textId="77777777" w:rsidR="00705E1C" w:rsidRPr="00423C39" w:rsidRDefault="00705E1C" w:rsidP="00CE21F1">
            <w:pPr>
              <w:pStyle w:val="P68B1DB1-Odsekzoznamu10"/>
              <w:numPr>
                <w:ilvl w:val="0"/>
                <w:numId w:val="30"/>
              </w:numPr>
              <w:spacing w:line="240" w:lineRule="auto"/>
              <w:ind w:left="227" w:hanging="227"/>
              <w:jc w:val="both"/>
            </w:pPr>
            <w:r w:rsidRPr="00423C39">
              <w:t xml:space="preserve">observations - analysis of identified shortcomings and recommendations for improvement, change in reflecting on previous measures taken; </w:t>
            </w:r>
          </w:p>
          <w:p w14:paraId="73150BC5" w14:textId="77777777" w:rsidR="00705E1C" w:rsidRPr="00423C39" w:rsidRDefault="00705E1C" w:rsidP="00CE21F1">
            <w:pPr>
              <w:pStyle w:val="P68B1DB1-Odsekzoznamu10"/>
              <w:numPr>
                <w:ilvl w:val="0"/>
                <w:numId w:val="30"/>
              </w:numPr>
              <w:spacing w:line="240" w:lineRule="auto"/>
              <w:ind w:left="227" w:hanging="227"/>
              <w:jc w:val="both"/>
            </w:pPr>
            <w:r w:rsidRPr="00423C39">
              <w:t>the interconnection of university studies with the needs of practice (employment rate of graduates in the labor market as a display of university competitiveness).</w:t>
            </w:r>
          </w:p>
          <w:p w14:paraId="09716F0B" w14:textId="77777777" w:rsidR="007641F8" w:rsidRPr="00423C39" w:rsidRDefault="00705E1C" w:rsidP="00CE21F1">
            <w:pPr>
              <w:pStyle w:val="P68B1DB1-Normlny5"/>
              <w:jc w:val="both"/>
              <w:rPr>
                <w:lang w:val="en-US"/>
              </w:rPr>
            </w:pPr>
            <w:r w:rsidRPr="00423C39">
              <w:rPr>
                <w:lang w:val="en-US"/>
              </w:rPr>
              <w:t>The mentioned evaluation criteria of the quality of education specify the possibilities of their systematic implementation ranging from the level of university management through faculties, departments, teachers to the subject level. Their interim presentation and analysis is part of the meetings of the Rector's committees, the deans' committees and the management of the institutes.</w:t>
            </w:r>
          </w:p>
        </w:tc>
        <w:tc>
          <w:tcPr>
            <w:tcW w:w="2691" w:type="dxa"/>
          </w:tcPr>
          <w:p w14:paraId="5FBDB0D1" w14:textId="77777777" w:rsidR="007641F8" w:rsidRPr="00423C39" w:rsidRDefault="007641F8" w:rsidP="00E9031A">
            <w:pPr>
              <w:spacing w:line="240" w:lineRule="auto"/>
              <w:rPr>
                <w:rFonts w:cstheme="minorHAnsi"/>
                <w:color w:val="0070C0"/>
                <w:sz w:val="18"/>
                <w:szCs w:val="18"/>
                <w:lang w:val="en-US" w:eastAsia="sk-SK"/>
              </w:rPr>
            </w:pPr>
            <w:hyperlink r:id="rId215">
              <w:r w:rsidRPr="00423C39">
                <w:rPr>
                  <w:rStyle w:val="Hypertextovprepojenie"/>
                  <w:rFonts w:cstheme="minorHAnsi"/>
                  <w:sz w:val="18"/>
                  <w:szCs w:val="18"/>
                  <w:lang w:val="en-US" w:eastAsia="sk-SK"/>
                </w:rPr>
                <w:t>OR 02/2021</w:t>
              </w:r>
            </w:hyperlink>
          </w:p>
          <w:p w14:paraId="0B352822" w14:textId="77777777" w:rsidR="00D84F7E" w:rsidRPr="00423C39" w:rsidRDefault="00D84F7E" w:rsidP="00D84F7E">
            <w:pPr>
              <w:spacing w:line="240" w:lineRule="auto"/>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Správy o vzdelávacej činnosti na FF PU - </w:t>
            </w:r>
            <w:hyperlink r:id="rId216" w:history="1">
              <w:r w:rsidRPr="00423C39">
                <w:rPr>
                  <w:rStyle w:val="Hypertextovprepojenie"/>
                  <w:rFonts w:cstheme="minorHAnsi"/>
                  <w:sz w:val="18"/>
                  <w:szCs w:val="18"/>
                  <w:lang w:val="en-US" w:eastAsia="sk-SK"/>
                </w:rPr>
                <w:t>TU</w:t>
              </w:r>
            </w:hyperlink>
          </w:p>
          <w:p w14:paraId="11514A8A" w14:textId="77777777" w:rsidR="007641F8" w:rsidRPr="00423C39" w:rsidRDefault="007641F8" w:rsidP="00E9031A">
            <w:pPr>
              <w:spacing w:line="240" w:lineRule="auto"/>
              <w:contextualSpacing/>
              <w:rPr>
                <w:rFonts w:cstheme="minorHAnsi"/>
                <w:color w:val="808080" w:themeColor="background1" w:themeShade="80"/>
                <w:sz w:val="18"/>
                <w:szCs w:val="18"/>
                <w:lang w:val="en-US" w:eastAsia="sk-SK"/>
              </w:rPr>
            </w:pPr>
          </w:p>
        </w:tc>
      </w:tr>
    </w:tbl>
    <w:p w14:paraId="3EA397E3" w14:textId="77777777" w:rsidR="007641F8" w:rsidRPr="00423C39" w:rsidRDefault="007641F8" w:rsidP="00E9031A">
      <w:pPr>
        <w:autoSpaceDE w:val="0"/>
        <w:autoSpaceDN w:val="0"/>
        <w:adjustRightInd w:val="0"/>
        <w:spacing w:after="0" w:line="240" w:lineRule="auto"/>
        <w:rPr>
          <w:rFonts w:cstheme="minorHAnsi"/>
          <w:color w:val="000000"/>
          <w:sz w:val="18"/>
          <w:szCs w:val="18"/>
          <w:lang w:val="en-US"/>
        </w:rPr>
      </w:pPr>
    </w:p>
    <w:p w14:paraId="2506A5AD" w14:textId="77777777" w:rsidR="007641F8" w:rsidRPr="00423C39" w:rsidRDefault="007641F8" w:rsidP="00497A8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11.2. </w:t>
      </w:r>
      <w:r w:rsidR="00497A8E" w:rsidRPr="00423C39">
        <w:rPr>
          <w:sz w:val="18"/>
          <w:szCs w:val="18"/>
          <w:lang w:val="en-US"/>
        </w:rPr>
        <w:t>The monitoring and reviewing of the study programme include obtaining relevant feedback from the programme stakeholders, who also participate in the preparation of the feedback methodology. Students have, at least once a year, the opportunity to comment on the quality of teaching and the teachers of the study programme in an anonymous questionnaire.</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5343B4FF" w14:textId="77777777" w:rsidTr="005B2FA6">
        <w:trPr>
          <w:trHeight w:val="128"/>
        </w:trPr>
        <w:tc>
          <w:tcPr>
            <w:tcW w:w="7090" w:type="dxa"/>
          </w:tcPr>
          <w:p w14:paraId="0B0E98E5"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4A0C41C3"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0F98C408" w14:textId="77777777" w:rsidTr="005B2FA6">
        <w:trPr>
          <w:trHeight w:val="567"/>
        </w:trPr>
        <w:tc>
          <w:tcPr>
            <w:tcW w:w="7090" w:type="dxa"/>
          </w:tcPr>
          <w:p w14:paraId="67838EB3" w14:textId="77777777" w:rsidR="007641F8" w:rsidRPr="00423C39" w:rsidRDefault="007641F8" w:rsidP="00FA55A6">
            <w:pPr>
              <w:spacing w:after="0" w:line="240" w:lineRule="auto"/>
              <w:contextualSpacing/>
              <w:rPr>
                <w:rFonts w:cstheme="minorHAnsi"/>
                <w:bCs/>
                <w:i/>
                <w:iCs/>
                <w:color w:val="A6A6A6" w:themeColor="background1" w:themeShade="A6"/>
                <w:sz w:val="18"/>
                <w:szCs w:val="18"/>
                <w:lang w:val="en-US" w:eastAsia="sk-SK"/>
              </w:rPr>
            </w:pPr>
          </w:p>
          <w:p w14:paraId="3D0650BB" w14:textId="77777777" w:rsidR="00FA55A6" w:rsidRPr="00423C39" w:rsidRDefault="00FA55A6" w:rsidP="00F46BF2">
            <w:pPr>
              <w:pStyle w:val="P68B1DB1-Normlny5"/>
              <w:spacing w:after="0" w:line="240" w:lineRule="auto"/>
              <w:jc w:val="both"/>
              <w:rPr>
                <w:lang w:val="en-US"/>
              </w:rPr>
            </w:pPr>
            <w:r w:rsidRPr="00423C39">
              <w:rPr>
                <w:lang w:val="en-US"/>
              </w:rPr>
              <w:t>PU strives to involve students more significantly into the process of self-evaluation and evaluation of content and implementation of study programs, not only in the field of direct teaching, but also support services, technologies, opportunities to engage in scientific, cultural, sports and other extracurricular activities. We must state that, in general, students make very little use of their ability to interpret their requests proposals through the senators who represent them in the academic senates, through feedback or by directly contacting competent staff. In accordance with the Higher Education Act, students have the opportunity to express their opinion on the subjects of study and their teachers, as well as their opinion on the processes and conditions of study in the form of anonymous questionnaires - internal evaluation as well as external evaluation. Evaluations are carried out at least twice a year, always after the end of the semester using the information system. Two surveys are used, namely 1) Evaluation of study programs in MAIS (general survey) and 2) Evaluation of the courses in MAIS (course survey). Several workplaces also carry out the evaluation of study programs by graduates. The evaluation of programs is also carried out from the point of view of teachers, while the suitability of the composition of courses or the classification of courses within the RSP is re-evaluated. The outputs that are obtained are discussed by the faculty management, then presented and discussed at the dean's college meetings. Feedback from students is relatively low, its informational value is unreliable, and therefore new tools are being sought to motivate students to provide feedback, as well as tools for its delivery.</w:t>
            </w:r>
          </w:p>
          <w:p w14:paraId="3653D865" w14:textId="77777777" w:rsidR="00FA55A6" w:rsidRPr="00423C39" w:rsidRDefault="00FA55A6" w:rsidP="00F46BF2">
            <w:pPr>
              <w:pStyle w:val="P68B1DB1-Normlny5"/>
              <w:spacing w:after="0" w:line="240" w:lineRule="auto"/>
              <w:jc w:val="both"/>
              <w:rPr>
                <w:lang w:val="en-US"/>
              </w:rPr>
            </w:pPr>
            <w:r w:rsidRPr="00423C39">
              <w:rPr>
                <w:lang w:val="en-US"/>
              </w:rPr>
              <w:t>Students are part of ensuring the internal quality assurance system. They are involved in the processes and sub-processes in the form of feedback for teachers in the following ways:</w:t>
            </w:r>
            <w:r w:rsidRPr="00423C39">
              <w:rPr>
                <w:lang w:val="en-US"/>
              </w:rPr>
              <w:br/>
              <w:t xml:space="preserve"> a) students' membership in the Board for IQAS of the University of Prešov in Prešov and</w:t>
            </w:r>
            <w:r w:rsidRPr="00423C39">
              <w:rPr>
                <w:lang w:val="en-US"/>
              </w:rPr>
              <w:br/>
              <w:t xml:space="preserve"> in other PU committees;</w:t>
            </w:r>
          </w:p>
          <w:p w14:paraId="49A178F3" w14:textId="77777777" w:rsidR="007641F8" w:rsidRPr="00423C39" w:rsidRDefault="00FA55A6" w:rsidP="00FA55A6">
            <w:pPr>
              <w:pStyle w:val="P68B1DB1-Normlny5"/>
              <w:spacing w:after="0"/>
              <w:rPr>
                <w:lang w:val="en-US"/>
              </w:rPr>
            </w:pPr>
            <w:r w:rsidRPr="00423C39">
              <w:rPr>
                <w:lang w:val="en-US"/>
              </w:rPr>
              <w:t>b) direct interpretation of suggestions by student representatives in the academic senate, on the Dean's advisory board, communication with the study advisor - tutor, guarantor, informal meetings with PRSP, TPPPC</w:t>
            </w:r>
            <w:r w:rsidRPr="00423C39">
              <w:rPr>
                <w:lang w:val="en-US"/>
              </w:rPr>
              <w:br/>
              <w:t xml:space="preserve"> and teachers; c) surveys and questionnaires, which are carried out in various forms on different levels: through MAIS (course evaluation, study program evaluation); through questionnaires at the faculty levels', study fields and programs; through individual teacher activities (assessment of individual courses); feedback is obtained continuously during the study (after the end of the semester), as well as after graduation;</w:t>
            </w:r>
            <w:r w:rsidRPr="00423C39">
              <w:rPr>
                <w:lang w:val="en-US"/>
              </w:rPr>
              <w:br/>
              <w:t xml:space="preserve"> d) discussions on electronic portals, social networks serving as an information channel;</w:t>
            </w:r>
            <w:r w:rsidRPr="00423C39">
              <w:rPr>
                <w:lang w:val="en-US"/>
              </w:rPr>
              <w:br/>
            </w:r>
            <w:r w:rsidRPr="00423C39">
              <w:rPr>
                <w:lang w:val="en-US"/>
              </w:rPr>
              <w:lastRenderedPageBreak/>
              <w:t xml:space="preserve"> e) student complaint-handling system;</w:t>
            </w:r>
            <w:r w:rsidRPr="00423C39">
              <w:rPr>
                <w:lang w:val="en-US"/>
              </w:rPr>
              <w:br/>
              <w:t xml:space="preserve"> f) feedback after passing state exams - evaluation of the completed study program.</w:t>
            </w:r>
          </w:p>
        </w:tc>
        <w:tc>
          <w:tcPr>
            <w:tcW w:w="2691" w:type="dxa"/>
          </w:tcPr>
          <w:p w14:paraId="52A9EF72" w14:textId="77777777" w:rsidR="007641F8" w:rsidRPr="00423C39" w:rsidRDefault="007641F8" w:rsidP="00E9031A">
            <w:pPr>
              <w:spacing w:line="240" w:lineRule="auto"/>
              <w:rPr>
                <w:rFonts w:cstheme="minorHAnsi"/>
                <w:color w:val="0070C0"/>
                <w:sz w:val="18"/>
                <w:szCs w:val="18"/>
                <w:lang w:val="en-US" w:eastAsia="sk-SK"/>
              </w:rPr>
            </w:pPr>
            <w:hyperlink r:id="rId217">
              <w:r w:rsidRPr="00423C39">
                <w:rPr>
                  <w:rStyle w:val="Hypertextovprepojenie"/>
                  <w:rFonts w:cstheme="minorHAnsi"/>
                  <w:sz w:val="18"/>
                  <w:szCs w:val="18"/>
                  <w:lang w:val="en-US" w:eastAsia="sk-SK"/>
                </w:rPr>
                <w:t>OR 02/2021</w:t>
              </w:r>
            </w:hyperlink>
          </w:p>
          <w:p w14:paraId="5C53DB34" w14:textId="77777777" w:rsidR="007641F8" w:rsidRPr="00423C39" w:rsidRDefault="007641F8" w:rsidP="00E9031A">
            <w:pPr>
              <w:spacing w:line="240" w:lineRule="auto"/>
              <w:contextualSpacing/>
              <w:rPr>
                <w:rFonts w:cstheme="minorHAnsi"/>
                <w:color w:val="808080" w:themeColor="background1" w:themeShade="80"/>
                <w:sz w:val="18"/>
                <w:szCs w:val="18"/>
                <w:lang w:val="en-US" w:eastAsia="sk-SK"/>
              </w:rPr>
            </w:pPr>
            <w:hyperlink r:id="rId218" w:history="1">
              <w:r w:rsidRPr="00423C39">
                <w:rPr>
                  <w:rStyle w:val="Hypertextovprepojenie"/>
                  <w:rFonts w:cstheme="minorHAnsi"/>
                  <w:sz w:val="18"/>
                  <w:szCs w:val="18"/>
                  <w:lang w:val="en-US" w:eastAsia="sk-SK"/>
                </w:rPr>
                <w:t>OR 8/2021</w:t>
              </w:r>
            </w:hyperlink>
          </w:p>
          <w:p w14:paraId="180D3E39" w14:textId="77777777" w:rsidR="007641F8" w:rsidRPr="00423C39" w:rsidRDefault="007641F8" w:rsidP="00E9031A">
            <w:pPr>
              <w:spacing w:line="240" w:lineRule="auto"/>
              <w:contextualSpacing/>
              <w:rPr>
                <w:rFonts w:cstheme="minorHAnsi"/>
                <w:color w:val="0070C0"/>
                <w:sz w:val="18"/>
                <w:szCs w:val="18"/>
                <w:lang w:val="en-US" w:eastAsia="sk-SK"/>
              </w:rPr>
            </w:pPr>
          </w:p>
          <w:p w14:paraId="4F18CC80" w14:textId="77777777" w:rsidR="007641F8" w:rsidRPr="00423C39" w:rsidRDefault="007641F8" w:rsidP="00E9031A">
            <w:pPr>
              <w:spacing w:line="240" w:lineRule="auto"/>
              <w:contextualSpacing/>
              <w:rPr>
                <w:rFonts w:cstheme="minorHAnsi"/>
                <w:color w:val="0070C0"/>
                <w:sz w:val="18"/>
                <w:szCs w:val="18"/>
                <w:lang w:val="en-US" w:eastAsia="sk-SK"/>
              </w:rPr>
            </w:pPr>
            <w:r w:rsidRPr="00423C39">
              <w:rPr>
                <w:rFonts w:cstheme="minorHAnsi"/>
                <w:color w:val="0070C0"/>
                <w:sz w:val="18"/>
                <w:szCs w:val="18"/>
                <w:lang w:val="en-US" w:eastAsia="sk-SK"/>
              </w:rPr>
              <w:t xml:space="preserve">Správy o vzdelávacej činnosti na PU v Prešove </w:t>
            </w:r>
            <w:r w:rsidR="004D31E3" w:rsidRPr="00423C39">
              <w:rPr>
                <w:rFonts w:cstheme="minorHAnsi"/>
                <w:color w:val="0070C0"/>
                <w:sz w:val="18"/>
                <w:szCs w:val="18"/>
                <w:lang w:val="en-US" w:eastAsia="sk-SK"/>
              </w:rPr>
              <w:t>–</w:t>
            </w:r>
            <w:r w:rsidRPr="00423C39">
              <w:rPr>
                <w:rFonts w:cstheme="minorHAnsi"/>
                <w:color w:val="0070C0"/>
                <w:sz w:val="18"/>
                <w:szCs w:val="18"/>
                <w:lang w:val="en-US" w:eastAsia="sk-SK"/>
              </w:rPr>
              <w:t xml:space="preserve"> dostupné</w:t>
            </w:r>
            <w:r w:rsidR="004D31E3" w:rsidRPr="00423C39">
              <w:rPr>
                <w:rFonts w:cstheme="minorHAnsi"/>
                <w:color w:val="0070C0"/>
                <w:sz w:val="18"/>
                <w:szCs w:val="18"/>
                <w:lang w:val="en-US" w:eastAsia="sk-SK"/>
              </w:rPr>
              <w:t> </w:t>
            </w:r>
            <w:hyperlink r:id="rId219" w:history="1">
              <w:r w:rsidRPr="00423C39">
                <w:rPr>
                  <w:rStyle w:val="Hypertextovprepojenie"/>
                  <w:rFonts w:cstheme="minorHAnsi"/>
                  <w:b/>
                  <w:sz w:val="18"/>
                  <w:szCs w:val="18"/>
                  <w:lang w:val="en-US" w:eastAsia="sk-SK"/>
                </w:rPr>
                <w:t>TU</w:t>
              </w:r>
            </w:hyperlink>
          </w:p>
          <w:p w14:paraId="056A2265" w14:textId="77777777" w:rsidR="00D84F7E" w:rsidRPr="00423C39" w:rsidRDefault="00D84F7E" w:rsidP="00D84F7E">
            <w:pPr>
              <w:rPr>
                <w:rFonts w:cstheme="minorHAnsi"/>
                <w:color w:val="0070C0"/>
                <w:sz w:val="18"/>
                <w:szCs w:val="18"/>
                <w:lang w:val="en-US" w:eastAsia="sk-SK"/>
              </w:rPr>
            </w:pPr>
          </w:p>
          <w:p w14:paraId="53B632A4" w14:textId="77777777" w:rsidR="00D84F7E" w:rsidRPr="00423C39" w:rsidRDefault="00D84F7E" w:rsidP="00D84F7E">
            <w:pPr>
              <w:spacing w:line="240" w:lineRule="auto"/>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Správy o vzdelávacej činnosti na FF PU - </w:t>
            </w:r>
            <w:hyperlink r:id="rId220" w:history="1">
              <w:r w:rsidRPr="00423C39">
                <w:rPr>
                  <w:rStyle w:val="Hypertextovprepojenie"/>
                  <w:rFonts w:cstheme="minorHAnsi"/>
                  <w:sz w:val="18"/>
                  <w:szCs w:val="18"/>
                  <w:lang w:val="en-US" w:eastAsia="sk-SK"/>
                </w:rPr>
                <w:t>TU</w:t>
              </w:r>
            </w:hyperlink>
          </w:p>
          <w:p w14:paraId="0FC18F07" w14:textId="77777777" w:rsidR="00D84F7E" w:rsidRPr="00423C39" w:rsidRDefault="00D84F7E" w:rsidP="00D84F7E">
            <w:pPr>
              <w:rPr>
                <w:rFonts w:cstheme="minorHAnsi"/>
                <w:sz w:val="18"/>
                <w:szCs w:val="18"/>
                <w:lang w:val="en-US" w:eastAsia="sk-SK"/>
              </w:rPr>
            </w:pPr>
          </w:p>
        </w:tc>
      </w:tr>
    </w:tbl>
    <w:p w14:paraId="72A51B21" w14:textId="77777777" w:rsidR="007641F8" w:rsidRPr="00423C39" w:rsidRDefault="007641F8" w:rsidP="00E9031A">
      <w:pPr>
        <w:autoSpaceDE w:val="0"/>
        <w:autoSpaceDN w:val="0"/>
        <w:adjustRightInd w:val="0"/>
        <w:spacing w:after="0" w:line="240" w:lineRule="auto"/>
        <w:rPr>
          <w:rFonts w:cstheme="minorHAnsi"/>
          <w:b/>
          <w:bCs/>
          <w:color w:val="000000"/>
          <w:sz w:val="18"/>
          <w:szCs w:val="18"/>
          <w:lang w:val="en-US"/>
        </w:rPr>
      </w:pPr>
    </w:p>
    <w:p w14:paraId="430EB1FB" w14:textId="77777777" w:rsidR="007641F8" w:rsidRPr="00423C39" w:rsidRDefault="007641F8" w:rsidP="00497A8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11.3. </w:t>
      </w:r>
      <w:r w:rsidR="00497A8E" w:rsidRPr="00423C39">
        <w:rPr>
          <w:sz w:val="18"/>
          <w:szCs w:val="18"/>
          <w:lang w:val="en-US"/>
        </w:rPr>
        <w:t>The feedback results referred to in section 2 are reflected in improvement measures. Students are guaranted a role in the design of the measures.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1644B066" w14:textId="77777777" w:rsidTr="005B2FA6">
        <w:trPr>
          <w:trHeight w:val="128"/>
        </w:trPr>
        <w:tc>
          <w:tcPr>
            <w:tcW w:w="7090" w:type="dxa"/>
          </w:tcPr>
          <w:p w14:paraId="25CEC0BA"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07C4718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1CC04043" w14:textId="77777777" w:rsidTr="005B2FA6">
        <w:trPr>
          <w:trHeight w:val="567"/>
        </w:trPr>
        <w:tc>
          <w:tcPr>
            <w:tcW w:w="7090" w:type="dxa"/>
          </w:tcPr>
          <w:p w14:paraId="642FF6CB" w14:textId="77777777" w:rsidR="00AE326A" w:rsidRPr="00423C39" w:rsidRDefault="00AE326A" w:rsidP="00AE326A">
            <w:pPr>
              <w:pStyle w:val="P68B1DB1-Normlny1"/>
              <w:spacing w:after="0" w:line="240" w:lineRule="auto"/>
              <w:jc w:val="both"/>
              <w:rPr>
                <w:rFonts w:asciiTheme="minorHAnsi" w:hAnsiTheme="minorHAnsi"/>
                <w:sz w:val="24"/>
              </w:rPr>
            </w:pPr>
            <w:r w:rsidRPr="00423C39">
              <w:rPr>
                <w:rFonts w:asciiTheme="minorHAnsi" w:hAnsiTheme="minorHAnsi"/>
                <w:sz w:val="18"/>
              </w:rPr>
              <w:t>PU offers students and graduates a range of options on assessing at multiple levels. The feedback is provided both on a regular basis and (depending on the specific need) on an occasional basis, depending on the goal. As has been already described, the quality of study in a narrower sense (e.g. the quality of teaching a particular subject or teacher), as well as in a broader sense (e.g. the material and technical background of the study), can be commented on through a course survey in the Modular Academic Information System (MAIS) after each semester of study, as the results of the survey are available to the employees, depending on the position assigned in the MAIS - e.g. a senior employee has access to the results of study programs implemented by the workplace/a teacher has access to the courses they teach. The mentioned multi-level availability of assessment enables the senior employees or guarantors of the SP to gain a more comprehensive view of the quality of the study program (e.g. measuring the teaching quality of individual teachers). On the other hand, the immediate availability of the course assessment allows the teacher to respond flexibly to the potential objections from students by taking into account their comments in the further teaching of the course (or, more broadly, their courses in general). Due to the specificities of individual courses (e.g. not all subjects require more fundamental use of ICT, the schedule of tasks in the semester may depend on the level of acquired skills, etc.) teachers also use their own feedback tools, e.g. distribution of printed or electronic questionnaires during the last week of semester, while also trying to get information from students which the general course survey, which covers all courses taught at the university, in principle cannot find out. The forms of feedback, which are implemented by individual institutes independently using their own questionnaires, are also added.</w:t>
            </w:r>
          </w:p>
          <w:p w14:paraId="1F1BBD5D" w14:textId="77777777" w:rsidR="00AE326A" w:rsidRPr="00423C39" w:rsidRDefault="00AE326A" w:rsidP="00AE326A">
            <w:pPr>
              <w:pStyle w:val="P68B1DB1-Normlny2"/>
              <w:spacing w:after="0" w:line="240" w:lineRule="auto"/>
              <w:jc w:val="both"/>
              <w:rPr>
                <w:sz w:val="24"/>
              </w:rPr>
            </w:pPr>
            <w:r w:rsidRPr="00423C39">
              <w:t>Despite the widespread knowledge of the implementation of feedback in MAIS (e.g. promotion through student e-mail accounts after the relevant semester, or at end of the academic year by the Vice-Rector for Educational Affairs) this option is not used by many students, so although MAIS survey results are taken into account, they cannot always be considered determinative due to the small number of students involved. The same is true for graduates (e.g. graduate feedback questionnaire).</w:t>
            </w:r>
          </w:p>
          <w:p w14:paraId="063C56AE" w14:textId="77777777" w:rsidR="007641F8" w:rsidRPr="00423C39" w:rsidRDefault="00AE326A" w:rsidP="00016C7D">
            <w:pPr>
              <w:spacing w:line="240" w:lineRule="auto"/>
              <w:contextualSpacing/>
              <w:jc w:val="both"/>
              <w:rPr>
                <w:rFonts w:cstheme="minorHAnsi"/>
                <w:bCs/>
                <w:i/>
                <w:iCs/>
                <w:color w:val="A6A6A6" w:themeColor="background1" w:themeShade="A6"/>
                <w:sz w:val="18"/>
                <w:szCs w:val="18"/>
                <w:lang w:val="en-US" w:eastAsia="sk-SK"/>
              </w:rPr>
            </w:pPr>
            <w:r w:rsidRPr="00423C39">
              <w:rPr>
                <w:rFonts w:eastAsia="Times New Roman" w:cs="Times New Roman"/>
                <w:sz w:val="18"/>
                <w:lang w:val="en-US"/>
              </w:rPr>
              <w:t>In addition to the described feedback-system options (MAIS, MS Forms), the opinions of students and graduates are therefore used and continuously being incorporated into the improvement process of the study program, which are articulated in group or individual personal meetings (e.g. annual meetings with workplace management, consultations of study advisors and teachers). Although they lose anonymity, which is an advantage in MAIS or MS Forms, it is through personal contact that they can stimulate the willingness of students or graduates to express their attitudes towards teaching and related circumstances (e.g. workplace equipment), in much more detail. In contrast to the predominantly quantitatively constructed questionnaires, they allow for a deeper analysis of potential problems, thus creating a better knowledge base on the functioning of the SP for people at different levels of its provision.</w:t>
            </w:r>
          </w:p>
        </w:tc>
        <w:tc>
          <w:tcPr>
            <w:tcW w:w="2691" w:type="dxa"/>
          </w:tcPr>
          <w:p w14:paraId="53D60609" w14:textId="77777777" w:rsidR="007641F8" w:rsidRPr="00423C39" w:rsidRDefault="007641F8" w:rsidP="00E9031A">
            <w:pPr>
              <w:spacing w:line="240" w:lineRule="auto"/>
              <w:rPr>
                <w:rFonts w:cstheme="minorHAnsi"/>
                <w:color w:val="0070C0"/>
                <w:sz w:val="18"/>
                <w:szCs w:val="18"/>
                <w:lang w:val="en-US" w:eastAsia="sk-SK"/>
              </w:rPr>
            </w:pPr>
          </w:p>
          <w:p w14:paraId="54B26348" w14:textId="77777777" w:rsidR="00D84F7E" w:rsidRPr="00423C39" w:rsidRDefault="00D84F7E" w:rsidP="00D84F7E">
            <w:pPr>
              <w:spacing w:line="240" w:lineRule="auto"/>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Správy o vzdelávacej činnosti na FF PU - </w:t>
            </w:r>
            <w:hyperlink r:id="rId221" w:history="1">
              <w:r w:rsidRPr="00423C39">
                <w:rPr>
                  <w:rStyle w:val="Hypertextovprepojenie"/>
                  <w:rFonts w:cstheme="minorHAnsi"/>
                  <w:sz w:val="18"/>
                  <w:szCs w:val="18"/>
                  <w:lang w:val="en-US" w:eastAsia="sk-SK"/>
                </w:rPr>
                <w:t>TU</w:t>
              </w:r>
            </w:hyperlink>
          </w:p>
          <w:p w14:paraId="5A979D18" w14:textId="77777777" w:rsidR="007641F8" w:rsidRPr="00423C39" w:rsidRDefault="007641F8" w:rsidP="00E9031A">
            <w:pPr>
              <w:spacing w:line="240" w:lineRule="auto"/>
              <w:rPr>
                <w:rFonts w:cstheme="minorHAnsi"/>
                <w:color w:val="0070C0"/>
                <w:sz w:val="18"/>
                <w:szCs w:val="18"/>
                <w:lang w:val="en-US" w:eastAsia="sk-SK"/>
              </w:rPr>
            </w:pPr>
          </w:p>
          <w:p w14:paraId="057276B1" w14:textId="77777777" w:rsidR="007641F8" w:rsidRPr="00423C39" w:rsidRDefault="007641F8" w:rsidP="00E9031A">
            <w:pPr>
              <w:spacing w:line="240" w:lineRule="auto"/>
              <w:rPr>
                <w:rFonts w:cstheme="minorHAnsi"/>
                <w:color w:val="0070C0"/>
                <w:sz w:val="18"/>
                <w:szCs w:val="18"/>
                <w:lang w:val="en-US" w:eastAsia="sk-SK"/>
              </w:rPr>
            </w:pPr>
          </w:p>
          <w:p w14:paraId="13401708" w14:textId="77777777" w:rsidR="007641F8" w:rsidRPr="00423C39" w:rsidRDefault="007641F8" w:rsidP="00E9031A">
            <w:pPr>
              <w:spacing w:line="240" w:lineRule="auto"/>
              <w:rPr>
                <w:rFonts w:cstheme="minorHAnsi"/>
                <w:sz w:val="18"/>
                <w:szCs w:val="18"/>
                <w:lang w:val="en-US" w:eastAsia="sk-SK"/>
              </w:rPr>
            </w:pPr>
          </w:p>
        </w:tc>
      </w:tr>
    </w:tbl>
    <w:p w14:paraId="166E0037" w14:textId="77777777" w:rsidR="007641F8" w:rsidRPr="00423C39" w:rsidRDefault="007641F8" w:rsidP="00E9031A">
      <w:pPr>
        <w:autoSpaceDE w:val="0"/>
        <w:autoSpaceDN w:val="0"/>
        <w:adjustRightInd w:val="0"/>
        <w:spacing w:after="0" w:line="240" w:lineRule="auto"/>
        <w:rPr>
          <w:rFonts w:cstheme="minorHAnsi"/>
          <w:color w:val="000000"/>
          <w:sz w:val="18"/>
          <w:szCs w:val="18"/>
          <w:lang w:val="en-US"/>
        </w:rPr>
      </w:pPr>
    </w:p>
    <w:p w14:paraId="150B0876" w14:textId="77777777" w:rsidR="007641F8" w:rsidRPr="00423C39" w:rsidRDefault="007641F8" w:rsidP="00497A8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11.4. </w:t>
      </w:r>
      <w:r w:rsidR="00497A8E" w:rsidRPr="00423C39">
        <w:rPr>
          <w:sz w:val="18"/>
          <w:szCs w:val="18"/>
          <w:lang w:val="en-US"/>
        </w:rPr>
        <w:t>The feedback results and the measures taken, and any planned or follow-up activities resulting from the evaluation of the study programme should be discussed with the stakeholders and interested parties and are accessible to the public.</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3FFA8923" w14:textId="77777777" w:rsidTr="005B2FA6">
        <w:trPr>
          <w:trHeight w:val="128"/>
        </w:trPr>
        <w:tc>
          <w:tcPr>
            <w:tcW w:w="7090" w:type="dxa"/>
          </w:tcPr>
          <w:p w14:paraId="63505F79"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1D6B7F2C"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423C39" w14:paraId="7930E8E7" w14:textId="77777777" w:rsidTr="005B2FA6">
        <w:trPr>
          <w:trHeight w:val="567"/>
        </w:trPr>
        <w:tc>
          <w:tcPr>
            <w:tcW w:w="7090" w:type="dxa"/>
          </w:tcPr>
          <w:p w14:paraId="096BC881" w14:textId="77777777" w:rsidR="00AE326A" w:rsidRPr="00423C39" w:rsidRDefault="00AE326A" w:rsidP="00AE326A">
            <w:pPr>
              <w:pStyle w:val="P68B1DB1-Normlny5"/>
              <w:spacing w:line="240" w:lineRule="auto"/>
              <w:jc w:val="both"/>
              <w:rPr>
                <w:lang w:val="en-US"/>
              </w:rPr>
            </w:pPr>
            <w:r w:rsidRPr="00423C39">
              <w:rPr>
                <w:lang w:val="en-US"/>
              </w:rPr>
              <w:t xml:space="preserve">The results of the feedback evaluation are discussed at various levels of management (departments, Dean's advisory board, Board for educational affairs, Rector's advisory board; the content of the annual reports, which are submitted to </w:t>
            </w:r>
            <w:r w:rsidR="00EA2F7A" w:rsidRPr="00423C39">
              <w:rPr>
                <w:lang w:val="en-US"/>
              </w:rPr>
              <w:t>Board of Scholars</w:t>
            </w:r>
            <w:r w:rsidRPr="00423C39">
              <w:rPr>
                <w:lang w:val="en-US"/>
              </w:rPr>
              <w:t xml:space="preserve"> and academic senates, which include student members). Subsequently, they are published on the websites of faculties and university.</w:t>
            </w:r>
          </w:p>
          <w:p w14:paraId="06F7A69A" w14:textId="77777777" w:rsidR="007641F8" w:rsidRPr="00423C39" w:rsidRDefault="007641F8" w:rsidP="008B0781">
            <w:pPr>
              <w:spacing w:line="240" w:lineRule="auto"/>
              <w:contextualSpacing/>
              <w:jc w:val="both"/>
              <w:rPr>
                <w:rFonts w:cstheme="minorHAnsi"/>
                <w:sz w:val="18"/>
                <w:szCs w:val="18"/>
                <w:lang w:val="en-US" w:eastAsia="sk-SK"/>
              </w:rPr>
            </w:pPr>
          </w:p>
        </w:tc>
        <w:tc>
          <w:tcPr>
            <w:tcW w:w="2691" w:type="dxa"/>
          </w:tcPr>
          <w:p w14:paraId="65BF1C16" w14:textId="77777777" w:rsidR="007641F8" w:rsidRPr="00423C39" w:rsidRDefault="007641F8" w:rsidP="00E9031A">
            <w:pPr>
              <w:spacing w:line="240" w:lineRule="auto"/>
              <w:rPr>
                <w:rFonts w:cstheme="minorHAnsi"/>
                <w:b/>
                <w:color w:val="0070C0"/>
                <w:sz w:val="18"/>
                <w:szCs w:val="18"/>
                <w:lang w:val="en-US" w:eastAsia="sk-SK"/>
              </w:rPr>
            </w:pPr>
            <w:r w:rsidRPr="00423C39">
              <w:rPr>
                <w:rFonts w:cstheme="minorHAnsi"/>
                <w:color w:val="0070C0"/>
                <w:sz w:val="18"/>
                <w:szCs w:val="18"/>
                <w:lang w:val="en-US" w:eastAsia="sk-SK"/>
              </w:rPr>
              <w:t>Správy o</w:t>
            </w:r>
            <w:r w:rsidR="006F4B71" w:rsidRPr="00423C39">
              <w:rPr>
                <w:rFonts w:cstheme="minorHAnsi"/>
                <w:color w:val="0070C0"/>
                <w:sz w:val="18"/>
                <w:szCs w:val="18"/>
                <w:lang w:val="en-US" w:eastAsia="sk-SK"/>
              </w:rPr>
              <w:t> </w:t>
            </w:r>
            <w:r w:rsidRPr="00423C39">
              <w:rPr>
                <w:rFonts w:cstheme="minorHAnsi"/>
                <w:color w:val="0070C0"/>
                <w:sz w:val="18"/>
                <w:szCs w:val="18"/>
                <w:lang w:val="en-US" w:eastAsia="sk-SK"/>
              </w:rPr>
              <w:t>vzdelávaní</w:t>
            </w:r>
            <w:r w:rsidR="006F4B71" w:rsidRPr="00423C39">
              <w:rPr>
                <w:rFonts w:cstheme="minorHAnsi"/>
                <w:color w:val="0070C0"/>
                <w:sz w:val="18"/>
                <w:szCs w:val="18"/>
                <w:lang w:val="en-US" w:eastAsia="sk-SK"/>
              </w:rPr>
              <w:t xml:space="preserve"> na PU</w:t>
            </w:r>
            <w:r w:rsidRPr="00423C39">
              <w:rPr>
                <w:rFonts w:cstheme="minorHAnsi"/>
                <w:color w:val="0070C0"/>
                <w:sz w:val="18"/>
                <w:szCs w:val="18"/>
                <w:lang w:val="en-US" w:eastAsia="sk-SK"/>
              </w:rPr>
              <w:t xml:space="preserve"> </w:t>
            </w:r>
            <w:r w:rsidR="00CB03A8" w:rsidRPr="00423C39">
              <w:rPr>
                <w:rFonts w:cstheme="minorHAnsi"/>
                <w:color w:val="0070C0"/>
                <w:sz w:val="18"/>
                <w:szCs w:val="18"/>
                <w:lang w:val="en-US" w:eastAsia="sk-SK"/>
              </w:rPr>
              <w:t xml:space="preserve">– </w:t>
            </w:r>
            <w:r w:rsidRPr="00423C39">
              <w:rPr>
                <w:rFonts w:cstheme="minorHAnsi"/>
                <w:color w:val="0070C0"/>
                <w:sz w:val="18"/>
                <w:szCs w:val="18"/>
                <w:lang w:val="en-US" w:eastAsia="sk-SK"/>
              </w:rPr>
              <w:t>dostupné</w:t>
            </w:r>
            <w:r w:rsidR="00CB03A8" w:rsidRPr="00423C39">
              <w:rPr>
                <w:rFonts w:cstheme="minorHAnsi"/>
                <w:color w:val="0070C0"/>
                <w:sz w:val="18"/>
                <w:szCs w:val="18"/>
                <w:lang w:val="en-US" w:eastAsia="sk-SK"/>
              </w:rPr>
              <w:t> </w:t>
            </w:r>
            <w:hyperlink r:id="rId222" w:history="1">
              <w:r w:rsidRPr="00423C39">
                <w:rPr>
                  <w:rStyle w:val="Hypertextovprepojenie"/>
                  <w:rFonts w:cstheme="minorHAnsi"/>
                  <w:b/>
                  <w:sz w:val="18"/>
                  <w:szCs w:val="18"/>
                  <w:lang w:val="en-US" w:eastAsia="sk-SK"/>
                </w:rPr>
                <w:t>TU</w:t>
              </w:r>
            </w:hyperlink>
          </w:p>
          <w:p w14:paraId="6FA57665" w14:textId="77777777" w:rsidR="006F4B71" w:rsidRPr="00423C39" w:rsidRDefault="006F4B71" w:rsidP="006F4B71">
            <w:pPr>
              <w:spacing w:line="240" w:lineRule="auto"/>
              <w:rPr>
                <w:rFonts w:cstheme="minorHAnsi"/>
                <w:color w:val="A6A6A6" w:themeColor="background1" w:themeShade="A6"/>
                <w:sz w:val="18"/>
                <w:szCs w:val="18"/>
                <w:lang w:val="en-US" w:eastAsia="sk-SK"/>
              </w:rPr>
            </w:pPr>
            <w:r w:rsidRPr="00423C39">
              <w:rPr>
                <w:rFonts w:cstheme="minorHAnsi"/>
                <w:color w:val="0070C0"/>
                <w:sz w:val="18"/>
                <w:szCs w:val="18"/>
                <w:lang w:val="en-US" w:eastAsia="sk-SK"/>
              </w:rPr>
              <w:t xml:space="preserve">Správy o vzdelávacej činnosti na FF PU - </w:t>
            </w:r>
            <w:hyperlink r:id="rId223" w:history="1">
              <w:r w:rsidRPr="00423C39">
                <w:rPr>
                  <w:rStyle w:val="Hypertextovprepojenie"/>
                  <w:rFonts w:cstheme="minorHAnsi"/>
                  <w:sz w:val="18"/>
                  <w:szCs w:val="18"/>
                  <w:lang w:val="en-US" w:eastAsia="sk-SK"/>
                </w:rPr>
                <w:t>TU</w:t>
              </w:r>
            </w:hyperlink>
          </w:p>
          <w:p w14:paraId="39BBEAF1" w14:textId="77777777" w:rsidR="007641F8" w:rsidRPr="00423C39" w:rsidRDefault="007641F8" w:rsidP="00E9031A">
            <w:pPr>
              <w:spacing w:line="240" w:lineRule="auto"/>
              <w:rPr>
                <w:rFonts w:cstheme="minorHAnsi"/>
                <w:sz w:val="18"/>
                <w:szCs w:val="18"/>
                <w:lang w:val="en-US" w:eastAsia="sk-SK"/>
              </w:rPr>
            </w:pPr>
          </w:p>
        </w:tc>
      </w:tr>
    </w:tbl>
    <w:p w14:paraId="6463DF73" w14:textId="77777777" w:rsidR="007641F8" w:rsidRPr="00423C39" w:rsidRDefault="007641F8" w:rsidP="00E9031A">
      <w:pPr>
        <w:autoSpaceDE w:val="0"/>
        <w:autoSpaceDN w:val="0"/>
        <w:adjustRightInd w:val="0"/>
        <w:spacing w:after="0" w:line="240" w:lineRule="auto"/>
        <w:rPr>
          <w:rFonts w:cstheme="minorHAnsi"/>
          <w:color w:val="000000"/>
          <w:sz w:val="18"/>
          <w:szCs w:val="18"/>
          <w:lang w:val="en-US"/>
        </w:rPr>
      </w:pPr>
    </w:p>
    <w:p w14:paraId="66803097" w14:textId="77777777" w:rsidR="007641F8" w:rsidRPr="00423C39" w:rsidRDefault="007641F8" w:rsidP="00497A8E">
      <w:pPr>
        <w:pStyle w:val="Default"/>
        <w:jc w:val="both"/>
        <w:rPr>
          <w:rFonts w:asciiTheme="minorHAnsi" w:hAnsiTheme="minorHAnsi" w:cstheme="minorHAnsi"/>
          <w:sz w:val="18"/>
          <w:szCs w:val="18"/>
          <w:lang w:val="en-US"/>
        </w:rPr>
      </w:pPr>
      <w:r w:rsidRPr="00423C39">
        <w:rPr>
          <w:rFonts w:asciiTheme="minorHAnsi" w:hAnsiTheme="minorHAnsi" w:cstheme="minorHAnsi"/>
          <w:b/>
          <w:bCs/>
          <w:sz w:val="18"/>
          <w:szCs w:val="18"/>
          <w:lang w:val="en-US"/>
        </w:rPr>
        <w:t xml:space="preserve">SP 11.5. </w:t>
      </w:r>
      <w:r w:rsidR="00497A8E" w:rsidRPr="00423C39">
        <w:rPr>
          <w:sz w:val="18"/>
          <w:szCs w:val="18"/>
          <w:lang w:val="en-US"/>
        </w:rPr>
        <w:t>The study programme is periodically approved in compliance with the formalized processes of the internal system at a period corresponding to its standard length of study.</w:t>
      </w:r>
      <w:r w:rsidRPr="00423C39">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423C39" w14:paraId="3B876792" w14:textId="77777777" w:rsidTr="005B2FA6">
        <w:trPr>
          <w:trHeight w:val="128"/>
        </w:trPr>
        <w:tc>
          <w:tcPr>
            <w:tcW w:w="7090" w:type="dxa"/>
          </w:tcPr>
          <w:p w14:paraId="5ED50DAF"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rPr>
              <w:t>Self-assessment of compliance with the standard</w:t>
            </w:r>
            <w:r w:rsidR="007641F8" w:rsidRPr="00423C39">
              <w:rPr>
                <w:rFonts w:cstheme="minorHAnsi"/>
                <w:b/>
                <w:bCs/>
                <w:i/>
                <w:iCs/>
                <w:color w:val="808080" w:themeColor="background1" w:themeShade="80"/>
                <w:sz w:val="18"/>
                <w:szCs w:val="18"/>
                <w:lang w:val="en-US"/>
              </w:rPr>
              <w:t xml:space="preserve"> </w:t>
            </w:r>
            <w:r w:rsidR="007641F8" w:rsidRPr="00423C39">
              <w:rPr>
                <w:rFonts w:cstheme="minorHAnsi"/>
                <w:b/>
                <w:bCs/>
                <w:i/>
                <w:iCs/>
                <w:color w:val="808080" w:themeColor="background1" w:themeShade="80"/>
                <w:sz w:val="18"/>
                <w:szCs w:val="18"/>
                <w:lang w:val="en-US"/>
              </w:rPr>
              <w:tab/>
            </w:r>
          </w:p>
        </w:tc>
        <w:tc>
          <w:tcPr>
            <w:tcW w:w="2691" w:type="dxa"/>
          </w:tcPr>
          <w:p w14:paraId="2E7AE3F1" w14:textId="77777777" w:rsidR="007641F8" w:rsidRPr="00423C39" w:rsidRDefault="0030493F" w:rsidP="00E9031A">
            <w:pPr>
              <w:spacing w:line="240" w:lineRule="auto"/>
              <w:contextualSpacing/>
              <w:rPr>
                <w:rFonts w:cstheme="minorHAnsi"/>
                <w:i/>
                <w:iCs/>
                <w:color w:val="808080" w:themeColor="background1" w:themeShade="80"/>
                <w:sz w:val="18"/>
                <w:szCs w:val="18"/>
                <w:lang w:val="en-US" w:eastAsia="sk-SK"/>
              </w:rPr>
            </w:pPr>
            <w:r w:rsidRPr="00423C39">
              <w:rPr>
                <w:rFonts w:cstheme="minorHAnsi"/>
                <w:b/>
                <w:bCs/>
                <w:i/>
                <w:iCs/>
                <w:color w:val="808080" w:themeColor="background1" w:themeShade="80"/>
                <w:sz w:val="18"/>
                <w:szCs w:val="18"/>
                <w:lang w:val="en-US" w:eastAsia="sk-SK"/>
              </w:rPr>
              <w:t>References to evidence</w:t>
            </w:r>
          </w:p>
        </w:tc>
      </w:tr>
      <w:tr w:rsidR="007641F8" w:rsidRPr="001059B6" w14:paraId="3BFBAB3E" w14:textId="77777777" w:rsidTr="005B2FA6">
        <w:trPr>
          <w:trHeight w:val="567"/>
        </w:trPr>
        <w:tc>
          <w:tcPr>
            <w:tcW w:w="7090" w:type="dxa"/>
          </w:tcPr>
          <w:p w14:paraId="4BD4078B" w14:textId="5F6E65F2" w:rsidR="007641F8" w:rsidRPr="00423C39" w:rsidRDefault="00756EB6" w:rsidP="00DC4494">
            <w:pPr>
              <w:pStyle w:val="P68B1DB1-Normlny3"/>
              <w:spacing w:after="0"/>
              <w:jc w:val="both"/>
              <w:rPr>
                <w:b/>
              </w:rPr>
            </w:pPr>
            <w:r w:rsidRPr="00423C39">
              <w:rPr>
                <w:rFonts w:eastAsiaTheme="minorEastAsia" w:cstheme="minorHAnsi"/>
                <w:lang w:eastAsia="sk-SK"/>
              </w:rPr>
              <w:t xml:space="preserve">Each SP is periodically approved in accordance with the formalized processes of the internal quality system of PU in the period corresponding to its standard length of study in accordance with the wording of Article 11 of the SAAVŠ Standards for the study programme. The evaluation </w:t>
            </w:r>
            <w:r w:rsidRPr="00423C39">
              <w:rPr>
                <w:rFonts w:eastAsiaTheme="minorEastAsia" w:cstheme="minorHAnsi"/>
                <w:lang w:eastAsia="sk-SK"/>
              </w:rPr>
              <w:lastRenderedPageBreak/>
              <w:t>shall take into account data on the SP for all semesters preceding the last semester of its standard length. OZŠP is obliged to process the documents referred to in Article 6(1)(c), (q), (r) of the Guidelines for the creation, modification, periodic approval, cancellation of study programmes and submission of applications for accreditation of study programmes at the University of Applied Sciences in Prešov. All the above documents together constitute the internal accreditation file of a periodically approved SP. The report on the periodic evaluation of the SP is drawn up by the OZŠP in cooperation with the UZPP, who are members of the guarantee team, and possibly other persons as well. As a rule, the report shall include: a) the outcomes of the continuous monitoring and resulting measures, the results of the hospitality activities, the assessment of the quality of education and the results of the communication of the OHSP with the selected stakeholders of the SP, in particular with its teachers and students, b) the assessment of the SP on the degree of fulfilment of the SAAVS Standards for the study programme. The request for periodic approval of the SP shall be submitted by the HECS to the Chairperson of the Quality Council of the Faculty where the SP is being implemented. The Chair of the Faculty Quality Council shall present the application for periodic approval of the SP and the report of the periodic evaluation of the SP at the next meeting of the Faculty Quality Council, which shall make a decision on the matter. In case of a favourable opinion of the Faculty Quality Board, the Chairperson shall forward the above mentioned documents together with the minutes of the Faculty Quality Board meeting in question to the Chairperson of the VQA Board, no later than 30 April of the calendar year in question.  The Chairperson of the VQF Council shall submit the matter to the VQF Council within 30 working days at the latest. In the event of a favourable opinion, the VQF Council shall decide to approve the matter submitted. At the same time, the VET Council shall issue a written decision on the authorisation to carry out the SP in the given field and degree no later than 14 working days from the date of approval and the person authorised by the Chairperson shall deliver it to the Chairperson of the Quality Council of the faculty where the SP is being carried out.</w:t>
            </w:r>
          </w:p>
        </w:tc>
        <w:tc>
          <w:tcPr>
            <w:tcW w:w="2691" w:type="dxa"/>
          </w:tcPr>
          <w:p w14:paraId="463A32B7" w14:textId="77777777" w:rsidR="00756EB6" w:rsidRPr="00423C39" w:rsidRDefault="00756EB6" w:rsidP="00756EB6">
            <w:pPr>
              <w:spacing w:line="240" w:lineRule="auto"/>
              <w:contextualSpacing/>
              <w:rPr>
                <w:rFonts w:cstheme="minorHAnsi"/>
                <w:color w:val="0070C0"/>
                <w:sz w:val="18"/>
                <w:szCs w:val="18"/>
                <w:lang w:eastAsia="sk-SK"/>
              </w:rPr>
            </w:pPr>
            <w:r w:rsidRPr="00423C39">
              <w:rPr>
                <w:rFonts w:cstheme="minorHAnsi"/>
                <w:color w:val="0070C0"/>
                <w:sz w:val="18"/>
                <w:szCs w:val="18"/>
                <w:lang w:eastAsia="sk-SK"/>
              </w:rPr>
              <w:lastRenderedPageBreak/>
              <w:t>OR 6/2021</w:t>
            </w:r>
          </w:p>
          <w:p w14:paraId="41B86BD3" w14:textId="77777777" w:rsidR="00756EB6" w:rsidRPr="00423C39" w:rsidRDefault="00756EB6" w:rsidP="00756EB6">
            <w:pPr>
              <w:spacing w:line="240" w:lineRule="auto"/>
              <w:contextualSpacing/>
              <w:rPr>
                <w:rFonts w:cstheme="minorHAnsi"/>
                <w:color w:val="0070C0"/>
                <w:sz w:val="18"/>
                <w:szCs w:val="18"/>
                <w:lang w:eastAsia="sk-SK"/>
              </w:rPr>
            </w:pPr>
          </w:p>
          <w:p w14:paraId="5B0D5338" w14:textId="77777777" w:rsidR="00756EB6" w:rsidRPr="00423C39" w:rsidRDefault="00756EB6" w:rsidP="00756EB6">
            <w:pPr>
              <w:spacing w:line="240" w:lineRule="auto"/>
              <w:contextualSpacing/>
              <w:rPr>
                <w:rStyle w:val="Hypertextovprepojenie"/>
                <w:rFonts w:cstheme="minorHAnsi"/>
                <w:sz w:val="18"/>
                <w:szCs w:val="18"/>
              </w:rPr>
            </w:pPr>
            <w:r w:rsidRPr="00423C39">
              <w:rPr>
                <w:rFonts w:cstheme="minorHAnsi"/>
                <w:sz w:val="18"/>
                <w:szCs w:val="18"/>
              </w:rPr>
              <w:lastRenderedPageBreak/>
              <w:fldChar w:fldCharType="begin"/>
            </w:r>
            <w:r w:rsidRPr="00423C39">
              <w:rPr>
                <w:rFonts w:cstheme="minorHAnsi"/>
                <w:sz w:val="18"/>
                <w:szCs w:val="18"/>
              </w:rPr>
              <w:instrText xml:space="preserve"> HYPERLINK "https://www.unipo.sk/public/media/48666/%C5%A0tat%C3%BAt%20RpVSK%20PU_12_2024.pdf" </w:instrText>
            </w:r>
            <w:r w:rsidRPr="00423C39">
              <w:rPr>
                <w:rFonts w:cstheme="minorHAnsi"/>
                <w:sz w:val="18"/>
                <w:szCs w:val="18"/>
              </w:rPr>
            </w:r>
            <w:r w:rsidRPr="00423C39">
              <w:rPr>
                <w:rFonts w:cstheme="minorHAnsi"/>
                <w:sz w:val="18"/>
                <w:szCs w:val="18"/>
              </w:rPr>
              <w:fldChar w:fldCharType="separate"/>
            </w:r>
            <w:r w:rsidRPr="00423C39">
              <w:rPr>
                <w:rStyle w:val="Hypertextovprepojenie"/>
                <w:rFonts w:cstheme="minorHAnsi"/>
                <w:sz w:val="18"/>
                <w:szCs w:val="18"/>
              </w:rPr>
              <w:t>Štatút Rady pre vnútorný systém kvality Prešovskej univerzity v Prešove</w:t>
            </w:r>
          </w:p>
          <w:p w14:paraId="293E75D2" w14:textId="77777777" w:rsidR="00756EB6" w:rsidRPr="00423C39" w:rsidRDefault="00756EB6" w:rsidP="00756EB6">
            <w:pPr>
              <w:spacing w:line="240" w:lineRule="auto"/>
              <w:contextualSpacing/>
              <w:rPr>
                <w:rFonts w:cstheme="minorHAnsi"/>
                <w:sz w:val="18"/>
                <w:szCs w:val="18"/>
              </w:rPr>
            </w:pPr>
            <w:r w:rsidRPr="00423C39">
              <w:rPr>
                <w:rFonts w:cstheme="minorHAnsi"/>
                <w:sz w:val="18"/>
                <w:szCs w:val="18"/>
              </w:rPr>
              <w:fldChar w:fldCharType="end"/>
            </w:r>
          </w:p>
          <w:p w14:paraId="5C3AB109" w14:textId="77777777" w:rsidR="00756EB6" w:rsidRPr="002D5F1B" w:rsidRDefault="00756EB6" w:rsidP="00756EB6">
            <w:pPr>
              <w:spacing w:line="240" w:lineRule="auto"/>
              <w:contextualSpacing/>
              <w:rPr>
                <w:rStyle w:val="Hypertextovprepojenie"/>
                <w:rFonts w:cstheme="minorHAnsi"/>
                <w:b/>
                <w:sz w:val="18"/>
                <w:szCs w:val="18"/>
              </w:rPr>
            </w:pPr>
            <w:hyperlink r:id="rId224" w:history="1">
              <w:r w:rsidRPr="00423C39">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r w:rsidRPr="002D5F1B">
              <w:rPr>
                <w:rStyle w:val="Hypertextovprepojenie"/>
                <w:rFonts w:cstheme="minorHAnsi"/>
                <w:b/>
                <w:sz w:val="18"/>
                <w:szCs w:val="18"/>
              </w:rPr>
              <w:t xml:space="preserve"> </w:t>
            </w:r>
          </w:p>
          <w:p w14:paraId="00AB056C" w14:textId="52A68581" w:rsidR="007641F8" w:rsidRPr="001059B6" w:rsidRDefault="00756EB6" w:rsidP="00756EB6">
            <w:pPr>
              <w:spacing w:line="240" w:lineRule="auto"/>
              <w:contextualSpacing/>
              <w:rPr>
                <w:rFonts w:cstheme="minorHAnsi"/>
                <w:color w:val="A6A6A6" w:themeColor="background1" w:themeShade="A6"/>
                <w:sz w:val="18"/>
                <w:szCs w:val="18"/>
                <w:lang w:val="en-US" w:eastAsia="sk-SK"/>
              </w:rPr>
            </w:pPr>
            <w:r w:rsidRPr="002D5F1B">
              <w:rPr>
                <w:rFonts w:cstheme="minorHAnsi"/>
                <w:color w:val="FF0000"/>
                <w:sz w:val="18"/>
                <w:szCs w:val="18"/>
              </w:rPr>
              <w:t xml:space="preserve"> </w:t>
            </w:r>
          </w:p>
        </w:tc>
      </w:tr>
    </w:tbl>
    <w:p w14:paraId="40E54D67" w14:textId="77777777" w:rsidR="007641F8" w:rsidRPr="001059B6" w:rsidRDefault="007641F8" w:rsidP="00E9031A">
      <w:pPr>
        <w:autoSpaceDE w:val="0"/>
        <w:autoSpaceDN w:val="0"/>
        <w:adjustRightInd w:val="0"/>
        <w:spacing w:after="0" w:line="240" w:lineRule="auto"/>
        <w:rPr>
          <w:rFonts w:cstheme="minorHAnsi"/>
          <w:color w:val="000000"/>
          <w:sz w:val="18"/>
          <w:szCs w:val="18"/>
          <w:lang w:val="en-US"/>
        </w:rPr>
      </w:pPr>
    </w:p>
    <w:p w14:paraId="37D75298" w14:textId="77777777" w:rsidR="007641F8" w:rsidRPr="001059B6" w:rsidRDefault="007641F8" w:rsidP="00E9031A">
      <w:pPr>
        <w:spacing w:after="0" w:line="240" w:lineRule="auto"/>
        <w:contextualSpacing/>
        <w:rPr>
          <w:rFonts w:cstheme="minorHAnsi"/>
          <w:sz w:val="18"/>
          <w:szCs w:val="18"/>
          <w:lang w:val="en-US"/>
        </w:rPr>
      </w:pPr>
    </w:p>
    <w:sectPr w:rsidR="007641F8" w:rsidRPr="001059B6" w:rsidSect="005B2FA6">
      <w:footerReference w:type="default" r:id="rId22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EC4D" w14:textId="77777777" w:rsidR="006346A9" w:rsidRDefault="006346A9" w:rsidP="007641F8">
      <w:pPr>
        <w:spacing w:after="0" w:line="240" w:lineRule="auto"/>
      </w:pPr>
      <w:r>
        <w:separator/>
      </w:r>
    </w:p>
  </w:endnote>
  <w:endnote w:type="continuationSeparator" w:id="0">
    <w:p w14:paraId="649865AB" w14:textId="77777777" w:rsidR="006346A9" w:rsidRDefault="006346A9" w:rsidP="0076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6B23" w14:textId="637A6EAB" w:rsidR="00662535" w:rsidRPr="00034234" w:rsidRDefault="00034234" w:rsidP="00034234">
    <w:pPr>
      <w:pStyle w:val="Pta"/>
      <w:tabs>
        <w:tab w:val="left" w:pos="3497"/>
      </w:tabs>
      <w:jc w:val="center"/>
      <w:rPr>
        <w:rFonts w:ascii="Calibri" w:hAnsi="Calibri" w:cs="Calibri"/>
        <w:szCs w:val="20"/>
        <w:lang w:val="en-GB"/>
      </w:rPr>
    </w:pPr>
    <w:r w:rsidRPr="001C2636">
      <w:rPr>
        <w:rFonts w:ascii="Calibri" w:hAnsi="Calibri" w:cs="Calibri"/>
        <w:szCs w:val="20"/>
        <w:lang w:val="en-GB"/>
      </w:rPr>
      <w:t xml:space="preserve">Page </w:t>
    </w:r>
    <w:sdt>
      <w:sdtPr>
        <w:rPr>
          <w:rFonts w:ascii="Calibri" w:hAnsi="Calibri" w:cs="Calibri"/>
          <w:szCs w:val="20"/>
          <w:lang w:val="en-GB"/>
        </w:rPr>
        <w:id w:val="1323695101"/>
        <w:docPartObj>
          <w:docPartGallery w:val="Page Numbers (Bottom of Page)"/>
          <w:docPartUnique/>
        </w:docPartObj>
      </w:sdtPr>
      <w:sdtContent>
        <w:r w:rsidRPr="001C2636">
          <w:rPr>
            <w:rFonts w:ascii="Calibri" w:hAnsi="Calibri" w:cs="Calibri"/>
            <w:szCs w:val="20"/>
            <w:lang w:val="en-GB"/>
          </w:rPr>
          <w:fldChar w:fldCharType="begin"/>
        </w:r>
        <w:r w:rsidRPr="001C2636">
          <w:rPr>
            <w:rFonts w:ascii="Calibri" w:hAnsi="Calibri" w:cs="Calibri"/>
            <w:szCs w:val="20"/>
            <w:lang w:val="en-GB"/>
          </w:rPr>
          <w:instrText>PAGE   \* MERGEFORMAT</w:instrText>
        </w:r>
        <w:r w:rsidRPr="001C2636">
          <w:rPr>
            <w:rFonts w:ascii="Calibri" w:hAnsi="Calibri" w:cs="Calibri"/>
            <w:szCs w:val="20"/>
            <w:lang w:val="en-GB"/>
          </w:rPr>
          <w:fldChar w:fldCharType="separate"/>
        </w:r>
        <w:r>
          <w:rPr>
            <w:rFonts w:ascii="Calibri" w:hAnsi="Calibri" w:cs="Calibri"/>
            <w:szCs w:val="20"/>
            <w:lang w:val="en-GB"/>
          </w:rPr>
          <w:t>1</w:t>
        </w:r>
        <w:r w:rsidRPr="001C2636">
          <w:rPr>
            <w:rFonts w:ascii="Calibri" w:hAnsi="Calibri" w:cs="Calibri"/>
            <w:szCs w:val="20"/>
            <w:lang w:val="en-GB"/>
          </w:rPr>
          <w:fldChar w:fldCharType="end"/>
        </w:r>
      </w:sdtContent>
    </w:sdt>
    <w:r w:rsidRPr="001C2636">
      <w:rPr>
        <w:rFonts w:ascii="Calibri" w:hAnsi="Calibri" w:cs="Calibri"/>
        <w:szCs w:val="20"/>
        <w:lang w:val="en-GB"/>
      </w:rPr>
      <w:t xml:space="preserve"> of </w:t>
    </w:r>
    <w:r w:rsidRPr="001C2636">
      <w:rPr>
        <w:rFonts w:ascii="Calibri" w:hAnsi="Calibri" w:cs="Calibri"/>
        <w:szCs w:val="20"/>
        <w:lang w:val="en-GB"/>
      </w:rPr>
      <w:fldChar w:fldCharType="begin"/>
    </w:r>
    <w:r w:rsidRPr="001C2636">
      <w:rPr>
        <w:rFonts w:ascii="Calibri" w:hAnsi="Calibri" w:cs="Calibri"/>
        <w:szCs w:val="20"/>
        <w:lang w:val="en-GB"/>
      </w:rPr>
      <w:instrText xml:space="preserve"> NUMPAGES   \* MERGEFORMAT </w:instrText>
    </w:r>
    <w:r w:rsidRPr="001C2636">
      <w:rPr>
        <w:rFonts w:ascii="Calibri" w:hAnsi="Calibri" w:cs="Calibri"/>
        <w:szCs w:val="20"/>
        <w:lang w:val="en-GB"/>
      </w:rPr>
      <w:fldChar w:fldCharType="separate"/>
    </w:r>
    <w:r>
      <w:rPr>
        <w:rFonts w:ascii="Calibri" w:hAnsi="Calibri" w:cs="Calibri"/>
        <w:szCs w:val="20"/>
        <w:lang w:val="en-GB"/>
      </w:rPr>
      <w:t>9</w:t>
    </w:r>
    <w:r w:rsidRPr="001C2636">
      <w:rPr>
        <w:rFonts w:ascii="Calibri" w:hAnsi="Calibri" w:cs="Calibri"/>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4A71" w14:textId="77777777" w:rsidR="006346A9" w:rsidRDefault="006346A9" w:rsidP="007641F8">
      <w:pPr>
        <w:spacing w:after="0" w:line="240" w:lineRule="auto"/>
      </w:pPr>
      <w:r>
        <w:separator/>
      </w:r>
    </w:p>
  </w:footnote>
  <w:footnote w:type="continuationSeparator" w:id="0">
    <w:p w14:paraId="6F2193DA" w14:textId="77777777" w:rsidR="006346A9" w:rsidRDefault="006346A9" w:rsidP="007641F8">
      <w:pPr>
        <w:spacing w:after="0" w:line="240" w:lineRule="auto"/>
      </w:pPr>
      <w:r>
        <w:continuationSeparator/>
      </w:r>
    </w:p>
  </w:footnote>
  <w:footnote w:id="1">
    <w:p w14:paraId="608A6CFA" w14:textId="77777777" w:rsidR="00662535" w:rsidRPr="00B01166" w:rsidRDefault="00662535" w:rsidP="009222CE">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7C41B1">
        <w:rPr>
          <w:i/>
          <w:iCs/>
          <w:color w:val="0070C0"/>
          <w:sz w:val="16"/>
          <w:szCs w:val="16"/>
        </w:rPr>
        <w:t xml:space="preserve">In the </w:t>
      </w:r>
      <w:r w:rsidRPr="00CC7B6F">
        <w:rPr>
          <w:b/>
          <w:i/>
          <w:iCs/>
          <w:color w:val="0070C0"/>
          <w:sz w:val="16"/>
          <w:szCs w:val="16"/>
        </w:rPr>
        <w:t>Self-</w:t>
      </w:r>
      <w:r>
        <w:rPr>
          <w:b/>
          <w:i/>
          <w:iCs/>
          <w:color w:val="0070C0"/>
          <w:sz w:val="16"/>
          <w:szCs w:val="16"/>
        </w:rPr>
        <w:t>assessment</w:t>
      </w:r>
      <w:r w:rsidRPr="00CC7B6F">
        <w:rPr>
          <w:b/>
          <w:i/>
          <w:iCs/>
          <w:color w:val="0070C0"/>
          <w:sz w:val="16"/>
          <w:szCs w:val="16"/>
        </w:rPr>
        <w:t xml:space="preserve"> of compliance</w:t>
      </w:r>
      <w:r>
        <w:rPr>
          <w:b/>
          <w:i/>
          <w:iCs/>
          <w:color w:val="0070C0"/>
          <w:sz w:val="16"/>
          <w:szCs w:val="16"/>
        </w:rPr>
        <w:t xml:space="preserve"> with the standard</w:t>
      </w:r>
      <w:r w:rsidRPr="007C41B1">
        <w:rPr>
          <w:i/>
          <w:iCs/>
          <w:color w:val="0070C0"/>
          <w:sz w:val="16"/>
          <w:szCs w:val="16"/>
        </w:rPr>
        <w:t xml:space="preserve"> section, the </w:t>
      </w:r>
      <w:r>
        <w:rPr>
          <w:i/>
          <w:iCs/>
          <w:color w:val="0070C0"/>
          <w:sz w:val="16"/>
          <w:szCs w:val="16"/>
        </w:rPr>
        <w:t xml:space="preserve">higher education institution </w:t>
      </w:r>
      <w:r w:rsidRPr="007C41B1">
        <w:rPr>
          <w:i/>
          <w:iCs/>
          <w:color w:val="0070C0"/>
          <w:sz w:val="16"/>
          <w:szCs w:val="16"/>
        </w:rPr>
        <w:t>briefly describe</w:t>
      </w:r>
      <w:r>
        <w:rPr>
          <w:i/>
          <w:iCs/>
          <w:color w:val="0070C0"/>
          <w:sz w:val="16"/>
          <w:szCs w:val="16"/>
        </w:rPr>
        <w:t>s</w:t>
      </w:r>
      <w:r w:rsidRPr="007C41B1">
        <w:rPr>
          <w:i/>
          <w:iCs/>
          <w:color w:val="0070C0"/>
          <w:sz w:val="16"/>
          <w:szCs w:val="16"/>
        </w:rPr>
        <w:t xml:space="preserve"> the policies and procedures for </w:t>
      </w:r>
      <w:r>
        <w:rPr>
          <w:i/>
          <w:iCs/>
          <w:color w:val="0070C0"/>
          <w:sz w:val="16"/>
          <w:szCs w:val="16"/>
        </w:rPr>
        <w:t>the compliance of</w:t>
      </w:r>
      <w:r w:rsidRPr="007C41B1">
        <w:rPr>
          <w:i/>
          <w:iCs/>
          <w:color w:val="0070C0"/>
          <w:sz w:val="16"/>
          <w:szCs w:val="16"/>
        </w:rPr>
        <w:t xml:space="preserve"> the relevant standard or refer to specific provisions of the existing internal regulation, procedure, record (s), information system, contract, etc., w</w:t>
      </w:r>
      <w:r>
        <w:rPr>
          <w:i/>
          <w:iCs/>
          <w:color w:val="0070C0"/>
          <w:sz w:val="16"/>
          <w:szCs w:val="16"/>
        </w:rPr>
        <w:t>hich it has implemented in its compliance</w:t>
      </w:r>
      <w:r w:rsidRPr="007C41B1">
        <w:rPr>
          <w:i/>
          <w:iCs/>
          <w:color w:val="0070C0"/>
          <w:sz w:val="16"/>
          <w:szCs w:val="16"/>
        </w:rPr>
        <w:t>. It briefly evaluate</w:t>
      </w:r>
      <w:r>
        <w:rPr>
          <w:i/>
          <w:iCs/>
          <w:color w:val="0070C0"/>
          <w:sz w:val="16"/>
          <w:szCs w:val="16"/>
        </w:rPr>
        <w:t>s</w:t>
      </w:r>
      <w:r w:rsidRPr="007C41B1">
        <w:rPr>
          <w:i/>
          <w:iCs/>
          <w:color w:val="0070C0"/>
          <w:sz w:val="16"/>
          <w:szCs w:val="16"/>
        </w:rPr>
        <w:t xml:space="preserve"> the result and degree of compliance with the standard and the intentions to ensure compliance in the relevant </w:t>
      </w:r>
      <w:r>
        <w:rPr>
          <w:i/>
          <w:iCs/>
          <w:color w:val="0070C0"/>
          <w:sz w:val="16"/>
          <w:szCs w:val="16"/>
        </w:rPr>
        <w:t>field</w:t>
      </w:r>
      <w:r w:rsidRPr="007C41B1">
        <w:rPr>
          <w:i/>
          <w:iCs/>
          <w:color w:val="0070C0"/>
          <w:sz w:val="16"/>
          <w:szCs w:val="16"/>
        </w:rPr>
        <w:t xml:space="preserve"> in the implementation of the study program</w:t>
      </w:r>
      <w:r>
        <w:rPr>
          <w:i/>
          <w:iCs/>
          <w:color w:val="0070C0"/>
          <w:sz w:val="16"/>
          <w:szCs w:val="16"/>
        </w:rPr>
        <w:t>me</w:t>
      </w:r>
      <w:r w:rsidRPr="007C41B1">
        <w:rPr>
          <w:i/>
          <w:iCs/>
          <w:color w:val="0070C0"/>
          <w:sz w:val="16"/>
          <w:szCs w:val="16"/>
        </w:rPr>
        <w:t>.</w:t>
      </w:r>
    </w:p>
  </w:footnote>
  <w:footnote w:id="2">
    <w:p w14:paraId="3983A024" w14:textId="77777777" w:rsidR="00662535" w:rsidRDefault="00662535" w:rsidP="009222CE">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CC7B6F">
        <w:rPr>
          <w:i/>
          <w:iCs/>
          <w:color w:val="0070C0"/>
          <w:sz w:val="16"/>
          <w:szCs w:val="16"/>
        </w:rPr>
        <w:t xml:space="preserve">In the </w:t>
      </w:r>
      <w:r w:rsidRPr="00CC7B6F">
        <w:rPr>
          <w:b/>
          <w:i/>
          <w:iCs/>
          <w:color w:val="0070C0"/>
          <w:sz w:val="16"/>
          <w:szCs w:val="16"/>
        </w:rPr>
        <w:t xml:space="preserve">References to </w:t>
      </w:r>
      <w:r>
        <w:rPr>
          <w:b/>
          <w:i/>
          <w:iCs/>
          <w:color w:val="0070C0"/>
          <w:sz w:val="16"/>
          <w:szCs w:val="16"/>
        </w:rPr>
        <w:t>e</w:t>
      </w:r>
      <w:r w:rsidRPr="00CC7B6F">
        <w:rPr>
          <w:b/>
          <w:i/>
          <w:iCs/>
          <w:color w:val="0070C0"/>
          <w:sz w:val="16"/>
          <w:szCs w:val="16"/>
        </w:rPr>
        <w:t>vidence</w:t>
      </w:r>
      <w:r w:rsidRPr="00CC7B6F">
        <w:rPr>
          <w:i/>
          <w:iCs/>
          <w:color w:val="0070C0"/>
          <w:sz w:val="16"/>
          <w:szCs w:val="16"/>
        </w:rPr>
        <w:t xml:space="preserve"> section, the </w:t>
      </w:r>
      <w:r>
        <w:rPr>
          <w:i/>
          <w:iCs/>
          <w:color w:val="0070C0"/>
          <w:sz w:val="16"/>
          <w:szCs w:val="16"/>
        </w:rPr>
        <w:t>higher education institution</w:t>
      </w:r>
      <w:r w:rsidRPr="00CC7B6F">
        <w:rPr>
          <w:i/>
          <w:iCs/>
          <w:color w:val="0070C0"/>
          <w:sz w:val="16"/>
          <w:szCs w:val="16"/>
        </w:rPr>
        <w:t xml:space="preserve"> provide</w:t>
      </w:r>
      <w:r>
        <w:rPr>
          <w:i/>
          <w:iCs/>
          <w:color w:val="0070C0"/>
          <w:sz w:val="16"/>
          <w:szCs w:val="16"/>
        </w:rPr>
        <w:t>s</w:t>
      </w:r>
      <w:r w:rsidRPr="00CC7B6F">
        <w:rPr>
          <w:i/>
          <w:iCs/>
          <w:color w:val="0070C0"/>
          <w:sz w:val="16"/>
          <w:szCs w:val="16"/>
        </w:rPr>
        <w:t xml:space="preserve"> a list of evidence (related internal regulations, internal records, parts of the study program</w:t>
      </w:r>
      <w:r>
        <w:rPr>
          <w:i/>
          <w:iCs/>
          <w:color w:val="0070C0"/>
          <w:sz w:val="16"/>
          <w:szCs w:val="16"/>
        </w:rPr>
        <w:t>me</w:t>
      </w:r>
      <w:r w:rsidRPr="00CC7B6F">
        <w:rPr>
          <w:i/>
          <w:iCs/>
          <w:color w:val="0070C0"/>
          <w:sz w:val="16"/>
          <w:szCs w:val="16"/>
        </w:rPr>
        <w:t xml:space="preserve"> description, </w:t>
      </w:r>
      <w:r>
        <w:rPr>
          <w:i/>
          <w:iCs/>
          <w:color w:val="0070C0"/>
          <w:sz w:val="16"/>
          <w:szCs w:val="16"/>
        </w:rPr>
        <w:t>information sheets, scientific-pedagogical or</w:t>
      </w:r>
      <w:r w:rsidRPr="00CC7B6F">
        <w:rPr>
          <w:i/>
          <w:iCs/>
          <w:color w:val="0070C0"/>
          <w:sz w:val="16"/>
          <w:szCs w:val="16"/>
        </w:rPr>
        <w:t xml:space="preserve"> artistic-pedagogical characteristics, place in the information system, place on the website, student record, etc.) </w:t>
      </w:r>
      <w:r>
        <w:rPr>
          <w:i/>
          <w:iCs/>
          <w:color w:val="0070C0"/>
          <w:sz w:val="16"/>
          <w:szCs w:val="16"/>
        </w:rPr>
        <w:t xml:space="preserve">by which it </w:t>
      </w:r>
      <w:r w:rsidRPr="00CC7B6F">
        <w:rPr>
          <w:i/>
          <w:iCs/>
          <w:color w:val="0070C0"/>
          <w:sz w:val="16"/>
          <w:szCs w:val="16"/>
        </w:rPr>
        <w:t>can demonstrate compliance with the standard, including an electronic reference to evidence. If the evidence cannot be made available to the working group</w:t>
      </w:r>
      <w:r>
        <w:rPr>
          <w:i/>
          <w:iCs/>
          <w:color w:val="0070C0"/>
          <w:sz w:val="16"/>
          <w:szCs w:val="16"/>
        </w:rPr>
        <w:t xml:space="preserve"> online</w:t>
      </w:r>
      <w:r w:rsidRPr="00CC7B6F">
        <w:rPr>
          <w:i/>
          <w:iCs/>
          <w:color w:val="0070C0"/>
          <w:sz w:val="16"/>
          <w:szCs w:val="16"/>
        </w:rPr>
        <w:t>, it shall submit it during the on-site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4"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6FD0E21"/>
    <w:multiLevelType w:val="hybridMultilevel"/>
    <w:tmpl w:val="A4B68C4A"/>
    <w:lvl w:ilvl="0" w:tplc="56B61B74">
      <w:start w:val="5"/>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D47FA"/>
    <w:multiLevelType w:val="hybridMultilevel"/>
    <w:tmpl w:val="83283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634827"/>
    <w:multiLevelType w:val="hybridMultilevel"/>
    <w:tmpl w:val="A7B41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B80314D"/>
    <w:multiLevelType w:val="hybridMultilevel"/>
    <w:tmpl w:val="9F4CC0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FE41603"/>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956A47"/>
    <w:multiLevelType w:val="hybridMultilevel"/>
    <w:tmpl w:val="8384F52A"/>
    <w:lvl w:ilvl="0" w:tplc="B484C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A66646"/>
    <w:multiLevelType w:val="hybridMultilevel"/>
    <w:tmpl w:val="7B362D8E"/>
    <w:lvl w:ilvl="0" w:tplc="C9F2BD80">
      <w:start w:val="7"/>
      <w:numFmt w:val="upperRoman"/>
      <w:lvlText w:val="%1."/>
      <w:lvlJc w:val="left"/>
      <w:pPr>
        <w:ind w:left="1014" w:hanging="720"/>
      </w:pPr>
      <w:rPr>
        <w:rFonts w:hint="default"/>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25"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5EB35F3"/>
    <w:multiLevelType w:val="hybridMultilevel"/>
    <w:tmpl w:val="F272A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B3D5054"/>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97691932">
    <w:abstractNumId w:val="4"/>
  </w:num>
  <w:num w:numId="2" w16cid:durableId="1980568987">
    <w:abstractNumId w:val="0"/>
  </w:num>
  <w:num w:numId="3" w16cid:durableId="1250656121">
    <w:abstractNumId w:val="3"/>
  </w:num>
  <w:num w:numId="4" w16cid:durableId="1839998897">
    <w:abstractNumId w:val="7"/>
  </w:num>
  <w:num w:numId="5" w16cid:durableId="860126132">
    <w:abstractNumId w:val="2"/>
  </w:num>
  <w:num w:numId="6" w16cid:durableId="1067610393">
    <w:abstractNumId w:val="30"/>
  </w:num>
  <w:num w:numId="7" w16cid:durableId="931671449">
    <w:abstractNumId w:val="31"/>
  </w:num>
  <w:num w:numId="8" w16cid:durableId="704714118">
    <w:abstractNumId w:val="16"/>
  </w:num>
  <w:num w:numId="9" w16cid:durableId="1557352314">
    <w:abstractNumId w:val="15"/>
  </w:num>
  <w:num w:numId="10" w16cid:durableId="1031304175">
    <w:abstractNumId w:val="1"/>
  </w:num>
  <w:num w:numId="11" w16cid:durableId="781262126">
    <w:abstractNumId w:val="10"/>
  </w:num>
  <w:num w:numId="12" w16cid:durableId="1730415239">
    <w:abstractNumId w:val="18"/>
  </w:num>
  <w:num w:numId="13" w16cid:durableId="756899529">
    <w:abstractNumId w:val="8"/>
  </w:num>
  <w:num w:numId="14" w16cid:durableId="2072576004">
    <w:abstractNumId w:val="14"/>
  </w:num>
  <w:num w:numId="15" w16cid:durableId="1534733952">
    <w:abstractNumId w:val="22"/>
  </w:num>
  <w:num w:numId="16" w16cid:durableId="520125723">
    <w:abstractNumId w:val="17"/>
  </w:num>
  <w:num w:numId="17" w16cid:durableId="1268082109">
    <w:abstractNumId w:val="20"/>
  </w:num>
  <w:num w:numId="18" w16cid:durableId="570698286">
    <w:abstractNumId w:val="25"/>
  </w:num>
  <w:num w:numId="19" w16cid:durableId="758672603">
    <w:abstractNumId w:val="5"/>
  </w:num>
  <w:num w:numId="20" w16cid:durableId="521169205">
    <w:abstractNumId w:val="9"/>
  </w:num>
  <w:num w:numId="21" w16cid:durableId="111947071">
    <w:abstractNumId w:val="28"/>
  </w:num>
  <w:num w:numId="22" w16cid:durableId="1073970176">
    <w:abstractNumId w:val="12"/>
  </w:num>
  <w:num w:numId="23" w16cid:durableId="1321808687">
    <w:abstractNumId w:val="23"/>
  </w:num>
  <w:num w:numId="24" w16cid:durableId="1465923455">
    <w:abstractNumId w:val="19"/>
  </w:num>
  <w:num w:numId="25" w16cid:durableId="1245067293">
    <w:abstractNumId w:val="13"/>
  </w:num>
  <w:num w:numId="26" w16cid:durableId="1977443850">
    <w:abstractNumId w:val="11"/>
  </w:num>
  <w:num w:numId="27" w16cid:durableId="446504205">
    <w:abstractNumId w:val="26"/>
  </w:num>
  <w:num w:numId="28" w16cid:durableId="995455535">
    <w:abstractNumId w:val="20"/>
  </w:num>
  <w:num w:numId="29" w16cid:durableId="100004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7428097">
    <w:abstractNumId w:val="5"/>
  </w:num>
  <w:num w:numId="31" w16cid:durableId="1354381725">
    <w:abstractNumId w:val="4"/>
  </w:num>
  <w:num w:numId="32" w16cid:durableId="1696148099">
    <w:abstractNumId w:val="9"/>
  </w:num>
  <w:num w:numId="33" w16cid:durableId="89177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384544">
    <w:abstractNumId w:val="24"/>
  </w:num>
  <w:num w:numId="35" w16cid:durableId="878129138">
    <w:abstractNumId w:val="29"/>
  </w:num>
  <w:num w:numId="36" w16cid:durableId="1141194527">
    <w:abstractNumId w:val="21"/>
  </w:num>
  <w:num w:numId="37" w16cid:durableId="1607343284">
    <w:abstractNumId w:val="6"/>
  </w:num>
  <w:num w:numId="38" w16cid:durableId="29406416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F8"/>
    <w:rsid w:val="00004E69"/>
    <w:rsid w:val="00005FE2"/>
    <w:rsid w:val="00010B5E"/>
    <w:rsid w:val="00012666"/>
    <w:rsid w:val="00016C7D"/>
    <w:rsid w:val="00017037"/>
    <w:rsid w:val="000213E6"/>
    <w:rsid w:val="0002709E"/>
    <w:rsid w:val="00030266"/>
    <w:rsid w:val="00032100"/>
    <w:rsid w:val="00034234"/>
    <w:rsid w:val="00050A08"/>
    <w:rsid w:val="00053CE7"/>
    <w:rsid w:val="00055A1E"/>
    <w:rsid w:val="00055A92"/>
    <w:rsid w:val="00060934"/>
    <w:rsid w:val="000609AA"/>
    <w:rsid w:val="00060CD6"/>
    <w:rsid w:val="00062F12"/>
    <w:rsid w:val="0006596E"/>
    <w:rsid w:val="00067759"/>
    <w:rsid w:val="00073043"/>
    <w:rsid w:val="00076563"/>
    <w:rsid w:val="00080C68"/>
    <w:rsid w:val="00080D43"/>
    <w:rsid w:val="00081BE7"/>
    <w:rsid w:val="00081D23"/>
    <w:rsid w:val="0008463B"/>
    <w:rsid w:val="000A01BD"/>
    <w:rsid w:val="000A0E36"/>
    <w:rsid w:val="000A136D"/>
    <w:rsid w:val="000A1978"/>
    <w:rsid w:val="000A2376"/>
    <w:rsid w:val="000A4C06"/>
    <w:rsid w:val="000A56F8"/>
    <w:rsid w:val="000A6B5A"/>
    <w:rsid w:val="000A6BBC"/>
    <w:rsid w:val="000B31CB"/>
    <w:rsid w:val="000B33BF"/>
    <w:rsid w:val="000B432B"/>
    <w:rsid w:val="000B6CB8"/>
    <w:rsid w:val="000B7033"/>
    <w:rsid w:val="000C28C8"/>
    <w:rsid w:val="000C700A"/>
    <w:rsid w:val="000D034B"/>
    <w:rsid w:val="000D1AF1"/>
    <w:rsid w:val="000D5EC2"/>
    <w:rsid w:val="000E2BFF"/>
    <w:rsid w:val="000E5A57"/>
    <w:rsid w:val="000F20F1"/>
    <w:rsid w:val="000F3BEA"/>
    <w:rsid w:val="000F6193"/>
    <w:rsid w:val="001017C0"/>
    <w:rsid w:val="001017D1"/>
    <w:rsid w:val="001021DC"/>
    <w:rsid w:val="0010437F"/>
    <w:rsid w:val="001059B6"/>
    <w:rsid w:val="00110B78"/>
    <w:rsid w:val="0011596C"/>
    <w:rsid w:val="00117CA8"/>
    <w:rsid w:val="00122140"/>
    <w:rsid w:val="00122B6F"/>
    <w:rsid w:val="00122B87"/>
    <w:rsid w:val="00122C61"/>
    <w:rsid w:val="00123AC9"/>
    <w:rsid w:val="00126834"/>
    <w:rsid w:val="00132A51"/>
    <w:rsid w:val="00134DF3"/>
    <w:rsid w:val="00143B34"/>
    <w:rsid w:val="00152A45"/>
    <w:rsid w:val="001532C1"/>
    <w:rsid w:val="001544AA"/>
    <w:rsid w:val="00157CC3"/>
    <w:rsid w:val="001615CA"/>
    <w:rsid w:val="001622AA"/>
    <w:rsid w:val="00162E43"/>
    <w:rsid w:val="001663FC"/>
    <w:rsid w:val="001674D7"/>
    <w:rsid w:val="00171FE8"/>
    <w:rsid w:val="001751D2"/>
    <w:rsid w:val="00177019"/>
    <w:rsid w:val="001853BB"/>
    <w:rsid w:val="0018763B"/>
    <w:rsid w:val="00195EB7"/>
    <w:rsid w:val="001964C5"/>
    <w:rsid w:val="001978C7"/>
    <w:rsid w:val="001A2A24"/>
    <w:rsid w:val="001A6C4D"/>
    <w:rsid w:val="001B0D82"/>
    <w:rsid w:val="001B2D71"/>
    <w:rsid w:val="001C71D9"/>
    <w:rsid w:val="001D1658"/>
    <w:rsid w:val="001D3A9E"/>
    <w:rsid w:val="001E3586"/>
    <w:rsid w:val="001F4E3C"/>
    <w:rsid w:val="001F7F57"/>
    <w:rsid w:val="002005EF"/>
    <w:rsid w:val="00201FE4"/>
    <w:rsid w:val="0020232A"/>
    <w:rsid w:val="00206544"/>
    <w:rsid w:val="002143AD"/>
    <w:rsid w:val="00215F49"/>
    <w:rsid w:val="00220DA3"/>
    <w:rsid w:val="002304E4"/>
    <w:rsid w:val="00246D25"/>
    <w:rsid w:val="00250FE5"/>
    <w:rsid w:val="0025277C"/>
    <w:rsid w:val="00252F38"/>
    <w:rsid w:val="00253F6C"/>
    <w:rsid w:val="00263562"/>
    <w:rsid w:val="002720B7"/>
    <w:rsid w:val="0027762B"/>
    <w:rsid w:val="00282E52"/>
    <w:rsid w:val="002836DD"/>
    <w:rsid w:val="00285810"/>
    <w:rsid w:val="00295C37"/>
    <w:rsid w:val="002967EC"/>
    <w:rsid w:val="00297DB7"/>
    <w:rsid w:val="002A3237"/>
    <w:rsid w:val="002A48F6"/>
    <w:rsid w:val="002C3A65"/>
    <w:rsid w:val="002C640E"/>
    <w:rsid w:val="002C6EE2"/>
    <w:rsid w:val="002D0696"/>
    <w:rsid w:val="002D3225"/>
    <w:rsid w:val="002D4CED"/>
    <w:rsid w:val="002D5396"/>
    <w:rsid w:val="002E3C78"/>
    <w:rsid w:val="002E5DDE"/>
    <w:rsid w:val="002F0538"/>
    <w:rsid w:val="002F1E99"/>
    <w:rsid w:val="002F204B"/>
    <w:rsid w:val="002F4C51"/>
    <w:rsid w:val="002F6B54"/>
    <w:rsid w:val="0030493F"/>
    <w:rsid w:val="00304D48"/>
    <w:rsid w:val="00304F3C"/>
    <w:rsid w:val="003103ED"/>
    <w:rsid w:val="00310D21"/>
    <w:rsid w:val="0031338C"/>
    <w:rsid w:val="003149F5"/>
    <w:rsid w:val="003165FA"/>
    <w:rsid w:val="00323570"/>
    <w:rsid w:val="00326B14"/>
    <w:rsid w:val="00332101"/>
    <w:rsid w:val="00333333"/>
    <w:rsid w:val="00334FD2"/>
    <w:rsid w:val="003447AA"/>
    <w:rsid w:val="00347477"/>
    <w:rsid w:val="00351793"/>
    <w:rsid w:val="00355269"/>
    <w:rsid w:val="00355642"/>
    <w:rsid w:val="00361F7E"/>
    <w:rsid w:val="003677A2"/>
    <w:rsid w:val="00375345"/>
    <w:rsid w:val="0038282D"/>
    <w:rsid w:val="0038335F"/>
    <w:rsid w:val="00384B89"/>
    <w:rsid w:val="00386112"/>
    <w:rsid w:val="00387E66"/>
    <w:rsid w:val="00394D76"/>
    <w:rsid w:val="003A2CB8"/>
    <w:rsid w:val="003A349B"/>
    <w:rsid w:val="003B4DBE"/>
    <w:rsid w:val="003B60BB"/>
    <w:rsid w:val="003C5211"/>
    <w:rsid w:val="003C6650"/>
    <w:rsid w:val="003D0266"/>
    <w:rsid w:val="003D3A7F"/>
    <w:rsid w:val="003D4693"/>
    <w:rsid w:val="003D676B"/>
    <w:rsid w:val="003E2BE8"/>
    <w:rsid w:val="003F0F99"/>
    <w:rsid w:val="003F4145"/>
    <w:rsid w:val="003F48C6"/>
    <w:rsid w:val="003F604B"/>
    <w:rsid w:val="00400957"/>
    <w:rsid w:val="004027D0"/>
    <w:rsid w:val="00402DE1"/>
    <w:rsid w:val="0040347E"/>
    <w:rsid w:val="00406B39"/>
    <w:rsid w:val="004073B0"/>
    <w:rsid w:val="00411088"/>
    <w:rsid w:val="0041297E"/>
    <w:rsid w:val="00412F26"/>
    <w:rsid w:val="00417398"/>
    <w:rsid w:val="00423C39"/>
    <w:rsid w:val="00425D45"/>
    <w:rsid w:val="00425D5D"/>
    <w:rsid w:val="00426507"/>
    <w:rsid w:val="004339AD"/>
    <w:rsid w:val="00440F6F"/>
    <w:rsid w:val="00442512"/>
    <w:rsid w:val="00450700"/>
    <w:rsid w:val="00457F01"/>
    <w:rsid w:val="004602DB"/>
    <w:rsid w:val="004629E7"/>
    <w:rsid w:val="00462FBB"/>
    <w:rsid w:val="00463A76"/>
    <w:rsid w:val="00465E36"/>
    <w:rsid w:val="004765F4"/>
    <w:rsid w:val="00477E55"/>
    <w:rsid w:val="00483800"/>
    <w:rsid w:val="004852D8"/>
    <w:rsid w:val="00485323"/>
    <w:rsid w:val="00487621"/>
    <w:rsid w:val="004879C7"/>
    <w:rsid w:val="0049354B"/>
    <w:rsid w:val="004953FD"/>
    <w:rsid w:val="00497A8E"/>
    <w:rsid w:val="004A03B8"/>
    <w:rsid w:val="004B0589"/>
    <w:rsid w:val="004B09E6"/>
    <w:rsid w:val="004B3D40"/>
    <w:rsid w:val="004D2579"/>
    <w:rsid w:val="004D31E3"/>
    <w:rsid w:val="004E0417"/>
    <w:rsid w:val="004E3421"/>
    <w:rsid w:val="004E3489"/>
    <w:rsid w:val="004E6377"/>
    <w:rsid w:val="004F3EE8"/>
    <w:rsid w:val="0050116B"/>
    <w:rsid w:val="0050365D"/>
    <w:rsid w:val="0050498F"/>
    <w:rsid w:val="00504DD7"/>
    <w:rsid w:val="00505FBE"/>
    <w:rsid w:val="00507F09"/>
    <w:rsid w:val="00511339"/>
    <w:rsid w:val="005124A7"/>
    <w:rsid w:val="00520098"/>
    <w:rsid w:val="00526F0E"/>
    <w:rsid w:val="005320A0"/>
    <w:rsid w:val="00545317"/>
    <w:rsid w:val="00545601"/>
    <w:rsid w:val="00547E2F"/>
    <w:rsid w:val="005556D3"/>
    <w:rsid w:val="00555CAA"/>
    <w:rsid w:val="00561D2D"/>
    <w:rsid w:val="005633C2"/>
    <w:rsid w:val="00563530"/>
    <w:rsid w:val="00570EDC"/>
    <w:rsid w:val="00577A87"/>
    <w:rsid w:val="0058193C"/>
    <w:rsid w:val="00584C31"/>
    <w:rsid w:val="005878F0"/>
    <w:rsid w:val="00587FBE"/>
    <w:rsid w:val="00592C64"/>
    <w:rsid w:val="00593910"/>
    <w:rsid w:val="00593BF0"/>
    <w:rsid w:val="005A1D61"/>
    <w:rsid w:val="005A254F"/>
    <w:rsid w:val="005A35D0"/>
    <w:rsid w:val="005B2FA6"/>
    <w:rsid w:val="005B7F5B"/>
    <w:rsid w:val="005D2620"/>
    <w:rsid w:val="005D301E"/>
    <w:rsid w:val="005D3FB5"/>
    <w:rsid w:val="005D40C5"/>
    <w:rsid w:val="005E6FD1"/>
    <w:rsid w:val="005F13CE"/>
    <w:rsid w:val="005F2D27"/>
    <w:rsid w:val="005F7CF7"/>
    <w:rsid w:val="00601BCD"/>
    <w:rsid w:val="006041C4"/>
    <w:rsid w:val="0060456D"/>
    <w:rsid w:val="00606D7C"/>
    <w:rsid w:val="006346A9"/>
    <w:rsid w:val="006412EC"/>
    <w:rsid w:val="00643F11"/>
    <w:rsid w:val="00646A96"/>
    <w:rsid w:val="00646CFA"/>
    <w:rsid w:val="006523EE"/>
    <w:rsid w:val="0065289F"/>
    <w:rsid w:val="00662535"/>
    <w:rsid w:val="0066517B"/>
    <w:rsid w:val="0066795E"/>
    <w:rsid w:val="006771CF"/>
    <w:rsid w:val="00677A39"/>
    <w:rsid w:val="00680337"/>
    <w:rsid w:val="00686389"/>
    <w:rsid w:val="00686519"/>
    <w:rsid w:val="00686921"/>
    <w:rsid w:val="00690D92"/>
    <w:rsid w:val="00691D81"/>
    <w:rsid w:val="006B2A96"/>
    <w:rsid w:val="006B31C6"/>
    <w:rsid w:val="006B5754"/>
    <w:rsid w:val="006B586E"/>
    <w:rsid w:val="006C3AB6"/>
    <w:rsid w:val="006C68BE"/>
    <w:rsid w:val="006C7372"/>
    <w:rsid w:val="006C7FF3"/>
    <w:rsid w:val="006D19FE"/>
    <w:rsid w:val="006D6DB6"/>
    <w:rsid w:val="006D6FFF"/>
    <w:rsid w:val="006E2FD6"/>
    <w:rsid w:val="006E667E"/>
    <w:rsid w:val="006E759A"/>
    <w:rsid w:val="006E7C99"/>
    <w:rsid w:val="006F46D0"/>
    <w:rsid w:val="006F4B71"/>
    <w:rsid w:val="006F4F74"/>
    <w:rsid w:val="006F67B7"/>
    <w:rsid w:val="00705E1C"/>
    <w:rsid w:val="00707C88"/>
    <w:rsid w:val="007134FB"/>
    <w:rsid w:val="00717BE9"/>
    <w:rsid w:val="00720968"/>
    <w:rsid w:val="00722645"/>
    <w:rsid w:val="00725D51"/>
    <w:rsid w:val="00732EFE"/>
    <w:rsid w:val="00742602"/>
    <w:rsid w:val="007426D3"/>
    <w:rsid w:val="0074648C"/>
    <w:rsid w:val="007511DC"/>
    <w:rsid w:val="00751EE6"/>
    <w:rsid w:val="00752292"/>
    <w:rsid w:val="00756EB6"/>
    <w:rsid w:val="00761136"/>
    <w:rsid w:val="007641F8"/>
    <w:rsid w:val="00766E08"/>
    <w:rsid w:val="007671C6"/>
    <w:rsid w:val="007754B2"/>
    <w:rsid w:val="007768DC"/>
    <w:rsid w:val="007773D2"/>
    <w:rsid w:val="00783628"/>
    <w:rsid w:val="007865D7"/>
    <w:rsid w:val="00790EA3"/>
    <w:rsid w:val="00794D3D"/>
    <w:rsid w:val="0079624A"/>
    <w:rsid w:val="00797411"/>
    <w:rsid w:val="007A04B5"/>
    <w:rsid w:val="007A0B44"/>
    <w:rsid w:val="007A6FDA"/>
    <w:rsid w:val="007B4276"/>
    <w:rsid w:val="007B7472"/>
    <w:rsid w:val="007C00D5"/>
    <w:rsid w:val="007C0241"/>
    <w:rsid w:val="007C0630"/>
    <w:rsid w:val="007C519E"/>
    <w:rsid w:val="007E1C89"/>
    <w:rsid w:val="007F00A2"/>
    <w:rsid w:val="007F5F51"/>
    <w:rsid w:val="007F70B9"/>
    <w:rsid w:val="00800376"/>
    <w:rsid w:val="0080405B"/>
    <w:rsid w:val="008056DD"/>
    <w:rsid w:val="0081014D"/>
    <w:rsid w:val="0081081C"/>
    <w:rsid w:val="0081425C"/>
    <w:rsid w:val="00815F9E"/>
    <w:rsid w:val="0082056D"/>
    <w:rsid w:val="00833D90"/>
    <w:rsid w:val="00835283"/>
    <w:rsid w:val="00843C05"/>
    <w:rsid w:val="0084750E"/>
    <w:rsid w:val="00847F41"/>
    <w:rsid w:val="00850123"/>
    <w:rsid w:val="008505BB"/>
    <w:rsid w:val="00853F09"/>
    <w:rsid w:val="00855795"/>
    <w:rsid w:val="00857C4E"/>
    <w:rsid w:val="0086213B"/>
    <w:rsid w:val="00863F23"/>
    <w:rsid w:val="00873B48"/>
    <w:rsid w:val="00874E1C"/>
    <w:rsid w:val="00875B3F"/>
    <w:rsid w:val="00876CE0"/>
    <w:rsid w:val="008775C8"/>
    <w:rsid w:val="008830D2"/>
    <w:rsid w:val="008848BE"/>
    <w:rsid w:val="0089049A"/>
    <w:rsid w:val="00891662"/>
    <w:rsid w:val="0089563D"/>
    <w:rsid w:val="008A2B44"/>
    <w:rsid w:val="008B00E1"/>
    <w:rsid w:val="008B0781"/>
    <w:rsid w:val="008B1E85"/>
    <w:rsid w:val="008B5239"/>
    <w:rsid w:val="008C38EE"/>
    <w:rsid w:val="008D2438"/>
    <w:rsid w:val="008D2B61"/>
    <w:rsid w:val="008D2C24"/>
    <w:rsid w:val="008D2C91"/>
    <w:rsid w:val="008D738D"/>
    <w:rsid w:val="008E37E7"/>
    <w:rsid w:val="008E4027"/>
    <w:rsid w:val="008E4271"/>
    <w:rsid w:val="008E7319"/>
    <w:rsid w:val="00904490"/>
    <w:rsid w:val="009045C6"/>
    <w:rsid w:val="009063C7"/>
    <w:rsid w:val="00916DB8"/>
    <w:rsid w:val="00920A97"/>
    <w:rsid w:val="0092107E"/>
    <w:rsid w:val="009222CE"/>
    <w:rsid w:val="00925E0F"/>
    <w:rsid w:val="00926FCD"/>
    <w:rsid w:val="00933FA3"/>
    <w:rsid w:val="009354D2"/>
    <w:rsid w:val="00943901"/>
    <w:rsid w:val="00946504"/>
    <w:rsid w:val="0094658B"/>
    <w:rsid w:val="0095152D"/>
    <w:rsid w:val="00954E1D"/>
    <w:rsid w:val="00957FB8"/>
    <w:rsid w:val="009602F2"/>
    <w:rsid w:val="009643AC"/>
    <w:rsid w:val="00982530"/>
    <w:rsid w:val="00990AD6"/>
    <w:rsid w:val="0099416E"/>
    <w:rsid w:val="0099505E"/>
    <w:rsid w:val="009969DF"/>
    <w:rsid w:val="00997194"/>
    <w:rsid w:val="009A1017"/>
    <w:rsid w:val="009A15B5"/>
    <w:rsid w:val="009A2E4A"/>
    <w:rsid w:val="009B5274"/>
    <w:rsid w:val="009C173E"/>
    <w:rsid w:val="009C321E"/>
    <w:rsid w:val="009C3567"/>
    <w:rsid w:val="009C4623"/>
    <w:rsid w:val="009C47EF"/>
    <w:rsid w:val="009D24D2"/>
    <w:rsid w:val="009D40DC"/>
    <w:rsid w:val="009E13CA"/>
    <w:rsid w:val="009E47B2"/>
    <w:rsid w:val="009F42F5"/>
    <w:rsid w:val="009F64FF"/>
    <w:rsid w:val="00A01112"/>
    <w:rsid w:val="00A0296F"/>
    <w:rsid w:val="00A053E5"/>
    <w:rsid w:val="00A05707"/>
    <w:rsid w:val="00A1180F"/>
    <w:rsid w:val="00A12598"/>
    <w:rsid w:val="00A14A57"/>
    <w:rsid w:val="00A15850"/>
    <w:rsid w:val="00A22A98"/>
    <w:rsid w:val="00A30964"/>
    <w:rsid w:val="00A35559"/>
    <w:rsid w:val="00A422D3"/>
    <w:rsid w:val="00A50168"/>
    <w:rsid w:val="00A50BA8"/>
    <w:rsid w:val="00A533B9"/>
    <w:rsid w:val="00A61D22"/>
    <w:rsid w:val="00A765C3"/>
    <w:rsid w:val="00A7680A"/>
    <w:rsid w:val="00A82E20"/>
    <w:rsid w:val="00A87E02"/>
    <w:rsid w:val="00A910DB"/>
    <w:rsid w:val="00A96065"/>
    <w:rsid w:val="00AA178D"/>
    <w:rsid w:val="00AA472E"/>
    <w:rsid w:val="00AA48A1"/>
    <w:rsid w:val="00AA5790"/>
    <w:rsid w:val="00AA6052"/>
    <w:rsid w:val="00AA76B9"/>
    <w:rsid w:val="00AA7F00"/>
    <w:rsid w:val="00AB176C"/>
    <w:rsid w:val="00AB45BA"/>
    <w:rsid w:val="00AB6196"/>
    <w:rsid w:val="00AB62F6"/>
    <w:rsid w:val="00AC3295"/>
    <w:rsid w:val="00AC3C53"/>
    <w:rsid w:val="00AC44BC"/>
    <w:rsid w:val="00AC46B1"/>
    <w:rsid w:val="00AC6742"/>
    <w:rsid w:val="00AC7903"/>
    <w:rsid w:val="00AD2D1F"/>
    <w:rsid w:val="00AD3DA1"/>
    <w:rsid w:val="00AD6067"/>
    <w:rsid w:val="00AE326A"/>
    <w:rsid w:val="00AE65F9"/>
    <w:rsid w:val="00B02E33"/>
    <w:rsid w:val="00B05D6C"/>
    <w:rsid w:val="00B1143B"/>
    <w:rsid w:val="00B3062B"/>
    <w:rsid w:val="00B3744F"/>
    <w:rsid w:val="00B40239"/>
    <w:rsid w:val="00B41215"/>
    <w:rsid w:val="00B45BD0"/>
    <w:rsid w:val="00B46D1C"/>
    <w:rsid w:val="00B511CB"/>
    <w:rsid w:val="00B556D1"/>
    <w:rsid w:val="00B60B33"/>
    <w:rsid w:val="00B64C2C"/>
    <w:rsid w:val="00B652B2"/>
    <w:rsid w:val="00B653CA"/>
    <w:rsid w:val="00B65D80"/>
    <w:rsid w:val="00B72484"/>
    <w:rsid w:val="00B76A97"/>
    <w:rsid w:val="00B82B8B"/>
    <w:rsid w:val="00B83A5D"/>
    <w:rsid w:val="00B850D2"/>
    <w:rsid w:val="00B90C60"/>
    <w:rsid w:val="00B9556A"/>
    <w:rsid w:val="00B95A03"/>
    <w:rsid w:val="00B96504"/>
    <w:rsid w:val="00B96C5D"/>
    <w:rsid w:val="00BA718F"/>
    <w:rsid w:val="00BA7524"/>
    <w:rsid w:val="00BB0F21"/>
    <w:rsid w:val="00BB1457"/>
    <w:rsid w:val="00BB14C6"/>
    <w:rsid w:val="00BB20FF"/>
    <w:rsid w:val="00BB395E"/>
    <w:rsid w:val="00BC0040"/>
    <w:rsid w:val="00BC01C8"/>
    <w:rsid w:val="00BC0D1A"/>
    <w:rsid w:val="00BC2F92"/>
    <w:rsid w:val="00BC3DEB"/>
    <w:rsid w:val="00BC57CC"/>
    <w:rsid w:val="00BD0782"/>
    <w:rsid w:val="00BD2E0E"/>
    <w:rsid w:val="00BD6D54"/>
    <w:rsid w:val="00BD74CD"/>
    <w:rsid w:val="00BD7C0B"/>
    <w:rsid w:val="00BE1361"/>
    <w:rsid w:val="00BE3AB9"/>
    <w:rsid w:val="00BE42A5"/>
    <w:rsid w:val="00BF439B"/>
    <w:rsid w:val="00BF608A"/>
    <w:rsid w:val="00C0082D"/>
    <w:rsid w:val="00C04F2F"/>
    <w:rsid w:val="00C05856"/>
    <w:rsid w:val="00C06A05"/>
    <w:rsid w:val="00C10BDA"/>
    <w:rsid w:val="00C1260B"/>
    <w:rsid w:val="00C1280A"/>
    <w:rsid w:val="00C14AFF"/>
    <w:rsid w:val="00C157DB"/>
    <w:rsid w:val="00C1655F"/>
    <w:rsid w:val="00C17F14"/>
    <w:rsid w:val="00C204DA"/>
    <w:rsid w:val="00C20C57"/>
    <w:rsid w:val="00C24336"/>
    <w:rsid w:val="00C33EB2"/>
    <w:rsid w:val="00C42698"/>
    <w:rsid w:val="00C44EB0"/>
    <w:rsid w:val="00C47DA8"/>
    <w:rsid w:val="00C50287"/>
    <w:rsid w:val="00C5096A"/>
    <w:rsid w:val="00C55612"/>
    <w:rsid w:val="00C66F90"/>
    <w:rsid w:val="00C67F47"/>
    <w:rsid w:val="00C71855"/>
    <w:rsid w:val="00C71930"/>
    <w:rsid w:val="00C7631E"/>
    <w:rsid w:val="00C76ED5"/>
    <w:rsid w:val="00C80EA9"/>
    <w:rsid w:val="00C822A1"/>
    <w:rsid w:val="00C82DF0"/>
    <w:rsid w:val="00C836DE"/>
    <w:rsid w:val="00C838C6"/>
    <w:rsid w:val="00CA0655"/>
    <w:rsid w:val="00CA406A"/>
    <w:rsid w:val="00CA5EDF"/>
    <w:rsid w:val="00CB03A8"/>
    <w:rsid w:val="00CB139B"/>
    <w:rsid w:val="00CB1D65"/>
    <w:rsid w:val="00CB73AD"/>
    <w:rsid w:val="00CC58C2"/>
    <w:rsid w:val="00CD4F27"/>
    <w:rsid w:val="00CE1CE6"/>
    <w:rsid w:val="00CE21F1"/>
    <w:rsid w:val="00CE6494"/>
    <w:rsid w:val="00CE7856"/>
    <w:rsid w:val="00CF0215"/>
    <w:rsid w:val="00CF1248"/>
    <w:rsid w:val="00CF2318"/>
    <w:rsid w:val="00CF267C"/>
    <w:rsid w:val="00D009BF"/>
    <w:rsid w:val="00D02729"/>
    <w:rsid w:val="00D030DA"/>
    <w:rsid w:val="00D064E9"/>
    <w:rsid w:val="00D10585"/>
    <w:rsid w:val="00D11F1A"/>
    <w:rsid w:val="00D13489"/>
    <w:rsid w:val="00D153D2"/>
    <w:rsid w:val="00D221F9"/>
    <w:rsid w:val="00D26130"/>
    <w:rsid w:val="00D27103"/>
    <w:rsid w:val="00D27BC6"/>
    <w:rsid w:val="00D41DC8"/>
    <w:rsid w:val="00D455CD"/>
    <w:rsid w:val="00D5196B"/>
    <w:rsid w:val="00D51D0B"/>
    <w:rsid w:val="00D531E2"/>
    <w:rsid w:val="00D53771"/>
    <w:rsid w:val="00D5383A"/>
    <w:rsid w:val="00D54442"/>
    <w:rsid w:val="00D55B36"/>
    <w:rsid w:val="00D568EC"/>
    <w:rsid w:val="00D63109"/>
    <w:rsid w:val="00D724EC"/>
    <w:rsid w:val="00D75A8F"/>
    <w:rsid w:val="00D75B31"/>
    <w:rsid w:val="00D84F7E"/>
    <w:rsid w:val="00D91A80"/>
    <w:rsid w:val="00D91B40"/>
    <w:rsid w:val="00D92593"/>
    <w:rsid w:val="00D95F3F"/>
    <w:rsid w:val="00D97EB2"/>
    <w:rsid w:val="00DA0DA9"/>
    <w:rsid w:val="00DA22CB"/>
    <w:rsid w:val="00DA5B81"/>
    <w:rsid w:val="00DB6777"/>
    <w:rsid w:val="00DC3407"/>
    <w:rsid w:val="00DC4494"/>
    <w:rsid w:val="00DD6FAF"/>
    <w:rsid w:val="00DD77CF"/>
    <w:rsid w:val="00DE31A1"/>
    <w:rsid w:val="00DE4C69"/>
    <w:rsid w:val="00DF74E0"/>
    <w:rsid w:val="00E02A3E"/>
    <w:rsid w:val="00E045C3"/>
    <w:rsid w:val="00E04D7C"/>
    <w:rsid w:val="00E20A6F"/>
    <w:rsid w:val="00E223ED"/>
    <w:rsid w:val="00E2626B"/>
    <w:rsid w:val="00E276D0"/>
    <w:rsid w:val="00E30CEC"/>
    <w:rsid w:val="00E34725"/>
    <w:rsid w:val="00E43AA8"/>
    <w:rsid w:val="00E508DE"/>
    <w:rsid w:val="00E5265A"/>
    <w:rsid w:val="00E6060A"/>
    <w:rsid w:val="00E713A0"/>
    <w:rsid w:val="00E740FD"/>
    <w:rsid w:val="00E7617D"/>
    <w:rsid w:val="00E83BF7"/>
    <w:rsid w:val="00E84BE9"/>
    <w:rsid w:val="00E9031A"/>
    <w:rsid w:val="00E920E5"/>
    <w:rsid w:val="00E96F71"/>
    <w:rsid w:val="00E9723F"/>
    <w:rsid w:val="00EA2F7A"/>
    <w:rsid w:val="00EA335C"/>
    <w:rsid w:val="00EA3EC1"/>
    <w:rsid w:val="00EA6115"/>
    <w:rsid w:val="00EB20F8"/>
    <w:rsid w:val="00EB3208"/>
    <w:rsid w:val="00EB361C"/>
    <w:rsid w:val="00EB7EA6"/>
    <w:rsid w:val="00EC0C46"/>
    <w:rsid w:val="00EC54BC"/>
    <w:rsid w:val="00ED2569"/>
    <w:rsid w:val="00ED632F"/>
    <w:rsid w:val="00ED7FB1"/>
    <w:rsid w:val="00EE40FD"/>
    <w:rsid w:val="00EE474F"/>
    <w:rsid w:val="00EE4E1F"/>
    <w:rsid w:val="00EE4FA8"/>
    <w:rsid w:val="00EE5109"/>
    <w:rsid w:val="00EE6FD2"/>
    <w:rsid w:val="00EE7020"/>
    <w:rsid w:val="00EF09D5"/>
    <w:rsid w:val="00EF2DD4"/>
    <w:rsid w:val="00EF4BC0"/>
    <w:rsid w:val="00F010E5"/>
    <w:rsid w:val="00F0137B"/>
    <w:rsid w:val="00F05D00"/>
    <w:rsid w:val="00F13772"/>
    <w:rsid w:val="00F13AD6"/>
    <w:rsid w:val="00F17B12"/>
    <w:rsid w:val="00F22FD8"/>
    <w:rsid w:val="00F231EB"/>
    <w:rsid w:val="00F265D5"/>
    <w:rsid w:val="00F27404"/>
    <w:rsid w:val="00F306CB"/>
    <w:rsid w:val="00F314FC"/>
    <w:rsid w:val="00F33BCB"/>
    <w:rsid w:val="00F3419F"/>
    <w:rsid w:val="00F4015A"/>
    <w:rsid w:val="00F46BF2"/>
    <w:rsid w:val="00F50FCF"/>
    <w:rsid w:val="00F53841"/>
    <w:rsid w:val="00F53B36"/>
    <w:rsid w:val="00F5530B"/>
    <w:rsid w:val="00F64FEE"/>
    <w:rsid w:val="00F725AB"/>
    <w:rsid w:val="00F740EB"/>
    <w:rsid w:val="00F76114"/>
    <w:rsid w:val="00F7763D"/>
    <w:rsid w:val="00F83CD2"/>
    <w:rsid w:val="00F94C66"/>
    <w:rsid w:val="00FA0522"/>
    <w:rsid w:val="00FA55A6"/>
    <w:rsid w:val="00FB3ABC"/>
    <w:rsid w:val="00FB4401"/>
    <w:rsid w:val="00FB567D"/>
    <w:rsid w:val="00FC3D74"/>
    <w:rsid w:val="00FC6848"/>
    <w:rsid w:val="00FC6871"/>
    <w:rsid w:val="00FC6E2E"/>
    <w:rsid w:val="00FC7F2E"/>
    <w:rsid w:val="00FD1643"/>
    <w:rsid w:val="00FD18E6"/>
    <w:rsid w:val="00FD3BBD"/>
    <w:rsid w:val="00FD4DBA"/>
    <w:rsid w:val="00FD5513"/>
    <w:rsid w:val="00FD6442"/>
    <w:rsid w:val="00FE0906"/>
    <w:rsid w:val="00FF201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779E"/>
  <w15:docId w15:val="{A5B557AB-0105-4E11-B9FD-1666263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11CB"/>
  </w:style>
  <w:style w:type="paragraph" w:styleId="Nadpis1">
    <w:name w:val="heading 1"/>
    <w:basedOn w:val="Normlny"/>
    <w:next w:val="Normlny"/>
    <w:link w:val="Nadpis1Char"/>
    <w:uiPriority w:val="9"/>
    <w:qFormat/>
    <w:rsid w:val="007641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41F8"/>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7641F8"/>
    <w:pPr>
      <w:ind w:left="720"/>
      <w:contextualSpacing/>
    </w:pPr>
  </w:style>
  <w:style w:type="character" w:customStyle="1" w:styleId="OdsekzoznamuChar">
    <w:name w:val="Odsek zoznamu Char"/>
    <w:aliases w:val="ODRAZKY PRVA UROVEN Char"/>
    <w:link w:val="Odsekzoznamu"/>
    <w:uiPriority w:val="34"/>
    <w:locked/>
    <w:rsid w:val="007641F8"/>
  </w:style>
  <w:style w:type="table" w:customStyle="1" w:styleId="Tabukasmriekou31">
    <w:name w:val="Tabuľka s mriežkou 31"/>
    <w:basedOn w:val="Normlnatabuka"/>
    <w:uiPriority w:val="48"/>
    <w:rsid w:val="007641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7641F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7641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41F8"/>
    <w:rPr>
      <w:rFonts w:ascii="Segoe UI" w:hAnsi="Segoe UI" w:cs="Segoe UI"/>
      <w:sz w:val="18"/>
      <w:szCs w:val="18"/>
    </w:rPr>
  </w:style>
  <w:style w:type="paragraph" w:styleId="Textpoznmkypodiarou">
    <w:name w:val="footnote text"/>
    <w:basedOn w:val="Normlny"/>
    <w:link w:val="TextpoznmkypodiarouChar"/>
    <w:uiPriority w:val="99"/>
    <w:unhideWhenUsed/>
    <w:rsid w:val="007641F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641F8"/>
    <w:rPr>
      <w:sz w:val="20"/>
      <w:szCs w:val="20"/>
    </w:rPr>
  </w:style>
  <w:style w:type="character" w:styleId="Odkaznapoznmkupodiarou">
    <w:name w:val="footnote reference"/>
    <w:basedOn w:val="Predvolenpsmoodseku"/>
    <w:uiPriority w:val="99"/>
    <w:unhideWhenUsed/>
    <w:rsid w:val="007641F8"/>
    <w:rPr>
      <w:vertAlign w:val="superscript"/>
    </w:rPr>
  </w:style>
  <w:style w:type="character" w:styleId="Hypertextovprepojenie">
    <w:name w:val="Hyperlink"/>
    <w:basedOn w:val="Predvolenpsmoodseku"/>
    <w:uiPriority w:val="99"/>
    <w:unhideWhenUsed/>
    <w:rsid w:val="007641F8"/>
    <w:rPr>
      <w:color w:val="0563C1" w:themeColor="hyperlink"/>
      <w:u w:val="single"/>
    </w:rPr>
  </w:style>
  <w:style w:type="paragraph" w:styleId="Hlavika">
    <w:name w:val="header"/>
    <w:basedOn w:val="Normlny"/>
    <w:link w:val="HlavikaChar"/>
    <w:uiPriority w:val="99"/>
    <w:unhideWhenUsed/>
    <w:rsid w:val="007641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41F8"/>
  </w:style>
  <w:style w:type="paragraph" w:styleId="Pta">
    <w:name w:val="footer"/>
    <w:basedOn w:val="Normlny"/>
    <w:link w:val="PtaChar"/>
    <w:uiPriority w:val="99"/>
    <w:unhideWhenUsed/>
    <w:rsid w:val="007641F8"/>
    <w:pPr>
      <w:tabs>
        <w:tab w:val="center" w:pos="4536"/>
        <w:tab w:val="right" w:pos="9072"/>
      </w:tabs>
      <w:spacing w:after="0" w:line="240" w:lineRule="auto"/>
    </w:pPr>
  </w:style>
  <w:style w:type="character" w:customStyle="1" w:styleId="PtaChar">
    <w:name w:val="Päta Char"/>
    <w:basedOn w:val="Predvolenpsmoodseku"/>
    <w:link w:val="Pta"/>
    <w:uiPriority w:val="99"/>
    <w:rsid w:val="007641F8"/>
  </w:style>
  <w:style w:type="table" w:customStyle="1" w:styleId="Tabukasmriekou2zvraznenie11">
    <w:name w:val="Tabuľka s mriežkou 2 – zvýraznenie 11"/>
    <w:basedOn w:val="Normlnatabuka"/>
    <w:uiPriority w:val="47"/>
    <w:rsid w:val="007641F8"/>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byajntabuka21">
    <w:name w:val="Obyčajná tabuľka 21"/>
    <w:basedOn w:val="Normlnatabuka"/>
    <w:uiPriority w:val="42"/>
    <w:rsid w:val="007641F8"/>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7641F8"/>
    <w:rPr>
      <w:sz w:val="16"/>
      <w:szCs w:val="16"/>
    </w:rPr>
  </w:style>
  <w:style w:type="paragraph" w:styleId="Textkomentra">
    <w:name w:val="annotation text"/>
    <w:basedOn w:val="Normlny"/>
    <w:link w:val="TextkomentraChar"/>
    <w:uiPriority w:val="99"/>
    <w:unhideWhenUsed/>
    <w:rsid w:val="007641F8"/>
    <w:pPr>
      <w:spacing w:line="240" w:lineRule="auto"/>
    </w:pPr>
    <w:rPr>
      <w:sz w:val="20"/>
      <w:szCs w:val="20"/>
    </w:rPr>
  </w:style>
  <w:style w:type="character" w:customStyle="1" w:styleId="TextkomentraChar">
    <w:name w:val="Text komentára Char"/>
    <w:basedOn w:val="Predvolenpsmoodseku"/>
    <w:link w:val="Textkomentra"/>
    <w:uiPriority w:val="99"/>
    <w:rsid w:val="007641F8"/>
    <w:rPr>
      <w:sz w:val="20"/>
      <w:szCs w:val="20"/>
    </w:rPr>
  </w:style>
  <w:style w:type="character" w:customStyle="1" w:styleId="PredmetkomentraChar">
    <w:name w:val="Predmet komentára Char"/>
    <w:basedOn w:val="TextkomentraChar"/>
    <w:link w:val="Predmetkomentra"/>
    <w:uiPriority w:val="99"/>
    <w:semiHidden/>
    <w:rsid w:val="007641F8"/>
    <w:rPr>
      <w:b/>
      <w:bCs/>
      <w:sz w:val="20"/>
      <w:szCs w:val="20"/>
    </w:rPr>
  </w:style>
  <w:style w:type="paragraph" w:styleId="Predmetkomentra">
    <w:name w:val="annotation subject"/>
    <w:basedOn w:val="Textkomentra"/>
    <w:next w:val="Textkomentra"/>
    <w:link w:val="PredmetkomentraChar"/>
    <w:uiPriority w:val="99"/>
    <w:semiHidden/>
    <w:unhideWhenUsed/>
    <w:rsid w:val="007641F8"/>
    <w:rPr>
      <w:b/>
      <w:bCs/>
    </w:rPr>
  </w:style>
  <w:style w:type="paragraph" w:styleId="Hlavikaobsahu">
    <w:name w:val="TOC Heading"/>
    <w:basedOn w:val="Nadpis1"/>
    <w:next w:val="Normlny"/>
    <w:uiPriority w:val="39"/>
    <w:unhideWhenUsed/>
    <w:qFormat/>
    <w:rsid w:val="007641F8"/>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7641F8"/>
    <w:pPr>
      <w:spacing w:before="120" w:after="120"/>
    </w:pPr>
    <w:rPr>
      <w:rFonts w:cstheme="minorHAnsi"/>
      <w:b/>
      <w:bCs/>
      <w:caps/>
      <w:sz w:val="20"/>
      <w:szCs w:val="20"/>
    </w:rPr>
  </w:style>
  <w:style w:type="character" w:customStyle="1" w:styleId="markedcontent">
    <w:name w:val="markedcontent"/>
    <w:basedOn w:val="Predvolenpsmoodseku"/>
    <w:rsid w:val="007641F8"/>
  </w:style>
  <w:style w:type="character" w:customStyle="1" w:styleId="jlqj4b">
    <w:name w:val="jlqj4b"/>
    <w:basedOn w:val="Predvolenpsmoodseku"/>
    <w:rsid w:val="007641F8"/>
  </w:style>
  <w:style w:type="character" w:styleId="PouitHypertextovPrepojenie">
    <w:name w:val="FollowedHyperlink"/>
    <w:basedOn w:val="Predvolenpsmoodseku"/>
    <w:uiPriority w:val="99"/>
    <w:semiHidden/>
    <w:unhideWhenUsed/>
    <w:rsid w:val="00A30964"/>
    <w:rPr>
      <w:color w:val="954F72" w:themeColor="followedHyperlink"/>
      <w:u w:val="single"/>
    </w:rPr>
  </w:style>
  <w:style w:type="character" w:customStyle="1" w:styleId="Nevyrieenzmienka1">
    <w:name w:val="Nevyriešená zmienka1"/>
    <w:basedOn w:val="Predvolenpsmoodseku"/>
    <w:uiPriority w:val="99"/>
    <w:semiHidden/>
    <w:unhideWhenUsed/>
    <w:rsid w:val="00AE65F9"/>
    <w:rPr>
      <w:color w:val="605E5C"/>
      <w:shd w:val="clear" w:color="auto" w:fill="E1DFDD"/>
    </w:rPr>
  </w:style>
  <w:style w:type="paragraph" w:customStyle="1" w:styleId="P68B1DB1-Normlny5">
    <w:name w:val="P68B1DB1-Normlny5"/>
    <w:basedOn w:val="Normlny"/>
    <w:rsid w:val="00E02A3E"/>
    <w:pPr>
      <w:spacing w:line="256" w:lineRule="auto"/>
    </w:pPr>
    <w:rPr>
      <w:rFonts w:eastAsiaTheme="minorEastAsia" w:cstheme="minorHAnsi"/>
      <w:sz w:val="18"/>
      <w:szCs w:val="20"/>
      <w:lang w:eastAsia="sk-SK"/>
    </w:rPr>
  </w:style>
  <w:style w:type="paragraph" w:customStyle="1" w:styleId="P68B1DB1-Normlny2">
    <w:name w:val="P68B1DB1-Normlny2"/>
    <w:basedOn w:val="Normlny"/>
    <w:rsid w:val="009A15B5"/>
    <w:pPr>
      <w:spacing w:line="256" w:lineRule="auto"/>
    </w:pPr>
    <w:rPr>
      <w:rFonts w:eastAsiaTheme="minorEastAsia" w:cstheme="minorHAnsi"/>
      <w:sz w:val="18"/>
      <w:szCs w:val="20"/>
      <w:lang w:val="en-US"/>
    </w:rPr>
  </w:style>
  <w:style w:type="paragraph" w:customStyle="1" w:styleId="P68B1DB1-Normlny3">
    <w:name w:val="P68B1DB1-Normlny3"/>
    <w:basedOn w:val="Normlny"/>
    <w:rsid w:val="007C00D5"/>
    <w:pPr>
      <w:spacing w:line="256" w:lineRule="auto"/>
    </w:pPr>
    <w:rPr>
      <w:sz w:val="18"/>
      <w:szCs w:val="20"/>
      <w:lang w:val="en-US"/>
    </w:rPr>
  </w:style>
  <w:style w:type="paragraph" w:customStyle="1" w:styleId="P68B1DB1-Odsekzoznamu4">
    <w:name w:val="P68B1DB1-Odsekzoznamu4"/>
    <w:basedOn w:val="Odsekzoznamu"/>
    <w:rsid w:val="007C00D5"/>
    <w:pPr>
      <w:spacing w:line="256" w:lineRule="auto"/>
    </w:pPr>
    <w:rPr>
      <w:rFonts w:eastAsiaTheme="minorEastAsia" w:cstheme="minorHAnsi"/>
      <w:sz w:val="18"/>
      <w:szCs w:val="20"/>
      <w:lang w:val="en-US"/>
    </w:rPr>
  </w:style>
  <w:style w:type="paragraph" w:customStyle="1" w:styleId="P68B1DB1-Normlny6">
    <w:name w:val="P68B1DB1-Normlny6"/>
    <w:basedOn w:val="Normlny"/>
    <w:rsid w:val="00177019"/>
    <w:pPr>
      <w:spacing w:line="256" w:lineRule="auto"/>
    </w:pPr>
    <w:rPr>
      <w:rFonts w:eastAsia="Calibri" w:cstheme="minorHAnsi"/>
      <w:b/>
      <w:sz w:val="18"/>
      <w:szCs w:val="20"/>
      <w:lang w:val="en-US"/>
    </w:rPr>
  </w:style>
  <w:style w:type="paragraph" w:customStyle="1" w:styleId="P68B1DB1-Normlny7">
    <w:name w:val="P68B1DB1-Normlny7"/>
    <w:basedOn w:val="Normlny"/>
    <w:rsid w:val="00177019"/>
    <w:pPr>
      <w:spacing w:line="256" w:lineRule="auto"/>
    </w:pPr>
    <w:rPr>
      <w:rFonts w:eastAsia="Calibri" w:cstheme="minorHAnsi"/>
      <w:sz w:val="18"/>
      <w:szCs w:val="20"/>
      <w:lang w:val="en-US"/>
    </w:rPr>
  </w:style>
  <w:style w:type="paragraph" w:customStyle="1" w:styleId="P68B1DB1-Normlny8">
    <w:name w:val="P68B1DB1-Normlny8"/>
    <w:basedOn w:val="Normlny"/>
    <w:rsid w:val="00177019"/>
    <w:pPr>
      <w:spacing w:line="256" w:lineRule="auto"/>
    </w:pPr>
    <w:rPr>
      <w:rFonts w:cstheme="minorHAnsi"/>
      <w:b/>
      <w:sz w:val="18"/>
      <w:szCs w:val="20"/>
      <w:lang w:val="en-US"/>
    </w:rPr>
  </w:style>
  <w:style w:type="paragraph" w:customStyle="1" w:styleId="P68B1DB1-Odsekzoznamu10">
    <w:name w:val="P68B1DB1-Odsekzoznamu10"/>
    <w:basedOn w:val="Odsekzoznamu"/>
    <w:rsid w:val="00134DF3"/>
    <w:pPr>
      <w:spacing w:line="256" w:lineRule="auto"/>
    </w:pPr>
    <w:rPr>
      <w:rFonts w:cstheme="minorHAnsi"/>
      <w:sz w:val="18"/>
      <w:szCs w:val="20"/>
      <w:lang w:val="en-US"/>
    </w:rPr>
  </w:style>
  <w:style w:type="paragraph" w:customStyle="1" w:styleId="P68B1DB1-Normlny1">
    <w:name w:val="P68B1DB1-Normlny1"/>
    <w:basedOn w:val="Normlny"/>
    <w:rsid w:val="00AE326A"/>
    <w:rPr>
      <w:rFonts w:ascii="Times New Roman" w:eastAsia="Times New Roman" w:hAnsi="Times New Roman" w:cs="Times New Roman"/>
      <w:szCs w:val="20"/>
      <w:lang w:val="en-US"/>
    </w:rPr>
  </w:style>
  <w:style w:type="paragraph" w:customStyle="1" w:styleId="P68B1DB1-Odsekzoznamu12">
    <w:name w:val="P68B1DB1-Odsekzoznamu12"/>
    <w:basedOn w:val="Odsekzoznamu"/>
    <w:rsid w:val="00AE326A"/>
    <w:pPr>
      <w:spacing w:line="256" w:lineRule="auto"/>
    </w:pPr>
    <w:rPr>
      <w:rFonts w:eastAsia="Calibri" w:cstheme="minorHAnsi"/>
      <w:sz w:val="18"/>
      <w:szCs w:val="20"/>
      <w:lang w:val="en-US"/>
    </w:rPr>
  </w:style>
  <w:style w:type="table" w:customStyle="1" w:styleId="Tabukasmriekou32">
    <w:name w:val="Tabuľka s mriežkou 32"/>
    <w:basedOn w:val="Normlnatabuka"/>
    <w:uiPriority w:val="48"/>
    <w:rsid w:val="003049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lid-translation">
    <w:name w:val="tlid-translation"/>
    <w:basedOn w:val="Predvolenpsmoodseku"/>
    <w:rsid w:val="0081081C"/>
  </w:style>
  <w:style w:type="character" w:customStyle="1" w:styleId="spellingerror">
    <w:name w:val="spellingerror"/>
    <w:basedOn w:val="Predvolenpsmoodseku"/>
    <w:rsid w:val="00EC54BC"/>
  </w:style>
  <w:style w:type="paragraph" w:styleId="Normlnywebov">
    <w:name w:val="Normal (Web)"/>
    <w:basedOn w:val="Normlny"/>
    <w:uiPriority w:val="99"/>
    <w:semiHidden/>
    <w:unhideWhenUsed/>
    <w:rsid w:val="00EC54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474">
      <w:bodyDiv w:val="1"/>
      <w:marLeft w:val="0"/>
      <w:marRight w:val="0"/>
      <w:marTop w:val="0"/>
      <w:marBottom w:val="0"/>
      <w:divBdr>
        <w:top w:val="none" w:sz="0" w:space="0" w:color="auto"/>
        <w:left w:val="none" w:sz="0" w:space="0" w:color="auto"/>
        <w:bottom w:val="none" w:sz="0" w:space="0" w:color="auto"/>
        <w:right w:val="none" w:sz="0" w:space="0" w:color="auto"/>
      </w:divBdr>
    </w:div>
    <w:div w:id="100879226">
      <w:bodyDiv w:val="1"/>
      <w:marLeft w:val="0"/>
      <w:marRight w:val="0"/>
      <w:marTop w:val="0"/>
      <w:marBottom w:val="0"/>
      <w:divBdr>
        <w:top w:val="none" w:sz="0" w:space="0" w:color="auto"/>
        <w:left w:val="none" w:sz="0" w:space="0" w:color="auto"/>
        <w:bottom w:val="none" w:sz="0" w:space="0" w:color="auto"/>
        <w:right w:val="none" w:sz="0" w:space="0" w:color="auto"/>
      </w:divBdr>
    </w:div>
    <w:div w:id="120923394">
      <w:bodyDiv w:val="1"/>
      <w:marLeft w:val="0"/>
      <w:marRight w:val="0"/>
      <w:marTop w:val="0"/>
      <w:marBottom w:val="0"/>
      <w:divBdr>
        <w:top w:val="none" w:sz="0" w:space="0" w:color="auto"/>
        <w:left w:val="none" w:sz="0" w:space="0" w:color="auto"/>
        <w:bottom w:val="none" w:sz="0" w:space="0" w:color="auto"/>
        <w:right w:val="none" w:sz="0" w:space="0" w:color="auto"/>
      </w:divBdr>
    </w:div>
    <w:div w:id="127289168">
      <w:bodyDiv w:val="1"/>
      <w:marLeft w:val="0"/>
      <w:marRight w:val="0"/>
      <w:marTop w:val="0"/>
      <w:marBottom w:val="0"/>
      <w:divBdr>
        <w:top w:val="none" w:sz="0" w:space="0" w:color="auto"/>
        <w:left w:val="none" w:sz="0" w:space="0" w:color="auto"/>
        <w:bottom w:val="none" w:sz="0" w:space="0" w:color="auto"/>
        <w:right w:val="none" w:sz="0" w:space="0" w:color="auto"/>
      </w:divBdr>
    </w:div>
    <w:div w:id="157813649">
      <w:bodyDiv w:val="1"/>
      <w:marLeft w:val="0"/>
      <w:marRight w:val="0"/>
      <w:marTop w:val="0"/>
      <w:marBottom w:val="0"/>
      <w:divBdr>
        <w:top w:val="none" w:sz="0" w:space="0" w:color="auto"/>
        <w:left w:val="none" w:sz="0" w:space="0" w:color="auto"/>
        <w:bottom w:val="none" w:sz="0" w:space="0" w:color="auto"/>
        <w:right w:val="none" w:sz="0" w:space="0" w:color="auto"/>
      </w:divBdr>
    </w:div>
    <w:div w:id="359211772">
      <w:bodyDiv w:val="1"/>
      <w:marLeft w:val="0"/>
      <w:marRight w:val="0"/>
      <w:marTop w:val="0"/>
      <w:marBottom w:val="0"/>
      <w:divBdr>
        <w:top w:val="none" w:sz="0" w:space="0" w:color="auto"/>
        <w:left w:val="none" w:sz="0" w:space="0" w:color="auto"/>
        <w:bottom w:val="none" w:sz="0" w:space="0" w:color="auto"/>
        <w:right w:val="none" w:sz="0" w:space="0" w:color="auto"/>
      </w:divBdr>
    </w:div>
    <w:div w:id="385027578">
      <w:bodyDiv w:val="1"/>
      <w:marLeft w:val="0"/>
      <w:marRight w:val="0"/>
      <w:marTop w:val="0"/>
      <w:marBottom w:val="0"/>
      <w:divBdr>
        <w:top w:val="none" w:sz="0" w:space="0" w:color="auto"/>
        <w:left w:val="none" w:sz="0" w:space="0" w:color="auto"/>
        <w:bottom w:val="none" w:sz="0" w:space="0" w:color="auto"/>
        <w:right w:val="none" w:sz="0" w:space="0" w:color="auto"/>
      </w:divBdr>
    </w:div>
    <w:div w:id="492649568">
      <w:bodyDiv w:val="1"/>
      <w:marLeft w:val="0"/>
      <w:marRight w:val="0"/>
      <w:marTop w:val="0"/>
      <w:marBottom w:val="0"/>
      <w:divBdr>
        <w:top w:val="none" w:sz="0" w:space="0" w:color="auto"/>
        <w:left w:val="none" w:sz="0" w:space="0" w:color="auto"/>
        <w:bottom w:val="none" w:sz="0" w:space="0" w:color="auto"/>
        <w:right w:val="none" w:sz="0" w:space="0" w:color="auto"/>
      </w:divBdr>
    </w:div>
    <w:div w:id="500201185">
      <w:bodyDiv w:val="1"/>
      <w:marLeft w:val="0"/>
      <w:marRight w:val="0"/>
      <w:marTop w:val="0"/>
      <w:marBottom w:val="0"/>
      <w:divBdr>
        <w:top w:val="none" w:sz="0" w:space="0" w:color="auto"/>
        <w:left w:val="none" w:sz="0" w:space="0" w:color="auto"/>
        <w:bottom w:val="none" w:sz="0" w:space="0" w:color="auto"/>
        <w:right w:val="none" w:sz="0" w:space="0" w:color="auto"/>
      </w:divBdr>
    </w:div>
    <w:div w:id="644049749">
      <w:bodyDiv w:val="1"/>
      <w:marLeft w:val="0"/>
      <w:marRight w:val="0"/>
      <w:marTop w:val="0"/>
      <w:marBottom w:val="0"/>
      <w:divBdr>
        <w:top w:val="none" w:sz="0" w:space="0" w:color="auto"/>
        <w:left w:val="none" w:sz="0" w:space="0" w:color="auto"/>
        <w:bottom w:val="none" w:sz="0" w:space="0" w:color="auto"/>
        <w:right w:val="none" w:sz="0" w:space="0" w:color="auto"/>
      </w:divBdr>
    </w:div>
    <w:div w:id="712729576">
      <w:bodyDiv w:val="1"/>
      <w:marLeft w:val="0"/>
      <w:marRight w:val="0"/>
      <w:marTop w:val="0"/>
      <w:marBottom w:val="0"/>
      <w:divBdr>
        <w:top w:val="none" w:sz="0" w:space="0" w:color="auto"/>
        <w:left w:val="none" w:sz="0" w:space="0" w:color="auto"/>
        <w:bottom w:val="none" w:sz="0" w:space="0" w:color="auto"/>
        <w:right w:val="none" w:sz="0" w:space="0" w:color="auto"/>
      </w:divBdr>
    </w:div>
    <w:div w:id="719328439">
      <w:bodyDiv w:val="1"/>
      <w:marLeft w:val="0"/>
      <w:marRight w:val="0"/>
      <w:marTop w:val="0"/>
      <w:marBottom w:val="0"/>
      <w:divBdr>
        <w:top w:val="none" w:sz="0" w:space="0" w:color="auto"/>
        <w:left w:val="none" w:sz="0" w:space="0" w:color="auto"/>
        <w:bottom w:val="none" w:sz="0" w:space="0" w:color="auto"/>
        <w:right w:val="none" w:sz="0" w:space="0" w:color="auto"/>
      </w:divBdr>
    </w:div>
    <w:div w:id="728461793">
      <w:bodyDiv w:val="1"/>
      <w:marLeft w:val="0"/>
      <w:marRight w:val="0"/>
      <w:marTop w:val="0"/>
      <w:marBottom w:val="0"/>
      <w:divBdr>
        <w:top w:val="none" w:sz="0" w:space="0" w:color="auto"/>
        <w:left w:val="none" w:sz="0" w:space="0" w:color="auto"/>
        <w:bottom w:val="none" w:sz="0" w:space="0" w:color="auto"/>
        <w:right w:val="none" w:sz="0" w:space="0" w:color="auto"/>
      </w:divBdr>
    </w:div>
    <w:div w:id="765615344">
      <w:bodyDiv w:val="1"/>
      <w:marLeft w:val="0"/>
      <w:marRight w:val="0"/>
      <w:marTop w:val="0"/>
      <w:marBottom w:val="0"/>
      <w:divBdr>
        <w:top w:val="none" w:sz="0" w:space="0" w:color="auto"/>
        <w:left w:val="none" w:sz="0" w:space="0" w:color="auto"/>
        <w:bottom w:val="none" w:sz="0" w:space="0" w:color="auto"/>
        <w:right w:val="none" w:sz="0" w:space="0" w:color="auto"/>
      </w:divBdr>
    </w:div>
    <w:div w:id="881357379">
      <w:bodyDiv w:val="1"/>
      <w:marLeft w:val="0"/>
      <w:marRight w:val="0"/>
      <w:marTop w:val="0"/>
      <w:marBottom w:val="0"/>
      <w:divBdr>
        <w:top w:val="none" w:sz="0" w:space="0" w:color="auto"/>
        <w:left w:val="none" w:sz="0" w:space="0" w:color="auto"/>
        <w:bottom w:val="none" w:sz="0" w:space="0" w:color="auto"/>
        <w:right w:val="none" w:sz="0" w:space="0" w:color="auto"/>
      </w:divBdr>
    </w:div>
    <w:div w:id="962151937">
      <w:bodyDiv w:val="1"/>
      <w:marLeft w:val="0"/>
      <w:marRight w:val="0"/>
      <w:marTop w:val="0"/>
      <w:marBottom w:val="0"/>
      <w:divBdr>
        <w:top w:val="none" w:sz="0" w:space="0" w:color="auto"/>
        <w:left w:val="none" w:sz="0" w:space="0" w:color="auto"/>
        <w:bottom w:val="none" w:sz="0" w:space="0" w:color="auto"/>
        <w:right w:val="none" w:sz="0" w:space="0" w:color="auto"/>
      </w:divBdr>
    </w:div>
    <w:div w:id="1010065596">
      <w:bodyDiv w:val="1"/>
      <w:marLeft w:val="0"/>
      <w:marRight w:val="0"/>
      <w:marTop w:val="0"/>
      <w:marBottom w:val="0"/>
      <w:divBdr>
        <w:top w:val="none" w:sz="0" w:space="0" w:color="auto"/>
        <w:left w:val="none" w:sz="0" w:space="0" w:color="auto"/>
        <w:bottom w:val="none" w:sz="0" w:space="0" w:color="auto"/>
        <w:right w:val="none" w:sz="0" w:space="0" w:color="auto"/>
      </w:divBdr>
    </w:div>
    <w:div w:id="1234508177">
      <w:bodyDiv w:val="1"/>
      <w:marLeft w:val="0"/>
      <w:marRight w:val="0"/>
      <w:marTop w:val="0"/>
      <w:marBottom w:val="0"/>
      <w:divBdr>
        <w:top w:val="none" w:sz="0" w:space="0" w:color="auto"/>
        <w:left w:val="none" w:sz="0" w:space="0" w:color="auto"/>
        <w:bottom w:val="none" w:sz="0" w:space="0" w:color="auto"/>
        <w:right w:val="none" w:sz="0" w:space="0" w:color="auto"/>
      </w:divBdr>
    </w:div>
    <w:div w:id="1241059795">
      <w:bodyDiv w:val="1"/>
      <w:marLeft w:val="0"/>
      <w:marRight w:val="0"/>
      <w:marTop w:val="0"/>
      <w:marBottom w:val="0"/>
      <w:divBdr>
        <w:top w:val="none" w:sz="0" w:space="0" w:color="auto"/>
        <w:left w:val="none" w:sz="0" w:space="0" w:color="auto"/>
        <w:bottom w:val="none" w:sz="0" w:space="0" w:color="auto"/>
        <w:right w:val="none" w:sz="0" w:space="0" w:color="auto"/>
      </w:divBdr>
    </w:div>
    <w:div w:id="1419907981">
      <w:bodyDiv w:val="1"/>
      <w:marLeft w:val="0"/>
      <w:marRight w:val="0"/>
      <w:marTop w:val="0"/>
      <w:marBottom w:val="0"/>
      <w:divBdr>
        <w:top w:val="none" w:sz="0" w:space="0" w:color="auto"/>
        <w:left w:val="none" w:sz="0" w:space="0" w:color="auto"/>
        <w:bottom w:val="none" w:sz="0" w:space="0" w:color="auto"/>
        <w:right w:val="none" w:sz="0" w:space="0" w:color="auto"/>
      </w:divBdr>
    </w:div>
    <w:div w:id="1494758151">
      <w:bodyDiv w:val="1"/>
      <w:marLeft w:val="0"/>
      <w:marRight w:val="0"/>
      <w:marTop w:val="0"/>
      <w:marBottom w:val="0"/>
      <w:divBdr>
        <w:top w:val="none" w:sz="0" w:space="0" w:color="auto"/>
        <w:left w:val="none" w:sz="0" w:space="0" w:color="auto"/>
        <w:bottom w:val="none" w:sz="0" w:space="0" w:color="auto"/>
        <w:right w:val="none" w:sz="0" w:space="0" w:color="auto"/>
      </w:divBdr>
    </w:div>
    <w:div w:id="1544750632">
      <w:bodyDiv w:val="1"/>
      <w:marLeft w:val="0"/>
      <w:marRight w:val="0"/>
      <w:marTop w:val="0"/>
      <w:marBottom w:val="0"/>
      <w:divBdr>
        <w:top w:val="none" w:sz="0" w:space="0" w:color="auto"/>
        <w:left w:val="none" w:sz="0" w:space="0" w:color="auto"/>
        <w:bottom w:val="none" w:sz="0" w:space="0" w:color="auto"/>
        <w:right w:val="none" w:sz="0" w:space="0" w:color="auto"/>
      </w:divBdr>
    </w:div>
    <w:div w:id="1633317387">
      <w:bodyDiv w:val="1"/>
      <w:marLeft w:val="0"/>
      <w:marRight w:val="0"/>
      <w:marTop w:val="0"/>
      <w:marBottom w:val="0"/>
      <w:divBdr>
        <w:top w:val="none" w:sz="0" w:space="0" w:color="auto"/>
        <w:left w:val="none" w:sz="0" w:space="0" w:color="auto"/>
        <w:bottom w:val="none" w:sz="0" w:space="0" w:color="auto"/>
        <w:right w:val="none" w:sz="0" w:space="0" w:color="auto"/>
      </w:divBdr>
    </w:div>
    <w:div w:id="1705445133">
      <w:bodyDiv w:val="1"/>
      <w:marLeft w:val="0"/>
      <w:marRight w:val="0"/>
      <w:marTop w:val="0"/>
      <w:marBottom w:val="0"/>
      <w:divBdr>
        <w:top w:val="none" w:sz="0" w:space="0" w:color="auto"/>
        <w:left w:val="none" w:sz="0" w:space="0" w:color="auto"/>
        <w:bottom w:val="none" w:sz="0" w:space="0" w:color="auto"/>
        <w:right w:val="none" w:sz="0" w:space="0" w:color="auto"/>
      </w:divBdr>
      <w:divsChild>
        <w:div w:id="7104128">
          <w:marLeft w:val="0"/>
          <w:marRight w:val="0"/>
          <w:marTop w:val="0"/>
          <w:marBottom w:val="0"/>
          <w:divBdr>
            <w:top w:val="none" w:sz="0" w:space="0" w:color="auto"/>
            <w:left w:val="none" w:sz="0" w:space="0" w:color="auto"/>
            <w:bottom w:val="none" w:sz="0" w:space="0" w:color="auto"/>
            <w:right w:val="none" w:sz="0" w:space="0" w:color="auto"/>
          </w:divBdr>
        </w:div>
      </w:divsChild>
    </w:div>
    <w:div w:id="1763254597">
      <w:bodyDiv w:val="1"/>
      <w:marLeft w:val="0"/>
      <w:marRight w:val="0"/>
      <w:marTop w:val="0"/>
      <w:marBottom w:val="0"/>
      <w:divBdr>
        <w:top w:val="none" w:sz="0" w:space="0" w:color="auto"/>
        <w:left w:val="none" w:sz="0" w:space="0" w:color="auto"/>
        <w:bottom w:val="none" w:sz="0" w:space="0" w:color="auto"/>
        <w:right w:val="none" w:sz="0" w:space="0" w:color="auto"/>
      </w:divBdr>
    </w:div>
    <w:div w:id="1825706874">
      <w:bodyDiv w:val="1"/>
      <w:marLeft w:val="0"/>
      <w:marRight w:val="0"/>
      <w:marTop w:val="0"/>
      <w:marBottom w:val="0"/>
      <w:divBdr>
        <w:top w:val="none" w:sz="0" w:space="0" w:color="auto"/>
        <w:left w:val="none" w:sz="0" w:space="0" w:color="auto"/>
        <w:bottom w:val="none" w:sz="0" w:space="0" w:color="auto"/>
        <w:right w:val="none" w:sz="0" w:space="0" w:color="auto"/>
      </w:divBdr>
    </w:div>
    <w:div w:id="1858152499">
      <w:bodyDiv w:val="1"/>
      <w:marLeft w:val="0"/>
      <w:marRight w:val="0"/>
      <w:marTop w:val="0"/>
      <w:marBottom w:val="0"/>
      <w:divBdr>
        <w:top w:val="none" w:sz="0" w:space="0" w:color="auto"/>
        <w:left w:val="none" w:sz="0" w:space="0" w:color="auto"/>
        <w:bottom w:val="none" w:sz="0" w:space="0" w:color="auto"/>
        <w:right w:val="none" w:sz="0" w:space="0" w:color="auto"/>
      </w:divBdr>
    </w:div>
    <w:div w:id="1894466795">
      <w:bodyDiv w:val="1"/>
      <w:marLeft w:val="0"/>
      <w:marRight w:val="0"/>
      <w:marTop w:val="0"/>
      <w:marBottom w:val="0"/>
      <w:divBdr>
        <w:top w:val="none" w:sz="0" w:space="0" w:color="auto"/>
        <w:left w:val="none" w:sz="0" w:space="0" w:color="auto"/>
        <w:bottom w:val="none" w:sz="0" w:space="0" w:color="auto"/>
        <w:right w:val="none" w:sz="0" w:space="0" w:color="auto"/>
      </w:divBdr>
    </w:div>
    <w:div w:id="1896813959">
      <w:bodyDiv w:val="1"/>
      <w:marLeft w:val="0"/>
      <w:marRight w:val="0"/>
      <w:marTop w:val="0"/>
      <w:marBottom w:val="0"/>
      <w:divBdr>
        <w:top w:val="none" w:sz="0" w:space="0" w:color="auto"/>
        <w:left w:val="none" w:sz="0" w:space="0" w:color="auto"/>
        <w:bottom w:val="none" w:sz="0" w:space="0" w:color="auto"/>
        <w:right w:val="none" w:sz="0" w:space="0" w:color="auto"/>
      </w:divBdr>
    </w:div>
    <w:div w:id="1954556447">
      <w:bodyDiv w:val="1"/>
      <w:marLeft w:val="0"/>
      <w:marRight w:val="0"/>
      <w:marTop w:val="0"/>
      <w:marBottom w:val="0"/>
      <w:divBdr>
        <w:top w:val="none" w:sz="0" w:space="0" w:color="auto"/>
        <w:left w:val="none" w:sz="0" w:space="0" w:color="auto"/>
        <w:bottom w:val="none" w:sz="0" w:space="0" w:color="auto"/>
        <w:right w:val="none" w:sz="0" w:space="0" w:color="auto"/>
      </w:divBdr>
    </w:div>
    <w:div w:id="1957911109">
      <w:bodyDiv w:val="1"/>
      <w:marLeft w:val="0"/>
      <w:marRight w:val="0"/>
      <w:marTop w:val="0"/>
      <w:marBottom w:val="0"/>
      <w:divBdr>
        <w:top w:val="none" w:sz="0" w:space="0" w:color="auto"/>
        <w:left w:val="none" w:sz="0" w:space="0" w:color="auto"/>
        <w:bottom w:val="none" w:sz="0" w:space="0" w:color="auto"/>
        <w:right w:val="none" w:sz="0" w:space="0" w:color="auto"/>
      </w:divBdr>
    </w:div>
    <w:div w:id="20838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public/media/38250/Etick%C3%BD%20k%C3%B3dex%20Pre%C5%A1ovskej%20univerzity%20v%20Pre%C5%A1ove.pdf" TargetMode="External"/><Relationship Id="rId21" Type="http://schemas.openxmlformats.org/officeDocument/2006/relationships/hyperlink" Target="https://www.unipo.sk/public/media/48666/OR%20%C4%8D.%202_2025%20HIK.pdf" TargetMode="External"/><Relationship Id="rId42" Type="http://schemas.openxmlformats.org/officeDocument/2006/relationships/hyperlink" Target="https://www.unipo.sk/public/media/35156/Strat%C3%A9gia%20vzdel%C3%A1vania%20PU%20v%20Pre%C5%A1ove.pdf" TargetMode="External"/><Relationship Id="rId63" Type="http://schemas.openxmlformats.org/officeDocument/2006/relationships/hyperlink" Target="https://www.unipo.sk/filozoficka-fakulta/instituty-fakulty/ife/akreditacia/akreditovane-studijne-programy/standardne/systematicka-filozofia" TargetMode="External"/><Relationship Id="rId84" Type="http://schemas.openxmlformats.org/officeDocument/2006/relationships/hyperlink" Target="https://www.unipo.sk/public/media/41150/OR_2022_22_student_odch_mob.pdf" TargetMode="External"/><Relationship Id="rId138" Type="http://schemas.openxmlformats.org/officeDocument/2006/relationships/hyperlink" Target="https://smailunipo-my.sharepoint.com/:f:/g/personal/viktoria_ali-taha_unipo_sk/EoRMd1EF12VIgQ264nHrx3YBE3g6JZO0wegcZK6K81R5DQ?e=z1yegQ" TargetMode="External"/><Relationship Id="rId159" Type="http://schemas.openxmlformats.org/officeDocument/2006/relationships/hyperlink" Target="https://www.unipo.sk/filozoficka-fakulta/vzdelavanie/tutori-tutorky/" TargetMode="External"/><Relationship Id="rId170" Type="http://schemas.openxmlformats.org/officeDocument/2006/relationships/hyperlink" Target="https://www.unipo.sk/filozoficka-fakulta/rozvoj/vyrocne-spravy" TargetMode="External"/><Relationship Id="rId191" Type="http://schemas.openxmlformats.org/officeDocument/2006/relationships/hyperlink" Target="https://uplatnenie.sk/" TargetMode="External"/><Relationship Id="rId205" Type="http://schemas.openxmlformats.org/officeDocument/2006/relationships/hyperlink" Target="https://www.unipo.sk/public/media/9762/Spr%C3%A1va%20vzdelavanie2023.pdf" TargetMode="External"/><Relationship Id="rId226" Type="http://schemas.openxmlformats.org/officeDocument/2006/relationships/fontTable" Target="fontTable.xml"/><Relationship Id="rId107" Type="http://schemas.openxmlformats.org/officeDocument/2006/relationships/hyperlink" Target="https://www.unipo.sk/public/media/0190/METODIKA_%C5%A0%C5%A0P_akt2022.pdf"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38257/Smernica%20%C5%A0P_%20HK_%20IK%20PU.docx.pdf" TargetMode="External"/><Relationship Id="rId53" Type="http://schemas.openxmlformats.org/officeDocument/2006/relationships/hyperlink" Target="https://www.unipo.sk/public/media/48666/OR%20c%CC%8C.%201_2025.pdf" TargetMode="External"/><Relationship Id="rId74" Type="http://schemas.openxmlformats.org/officeDocument/2006/relationships/hyperlink" Target="https://www.unipo.sk/filozoficka-fakulta/instituty-fakulty/ife/akreditacia/akreditovane-studijne-programy/standardne/systematicka-filozofia" TargetMode="External"/><Relationship Id="rId128" Type="http://schemas.openxmlformats.org/officeDocument/2006/relationships/hyperlink" Target="https://www.unipo.sk/filozoficka-fakulta/instituty-fakulty/ife/akreditacia/akreditovane-studijne-programy/standardne/systematicka-filozofia" TargetMode="External"/><Relationship Id="rId149" Type="http://schemas.openxmlformats.org/officeDocument/2006/relationships/hyperlink" Target="https://www.unipo.sk/filozoficka-fakulta/instituty-fakulty/ife/kantiana" TargetMode="External"/><Relationship Id="rId5" Type="http://schemas.openxmlformats.org/officeDocument/2006/relationships/numbering" Target="numbering.xml"/><Relationship Id="rId95" Type="http://schemas.openxmlformats.org/officeDocument/2006/relationships/hyperlink" Target="https://www.unipo.sk/public/media/0190/METODIKA_%C5%A0%C5%A0P_april2017.pdf" TargetMode="External"/><Relationship Id="rId160" Type="http://schemas.openxmlformats.org/officeDocument/2006/relationships/hyperlink" Target="https://www.unipo.sk/filozoficka-fakulta/vzdelavanie/uvod-do-vysokoskolskeho-studia/" TargetMode="External"/><Relationship Id="rId181" Type="http://schemas.openxmlformats.org/officeDocument/2006/relationships/hyperlink" Target="https://www.unipo.sk/public/media/20101/8-Opatrenie%20rektora%20(prenos%20kreditov).doc" TargetMode="External"/><Relationship Id="rId216" Type="http://schemas.openxmlformats.org/officeDocument/2006/relationships/hyperlink" Target="https://www.unipo.sk/filozoficka-fakulta/vzdelavanie/spravy-vzdelavanie/" TargetMode="External"/><Relationship Id="rId22" Type="http://schemas.openxmlformats.org/officeDocument/2006/relationships/hyperlink" Target="https://www.unipo.sk/informacie-o-univerzite/SPU/" TargetMode="External"/><Relationship Id="rId43" Type="http://schemas.openxmlformats.org/officeDocument/2006/relationships/hyperlink" Target="https://www.unipo.sk/public/media/31600/Strat%C3%A9gia%20internacionaliz%C3%A1cie%20PU%20v%20Pre%C5%A1ove%20na%20roky%202019_2023%20s%20v%C3%BDh%C4%BEadom%20do%20r.%202030.pdf" TargetMode="External"/><Relationship Id="rId64" Type="http://schemas.openxmlformats.org/officeDocument/2006/relationships/hyperlink" Target="https://www.unipo.sk/filozoficka-fakulta/instituty-fakulty/ife/akreditacia/akreditovane-studijne-programy/standardne/systematicka-filozofia" TargetMode="External"/><Relationship Id="rId118" Type="http://schemas.openxmlformats.org/officeDocument/2006/relationships/hyperlink" Target="https://www.slov-lex.sk/pravne-predpisy/SK/ZZ/2010/9/" TargetMode="External"/><Relationship Id="rId139" Type="http://schemas.openxmlformats.org/officeDocument/2006/relationships/hyperlink" Target="https://www.unipo.sk/filozoficka-fakulta/instituty-fakulty/ife/akreditacia/akreditovane-studijne-programy/standardne/systematicka-filozofia" TargetMode="External"/><Relationship Id="rId85" Type="http://schemas.openxmlformats.org/officeDocument/2006/relationships/hyperlink" Target="https://www.unipo.sk/filozoficka-fakulta/instituty-fakulty/ife/akreditacia/akreditovane-studijne-programy/standardne/systematicka-filozofia" TargetMode="External"/><Relationship Id="rId150" Type="http://schemas.openxmlformats.org/officeDocument/2006/relationships/hyperlink" Target="https://www.academia.edu/42847506/Aeschinis_Socratici_Fragmenta_Zlomky_Aischina_zo_Sf%C3%A9tta_Fragments_of_Aeschines_of_Sphettus_GR_LA_SK_2020_" TargetMode="External"/><Relationship Id="rId171" Type="http://schemas.openxmlformats.org/officeDocument/2006/relationships/hyperlink" Target="http://www.unipo.sk/public/media/34448/9_OR(2009)-3-Prenos_kreditov_a_uznavanie_vysledkov_studia_a_stazi.doc" TargetMode="External"/><Relationship Id="rId192" Type="http://schemas.openxmlformats.org/officeDocument/2006/relationships/hyperlink" Target="https://www.unipo.sk/public/media/9762/Strategia_Vzd_2020.pdf" TargetMode="External"/><Relationship Id="rId206" Type="http://schemas.openxmlformats.org/officeDocument/2006/relationships/hyperlink" Target="https://www.unipo.sk/filozoficka-fakulta/vzdelavanie/spravy-vzdelavanie/" TargetMode="External"/><Relationship Id="rId227" Type="http://schemas.openxmlformats.org/officeDocument/2006/relationships/glossaryDocument" Target="glossary/document.xm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38257/OR_3_2025_Vychodiskove_principy%20VSK_12_2024.pdf" TargetMode="External"/><Relationship Id="rId108" Type="http://schemas.openxmlformats.org/officeDocument/2006/relationships/hyperlink" Target="https://www.unipo.sk/public/media/0190/METODIKA_%C5%A0%C5%A0P_april2017.pdf" TargetMode="External"/><Relationship Id="rId129" Type="http://schemas.openxmlformats.org/officeDocument/2006/relationships/hyperlink" Target="https://www.unipo.sk/filozoficka-fakulta/instituty-fakulty/ife/akreditacia/akreditovane-studijne-programy/standardne/systematicka-filozofia" TargetMode="External"/><Relationship Id="rId54" Type="http://schemas.openxmlformats.org/officeDocument/2006/relationships/hyperlink" Target="https://www.unipo.sk/public/media/9653/Vyrocna%20sprava%20o%20cinnosti%20Presovskej%20univerzity%20v%20Presove%20za%20rok%202020.pdf" TargetMode="External"/><Relationship Id="rId75" Type="http://schemas.openxmlformats.org/officeDocument/2006/relationships/hyperlink" Target="https://www.unipo.sk/public/media/46918/Studijny%20poriadok%202024_AS.pdf" TargetMode="External"/><Relationship Id="rId96" Type="http://schemas.openxmlformats.org/officeDocument/2006/relationships/hyperlink" Target="https://www.unipo.sk/vzdelavanie/vnutorne-predpisy/" TargetMode="External"/><Relationship Id="rId140" Type="http://schemas.openxmlformats.org/officeDocument/2006/relationships/hyperlink" Target="https://www.unipo.sk/filozoficka-fakulta/instituty-fakulty/ife/akreditacia/akreditovane-studijne-programy/standardne/systematicka-filozofia" TargetMode="External"/><Relationship Id="rId161" Type="http://schemas.openxmlformats.org/officeDocument/2006/relationships/hyperlink" Target="https://www.unipo.sk/filozoficka-fakulta/vzdelavanie/tutori-tutorky/" TargetMode="External"/><Relationship Id="rId182" Type="http://schemas.openxmlformats.org/officeDocument/2006/relationships/hyperlink" Target="https://www.unipo.sk/zahranicie/erasmus/katedrovi-koordinatori/" TargetMode="External"/><Relationship Id="rId217" Type="http://schemas.openxmlformats.org/officeDocument/2006/relationships/hyperlink" Target="https://www.unipo.sk/public/media/0190/OR_2_21_Smernica_schvalovanie%20SP.pdf" TargetMode="External"/><Relationship Id="rId6" Type="http://schemas.openxmlformats.org/officeDocument/2006/relationships/styles" Target="styles.xml"/><Relationship Id="rId23" Type="http://schemas.openxmlformats.org/officeDocument/2006/relationships/hyperlink" Target="https://www.unipo.sk/informacie-o-univerzite/dlhodoby-zamer/" TargetMode="External"/><Relationship Id="rId119" Type="http://schemas.openxmlformats.org/officeDocument/2006/relationships/hyperlink" Target="https://www.unipo.sk/filozoficka-fakulta/as/" TargetMode="External"/><Relationship Id="rId44" Type="http://schemas.openxmlformats.org/officeDocument/2006/relationships/hyperlink" Target="https://www.unipo.sk/public/media/35156/Strat%C3%A9gia%20environment%C3%A1lnej%20udr%C5%BEate%C4%BEnosti%20PU%20v%20Pre%C5%A1ove.pdf" TargetMode="External"/><Relationship Id="rId65" Type="http://schemas.openxmlformats.org/officeDocument/2006/relationships/hyperlink" Target="https://www.unipo.sk/vzdelavanie/vnutorne-predpisy/" TargetMode="External"/><Relationship Id="rId86" Type="http://schemas.openxmlformats.org/officeDocument/2006/relationships/hyperlink" Target="https://www.unipo.sk/filozoficka-fakulta/veda-a-vyskum-svk/" TargetMode="External"/><Relationship Id="rId130" Type="http://schemas.openxmlformats.org/officeDocument/2006/relationships/hyperlink" Target="https://www.unipo.sk/vzdelavanie/vnutorne-predpisy/" TargetMode="External"/><Relationship Id="rId151" Type="http://schemas.openxmlformats.org/officeDocument/2006/relationships/hyperlink" Target="http://ff.unipo.sk/sos/en/" TargetMode="External"/><Relationship Id="rId172" Type="http://schemas.openxmlformats.org/officeDocument/2006/relationships/hyperlink" Target="https://www.unipo.sk/zahranicie/o/" TargetMode="External"/><Relationship Id="rId193" Type="http://schemas.openxmlformats.org/officeDocument/2006/relationships/hyperlink" Target="https://www.unipo.sk/spravy/" TargetMode="External"/><Relationship Id="rId207" Type="http://schemas.openxmlformats.org/officeDocument/2006/relationships/hyperlink" Target="https://uplatnenie.sk/" TargetMode="External"/><Relationship Id="rId228" Type="http://schemas.openxmlformats.org/officeDocument/2006/relationships/theme" Target="theme/theme1.xml"/><Relationship Id="rId13" Type="http://schemas.openxmlformats.org/officeDocument/2006/relationships/hyperlink" Target="https://www.unipo.sk/vzdelavanie/vnutorne-predpisy/" TargetMode="External"/><Relationship Id="rId109" Type="http://schemas.openxmlformats.org/officeDocument/2006/relationships/hyperlink" Target="https://www.unipo.sk/public/media/37750/OR_prijimacie_konanie-2.pdf" TargetMode="External"/><Relationship Id="rId34" Type="http://schemas.openxmlformats.org/officeDocument/2006/relationships/hyperlink" Target="https://www.unipo.sk/public/media/48666/%C5%A0tat%C3%BAt%20RpVSK%20PU_12_2024.pdf" TargetMode="External"/><Relationship Id="rId55" Type="http://schemas.openxmlformats.org/officeDocument/2006/relationships/hyperlink" Target="https://www.unipo.sk/filozoficka-fakulta/instituty-fakulty/ife/akreditacia/akreditovane-studijne-programy/standardne/systematicka-filozofia" TargetMode="External"/><Relationship Id="rId76" Type="http://schemas.openxmlformats.org/officeDocument/2006/relationships/hyperlink" Target="https://www.unipo.sk/filozoficka-fakulta/vzdelavanie/tutori-tutorky/" TargetMode="External"/><Relationship Id="rId97" Type="http://schemas.openxmlformats.org/officeDocument/2006/relationships/hyperlink" Target="https://www.unipo.sk/filozoficka-fakulta/vzdelavanie/tutori-tutorky/" TargetMode="External"/><Relationship Id="rId120" Type="http://schemas.openxmlformats.org/officeDocument/2006/relationships/hyperlink" Target="https://www.unipo.sk/vzdelavanie/vnutorne-predpisy/" TargetMode="External"/><Relationship Id="rId141" Type="http://schemas.openxmlformats.org/officeDocument/2006/relationships/hyperlink" Target="https://www.unipo.sk/filozoficka-fakulta/instituty-fakulty/ife/akreditacia/akreditovane-studijne-programy/standardne/systematicka-filozofia" TargetMode="External"/><Relationship Id="rId7" Type="http://schemas.openxmlformats.org/officeDocument/2006/relationships/settings" Target="settings.xml"/><Relationship Id="rId162" Type="http://schemas.openxmlformats.org/officeDocument/2006/relationships/hyperlink" Target="https://www.unipo.sk/zahranicie/erasmus/ects/" TargetMode="External"/><Relationship Id="rId183" Type="http://schemas.openxmlformats.org/officeDocument/2006/relationships/hyperlink" Target="https://www.unipo.sk/vzdelavanie/vnutorne-predpisy/" TargetMode="External"/><Relationship Id="rId218" Type="http://schemas.openxmlformats.org/officeDocument/2006/relationships/hyperlink" Target="https://www.unipo.sk/public/media/0190/OR_zapojenie_studentov-1.docx.pdf" TargetMode="External"/><Relationship Id="rId24" Type="http://schemas.openxmlformats.org/officeDocument/2006/relationships/hyperlink" Target="https://www.unipo.sk/public/media/31600/Strate%CC%81gia%20rozvoja%20vedy%20a%20v%C3%BDskumu%20PU%20v%20Pre%C5%A1ove_1.pdf" TargetMode="External"/><Relationship Id="rId45" Type="http://schemas.openxmlformats.org/officeDocument/2006/relationships/hyperlink" Target="https://www.unipo.sk/public/media/9654/Dlhodoby%20zamer%20PU%20v%20Presove%20na%20roky%202021_2027%20s%20vyhladom%20do%20roku%202029.pdf" TargetMode="External"/><Relationship Id="rId66" Type="http://schemas.openxmlformats.org/officeDocument/2006/relationships/hyperlink" Target="https://www.unipo.sk/filozoficka-fakulta/instituty-fakulty/ife/akreditacia/akreditovane-studijne-programy/standardne/systematicka-filozofia" TargetMode="External"/><Relationship Id="rId87" Type="http://schemas.openxmlformats.org/officeDocument/2006/relationships/hyperlink" Target="https://www.pulib.sk/web/kniznica/elpub/kategoria/FF/hladat/%C5%A1tudentsk%C3%A1/autor" TargetMode="External"/><Relationship Id="rId110" Type="http://schemas.openxmlformats.org/officeDocument/2006/relationships/hyperlink" Target="https://www.unipo.sk/filozoficka-fakulta/moznosti-studia/" TargetMode="External"/><Relationship Id="rId131" Type="http://schemas.openxmlformats.org/officeDocument/2006/relationships/hyperlink" Target="https://www.unipo.sk/filozoficka-fakulta/instituty-fakulty/ife/akreditacia/akreditovane-studijne-programy/standardne/systematicka-filozofia" TargetMode="External"/><Relationship Id="rId152" Type="http://schemas.openxmlformats.org/officeDocument/2006/relationships/hyperlink" Target="https://www.unipo.sk/public/media/0190/Statut%20cvicnej%20skoly%20(29%20%205%20%202013).pdf" TargetMode="External"/><Relationship Id="rId173" Type="http://schemas.openxmlformats.org/officeDocument/2006/relationships/hyperlink" Target="https://www.unipo.sk/zahranicie/aktuality/" TargetMode="External"/><Relationship Id="rId194" Type="http://schemas.openxmlformats.org/officeDocument/2006/relationships/hyperlink" Target="https://www.unipo.sk/spravy/" TargetMode="External"/><Relationship Id="rId208" Type="http://schemas.openxmlformats.org/officeDocument/2006/relationships/hyperlink" Target="https://www.unipo.sk/public/media/0190/OR_zverejnovanie_SPinfo-1.docx.pdf" TargetMode="External"/><Relationship Id="rId14" Type="http://schemas.openxmlformats.org/officeDocument/2006/relationships/hyperlink" Target="https://www.unipo.sk/public/media/38250/Etick%C3%BD%20k%C3%B3dex%20Pre%C5%A1ovskej%20univerzity%20v%20Pre%C5%A1ove.pdf" TargetMode="External"/><Relationship Id="rId35" Type="http://schemas.openxmlformats.org/officeDocument/2006/relationships/hyperlink" Target="https://www.unipo.sk/public/media/48666/OR%20c%CC%8C.%201_2025.pdf" TargetMode="External"/><Relationship Id="rId56" Type="http://schemas.openxmlformats.org/officeDocument/2006/relationships/hyperlink" Target="https://www.slov-lex.sk/pravne-predpisy/SK/ZZ/2019/244/20190901" TargetMode="External"/><Relationship Id="rId77" Type="http://schemas.openxmlformats.org/officeDocument/2006/relationships/hyperlink" Target="https://www.unipo.sk/filozoficka-fakulta/tlaciva-dokumenty/"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vzdelavanie/vnutorne-predpisy/" TargetMode="External"/><Relationship Id="rId142" Type="http://schemas.openxmlformats.org/officeDocument/2006/relationships/hyperlink" Target="https://www.unipo.sk/filozoficka-fakulta/instituty-fakulty/ife/akreditacia/akreditovane-studijne-programy/standardne/systematicka-filozofia" TargetMode="External"/><Relationship Id="rId163" Type="http://schemas.openxmlformats.org/officeDocument/2006/relationships/hyperlink" Target="https://www.unipo.sk/zahranicie/erasmus/katedrovi-koordinatori/" TargetMode="External"/><Relationship Id="rId184" Type="http://schemas.openxmlformats.org/officeDocument/2006/relationships/hyperlink" Target="https://www.unipo.sk/public/media/0190/METODIKA_%C5%A0%C5%A0P_akt2022.pdf" TargetMode="External"/><Relationship Id="rId219" Type="http://schemas.openxmlformats.org/officeDocument/2006/relationships/hyperlink" Target="https://www.unipo.sk/spravy/" TargetMode="External"/><Relationship Id="rId3" Type="http://schemas.openxmlformats.org/officeDocument/2006/relationships/customXml" Target="../customXml/item3.xml"/><Relationship Id="rId214" Type="http://schemas.openxmlformats.org/officeDocument/2006/relationships/hyperlink" Target="https://student.unipo.sk/maisportal/studijneProgramy.mais" TargetMode="External"/><Relationship Id="rId25" Type="http://schemas.openxmlformats.org/officeDocument/2006/relationships/hyperlink" Target="https://www.unipo.sk/public/media/35156/Strat%C3%A9gia%20vzdel%C3%A1vania%20PU%20v%20Pre%C5%A1ove.pdf" TargetMode="External"/><Relationship Id="rId46" Type="http://schemas.openxmlformats.org/officeDocument/2006/relationships/hyperlink" Target="https://www.unipo.sk/public/media/14985/Dlhodob%C3%BD%20zamer%202020-2023.pdf" TargetMode="External"/><Relationship Id="rId67" Type="http://schemas.openxmlformats.org/officeDocument/2006/relationships/hyperlink" Target="https://www.pulib.sk/web/kniznica/strana/nazov/zaverecne-prace" TargetMode="External"/><Relationship Id="rId116" Type="http://schemas.openxmlformats.org/officeDocument/2006/relationships/hyperlink" Target="https://www.unipo.sk/vzdelavanie/vnutorne-predpisy/" TargetMode="External"/><Relationship Id="rId137" Type="http://schemas.openxmlformats.org/officeDocument/2006/relationships/hyperlink" Target="https://www.unipo.sk/filozoficka-fakulta/instituty-fakulty/ife/akreditacia/akreditovane-studijne-programy/standardne/systematicka-filozofia" TargetMode="External"/><Relationship Id="rId158" Type="http://schemas.openxmlformats.org/officeDocument/2006/relationships/hyperlink" Target="https://www.unipo.sk/filozoficka-fakulta/vzdelavanie/DS" TargetMode="External"/><Relationship Id="rId20" Type="http://schemas.openxmlformats.org/officeDocument/2006/relationships/hyperlink" Target="https://www.unipo.sk/public/media/48666/OR%20c%CC%8C.%201_2025.pdf" TargetMode="External"/><Relationship Id="rId41" Type="http://schemas.openxmlformats.org/officeDocument/2006/relationships/hyperlink" Target="https://www.unipo.sk/public/media/31600/Strate%CC%81gia%20rozvoja%20vedy%20a%20v%C3%BDskumu%20PU%20v%20Pre%C5%A1ove_1.pdf" TargetMode="External"/><Relationship Id="rId62" Type="http://schemas.openxmlformats.org/officeDocument/2006/relationships/hyperlink" Target="https://www.unipo.sk/filozoficka-fakulta/instituty-fakulty/ife/akreditacia/akreditovane-studijne-programy/standardne/systematicka-filozofia" TargetMode="External"/><Relationship Id="rId83" Type="http://schemas.openxmlformats.org/officeDocument/2006/relationships/hyperlink" Target="https://www.unipo.sk/public/media/41150/OR_2022_23_student_odch_staz.pdf" TargetMode="External"/><Relationship Id="rId88" Type="http://schemas.openxmlformats.org/officeDocument/2006/relationships/hyperlink" Target="https://www.unipo.sk/public/media/38250/Etick%C3%BD%20k%C3%B3dex%20Pre%C5%A1ovskej%20univerzity%20v%20Pre%C5%A1ove.pdf" TargetMode="External"/><Relationship Id="rId111" Type="http://schemas.openxmlformats.org/officeDocument/2006/relationships/hyperlink" Target="https://www.unipo.sk/vzdelavanie/vnutorne-predpisy/" TargetMode="External"/><Relationship Id="rId132" Type="http://schemas.openxmlformats.org/officeDocument/2006/relationships/hyperlink" Target="https://www.unipo.sk/filozoficka-fakulta/instituty-fakulty/ife/akreditacia/akreditovane-studijne-programy/standardne/systematicka-filozofia" TargetMode="External"/><Relationship Id="rId153" Type="http://schemas.openxmlformats.org/officeDocument/2006/relationships/hyperlink" Target="https://www.unipo.sk/filozoficka-fakulta/rozvoj/vyrocne-spravy" TargetMode="External"/><Relationship Id="rId174" Type="http://schemas.openxmlformats.org/officeDocument/2006/relationships/hyperlink" Target="https://www.unipo.sk/zahranicie/" TargetMode="External"/><Relationship Id="rId179" Type="http://schemas.openxmlformats.org/officeDocument/2006/relationships/hyperlink" Target="https://www.unipo.sk/public/media/41150/OR_2022_22_student_odch_mob.pdf" TargetMode="External"/><Relationship Id="rId195" Type="http://schemas.openxmlformats.org/officeDocument/2006/relationships/hyperlink" Target="https://www.unipo.sk/informacie-o-univerzite/vyrocne-spravy/" TargetMode="External"/><Relationship Id="rId209" Type="http://schemas.openxmlformats.org/officeDocument/2006/relationships/hyperlink" Target="https://www.unipo.sk/filozoficka-fakulta/moznosti-studia/" TargetMode="External"/><Relationship Id="rId190" Type="http://schemas.openxmlformats.org/officeDocument/2006/relationships/hyperlink" Target="https://www.minedu.sk/prehlad-nezamestnanosti-absolventov-podla-vysokych-skol-a-studijnych-odborov/" TargetMode="External"/><Relationship Id="rId204" Type="http://schemas.openxmlformats.org/officeDocument/2006/relationships/hyperlink" Target="https://www.unipo.sk/vseobecne-informacie/studenti/harmonogram/"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footer" Target="footer1.xml"/><Relationship Id="rId15" Type="http://schemas.openxmlformats.org/officeDocument/2006/relationships/hyperlink" Target="https://www.unipo.sk/vsk/dvsk/" TargetMode="External"/><Relationship Id="rId36" Type="http://schemas.openxmlformats.org/officeDocument/2006/relationships/hyperlink" Target="https://www.unipo.sk/public/media/48666/OR%20%C4%8D.%202_2025%20HIK.pdf" TargetMode="External"/><Relationship Id="rId57" Type="http://schemas.openxmlformats.org/officeDocument/2006/relationships/hyperlink" Target="https://www.slov-lex.sk/pravne-predpisy/prilohy/SK/ZZ/2019/244/20190901_5173916-2.pdf" TargetMode="External"/><Relationship Id="rId106" Type="http://schemas.openxmlformats.org/officeDocument/2006/relationships/hyperlink" Target="https://www.unipo.sk/filozoficka-fakulta/moznosti-studia/" TargetMode="External"/><Relationship Id="rId127" Type="http://schemas.openxmlformats.org/officeDocument/2006/relationships/hyperlink" Target="https://www.unipo.sk/vseobecne-informacie/studenti/harmonogram/?e=z1yegQ" TargetMode="External"/><Relationship Id="rId10" Type="http://schemas.openxmlformats.org/officeDocument/2006/relationships/endnotes" Target="endnotes.xml"/><Relationship Id="rId31" Type="http://schemas.openxmlformats.org/officeDocument/2006/relationships/hyperlink" Target="https://www.unipo.sk/public/media/48666/OR%20c%CC%8C.%201_2025.pdf" TargetMode="External"/><Relationship Id="rId52" Type="http://schemas.openxmlformats.org/officeDocument/2006/relationships/hyperlink" Target="https://www.unipo.sk/public/media/48666/%C5%A0tat%C3%BAt%20RpVSK%20PU_12_2024.pdf" TargetMode="External"/><Relationship Id="rId73" Type="http://schemas.openxmlformats.org/officeDocument/2006/relationships/hyperlink" Target="https://www.unipo.sk/public/media/0190/METODIKA_%C5%A0%C5%A0P_akt2022.pdf" TargetMode="External"/><Relationship Id="rId78" Type="http://schemas.openxmlformats.org/officeDocument/2006/relationships/hyperlink" Target="https://www.unipo.sk/filozoficka-fakulta/instituty-fakulty/ife/akreditacia/akreditovane-studijne-programy/standardne/systematicka-filozofia" TargetMode="External"/><Relationship Id="rId94" Type="http://schemas.openxmlformats.org/officeDocument/2006/relationships/hyperlink" Target="https://www.unipo.sk/public/media/0190/METODIKA_%C5%A0%C5%A0P_akt2022.pdf"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vzdelavanie/vnutorne-predpisy/" TargetMode="External"/><Relationship Id="rId122" Type="http://schemas.openxmlformats.org/officeDocument/2006/relationships/hyperlink" Target="https://www.unipo.sk/public/media/41150/Vseobecne_kriteria_na_obsadzovanie_funkcii_profesorov_a_docentov.pdf" TargetMode="External"/><Relationship Id="rId143" Type="http://schemas.openxmlformats.org/officeDocument/2006/relationships/hyperlink" Target="https://www.unipo.sk/filozoficka-fakulta/instituty-fakulty/ife/akreditacia/akreditovane-studijne-programy/standardne/systematicka-filozofia" TargetMode="External"/><Relationship Id="rId148" Type="http://schemas.openxmlformats.org/officeDocument/2006/relationships/hyperlink" Target="https://sciendo.com/journal/EBCE" TargetMode="External"/><Relationship Id="rId164" Type="http://schemas.openxmlformats.org/officeDocument/2006/relationships/hyperlink" Target="https://www.unipo.sk/filozoficka-fakulta/rozvoj/vyrocne-spravy" TargetMode="External"/><Relationship Id="rId169" Type="http://schemas.openxmlformats.org/officeDocument/2006/relationships/hyperlink" Target="http://www.gmpc.grkatpo.sk" TargetMode="External"/><Relationship Id="rId185" Type="http://schemas.openxmlformats.org/officeDocument/2006/relationships/hyperlink" Target="https://www.unipo.sk/filozoficka-fakulta/vzdelavanie/tutori-tutork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public/media/21025/13-Opatrenie%20rektora%20(oznamovanie_cudzinci).pdf" TargetMode="External"/><Relationship Id="rId210" Type="http://schemas.openxmlformats.org/officeDocument/2006/relationships/hyperlink" Target="https://www.unipo.sk/filozoficka-fakulta/instituty-fakultyifi/akreditacia/akreditovane-studijne-programy/standardne/systematicka-filozofia/" TargetMode="External"/><Relationship Id="rId215" Type="http://schemas.openxmlformats.org/officeDocument/2006/relationships/hyperlink" Target="https://www.unipo.sk/public/media/0190/OR_2_21_Smernica_schvalovanie%20SP.pdf" TargetMode="External"/><Relationship Id="rId26" Type="http://schemas.openxmlformats.org/officeDocument/2006/relationships/hyperlink" Target="https://www.unipo.sk/public/media/31600/Strat%C3%A9gia%20internacionaliz%C3%A1cie%20PU%20v%20Pre%C5%A1ove%20na%20roky%202019_2023%20s%20v%C3%BDh%C4%BEadom%20do%20r.%202030.pdf" TargetMode="External"/><Relationship Id="rId47" Type="http://schemas.openxmlformats.org/officeDocument/2006/relationships/hyperlink" Target="https://www.unipo.sk/public/media/48666/OR%20c%CC%8C.%201_2025.pdf" TargetMode="External"/><Relationship Id="rId68" Type="http://schemas.openxmlformats.org/officeDocument/2006/relationships/hyperlink" Target="https://www.unipo.sk/filozoficka-fakulta/instituty-fakulty/ife/akreditacia/akreditovane-studijne-programy/standardne/systematicka-filozofia" TargetMode="External"/><Relationship Id="rId89" Type="http://schemas.openxmlformats.org/officeDocument/2006/relationships/hyperlink" Target="https://www.unipo.sk/filozoficka-fakulta/instituty-fakulty/ife/akreditacia/akreditovane-studijne-programy/standardne/systematicka-filozofia" TargetMode="External"/><Relationship Id="rId112" Type="http://schemas.openxmlformats.org/officeDocument/2006/relationships/hyperlink" Target="https://www.unipo.sk/zahranicie/erasmus/info/eche/" TargetMode="External"/><Relationship Id="rId133" Type="http://schemas.openxmlformats.org/officeDocument/2006/relationships/hyperlink" Target="https://www.unipo.sk/public/media/48666/OR%20c%CC%8C.%201_2025.pdf" TargetMode="External"/><Relationship Id="rId154" Type="http://schemas.openxmlformats.org/officeDocument/2006/relationships/hyperlink" Target="https://elearning.unipo.sk/" TargetMode="External"/><Relationship Id="rId175" Type="http://schemas.openxmlformats.org/officeDocument/2006/relationships/hyperlink" Target="https://www.unipo.sk/fakulta-manazmentu/vonkajsievztahy/" TargetMode="External"/><Relationship Id="rId196" Type="http://schemas.openxmlformats.org/officeDocument/2006/relationships/hyperlink" Target="https://www.unipo.sk/public/media/0190/OR_zber_anal_infoSP-1.docx.pdf" TargetMode="External"/><Relationship Id="rId200" Type="http://schemas.openxmlformats.org/officeDocument/2006/relationships/hyperlink" Target="https://www.unipo.sk/informacie-o-univerzite/vyrocne-spravy/" TargetMode="External"/><Relationship Id="rId16" Type="http://schemas.openxmlformats.org/officeDocument/2006/relationships/hyperlink" Target="https://www.unipo.sk/public/media/48666/OR%20c%CC%8C.%201_2025.pdf" TargetMode="External"/><Relationship Id="rId221" Type="http://schemas.openxmlformats.org/officeDocument/2006/relationships/hyperlink" Target="https://www.unipo.sk/filozoficka-fakulta/vzdelavanie/spravy-vzdelavanie/" TargetMode="External"/><Relationship Id="rId37" Type="http://schemas.openxmlformats.org/officeDocument/2006/relationships/hyperlink" Target="https://www.unipo.sk/public/media/48666/OR%20%C4%8D.%202_2025%20HIK.pdf" TargetMode="External"/><Relationship Id="rId58" Type="http://schemas.openxmlformats.org/officeDocument/2006/relationships/hyperlink" Target="https://www.unipo.sk/filozoficka-fakulta/instituty-fakulty/ife/akreditacia/akreditovane-studijne-programy/standardne/systematicka-filozofia" TargetMode="External"/><Relationship Id="rId79" Type="http://schemas.openxmlformats.org/officeDocument/2006/relationships/hyperlink" Target="https://www.unipo.sk/vzdelavanie/vnutorne-predpisy/" TargetMode="External"/><Relationship Id="rId102" Type="http://schemas.openxmlformats.org/officeDocument/2006/relationships/hyperlink" Target="https://www.unipo.sk/vzdelavanie/vnutorne-predpisy/" TargetMode="External"/><Relationship Id="rId123" Type="http://schemas.openxmlformats.org/officeDocument/2006/relationships/hyperlink" Target="https://www.unipo.sk/public/media/41150/Vseobecne_kriteria_na_obsadzovanie_funkcii_profesorov_a_docentov.pdf" TargetMode="External"/><Relationship Id="rId144" Type="http://schemas.openxmlformats.org/officeDocument/2006/relationships/hyperlink" Target="https://www.unipo.sk/filozoficka-fakulta/instituty-fakulty/ife/akreditacia/akreditovane-studijne-programy/standardne/systematicka-filozofia" TargetMode="External"/><Relationship Id="rId90" Type="http://schemas.openxmlformats.org/officeDocument/2006/relationships/hyperlink" Target="https://www.unipo.sk/filozoficka-fakulta/instituty-fakulty/ife/akreditacia/akreditovane-studijne-programy/standardne/systematicka-filozofia" TargetMode="External"/><Relationship Id="rId165" Type="http://schemas.openxmlformats.org/officeDocument/2006/relationships/hyperlink" Target="https://www.unipo.sk/filozoficka-fakulta/rozvoj/vyrocne-spravy" TargetMode="External"/><Relationship Id="rId186" Type="http://schemas.openxmlformats.org/officeDocument/2006/relationships/hyperlink" Target="https://www.unipo.sk/filozoficka-fakulta/vzdelavanie/tutori-tutorky/" TargetMode="External"/><Relationship Id="rId211" Type="http://schemas.openxmlformats.org/officeDocument/2006/relationships/hyperlink" Target="https://www.unipo.sk/filozoficka-fakulta/instituty-fakultyifi/akreditacia/akreditovane-studijne-programy/standardne/systematicka-filozofia/" TargetMode="External"/><Relationship Id="rId27" Type="http://schemas.openxmlformats.org/officeDocument/2006/relationships/hyperlink" Target="https://www.unipo.sk/public/media/35156/Strat%C3%A9gia%20environment%C3%A1lnej%20udr%C5%BEate%C4%BEnosti%20PU%20v%20Pre%C5%A1ove.pdf" TargetMode="External"/><Relationship Id="rId48" Type="http://schemas.openxmlformats.org/officeDocument/2006/relationships/hyperlink" Target="https://www.unipo.sk/public/media/48666/%C5%A0tat%C3%BAt%20RpVSK%20PU_12_2024.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unipo.sk/public/media/41150/OR_2022_22_student_odch_mob.pdf" TargetMode="External"/><Relationship Id="rId134" Type="http://schemas.openxmlformats.org/officeDocument/2006/relationships/hyperlink" Target="https://www.unipo.sk/filozoficka-fakulta/instituty-fakulty/ife/akreditacia/akreditovane-studijne-programy/standardne/systematicka-filozofia" TargetMode="External"/><Relationship Id="rId80" Type="http://schemas.openxmlformats.org/officeDocument/2006/relationships/hyperlink" Target="https://www.unipo.sk/zahranicie/erasmus/info/eche/" TargetMode="External"/><Relationship Id="rId155" Type="http://schemas.openxmlformats.org/officeDocument/2006/relationships/hyperlink" Target="https://e.ff.unipo.sk/" TargetMode="External"/><Relationship Id="rId176" Type="http://schemas.openxmlformats.org/officeDocument/2006/relationships/hyperlink" Target="https://www.unipo.sk/public/media/41150/OR_2022_30_PhD_odch_kr_staz.pdf" TargetMode="External"/><Relationship Id="rId197" Type="http://schemas.openxmlformats.org/officeDocument/2006/relationships/hyperlink" Target="https://www.unipo.sk/vzdelavanie/vnutorne-predpisy/" TargetMode="External"/><Relationship Id="rId201" Type="http://schemas.openxmlformats.org/officeDocument/2006/relationships/hyperlink" Target="https://www.unipo.sk/public/media/9762/Spr%C3%A1va%20vzdelavanie2023.pdf" TargetMode="External"/><Relationship Id="rId222" Type="http://schemas.openxmlformats.org/officeDocument/2006/relationships/hyperlink" Target="https://www.unipo.sk/spravy/" TargetMode="External"/><Relationship Id="rId17" Type="http://schemas.openxmlformats.org/officeDocument/2006/relationships/hyperlink" Target="https://www.unipo.sk/public/media/48666/OR%20%C4%8D.%202_2025%20HIK.pdf" TargetMode="External"/><Relationship Id="rId38" Type="http://schemas.openxmlformats.org/officeDocument/2006/relationships/hyperlink" Target="https://www.unipo.sk/621/RK/" TargetMode="External"/><Relationship Id="rId59" Type="http://schemas.openxmlformats.org/officeDocument/2006/relationships/hyperlink" Target="https://www.unipo.sk/vzdelavanie/vnutorne-predpisy/" TargetMode="External"/><Relationship Id="rId103" Type="http://schemas.openxmlformats.org/officeDocument/2006/relationships/hyperlink" Target="https://www.unipo.sk/vzdelavanie/vnutorne-predpisy/" TargetMode="External"/><Relationship Id="rId124" Type="http://schemas.openxmlformats.org/officeDocument/2006/relationships/hyperlink" Target="https://www.unipo.sk/public/media/41150/Zasady_vyberoveho_konania.pdf" TargetMode="External"/><Relationship Id="rId70" Type="http://schemas.openxmlformats.org/officeDocument/2006/relationships/hyperlink" Target="https://www.unipo.sk/public/media/48666/OR%20c%CC%8C.%201_2025.pdf" TargetMode="External"/><Relationship Id="rId91" Type="http://schemas.openxmlformats.org/officeDocument/2006/relationships/hyperlink" Target="https://www.unipo.sk/vzdelavanie/vnutorne-predpisy/" TargetMode="External"/><Relationship Id="rId145" Type="http://schemas.openxmlformats.org/officeDocument/2006/relationships/hyperlink" Target="https://www.unipo.sk/filozoficka-fakulta/instituty-fakulty/ife/akreditacia/akreditovane-studijne-programy/standardne/systematicka-filozofia" TargetMode="External"/><Relationship Id="rId166" Type="http://schemas.openxmlformats.org/officeDocument/2006/relationships/hyperlink" Target="https://www.unipo.sk/public/media/0190/METODIKA_%C5%A0%C5%A0P_akt2022.pdf" TargetMode="External"/><Relationship Id="rId187" Type="http://schemas.openxmlformats.org/officeDocument/2006/relationships/hyperlink" Target="https://www.unipo.sk/public/media/9762/Strategia_Vzd_2020.pdf" TargetMode="External"/><Relationship Id="rId1" Type="http://schemas.openxmlformats.org/officeDocument/2006/relationships/customXml" Target="../customXml/item1.xml"/><Relationship Id="rId212" Type="http://schemas.openxmlformats.org/officeDocument/2006/relationships/hyperlink" Target="https://www.unipo.sk/filozoficka-fakulta/instituty-fakultyifi/akreditacia/akreditovane-studijne-programy/standardne/systematicka-filozofia/" TargetMode="External"/><Relationship Id="rId28" Type="http://schemas.openxmlformats.org/officeDocument/2006/relationships/hyperlink" Target="https://www.unipo.sk/621/RK/" TargetMode="External"/><Relationship Id="rId49" Type="http://schemas.openxmlformats.org/officeDocument/2006/relationships/hyperlink" Target="https://www.unipo.sk/public/media/48666/OR%20c%CC%8C.%201_2025.pdf" TargetMode="External"/><Relationship Id="rId114" Type="http://schemas.openxmlformats.org/officeDocument/2006/relationships/hyperlink" Target="https://www.unipo.sk/public/media/41150/OR_2022_23_student_odch_staz.pdf" TargetMode="External"/><Relationship Id="rId60" Type="http://schemas.openxmlformats.org/officeDocument/2006/relationships/hyperlink" Target="https://www.unipo.sk/filozoficka-fakulta/instituty-fakulty/ife/akreditacia/akreditovane-studijne-programy/standardne/systematicka-filozofia" TargetMode="External"/><Relationship Id="rId81" Type="http://schemas.openxmlformats.org/officeDocument/2006/relationships/hyperlink" Target="https://www.unipo.sk/public/media/41150/OR_2022_30_PhD_odch_kr_staz.pdf" TargetMode="External"/><Relationship Id="rId135" Type="http://schemas.openxmlformats.org/officeDocument/2006/relationships/hyperlink" Target="https://www.unipo.sk/filozoficka-fakulta/instituty-fakulty/ife/akreditacia/akreditovane-studijne-programy/standardne/systematicka-filozofia" TargetMode="External"/><Relationship Id="rId156" Type="http://schemas.openxmlformats.org/officeDocument/2006/relationships/hyperlink" Target="https://www.unipo.sk/cvtpu/hlavne-sekcie/sluzby/microsoft-365/aplikacie-microsoft-365/" TargetMode="External"/><Relationship Id="rId177" Type="http://schemas.openxmlformats.org/officeDocument/2006/relationships/hyperlink" Target="https://www.unipo.sk/public/media/41150/OR_2022_24_absolvent_odch_staz.pdf" TargetMode="External"/><Relationship Id="rId198" Type="http://schemas.openxmlformats.org/officeDocument/2006/relationships/hyperlink" Target="https://www.unipo.sk/public/media/0190/OR_zverejnovanie_SPinfo-1.docx.pdf" TargetMode="External"/><Relationship Id="rId202" Type="http://schemas.openxmlformats.org/officeDocument/2006/relationships/hyperlink" Target="https://uplatnenie.sk/" TargetMode="External"/><Relationship Id="rId223" Type="http://schemas.openxmlformats.org/officeDocument/2006/relationships/hyperlink" Target="https://www.unipo.sk/filozoficka-fakulta/vzdelavanie/spravy-vzdelavanie/" TargetMode="External"/><Relationship Id="rId18" Type="http://schemas.openxmlformats.org/officeDocument/2006/relationships/hyperlink" Target="https://www.unipo.sk/public/media/38257/OR_3_2025_Vychodiskove_principy%20VSK_12_2024.pdf" TargetMode="External"/><Relationship Id="rId39" Type="http://schemas.openxmlformats.org/officeDocument/2006/relationships/hyperlink" Target="https://www.unipo.sk/informacie-o-univerzite/SPU/" TargetMode="External"/><Relationship Id="rId50" Type="http://schemas.openxmlformats.org/officeDocument/2006/relationships/hyperlink" Target="https://www.unipo.sk/public/media/48666/OR%20%C4%8D.%202_2025%20HIK.pdf" TargetMode="External"/><Relationship Id="rId104" Type="http://schemas.openxmlformats.org/officeDocument/2006/relationships/hyperlink" Target="https://www.unipo.sk/vzdelavanie/vnutorne-predpisy/" TargetMode="External"/><Relationship Id="rId125" Type="http://schemas.openxmlformats.org/officeDocument/2006/relationships/hyperlink" Target="https://www.unipo.sk/vzdelavanie/vnutorne-predpisy/" TargetMode="External"/><Relationship Id="rId146" Type="http://schemas.openxmlformats.org/officeDocument/2006/relationships/hyperlink" Target="https://www.unipo.sk/filozoficka-fakulta/veda-a-vyskum/vvc/spravy/" TargetMode="External"/><Relationship Id="rId167" Type="http://schemas.openxmlformats.org/officeDocument/2006/relationships/hyperlink" Target="https://student.unipo.sk/maisportal/studijneProgramy.mais" TargetMode="External"/><Relationship Id="rId188" Type="http://schemas.openxmlformats.org/officeDocument/2006/relationships/hyperlink" Target="https://www.unipo.sk/public/media/9653/Vyrocna%20sprava%20o%20cinnosti%20Presovskej%20univerzity%20v%20Presove%20za%20rok%202023.pdf" TargetMode="External"/><Relationship Id="rId71" Type="http://schemas.openxmlformats.org/officeDocument/2006/relationships/hyperlink" Target="https://www.unipo.sk/public/media/48666/OR%20c%CC%8C.%201_2025.pdf" TargetMode="External"/><Relationship Id="rId92" Type="http://schemas.openxmlformats.org/officeDocument/2006/relationships/hyperlink" Target="https://www.unipo.sk/filozoficka-fakulta/instituty-fakulty/ife/akreditacia/akreditovane-studijne-programy/standardne/systematicka-filozofia" TargetMode="External"/><Relationship Id="rId213" Type="http://schemas.openxmlformats.org/officeDocument/2006/relationships/hyperlink" Target="https://www.unipo.sk/filozoficka-fakulta/moznosti-studia/" TargetMode="External"/><Relationship Id="rId2" Type="http://schemas.openxmlformats.org/officeDocument/2006/relationships/customXml" Target="../customXml/item2.xml"/><Relationship Id="rId29" Type="http://schemas.openxmlformats.org/officeDocument/2006/relationships/hyperlink" Target="https://www.unipo.sk/public/media/48666/%C5%A0tat%C3%BAt%20RpVSK%20PU_12_2024.pdf" TargetMode="External"/><Relationship Id="rId40" Type="http://schemas.openxmlformats.org/officeDocument/2006/relationships/hyperlink" Target="https://www.unipo.sk/informacie-o-univerzite/dlhodoby-zamer/" TargetMode="External"/><Relationship Id="rId115" Type="http://schemas.openxmlformats.org/officeDocument/2006/relationships/hyperlink" Target="https://www.unipo.sk/vzdelavanie/vnutorne-predpisy/" TargetMode="External"/><Relationship Id="rId136" Type="http://schemas.openxmlformats.org/officeDocument/2006/relationships/hyperlink" Target="https://smailunipo-my.sharepoint.com/:f:/g/personal/viktoria_ali-taha_unipo_sk/EoRMd1EF12VIgQ264nHrx3YBE3g6JZO0wegcZK6K81R5DQ?e=z1yegQ" TargetMode="External"/><Relationship Id="rId157" Type="http://schemas.openxmlformats.org/officeDocument/2006/relationships/hyperlink" Target="https://www.unipo.sk/filozoficka-fakulta/vzdelavanie/studijne-oddelenie/" TargetMode="External"/><Relationship Id="rId178" Type="http://schemas.openxmlformats.org/officeDocument/2006/relationships/hyperlink" Target="https://www.unipo.sk/public/media/41150/OR_2022_23_student_odch_staz.pdf" TargetMode="External"/><Relationship Id="rId61" Type="http://schemas.openxmlformats.org/officeDocument/2006/relationships/hyperlink" Target="https://www.unipo.sk/filozoficka-fakulta/instituty-fakulty/ife/akreditacia/akreditovane-studijne-programy/standardne/systematicka-filozofia" TargetMode="External"/><Relationship Id="rId82" Type="http://schemas.openxmlformats.org/officeDocument/2006/relationships/hyperlink" Target="https://www.unipo.sk/public/media/41150/OR_2022_24_absolvent_odch_staz.pdf" TargetMode="External"/><Relationship Id="rId199" Type="http://schemas.openxmlformats.org/officeDocument/2006/relationships/hyperlink" Target="https://www.unipo.sk/public/media/9762/Spr%C3%A1va%20vzdelavanie2023.pdf" TargetMode="External"/><Relationship Id="rId203" Type="http://schemas.openxmlformats.org/officeDocument/2006/relationships/hyperlink" Target="https://uplatnenie.sk/" TargetMode="External"/><Relationship Id="rId19" Type="http://schemas.openxmlformats.org/officeDocument/2006/relationships/hyperlink" Target="https://www.unipo.sk/public/media/48666/%C5%A0tat%C3%BAt%20RpVSK%20PU_12_2024.pdf" TargetMode="External"/><Relationship Id="rId224" Type="http://schemas.openxmlformats.org/officeDocument/2006/relationships/hyperlink" Target="https://www.unipo.sk/public/media/48666/OR%20c%CC%8C.%201_2025.pdf" TargetMode="Externa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public/media/37750/OR_prijimacie_konanie-2.pdf" TargetMode="External"/><Relationship Id="rId126" Type="http://schemas.openxmlformats.org/officeDocument/2006/relationships/hyperlink" Target="https://www.unipo.sk/public/media/26142/Opatrenie%20dekana_1_2025.pdf" TargetMode="External"/><Relationship Id="rId147" Type="http://schemas.openxmlformats.org/officeDocument/2006/relationships/hyperlink" Target="https://espes.ff.unipo.sk/index.php/ESPES" TargetMode="External"/><Relationship Id="rId168" Type="http://schemas.openxmlformats.org/officeDocument/2006/relationships/hyperlink" Target="http://upc.unipo.sk/" TargetMode="External"/><Relationship Id="rId51" Type="http://schemas.openxmlformats.org/officeDocument/2006/relationships/hyperlink" Target="https://www.unipo.sk/public/media/48666/OR%20%C4%8D.%202_2025%20HIK.pdf" TargetMode="External"/><Relationship Id="rId72" Type="http://schemas.openxmlformats.org/officeDocument/2006/relationships/hyperlink" Target="https://www.unipo.sk/public/media/39326/%C5%A0tat%C3%BAt%20RPK%20FF%20PU.pdf" TargetMode="External"/><Relationship Id="rId93" Type="http://schemas.openxmlformats.org/officeDocument/2006/relationships/hyperlink" Target="https://www.unipo.sk/vzdelavanie/vnutorne-predpisy/" TargetMode="External"/><Relationship Id="rId189" Type="http://schemas.openxmlformats.org/officeDocument/2006/relationships/hyperlink" Target="https://www.unipo.sk/public/media/0190/OR_zapojenie_studentov-1.docx.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EE2BCF8554007B08E22CBE3D9D07E"/>
        <w:category>
          <w:name w:val="Všeobecné"/>
          <w:gallery w:val="placeholder"/>
        </w:category>
        <w:types>
          <w:type w:val="bbPlcHdr"/>
        </w:types>
        <w:behaviors>
          <w:behavior w:val="content"/>
        </w:behaviors>
        <w:guid w:val="{24EC6D3F-B276-4A4F-AE77-BBC9E9E22522}"/>
      </w:docPartPr>
      <w:docPartBody>
        <w:p w:rsidR="008F7DC1" w:rsidRDefault="00C04DD7" w:rsidP="00C04DD7">
          <w:pPr>
            <w:pStyle w:val="47EEE2BCF8554007B08E22CBE3D9D07E"/>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D7"/>
    <w:rsid w:val="00022B14"/>
    <w:rsid w:val="00151024"/>
    <w:rsid w:val="001F711E"/>
    <w:rsid w:val="00250FE5"/>
    <w:rsid w:val="003165FA"/>
    <w:rsid w:val="006F46D0"/>
    <w:rsid w:val="0081425C"/>
    <w:rsid w:val="008F7DC1"/>
    <w:rsid w:val="009D07FF"/>
    <w:rsid w:val="00A74F37"/>
    <w:rsid w:val="00C04DD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04DD7"/>
  </w:style>
  <w:style w:type="paragraph" w:customStyle="1" w:styleId="47EEE2BCF8554007B08E22CBE3D9D07E">
    <w:name w:val="47EEE2BCF8554007B08E22CBE3D9D07E"/>
    <w:rsid w:val="00C04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125B3-8F6B-4F52-AC21-1042403F1859}">
  <ds:schemaRefs>
    <ds:schemaRef ds:uri="http://schemas.openxmlformats.org/officeDocument/2006/bibliography"/>
  </ds:schemaRefs>
</ds:datastoreItem>
</file>

<file path=customXml/itemProps2.xml><?xml version="1.0" encoding="utf-8"?>
<ds:datastoreItem xmlns:ds="http://schemas.openxmlformats.org/officeDocument/2006/customXml" ds:itemID="{163F888F-BD92-4D86-8EC5-D8BED89F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C6B0E-EA21-461D-9817-AF1DCCF94264}">
  <ds:schemaRefs>
    <ds:schemaRef ds:uri="http://schemas.microsoft.com/sharepoint/v3/contenttype/forms"/>
  </ds:schemaRefs>
</ds:datastoreItem>
</file>

<file path=customXml/itemProps4.xml><?xml version="1.0" encoding="utf-8"?>
<ds:datastoreItem xmlns:ds="http://schemas.openxmlformats.org/officeDocument/2006/customXml" ds:itemID="{177B259C-44BC-4A05-97DD-31B2F60229C9}">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38202</Words>
  <Characters>217757</Characters>
  <Application>Microsoft Office Word</Application>
  <DocSecurity>0</DocSecurity>
  <Lines>1814</Lines>
  <Paragraphs>510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Kačmárová Alena</dc:creator>
  <cp:keywords/>
  <dc:description/>
  <cp:lastModifiedBy>User</cp:lastModifiedBy>
  <cp:revision>4</cp:revision>
  <dcterms:created xsi:type="dcterms:W3CDTF">2025-12-04T23:06:00Z</dcterms:created>
  <dcterms:modified xsi:type="dcterms:W3CDTF">2025-12-04T23:40:00Z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