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7CD3F" w14:textId="77777777" w:rsidR="00DE5AE8" w:rsidRPr="005D08B9" w:rsidRDefault="00DE5AE8" w:rsidP="00DE5AE8">
      <w:pPr>
        <w:spacing w:after="120" w:line="240" w:lineRule="auto"/>
        <w:jc w:val="both"/>
        <w:rPr>
          <w:rFonts w:cstheme="minorHAnsi"/>
          <w:i/>
          <w:sz w:val="24"/>
        </w:rPr>
      </w:pPr>
      <w:r w:rsidRPr="005D08B9">
        <w:rPr>
          <w:rFonts w:cstheme="minorHAnsi"/>
          <w:b/>
          <w:sz w:val="24"/>
        </w:rPr>
        <w:t>Vysoká škola:</w:t>
      </w:r>
      <w:r w:rsidRPr="005D08B9">
        <w:rPr>
          <w:rFonts w:cstheme="minorHAnsi"/>
          <w:sz w:val="24"/>
        </w:rPr>
        <w:t xml:space="preserve"> </w:t>
      </w:r>
      <w:r w:rsidRPr="005D08B9">
        <w:rPr>
          <w:rFonts w:cstheme="minorHAnsi"/>
          <w:i/>
          <w:sz w:val="24"/>
        </w:rPr>
        <w:t>Prešovská univerzita v Prešove</w:t>
      </w:r>
    </w:p>
    <w:p w14:paraId="1209E49F" w14:textId="5749C079" w:rsidR="00DE5AE8" w:rsidRPr="005D08B9" w:rsidRDefault="00DE5AE8" w:rsidP="00DE5AE8">
      <w:pPr>
        <w:spacing w:before="120" w:after="120" w:line="240" w:lineRule="auto"/>
        <w:rPr>
          <w:rFonts w:cstheme="minorHAnsi"/>
          <w:b/>
          <w:bCs/>
          <w:sz w:val="24"/>
          <w:szCs w:val="24"/>
          <w:lang w:eastAsia="sk-SK"/>
        </w:rPr>
      </w:pPr>
      <w:r w:rsidRPr="005D08B9">
        <w:rPr>
          <w:rFonts w:cstheme="minorHAnsi"/>
          <w:b/>
          <w:bCs/>
          <w:sz w:val="24"/>
          <w:szCs w:val="24"/>
          <w:lang w:eastAsia="sk-SK"/>
        </w:rPr>
        <w:t xml:space="preserve">Fakulta/pracovisko: </w:t>
      </w:r>
      <w:sdt>
        <w:sdtPr>
          <w:rPr>
            <w:rStyle w:val="tl3"/>
          </w:rPr>
          <w:id w:val="-1799910057"/>
          <w:placeholder>
            <w:docPart w:val="B9C0CD44AE4A4B52AFD4F9C02A3EC26B"/>
          </w:placeholder>
          <w15:color w:val="000000"/>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Pr="005D08B9">
            <w:rPr>
              <w:rStyle w:val="tl3"/>
            </w:rPr>
            <w:t>Filozofická fakulta</w:t>
          </w:r>
        </w:sdtContent>
      </w:sdt>
    </w:p>
    <w:p w14:paraId="20946F78" w14:textId="4B02CB05" w:rsidR="00DE5AE8" w:rsidRPr="005D08B9" w:rsidRDefault="00DE5AE8" w:rsidP="00DE5AE8">
      <w:pPr>
        <w:spacing w:before="120" w:after="120" w:line="240" w:lineRule="auto"/>
        <w:jc w:val="both"/>
        <w:rPr>
          <w:rFonts w:ascii="Calibri" w:hAnsi="Calibri" w:cs="Calibri"/>
          <w:b/>
          <w:lang w:eastAsia="sk-SK"/>
        </w:rPr>
      </w:pPr>
      <w:r w:rsidRPr="005D08B9">
        <w:rPr>
          <w:rFonts w:cstheme="minorHAnsi"/>
          <w:b/>
          <w:sz w:val="24"/>
          <w:szCs w:val="24"/>
          <w:lang w:eastAsia="sk-SK"/>
        </w:rPr>
        <w:t xml:space="preserve">Typ študijného programu: </w:t>
      </w:r>
      <w:sdt>
        <w:sdtPr>
          <w:rPr>
            <w:rStyle w:val="tl3"/>
          </w:rPr>
          <w:alias w:val="typ študijný programu"/>
          <w:tag w:val="typ študijný programu"/>
          <w:id w:val="-777710882"/>
          <w:placeholder>
            <w:docPart w:val="8636A29DF352454F80B54079F82960B1"/>
          </w:placeholder>
          <w:dropDownList>
            <w:listItem w:value="Vyberte položku."/>
            <w:listItem w:displayText="štandardný/nekombinačný" w:value="štandardný/nekombinačný"/>
            <w:listItem w:displayText="učiteľský kombinačný program" w:value="učiteľský kombinačný program"/>
            <w:listItem w:displayText="prekladateľský kombinačný program" w:value="prekladateľský kombinačný program"/>
          </w:dropDownList>
        </w:sdtPr>
        <w:sdtContent>
          <w:r w:rsidRPr="005D08B9">
            <w:rPr>
              <w:rStyle w:val="tl3"/>
            </w:rPr>
            <w:t>štandardný/nekombinačný</w:t>
          </w:r>
        </w:sdtContent>
      </w:sdt>
    </w:p>
    <w:p w14:paraId="798521E9" w14:textId="73D852DF" w:rsidR="00DE5AE8" w:rsidRPr="005D08B9" w:rsidRDefault="00DE5AE8" w:rsidP="00DE5AE8">
      <w:pPr>
        <w:spacing w:before="120" w:after="120" w:line="240" w:lineRule="auto"/>
        <w:rPr>
          <w:rFonts w:cstheme="minorHAnsi"/>
          <w:sz w:val="24"/>
          <w:szCs w:val="24"/>
          <w:lang w:eastAsia="sk-SK"/>
        </w:rPr>
      </w:pPr>
      <w:r w:rsidRPr="005D08B9">
        <w:rPr>
          <w:rFonts w:cstheme="minorHAnsi"/>
          <w:b/>
          <w:sz w:val="24"/>
          <w:szCs w:val="24"/>
          <w:lang w:eastAsia="sk-SK"/>
        </w:rPr>
        <w:t>Názov študijného programu</w:t>
      </w:r>
      <w:r w:rsidRPr="005D08B9">
        <w:rPr>
          <w:rFonts w:cstheme="minorHAnsi"/>
          <w:sz w:val="24"/>
          <w:szCs w:val="24"/>
          <w:lang w:eastAsia="sk-SK"/>
        </w:rPr>
        <w:t xml:space="preserve">: </w:t>
      </w:r>
      <w:r w:rsidRPr="005D08B9">
        <w:rPr>
          <w:rFonts w:cstheme="minorHAnsi"/>
          <w:i/>
          <w:iCs/>
          <w:color w:val="808080" w:themeColor="background1" w:themeShade="80"/>
          <w:sz w:val="24"/>
          <w:szCs w:val="24"/>
          <w:lang w:eastAsia="sk-SK"/>
        </w:rPr>
        <w:t>systematická filozofia</w:t>
      </w:r>
    </w:p>
    <w:p w14:paraId="0372E740" w14:textId="72A40C0C" w:rsidR="00DE5AE8" w:rsidRPr="005D08B9" w:rsidRDefault="00DE5AE8" w:rsidP="00DE5AE8">
      <w:pPr>
        <w:spacing w:before="120" w:after="120" w:line="240" w:lineRule="auto"/>
        <w:jc w:val="both"/>
        <w:rPr>
          <w:rFonts w:cstheme="minorHAnsi"/>
          <w:i/>
          <w:sz w:val="24"/>
          <w:szCs w:val="24"/>
          <w:lang w:eastAsia="sk-SK"/>
        </w:rPr>
      </w:pPr>
      <w:r w:rsidRPr="005D08B9">
        <w:rPr>
          <w:rFonts w:cstheme="minorHAnsi"/>
          <w:b/>
          <w:sz w:val="24"/>
          <w:szCs w:val="24"/>
          <w:lang w:eastAsia="sk-SK"/>
        </w:rPr>
        <w:t>Názov študijného odboru:</w:t>
      </w:r>
      <w:r w:rsidRPr="005D08B9">
        <w:rPr>
          <w:rFonts w:cstheme="minorHAnsi"/>
          <w:sz w:val="24"/>
          <w:szCs w:val="24"/>
          <w:lang w:eastAsia="sk-SK"/>
        </w:rPr>
        <w:t xml:space="preserve"> </w:t>
      </w:r>
      <w:sdt>
        <w:sdtPr>
          <w:rPr>
            <w:rStyle w:val="tl3"/>
          </w:rPr>
          <w:alias w:val="študijný odbor"/>
          <w:tag w:val="študijný odbor"/>
          <w:id w:val="-425111296"/>
          <w:placeholder>
            <w:docPart w:val="E4250E695031458FBDAB9C6BCE496276"/>
          </w:placeholder>
          <w:dropDownList>
            <w:listItem w:value="Vyberte položku."/>
            <w:listItem w:displayText="bezpečnostné vedy" w:value="bezpečnostné vedy"/>
            <w:listItem w:displayText="biológia" w:value="biológia"/>
            <w:listItem w:displayText="biotechnológie" w:value="biotechnológie"/>
            <w:listItem w:displayText="ekologické a environmentálne vedy" w:value="ekologické a environmentálne vedy"/>
            <w:listItem w:displayText="ekonómia a manažment" w:value="ekonómia a manažment"/>
            <w:listItem w:displayText="elektrotechnika" w:value="elektrotechnika"/>
            <w:listItem w:displayText="filológia" w:value="filológia"/>
            <w:listItem w:displayText="filozofia" w:value="filozofia"/>
            <w:listItem w:displayText="fyzika" w:value="fyzika"/>
            <w:listItem w:displayText="geodézia a kartografia" w:value="geodézia a kartografia"/>
            <w:listItem w:displayText="historické vedy" w:value="historické vedy"/>
            <w:listItem w:displayText="informatika" w:value="informatika"/>
            <w:listItem w:displayText="logopédia a liečebná pedagogika" w:value="logopédia a liečebná pedagogika"/>
            <w:listItem w:displayText="matematika" w:value="matematika"/>
            <w:listItem w:displayText="mediálne a komunikačné štúdiá" w:value="mediálne a komunikačné štúdiá"/>
            <w:listItem w:displayText="ošetrovateľstvo" w:value="ošetrovateľstvo"/>
            <w:listItem w:displayText="politické vedy" w:value="politické vedy"/>
            <w:listItem w:displayText="pôrodná asistencia" w:value="pôrodná asistencia"/>
            <w:listItem w:displayText="psychológia" w:value="psychológia"/>
            <w:listItem w:displayText="sociálna práca" w:value="sociálna práca"/>
            <w:listItem w:displayText="sociológia a sociálna antropológia" w:value="sociológia a sociálna antropológia"/>
            <w:listItem w:displayText="teológia" w:value="teológia"/>
            <w:listItem w:displayText="učiteľstvo a pedagogické vedy" w:value="učiteľstvo a pedagogické vedy"/>
            <w:listItem w:displayText="vedy o športe" w:value="vedy o športe"/>
            <w:listItem w:displayText="vedy o umení a kultúre" w:value="vedy o umení a kultúre"/>
            <w:listItem w:displayText="vedy o Zemi" w:value="vedy o Zemi"/>
            <w:listItem w:displayText="verejné zdravotníctvo" w:value="verejné zdravotníctvo"/>
            <w:listItem w:displayText="zdravotnícke vedy" w:value="zdravotnícke vedy"/>
          </w:dropDownList>
        </w:sdtPr>
        <w:sdtContent>
          <w:r w:rsidR="00291737" w:rsidRPr="005D08B9">
            <w:rPr>
              <w:rStyle w:val="tl3"/>
            </w:rPr>
            <w:t>filozofia</w:t>
          </w:r>
        </w:sdtContent>
      </w:sdt>
    </w:p>
    <w:p w14:paraId="6A1E429C" w14:textId="35658EC8" w:rsidR="00DE5AE8" w:rsidRPr="005D08B9" w:rsidRDefault="00DE5AE8" w:rsidP="00DE5AE8">
      <w:pPr>
        <w:spacing w:before="120" w:after="120"/>
        <w:jc w:val="both"/>
        <w:rPr>
          <w:rFonts w:cstheme="minorHAnsi"/>
          <w:b/>
          <w:sz w:val="24"/>
          <w:szCs w:val="24"/>
        </w:rPr>
      </w:pPr>
      <w:r w:rsidRPr="005D08B9">
        <w:rPr>
          <w:rFonts w:cstheme="minorHAnsi"/>
          <w:b/>
          <w:sz w:val="24"/>
          <w:szCs w:val="24"/>
        </w:rPr>
        <w:t xml:space="preserve">Stupeň vysokoškolského štúdia: </w:t>
      </w:r>
      <w:sdt>
        <w:sdtPr>
          <w:rPr>
            <w:rStyle w:val="tl2"/>
            <w:rFonts w:cstheme="minorHAnsi"/>
          </w:rPr>
          <w:alias w:val="stupeň"/>
          <w:tag w:val="Stupeň"/>
          <w:id w:val="230827190"/>
          <w:placeholder>
            <w:docPart w:val="5637ED84BDA34EC1A42F52E8262F2989"/>
          </w:placeholder>
          <w:comboBox>
            <w:listItem w:value="Vyberte položku."/>
            <w:listItem w:displayText="1." w:value="1."/>
            <w:listItem w:displayText="2." w:value="2."/>
            <w:listItem w:displayText="3." w:value="3."/>
            <w:listItem w:displayText="spojený 1. a 2." w:value="spojený 1. a 2."/>
          </w:comboBox>
        </w:sdtPr>
        <w:sdtContent>
          <w:r w:rsidR="00291737" w:rsidRPr="005D08B9">
            <w:rPr>
              <w:rStyle w:val="tl2"/>
              <w:rFonts w:cstheme="minorHAnsi"/>
            </w:rPr>
            <w:t>3.</w:t>
          </w:r>
        </w:sdtContent>
      </w:sdt>
    </w:p>
    <w:p w14:paraId="25EE5C00" w14:textId="2CC8C92E" w:rsidR="00DE5AE8" w:rsidRPr="005D08B9" w:rsidRDefault="00DE5AE8" w:rsidP="00DE5AE8">
      <w:pPr>
        <w:spacing w:before="120" w:after="120" w:line="240" w:lineRule="auto"/>
        <w:jc w:val="both"/>
        <w:rPr>
          <w:rFonts w:cstheme="minorHAnsi"/>
          <w:sz w:val="24"/>
          <w:szCs w:val="24"/>
          <w:lang w:eastAsia="sk-SK"/>
        </w:rPr>
      </w:pPr>
      <w:r w:rsidRPr="005D08B9">
        <w:rPr>
          <w:rFonts w:cstheme="minorHAnsi"/>
          <w:b/>
          <w:sz w:val="24"/>
          <w:szCs w:val="24"/>
          <w:lang w:eastAsia="sk-SK"/>
        </w:rPr>
        <w:t>Forma štúdia:</w:t>
      </w:r>
      <w:r w:rsidRPr="005D08B9">
        <w:rPr>
          <w:rFonts w:cstheme="minorHAnsi"/>
          <w:sz w:val="24"/>
          <w:szCs w:val="24"/>
          <w:lang w:eastAsia="sk-SK"/>
        </w:rPr>
        <w:tab/>
      </w:r>
      <w:sdt>
        <w:sdtPr>
          <w:rPr>
            <w:rStyle w:val="tl3"/>
          </w:rPr>
          <w:alias w:val="forma"/>
          <w:tag w:val="forma"/>
          <w:id w:val="344759054"/>
          <w:placeholder>
            <w:docPart w:val="4DA8790EC11B4C27BA28008E8BB928D1"/>
          </w:placeholder>
          <w:comboBox>
            <w:listItem w:value="Vyberte položku."/>
            <w:listItem w:displayText="denná" w:value="denná"/>
            <w:listItem w:displayText="externá" w:value="externá"/>
          </w:comboBox>
        </w:sdtPr>
        <w:sdtContent>
          <w:r w:rsidR="00291737" w:rsidRPr="005D08B9">
            <w:rPr>
              <w:rStyle w:val="tl3"/>
            </w:rPr>
            <w:t>denná</w:t>
          </w:r>
        </w:sdtContent>
      </w:sdt>
      <w:r w:rsidRPr="005D08B9">
        <w:rPr>
          <w:rStyle w:val="Zstupntext"/>
          <w:rFonts w:ascii="Calibri" w:hAnsi="Calibri" w:cs="Calibri"/>
          <w:i/>
          <w:color w:val="808080" w:themeColor="background1" w:themeShade="80"/>
        </w:rPr>
        <w:tab/>
      </w:r>
      <w:r w:rsidRPr="005D08B9">
        <w:rPr>
          <w:rFonts w:cstheme="minorHAnsi"/>
          <w:sz w:val="24"/>
          <w:szCs w:val="24"/>
          <w:lang w:eastAsia="sk-SK"/>
        </w:rPr>
        <w:tab/>
      </w:r>
    </w:p>
    <w:p w14:paraId="444C331B" w14:textId="4E197035" w:rsidR="00DE5AE8" w:rsidRPr="005D08B9" w:rsidRDefault="00DE5AE8" w:rsidP="00DE5AE8">
      <w:pPr>
        <w:spacing w:before="160" w:after="0" w:line="240" w:lineRule="auto"/>
        <w:jc w:val="both"/>
        <w:rPr>
          <w:rFonts w:cstheme="minorHAnsi"/>
          <w:sz w:val="24"/>
          <w:szCs w:val="24"/>
          <w:lang w:eastAsia="sk-SK"/>
        </w:rPr>
      </w:pPr>
      <w:r w:rsidRPr="005D08B9">
        <w:rPr>
          <w:rFonts w:cstheme="minorHAnsi"/>
          <w:b/>
          <w:sz w:val="24"/>
          <w:szCs w:val="24"/>
          <w:lang w:eastAsia="sk-SK"/>
        </w:rPr>
        <w:t>Metóda štúdia:</w:t>
      </w:r>
      <w:r w:rsidRPr="005D08B9">
        <w:rPr>
          <w:rFonts w:cstheme="minorHAnsi"/>
          <w:sz w:val="24"/>
          <w:szCs w:val="24"/>
          <w:lang w:eastAsia="sk-SK"/>
        </w:rPr>
        <w:t xml:space="preserve"> </w:t>
      </w:r>
      <w:sdt>
        <w:sdtPr>
          <w:rPr>
            <w:rStyle w:val="tl3"/>
            <w:szCs w:val="24"/>
          </w:rPr>
          <w:id w:val="-882703547"/>
          <w:placeholder>
            <w:docPart w:val="401FB1D4137E46C9B0FA1E8B4DB592E0"/>
          </w:placeholder>
          <w:comboBox>
            <w:listItem w:value="Vyberte položku."/>
            <w:listItem w:displayText="prezenčná" w:value="prezenčná"/>
            <w:listItem w:displayText="dištančná" w:value="dištančná"/>
            <w:listItem w:displayText="kombinovaná" w:value="kombinovaná"/>
          </w:comboBox>
        </w:sdtPr>
        <w:sdtContent>
          <w:r w:rsidR="00291737" w:rsidRPr="005D08B9">
            <w:rPr>
              <w:rStyle w:val="tl3"/>
              <w:szCs w:val="24"/>
            </w:rPr>
            <w:t>kombinovaná</w:t>
          </w:r>
        </w:sdtContent>
      </w:sdt>
    </w:p>
    <w:p w14:paraId="0A37501D" w14:textId="07253D40" w:rsidR="00561DE1" w:rsidRPr="005D08B9" w:rsidRDefault="00561DE1" w:rsidP="00561DE1">
      <w:pPr>
        <w:spacing w:after="0" w:line="240" w:lineRule="auto"/>
        <w:rPr>
          <w:rFonts w:cstheme="minorHAnsi"/>
          <w:b/>
          <w:bCs/>
          <w:sz w:val="18"/>
          <w:szCs w:val="18"/>
        </w:rPr>
      </w:pPr>
    </w:p>
    <w:p w14:paraId="434CD75B" w14:textId="77777777" w:rsidR="00DE0D3B" w:rsidRPr="005D08B9" w:rsidRDefault="00DE0D3B" w:rsidP="00DE0D3B">
      <w:pPr>
        <w:spacing w:after="0" w:line="240" w:lineRule="auto"/>
        <w:rPr>
          <w:rFonts w:cstheme="minorHAnsi"/>
          <w:b/>
          <w:color w:val="0070C0"/>
          <w:sz w:val="18"/>
          <w:szCs w:val="18"/>
          <w:lang w:eastAsia="sk-SK"/>
        </w:rPr>
      </w:pPr>
      <w:r w:rsidRPr="005D08B9">
        <w:rPr>
          <w:rFonts w:cstheme="minorHAnsi"/>
          <w:color w:val="0070C0"/>
          <w:sz w:val="18"/>
          <w:szCs w:val="18"/>
          <w:lang w:eastAsia="sk-SK"/>
        </w:rPr>
        <w:t xml:space="preserve">Správy o vzdelávaní dostupné </w:t>
      </w:r>
      <w:hyperlink r:id="rId11" w:history="1">
        <w:r w:rsidRPr="005D08B9">
          <w:rPr>
            <w:rStyle w:val="Hypertextovprepojenie"/>
            <w:rFonts w:cstheme="minorHAnsi"/>
            <w:b/>
            <w:sz w:val="18"/>
            <w:szCs w:val="18"/>
            <w:lang w:eastAsia="sk-SK"/>
          </w:rPr>
          <w:t>TU</w:t>
        </w:r>
      </w:hyperlink>
    </w:p>
    <w:p w14:paraId="75EE95B9" w14:textId="77777777" w:rsidR="00DE0D3B" w:rsidRPr="005D08B9" w:rsidRDefault="00DE0D3B" w:rsidP="00DE0D3B">
      <w:pPr>
        <w:spacing w:after="0" w:line="240" w:lineRule="auto"/>
        <w:rPr>
          <w:rFonts w:cstheme="minorHAnsi"/>
          <w:color w:val="0070C0"/>
          <w:sz w:val="18"/>
          <w:szCs w:val="18"/>
          <w:lang w:eastAsia="sk-SK"/>
        </w:rPr>
      </w:pPr>
      <w:r w:rsidRPr="005D08B9">
        <w:rPr>
          <w:rFonts w:cstheme="minorHAnsi"/>
          <w:color w:val="0070C0"/>
          <w:sz w:val="18"/>
          <w:szCs w:val="18"/>
          <w:lang w:eastAsia="sk-SK"/>
        </w:rPr>
        <w:t>Výročné správy o činnosti PU</w:t>
      </w:r>
      <w:r w:rsidRPr="005D08B9">
        <w:rPr>
          <w:rFonts w:cstheme="minorHAnsi"/>
          <w:b/>
          <w:color w:val="0070C0"/>
          <w:sz w:val="18"/>
          <w:szCs w:val="18"/>
          <w:lang w:eastAsia="sk-SK"/>
        </w:rPr>
        <w:t xml:space="preserve"> </w:t>
      </w:r>
      <w:hyperlink r:id="rId12" w:history="1">
        <w:r w:rsidRPr="005D08B9">
          <w:rPr>
            <w:rStyle w:val="Hypertextovprepojenie"/>
            <w:rFonts w:cstheme="minorHAnsi"/>
            <w:b/>
            <w:sz w:val="18"/>
            <w:szCs w:val="18"/>
            <w:lang w:eastAsia="sk-SK"/>
          </w:rPr>
          <w:t>TU</w:t>
        </w:r>
      </w:hyperlink>
    </w:p>
    <w:p w14:paraId="5CF2C7FA" w14:textId="77777777" w:rsidR="00DE0D3B" w:rsidRPr="005D08B9" w:rsidRDefault="00DE0D3B" w:rsidP="00DE0D3B">
      <w:pPr>
        <w:spacing w:after="0" w:line="240" w:lineRule="auto"/>
        <w:rPr>
          <w:rStyle w:val="Hypertextovprepojenie"/>
          <w:rFonts w:cstheme="minorHAnsi"/>
          <w:b/>
          <w:sz w:val="18"/>
          <w:szCs w:val="18"/>
          <w:lang w:eastAsia="sk-SK"/>
        </w:rPr>
      </w:pPr>
      <w:r w:rsidRPr="005D08B9">
        <w:rPr>
          <w:rFonts w:cstheme="minorHAnsi"/>
          <w:color w:val="0070C0"/>
          <w:sz w:val="18"/>
          <w:szCs w:val="18"/>
          <w:lang w:eastAsia="sk-SK"/>
        </w:rPr>
        <w:t>Študijný poriadok</w:t>
      </w:r>
      <w:r w:rsidRPr="005D08B9">
        <w:rPr>
          <w:rFonts w:cstheme="minorHAnsi"/>
          <w:b/>
          <w:color w:val="0070C0"/>
          <w:sz w:val="18"/>
          <w:szCs w:val="18"/>
          <w:lang w:eastAsia="sk-SK"/>
        </w:rPr>
        <w:t xml:space="preserve"> </w:t>
      </w:r>
      <w:hyperlink r:id="rId13" w:history="1">
        <w:r w:rsidRPr="005D08B9">
          <w:rPr>
            <w:rStyle w:val="Hypertextovprepojenie"/>
            <w:rFonts w:cstheme="minorHAnsi"/>
            <w:b/>
            <w:sz w:val="18"/>
            <w:szCs w:val="18"/>
            <w:lang w:eastAsia="sk-SK"/>
          </w:rPr>
          <w:t>TU</w:t>
        </w:r>
      </w:hyperlink>
    </w:p>
    <w:p w14:paraId="68EE9FB4" w14:textId="77777777" w:rsidR="00DE0D3B" w:rsidRPr="005D08B9" w:rsidRDefault="00DE0D3B" w:rsidP="00DE0D3B">
      <w:pPr>
        <w:spacing w:after="0" w:line="240" w:lineRule="auto"/>
        <w:rPr>
          <w:rFonts w:cstheme="minorHAnsi"/>
          <w:color w:val="000000"/>
          <w:sz w:val="18"/>
          <w:szCs w:val="18"/>
        </w:rPr>
      </w:pPr>
      <w:r w:rsidRPr="005D08B9">
        <w:rPr>
          <w:rFonts w:cstheme="minorHAnsi"/>
          <w:color w:val="0070C0"/>
          <w:sz w:val="18"/>
          <w:szCs w:val="18"/>
          <w:lang w:eastAsia="sk-SK"/>
        </w:rPr>
        <w:t>Etický kódex PU v Prešove. Vedecká integrita a etika.</w:t>
      </w:r>
      <w:r w:rsidRPr="005D08B9">
        <w:rPr>
          <w:rFonts w:cstheme="minorHAnsi"/>
          <w:b/>
          <w:bCs/>
          <w:color w:val="000000"/>
          <w:sz w:val="18"/>
          <w:szCs w:val="18"/>
        </w:rPr>
        <w:t xml:space="preserve"> </w:t>
      </w:r>
      <w:hyperlink r:id="rId14" w:history="1">
        <w:r w:rsidRPr="005D08B9">
          <w:rPr>
            <w:rStyle w:val="Hypertextovprepojenie"/>
            <w:rFonts w:cstheme="minorHAnsi"/>
            <w:b/>
            <w:sz w:val="18"/>
            <w:szCs w:val="18"/>
            <w:lang w:eastAsia="sk-SK"/>
          </w:rPr>
          <w:t>TU</w:t>
        </w:r>
      </w:hyperlink>
    </w:p>
    <w:p w14:paraId="2571AD16" w14:textId="77777777" w:rsidR="00DE0D3B" w:rsidRPr="005D08B9" w:rsidRDefault="00DE0D3B" w:rsidP="00DE0D3B">
      <w:pPr>
        <w:spacing w:after="0" w:line="240" w:lineRule="auto"/>
        <w:rPr>
          <w:rStyle w:val="Hypertextovprepojenie"/>
          <w:rFonts w:cstheme="minorHAnsi"/>
          <w:b/>
          <w:sz w:val="18"/>
          <w:szCs w:val="18"/>
          <w:lang w:eastAsia="sk-SK"/>
        </w:rPr>
      </w:pPr>
      <w:r w:rsidRPr="005D08B9">
        <w:rPr>
          <w:rFonts w:cstheme="minorHAnsi"/>
          <w:color w:val="0070C0"/>
          <w:sz w:val="18"/>
          <w:szCs w:val="18"/>
        </w:rPr>
        <w:t>Vnútorný systém kvality</w:t>
      </w:r>
      <w:r w:rsidRPr="005D08B9">
        <w:rPr>
          <w:rStyle w:val="Hypertextovprepojenie"/>
          <w:rFonts w:cstheme="minorHAnsi"/>
          <w:b/>
          <w:sz w:val="18"/>
          <w:szCs w:val="18"/>
          <w:lang w:eastAsia="sk-SK"/>
        </w:rPr>
        <w:t xml:space="preserve"> </w:t>
      </w:r>
      <w:hyperlink r:id="rId15" w:history="1">
        <w:r w:rsidRPr="005D08B9">
          <w:rPr>
            <w:rStyle w:val="Hypertextovprepojenie"/>
            <w:rFonts w:cstheme="minorHAnsi"/>
            <w:b/>
            <w:sz w:val="18"/>
            <w:szCs w:val="18"/>
            <w:lang w:eastAsia="sk-SK"/>
          </w:rPr>
          <w:t>TU</w:t>
        </w:r>
      </w:hyperlink>
    </w:p>
    <w:p w14:paraId="1509DFAA" w14:textId="77777777" w:rsidR="00DE0D3B" w:rsidRPr="005D08B9" w:rsidRDefault="00DE0D3B" w:rsidP="00DE0D3B">
      <w:pPr>
        <w:spacing w:line="240" w:lineRule="auto"/>
        <w:contextualSpacing/>
        <w:rPr>
          <w:rStyle w:val="Hypertextovprepojenie"/>
          <w:rFonts w:cstheme="minorHAnsi"/>
          <w:b/>
          <w:sz w:val="18"/>
          <w:szCs w:val="18"/>
        </w:rPr>
      </w:pPr>
      <w:r w:rsidRPr="005D08B9">
        <w:rPr>
          <w:rFonts w:cstheme="minorHAnsi"/>
          <w:color w:val="0070C0"/>
          <w:sz w:val="18"/>
          <w:szCs w:val="18"/>
        </w:rPr>
        <w:t>Smernica na vytváranie, úpravu, periodické schvaľovanie, zrušenie študijných programov a podávanie žiadostí o udelenie akreditácie študijným programom  na Prešovskej univerzite v Prešove</w:t>
      </w:r>
      <w:r w:rsidRPr="005D08B9">
        <w:rPr>
          <w:rStyle w:val="Hypertextovprepojenie"/>
          <w:rFonts w:cstheme="minorHAnsi"/>
          <w:b/>
          <w:sz w:val="18"/>
          <w:szCs w:val="18"/>
        </w:rPr>
        <w:t xml:space="preserve"> </w:t>
      </w:r>
      <w:hyperlink r:id="rId16" w:history="1">
        <w:r w:rsidRPr="005D08B9">
          <w:rPr>
            <w:rStyle w:val="Hypertextovprepojenie"/>
            <w:rFonts w:cstheme="minorHAnsi"/>
            <w:b/>
            <w:sz w:val="18"/>
            <w:szCs w:val="18"/>
          </w:rPr>
          <w:t>TU</w:t>
        </w:r>
      </w:hyperlink>
    </w:p>
    <w:p w14:paraId="36D638DA" w14:textId="77777777" w:rsidR="00DE0D3B" w:rsidRPr="005D08B9" w:rsidRDefault="00DE0D3B" w:rsidP="00DE0D3B">
      <w:pPr>
        <w:spacing w:line="240" w:lineRule="auto"/>
        <w:contextualSpacing/>
        <w:rPr>
          <w:rFonts w:cstheme="minorHAnsi"/>
          <w:sz w:val="18"/>
          <w:szCs w:val="18"/>
        </w:rPr>
      </w:pPr>
      <w:r w:rsidRPr="005D08B9">
        <w:rPr>
          <w:rFonts w:cstheme="minorHAnsi"/>
          <w:color w:val="0070C0"/>
          <w:sz w:val="18"/>
          <w:szCs w:val="18"/>
        </w:rPr>
        <w:t xml:space="preserve">Smernica o vytváraní a podávaní žiadostí o udelenie akreditácie habilitačného konania a inauguračného konania a zrušení akreditácie habilitačného konania a akreditácie inauguračného konania na Prešovskej univerzite v Prešove </w:t>
      </w:r>
      <w:hyperlink r:id="rId17" w:history="1">
        <w:r w:rsidRPr="005D08B9">
          <w:rPr>
            <w:rStyle w:val="Hypertextovprepojenie"/>
            <w:rFonts w:cstheme="minorHAnsi"/>
            <w:b/>
            <w:sz w:val="18"/>
            <w:szCs w:val="18"/>
          </w:rPr>
          <w:t>TU</w:t>
        </w:r>
      </w:hyperlink>
    </w:p>
    <w:p w14:paraId="5D37DE02" w14:textId="77777777" w:rsidR="00DE0D3B" w:rsidRPr="005D08B9" w:rsidRDefault="00DE0D3B" w:rsidP="00561DE1">
      <w:pPr>
        <w:spacing w:after="0" w:line="240" w:lineRule="auto"/>
        <w:rPr>
          <w:rFonts w:cstheme="minorHAnsi"/>
          <w:b/>
          <w:bCs/>
          <w:sz w:val="18"/>
          <w:szCs w:val="18"/>
        </w:rPr>
      </w:pPr>
    </w:p>
    <w:p w14:paraId="3AAB7A18" w14:textId="77777777" w:rsidR="00DE5AE8" w:rsidRPr="005D08B9" w:rsidRDefault="00DE5AE8" w:rsidP="00561DE1">
      <w:pPr>
        <w:spacing w:after="0" w:line="240" w:lineRule="auto"/>
        <w:rPr>
          <w:rStyle w:val="Hypertextovprepojenie"/>
          <w:rFonts w:cstheme="minorHAnsi"/>
          <w:b/>
          <w:sz w:val="18"/>
          <w:szCs w:val="18"/>
          <w:lang w:eastAsia="sk-SK"/>
        </w:rPr>
      </w:pPr>
    </w:p>
    <w:p w14:paraId="63189CF7" w14:textId="77777777" w:rsidR="00561DE1" w:rsidRPr="005D08B9" w:rsidRDefault="00561DE1" w:rsidP="00561DE1">
      <w:pPr>
        <w:pStyle w:val="Odsekzoznamu"/>
        <w:numPr>
          <w:ilvl w:val="0"/>
          <w:numId w:val="3"/>
        </w:numPr>
        <w:spacing w:line="240" w:lineRule="auto"/>
        <w:ind w:left="426" w:hanging="426"/>
        <w:rPr>
          <w:rFonts w:eastAsia="Times New Roman" w:cstheme="minorHAnsi"/>
          <w:b/>
          <w:bCs/>
          <w:color w:val="000000"/>
          <w:sz w:val="18"/>
          <w:szCs w:val="18"/>
          <w:lang w:eastAsia="sk-SK"/>
        </w:rPr>
      </w:pPr>
      <w:r w:rsidRPr="005D08B9">
        <w:rPr>
          <w:rFonts w:cstheme="minorHAnsi"/>
          <w:b/>
          <w:bCs/>
          <w:sz w:val="18"/>
          <w:szCs w:val="18"/>
        </w:rPr>
        <w:t>Samohodnotenie plnenia štandardu SP 2 – Návrh nového študijného programu a návrh úpravy študijného programu</w:t>
      </w:r>
      <w:r w:rsidRPr="005D08B9">
        <w:rPr>
          <w:rFonts w:eastAsia="Times New Roman" w:cstheme="minorHAnsi"/>
          <w:b/>
          <w:bCs/>
          <w:color w:val="000000"/>
          <w:sz w:val="18"/>
          <w:szCs w:val="18"/>
          <w:lang w:eastAsia="sk-SK"/>
        </w:rPr>
        <w:t xml:space="preserve"> </w:t>
      </w:r>
    </w:p>
    <w:p w14:paraId="7A29CAA6"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SP 2.1.</w:t>
      </w:r>
      <w:r w:rsidRPr="005D08B9">
        <w:rPr>
          <w:rFonts w:cstheme="minorHAnsi"/>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093"/>
        <w:gridCol w:w="2688"/>
      </w:tblGrid>
      <w:tr w:rsidR="00561DE1" w:rsidRPr="005D08B9" w14:paraId="7B982A0F" w14:textId="77777777" w:rsidTr="00F84328">
        <w:trPr>
          <w:trHeight w:val="79"/>
        </w:trPr>
        <w:tc>
          <w:tcPr>
            <w:tcW w:w="7093" w:type="dxa"/>
          </w:tcPr>
          <w:p w14:paraId="2B55F360" w14:textId="77777777" w:rsidR="00561DE1" w:rsidRPr="005D08B9" w:rsidRDefault="00561DE1" w:rsidP="00F84328">
            <w:pPr>
              <w:spacing w:line="240" w:lineRule="auto"/>
              <w:ind w:left="-109" w:firstLine="109"/>
              <w:rPr>
                <w:rFonts w:cstheme="minorHAnsi"/>
                <w:b/>
                <w:bCs/>
                <w:i/>
                <w:iCs/>
                <w:color w:val="808080" w:themeColor="background1" w:themeShade="80"/>
                <w:sz w:val="18"/>
                <w:szCs w:val="18"/>
              </w:rPr>
            </w:pPr>
            <w:r w:rsidRPr="005D08B9">
              <w:rPr>
                <w:rFonts w:cstheme="minorHAnsi"/>
                <w:b/>
                <w:bCs/>
                <w:i/>
                <w:iCs/>
                <w:color w:val="808080" w:themeColor="background1" w:themeShade="80"/>
                <w:sz w:val="18"/>
                <w:szCs w:val="18"/>
              </w:rPr>
              <w:t>Samohodnotenie plnenia</w:t>
            </w:r>
            <w:r w:rsidRPr="005D08B9">
              <w:rPr>
                <w:rStyle w:val="Odkaznapoznmkupodiarou"/>
                <w:rFonts w:cstheme="minorHAnsi"/>
                <w:b/>
                <w:bCs/>
                <w:color w:val="808080" w:themeColor="background1" w:themeShade="80"/>
                <w:sz w:val="18"/>
                <w:szCs w:val="18"/>
              </w:rPr>
              <w:footnoteReference w:id="1"/>
            </w:r>
            <w:r w:rsidRPr="005D08B9">
              <w:rPr>
                <w:rFonts w:cstheme="minorHAnsi"/>
                <w:b/>
                <w:bCs/>
                <w:i/>
                <w:iCs/>
                <w:color w:val="808080" w:themeColor="background1" w:themeShade="80"/>
                <w:sz w:val="18"/>
                <w:szCs w:val="18"/>
              </w:rPr>
              <w:t xml:space="preserve"> </w:t>
            </w:r>
            <w:r w:rsidRPr="005D08B9">
              <w:rPr>
                <w:rFonts w:cstheme="minorHAnsi"/>
                <w:b/>
                <w:bCs/>
                <w:i/>
                <w:iCs/>
                <w:color w:val="808080" w:themeColor="background1" w:themeShade="80"/>
                <w:sz w:val="18"/>
                <w:szCs w:val="18"/>
              </w:rPr>
              <w:tab/>
            </w:r>
          </w:p>
        </w:tc>
        <w:tc>
          <w:tcPr>
            <w:tcW w:w="2688" w:type="dxa"/>
          </w:tcPr>
          <w:p w14:paraId="7E622D16" w14:textId="77777777" w:rsidR="00561DE1" w:rsidRPr="005D08B9" w:rsidRDefault="00561DE1" w:rsidP="00F84328">
            <w:pPr>
              <w:spacing w:line="240" w:lineRule="auto"/>
              <w:rPr>
                <w:rFonts w:cstheme="minorHAnsi"/>
                <w:b/>
                <w:bCs/>
                <w:i/>
                <w:iCs/>
                <w:color w:val="808080" w:themeColor="background1" w:themeShade="80"/>
                <w:sz w:val="18"/>
                <w:szCs w:val="18"/>
              </w:rPr>
            </w:pPr>
            <w:r w:rsidRPr="005D08B9">
              <w:rPr>
                <w:rFonts w:cstheme="minorHAnsi"/>
                <w:b/>
                <w:bCs/>
                <w:i/>
                <w:iCs/>
                <w:color w:val="808080" w:themeColor="background1" w:themeShade="80"/>
                <w:sz w:val="18"/>
                <w:szCs w:val="18"/>
                <w:lang w:eastAsia="sk-SK"/>
              </w:rPr>
              <w:t>Odkazy na dôkazy</w:t>
            </w:r>
            <w:r w:rsidRPr="005D08B9">
              <w:rPr>
                <w:rStyle w:val="Odkaznapoznmkupodiarou"/>
                <w:rFonts w:cstheme="minorHAnsi"/>
                <w:b/>
                <w:bCs/>
                <w:i/>
                <w:iCs/>
                <w:color w:val="808080" w:themeColor="background1" w:themeShade="80"/>
                <w:sz w:val="18"/>
                <w:szCs w:val="18"/>
                <w:lang w:eastAsia="sk-SK"/>
              </w:rPr>
              <w:footnoteReference w:id="2"/>
            </w:r>
          </w:p>
        </w:tc>
      </w:tr>
      <w:tr w:rsidR="00561DE1" w:rsidRPr="005D08B9" w14:paraId="44A3C5DA" w14:textId="77777777" w:rsidTr="00F84328">
        <w:trPr>
          <w:trHeight w:val="478"/>
        </w:trPr>
        <w:tc>
          <w:tcPr>
            <w:tcW w:w="7093" w:type="dxa"/>
          </w:tcPr>
          <w:p w14:paraId="5558AB69" w14:textId="77777777" w:rsidR="00DE6E15" w:rsidRPr="005D08B9" w:rsidRDefault="00DE6E15" w:rsidP="00DE6E15">
            <w:pPr>
              <w:spacing w:line="240" w:lineRule="auto"/>
              <w:jc w:val="both"/>
              <w:rPr>
                <w:rFonts w:cstheme="minorHAnsi"/>
                <w:sz w:val="18"/>
                <w:szCs w:val="18"/>
              </w:rPr>
            </w:pPr>
            <w:r w:rsidRPr="005D08B9">
              <w:rPr>
                <w:rFonts w:cstheme="minorHAnsi"/>
                <w:sz w:val="18"/>
                <w:szCs w:val="18"/>
              </w:rPr>
              <w:t>V roku 2010, s cieľom hodnotenia kvality, Prešovská univerzita v Prešove (ďalej len „univerzita“) ako jedna z prvých slovenských univerzít implementovala model CAF (</w:t>
            </w:r>
            <w:proofErr w:type="spellStart"/>
            <w:r w:rsidRPr="005D08B9">
              <w:rPr>
                <w:rFonts w:cstheme="minorHAnsi"/>
                <w:i/>
                <w:iCs/>
                <w:sz w:val="18"/>
                <w:szCs w:val="18"/>
              </w:rPr>
              <w:t>Common</w:t>
            </w:r>
            <w:proofErr w:type="spellEnd"/>
            <w:r w:rsidRPr="005D08B9">
              <w:rPr>
                <w:rFonts w:cstheme="minorHAnsi"/>
                <w:i/>
                <w:iCs/>
                <w:sz w:val="18"/>
                <w:szCs w:val="18"/>
              </w:rPr>
              <w:t xml:space="preserve"> </w:t>
            </w:r>
            <w:proofErr w:type="spellStart"/>
            <w:r w:rsidRPr="005D08B9">
              <w:rPr>
                <w:rFonts w:cstheme="minorHAnsi"/>
                <w:i/>
                <w:iCs/>
                <w:sz w:val="18"/>
                <w:szCs w:val="18"/>
              </w:rPr>
              <w:t>Assessment</w:t>
            </w:r>
            <w:proofErr w:type="spellEnd"/>
            <w:r w:rsidRPr="005D08B9">
              <w:rPr>
                <w:rFonts w:cstheme="minorHAnsi"/>
                <w:i/>
                <w:iCs/>
                <w:sz w:val="18"/>
                <w:szCs w:val="18"/>
              </w:rPr>
              <w:t xml:space="preserve"> </w:t>
            </w:r>
            <w:proofErr w:type="spellStart"/>
            <w:r w:rsidRPr="005D08B9">
              <w:rPr>
                <w:rFonts w:cstheme="minorHAnsi"/>
                <w:i/>
                <w:iCs/>
                <w:sz w:val="18"/>
                <w:szCs w:val="18"/>
              </w:rPr>
              <w:t>Framework</w:t>
            </w:r>
            <w:proofErr w:type="spellEnd"/>
            <w:r w:rsidRPr="005D08B9">
              <w:rPr>
                <w:rFonts w:cstheme="minorHAnsi"/>
                <w:sz w:val="18"/>
                <w:szCs w:val="18"/>
              </w:rPr>
              <w:t xml:space="preserve">), z ktorého vychádza aj súčasný vnútorný systém kvality (ďalej len „VSK“) univerzity. V súvislosti s prijatím nových akreditačných štandardov Slovenskej akreditačnej agentúry pre vysoké školstvo (ďalej len „SAAVŠ“), platných od 1. septembra 2020, však univerzita intenzívne pracuje na zosúlaďovaní svojich vnútorných dokumentov a celkového systému VSK s novými požiadavkami. Vymedzenie pôsobnosti, štruktúry, činnosti, zodpovednosti, právomoci a zloženia členov novovytvorených grémií, zodpovedných za všetky procesy zabezpečovania, udržiavania a hodnotenia VSK univerzity, je obsiahnuté vo vybraných dokumentoch VSK, ktoré boli schválené na zasadnutiach Akademického senátu a Vedeckej rady univerzity a následne zverejnené na webovom sídle univerzity. V súlade s novými štandardmi a požiadavkami má univerzita v súčasnosti vypracovaný vlastný funkčný VSK, ktorý je vymedzený v jej základnom dokumente </w:t>
            </w:r>
            <w:hyperlink r:id="rId18">
              <w:r w:rsidRPr="005D08B9">
                <w:rPr>
                  <w:rStyle w:val="Hypertextovprepojenie"/>
                  <w:rFonts w:cstheme="minorHAnsi"/>
                  <w:i/>
                  <w:iCs/>
                  <w:sz w:val="18"/>
                  <w:szCs w:val="18"/>
                </w:rPr>
                <w:t>Východiskové princípy zabezpečovania a hodnotenia vnútorného systému kvality Prešovskej univerzity v Prešove</w:t>
              </w:r>
            </w:hyperlink>
            <w:r w:rsidRPr="005D08B9">
              <w:rPr>
                <w:rFonts w:cstheme="minorHAnsi"/>
                <w:sz w:val="18"/>
                <w:szCs w:val="18"/>
              </w:rPr>
              <w:t xml:space="preserve">. Ďalšie súvisiace procesy, vnútorné štruktúry, zodpovednosti a zásady VSK univerzity sú podrobnejšie identifikované a opísané v </w:t>
            </w:r>
            <w:hyperlink r:id="rId19">
              <w:r w:rsidRPr="005D08B9">
                <w:rPr>
                  <w:rStyle w:val="Hypertextovprepojenie"/>
                  <w:rFonts w:cstheme="minorHAnsi"/>
                  <w:i/>
                  <w:iCs/>
                  <w:color w:val="0070C0"/>
                  <w:sz w:val="18"/>
                  <w:szCs w:val="18"/>
                </w:rPr>
                <w:t>Štatúte Rady pre vnútorný systém kvality Prešovskej univerzity v Prešove</w:t>
              </w:r>
            </w:hyperlink>
            <w:r w:rsidRPr="005D08B9">
              <w:rPr>
                <w:rFonts w:cstheme="minorHAnsi"/>
                <w:color w:val="0070C0"/>
                <w:sz w:val="18"/>
                <w:szCs w:val="18"/>
              </w:rPr>
              <w:t xml:space="preserve"> </w:t>
            </w:r>
            <w:r w:rsidRPr="005D08B9">
              <w:rPr>
                <w:rFonts w:cstheme="minorHAnsi"/>
                <w:sz w:val="18"/>
                <w:szCs w:val="18"/>
              </w:rPr>
              <w:t>a </w:t>
            </w:r>
            <w:hyperlink r:id="rId20">
              <w:r w:rsidRPr="005D08B9">
                <w:rPr>
                  <w:rStyle w:val="Hypertextovprepojenie"/>
                  <w:rFonts w:cstheme="minorHAnsi"/>
                  <w:i/>
                  <w:iCs/>
                  <w:sz w:val="18"/>
                  <w:szCs w:val="18"/>
                </w:rPr>
                <w:t>Smernici na vytváranie, úpravu, schvaľovanie, zrušenie študijných programov a podávanie žiadostí o udelenie akreditácie študijných programov a odborov habilitačného konania a inauguračného konania na Prešovskej univerzite v Prešove</w:t>
              </w:r>
            </w:hyperlink>
            <w:r w:rsidRPr="005D08B9">
              <w:rPr>
                <w:rFonts w:cstheme="minorHAnsi"/>
                <w:sz w:val="18"/>
                <w:szCs w:val="18"/>
              </w:rPr>
              <w:t xml:space="preserve">. </w:t>
            </w:r>
          </w:p>
          <w:p w14:paraId="45B4C638" w14:textId="77777777" w:rsidR="00DE6E15" w:rsidRPr="005D08B9" w:rsidRDefault="00DE6E15" w:rsidP="00DE6E15">
            <w:pPr>
              <w:spacing w:before="120" w:line="240" w:lineRule="auto"/>
              <w:jc w:val="both"/>
              <w:rPr>
                <w:rFonts w:cstheme="minorHAnsi"/>
                <w:sz w:val="18"/>
                <w:szCs w:val="18"/>
              </w:rPr>
            </w:pPr>
            <w:r w:rsidRPr="005D08B9">
              <w:rPr>
                <w:rFonts w:cstheme="minorHAnsi"/>
                <w:sz w:val="18"/>
                <w:szCs w:val="18"/>
              </w:rPr>
              <w:t>VSK univerzity sa opiera predovšetkým o </w:t>
            </w:r>
            <w:r w:rsidRPr="005D08B9">
              <w:rPr>
                <w:rFonts w:cstheme="minorHAnsi"/>
                <w:i/>
                <w:iCs/>
                <w:sz w:val="18"/>
                <w:szCs w:val="18"/>
              </w:rPr>
              <w:t>Štandardy a usmernenia na zabezpečovanie kvality v Európskom priestore vysokoškolského vzdelávania (ESG)</w:t>
            </w:r>
            <w:r w:rsidRPr="005D08B9">
              <w:rPr>
                <w:rFonts w:cstheme="minorHAnsi"/>
                <w:sz w:val="18"/>
                <w:szCs w:val="18"/>
              </w:rPr>
              <w:t xml:space="preserve"> z roku 2015, Štandardy SAAVŠ a legislatívu Slovenskej republiky – § 15 ods. 1 písm. b) zákona č. 131/2002 Z. z. o vysokých školách a o zmene a doplnení niektorých zákonov v znení neskorších predpisov, § 3 zákona </w:t>
            </w:r>
            <w:r w:rsidRPr="005D08B9">
              <w:rPr>
                <w:rFonts w:cstheme="minorHAnsi"/>
                <w:sz w:val="18"/>
                <w:szCs w:val="18"/>
              </w:rPr>
              <w:lastRenderedPageBreak/>
              <w:t>č. 269/2018 Z. z. o zabezpečovaní kvality vysokoškolského vzdelávania a o zmene a doplnení zákona č. 343/2015 Z. z. o verejnom obstarávaní a o zmene a doplnení niektorých zákonov v znení neskorších predpisov – a zároveň aj o osobitné vnútorné dokumenty univerzity, ktoré obsahujú politiky, zásady a postupy v oblasti zabezpečovania kvality. VSK univerzity prihliada tiež na ďalšie národné, európske a medzinárodné štandardy týkajúce sa zabezpečovania a hodnotenia VSK vysokých škôl.</w:t>
            </w:r>
          </w:p>
          <w:p w14:paraId="43251B79" w14:textId="77777777" w:rsidR="00DE6E15" w:rsidRPr="005D08B9" w:rsidRDefault="00DE6E15" w:rsidP="00DE6E15">
            <w:pPr>
              <w:spacing w:before="120" w:line="240" w:lineRule="auto"/>
              <w:jc w:val="both"/>
              <w:rPr>
                <w:rFonts w:cstheme="minorHAnsi"/>
                <w:sz w:val="18"/>
                <w:szCs w:val="18"/>
              </w:rPr>
            </w:pPr>
            <w:r w:rsidRPr="005D08B9">
              <w:rPr>
                <w:rFonts w:cstheme="minorHAnsi"/>
                <w:sz w:val="18"/>
                <w:szCs w:val="18"/>
              </w:rPr>
              <w:t>Predložený článok obsahuje konkrétne odporúčania tykajúce sa štátnej rodinnej politiky, ktorej hlavným poslaním má byť prierezovo integrovať všetky kľúčové oblasti, ako sú trh práce, sociálna ochrana, vzdelávanie, bývanie, verejné služby, rovnosť príležitostí atď.</w:t>
            </w:r>
          </w:p>
          <w:p w14:paraId="019BD597" w14:textId="77777777" w:rsidR="00DE6E15" w:rsidRPr="005D08B9" w:rsidRDefault="00DE6E15" w:rsidP="00DE6E15">
            <w:pPr>
              <w:spacing w:before="120" w:line="240" w:lineRule="auto"/>
              <w:jc w:val="both"/>
              <w:rPr>
                <w:rFonts w:cstheme="minorHAnsi"/>
                <w:sz w:val="18"/>
                <w:szCs w:val="18"/>
              </w:rPr>
            </w:pPr>
            <w:r w:rsidRPr="005D08B9">
              <w:rPr>
                <w:rFonts w:cstheme="minorHAnsi"/>
                <w:sz w:val="18"/>
                <w:szCs w:val="18"/>
              </w:rPr>
              <w:t xml:space="preserve">VSK univerzity je v súlade s vymedzeným poslaním a strategickými cieľmi univerzity uvedenými v jej </w:t>
            </w:r>
            <w:hyperlink r:id="rId21" w:history="1">
              <w:r w:rsidRPr="005D08B9">
                <w:rPr>
                  <w:rStyle w:val="Hypertextovprepojenie"/>
                  <w:rFonts w:cstheme="minorHAnsi"/>
                  <w:sz w:val="18"/>
                  <w:szCs w:val="18"/>
                </w:rPr>
                <w:t>štatúte</w:t>
              </w:r>
            </w:hyperlink>
            <w:r w:rsidRPr="005D08B9">
              <w:rPr>
                <w:rFonts w:cstheme="minorHAnsi"/>
                <w:sz w:val="18"/>
                <w:szCs w:val="18"/>
              </w:rPr>
              <w:t xml:space="preserve"> a vychádza z koncepcie rozvoja univerzity formulovanej v </w:t>
            </w:r>
            <w:hyperlink r:id="rId22" w:history="1">
              <w:r w:rsidRPr="005D08B9">
                <w:rPr>
                  <w:rStyle w:val="Hypertextovprepojenie"/>
                  <w:rFonts w:cstheme="minorHAnsi"/>
                  <w:sz w:val="18"/>
                  <w:szCs w:val="18"/>
                </w:rPr>
                <w:t>dlhodobom zámere</w:t>
              </w:r>
            </w:hyperlink>
            <w:r w:rsidRPr="005D08B9">
              <w:rPr>
                <w:rFonts w:cstheme="minorHAnsi"/>
                <w:sz w:val="18"/>
                <w:szCs w:val="18"/>
              </w:rPr>
              <w:t xml:space="preserve">, </w:t>
            </w:r>
            <w:hyperlink r:id="rId23" w:history="1">
              <w:r w:rsidRPr="005D08B9">
                <w:rPr>
                  <w:rStyle w:val="Hypertextovprepojenie"/>
                  <w:rFonts w:cstheme="minorHAnsi"/>
                  <w:sz w:val="18"/>
                  <w:szCs w:val="18"/>
                </w:rPr>
                <w:t>stratégiách rozvoja vedy a výskumu</w:t>
              </w:r>
            </w:hyperlink>
            <w:r w:rsidRPr="005D08B9">
              <w:rPr>
                <w:rFonts w:cstheme="minorHAnsi"/>
                <w:sz w:val="18"/>
                <w:szCs w:val="18"/>
              </w:rPr>
              <w:t xml:space="preserve">, </w:t>
            </w:r>
            <w:hyperlink r:id="rId24" w:history="1">
              <w:r w:rsidRPr="005D08B9">
                <w:rPr>
                  <w:rStyle w:val="Hypertextovprepojenie"/>
                  <w:rFonts w:cstheme="minorHAnsi"/>
                  <w:sz w:val="18"/>
                  <w:szCs w:val="18"/>
                </w:rPr>
                <w:t>vzdelávania</w:t>
              </w:r>
            </w:hyperlink>
            <w:r w:rsidRPr="005D08B9">
              <w:rPr>
                <w:rFonts w:cstheme="minorHAnsi"/>
                <w:sz w:val="18"/>
                <w:szCs w:val="18"/>
              </w:rPr>
              <w:t xml:space="preserve">, </w:t>
            </w:r>
            <w:hyperlink r:id="rId25" w:history="1">
              <w:r w:rsidRPr="005D08B9">
                <w:rPr>
                  <w:rStyle w:val="Hypertextovprepojenie"/>
                  <w:rFonts w:cstheme="minorHAnsi"/>
                  <w:sz w:val="18"/>
                  <w:szCs w:val="18"/>
                </w:rPr>
                <w:t>internacionalizácie</w:t>
              </w:r>
            </w:hyperlink>
            <w:r w:rsidRPr="005D08B9">
              <w:rPr>
                <w:rFonts w:cstheme="minorHAnsi"/>
                <w:sz w:val="18"/>
                <w:szCs w:val="18"/>
              </w:rPr>
              <w:t xml:space="preserve">, </w:t>
            </w:r>
            <w:hyperlink r:id="rId26" w:history="1">
              <w:r w:rsidRPr="005D08B9">
                <w:rPr>
                  <w:rStyle w:val="Hypertextovprepojenie"/>
                  <w:rFonts w:cstheme="minorHAnsi"/>
                  <w:sz w:val="18"/>
                  <w:szCs w:val="18"/>
                </w:rPr>
                <w:t>environmentálnej udržateľnosti</w:t>
              </w:r>
            </w:hyperlink>
            <w:r w:rsidRPr="005D08B9">
              <w:rPr>
                <w:rFonts w:cstheme="minorHAnsi"/>
                <w:sz w:val="18"/>
                <w:szCs w:val="18"/>
              </w:rPr>
              <w:t xml:space="preserve"> a ďalšej umeleckej alebo tvorivej činnosti. Je zameraná na zviditeľňovanie zámerov a výsledkov univerzity, jej fakúlt a ďalších súčastí, transparentné hodnotenie procesov prebiehajúcich v rámci celej univerzity, ako aj na vznik a posilňovanie spätnej väzby medzi jednotlivými zainteresovanými stranami. VSK univerzity priebežne reaguje na aktuálny vývoj akademickej obce a na podnety od stálych, poradných orgánov a ďalších súčastí univerzity, pričom dbá na zvyšovanie úrovne atraktívnosti a kvality vysokoškolského vzdelávania a vedeckej, výskumnej, vývojovej, inovačnej a ďalšej tvorivej činnosti. Do procesu zabezpečovania a hodnotenia VSK sú aktívne zapájaní zamestnanci univerzity, externí a interní posudzovatelia, študenti, zástupcovia zamestnávateľov a ďalšie zainteresované strany.</w:t>
            </w:r>
          </w:p>
          <w:p w14:paraId="525DB328" w14:textId="233966EB" w:rsidR="00DE6E15" w:rsidRPr="005D08B9" w:rsidRDefault="00DE0D3B" w:rsidP="00DE0D3B">
            <w:pPr>
              <w:spacing w:line="240" w:lineRule="auto"/>
              <w:contextualSpacing/>
              <w:jc w:val="both"/>
              <w:rPr>
                <w:rFonts w:cstheme="minorHAnsi"/>
                <w:sz w:val="18"/>
                <w:szCs w:val="18"/>
              </w:rPr>
            </w:pPr>
            <w:r w:rsidRPr="005D08B9">
              <w:rPr>
                <w:rFonts w:cstheme="minorHAnsi"/>
                <w:sz w:val="18"/>
                <w:szCs w:val="18"/>
              </w:rPr>
              <w:t xml:space="preserve">Tvorbu, implementáciu a udržiavanie VSK univerzity zabezpečuje, koordinuje, hodnotí a kontroluje </w:t>
            </w:r>
            <w:hyperlink r:id="rId27" w:history="1">
              <w:r w:rsidRPr="005D08B9">
                <w:rPr>
                  <w:rStyle w:val="Hypertextovprepojenie"/>
                  <w:rFonts w:cstheme="minorHAnsi"/>
                  <w:sz w:val="18"/>
                  <w:szCs w:val="18"/>
                </w:rPr>
                <w:t>Rada pre vnútorný systém kvality</w:t>
              </w:r>
            </w:hyperlink>
            <w:r w:rsidRPr="005D08B9">
              <w:rPr>
                <w:rFonts w:cstheme="minorHAnsi"/>
                <w:sz w:val="18"/>
                <w:szCs w:val="18"/>
              </w:rPr>
              <w:t xml:space="preserve"> (ďalej len „Rada pre VSK“) v súlade so </w:t>
            </w:r>
            <w:hyperlink r:id="rId28" w:history="1">
              <w:r w:rsidRPr="005D08B9">
                <w:rPr>
                  <w:rStyle w:val="Hypertextovprepojenie"/>
                  <w:rFonts w:cstheme="minorHAnsi"/>
                  <w:i/>
                  <w:iCs/>
                  <w:sz w:val="18"/>
                  <w:szCs w:val="18"/>
                </w:rPr>
                <w:t>Štatútom Rady pre vnútorný systém kvality Prešovskej univerzity</w:t>
              </w:r>
            </w:hyperlink>
            <w:r w:rsidRPr="005D08B9">
              <w:rPr>
                <w:rFonts w:cstheme="minorHAnsi"/>
                <w:i/>
                <w:iCs/>
                <w:sz w:val="18"/>
                <w:szCs w:val="18"/>
              </w:rPr>
              <w:t xml:space="preserve"> v Prešove</w:t>
            </w:r>
            <w:r w:rsidRPr="005D08B9">
              <w:rPr>
                <w:rFonts w:cstheme="minorHAnsi"/>
                <w:sz w:val="18"/>
                <w:szCs w:val="18"/>
              </w:rPr>
              <w:t xml:space="preserve">. </w:t>
            </w:r>
            <w:r w:rsidR="00DE6E15" w:rsidRPr="005D08B9">
              <w:rPr>
                <w:rFonts w:cstheme="minorHAnsi"/>
                <w:sz w:val="18"/>
                <w:szCs w:val="18"/>
              </w:rPr>
              <w:t xml:space="preserve">Rada pre VSK, zriadená rozhodnutím rektora a schválená Vedeckou radou univerzity, je rozhodovacím orgánom univerzity, ktorého rozhodnutia sú záväzné pre všetky fakulty a ďalšie súčasti univerzity. Je zodpovedná predovšetkým za hodnotenie a overovanie napĺňania požiadaviek na kvalitu vzdelávacej činnosti, prerokúvanie návrhu správy o vnútornom hodnotení univerzity a jej dodatkov, prerokúvanie a schvaľovanie všetkých žiadostí podávaných SAAVŠ, posudzovanie žiadostí fakúlt o akreditáciu študijných programov (ďalej len „ŠP“) a odborov habilitačného a inauguračného konania (ďalej len „HIK“) a následnú kontrolu napĺňania opatrení na nápravu pri odhalených nedostatkoch. Rada pre VSK v zásade rieši všetky otázky a podnety týkajúce sa zabezpečovania a hodnotenia VSK univerzity, vypracúva a schvaľuje príslušné metodické materiály, pravidlá pre hodnotenie kvality a návrhy na rozvoj VSK univerzity, jej fakúlt a ďalších súčastí. </w:t>
            </w:r>
            <w:r w:rsidRPr="005D08B9">
              <w:rPr>
                <w:rFonts w:cstheme="minorHAnsi"/>
                <w:sz w:val="18"/>
                <w:szCs w:val="18"/>
              </w:rPr>
              <w:t>Súčasťou Rady pre VSK sú pri napĺňaní jej rozhodovacích aktivít</w:t>
            </w:r>
            <w:r w:rsidRPr="005D08B9">
              <w:rPr>
                <w:rFonts w:cstheme="minorHAnsi"/>
                <w:iCs/>
                <w:sz w:val="18"/>
                <w:szCs w:val="18"/>
              </w:rPr>
              <w:t xml:space="preserve"> Odborné ad hoc komisie</w:t>
            </w:r>
            <w:r w:rsidRPr="005D08B9">
              <w:rPr>
                <w:rFonts w:cstheme="minorHAnsi"/>
                <w:sz w:val="18"/>
                <w:szCs w:val="18"/>
              </w:rPr>
              <w:t xml:space="preserve"> (ďalej len „OAHK“). Je zložená z interných a externých posudzovateľov Rady pre VSK. Zoznam interných a externých posudzovateľov Rady pre VSK vrátane vymedzenia študijných odborov, ktoré sú kvalifikovaní posudzovať, je zverejnený vo verejnej časti webového sídla PU.</w:t>
            </w:r>
            <w:r w:rsidRPr="005D08B9">
              <w:t xml:space="preserve"> </w:t>
            </w:r>
            <w:r w:rsidRPr="005D08B9">
              <w:rPr>
                <w:rFonts w:cstheme="minorHAnsi"/>
                <w:sz w:val="18"/>
                <w:szCs w:val="18"/>
              </w:rPr>
              <w:t xml:space="preserve">Z poverenia predsedu Rady pre VSK navrhuje zloženie OAHK posudzujúcej ŠP príslušný koordinátor študijných odborov v nasledujúcom zložení: a) 1 vedecko-pedagogický pracovník inej vysokej školy so sídlom v Slovenskej republike/mimo Slovenskej republiky pôsobiaci v danej oblasti, študijnom odbore, príp. príbuznom študijnom odbore (predseda OAHK), b) 1 zástupca zamestnávateľa pôsobiaci v praxi súvisiacej s daným odborom (člen OAHK), c) 1 študent PU (člen OAHK). Uvedené grémium ako poradný orgán Rady pre VSK posudzuje žiadosti o vytvorenie nového ŠP v odboroch a stupňoch, v ktorých PU má udelené oprávnenie uskutočňovať ŠP zapísané v registri študijných odborov a registri ŠP. Predseda Rady pre VSK PU menuje predsedu a členov OAHK po ich predchádzajúcom schválení na zasadnutí Rady pre VSK. Podmienkou menovania je, že predseda a členovia vyjadrili súhlas so svojím menovaním a participáciou na spracovávaní správy Odbornej ad hoc komisie. V rozsahu určenom v </w:t>
            </w:r>
            <w:hyperlink r:id="rId29" w:history="1">
              <w:r w:rsidRPr="005D08B9">
                <w:rPr>
                  <w:rStyle w:val="Hypertextovprepojenie"/>
                  <w:rFonts w:cstheme="minorHAnsi"/>
                  <w:i/>
                  <w:sz w:val="18"/>
                  <w:szCs w:val="18"/>
                </w:rPr>
                <w:t>Smernici na vytváranie, úpravu, periodické schvaľovanie, zrušenie študijných programov a podávanie žiadostí o udelenie akreditácie študijným programom  na Prešovskej univerzite v Prešove</w:t>
              </w:r>
            </w:hyperlink>
            <w:r w:rsidRPr="005D08B9">
              <w:t xml:space="preserve"> </w:t>
            </w:r>
            <w:r w:rsidR="00DE6E15" w:rsidRPr="005D08B9">
              <w:rPr>
                <w:rFonts w:cstheme="minorHAnsi"/>
                <w:sz w:val="18"/>
                <w:szCs w:val="18"/>
              </w:rPr>
              <w:t xml:space="preserve">sa na procese zabezpečovania a hodnotenia VSK univerzity podieľajú aj jednotlivé </w:t>
            </w:r>
            <w:r w:rsidR="00DE6E15" w:rsidRPr="005D08B9">
              <w:rPr>
                <w:rFonts w:cstheme="minorHAnsi"/>
                <w:iCs/>
                <w:sz w:val="18"/>
                <w:szCs w:val="18"/>
              </w:rPr>
              <w:t>Rady pre kvalitu fakúlt</w:t>
            </w:r>
            <w:r w:rsidR="00DE6E15" w:rsidRPr="005D08B9">
              <w:rPr>
                <w:rFonts w:cstheme="minorHAnsi"/>
                <w:sz w:val="18"/>
                <w:szCs w:val="18"/>
              </w:rPr>
              <w:t xml:space="preserve">, osoby zodpovedné za uskutočňovanie, rozvoj a zabezpečenie kvality ŠP a odborov HIK (tzv. </w:t>
            </w:r>
            <w:r w:rsidR="00DE6E15" w:rsidRPr="005D08B9">
              <w:rPr>
                <w:rFonts w:cstheme="minorHAnsi"/>
                <w:bCs/>
                <w:iCs/>
                <w:sz w:val="18"/>
                <w:szCs w:val="18"/>
              </w:rPr>
              <w:t>garanti</w:t>
            </w:r>
            <w:r w:rsidR="00DE6E15" w:rsidRPr="005D08B9">
              <w:rPr>
                <w:rFonts w:cstheme="minorHAnsi"/>
                <w:sz w:val="18"/>
                <w:szCs w:val="18"/>
              </w:rPr>
              <w:t xml:space="preserve">) a ďalšie </w:t>
            </w:r>
            <w:r w:rsidR="00DE6E15" w:rsidRPr="005D08B9">
              <w:rPr>
                <w:rFonts w:cstheme="minorHAnsi"/>
                <w:bCs/>
                <w:iCs/>
                <w:sz w:val="18"/>
                <w:szCs w:val="18"/>
              </w:rPr>
              <w:t>zodpovedné osoby</w:t>
            </w:r>
            <w:r w:rsidR="00DE6E15" w:rsidRPr="005D08B9">
              <w:rPr>
                <w:rFonts w:cstheme="minorHAnsi"/>
                <w:sz w:val="18"/>
                <w:szCs w:val="18"/>
              </w:rPr>
              <w:t xml:space="preserve"> vrátane </w:t>
            </w:r>
            <w:r w:rsidR="00DE6E15" w:rsidRPr="005D08B9">
              <w:rPr>
                <w:rFonts w:cstheme="minorHAnsi"/>
                <w:bCs/>
                <w:iCs/>
                <w:sz w:val="18"/>
                <w:szCs w:val="18"/>
              </w:rPr>
              <w:t>zainteresovaných strán</w:t>
            </w:r>
            <w:r w:rsidR="00DE6E15" w:rsidRPr="005D08B9">
              <w:rPr>
                <w:rFonts w:cstheme="minorHAnsi"/>
                <w:sz w:val="18"/>
                <w:szCs w:val="18"/>
              </w:rPr>
              <w:t>. Ich participácia spočíva najmä vo vypracovávaní, kompletizácii a posudzovaní návrhov a žiadostí o úpravu a vytvorenie nových ŠP a žiadostí o udelenie akreditácie nových odborov HIK na úrovni fakúlt.</w:t>
            </w:r>
          </w:p>
          <w:p w14:paraId="3C6B1A97" w14:textId="77777777" w:rsidR="00DE0D3B" w:rsidRPr="005D08B9" w:rsidRDefault="00DE0D3B" w:rsidP="00DE6E15">
            <w:pPr>
              <w:spacing w:before="120" w:after="0" w:line="240" w:lineRule="auto"/>
              <w:jc w:val="both"/>
              <w:rPr>
                <w:rFonts w:cstheme="minorHAnsi"/>
                <w:sz w:val="18"/>
                <w:szCs w:val="18"/>
              </w:rPr>
            </w:pPr>
          </w:p>
          <w:p w14:paraId="4AF4AC01" w14:textId="77777777" w:rsidR="00DE0D3B" w:rsidRPr="005D08B9" w:rsidRDefault="00DE6E15" w:rsidP="00DE0D3B">
            <w:pPr>
              <w:spacing w:line="240" w:lineRule="auto"/>
              <w:contextualSpacing/>
              <w:rPr>
                <w:rStyle w:val="Hypertextovprepojenie"/>
                <w:rFonts w:cstheme="minorHAnsi"/>
                <w:b/>
                <w:sz w:val="18"/>
                <w:szCs w:val="18"/>
              </w:rPr>
            </w:pPr>
            <w:r w:rsidRPr="005D08B9">
              <w:rPr>
                <w:rFonts w:cstheme="minorHAnsi"/>
                <w:sz w:val="18"/>
                <w:szCs w:val="18"/>
              </w:rPr>
              <w:t xml:space="preserve">Vnútorné štruktúry a procesy pre vytváranie, úpravu a schvaľovanie oprávnení uskutočňovať ŠP v odboroch a stupňoch, v ktorých má univerzita udelené oprávnenie uskutočňovať ŠP, sú identifikované a opísané v </w:t>
            </w:r>
            <w:hyperlink r:id="rId30" w:history="1">
              <w:r w:rsidR="00DE0D3B" w:rsidRPr="005D08B9">
                <w:rPr>
                  <w:rStyle w:val="Hypertextovprepojenie"/>
                  <w:rFonts w:cstheme="minorHAnsi"/>
                  <w:i/>
                  <w:sz w:val="18"/>
                  <w:szCs w:val="18"/>
                </w:rPr>
                <w:t xml:space="preserve">Smernici na vytváranie, úpravu, periodické schvaľovanie, zrušenie </w:t>
              </w:r>
              <w:r w:rsidR="00DE0D3B" w:rsidRPr="005D08B9">
                <w:rPr>
                  <w:rStyle w:val="Hypertextovprepojenie"/>
                  <w:rFonts w:cstheme="minorHAnsi"/>
                  <w:i/>
                  <w:sz w:val="18"/>
                  <w:szCs w:val="18"/>
                </w:rPr>
                <w:lastRenderedPageBreak/>
                <w:t>študijných programov a podávanie žiadostí o udelenie akreditácie študijným programom  na Prešovskej univerzite v Prešove</w:t>
              </w:r>
            </w:hyperlink>
            <w:r w:rsidR="00DE0D3B" w:rsidRPr="005D08B9">
              <w:rPr>
                <w:rStyle w:val="Hypertextovprepojenie"/>
                <w:rFonts w:cstheme="minorHAnsi"/>
                <w:b/>
                <w:i/>
                <w:sz w:val="18"/>
                <w:szCs w:val="18"/>
              </w:rPr>
              <w:t xml:space="preserve"> </w:t>
            </w:r>
          </w:p>
          <w:p w14:paraId="27779202" w14:textId="77777777" w:rsidR="00DE0D3B" w:rsidRPr="005D08B9" w:rsidRDefault="00DE0D3B" w:rsidP="00DE0D3B">
            <w:pPr>
              <w:spacing w:before="120" w:after="0" w:line="240" w:lineRule="auto"/>
              <w:jc w:val="both"/>
              <w:rPr>
                <w:rFonts w:cstheme="minorHAnsi"/>
                <w:sz w:val="18"/>
                <w:szCs w:val="18"/>
              </w:rPr>
            </w:pPr>
            <w:r w:rsidRPr="005D08B9">
              <w:rPr>
                <w:rFonts w:cstheme="minorHAnsi"/>
                <w:sz w:val="18"/>
                <w:szCs w:val="18"/>
              </w:rPr>
              <w:t xml:space="preserve"> </w:t>
            </w:r>
          </w:p>
          <w:p w14:paraId="312922EE" w14:textId="77777777" w:rsidR="00DE0D3B" w:rsidRPr="005D08B9" w:rsidRDefault="00DE0D3B" w:rsidP="00DE0D3B">
            <w:pPr>
              <w:pStyle w:val="Odsekzoznamu"/>
              <w:numPr>
                <w:ilvl w:val="0"/>
                <w:numId w:val="4"/>
              </w:numPr>
              <w:spacing w:line="240" w:lineRule="auto"/>
              <w:ind w:left="284" w:hanging="284"/>
              <w:jc w:val="both"/>
              <w:rPr>
                <w:rFonts w:cstheme="minorHAnsi"/>
                <w:sz w:val="18"/>
                <w:szCs w:val="18"/>
                <w:lang w:eastAsia="sk-SK"/>
              </w:rPr>
            </w:pPr>
            <w:r w:rsidRPr="005D08B9">
              <w:rPr>
                <w:rFonts w:cstheme="minorHAnsi"/>
                <w:sz w:val="18"/>
                <w:szCs w:val="18"/>
              </w:rPr>
              <w:t xml:space="preserve">Postup procesov pri </w:t>
            </w:r>
            <w:r w:rsidRPr="005D08B9">
              <w:rPr>
                <w:rFonts w:cstheme="minorHAnsi"/>
                <w:bCs/>
                <w:i/>
                <w:iCs/>
                <w:sz w:val="18"/>
                <w:szCs w:val="18"/>
              </w:rPr>
              <w:t xml:space="preserve">schvaľovaní návrhu nového ŠP </w:t>
            </w:r>
            <w:r w:rsidRPr="005D08B9">
              <w:rPr>
                <w:rFonts w:cstheme="minorHAnsi"/>
                <w:bCs/>
                <w:i/>
                <w:iCs/>
                <w:sz w:val="18"/>
                <w:szCs w:val="18"/>
                <w:lang w:eastAsia="sk-SK"/>
              </w:rPr>
              <w:t>uskutočňovaného v jednom ŠO, v kombinácii dvoch ŠO alebo ŠP prvého stupňa uskutočňovaného ako interdisciplinárne štúdiá a pre spoločné ŠP</w:t>
            </w:r>
            <w:r w:rsidRPr="005D08B9">
              <w:rPr>
                <w:rFonts w:cstheme="minorHAnsi"/>
                <w:sz w:val="18"/>
                <w:szCs w:val="18"/>
                <w:lang w:eastAsia="sk-SK"/>
              </w:rPr>
              <w:t xml:space="preserve"> možno v stručnosti opísať nasledovne. Žiadosť o vytvorenie nového ŠP podáva OZŠP predsedovi Rady pre kvalitu tej fakulty, kde sa bude nový ŠP uskutočňovať. OZŠP v spolupráci s UZPP a zainteresovanými stranami vypracuje interný akreditačný spis ŠP. Predseda Rady pre kvalitu fakulty predloží interný akreditačný spis nového ŠP na najbližšom zasadnutí Rady pre kvalitu fakulty, ktorá o danej záležitosti rozhodne. V prípade súhlasného stanoviska Rady pre kvalitu fakulty postupuje jej predseda interný akreditačný spis nového ŠP spolu so zápisnicou z predmetného zasadnutia Rady pre kvalitu fakulty predsedovi Rady pre VSK. Ak Rada pre kvalitu fakulty vznesie k predloženému spisu pripomienky, jej predseda postúpi OZŠP zápisnicu z predmetného zasadnutia. OZŠP v spolupráci s UZPP pracuje na úprave interného akreditačného spisu nového ŠP podľa pripomienok Rady pre kvalitu fakulty. Zapracovanie pripomienok je povinnosťou OZŠP s bezodkladným oznámením predsedovi Rady pre kvalitu príslušnej fakulty. Opätovné prerokovanie upraveného akreditačného spisu ŠP v Rade pre kvalitu fakulty sa nevyžaduje. V prípade nesúhlasného stanoviska Rady pre kvalitu fakulty je rozhodnutie záväzné a v procese schvaľovania interného akreditačného spisu nového ŠP sa nepokračuje. Predseda Rady pre VSK ďalej poverí príslušného koordinátora študijných odborov najneskôr do 30 pracovných dní spracovaním žiadosti o vytvorenie zloženia OAHK k novému ŠP, pričom výber členov OAHK musí byť v súlade so štatútom Rady pre VSK. Členovia OAHK najneskôr do 30 pracovných dní odo dňa sprístupnenia dokumentov tvoriacich interný akreditačný spis ŠP spoločne spracujú správu OAHK o plnení štandardov a kritérií ŠP a zápisnicu z predmetného zasadnutia OAHK. Predseda Rady pre VSK najneskôr do 30 pracovných dní odo dňa sprístupnenia interného akreditačného spisu nového ŠP a vypracovanej správy OAHK zvolá zasadnutie Rady pre VSK, ktorá o danej záležitosti rozhodne. Ak Rada pre VSK súhlasí so stanoviskom OAHK uvedenom v ods. 15 písm. a) tohto čl., rozhodne predloženú záležitosť schváliť. Rada pre VSK zároveň vydá písomné rozhodnutie o udelení oprávnenia uskutočňovať ŠP v danom odbore a stupni najneskôr do 14 pracovných dní odo dňa schválenia a predsedom poverená osoba ho doručí predsedovi Rady pre kvalitu fakulty, na ktorej sa bude nový ŠP uskutočňovať. OZŠP je povinná najneskôr do 14 pracovných dní po doručení oficiálneho rozhodnutia Rady pre VSK zabezpečiť aktualizáciu všetkých dokumentov a obsahov webových stránok ovplyvnených vytvorením nového ŠP, a to vo verejnej časti webového sídla fakulty a rovnako aj v modulárnom akademickom informačnom systéme PU.</w:t>
            </w:r>
          </w:p>
          <w:p w14:paraId="007B9672" w14:textId="538B10BA" w:rsidR="00561DE1" w:rsidRPr="005D08B9" w:rsidRDefault="00DE6E15" w:rsidP="00DE6E15">
            <w:pPr>
              <w:pStyle w:val="Odsekzoznamu"/>
              <w:numPr>
                <w:ilvl w:val="0"/>
                <w:numId w:val="5"/>
              </w:numPr>
              <w:spacing w:line="240" w:lineRule="auto"/>
              <w:ind w:left="284" w:hanging="284"/>
              <w:jc w:val="both"/>
              <w:rPr>
                <w:rFonts w:cstheme="minorHAnsi"/>
                <w:b/>
                <w:sz w:val="18"/>
                <w:szCs w:val="18"/>
                <w:lang w:eastAsia="sk-SK"/>
              </w:rPr>
            </w:pPr>
            <w:r w:rsidRPr="005D08B9">
              <w:rPr>
                <w:rFonts w:cstheme="minorHAnsi"/>
                <w:sz w:val="18"/>
                <w:szCs w:val="18"/>
                <w:lang w:eastAsia="sk-SK"/>
              </w:rPr>
              <w:t>Pri</w:t>
            </w:r>
            <w:r w:rsidRPr="005D08B9">
              <w:rPr>
                <w:rFonts w:cstheme="minorHAnsi"/>
                <w:b/>
                <w:sz w:val="18"/>
                <w:szCs w:val="18"/>
                <w:lang w:eastAsia="sk-SK"/>
              </w:rPr>
              <w:t xml:space="preserve"> </w:t>
            </w:r>
            <w:r w:rsidRPr="005D08B9">
              <w:rPr>
                <w:rFonts w:cstheme="minorHAnsi"/>
                <w:i/>
                <w:sz w:val="18"/>
                <w:szCs w:val="18"/>
                <w:lang w:eastAsia="sk-SK"/>
              </w:rPr>
              <w:t xml:space="preserve">podávaní žiadostí SAAVŠ </w:t>
            </w:r>
            <w:r w:rsidRPr="005D08B9">
              <w:rPr>
                <w:rFonts w:cstheme="minorHAnsi"/>
                <w:i/>
                <w:sz w:val="18"/>
                <w:szCs w:val="18"/>
              </w:rPr>
              <w:t>o udelenie akreditácie nových odborov HIK</w:t>
            </w:r>
            <w:r w:rsidRPr="005D08B9">
              <w:rPr>
                <w:rFonts w:cstheme="minorHAnsi"/>
                <w:b/>
                <w:sz w:val="18"/>
                <w:szCs w:val="18"/>
              </w:rPr>
              <w:t xml:space="preserve"> </w:t>
            </w:r>
            <w:r w:rsidRPr="005D08B9">
              <w:rPr>
                <w:rFonts w:cstheme="minorHAnsi"/>
                <w:sz w:val="18"/>
                <w:szCs w:val="18"/>
              </w:rPr>
              <w:t xml:space="preserve">je postup </w:t>
            </w:r>
            <w:r w:rsidRPr="005D08B9">
              <w:rPr>
                <w:rFonts w:cstheme="minorHAnsi"/>
                <w:sz w:val="18"/>
                <w:szCs w:val="18"/>
                <w:lang w:eastAsia="sk-SK"/>
              </w:rPr>
              <w:t>jednotlivých procesov takmer identický, s výnimkou niekoľkých špecifík. Pri vypracúvaní návrhu na udelenie akreditácie nového odboru HIK spolupracujú s garantom novovytváraného odboru HIK osoby tvoriace jeho personálne zabezpečenie a členom OAHK musí byť aspoň jeden zahraničný medzinárodne uznávaný posudzovateľ.</w:t>
            </w:r>
          </w:p>
        </w:tc>
        <w:tc>
          <w:tcPr>
            <w:tcW w:w="2688" w:type="dxa"/>
          </w:tcPr>
          <w:p w14:paraId="6AEA4E07" w14:textId="77777777" w:rsidR="00DE0D3B" w:rsidRPr="005D08B9" w:rsidRDefault="00DE0D3B" w:rsidP="00DE0D3B">
            <w:pPr>
              <w:spacing w:line="240" w:lineRule="auto"/>
              <w:contextualSpacing/>
              <w:rPr>
                <w:rFonts w:cstheme="minorHAnsi"/>
                <w:sz w:val="18"/>
                <w:szCs w:val="18"/>
              </w:rPr>
            </w:pPr>
            <w:hyperlink r:id="rId31" w:history="1">
              <w:r w:rsidRPr="005D08B9">
                <w:rPr>
                  <w:rStyle w:val="Hypertextovprepojenie"/>
                  <w:rFonts w:cstheme="minorHAnsi"/>
                  <w:sz w:val="18"/>
                  <w:szCs w:val="18"/>
                </w:rPr>
                <w:t>Východiskové princípy zabezpečovania a hodnotenia vnútorného systému kvality Prešovskej univerzity v Prešove</w:t>
              </w:r>
            </w:hyperlink>
          </w:p>
          <w:p w14:paraId="39C05EB3" w14:textId="77777777" w:rsidR="00DE0D3B" w:rsidRPr="005D08B9" w:rsidRDefault="00DE0D3B" w:rsidP="00DE0D3B">
            <w:pPr>
              <w:spacing w:line="240" w:lineRule="auto"/>
              <w:contextualSpacing/>
              <w:rPr>
                <w:rFonts w:cstheme="minorHAnsi"/>
                <w:sz w:val="18"/>
                <w:szCs w:val="18"/>
              </w:rPr>
            </w:pPr>
          </w:p>
          <w:p w14:paraId="23FDD21E" w14:textId="77777777" w:rsidR="00DE0D3B" w:rsidRPr="005D08B9" w:rsidRDefault="00DE0D3B" w:rsidP="00DE0D3B">
            <w:pPr>
              <w:spacing w:line="240" w:lineRule="auto"/>
              <w:contextualSpacing/>
              <w:rPr>
                <w:rFonts w:cstheme="minorHAnsi"/>
                <w:color w:val="0070C0"/>
                <w:sz w:val="18"/>
                <w:szCs w:val="18"/>
              </w:rPr>
            </w:pPr>
            <w:hyperlink r:id="rId32" w:history="1">
              <w:r w:rsidRPr="005D08B9">
                <w:rPr>
                  <w:rStyle w:val="Hypertextovprepojenie"/>
                  <w:rFonts w:cstheme="minorHAnsi"/>
                  <w:sz w:val="18"/>
                  <w:szCs w:val="18"/>
                </w:rPr>
                <w:t>Štatút Rady pre vnútorný systém kvality Prešovskej univerzity v Prešove</w:t>
              </w:r>
            </w:hyperlink>
          </w:p>
          <w:p w14:paraId="5B72A19D" w14:textId="77777777" w:rsidR="00DE0D3B" w:rsidRPr="005D08B9" w:rsidRDefault="00DE0D3B" w:rsidP="00DE0D3B">
            <w:pPr>
              <w:spacing w:line="240" w:lineRule="auto"/>
              <w:contextualSpacing/>
              <w:rPr>
                <w:rFonts w:cstheme="minorHAnsi"/>
                <w:color w:val="0070C0"/>
                <w:sz w:val="18"/>
                <w:szCs w:val="18"/>
              </w:rPr>
            </w:pPr>
          </w:p>
          <w:p w14:paraId="57AEE045" w14:textId="77777777" w:rsidR="00DE0D3B" w:rsidRPr="005D08B9" w:rsidRDefault="00DE0D3B" w:rsidP="00DE0D3B">
            <w:pPr>
              <w:spacing w:line="240" w:lineRule="auto"/>
              <w:contextualSpacing/>
              <w:rPr>
                <w:rFonts w:cstheme="minorHAnsi"/>
                <w:sz w:val="18"/>
                <w:szCs w:val="18"/>
              </w:rPr>
            </w:pPr>
            <w:hyperlink r:id="rId33" w:history="1">
              <w:r w:rsidRPr="005D08B9">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p>
          <w:p w14:paraId="6ADEA7E8" w14:textId="77777777" w:rsidR="00DE0D3B" w:rsidRPr="005D08B9" w:rsidRDefault="00DE0D3B" w:rsidP="00DE0D3B">
            <w:pPr>
              <w:spacing w:line="240" w:lineRule="auto"/>
              <w:contextualSpacing/>
              <w:rPr>
                <w:rFonts w:cstheme="minorHAnsi"/>
                <w:sz w:val="18"/>
                <w:szCs w:val="18"/>
              </w:rPr>
            </w:pPr>
          </w:p>
          <w:p w14:paraId="7ADC5E3F" w14:textId="77777777" w:rsidR="00DE0D3B" w:rsidRPr="005D08B9" w:rsidRDefault="00DE0D3B" w:rsidP="00DE0D3B">
            <w:pPr>
              <w:spacing w:line="240" w:lineRule="auto"/>
              <w:contextualSpacing/>
              <w:rPr>
                <w:rFonts w:cstheme="minorHAnsi"/>
                <w:color w:val="0070C0"/>
                <w:sz w:val="18"/>
                <w:szCs w:val="18"/>
              </w:rPr>
            </w:pPr>
            <w:hyperlink r:id="rId34" w:history="1">
              <w:r w:rsidRPr="005D08B9">
                <w:rPr>
                  <w:rStyle w:val="Hypertextovprepojenie"/>
                  <w:rFonts w:cstheme="minorHAnsi"/>
                  <w:sz w:val="18"/>
                  <w:szCs w:val="18"/>
                </w:rPr>
                <w:t>Smernica o vytváraní a podávaní žiadostí o udelenie akreditácie habilitačného konania a inauguračného konania</w:t>
              </w:r>
            </w:hyperlink>
            <w:r w:rsidRPr="005D08B9">
              <w:rPr>
                <w:rFonts w:cstheme="minorHAnsi"/>
                <w:sz w:val="18"/>
                <w:szCs w:val="18"/>
              </w:rPr>
              <w:t xml:space="preserve"> </w:t>
            </w:r>
            <w:hyperlink r:id="rId35" w:history="1">
              <w:r w:rsidRPr="005D08B9">
                <w:rPr>
                  <w:rStyle w:val="Hypertextovprepojenie"/>
                  <w:rFonts w:cstheme="minorHAnsi"/>
                  <w:sz w:val="18"/>
                  <w:szCs w:val="18"/>
                </w:rPr>
                <w:t xml:space="preserve">a zrušení akreditácie habilitačného konania a akreditácie inauguračného </w:t>
              </w:r>
              <w:r w:rsidRPr="005D08B9">
                <w:rPr>
                  <w:rStyle w:val="Hypertextovprepojenie"/>
                  <w:rFonts w:cstheme="minorHAnsi"/>
                  <w:sz w:val="18"/>
                  <w:szCs w:val="18"/>
                </w:rPr>
                <w:lastRenderedPageBreak/>
                <w:t>konania na Prešovskej univerzite v Prešove</w:t>
              </w:r>
            </w:hyperlink>
          </w:p>
          <w:p w14:paraId="73189789" w14:textId="77777777" w:rsidR="00DE0D3B" w:rsidRPr="005D08B9" w:rsidRDefault="00DE0D3B" w:rsidP="00DE0D3B">
            <w:pPr>
              <w:spacing w:line="240" w:lineRule="auto"/>
              <w:contextualSpacing/>
              <w:rPr>
                <w:rFonts w:cstheme="minorHAnsi"/>
                <w:sz w:val="18"/>
                <w:szCs w:val="18"/>
              </w:rPr>
            </w:pPr>
          </w:p>
          <w:p w14:paraId="117A5E54" w14:textId="77777777" w:rsidR="00DE0D3B" w:rsidRPr="005D08B9" w:rsidRDefault="00DE0D3B" w:rsidP="00DE0D3B">
            <w:pPr>
              <w:spacing w:line="240" w:lineRule="auto"/>
              <w:contextualSpacing/>
              <w:rPr>
                <w:rFonts w:cstheme="minorHAnsi"/>
                <w:sz w:val="18"/>
                <w:szCs w:val="18"/>
              </w:rPr>
            </w:pPr>
            <w:hyperlink r:id="rId36" w:history="1">
              <w:r w:rsidRPr="005D08B9">
                <w:rPr>
                  <w:rStyle w:val="Hypertextovprepojenie"/>
                  <w:rFonts w:cstheme="minorHAnsi"/>
                  <w:sz w:val="18"/>
                  <w:szCs w:val="18"/>
                </w:rPr>
                <w:t>Rada pre vnútorný systém kvality</w:t>
              </w:r>
            </w:hyperlink>
          </w:p>
          <w:p w14:paraId="1E818439" w14:textId="77777777" w:rsidR="00DE0D3B" w:rsidRPr="005D08B9" w:rsidRDefault="00DE0D3B" w:rsidP="00DE0D3B">
            <w:pPr>
              <w:spacing w:line="240" w:lineRule="auto"/>
              <w:contextualSpacing/>
              <w:rPr>
                <w:rFonts w:cstheme="minorHAnsi"/>
                <w:sz w:val="18"/>
                <w:szCs w:val="18"/>
              </w:rPr>
            </w:pPr>
          </w:p>
          <w:p w14:paraId="69BA5206" w14:textId="77777777" w:rsidR="00DE0D3B" w:rsidRPr="005D08B9" w:rsidRDefault="00DE0D3B" w:rsidP="00DE0D3B">
            <w:pPr>
              <w:spacing w:line="240" w:lineRule="auto"/>
              <w:contextualSpacing/>
              <w:rPr>
                <w:rFonts w:cstheme="minorHAnsi"/>
                <w:bCs/>
                <w:iCs/>
                <w:color w:val="0070C0"/>
                <w:sz w:val="18"/>
                <w:szCs w:val="18"/>
                <w:lang w:eastAsia="sk-SK"/>
              </w:rPr>
            </w:pPr>
            <w:hyperlink r:id="rId37" w:history="1">
              <w:r w:rsidRPr="005D08B9">
                <w:rPr>
                  <w:rStyle w:val="Hypertextovprepojenie"/>
                  <w:rFonts w:cstheme="minorHAnsi"/>
                  <w:bCs/>
                  <w:iCs/>
                  <w:sz w:val="18"/>
                  <w:szCs w:val="18"/>
                  <w:lang w:eastAsia="sk-SK"/>
                </w:rPr>
                <w:t>Štatút Prešovskej univerzity v Prešove</w:t>
              </w:r>
            </w:hyperlink>
          </w:p>
          <w:p w14:paraId="2BE9AFC9" w14:textId="77777777" w:rsidR="00DE0D3B" w:rsidRPr="005D08B9" w:rsidRDefault="00DE0D3B" w:rsidP="00DE0D3B">
            <w:pPr>
              <w:spacing w:line="240" w:lineRule="auto"/>
              <w:contextualSpacing/>
              <w:rPr>
                <w:rFonts w:cstheme="minorHAnsi"/>
                <w:bCs/>
                <w:iCs/>
                <w:color w:val="0070C0"/>
                <w:sz w:val="18"/>
                <w:szCs w:val="18"/>
                <w:lang w:eastAsia="sk-SK"/>
              </w:rPr>
            </w:pPr>
          </w:p>
          <w:p w14:paraId="3F09724F" w14:textId="77777777" w:rsidR="00DE0D3B" w:rsidRPr="005D08B9" w:rsidRDefault="00DE0D3B" w:rsidP="00DE0D3B">
            <w:pPr>
              <w:spacing w:line="240" w:lineRule="auto"/>
              <w:contextualSpacing/>
              <w:rPr>
                <w:rFonts w:cstheme="minorHAnsi"/>
                <w:bCs/>
                <w:iCs/>
                <w:color w:val="0070C0"/>
                <w:sz w:val="18"/>
                <w:szCs w:val="18"/>
                <w:lang w:eastAsia="sk-SK"/>
              </w:rPr>
            </w:pPr>
            <w:hyperlink r:id="rId38" w:history="1">
              <w:r w:rsidRPr="005D08B9">
                <w:rPr>
                  <w:rStyle w:val="Hypertextovprepojenie"/>
                  <w:rFonts w:cstheme="minorHAnsi"/>
                  <w:bCs/>
                  <w:iCs/>
                  <w:sz w:val="18"/>
                  <w:szCs w:val="18"/>
                  <w:lang w:eastAsia="sk-SK"/>
                </w:rPr>
                <w:t>Dlhodobý zámer Prešovskej univerzity v Prešove</w:t>
              </w:r>
            </w:hyperlink>
          </w:p>
          <w:p w14:paraId="687314B1" w14:textId="77777777" w:rsidR="00DE0D3B" w:rsidRPr="005D08B9" w:rsidRDefault="00DE0D3B" w:rsidP="00DE0D3B">
            <w:pPr>
              <w:spacing w:line="240" w:lineRule="auto"/>
              <w:contextualSpacing/>
              <w:rPr>
                <w:rFonts w:cstheme="minorHAnsi"/>
                <w:bCs/>
                <w:iCs/>
                <w:color w:val="0070C0"/>
                <w:sz w:val="18"/>
                <w:szCs w:val="18"/>
                <w:lang w:eastAsia="sk-SK"/>
              </w:rPr>
            </w:pPr>
          </w:p>
          <w:p w14:paraId="21EDBBE5" w14:textId="77777777" w:rsidR="00DE0D3B" w:rsidRPr="005D08B9" w:rsidRDefault="00DE0D3B" w:rsidP="00DE0D3B">
            <w:pPr>
              <w:spacing w:line="240" w:lineRule="auto"/>
              <w:contextualSpacing/>
              <w:rPr>
                <w:rFonts w:cstheme="minorHAnsi"/>
                <w:bCs/>
                <w:iCs/>
                <w:color w:val="0070C0"/>
                <w:sz w:val="18"/>
                <w:szCs w:val="18"/>
                <w:lang w:eastAsia="sk-SK"/>
              </w:rPr>
            </w:pPr>
            <w:hyperlink r:id="rId39" w:history="1">
              <w:r w:rsidRPr="005D08B9">
                <w:rPr>
                  <w:rStyle w:val="Hypertextovprepojenie"/>
                  <w:rFonts w:cstheme="minorHAnsi"/>
                  <w:bCs/>
                  <w:iCs/>
                  <w:sz w:val="18"/>
                  <w:szCs w:val="18"/>
                  <w:lang w:eastAsia="sk-SK"/>
                </w:rPr>
                <w:t>Stratégia rozvoja vedy a výskumu Prešovskej univerzity v Prešove</w:t>
              </w:r>
            </w:hyperlink>
          </w:p>
          <w:p w14:paraId="384E01C1" w14:textId="77777777" w:rsidR="00DE0D3B" w:rsidRPr="005D08B9" w:rsidRDefault="00DE0D3B" w:rsidP="00DE0D3B">
            <w:pPr>
              <w:spacing w:line="240" w:lineRule="auto"/>
              <w:contextualSpacing/>
              <w:rPr>
                <w:rFonts w:cstheme="minorHAnsi"/>
                <w:bCs/>
                <w:iCs/>
                <w:color w:val="0070C0"/>
                <w:sz w:val="18"/>
                <w:szCs w:val="18"/>
                <w:lang w:eastAsia="sk-SK"/>
              </w:rPr>
            </w:pPr>
          </w:p>
          <w:p w14:paraId="23A6207B" w14:textId="77777777" w:rsidR="00DE0D3B" w:rsidRPr="005D08B9" w:rsidRDefault="00DE0D3B" w:rsidP="00DE0D3B">
            <w:pPr>
              <w:spacing w:line="240" w:lineRule="auto"/>
              <w:contextualSpacing/>
              <w:rPr>
                <w:rFonts w:cstheme="minorHAnsi"/>
                <w:bCs/>
                <w:iCs/>
                <w:color w:val="0070C0"/>
                <w:sz w:val="18"/>
                <w:szCs w:val="18"/>
                <w:lang w:eastAsia="sk-SK"/>
              </w:rPr>
            </w:pPr>
            <w:hyperlink r:id="rId40" w:history="1">
              <w:r w:rsidRPr="005D08B9">
                <w:rPr>
                  <w:rStyle w:val="Hypertextovprepojenie"/>
                  <w:rFonts w:cstheme="minorHAnsi"/>
                  <w:bCs/>
                  <w:iCs/>
                  <w:sz w:val="18"/>
                  <w:szCs w:val="18"/>
                  <w:lang w:eastAsia="sk-SK"/>
                </w:rPr>
                <w:t>Stratégia rozvoja vzdelávania Prešovskej univerzity v Prešove</w:t>
              </w:r>
            </w:hyperlink>
          </w:p>
          <w:p w14:paraId="3738E095" w14:textId="77777777" w:rsidR="00DE0D3B" w:rsidRPr="005D08B9" w:rsidRDefault="00DE0D3B" w:rsidP="00DE0D3B">
            <w:pPr>
              <w:spacing w:line="240" w:lineRule="auto"/>
              <w:contextualSpacing/>
              <w:rPr>
                <w:rFonts w:cstheme="minorHAnsi"/>
                <w:bCs/>
                <w:iCs/>
                <w:color w:val="0070C0"/>
                <w:sz w:val="18"/>
                <w:szCs w:val="18"/>
                <w:lang w:eastAsia="sk-SK"/>
              </w:rPr>
            </w:pPr>
          </w:p>
          <w:p w14:paraId="1C0C7C10" w14:textId="77777777" w:rsidR="00DE0D3B" w:rsidRPr="005D08B9" w:rsidRDefault="00DE0D3B" w:rsidP="00DE0D3B">
            <w:pPr>
              <w:spacing w:line="240" w:lineRule="auto"/>
              <w:contextualSpacing/>
              <w:rPr>
                <w:rFonts w:cstheme="minorHAnsi"/>
                <w:bCs/>
                <w:iCs/>
                <w:color w:val="0070C0"/>
                <w:sz w:val="18"/>
                <w:szCs w:val="18"/>
                <w:lang w:eastAsia="sk-SK"/>
              </w:rPr>
            </w:pPr>
            <w:hyperlink r:id="rId41" w:history="1">
              <w:r w:rsidRPr="005D08B9">
                <w:rPr>
                  <w:rStyle w:val="Hypertextovprepojenie"/>
                  <w:rFonts w:cstheme="minorHAnsi"/>
                  <w:bCs/>
                  <w:iCs/>
                  <w:sz w:val="18"/>
                  <w:szCs w:val="18"/>
                  <w:lang w:eastAsia="sk-SK"/>
                </w:rPr>
                <w:t>Stratégia internacionalizácie Prešovskej univerzity v Prešove na roky 2019-2023</w:t>
              </w:r>
            </w:hyperlink>
          </w:p>
          <w:p w14:paraId="260033AD" w14:textId="77777777" w:rsidR="00DE0D3B" w:rsidRPr="005D08B9" w:rsidRDefault="00DE0D3B" w:rsidP="00DE0D3B">
            <w:pPr>
              <w:spacing w:line="240" w:lineRule="auto"/>
              <w:contextualSpacing/>
              <w:rPr>
                <w:rFonts w:cstheme="minorHAnsi"/>
                <w:bCs/>
                <w:iCs/>
                <w:color w:val="0070C0"/>
                <w:sz w:val="18"/>
                <w:szCs w:val="18"/>
                <w:lang w:eastAsia="sk-SK"/>
              </w:rPr>
            </w:pPr>
          </w:p>
          <w:p w14:paraId="70CB40B9" w14:textId="77777777" w:rsidR="00DE0D3B" w:rsidRPr="005D08B9" w:rsidRDefault="00DE0D3B" w:rsidP="00DE0D3B">
            <w:pPr>
              <w:spacing w:line="240" w:lineRule="auto"/>
              <w:contextualSpacing/>
              <w:rPr>
                <w:rFonts w:cstheme="minorHAnsi"/>
                <w:bCs/>
                <w:iCs/>
                <w:color w:val="0070C0"/>
                <w:sz w:val="18"/>
                <w:szCs w:val="18"/>
                <w:lang w:eastAsia="sk-SK"/>
              </w:rPr>
            </w:pPr>
            <w:hyperlink r:id="rId42" w:history="1">
              <w:r w:rsidRPr="005D08B9">
                <w:rPr>
                  <w:rStyle w:val="Hypertextovprepojenie"/>
                  <w:rFonts w:cstheme="minorHAnsi"/>
                  <w:bCs/>
                  <w:iCs/>
                  <w:sz w:val="18"/>
                  <w:szCs w:val="18"/>
                  <w:lang w:eastAsia="sk-SK"/>
                </w:rPr>
                <w:t>Stratégia environmentálnej udržateľnosti Prešovskej univerzity v Prešove</w:t>
              </w:r>
            </w:hyperlink>
          </w:p>
          <w:p w14:paraId="1FBD6692" w14:textId="57513407" w:rsidR="00DE6E15" w:rsidRPr="005D08B9" w:rsidRDefault="00DE6E15" w:rsidP="00DE6E15">
            <w:pPr>
              <w:spacing w:line="240" w:lineRule="auto"/>
              <w:contextualSpacing/>
              <w:rPr>
                <w:rFonts w:cstheme="minorHAnsi"/>
                <w:bCs/>
                <w:iCs/>
                <w:color w:val="0070C0"/>
                <w:sz w:val="18"/>
                <w:szCs w:val="18"/>
                <w:lang w:eastAsia="sk-SK"/>
              </w:rPr>
            </w:pPr>
            <w:r w:rsidRPr="005D08B9">
              <w:rPr>
                <w:rFonts w:cstheme="minorHAnsi"/>
                <w:bCs/>
                <w:iCs/>
                <w:color w:val="0070C0"/>
                <w:sz w:val="18"/>
                <w:szCs w:val="18"/>
                <w:lang w:eastAsia="sk-SK"/>
              </w:rPr>
              <w:t xml:space="preserve"> </w:t>
            </w:r>
          </w:p>
          <w:p w14:paraId="3DEEC669" w14:textId="77777777" w:rsidR="00561DE1" w:rsidRPr="005D08B9" w:rsidRDefault="00561DE1" w:rsidP="00F84328">
            <w:pPr>
              <w:spacing w:line="240" w:lineRule="auto"/>
              <w:contextualSpacing/>
              <w:rPr>
                <w:rFonts w:cstheme="minorHAnsi"/>
                <w:i/>
                <w:iCs/>
                <w:color w:val="FF0000"/>
                <w:sz w:val="18"/>
                <w:szCs w:val="18"/>
                <w:lang w:eastAsia="sk-SK"/>
              </w:rPr>
            </w:pPr>
          </w:p>
        </w:tc>
      </w:tr>
    </w:tbl>
    <w:p w14:paraId="3656B9AB" w14:textId="77777777" w:rsidR="00561DE1" w:rsidRPr="005D08B9" w:rsidRDefault="00561DE1" w:rsidP="00561DE1">
      <w:pPr>
        <w:spacing w:line="240" w:lineRule="auto"/>
        <w:rPr>
          <w:rFonts w:cstheme="minorHAnsi"/>
          <w:b/>
          <w:bCs/>
          <w:sz w:val="18"/>
          <w:szCs w:val="18"/>
        </w:rPr>
      </w:pPr>
      <w:r w:rsidRPr="005D08B9">
        <w:rPr>
          <w:rFonts w:cstheme="minorHAnsi"/>
          <w:b/>
          <w:bCs/>
          <w:sz w:val="18"/>
          <w:szCs w:val="18"/>
        </w:rPr>
        <w:lastRenderedPageBreak/>
        <w:br w:type="page"/>
      </w:r>
    </w:p>
    <w:p w14:paraId="79AC55C2" w14:textId="77777777" w:rsidR="00561DE1" w:rsidRPr="005D08B9" w:rsidRDefault="00561DE1" w:rsidP="00561DE1">
      <w:pPr>
        <w:spacing w:after="0" w:line="240" w:lineRule="auto"/>
        <w:rPr>
          <w:rFonts w:cstheme="minorHAnsi"/>
          <w:i/>
          <w:iCs/>
          <w:color w:val="808080" w:themeColor="background1" w:themeShade="80"/>
          <w:sz w:val="18"/>
          <w:szCs w:val="18"/>
          <w:lang w:eastAsia="sk-SK"/>
        </w:rPr>
      </w:pPr>
      <w:r w:rsidRPr="005D08B9">
        <w:rPr>
          <w:rFonts w:cstheme="minorHAnsi"/>
          <w:b/>
          <w:bCs/>
          <w:sz w:val="18"/>
          <w:szCs w:val="18"/>
        </w:rPr>
        <w:lastRenderedPageBreak/>
        <w:t>SP 2.2.</w:t>
      </w:r>
      <w:r w:rsidRPr="005D08B9">
        <w:rPr>
          <w:rFonts w:cstheme="minorHAnsi"/>
          <w:sz w:val="18"/>
          <w:szCs w:val="18"/>
        </w:rPr>
        <w:t xml:space="preserve"> Študijný program je spracovaný v súlade s poslaním a strategickými cieľmi vysokej školy, určenými v dlhodobom zámere vysokej školy.</w:t>
      </w:r>
    </w:p>
    <w:tbl>
      <w:tblPr>
        <w:tblW w:w="9781" w:type="dxa"/>
        <w:tblInd w:w="5" w:type="dxa"/>
        <w:tblLook w:val="0620" w:firstRow="1" w:lastRow="0" w:firstColumn="0" w:lastColumn="0" w:noHBand="1" w:noVBand="1"/>
      </w:tblPr>
      <w:tblGrid>
        <w:gridCol w:w="7088"/>
        <w:gridCol w:w="2693"/>
      </w:tblGrid>
      <w:tr w:rsidR="00561DE1" w:rsidRPr="005D08B9" w14:paraId="3B96B983" w14:textId="77777777" w:rsidTr="00F84328">
        <w:trPr>
          <w:trHeight w:val="128"/>
        </w:trPr>
        <w:tc>
          <w:tcPr>
            <w:tcW w:w="7088" w:type="dxa"/>
            <w:tcBorders>
              <w:top w:val="single" w:sz="2" w:space="0" w:color="auto"/>
              <w:left w:val="single" w:sz="2" w:space="0" w:color="auto"/>
              <w:bottom w:val="single" w:sz="4" w:space="0" w:color="auto"/>
              <w:right w:val="single" w:sz="2" w:space="0" w:color="auto"/>
            </w:tcBorders>
          </w:tcPr>
          <w:p w14:paraId="3CAE2450"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p>
        </w:tc>
        <w:tc>
          <w:tcPr>
            <w:tcW w:w="2693" w:type="dxa"/>
            <w:tcBorders>
              <w:top w:val="single" w:sz="2" w:space="0" w:color="auto"/>
              <w:left w:val="single" w:sz="2" w:space="0" w:color="auto"/>
              <w:bottom w:val="single" w:sz="4" w:space="0" w:color="auto"/>
              <w:right w:val="single" w:sz="2" w:space="0" w:color="auto"/>
            </w:tcBorders>
          </w:tcPr>
          <w:p w14:paraId="1CEB8F37"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490B7B0E" w14:textId="77777777" w:rsidTr="00F84328">
        <w:trPr>
          <w:trHeight w:val="362"/>
        </w:trPr>
        <w:tc>
          <w:tcPr>
            <w:tcW w:w="7088" w:type="dxa"/>
            <w:tcBorders>
              <w:top w:val="single" w:sz="4" w:space="0" w:color="auto"/>
              <w:left w:val="single" w:sz="4" w:space="0" w:color="auto"/>
              <w:bottom w:val="single" w:sz="4" w:space="0" w:color="auto"/>
              <w:right w:val="single" w:sz="4" w:space="0" w:color="auto"/>
            </w:tcBorders>
          </w:tcPr>
          <w:p w14:paraId="4B468C04" w14:textId="77777777" w:rsidR="00561DE1" w:rsidRPr="005D08B9" w:rsidRDefault="00561DE1" w:rsidP="00F84328">
            <w:pPr>
              <w:spacing w:before="120" w:line="240" w:lineRule="auto"/>
              <w:jc w:val="both"/>
              <w:rPr>
                <w:rFonts w:cstheme="minorHAnsi"/>
                <w:sz w:val="18"/>
                <w:szCs w:val="18"/>
                <w:lang w:eastAsia="sk-SK"/>
              </w:rPr>
            </w:pPr>
            <w:r w:rsidRPr="005D08B9">
              <w:rPr>
                <w:rFonts w:cstheme="minorHAnsi"/>
                <w:sz w:val="18"/>
                <w:szCs w:val="18"/>
                <w:lang w:eastAsia="sk-SK"/>
              </w:rPr>
              <w:t xml:space="preserve">Vychádzajúc z časti 4 </w:t>
            </w:r>
            <w:r w:rsidRPr="005D08B9">
              <w:rPr>
                <w:rFonts w:cstheme="minorHAnsi"/>
                <w:i/>
                <w:iCs/>
                <w:sz w:val="18"/>
                <w:szCs w:val="18"/>
                <w:lang w:eastAsia="sk-SK"/>
              </w:rPr>
              <w:t>Strategické ciele Prešovskej univerzity v Prešove</w:t>
            </w:r>
            <w:r w:rsidRPr="005D08B9">
              <w:rPr>
                <w:rFonts w:cstheme="minorHAnsi"/>
                <w:sz w:val="18"/>
                <w:szCs w:val="18"/>
                <w:lang w:eastAsia="sk-SK"/>
              </w:rPr>
              <w:t xml:space="preserve"> v rámci </w:t>
            </w:r>
            <w:r w:rsidRPr="005D08B9">
              <w:rPr>
                <w:rFonts w:cstheme="minorHAnsi"/>
                <w:i/>
                <w:iCs/>
                <w:sz w:val="18"/>
                <w:szCs w:val="18"/>
                <w:lang w:eastAsia="sk-SK"/>
              </w:rPr>
              <w:t>Dlhodobého zámeru PU v Prešove na roky 2021 – 2027 s výhľadom do roku 2029</w:t>
            </w:r>
            <w:r w:rsidRPr="005D08B9">
              <w:rPr>
                <w:rFonts w:cstheme="minorHAnsi"/>
                <w:sz w:val="18"/>
                <w:szCs w:val="18"/>
                <w:lang w:eastAsia="sk-SK"/>
              </w:rPr>
              <w:t xml:space="preserve"> má Prešovská univerzita v oblasti vzdelávania zadefinované strategické ciele:</w:t>
            </w:r>
          </w:p>
          <w:p w14:paraId="46CBD5CF" w14:textId="77777777" w:rsidR="00561DE1" w:rsidRPr="005D08B9" w:rsidRDefault="00561DE1" w:rsidP="00F84328">
            <w:pPr>
              <w:spacing w:line="240" w:lineRule="auto"/>
              <w:jc w:val="both"/>
              <w:rPr>
                <w:rStyle w:val="markedcontent"/>
                <w:rFonts w:cstheme="minorHAnsi"/>
                <w:sz w:val="18"/>
                <w:szCs w:val="18"/>
              </w:rPr>
            </w:pPr>
            <w:r w:rsidRPr="005D08B9">
              <w:rPr>
                <w:rStyle w:val="markedcontent"/>
                <w:rFonts w:cstheme="minorHAnsi"/>
                <w:sz w:val="18"/>
                <w:szCs w:val="18"/>
              </w:rPr>
              <w:t>Vzdelávanie mladej generácie je</w:t>
            </w:r>
            <w:r w:rsidRPr="005D08B9">
              <w:rPr>
                <w:rFonts w:cstheme="minorHAnsi"/>
                <w:sz w:val="18"/>
                <w:szCs w:val="18"/>
              </w:rPr>
              <w:t xml:space="preserve"> </w:t>
            </w:r>
            <w:r w:rsidRPr="005D08B9">
              <w:rPr>
                <w:rStyle w:val="markedcontent"/>
                <w:rFonts w:cstheme="minorHAnsi"/>
                <w:sz w:val="18"/>
                <w:szCs w:val="18"/>
              </w:rPr>
              <w:t>kľúčovou úlohou univerzít všade na</w:t>
            </w:r>
            <w:r w:rsidRPr="005D08B9">
              <w:rPr>
                <w:rFonts w:cstheme="minorHAnsi"/>
                <w:sz w:val="18"/>
                <w:szCs w:val="18"/>
              </w:rPr>
              <w:t xml:space="preserve"> </w:t>
            </w:r>
            <w:r w:rsidRPr="005D08B9">
              <w:rPr>
                <w:rStyle w:val="markedcontent"/>
                <w:rFonts w:cstheme="minorHAnsi"/>
                <w:sz w:val="18"/>
                <w:szCs w:val="18"/>
              </w:rPr>
              <w:t>svete. Vytvára záväzok univerzít pre</w:t>
            </w:r>
            <w:r w:rsidRPr="005D08B9">
              <w:rPr>
                <w:rFonts w:cstheme="minorHAnsi"/>
                <w:sz w:val="18"/>
                <w:szCs w:val="18"/>
              </w:rPr>
              <w:t xml:space="preserve"> </w:t>
            </w:r>
            <w:r w:rsidRPr="005D08B9">
              <w:rPr>
                <w:rStyle w:val="markedcontent"/>
                <w:rFonts w:cstheme="minorHAnsi"/>
                <w:sz w:val="18"/>
                <w:szCs w:val="18"/>
              </w:rPr>
              <w:t>zabezpečovanie udržania a rastu</w:t>
            </w:r>
            <w:r w:rsidRPr="005D08B9">
              <w:rPr>
                <w:rFonts w:cstheme="minorHAnsi"/>
                <w:sz w:val="18"/>
                <w:szCs w:val="18"/>
              </w:rPr>
              <w:t xml:space="preserve"> </w:t>
            </w:r>
            <w:r w:rsidRPr="005D08B9">
              <w:rPr>
                <w:rStyle w:val="markedcontent"/>
                <w:rFonts w:cstheme="minorHAnsi"/>
                <w:sz w:val="18"/>
                <w:szCs w:val="18"/>
              </w:rPr>
              <w:t>vzdelanosti spoločnosti, čo je</w:t>
            </w:r>
            <w:r w:rsidRPr="005D08B9">
              <w:rPr>
                <w:rFonts w:cstheme="minorHAnsi"/>
                <w:sz w:val="18"/>
                <w:szCs w:val="18"/>
              </w:rPr>
              <w:t xml:space="preserve"> </w:t>
            </w:r>
            <w:r w:rsidRPr="005D08B9">
              <w:rPr>
                <w:rStyle w:val="markedcontent"/>
                <w:rFonts w:cstheme="minorHAnsi"/>
                <w:sz w:val="18"/>
                <w:szCs w:val="18"/>
              </w:rPr>
              <w:t>nevyhnutný predpoklad pre jej</w:t>
            </w:r>
            <w:r w:rsidRPr="005D08B9">
              <w:rPr>
                <w:rFonts w:cstheme="minorHAnsi"/>
                <w:sz w:val="18"/>
                <w:szCs w:val="18"/>
              </w:rPr>
              <w:t xml:space="preserve"> </w:t>
            </w:r>
            <w:r w:rsidRPr="005D08B9">
              <w:rPr>
                <w:rStyle w:val="markedcontent"/>
                <w:rFonts w:cstheme="minorHAnsi"/>
                <w:sz w:val="18"/>
                <w:szCs w:val="18"/>
              </w:rPr>
              <w:t>dlhodobý a udržateľný rozvoj.</w:t>
            </w:r>
            <w:r w:rsidRPr="005D08B9">
              <w:rPr>
                <w:rFonts w:cstheme="minorHAnsi"/>
                <w:sz w:val="18"/>
                <w:szCs w:val="18"/>
              </w:rPr>
              <w:t xml:space="preserve"> </w:t>
            </w:r>
            <w:r w:rsidRPr="005D08B9">
              <w:rPr>
                <w:rStyle w:val="markedcontent"/>
                <w:rFonts w:cstheme="minorHAnsi"/>
                <w:sz w:val="18"/>
                <w:szCs w:val="18"/>
              </w:rPr>
              <w:t>Prešovská univerzita v Prešove si plne</w:t>
            </w:r>
            <w:r w:rsidRPr="005D08B9">
              <w:rPr>
                <w:rFonts w:cstheme="minorHAnsi"/>
                <w:sz w:val="18"/>
                <w:szCs w:val="18"/>
              </w:rPr>
              <w:t xml:space="preserve"> </w:t>
            </w:r>
            <w:r w:rsidRPr="005D08B9">
              <w:rPr>
                <w:rStyle w:val="markedcontent"/>
                <w:rFonts w:cstheme="minorHAnsi"/>
                <w:sz w:val="18"/>
                <w:szCs w:val="18"/>
              </w:rPr>
              <w:t>uvedomuje daný záväzok. Pôsobila</w:t>
            </w:r>
            <w:r w:rsidRPr="005D08B9">
              <w:rPr>
                <w:rFonts w:cstheme="minorHAnsi"/>
                <w:sz w:val="18"/>
                <w:szCs w:val="18"/>
              </w:rPr>
              <w:t xml:space="preserve"> </w:t>
            </w:r>
            <w:r w:rsidRPr="005D08B9">
              <w:rPr>
                <w:rStyle w:val="markedcontent"/>
                <w:rFonts w:cstheme="minorHAnsi"/>
                <w:sz w:val="18"/>
                <w:szCs w:val="18"/>
              </w:rPr>
              <w:t>a bude i naďalej pôsobiť ako</w:t>
            </w:r>
            <w:r w:rsidRPr="005D08B9">
              <w:rPr>
                <w:rFonts w:cstheme="minorHAnsi"/>
                <w:sz w:val="18"/>
                <w:szCs w:val="18"/>
              </w:rPr>
              <w:t xml:space="preserve"> </w:t>
            </w:r>
            <w:r w:rsidRPr="005D08B9">
              <w:rPr>
                <w:rStyle w:val="markedcontent"/>
                <w:rFonts w:cstheme="minorHAnsi"/>
                <w:sz w:val="18"/>
                <w:szCs w:val="18"/>
              </w:rPr>
              <w:t>významný aktér v oblasti vzdelávania</w:t>
            </w:r>
            <w:r w:rsidRPr="005D08B9">
              <w:rPr>
                <w:rFonts w:cstheme="minorHAnsi"/>
                <w:sz w:val="18"/>
                <w:szCs w:val="18"/>
              </w:rPr>
              <w:t xml:space="preserve"> </w:t>
            </w:r>
            <w:r w:rsidRPr="005D08B9">
              <w:rPr>
                <w:rStyle w:val="markedcontent"/>
                <w:rFonts w:cstheme="minorHAnsi"/>
                <w:sz w:val="18"/>
                <w:szCs w:val="18"/>
              </w:rPr>
              <w:t>v širšom priestore. Prostredníctvom súboru nástrojov, priebežne</w:t>
            </w:r>
            <w:r w:rsidRPr="005D08B9">
              <w:rPr>
                <w:rFonts w:cstheme="minorHAnsi"/>
                <w:sz w:val="18"/>
                <w:szCs w:val="18"/>
              </w:rPr>
              <w:t xml:space="preserve"> </w:t>
            </w:r>
            <w:r w:rsidRPr="005D08B9">
              <w:rPr>
                <w:rStyle w:val="markedcontent"/>
                <w:rFonts w:cstheme="minorHAnsi"/>
                <w:sz w:val="18"/>
                <w:szCs w:val="18"/>
              </w:rPr>
              <w:t>modifikovaných v čase a priestore,</w:t>
            </w:r>
            <w:r w:rsidRPr="005D08B9">
              <w:rPr>
                <w:rFonts w:cstheme="minorHAnsi"/>
                <w:sz w:val="18"/>
                <w:szCs w:val="18"/>
              </w:rPr>
              <w:t xml:space="preserve"> </w:t>
            </w:r>
            <w:r w:rsidRPr="005D08B9">
              <w:rPr>
                <w:rStyle w:val="markedcontent"/>
                <w:rFonts w:cstheme="minorHAnsi"/>
                <w:sz w:val="18"/>
                <w:szCs w:val="18"/>
              </w:rPr>
              <w:t>bude kontinuálne zvyšovať kvalitu vzdelávania, čo synergicky prispeje k rastu statusu</w:t>
            </w:r>
            <w:r w:rsidRPr="005D08B9">
              <w:rPr>
                <w:rFonts w:cstheme="minorHAnsi"/>
                <w:sz w:val="18"/>
                <w:szCs w:val="18"/>
              </w:rPr>
              <w:t xml:space="preserve"> </w:t>
            </w:r>
            <w:r w:rsidRPr="005D08B9">
              <w:rPr>
                <w:rStyle w:val="markedcontent"/>
                <w:rFonts w:cstheme="minorHAnsi"/>
                <w:sz w:val="18"/>
                <w:szCs w:val="18"/>
              </w:rPr>
              <w:t>univerzity ako najvýznamnejšej vedeckovýskumnej ustanovizne v širokom regióne.</w:t>
            </w:r>
          </w:p>
          <w:p w14:paraId="6BAA45FD" w14:textId="77777777" w:rsidR="00561DE1" w:rsidRPr="005D08B9" w:rsidRDefault="00561DE1" w:rsidP="00F84328">
            <w:pPr>
              <w:spacing w:after="0" w:line="240" w:lineRule="auto"/>
              <w:rPr>
                <w:rStyle w:val="markedcontent"/>
                <w:rFonts w:cstheme="minorHAnsi"/>
                <w:sz w:val="18"/>
                <w:szCs w:val="18"/>
              </w:rPr>
            </w:pPr>
            <w:r w:rsidRPr="005D08B9">
              <w:rPr>
                <w:rStyle w:val="markedcontent"/>
                <w:rFonts w:cstheme="minorHAnsi"/>
                <w:sz w:val="18"/>
                <w:szCs w:val="18"/>
              </w:rPr>
              <w:t>STRATEGICKÝ CIEĽ A.1 Kvalitné vzdelávanie. Kvalitu vzdelávania realizovať ako integrálnu súčasť</w:t>
            </w:r>
            <w:r w:rsidRPr="005D08B9">
              <w:rPr>
                <w:rFonts w:cstheme="minorHAnsi"/>
                <w:sz w:val="18"/>
                <w:szCs w:val="18"/>
              </w:rPr>
              <w:t xml:space="preserve"> </w:t>
            </w:r>
            <w:r w:rsidRPr="005D08B9">
              <w:rPr>
                <w:rStyle w:val="markedcontent"/>
                <w:rFonts w:cstheme="minorHAnsi"/>
                <w:sz w:val="18"/>
                <w:szCs w:val="18"/>
              </w:rPr>
              <w:t>budovania značky PU v Prešove</w:t>
            </w:r>
          </w:p>
          <w:p w14:paraId="2015F56A" w14:textId="77777777" w:rsidR="00561DE1" w:rsidRPr="005D08B9" w:rsidRDefault="00561DE1" w:rsidP="00F84328">
            <w:pPr>
              <w:spacing w:line="240" w:lineRule="auto"/>
              <w:rPr>
                <w:rStyle w:val="markedcontent"/>
                <w:rFonts w:cstheme="minorHAnsi"/>
                <w:sz w:val="18"/>
                <w:szCs w:val="18"/>
              </w:rPr>
            </w:pPr>
            <w:r w:rsidRPr="005D08B9">
              <w:rPr>
                <w:rStyle w:val="markedcontent"/>
                <w:rFonts w:cstheme="minorHAnsi"/>
                <w:sz w:val="18"/>
                <w:szCs w:val="18"/>
              </w:rPr>
              <w:t>Opatrenia:</w:t>
            </w:r>
            <w:r w:rsidRPr="005D08B9">
              <w:rPr>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Rozvíjať kompetenčné, celoživotné a dištančné vzdelávanie (A.1.1).</w:t>
            </w:r>
            <w:r w:rsidRPr="005D08B9">
              <w:rPr>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Odborný a kvalifikačný rast učiteľov chápať ako podmienku zvyšovania kvality</w:t>
            </w:r>
            <w:r w:rsidRPr="005D08B9">
              <w:rPr>
                <w:rFonts w:cstheme="minorHAnsi"/>
                <w:sz w:val="18"/>
                <w:szCs w:val="18"/>
              </w:rPr>
              <w:br/>
            </w:r>
            <w:r w:rsidRPr="005D08B9">
              <w:rPr>
                <w:rStyle w:val="markedcontent"/>
                <w:rFonts w:cstheme="minorHAnsi"/>
                <w:sz w:val="18"/>
                <w:szCs w:val="18"/>
              </w:rPr>
              <w:t>procesov edukácie (A.1.2).</w:t>
            </w:r>
            <w:r w:rsidRPr="005D08B9">
              <w:rPr>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Pravidelne prehodnocovať študijné programy za účasti zainteresovaných strán (A.1.3).</w:t>
            </w:r>
            <w:r w:rsidRPr="005D08B9">
              <w:rPr>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Sledovať podiel študentov na pedagogických pracovníkov s cieľom zvyšovania</w:t>
            </w:r>
            <w:r w:rsidRPr="005D08B9">
              <w:rPr>
                <w:rFonts w:cstheme="minorHAnsi"/>
                <w:sz w:val="18"/>
                <w:szCs w:val="18"/>
              </w:rPr>
              <w:br/>
            </w:r>
            <w:r w:rsidRPr="005D08B9">
              <w:rPr>
                <w:rStyle w:val="markedcontent"/>
                <w:rFonts w:cstheme="minorHAnsi"/>
                <w:sz w:val="18"/>
                <w:szCs w:val="18"/>
              </w:rPr>
              <w:t>prístupnosti a intenzity vzdelávania (A.1.4).</w:t>
            </w:r>
            <w:r w:rsidRPr="005D08B9">
              <w:rPr>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Skvalitňovať podmienky pre študentov zo zraniteľných skupín a študentov so</w:t>
            </w:r>
            <w:r w:rsidRPr="005D08B9">
              <w:rPr>
                <w:rFonts w:cstheme="minorHAnsi"/>
                <w:sz w:val="18"/>
                <w:szCs w:val="18"/>
              </w:rPr>
              <w:br/>
            </w:r>
            <w:r w:rsidRPr="005D08B9">
              <w:rPr>
                <w:rStyle w:val="markedcontent"/>
                <w:rFonts w:cstheme="minorHAnsi"/>
                <w:sz w:val="18"/>
                <w:szCs w:val="18"/>
              </w:rPr>
              <w:t>špecifickými potrebami (A.1.5).</w:t>
            </w:r>
          </w:p>
          <w:p w14:paraId="202A5B81" w14:textId="77777777" w:rsidR="00561DE1" w:rsidRPr="005D08B9" w:rsidRDefault="00561DE1" w:rsidP="00F84328">
            <w:pPr>
              <w:spacing w:after="0" w:line="240" w:lineRule="auto"/>
              <w:rPr>
                <w:rStyle w:val="markedcontent"/>
                <w:rFonts w:cstheme="minorHAnsi"/>
                <w:sz w:val="18"/>
                <w:szCs w:val="18"/>
              </w:rPr>
            </w:pPr>
            <w:r w:rsidRPr="005D08B9">
              <w:rPr>
                <w:rStyle w:val="markedcontent"/>
                <w:rFonts w:cstheme="minorHAnsi"/>
                <w:sz w:val="18"/>
                <w:szCs w:val="18"/>
              </w:rPr>
              <w:t>STRATEGICKÝ CIEĽ A.2 Vzdelávanie pre prax</w:t>
            </w:r>
            <w:r w:rsidRPr="005D08B9">
              <w:rPr>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Prispôsobovať ponuku študijných programov národnej potrebe a záujmu uchádzačov</w:t>
            </w:r>
            <w:r w:rsidRPr="005D08B9">
              <w:rPr>
                <w:rStyle w:val="markedcontent"/>
                <w:rFonts w:cstheme="minorHAnsi"/>
                <w:sz w:val="18"/>
                <w:szCs w:val="18"/>
              </w:rPr>
              <w:br/>
              <w:t>(A.2.1).</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Zvyšovať podiel samostatných a autonómnych študentov (A.2.2).</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Budovať intenzívne prepojenie s praxou (A.2.3).</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V kontexte celoživotného vzdelávania mapovať potreby trhu práce a v spolupráci s externým prostredím ponúkať študijné programy na rozširovanie vzdelania, resp.</w:t>
            </w:r>
            <w:r w:rsidRPr="005D08B9">
              <w:rPr>
                <w:rStyle w:val="markedcontent"/>
                <w:rFonts w:cstheme="minorHAnsi"/>
                <w:sz w:val="18"/>
                <w:szCs w:val="18"/>
              </w:rPr>
              <w:br/>
              <w:t>doplnenie vzdelania (A.2.4).</w:t>
            </w:r>
            <w:r w:rsidRPr="005D08B9">
              <w:rPr>
                <w:rStyle w:val="markedcontent"/>
                <w:rFonts w:cstheme="minorHAnsi"/>
                <w:sz w:val="18"/>
                <w:szCs w:val="18"/>
              </w:rPr>
              <w:br/>
            </w:r>
          </w:p>
          <w:p w14:paraId="4AEC44B4" w14:textId="77777777" w:rsidR="00561DE1" w:rsidRPr="005D08B9" w:rsidRDefault="00561DE1" w:rsidP="00F84328">
            <w:pPr>
              <w:spacing w:after="0" w:line="240" w:lineRule="auto"/>
              <w:rPr>
                <w:rStyle w:val="markedcontent"/>
                <w:rFonts w:cstheme="minorHAnsi"/>
                <w:sz w:val="18"/>
                <w:szCs w:val="18"/>
              </w:rPr>
            </w:pPr>
            <w:r w:rsidRPr="005D08B9">
              <w:rPr>
                <w:rStyle w:val="markedcontent"/>
                <w:rFonts w:cstheme="minorHAnsi"/>
                <w:sz w:val="18"/>
                <w:szCs w:val="18"/>
              </w:rPr>
              <w:t>STRATEGICKÝ CIEĽ A.3 Európsky rozmer vysokoškolského vzdelávania v spolupráci s vysokými školami</w:t>
            </w:r>
            <w:r w:rsidRPr="005D08B9">
              <w:rPr>
                <w:rFonts w:cstheme="minorHAnsi"/>
                <w:sz w:val="18"/>
                <w:szCs w:val="18"/>
              </w:rPr>
              <w:t xml:space="preserve"> </w:t>
            </w:r>
            <w:r w:rsidRPr="005D08B9">
              <w:rPr>
                <w:rStyle w:val="markedcontent"/>
                <w:rFonts w:cstheme="minorHAnsi"/>
                <w:sz w:val="18"/>
                <w:szCs w:val="18"/>
              </w:rPr>
              <w:t>a v akademickej mobilite</w:t>
            </w:r>
          </w:p>
          <w:p w14:paraId="089796EC" w14:textId="77777777" w:rsidR="00561DE1" w:rsidRPr="005D08B9" w:rsidRDefault="00561DE1" w:rsidP="00F84328">
            <w:pPr>
              <w:spacing w:after="0" w:line="240" w:lineRule="auto"/>
              <w:rPr>
                <w:rStyle w:val="markedcontent"/>
                <w:rFonts w:cstheme="minorHAnsi"/>
                <w:sz w:val="18"/>
                <w:szCs w:val="18"/>
              </w:rPr>
            </w:pP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Podporovať zintenzívnenie študentských mobilít a mobilít zamestnancov aj prostredníctvom iných schém ako ERASMUS+ (A.3.1).</w:t>
            </w:r>
          </w:p>
          <w:p w14:paraId="02AF4FF5" w14:textId="77777777" w:rsidR="00561DE1" w:rsidRPr="005D08B9" w:rsidRDefault="00561DE1" w:rsidP="00F84328">
            <w:pPr>
              <w:spacing w:line="240" w:lineRule="auto"/>
              <w:rPr>
                <w:rStyle w:val="markedcontent"/>
                <w:rFonts w:cstheme="minorHAnsi"/>
                <w:sz w:val="18"/>
                <w:szCs w:val="18"/>
              </w:rPr>
            </w:pPr>
            <w:r w:rsidRPr="005D08B9">
              <w:rPr>
                <w:rStyle w:val="markedcontent"/>
                <w:rFonts w:cstheme="minorHAnsi"/>
                <w:sz w:val="18"/>
                <w:szCs w:val="18"/>
              </w:rPr>
              <w:t>Indikátory:</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počet prihlásených, zapísaných a prijatých študentov,</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podiel zapísaných študentov k celkovému počtu prijatých študentov,</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počet študentov,</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podiel študentov zo zraniteľných skupín a študentov so špecifickými potrebami,</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podiel študentov, ktorí absolvovali časť štúdia na inej vysokej škole (mobility a stáže),</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priemerný počet študentov na jedného vysokoškolského učiteľa,</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podiel úspešného ukončenia vzdelávania,</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počet absolventov,</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miera zamestnanosti,</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počet spolupracujúcich podnikov a inštitúcií podieľajúcich sa na zabezpečovaní praxe</w:t>
            </w:r>
            <w:r w:rsidRPr="005D08B9">
              <w:rPr>
                <w:rStyle w:val="markedcontent"/>
                <w:rFonts w:cstheme="minorHAnsi"/>
                <w:sz w:val="18"/>
                <w:szCs w:val="18"/>
              </w:rPr>
              <w:br/>
              <w:t>študentov,</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počet revidovaných študijných programov,</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počet kurzov celoživotného vzdelávania,</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počet zapojených účastníkov celoživotného vzdelávania,</w:t>
            </w:r>
            <w:r w:rsidRPr="005D08B9">
              <w:rPr>
                <w:rStyle w:val="markedcontent"/>
                <w:rFonts w:cstheme="minorHAnsi"/>
                <w:sz w:val="18"/>
                <w:szCs w:val="18"/>
              </w:rPr>
              <w:br/>
            </w:r>
            <w:r w:rsidRPr="005D08B9">
              <w:rPr>
                <w:rStyle w:val="markedcontent"/>
                <w:rFonts w:ascii="Symbol" w:eastAsia="Symbol" w:hAnsi="Symbol" w:cstheme="minorHAnsi"/>
                <w:sz w:val="18"/>
                <w:szCs w:val="18"/>
              </w:rPr>
              <w:t>·</w:t>
            </w:r>
            <w:r w:rsidRPr="005D08B9">
              <w:rPr>
                <w:rStyle w:val="markedcontent"/>
                <w:rFonts w:cstheme="minorHAnsi"/>
                <w:sz w:val="18"/>
                <w:szCs w:val="18"/>
              </w:rPr>
              <w:t xml:space="preserve"> počet študentských mobilít.</w:t>
            </w:r>
          </w:p>
          <w:p w14:paraId="415C5FB0" w14:textId="77777777" w:rsidR="00561DE1" w:rsidRPr="005D08B9" w:rsidRDefault="00561DE1" w:rsidP="00F84328">
            <w:pPr>
              <w:spacing w:line="240" w:lineRule="auto"/>
              <w:rPr>
                <w:rFonts w:cstheme="minorHAnsi"/>
                <w:sz w:val="18"/>
                <w:szCs w:val="18"/>
                <w:lang w:eastAsia="sk-SK"/>
              </w:rPr>
            </w:pPr>
            <w:r w:rsidRPr="005D08B9">
              <w:rPr>
                <w:rFonts w:cstheme="minorHAnsi"/>
                <w:sz w:val="18"/>
                <w:szCs w:val="18"/>
                <w:lang w:eastAsia="sk-SK"/>
              </w:rPr>
              <w:t xml:space="preserve">V dokumente </w:t>
            </w:r>
            <w:r w:rsidRPr="005D08B9">
              <w:rPr>
                <w:rFonts w:cstheme="minorHAnsi"/>
                <w:i/>
                <w:iCs/>
                <w:sz w:val="18"/>
                <w:szCs w:val="18"/>
                <w:lang w:eastAsia="sk-SK"/>
              </w:rPr>
              <w:t>Dlhodobý zámer rozvoja FF PU pre roky 2020 -2023 s výhľadom do roku 2027</w:t>
            </w:r>
            <w:r w:rsidRPr="005D08B9">
              <w:rPr>
                <w:rFonts w:cstheme="minorHAnsi"/>
                <w:sz w:val="18"/>
                <w:szCs w:val="18"/>
                <w:lang w:eastAsia="sk-SK"/>
              </w:rPr>
              <w:t xml:space="preserve"> má FF PU v Prešove v časti 2.3</w:t>
            </w:r>
            <w:r w:rsidRPr="005D08B9">
              <w:rPr>
                <w:rFonts w:cstheme="minorHAnsi"/>
                <w:i/>
                <w:iCs/>
                <w:sz w:val="18"/>
                <w:szCs w:val="18"/>
                <w:lang w:eastAsia="sk-SK"/>
              </w:rPr>
              <w:t xml:space="preserve"> Oblasť edukácie</w:t>
            </w:r>
            <w:r w:rsidRPr="005D08B9">
              <w:rPr>
                <w:rFonts w:cstheme="minorHAnsi"/>
                <w:sz w:val="18"/>
                <w:szCs w:val="18"/>
                <w:lang w:eastAsia="sk-SK"/>
              </w:rPr>
              <w:t xml:space="preserve"> zadefinované:</w:t>
            </w:r>
          </w:p>
          <w:p w14:paraId="43F294E6" w14:textId="77777777" w:rsidR="00561DE1" w:rsidRPr="005D08B9" w:rsidRDefault="00561DE1" w:rsidP="00F84328">
            <w:pPr>
              <w:spacing w:line="240" w:lineRule="auto"/>
              <w:jc w:val="both"/>
              <w:rPr>
                <w:rStyle w:val="markedcontent"/>
                <w:rFonts w:cstheme="minorHAnsi"/>
                <w:sz w:val="18"/>
                <w:szCs w:val="18"/>
              </w:rPr>
            </w:pPr>
            <w:r w:rsidRPr="005D08B9">
              <w:rPr>
                <w:rStyle w:val="markedcontent"/>
                <w:rFonts w:cstheme="minorHAnsi"/>
                <w:sz w:val="18"/>
                <w:szCs w:val="18"/>
              </w:rPr>
              <w:t xml:space="preserve">Vysokoškolské vzdelávanie je dlhodobo v centre pozornosti odbornej i laickej verejnosti. Uvedený záujem nás zaväzuje k nepretržitému zvyšovaniu kvality edukačnej činnosti nielen formou implementácie najnovších poznatkov a trendov do edukačného procesu, ale zároveň aj </w:t>
            </w:r>
            <w:r w:rsidRPr="005D08B9">
              <w:rPr>
                <w:rStyle w:val="markedcontent"/>
                <w:rFonts w:cstheme="minorHAnsi"/>
                <w:sz w:val="18"/>
                <w:szCs w:val="18"/>
              </w:rPr>
              <w:lastRenderedPageBreak/>
              <w:t xml:space="preserve">koordinovaním a harmonizovaním edukačného procesu s potrebami praxe a s vývojovými trendmi. Orientácia na kvalitu vyžaduje kontinuálne vyhodnocovať poskytované vzdelávanie a jeho úroveň nielen formou spätnej väzby študentov, ale aj rozšírením kontaktov s praxou – odberateľom našich absolventov a sledovaním ich </w:t>
            </w:r>
            <w:proofErr w:type="spellStart"/>
            <w:r w:rsidRPr="005D08B9">
              <w:rPr>
                <w:rStyle w:val="markedcontent"/>
                <w:rFonts w:cstheme="minorHAnsi"/>
                <w:sz w:val="18"/>
                <w:szCs w:val="18"/>
              </w:rPr>
              <w:t>zamestnateľnosti</w:t>
            </w:r>
            <w:proofErr w:type="spellEnd"/>
            <w:r w:rsidRPr="005D08B9">
              <w:rPr>
                <w:rStyle w:val="markedcontent"/>
                <w:rFonts w:cstheme="minorHAnsi"/>
                <w:sz w:val="18"/>
                <w:szCs w:val="18"/>
              </w:rPr>
              <w:t xml:space="preserve">. </w:t>
            </w:r>
          </w:p>
          <w:p w14:paraId="2FA9A6B1" w14:textId="77777777" w:rsidR="00561DE1" w:rsidRPr="005D08B9" w:rsidRDefault="00561DE1" w:rsidP="00F84328">
            <w:pPr>
              <w:spacing w:after="0" w:line="240" w:lineRule="auto"/>
              <w:rPr>
                <w:rStyle w:val="markedcontent"/>
                <w:rFonts w:cstheme="minorHAnsi"/>
                <w:sz w:val="18"/>
                <w:szCs w:val="18"/>
              </w:rPr>
            </w:pPr>
            <w:r w:rsidRPr="005D08B9">
              <w:rPr>
                <w:rStyle w:val="markedcontent"/>
                <w:rFonts w:cstheme="minorHAnsi"/>
                <w:sz w:val="18"/>
                <w:szCs w:val="18"/>
              </w:rPr>
              <w:t>PRIORITNÁ ÚLOHA č. 1: Udržanie existujúcej ponuky akreditovaných študijných programov fakulty a prípadné vytváranie nových a perspektívnych programov, vrátane profesijne orientovaných.</w:t>
            </w:r>
            <w:r w:rsidRPr="005D08B9">
              <w:rPr>
                <w:rStyle w:val="markedcontent"/>
                <w:rFonts w:cstheme="minorHAnsi"/>
                <w:sz w:val="18"/>
                <w:szCs w:val="18"/>
              </w:rPr>
              <w:br/>
              <w:t>Nástroje na dosiahnutie cieľa:</w:t>
            </w:r>
            <w:r w:rsidRPr="005D08B9">
              <w:rPr>
                <w:rStyle w:val="markedcontent"/>
                <w:rFonts w:cstheme="minorHAnsi"/>
                <w:sz w:val="18"/>
                <w:szCs w:val="18"/>
              </w:rPr>
              <w:br/>
              <w:t>1. Kontinuálna analýza ponuky študijných programov v súvislosti s uplatniteľnosťou absolventov.</w:t>
            </w:r>
            <w:r w:rsidRPr="005D08B9">
              <w:rPr>
                <w:rStyle w:val="markedcontent"/>
                <w:rFonts w:cstheme="minorHAnsi"/>
                <w:sz w:val="18"/>
                <w:szCs w:val="18"/>
              </w:rPr>
              <w:br/>
              <w:t>2. Podpora prepojenia vzdelávacieho procesu s praxou, rozšírenie ponuky praxí a stáži pre študentov, a to tak doma, ako aj v zahraničí.</w:t>
            </w:r>
            <w:r w:rsidRPr="005D08B9">
              <w:rPr>
                <w:rStyle w:val="markedcontent"/>
                <w:rFonts w:cstheme="minorHAnsi"/>
                <w:sz w:val="18"/>
                <w:szCs w:val="18"/>
              </w:rPr>
              <w:br/>
              <w:t>3. Monitoring kvality vzdelávacieho procesu – realizácia a vyhodnotenie spätnej väzby študentov aj pedagógov. Indikátory: počet ponúkaných akreditovaných študijných programov, kontinuita v kvalifikačnom raste a v garančnom potenciáli pri generačnej výmene.</w:t>
            </w:r>
            <w:r w:rsidRPr="005D08B9">
              <w:rPr>
                <w:rStyle w:val="markedcontent"/>
                <w:rFonts w:cstheme="minorHAnsi"/>
                <w:sz w:val="18"/>
                <w:szCs w:val="18"/>
              </w:rPr>
              <w:br/>
            </w:r>
          </w:p>
          <w:p w14:paraId="1133AE3B" w14:textId="77777777" w:rsidR="00561DE1" w:rsidRPr="005D08B9" w:rsidRDefault="00561DE1" w:rsidP="00F84328">
            <w:pPr>
              <w:spacing w:after="0" w:line="240" w:lineRule="auto"/>
              <w:rPr>
                <w:rStyle w:val="markedcontent"/>
                <w:rFonts w:cstheme="minorHAnsi"/>
                <w:sz w:val="18"/>
                <w:szCs w:val="18"/>
              </w:rPr>
            </w:pPr>
            <w:r w:rsidRPr="005D08B9">
              <w:rPr>
                <w:rStyle w:val="markedcontent"/>
                <w:rFonts w:cstheme="minorHAnsi"/>
                <w:sz w:val="18"/>
                <w:szCs w:val="18"/>
              </w:rPr>
              <w:t xml:space="preserve">PRIORITNÁ ÚLOHA č. 2: Udržanie a zvýšenie záujmu o štúdium na fakulte. </w:t>
            </w:r>
          </w:p>
          <w:p w14:paraId="568C6E7A" w14:textId="77777777" w:rsidR="00561DE1" w:rsidRPr="005D08B9" w:rsidRDefault="00561DE1" w:rsidP="00F84328">
            <w:pPr>
              <w:spacing w:after="0" w:line="240" w:lineRule="auto"/>
              <w:rPr>
                <w:rStyle w:val="markedcontent"/>
                <w:rFonts w:cstheme="minorHAnsi"/>
                <w:sz w:val="18"/>
                <w:szCs w:val="18"/>
              </w:rPr>
            </w:pPr>
            <w:r w:rsidRPr="005D08B9">
              <w:rPr>
                <w:rStyle w:val="markedcontent"/>
                <w:rFonts w:cstheme="minorHAnsi"/>
                <w:sz w:val="18"/>
                <w:szCs w:val="18"/>
              </w:rPr>
              <w:t>Nástroje na dosiahnutie cieľa:</w:t>
            </w:r>
            <w:r w:rsidRPr="005D08B9">
              <w:rPr>
                <w:rStyle w:val="markedcontent"/>
                <w:rFonts w:cstheme="minorHAnsi"/>
                <w:sz w:val="18"/>
                <w:szCs w:val="18"/>
              </w:rPr>
              <w:br/>
              <w:t>1. Ponuka širokej škály študijných programov tak jednoodborových, ako aj kombinačných, učiteľských aj neučiteľských.</w:t>
            </w:r>
            <w:r w:rsidRPr="005D08B9">
              <w:rPr>
                <w:rStyle w:val="markedcontent"/>
                <w:rFonts w:cstheme="minorHAnsi"/>
                <w:sz w:val="18"/>
                <w:szCs w:val="18"/>
              </w:rPr>
              <w:br/>
              <w:t>2. Skvalitnenie a rozšírenie priamej komunikácie s uchádzačmi o štúdium na fakulte ešte počas ich štúdia na gymnáziách a stredných školách.</w:t>
            </w:r>
            <w:r w:rsidRPr="005D08B9">
              <w:rPr>
                <w:rStyle w:val="markedcontent"/>
                <w:rFonts w:cstheme="minorHAnsi"/>
                <w:sz w:val="18"/>
                <w:szCs w:val="18"/>
              </w:rPr>
              <w:br/>
              <w:t>3. Umožnenie študentom zo zahraničia absolvovať jazykovú prípravu potrebnú na získanie plnohodnotného vysokoškolského vzdelania realizovaného v slovenskom jazyku.</w:t>
            </w:r>
            <w:r w:rsidRPr="005D08B9">
              <w:rPr>
                <w:rStyle w:val="markedcontent"/>
                <w:rFonts w:cstheme="minorHAnsi"/>
                <w:sz w:val="18"/>
                <w:szCs w:val="18"/>
              </w:rPr>
              <w:br/>
              <w:t>4. Sprístupnenie jazykových mutácií všetkých ponúkaných študijných programov, sprístupnenie najdôležitejších dokumentov v rôznych jazykových mutáciách.</w:t>
            </w:r>
            <w:r w:rsidRPr="005D08B9">
              <w:rPr>
                <w:rStyle w:val="markedcontent"/>
                <w:rFonts w:cstheme="minorHAnsi"/>
                <w:sz w:val="18"/>
                <w:szCs w:val="18"/>
              </w:rPr>
              <w:br/>
              <w:t>Indikátory: Neklesajúci a v budúcnosti stúpajúci počet študentov na fakulte.</w:t>
            </w:r>
            <w:r w:rsidRPr="005D08B9">
              <w:rPr>
                <w:rStyle w:val="markedcontent"/>
                <w:rFonts w:cstheme="minorHAnsi"/>
                <w:sz w:val="18"/>
                <w:szCs w:val="18"/>
              </w:rPr>
              <w:br/>
            </w:r>
          </w:p>
          <w:p w14:paraId="4A9F7FAF" w14:textId="77777777" w:rsidR="00561DE1" w:rsidRPr="005D08B9" w:rsidRDefault="00561DE1" w:rsidP="00F84328">
            <w:pPr>
              <w:spacing w:after="0" w:line="240" w:lineRule="auto"/>
              <w:rPr>
                <w:rStyle w:val="markedcontent"/>
                <w:rFonts w:cstheme="minorHAnsi"/>
                <w:sz w:val="18"/>
                <w:szCs w:val="18"/>
              </w:rPr>
            </w:pPr>
            <w:r w:rsidRPr="005D08B9">
              <w:rPr>
                <w:rStyle w:val="markedcontent"/>
                <w:rFonts w:cstheme="minorHAnsi"/>
                <w:sz w:val="18"/>
                <w:szCs w:val="18"/>
              </w:rPr>
              <w:t>PRIORITNÁ ÚLOHA č. 3: Kvalitné zabezpečenie vzdelávacieho procesu.</w:t>
            </w:r>
            <w:r w:rsidRPr="005D08B9">
              <w:rPr>
                <w:rStyle w:val="markedcontent"/>
                <w:rFonts w:cstheme="minorHAnsi"/>
                <w:sz w:val="18"/>
                <w:szCs w:val="18"/>
              </w:rPr>
              <w:br/>
              <w:t>Nástroje na dosiahnutie cieľa:</w:t>
            </w:r>
            <w:r w:rsidRPr="005D08B9">
              <w:rPr>
                <w:rStyle w:val="markedcontent"/>
                <w:rFonts w:cstheme="minorHAnsi"/>
                <w:sz w:val="18"/>
                <w:szCs w:val="18"/>
              </w:rPr>
              <w:br/>
              <w:t>1. Publikačná činnosť pedagógov súvisiaca so vzdelávacím procesom (najmä vydávanie učebných textov, učebníc a skrípt).</w:t>
            </w:r>
            <w:r w:rsidRPr="005D08B9">
              <w:rPr>
                <w:rStyle w:val="markedcontent"/>
                <w:rFonts w:cstheme="minorHAnsi"/>
                <w:sz w:val="18"/>
                <w:szCs w:val="18"/>
              </w:rPr>
              <w:br/>
              <w:t>2. Realizácia kombinovanej formy výučby, t. j. popri prezenčnej forme časť semestra realizovať formou e-learningu s cieľom viesť študentov k autonómnosti, časovému manažmentu, ale aj napomôcť organizácii študijných povinností študenta počas absolvovania študijného pobytu v zahraničí.</w:t>
            </w:r>
            <w:r w:rsidRPr="005D08B9">
              <w:rPr>
                <w:rStyle w:val="markedcontent"/>
                <w:rFonts w:cstheme="minorHAnsi"/>
                <w:sz w:val="18"/>
                <w:szCs w:val="18"/>
              </w:rPr>
              <w:br/>
              <w:t>3. Systematická výučba slovenského jazyka pre cudzincov ako súčasť ich vysokoškolskej prípravy.</w:t>
            </w:r>
            <w:r w:rsidRPr="005D08B9">
              <w:rPr>
                <w:rStyle w:val="markedcontent"/>
                <w:rFonts w:cstheme="minorHAnsi"/>
                <w:sz w:val="18"/>
                <w:szCs w:val="18"/>
              </w:rPr>
              <w:br/>
              <w:t>4. Flexibilita v realizácii študijných predmetov v inom ako v slovenskom jazyku pre zahraničných študentov.</w:t>
            </w:r>
            <w:r w:rsidRPr="005D08B9">
              <w:rPr>
                <w:rStyle w:val="markedcontent"/>
                <w:rFonts w:cstheme="minorHAnsi"/>
                <w:sz w:val="18"/>
                <w:szCs w:val="18"/>
              </w:rPr>
              <w:br/>
              <w:t xml:space="preserve">Indikátory: inovované učebné materiály, realizácia kurzu alebo jeho časti v prostredí </w:t>
            </w:r>
            <w:proofErr w:type="spellStart"/>
            <w:r w:rsidRPr="005D08B9">
              <w:rPr>
                <w:rStyle w:val="markedcontent"/>
                <w:rFonts w:cstheme="minorHAnsi"/>
                <w:sz w:val="18"/>
                <w:szCs w:val="18"/>
              </w:rPr>
              <w:t>Moodle</w:t>
            </w:r>
            <w:proofErr w:type="spellEnd"/>
            <w:r w:rsidRPr="005D08B9">
              <w:rPr>
                <w:rStyle w:val="markedcontent"/>
                <w:rFonts w:cstheme="minorHAnsi"/>
                <w:sz w:val="18"/>
                <w:szCs w:val="18"/>
              </w:rPr>
              <w:t xml:space="preserve"> a pod., počet zahraničných študentov študujúcich v inom ako v slovenskom jazyku.</w:t>
            </w:r>
            <w:r w:rsidRPr="005D08B9">
              <w:rPr>
                <w:rStyle w:val="markedcontent"/>
                <w:rFonts w:cstheme="minorHAnsi"/>
                <w:sz w:val="18"/>
                <w:szCs w:val="18"/>
              </w:rPr>
              <w:br/>
            </w:r>
          </w:p>
          <w:p w14:paraId="1364A40F" w14:textId="77777777" w:rsidR="00561DE1" w:rsidRPr="005D08B9" w:rsidRDefault="00561DE1" w:rsidP="00F84328">
            <w:pPr>
              <w:spacing w:after="0" w:line="240" w:lineRule="auto"/>
              <w:rPr>
                <w:rFonts w:cstheme="minorHAnsi"/>
                <w:sz w:val="18"/>
                <w:szCs w:val="18"/>
              </w:rPr>
            </w:pPr>
            <w:r w:rsidRPr="005D08B9">
              <w:rPr>
                <w:rStyle w:val="markedcontent"/>
                <w:rFonts w:cstheme="minorHAnsi"/>
                <w:sz w:val="18"/>
                <w:szCs w:val="18"/>
              </w:rPr>
              <w:t>PRIORITNÁ ÚLOHA č. 4: Rozvoj študentskej osobnosti.</w:t>
            </w:r>
            <w:r w:rsidRPr="005D08B9">
              <w:rPr>
                <w:rStyle w:val="markedcontent"/>
                <w:rFonts w:cstheme="minorHAnsi"/>
                <w:sz w:val="18"/>
                <w:szCs w:val="18"/>
              </w:rPr>
              <w:br/>
              <w:t>Nástroje na dosiahnutie cieľa:</w:t>
            </w:r>
            <w:r w:rsidRPr="005D08B9">
              <w:rPr>
                <w:rStyle w:val="markedcontent"/>
                <w:rFonts w:cstheme="minorHAnsi"/>
                <w:sz w:val="18"/>
                <w:szCs w:val="18"/>
              </w:rPr>
              <w:br/>
              <w:t>1. Podpora mladých talentov prostredníctvom talentových laboratórií.</w:t>
            </w:r>
            <w:r w:rsidRPr="005D08B9">
              <w:rPr>
                <w:rStyle w:val="markedcontent"/>
                <w:rFonts w:cstheme="minorHAnsi"/>
                <w:sz w:val="18"/>
                <w:szCs w:val="18"/>
              </w:rPr>
              <w:br/>
              <w:t>2. Motivácia a zodpovedné vedenie študentov k vedecko-výskumnej činnosti, ich účasti na študentskej vedecko-odbornej konferencii, výsledkom čoho je výchova budúcich doktorandov a nastupujúcej generácie mladých vedcov.</w:t>
            </w:r>
          </w:p>
        </w:tc>
        <w:tc>
          <w:tcPr>
            <w:tcW w:w="2693" w:type="dxa"/>
            <w:tcBorders>
              <w:top w:val="single" w:sz="4" w:space="0" w:color="auto"/>
              <w:left w:val="single" w:sz="4" w:space="0" w:color="auto"/>
              <w:bottom w:val="single" w:sz="4" w:space="0" w:color="auto"/>
              <w:right w:val="single" w:sz="4" w:space="0" w:color="auto"/>
            </w:tcBorders>
          </w:tcPr>
          <w:p w14:paraId="7198A976" w14:textId="77777777" w:rsidR="00DE6E15" w:rsidRPr="005D08B9" w:rsidRDefault="00DE6E15" w:rsidP="00DE6E15">
            <w:pPr>
              <w:spacing w:line="240" w:lineRule="auto"/>
              <w:contextualSpacing/>
              <w:rPr>
                <w:rStyle w:val="Hypertextovprepojenie"/>
                <w:bCs/>
                <w:sz w:val="18"/>
                <w:szCs w:val="18"/>
              </w:rPr>
            </w:pPr>
            <w:r w:rsidRPr="005D08B9">
              <w:rPr>
                <w:rStyle w:val="Hypertextovprepojenie"/>
                <w:bCs/>
                <w:iCs/>
                <w:sz w:val="18"/>
                <w:szCs w:val="18"/>
              </w:rPr>
              <w:lastRenderedPageBreak/>
              <w:t xml:space="preserve">Dlhodobý zámer PU v Prešove na roky 2021 – 2027 – dostupný </w:t>
            </w:r>
            <w:hyperlink r:id="rId43" w:history="1">
              <w:r w:rsidRPr="005D08B9">
                <w:rPr>
                  <w:rStyle w:val="Hypertextovprepojenie"/>
                  <w:rFonts w:cstheme="minorHAnsi"/>
                  <w:bCs/>
                  <w:iCs/>
                  <w:sz w:val="18"/>
                  <w:szCs w:val="18"/>
                  <w:lang w:eastAsia="sk-SK"/>
                </w:rPr>
                <w:t>TU</w:t>
              </w:r>
            </w:hyperlink>
          </w:p>
          <w:p w14:paraId="08A9F5BA" w14:textId="77777777" w:rsidR="00DE6E15" w:rsidRPr="005D08B9" w:rsidRDefault="00DE6E15" w:rsidP="00DE6E15">
            <w:pPr>
              <w:spacing w:line="240" w:lineRule="auto"/>
              <w:contextualSpacing/>
              <w:rPr>
                <w:rStyle w:val="Hypertextovprepojenie"/>
                <w:bCs/>
                <w:iCs/>
                <w:sz w:val="18"/>
                <w:szCs w:val="18"/>
              </w:rPr>
            </w:pPr>
          </w:p>
          <w:p w14:paraId="7D3F4B3F" w14:textId="7B449CBC" w:rsidR="00561DE1" w:rsidRPr="005D08B9" w:rsidRDefault="00DE6E15" w:rsidP="00DE6E15">
            <w:pPr>
              <w:spacing w:line="240" w:lineRule="auto"/>
              <w:contextualSpacing/>
              <w:rPr>
                <w:rFonts w:cstheme="minorHAnsi"/>
                <w:color w:val="0070C0"/>
                <w:sz w:val="18"/>
                <w:szCs w:val="18"/>
                <w:lang w:eastAsia="sk-SK"/>
              </w:rPr>
            </w:pPr>
            <w:r w:rsidRPr="005D08B9">
              <w:rPr>
                <w:rStyle w:val="Hypertextovprepojenie"/>
                <w:bCs/>
                <w:iCs/>
                <w:sz w:val="18"/>
                <w:szCs w:val="18"/>
              </w:rPr>
              <w:t xml:space="preserve">Dlhodobý zámer rozvoja FF PU v Prešove pre roky 2020 – 2023 – dostupný </w:t>
            </w:r>
            <w:hyperlink r:id="rId44" w:history="1">
              <w:r w:rsidRPr="005D08B9">
                <w:rPr>
                  <w:rStyle w:val="Hypertextovprepojenie"/>
                  <w:rFonts w:cstheme="minorHAnsi"/>
                  <w:bCs/>
                  <w:iCs/>
                  <w:sz w:val="18"/>
                  <w:szCs w:val="18"/>
                  <w:lang w:eastAsia="sk-SK"/>
                </w:rPr>
                <w:t>TU</w:t>
              </w:r>
            </w:hyperlink>
          </w:p>
        </w:tc>
      </w:tr>
    </w:tbl>
    <w:p w14:paraId="049F31CB" w14:textId="77777777" w:rsidR="00561DE1" w:rsidRPr="005D08B9" w:rsidRDefault="00561DE1" w:rsidP="00561DE1">
      <w:pPr>
        <w:spacing w:after="0" w:line="240" w:lineRule="auto"/>
        <w:contextualSpacing/>
        <w:rPr>
          <w:rFonts w:cstheme="minorHAnsi"/>
          <w:sz w:val="18"/>
          <w:szCs w:val="18"/>
        </w:rPr>
      </w:pPr>
    </w:p>
    <w:p w14:paraId="366B827D" w14:textId="77777777" w:rsidR="00561DE1" w:rsidRPr="005D08B9" w:rsidRDefault="00561DE1" w:rsidP="00561DE1">
      <w:pPr>
        <w:spacing w:after="0" w:line="240" w:lineRule="auto"/>
        <w:rPr>
          <w:rFonts w:cstheme="minorHAnsi"/>
          <w:sz w:val="18"/>
          <w:szCs w:val="18"/>
        </w:rPr>
      </w:pPr>
      <w:r w:rsidRPr="005D08B9">
        <w:rPr>
          <w:rFonts w:cstheme="minorHAnsi"/>
          <w:b/>
          <w:bCs/>
          <w:sz w:val="18"/>
          <w:szCs w:val="18"/>
        </w:rPr>
        <w:t>SP 2.3.</w:t>
      </w:r>
      <w:r w:rsidRPr="005D08B9">
        <w:rPr>
          <w:rFonts w:cstheme="minorHAnsi"/>
          <w:sz w:val="18"/>
          <w:szCs w:val="18"/>
        </w:rPr>
        <w:t xml:space="preserve"> Sú určené osoby zodpovedné za uskutočňovanie, rozvoj a zabezpečovanie kvality študijného programu.</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6"/>
      </w:tblGrid>
      <w:tr w:rsidR="00561DE1" w:rsidRPr="005D08B9" w14:paraId="109B9021" w14:textId="77777777" w:rsidTr="00F84328">
        <w:trPr>
          <w:trHeight w:val="128"/>
        </w:trPr>
        <w:tc>
          <w:tcPr>
            <w:tcW w:w="7085" w:type="dxa"/>
          </w:tcPr>
          <w:p w14:paraId="2EB0B6E7" w14:textId="77777777" w:rsidR="00561DE1" w:rsidRPr="005D08B9" w:rsidRDefault="00561DE1" w:rsidP="00F84328">
            <w:pPr>
              <w:spacing w:line="240" w:lineRule="auto"/>
              <w:contextualSpacing/>
              <w:rPr>
                <w:rFonts w:cstheme="minorHAnsi"/>
                <w:b/>
                <w:bCs/>
                <w:i/>
                <w:iCs/>
                <w:color w:val="808080" w:themeColor="background1" w:themeShade="80"/>
                <w:sz w:val="18"/>
                <w:szCs w:val="18"/>
              </w:rPr>
            </w:pPr>
            <w:r w:rsidRPr="005D08B9">
              <w:rPr>
                <w:rFonts w:cstheme="minorHAnsi"/>
                <w:b/>
                <w:bCs/>
                <w:i/>
                <w:iCs/>
                <w:color w:val="808080" w:themeColor="background1" w:themeShade="80"/>
                <w:sz w:val="18"/>
                <w:szCs w:val="18"/>
              </w:rPr>
              <w:t>Samohodnotenie plnenia</w:t>
            </w:r>
          </w:p>
        </w:tc>
        <w:tc>
          <w:tcPr>
            <w:tcW w:w="2696" w:type="dxa"/>
          </w:tcPr>
          <w:p w14:paraId="1C657CD9" w14:textId="77777777" w:rsidR="00561DE1" w:rsidRPr="005D08B9" w:rsidRDefault="00561DE1" w:rsidP="00F84328">
            <w:pPr>
              <w:spacing w:line="240" w:lineRule="auto"/>
              <w:contextualSpacing/>
              <w:rPr>
                <w:rFonts w:cstheme="minorHAnsi"/>
                <w:b/>
                <w:bCs/>
                <w:i/>
                <w:iCs/>
                <w:color w:val="808080" w:themeColor="background1" w:themeShade="80"/>
                <w:sz w:val="18"/>
                <w:szCs w:val="18"/>
              </w:rPr>
            </w:pPr>
            <w:r w:rsidRPr="005D08B9">
              <w:rPr>
                <w:rFonts w:cstheme="minorHAnsi"/>
                <w:b/>
                <w:bCs/>
                <w:i/>
                <w:iCs/>
                <w:color w:val="808080" w:themeColor="background1" w:themeShade="80"/>
                <w:sz w:val="18"/>
                <w:szCs w:val="18"/>
                <w:lang w:eastAsia="sk-SK"/>
              </w:rPr>
              <w:t>Odkazy na dôkazy</w:t>
            </w:r>
          </w:p>
        </w:tc>
      </w:tr>
      <w:tr w:rsidR="00561DE1" w:rsidRPr="005D08B9" w14:paraId="2FBF54D0" w14:textId="77777777" w:rsidTr="00F84328">
        <w:trPr>
          <w:trHeight w:val="529"/>
        </w:trPr>
        <w:tc>
          <w:tcPr>
            <w:tcW w:w="7085" w:type="dxa"/>
          </w:tcPr>
          <w:p w14:paraId="4EFA78E4" w14:textId="77777777" w:rsidR="00DE0D3B" w:rsidRPr="005D08B9" w:rsidRDefault="00DE0D3B" w:rsidP="00DE0D3B">
            <w:pPr>
              <w:spacing w:line="240" w:lineRule="auto"/>
              <w:contextualSpacing/>
              <w:jc w:val="both"/>
              <w:rPr>
                <w:rStyle w:val="Hypertextovprepojenie"/>
                <w:rFonts w:cstheme="minorHAnsi"/>
                <w:b/>
                <w:sz w:val="18"/>
                <w:szCs w:val="18"/>
              </w:rPr>
            </w:pPr>
            <w:r w:rsidRPr="005D08B9">
              <w:rPr>
                <w:rFonts w:cstheme="minorHAnsi"/>
                <w:bCs/>
                <w:iCs/>
                <w:sz w:val="18"/>
                <w:szCs w:val="18"/>
                <w:lang w:eastAsia="sk-SK"/>
              </w:rPr>
              <w:t xml:space="preserve">Univerzita má zriadenú Radu pre vnútorný systém kvality PU. Dokument </w:t>
            </w:r>
            <w:hyperlink r:id="rId45" w:history="1">
              <w:r w:rsidRPr="005D08B9">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5D08B9">
              <w:rPr>
                <w:rStyle w:val="Hypertextovprepojenie"/>
                <w:rFonts w:cstheme="minorHAnsi"/>
                <w:b/>
                <w:i/>
                <w:sz w:val="18"/>
                <w:szCs w:val="18"/>
              </w:rPr>
              <w:t xml:space="preserve"> </w:t>
            </w:r>
          </w:p>
          <w:p w14:paraId="79FCA9A0" w14:textId="77777777" w:rsidR="00DE0D3B" w:rsidRPr="005D08B9" w:rsidRDefault="00DE0D3B" w:rsidP="00DE0D3B">
            <w:pPr>
              <w:spacing w:after="0" w:line="240" w:lineRule="auto"/>
              <w:jc w:val="both"/>
              <w:rPr>
                <w:rFonts w:cstheme="minorHAnsi"/>
                <w:bCs/>
                <w:iCs/>
                <w:sz w:val="18"/>
                <w:szCs w:val="18"/>
                <w:lang w:eastAsia="sk-SK"/>
              </w:rPr>
            </w:pPr>
            <w:r w:rsidRPr="005D08B9">
              <w:rPr>
                <w:rFonts w:cstheme="minorHAnsi"/>
                <w:bCs/>
                <w:iCs/>
                <w:sz w:val="18"/>
                <w:szCs w:val="18"/>
                <w:lang w:eastAsia="sk-SK"/>
              </w:rPr>
              <w:t xml:space="preserve"> stanovuje, že najvyšším vnútorným orgánom PU je Rada pre vnútorný systém kvality PU (Rada pre VSK), ktorá:</w:t>
            </w:r>
          </w:p>
          <w:p w14:paraId="6D04676B" w14:textId="77777777" w:rsidR="00DE0D3B" w:rsidRPr="005D08B9" w:rsidRDefault="00DE0D3B" w:rsidP="00DE0D3B">
            <w:pPr>
              <w:pStyle w:val="Odsekzoznamu"/>
              <w:numPr>
                <w:ilvl w:val="0"/>
                <w:numId w:val="7"/>
              </w:numPr>
              <w:spacing w:after="0" w:line="240" w:lineRule="auto"/>
              <w:jc w:val="both"/>
              <w:rPr>
                <w:rFonts w:cstheme="minorHAnsi"/>
                <w:sz w:val="18"/>
                <w:szCs w:val="18"/>
              </w:rPr>
            </w:pPr>
            <w:r w:rsidRPr="005D08B9">
              <w:rPr>
                <w:rFonts w:cstheme="minorHAnsi"/>
                <w:sz w:val="18"/>
                <w:szCs w:val="18"/>
              </w:rPr>
              <w:t xml:space="preserve">overuje a hodnotí, či sú napĺňané požiadavky PU na kvalitu vzdelávacej činnosti v ŠP a odboroch HIK, </w:t>
            </w:r>
          </w:p>
          <w:p w14:paraId="5D005D4B" w14:textId="77777777" w:rsidR="00DE0D3B" w:rsidRPr="005D08B9" w:rsidRDefault="00DE0D3B" w:rsidP="00DE0D3B">
            <w:pPr>
              <w:pStyle w:val="Odsekzoznamu"/>
              <w:numPr>
                <w:ilvl w:val="0"/>
                <w:numId w:val="7"/>
              </w:numPr>
              <w:spacing w:after="0" w:line="240" w:lineRule="auto"/>
              <w:jc w:val="both"/>
              <w:rPr>
                <w:rFonts w:cstheme="minorHAnsi"/>
                <w:sz w:val="18"/>
                <w:szCs w:val="18"/>
              </w:rPr>
            </w:pPr>
            <w:r w:rsidRPr="005D08B9">
              <w:rPr>
                <w:rFonts w:cstheme="minorHAnsi"/>
                <w:sz w:val="18"/>
                <w:szCs w:val="18"/>
              </w:rPr>
              <w:t xml:space="preserve">b) prerokováva návrh správy o vnútornom hodnotení zabezpečovania VSK a jej dodatkov, </w:t>
            </w:r>
          </w:p>
          <w:p w14:paraId="7207F5F6" w14:textId="77777777" w:rsidR="00DE0D3B" w:rsidRPr="005D08B9" w:rsidRDefault="00DE0D3B" w:rsidP="00DE0D3B">
            <w:pPr>
              <w:pStyle w:val="Odsekzoznamu"/>
              <w:numPr>
                <w:ilvl w:val="0"/>
                <w:numId w:val="7"/>
              </w:numPr>
              <w:spacing w:after="0" w:line="240" w:lineRule="auto"/>
              <w:jc w:val="both"/>
              <w:rPr>
                <w:rFonts w:cstheme="minorHAnsi"/>
                <w:sz w:val="18"/>
                <w:szCs w:val="18"/>
              </w:rPr>
            </w:pPr>
            <w:r w:rsidRPr="005D08B9">
              <w:rPr>
                <w:rFonts w:cstheme="minorHAnsi"/>
                <w:sz w:val="18"/>
                <w:szCs w:val="18"/>
              </w:rPr>
              <w:t xml:space="preserve">c) prerokováva a schvaľuje žiadosti fakúlt a ďalších súčastí PU, ktoré súvisia s akreditačnými procesmi ŠP (vytvorenie, úprava, periodické schválenie, zrušenie) a odbormi HIK, </w:t>
            </w:r>
          </w:p>
          <w:p w14:paraId="3673D7E7" w14:textId="77777777" w:rsidR="00DE0D3B" w:rsidRPr="005D08B9" w:rsidRDefault="00DE0D3B" w:rsidP="00DE0D3B">
            <w:pPr>
              <w:pStyle w:val="Odsekzoznamu"/>
              <w:numPr>
                <w:ilvl w:val="0"/>
                <w:numId w:val="7"/>
              </w:numPr>
              <w:spacing w:after="0" w:line="240" w:lineRule="auto"/>
              <w:jc w:val="both"/>
              <w:rPr>
                <w:rFonts w:cstheme="minorHAnsi"/>
                <w:sz w:val="18"/>
                <w:szCs w:val="18"/>
              </w:rPr>
            </w:pPr>
            <w:r w:rsidRPr="005D08B9">
              <w:rPr>
                <w:rFonts w:cstheme="minorHAnsi"/>
                <w:sz w:val="18"/>
                <w:szCs w:val="18"/>
              </w:rPr>
              <w:lastRenderedPageBreak/>
              <w:t>d) prerokováva žiadosti predkladané Slovenskej akreditačnej agentúre pre vysoké školstvo (ďalej len „SAAVŠ“) o udelenie oprávnenia na uskutočňovanie ŠP, žiadostí o akreditáciu odborov HIK a žiadostí o posúdenie súladu VSK so štandardmi pre zabezpečovanie VSK vysokoškolského vzdelávania,</w:t>
            </w:r>
          </w:p>
          <w:p w14:paraId="152E8460" w14:textId="77777777" w:rsidR="00DE0D3B" w:rsidRPr="005D08B9" w:rsidRDefault="00DE0D3B" w:rsidP="00DE0D3B">
            <w:pPr>
              <w:pStyle w:val="Odsekzoznamu"/>
              <w:numPr>
                <w:ilvl w:val="0"/>
                <w:numId w:val="7"/>
              </w:numPr>
              <w:spacing w:after="0" w:line="240" w:lineRule="auto"/>
              <w:jc w:val="both"/>
              <w:rPr>
                <w:rFonts w:cstheme="minorHAnsi"/>
                <w:sz w:val="18"/>
                <w:szCs w:val="18"/>
              </w:rPr>
            </w:pPr>
            <w:r w:rsidRPr="005D08B9">
              <w:rPr>
                <w:rFonts w:cstheme="minorHAnsi"/>
                <w:sz w:val="18"/>
                <w:szCs w:val="18"/>
              </w:rPr>
              <w:t>e) kontroluje napĺňanie opatrení na nápravu pri zistených nedostatkoch pri uskutočňovaní ŠP a odborov HIK,</w:t>
            </w:r>
          </w:p>
          <w:p w14:paraId="349906FB" w14:textId="77777777" w:rsidR="00DE0D3B" w:rsidRPr="005D08B9" w:rsidRDefault="00DE0D3B" w:rsidP="00DE0D3B">
            <w:pPr>
              <w:pStyle w:val="Odsekzoznamu"/>
              <w:numPr>
                <w:ilvl w:val="0"/>
                <w:numId w:val="7"/>
              </w:numPr>
              <w:spacing w:after="0" w:line="240" w:lineRule="auto"/>
              <w:jc w:val="both"/>
              <w:rPr>
                <w:rFonts w:cstheme="minorHAnsi"/>
                <w:sz w:val="18"/>
                <w:szCs w:val="18"/>
              </w:rPr>
            </w:pPr>
            <w:r w:rsidRPr="005D08B9">
              <w:rPr>
                <w:rFonts w:cstheme="minorHAnsi"/>
                <w:sz w:val="18"/>
                <w:szCs w:val="18"/>
              </w:rPr>
              <w:t xml:space="preserve">f) vyjadruje sa k podnetom, ktoré jej na prerokovanie predloží predseda a členovia Rady pre VSK, alebo na ktorých prerokovaniach sa sama uznesie, </w:t>
            </w:r>
          </w:p>
          <w:p w14:paraId="6DAD962F" w14:textId="77777777" w:rsidR="00DE0D3B" w:rsidRPr="005D08B9" w:rsidRDefault="00DE0D3B" w:rsidP="00DE0D3B">
            <w:pPr>
              <w:pStyle w:val="Odsekzoznamu"/>
              <w:numPr>
                <w:ilvl w:val="0"/>
                <w:numId w:val="7"/>
              </w:numPr>
              <w:spacing w:after="0" w:line="240" w:lineRule="auto"/>
              <w:jc w:val="both"/>
              <w:rPr>
                <w:rFonts w:cstheme="minorHAnsi"/>
                <w:sz w:val="18"/>
                <w:szCs w:val="18"/>
              </w:rPr>
            </w:pPr>
            <w:r w:rsidRPr="005D08B9">
              <w:rPr>
                <w:rFonts w:cstheme="minorHAnsi"/>
                <w:sz w:val="18"/>
                <w:szCs w:val="18"/>
              </w:rPr>
              <w:t xml:space="preserve">g) predkladá na vyjadrenie návrhy na rozvoj zabezpečovania a hodnotenia VSK príslušným orgánom PU, </w:t>
            </w:r>
          </w:p>
          <w:p w14:paraId="37678275" w14:textId="77777777" w:rsidR="00DE0D3B" w:rsidRPr="005D08B9" w:rsidRDefault="00DE0D3B" w:rsidP="00DE0D3B">
            <w:pPr>
              <w:pStyle w:val="Odsekzoznamu"/>
              <w:numPr>
                <w:ilvl w:val="0"/>
                <w:numId w:val="7"/>
              </w:numPr>
              <w:spacing w:after="0" w:line="240" w:lineRule="auto"/>
              <w:jc w:val="both"/>
              <w:rPr>
                <w:rFonts w:cstheme="minorHAnsi"/>
                <w:sz w:val="18"/>
                <w:szCs w:val="18"/>
              </w:rPr>
            </w:pPr>
            <w:r w:rsidRPr="005D08B9">
              <w:rPr>
                <w:rFonts w:cstheme="minorHAnsi"/>
                <w:sz w:val="18"/>
                <w:szCs w:val="18"/>
              </w:rPr>
              <w:t xml:space="preserve">h) vyjadruje sa k návrhom opatrení rektora, ak to ustanovujú pravidlá zabezpečovania a hodnotenia VSK, </w:t>
            </w:r>
          </w:p>
          <w:p w14:paraId="1904A63C" w14:textId="77777777" w:rsidR="00DE0D3B" w:rsidRPr="005D08B9" w:rsidRDefault="00DE0D3B" w:rsidP="00DE0D3B">
            <w:pPr>
              <w:pStyle w:val="Odsekzoznamu"/>
              <w:numPr>
                <w:ilvl w:val="0"/>
                <w:numId w:val="7"/>
              </w:numPr>
              <w:spacing w:after="0" w:line="240" w:lineRule="auto"/>
              <w:jc w:val="both"/>
              <w:rPr>
                <w:rFonts w:cstheme="minorHAnsi"/>
                <w:sz w:val="18"/>
                <w:szCs w:val="18"/>
              </w:rPr>
            </w:pPr>
            <w:r w:rsidRPr="005D08B9">
              <w:rPr>
                <w:rFonts w:cstheme="minorHAnsi"/>
                <w:sz w:val="18"/>
                <w:szCs w:val="18"/>
              </w:rPr>
              <w:t>i) prerokováva špecifické pravidlá pre hodnotenie kvality vzdelávania a tvorivej činnosti v jednotlivých oblastiach vzdelávania, študijných a vedných odboroch.</w:t>
            </w:r>
          </w:p>
          <w:p w14:paraId="626A1C91" w14:textId="77777777" w:rsidR="00DE0D3B" w:rsidRPr="005D08B9" w:rsidRDefault="00DE0D3B" w:rsidP="00DE0D3B">
            <w:pPr>
              <w:spacing w:before="120" w:line="240" w:lineRule="auto"/>
              <w:rPr>
                <w:rFonts w:cstheme="minorHAnsi"/>
                <w:bCs/>
                <w:iCs/>
                <w:sz w:val="18"/>
                <w:szCs w:val="18"/>
                <w:lang w:eastAsia="sk-SK"/>
              </w:rPr>
            </w:pPr>
            <w:r w:rsidRPr="005D08B9">
              <w:rPr>
                <w:rFonts w:cstheme="minorHAnsi"/>
                <w:bCs/>
                <w:iCs/>
                <w:sz w:val="18"/>
                <w:szCs w:val="18"/>
                <w:lang w:eastAsia="sk-SK"/>
              </w:rPr>
              <w:t xml:space="preserve">Podľa článku 4 </w:t>
            </w:r>
            <w:r w:rsidRPr="005D08B9">
              <w:rPr>
                <w:rFonts w:cstheme="minorHAnsi"/>
                <w:bCs/>
                <w:i/>
                <w:iCs/>
                <w:sz w:val="18"/>
                <w:szCs w:val="18"/>
                <w:lang w:eastAsia="sk-SK"/>
              </w:rPr>
              <w:t>Smernice na vytváranie, úpravu, periodické schvaľovanie, zrušenie študijných programov a podávanie žiadostí o udelenie akreditácie študijným programom  na Prešovskej univerzite v Prešove</w:t>
            </w:r>
            <w:r w:rsidRPr="005D08B9">
              <w:rPr>
                <w:rFonts w:cstheme="minorHAnsi"/>
                <w:bCs/>
                <w:iCs/>
                <w:sz w:val="18"/>
                <w:szCs w:val="18"/>
                <w:lang w:eastAsia="sk-SK"/>
              </w:rPr>
              <w:t xml:space="preserve"> Osoba zodpovedná za študijný program (ďalej len „OZŠP“) má príslušné kompetencie a nesie hlavnú zodpovednosť za uskutočňovanie, rozvoj a zabezpečovanie kvality ŠP alebo inak vymedzenej ucelenej časti ŠP a zabezpečuje profilový predmet. OZŠP musí spĺňať kvalifikačné požiadavky podľa Štandardov SAAVŠ pre študijný program. OZŠP vykonáva najmä tieto činnosti: </w:t>
            </w:r>
            <w:r w:rsidRPr="005D08B9">
              <w:rPr>
                <w:rFonts w:cstheme="minorHAnsi"/>
                <w:bCs/>
                <w:iCs/>
                <w:sz w:val="18"/>
                <w:szCs w:val="18"/>
                <w:lang w:eastAsia="sk-SK"/>
              </w:rPr>
              <w:br/>
              <w:t>a) v súčinnosti s vedúcim pracoviska, kde sa uskutočňuje ŠP alebo jeho časť, participuje na príprave prijímacích konaní a štátnych záverečných skúšok, určuje učiteľov zabezpečujúcich profilový predmet a ďalších učiteľov podieľajúcich sa na uskutočňovaní ŠP,</w:t>
            </w:r>
            <w:r w:rsidRPr="005D08B9">
              <w:rPr>
                <w:rFonts w:cstheme="minorHAnsi"/>
                <w:bCs/>
                <w:iCs/>
                <w:sz w:val="18"/>
                <w:szCs w:val="18"/>
                <w:lang w:eastAsia="sk-SK"/>
              </w:rPr>
              <w:br/>
              <w:t xml:space="preserve">b) koordinuje obsahovú prípravu ŠP spolu s učiteľmi zabezpečujúcimi profilový predmet a ďalšími učiteľmi podieľajúcimi sa na uskutočňovaní ŠP, </w:t>
            </w:r>
            <w:r w:rsidRPr="005D08B9">
              <w:rPr>
                <w:rFonts w:cstheme="minorHAnsi"/>
                <w:bCs/>
                <w:iCs/>
                <w:sz w:val="18"/>
                <w:szCs w:val="18"/>
                <w:lang w:eastAsia="sk-SK"/>
              </w:rPr>
              <w:br/>
              <w:t xml:space="preserve">c) v súčinnosti s vedúcim pracoviska, kde sa uskutočňuje ŠP alebo jeho časť, zodpovedá za aktuálnosť informačného listu profilového predmetu, vedecko/umelecko-pedagogické charakteristiky a taktiež charakteristiky najvýznamnejších výstupov tvorivej činnosti OZŠP a učiteľov zabezpečujúcich profilový predmet, </w:t>
            </w:r>
            <w:r w:rsidRPr="005D08B9">
              <w:rPr>
                <w:rFonts w:cstheme="minorHAnsi"/>
                <w:bCs/>
                <w:iCs/>
                <w:sz w:val="18"/>
                <w:szCs w:val="18"/>
                <w:lang w:eastAsia="sk-SK"/>
              </w:rPr>
              <w:br/>
              <w:t>d) koordinuje prípravu a kontrolu všetkých žiadostí súvisiacich s realizáciou ŠP (vytvorenie, úprava, periodické schvaľovanie, zrušenie),</w:t>
            </w:r>
            <w:r w:rsidRPr="005D08B9">
              <w:rPr>
                <w:rFonts w:cstheme="minorHAnsi"/>
                <w:bCs/>
                <w:iCs/>
                <w:sz w:val="18"/>
                <w:szCs w:val="18"/>
                <w:lang w:eastAsia="sk-SK"/>
              </w:rPr>
              <w:br/>
              <w:t xml:space="preserve">e) dbá na to, aby sa ŠP uskutočňovali v súlade so Štandardmi SAAVŠ pre študijný program a internými akreditačnými spismi ŠP, </w:t>
            </w:r>
            <w:r w:rsidRPr="005D08B9">
              <w:rPr>
                <w:rFonts w:cstheme="minorHAnsi"/>
                <w:bCs/>
                <w:iCs/>
                <w:sz w:val="18"/>
                <w:szCs w:val="18"/>
                <w:lang w:eastAsia="sk-SK"/>
              </w:rPr>
              <w:br/>
              <w:t>f) dohliada na kvalitu ŠP a jej zvyšovanie,</w:t>
            </w:r>
            <w:r w:rsidRPr="005D08B9">
              <w:rPr>
                <w:rFonts w:cstheme="minorHAnsi"/>
                <w:bCs/>
                <w:iCs/>
                <w:sz w:val="18"/>
                <w:szCs w:val="18"/>
                <w:lang w:eastAsia="sk-SK"/>
              </w:rPr>
              <w:br/>
              <w:t>g) implementuje opatrenia, ktoré boli v rámci hodnotenia ŠP určené na jeho zlepšenie,</w:t>
            </w:r>
            <w:r w:rsidRPr="005D08B9">
              <w:rPr>
                <w:rFonts w:cstheme="minorHAnsi"/>
                <w:bCs/>
                <w:iCs/>
                <w:sz w:val="18"/>
                <w:szCs w:val="18"/>
                <w:lang w:eastAsia="sk-SK"/>
              </w:rPr>
              <w:br/>
              <w:t xml:space="preserve">h) monitoruje a </w:t>
            </w:r>
            <w:proofErr w:type="spellStart"/>
            <w:r w:rsidRPr="005D08B9">
              <w:rPr>
                <w:rFonts w:cstheme="minorHAnsi"/>
                <w:bCs/>
                <w:iCs/>
                <w:sz w:val="18"/>
                <w:szCs w:val="18"/>
                <w:lang w:eastAsia="sk-SK"/>
              </w:rPr>
              <w:t>supervizuje</w:t>
            </w:r>
            <w:proofErr w:type="spellEnd"/>
            <w:r w:rsidRPr="005D08B9">
              <w:rPr>
                <w:rFonts w:cstheme="minorHAnsi"/>
                <w:bCs/>
                <w:iCs/>
                <w:sz w:val="18"/>
                <w:szCs w:val="18"/>
                <w:lang w:eastAsia="sk-SK"/>
              </w:rPr>
              <w:t xml:space="preserve"> učiteľov zabezpečujúcich profilový predmet a ďalších učiteľov podieľajúcich sa na uskutočňovaní ŠP najmä náčuvmi a hospitáciami,</w:t>
            </w:r>
            <w:r w:rsidRPr="005D08B9">
              <w:rPr>
                <w:rFonts w:cstheme="minorHAnsi"/>
                <w:bCs/>
                <w:iCs/>
                <w:sz w:val="18"/>
                <w:szCs w:val="18"/>
                <w:lang w:eastAsia="sk-SK"/>
              </w:rPr>
              <w:br/>
              <w:t>i) obsahovo a metodicky rozvíja ŠP v súlade s aktuálnou úrovňou poznania v danej oblasti vzdelávania, vednom odbore a v súlade s požiadavkami praxe na absolventov PU,</w:t>
            </w:r>
            <w:r w:rsidRPr="005D08B9">
              <w:rPr>
                <w:rFonts w:cstheme="minorHAnsi"/>
                <w:bCs/>
                <w:iCs/>
                <w:sz w:val="18"/>
                <w:szCs w:val="18"/>
                <w:lang w:eastAsia="sk-SK"/>
              </w:rPr>
              <w:br/>
              <w:t xml:space="preserve">j) schvaľuje témy záverečných prác, </w:t>
            </w:r>
            <w:r w:rsidRPr="005D08B9">
              <w:rPr>
                <w:rFonts w:cstheme="minorHAnsi"/>
                <w:bCs/>
                <w:iCs/>
                <w:sz w:val="18"/>
                <w:szCs w:val="18"/>
                <w:lang w:eastAsia="sk-SK"/>
              </w:rPr>
              <w:br/>
              <w:t xml:space="preserve">k) predkladá predsedovi Rady pre kvalitu fakulty návrhy na úpravu vnútorných predpisov týkajúcich sa štúdia, </w:t>
            </w:r>
            <w:r w:rsidRPr="005D08B9">
              <w:rPr>
                <w:rFonts w:cstheme="minorHAnsi"/>
                <w:bCs/>
                <w:iCs/>
                <w:sz w:val="18"/>
                <w:szCs w:val="18"/>
                <w:lang w:eastAsia="sk-SK"/>
              </w:rPr>
              <w:br/>
              <w:t>l) podľa potreby sa zúčastňuje zasadnutí Rady pre kvalitu fakulty,</w:t>
            </w:r>
            <w:r w:rsidRPr="005D08B9">
              <w:rPr>
                <w:rFonts w:cstheme="minorHAnsi"/>
                <w:bCs/>
                <w:iCs/>
                <w:sz w:val="18"/>
                <w:szCs w:val="18"/>
                <w:lang w:eastAsia="sk-SK"/>
              </w:rPr>
              <w:br/>
              <w:t>m) poskytuje súčinnosť pri vypracúvaní ročných správ o vzdelávacej činnosti alebo iných hodnotiacich správ týkajúcich sa informácií o ŠP.</w:t>
            </w:r>
            <w:r w:rsidRPr="005D08B9">
              <w:rPr>
                <w:rFonts w:cstheme="minorHAnsi"/>
                <w:bCs/>
                <w:iCs/>
                <w:sz w:val="18"/>
                <w:szCs w:val="18"/>
                <w:lang w:eastAsia="sk-SK"/>
              </w:rPr>
              <w:br/>
              <w:t>Podľa čl. 5 Smernice o vytváraní a podávaní žiadosti o udelenie akreditácie habilitačného konania a inauguračného konania a zrušení akreditácie habilitačného konania a akreditácie inauguračného konania na Prešovskej univerzite v Prešove predseda Rady pre kvalitu fakulty vymenúva zo skupiny piatich osôb, ktoré majú zodpovednosť za rozvoj a zabezpečenie kvality odboru HIK koordinátora odboru HIK (ďalej len „KOHIK“). KOHIK metodicky riadi a usmerňuje skupinu zvyšných štyroch osôb zodpovedných za rozvoj a zabezpečenie kvality odboru HIK. KOHIK musí spĺňať kvalifikačné požiadavky podľa čl. 4 štandardov pre HIK. KOHIK v súčinnosti s ostatnými osobami tvoriacimi skupinu piatich osôb, ktoré majú zodpovednosť za uskutočňovanie, rozvoj a zabezpečenie kvality odboru HIK, vykonáva najmä tieto činnosti:</w:t>
            </w:r>
            <w:r w:rsidRPr="005D08B9">
              <w:rPr>
                <w:rFonts w:cstheme="minorHAnsi"/>
                <w:bCs/>
                <w:iCs/>
                <w:sz w:val="18"/>
                <w:szCs w:val="18"/>
                <w:lang w:eastAsia="sk-SK"/>
              </w:rPr>
              <w:br/>
              <w:t>a) dbá na to, aby sa HK a IK v odbore HIK uskutočňovali v súlade s príslušnými štandardmi pre HIK, interným akreditačným spisom a platnou legislatívou,</w:t>
            </w:r>
            <w:r w:rsidRPr="005D08B9">
              <w:rPr>
                <w:rFonts w:cstheme="minorHAnsi"/>
                <w:bCs/>
                <w:iCs/>
                <w:sz w:val="18"/>
                <w:szCs w:val="18"/>
                <w:lang w:eastAsia="sk-SK"/>
              </w:rPr>
              <w:br/>
              <w:t>b) dohliada na kvalitu odboru HIK,</w:t>
            </w:r>
            <w:r w:rsidRPr="005D08B9">
              <w:rPr>
                <w:rFonts w:cstheme="minorHAnsi"/>
                <w:bCs/>
                <w:iCs/>
                <w:sz w:val="18"/>
                <w:szCs w:val="18"/>
                <w:lang w:eastAsia="sk-SK"/>
              </w:rPr>
              <w:br/>
              <w:t>c) obsahovo a metodicky rozvíja odbor HIK v súlade s aktuálnou úrovňou poznania v danej oblasti vzdelávania a vednom odbore,</w:t>
            </w:r>
            <w:r w:rsidRPr="005D08B9">
              <w:rPr>
                <w:rFonts w:cstheme="minorHAnsi"/>
                <w:bCs/>
                <w:iCs/>
                <w:sz w:val="18"/>
                <w:szCs w:val="18"/>
                <w:lang w:eastAsia="sk-SK"/>
              </w:rPr>
              <w:br/>
              <w:t>d) pripravuje návrh kvantitatívnych a kvalitatívnych kritérií na získanie titulu „docent“ a „profesor“,</w:t>
            </w:r>
            <w:r w:rsidRPr="005D08B9">
              <w:rPr>
                <w:rFonts w:cstheme="minorHAnsi"/>
                <w:bCs/>
                <w:iCs/>
                <w:sz w:val="18"/>
                <w:szCs w:val="18"/>
                <w:lang w:eastAsia="sk-SK"/>
              </w:rPr>
              <w:br/>
              <w:t xml:space="preserve">e) koordinuje prípravu, kontrolu, hodnotenie a podanie Návrhu žiadosti o udelenie </w:t>
            </w:r>
            <w:r w:rsidRPr="005D08B9">
              <w:rPr>
                <w:rFonts w:cstheme="minorHAnsi"/>
                <w:bCs/>
                <w:iCs/>
                <w:sz w:val="18"/>
                <w:szCs w:val="18"/>
                <w:lang w:eastAsia="sk-SK"/>
              </w:rPr>
              <w:lastRenderedPageBreak/>
              <w:t>akreditácie HK a/alebo IK v odbore HIK (ďalej len „Návrh žiadosti o udelenie akreditácie“)</w:t>
            </w:r>
            <w:r w:rsidRPr="005D08B9">
              <w:rPr>
                <w:rFonts w:cstheme="minorHAnsi"/>
                <w:bCs/>
                <w:iCs/>
                <w:sz w:val="18"/>
                <w:szCs w:val="18"/>
                <w:lang w:eastAsia="sk-SK"/>
              </w:rPr>
              <w:br/>
              <w:t>f) spolupracuje s predsedom Rady pre VSK poverenou osobou pri podaní Žiadosti o udelenie akreditácie HK a/alebo IK v odbore HIK (ďalej len „Žiadosť o udelenie akreditácie“) v informačnom systéme SAAVŠ,</w:t>
            </w:r>
            <w:r w:rsidRPr="005D08B9">
              <w:rPr>
                <w:rFonts w:cstheme="minorHAnsi"/>
                <w:bCs/>
                <w:iCs/>
                <w:sz w:val="18"/>
                <w:szCs w:val="18"/>
                <w:lang w:eastAsia="sk-SK"/>
              </w:rPr>
              <w:br/>
              <w:t>g) pripravuje návrh a podklady k Žiadosti o úpravu oprávnenia na HK a/alebo IK (ďalej len „Žiadosť úpravu oprávnenia“),</w:t>
            </w:r>
            <w:r w:rsidRPr="005D08B9">
              <w:rPr>
                <w:rFonts w:cstheme="minorHAnsi"/>
                <w:bCs/>
                <w:iCs/>
                <w:sz w:val="18"/>
                <w:szCs w:val="18"/>
                <w:lang w:eastAsia="sk-SK"/>
              </w:rPr>
              <w:br/>
              <w:t>h) pripravuje návrh a podklady k Žiadosti na zrušenie akreditácie HK a/alebo zrušenie akreditácie IK (ďalej len „Žiadosť o zrušenie akreditácie“).</w:t>
            </w:r>
          </w:p>
          <w:p w14:paraId="50E164F1" w14:textId="1BD6DF8A" w:rsidR="00561DE1" w:rsidRPr="005D08B9" w:rsidRDefault="00DE0D3B" w:rsidP="00DE0D3B">
            <w:pPr>
              <w:spacing w:before="120" w:after="0" w:line="240" w:lineRule="auto"/>
              <w:jc w:val="both"/>
              <w:rPr>
                <w:rFonts w:cstheme="minorHAnsi"/>
                <w:bCs/>
                <w:i/>
                <w:iCs/>
                <w:color w:val="7F7F7F" w:themeColor="text1" w:themeTint="80"/>
                <w:sz w:val="18"/>
                <w:szCs w:val="18"/>
                <w:lang w:eastAsia="sk-SK"/>
              </w:rPr>
            </w:pPr>
            <w:r w:rsidRPr="005D08B9">
              <w:rPr>
                <w:rFonts w:cstheme="minorHAnsi"/>
                <w:bCs/>
                <w:iCs/>
                <w:sz w:val="18"/>
                <w:szCs w:val="18"/>
                <w:lang w:eastAsia="sk-SK"/>
              </w:rPr>
              <w:t>Čl. 5 „osoba zabezpečujúca profilový študijný predmet“ Smernice vymedzuje tiež kvalifikačné požiadavky a činnosti osoby zabezpečujúcej profilový predmet. Pokiaľ ide o kvalifikačné požiadavky, má to byť učiteľ vo funkcii profesora alebo docenta podľa kvalifikačných požiadaviek čl. 6 ods. 2 a 3 akreditačných štandardov SAAVŠ – Štandardy pre ŠP. Medzi hlavné činnosti osoby zabezpečujúcej profilový študijný predmet patrí: a) dohliada na kvalitu zabezpečovania profilového študijného predmetu, b) zodpovedá za aktuálnosť informačného listu profilového študijného predmetu, c) sleduje aktuálne trendy, ktoré súvisia s obsahom daného profilového študijného predmetu a zabezpečuje návrh inovácií obsahu v súlade s postupmi pre úpravu ŠP.</w:t>
            </w:r>
          </w:p>
        </w:tc>
        <w:tc>
          <w:tcPr>
            <w:tcW w:w="2696" w:type="dxa"/>
          </w:tcPr>
          <w:p w14:paraId="1EC91F56" w14:textId="77777777" w:rsidR="00DE0D3B" w:rsidRPr="005D08B9" w:rsidRDefault="00DE0D3B" w:rsidP="00DE0D3B">
            <w:pPr>
              <w:spacing w:line="240" w:lineRule="auto"/>
              <w:contextualSpacing/>
              <w:rPr>
                <w:rFonts w:cstheme="minorHAnsi"/>
                <w:color w:val="0070C0"/>
                <w:sz w:val="18"/>
                <w:szCs w:val="18"/>
              </w:rPr>
            </w:pPr>
            <w:hyperlink r:id="rId46" w:history="1">
              <w:r w:rsidRPr="005D08B9">
                <w:rPr>
                  <w:rStyle w:val="Hypertextovprepojenie"/>
                  <w:rFonts w:cstheme="minorHAnsi"/>
                  <w:color w:val="0070C0"/>
                  <w:sz w:val="18"/>
                  <w:szCs w:val="18"/>
                </w:rPr>
                <w:t>Štatút Rady pre vnútorný systém kvality Prešovskej univerzity v Prešove</w:t>
              </w:r>
            </w:hyperlink>
          </w:p>
          <w:p w14:paraId="24C3F7C4" w14:textId="77777777" w:rsidR="00DE0D3B" w:rsidRPr="005D08B9" w:rsidRDefault="00DE0D3B" w:rsidP="00DE0D3B">
            <w:pPr>
              <w:spacing w:line="240" w:lineRule="auto"/>
              <w:contextualSpacing/>
              <w:rPr>
                <w:rFonts w:cstheme="minorHAnsi"/>
                <w:sz w:val="18"/>
                <w:szCs w:val="18"/>
                <w:lang w:eastAsia="sk-SK"/>
              </w:rPr>
            </w:pPr>
          </w:p>
          <w:p w14:paraId="0D04E5A9" w14:textId="77777777" w:rsidR="00DE0D3B" w:rsidRPr="005D08B9" w:rsidRDefault="00DE0D3B" w:rsidP="00DE0D3B">
            <w:pPr>
              <w:spacing w:line="240" w:lineRule="auto"/>
              <w:contextualSpacing/>
              <w:rPr>
                <w:rStyle w:val="Hypertextovprepojenie"/>
                <w:rFonts w:cstheme="minorHAnsi"/>
                <w:b/>
                <w:sz w:val="18"/>
                <w:szCs w:val="18"/>
              </w:rPr>
            </w:pPr>
            <w:hyperlink r:id="rId47" w:history="1">
              <w:r w:rsidRPr="005D08B9">
                <w:rPr>
                  <w:rStyle w:val="Hypertextovprepojenie"/>
                  <w:rFonts w:cstheme="minorHAnsi"/>
                  <w:i/>
                  <w:sz w:val="18"/>
                  <w:szCs w:val="18"/>
                </w:rPr>
                <w:t>Smernici na vytváranie, úpravu, periodické schvaľovanie, zrušenie študijných programov a podávanie žiadostí o udelenie akreditácie študijným programom  na Prešovskej univerzite v Prešove</w:t>
              </w:r>
            </w:hyperlink>
            <w:r w:rsidRPr="005D08B9">
              <w:rPr>
                <w:rStyle w:val="Hypertextovprepojenie"/>
                <w:rFonts w:cstheme="minorHAnsi"/>
                <w:b/>
                <w:i/>
                <w:sz w:val="18"/>
                <w:szCs w:val="18"/>
              </w:rPr>
              <w:t xml:space="preserve"> </w:t>
            </w:r>
          </w:p>
          <w:p w14:paraId="0FEB3480" w14:textId="77777777" w:rsidR="00DE0D3B" w:rsidRPr="005D08B9" w:rsidRDefault="00DE0D3B" w:rsidP="00DE0D3B">
            <w:pPr>
              <w:spacing w:line="240" w:lineRule="auto"/>
              <w:contextualSpacing/>
              <w:rPr>
                <w:rFonts w:cstheme="minorHAnsi"/>
                <w:color w:val="FF0000"/>
                <w:sz w:val="18"/>
                <w:szCs w:val="18"/>
              </w:rPr>
            </w:pPr>
          </w:p>
          <w:p w14:paraId="4D49DD81" w14:textId="77777777" w:rsidR="00DE0D3B" w:rsidRPr="005D08B9" w:rsidRDefault="00DE0D3B" w:rsidP="00DE0D3B">
            <w:pPr>
              <w:spacing w:line="240" w:lineRule="auto"/>
              <w:contextualSpacing/>
              <w:rPr>
                <w:rFonts w:cstheme="minorHAnsi"/>
                <w:color w:val="0070C0"/>
                <w:sz w:val="18"/>
                <w:szCs w:val="18"/>
              </w:rPr>
            </w:pPr>
            <w:hyperlink r:id="rId48" w:history="1">
              <w:r w:rsidRPr="005D08B9">
                <w:rPr>
                  <w:rStyle w:val="Hypertextovprepojenie"/>
                  <w:rFonts w:cstheme="minorHAnsi"/>
                  <w:sz w:val="18"/>
                  <w:szCs w:val="18"/>
                </w:rPr>
                <w:t>Smernica o vytváraní a podávaní žiadostí o udelenie akreditácie habilitačného konania a inauguračného konania</w:t>
              </w:r>
            </w:hyperlink>
            <w:r w:rsidRPr="005D08B9">
              <w:rPr>
                <w:rFonts w:cstheme="minorHAnsi"/>
                <w:sz w:val="18"/>
                <w:szCs w:val="18"/>
              </w:rPr>
              <w:t xml:space="preserve"> </w:t>
            </w:r>
            <w:hyperlink r:id="rId49" w:history="1">
              <w:r w:rsidRPr="005D08B9">
                <w:rPr>
                  <w:rStyle w:val="Hypertextovprepojenie"/>
                  <w:rFonts w:cstheme="minorHAnsi"/>
                  <w:sz w:val="18"/>
                  <w:szCs w:val="18"/>
                </w:rPr>
                <w:t>a zrušení akreditácie habilitačného konania a akreditácie inauguračného konania na Prešovskej univerzite v Prešove</w:t>
              </w:r>
            </w:hyperlink>
          </w:p>
          <w:p w14:paraId="4101652C" w14:textId="25C370E3" w:rsidR="00561DE1" w:rsidRPr="005D08B9" w:rsidRDefault="00DE0D3B" w:rsidP="00DE0D3B">
            <w:pPr>
              <w:spacing w:line="240" w:lineRule="auto"/>
              <w:contextualSpacing/>
              <w:rPr>
                <w:rFonts w:cstheme="minorHAnsi"/>
                <w:sz w:val="18"/>
                <w:szCs w:val="18"/>
                <w:lang w:eastAsia="sk-SK"/>
              </w:rPr>
            </w:pPr>
            <w:r w:rsidRPr="005D08B9">
              <w:rPr>
                <w:rFonts w:cstheme="minorHAnsi"/>
                <w:color w:val="FF0000"/>
                <w:sz w:val="18"/>
                <w:szCs w:val="18"/>
              </w:rPr>
              <w:t xml:space="preserve"> </w:t>
            </w:r>
          </w:p>
        </w:tc>
      </w:tr>
    </w:tbl>
    <w:p w14:paraId="4B99056E" w14:textId="77777777" w:rsidR="00561DE1" w:rsidRPr="005D08B9" w:rsidRDefault="00561DE1" w:rsidP="00561DE1">
      <w:pPr>
        <w:spacing w:after="0" w:line="240" w:lineRule="auto"/>
        <w:contextualSpacing/>
        <w:rPr>
          <w:rFonts w:cstheme="minorHAnsi"/>
          <w:sz w:val="18"/>
          <w:szCs w:val="18"/>
        </w:rPr>
      </w:pPr>
    </w:p>
    <w:p w14:paraId="23E49895" w14:textId="77777777" w:rsidR="00561DE1" w:rsidRPr="005D08B9" w:rsidRDefault="00561DE1" w:rsidP="00561DE1">
      <w:pPr>
        <w:spacing w:after="0" w:line="240" w:lineRule="auto"/>
        <w:rPr>
          <w:rFonts w:cstheme="minorHAnsi"/>
          <w:sz w:val="18"/>
          <w:szCs w:val="18"/>
        </w:rPr>
      </w:pPr>
      <w:r w:rsidRPr="005D08B9">
        <w:rPr>
          <w:rFonts w:cstheme="minorHAnsi"/>
          <w:b/>
          <w:bCs/>
          <w:sz w:val="18"/>
          <w:szCs w:val="18"/>
        </w:rPr>
        <w:t>SP 2.4.</w:t>
      </w:r>
      <w:r w:rsidRPr="005D08B9">
        <w:rPr>
          <w:rFonts w:cstheme="minorHAnsi"/>
          <w:sz w:val="18"/>
          <w:szCs w:val="18"/>
        </w:rPr>
        <w:t xml:space="preserve"> Do prípravy návrhu študijného programu sú zapojení študenti, zamestnávatelia a ďalšie zainteresované strany.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561DE1" w:rsidRPr="005D08B9" w14:paraId="14772DB4" w14:textId="77777777" w:rsidTr="00F84328">
        <w:trPr>
          <w:trHeight w:val="128"/>
        </w:trPr>
        <w:tc>
          <w:tcPr>
            <w:tcW w:w="7088" w:type="dxa"/>
          </w:tcPr>
          <w:p w14:paraId="7D9E4E56" w14:textId="77777777" w:rsidR="00561DE1" w:rsidRPr="005D08B9" w:rsidRDefault="00561DE1" w:rsidP="00F84328">
            <w:pPr>
              <w:spacing w:line="240" w:lineRule="auto"/>
              <w:contextualSpacing/>
              <w:rPr>
                <w:rFonts w:cstheme="minorHAnsi"/>
                <w:b/>
                <w:bCs/>
                <w:i/>
                <w:iCs/>
                <w:color w:val="808080" w:themeColor="background1" w:themeShade="80"/>
                <w:sz w:val="18"/>
                <w:szCs w:val="18"/>
              </w:rPr>
            </w:pPr>
            <w:r w:rsidRPr="005D08B9">
              <w:rPr>
                <w:rFonts w:cstheme="minorHAnsi"/>
                <w:b/>
                <w:bCs/>
                <w:i/>
                <w:iCs/>
                <w:color w:val="808080" w:themeColor="background1" w:themeShade="80"/>
                <w:sz w:val="18"/>
                <w:szCs w:val="18"/>
              </w:rPr>
              <w:t xml:space="preserve">Samohodnotenie plnenia </w:t>
            </w:r>
          </w:p>
        </w:tc>
        <w:tc>
          <w:tcPr>
            <w:tcW w:w="2693" w:type="dxa"/>
          </w:tcPr>
          <w:p w14:paraId="19E29FFF" w14:textId="77777777" w:rsidR="00561DE1" w:rsidRPr="005D08B9" w:rsidRDefault="00561DE1" w:rsidP="00F84328">
            <w:pPr>
              <w:spacing w:line="240" w:lineRule="auto"/>
              <w:contextualSpacing/>
              <w:rPr>
                <w:rFonts w:cstheme="minorHAnsi"/>
                <w:b/>
                <w:bCs/>
                <w:i/>
                <w:iCs/>
                <w:color w:val="808080" w:themeColor="background1" w:themeShade="80"/>
                <w:sz w:val="18"/>
                <w:szCs w:val="18"/>
              </w:rPr>
            </w:pPr>
            <w:r w:rsidRPr="005D08B9">
              <w:rPr>
                <w:rFonts w:cstheme="minorHAnsi"/>
                <w:b/>
                <w:bCs/>
                <w:i/>
                <w:iCs/>
                <w:color w:val="808080" w:themeColor="background1" w:themeShade="80"/>
                <w:sz w:val="18"/>
                <w:szCs w:val="18"/>
                <w:lang w:eastAsia="sk-SK"/>
              </w:rPr>
              <w:t>Odkazy na dôkazy</w:t>
            </w:r>
          </w:p>
        </w:tc>
      </w:tr>
      <w:tr w:rsidR="00561DE1" w:rsidRPr="005D08B9" w14:paraId="5BB736F3" w14:textId="77777777" w:rsidTr="00F84328">
        <w:trPr>
          <w:trHeight w:val="459"/>
        </w:trPr>
        <w:tc>
          <w:tcPr>
            <w:tcW w:w="7088" w:type="dxa"/>
          </w:tcPr>
          <w:p w14:paraId="54235C10" w14:textId="77777777" w:rsidR="00561DE1" w:rsidRPr="005D08B9" w:rsidRDefault="00561DE1" w:rsidP="00F84328">
            <w:pPr>
              <w:spacing w:after="0" w:line="240" w:lineRule="auto"/>
              <w:contextualSpacing/>
              <w:jc w:val="both"/>
              <w:rPr>
                <w:rFonts w:cstheme="minorHAnsi"/>
                <w:sz w:val="18"/>
                <w:szCs w:val="18"/>
              </w:rPr>
            </w:pPr>
            <w:r w:rsidRPr="005D08B9">
              <w:rPr>
                <w:rFonts w:cstheme="minorHAnsi"/>
                <w:bCs/>
                <w:iCs/>
                <w:sz w:val="18"/>
                <w:szCs w:val="18"/>
                <w:lang w:eastAsia="sk-SK"/>
              </w:rPr>
              <w:t xml:space="preserve">V dokumente </w:t>
            </w:r>
            <w:r w:rsidRPr="005D08B9">
              <w:rPr>
                <w:rFonts w:cstheme="minorHAnsi"/>
                <w:bCs/>
                <w:i/>
                <w:sz w:val="18"/>
                <w:szCs w:val="18"/>
                <w:lang w:eastAsia="sk-SK"/>
              </w:rPr>
              <w:t>Smernica na vytváranie, úpravu, schvaľovanie, zrušenie študijných programov a podávanie žiadostí o udelenie akreditácie študijných programov a odborov habilitačného konania a inauguračného konania na Prešovskej univerzite v Prešove</w:t>
            </w:r>
            <w:r w:rsidRPr="005D08B9">
              <w:rPr>
                <w:rFonts w:cstheme="minorHAnsi"/>
                <w:bCs/>
                <w:iCs/>
                <w:sz w:val="18"/>
                <w:szCs w:val="18"/>
                <w:lang w:eastAsia="sk-SK"/>
              </w:rPr>
              <w:t xml:space="preserve"> (čl. 6, bod 3) sa uvádza aj povinnosť, aby návrh na vytvorenie nového študijného programu obsahoval aj zoznam zainteresovaných strán (čl. 12 ods. 32 akreditačných štandardov SAAVŠ – Štandardy pre ŠP), ktoré budú participovať na jeho vytváraní, vrátane identifikácie ich potrieb a očakávaní. Ak ide o návrh zamestnávateľov ako jednej zo zainteresovaných strán, musí byť preukázaná objektívna väzba medzi obsahom nového ŠP a odborom pôsobenia daného zamestnávateľa, pričom zamestnávateľ by mal byť vo vzťahu k novému ŠP uznávanou autoritou. </w:t>
            </w:r>
            <w:r w:rsidRPr="005D08B9">
              <w:rPr>
                <w:rFonts w:cstheme="minorHAnsi"/>
                <w:sz w:val="18"/>
                <w:szCs w:val="18"/>
              </w:rPr>
              <w:t>Do prípravy návrhu študijného programu sú zapojené všetky kľúčové zainteresované strany – zástupcovia zamestnávateľov, absolventov a študentov.</w:t>
            </w:r>
          </w:p>
          <w:p w14:paraId="1299C43A" w14:textId="77777777" w:rsidR="00561DE1" w:rsidRPr="005D08B9" w:rsidRDefault="00561DE1" w:rsidP="00F84328">
            <w:pPr>
              <w:spacing w:line="240" w:lineRule="auto"/>
              <w:contextualSpacing/>
              <w:jc w:val="both"/>
              <w:rPr>
                <w:rFonts w:cstheme="minorHAnsi"/>
                <w:sz w:val="18"/>
                <w:szCs w:val="18"/>
              </w:rPr>
            </w:pPr>
          </w:p>
          <w:p w14:paraId="5374F933" w14:textId="77777777" w:rsidR="00561DE1" w:rsidRPr="005D08B9" w:rsidRDefault="00561DE1" w:rsidP="00F84328">
            <w:pPr>
              <w:spacing w:line="240" w:lineRule="auto"/>
              <w:contextualSpacing/>
              <w:rPr>
                <w:rFonts w:cstheme="minorHAnsi"/>
                <w:sz w:val="18"/>
                <w:szCs w:val="18"/>
              </w:rPr>
            </w:pPr>
            <w:r w:rsidRPr="005D08B9">
              <w:rPr>
                <w:rFonts w:cstheme="minorHAnsi"/>
                <w:sz w:val="18"/>
                <w:szCs w:val="18"/>
              </w:rPr>
              <w:t>Zainteresovanými stranami pri príprave návrhu spisu boli:</w:t>
            </w:r>
          </w:p>
          <w:p w14:paraId="00F01514" w14:textId="77777777" w:rsidR="00561DE1" w:rsidRPr="005D08B9" w:rsidRDefault="001E14B6" w:rsidP="00F84328">
            <w:pPr>
              <w:shd w:val="clear" w:color="auto" w:fill="FFFFFF"/>
              <w:jc w:val="both"/>
              <w:textAlignment w:val="baseline"/>
              <w:rPr>
                <w:rFonts w:ascii="Calibri" w:eastAsia="Times New Roman" w:hAnsi="Calibri" w:cs="Calibri"/>
                <w:color w:val="000000"/>
                <w:sz w:val="18"/>
                <w:szCs w:val="18"/>
                <w:lang w:eastAsia="sk-SK"/>
              </w:rPr>
            </w:pPr>
            <w:r w:rsidRPr="005D08B9">
              <w:rPr>
                <w:rFonts w:ascii="Calibri" w:hAnsi="Calibri" w:cs="Calibri"/>
                <w:sz w:val="18"/>
                <w:szCs w:val="18"/>
              </w:rPr>
              <w:t xml:space="preserve">Mgr. Damián </w:t>
            </w:r>
            <w:proofErr w:type="spellStart"/>
            <w:r w:rsidRPr="005D08B9">
              <w:rPr>
                <w:rFonts w:ascii="Calibri" w:hAnsi="Calibri" w:cs="Calibri"/>
                <w:sz w:val="18"/>
                <w:szCs w:val="18"/>
              </w:rPr>
              <w:t>Michalco</w:t>
            </w:r>
            <w:proofErr w:type="spellEnd"/>
            <w:r w:rsidR="00561DE1" w:rsidRPr="005D08B9">
              <w:rPr>
                <w:rFonts w:ascii="Calibri" w:hAnsi="Calibri" w:cs="Calibri"/>
                <w:sz w:val="18"/>
                <w:szCs w:val="18"/>
              </w:rPr>
              <w:t xml:space="preserve"> – </w:t>
            </w:r>
            <w:r w:rsidR="00561DE1" w:rsidRPr="005D08B9">
              <w:rPr>
                <w:rFonts w:ascii="Calibri" w:eastAsia="Times New Roman" w:hAnsi="Calibri" w:cs="Calibri"/>
                <w:bCs/>
                <w:sz w:val="18"/>
                <w:szCs w:val="18"/>
                <w:lang w:eastAsia="sk-SK"/>
              </w:rPr>
              <w:t xml:space="preserve">študent </w:t>
            </w:r>
            <w:r w:rsidRPr="005D08B9">
              <w:rPr>
                <w:rFonts w:ascii="Calibri" w:eastAsia="Times New Roman" w:hAnsi="Calibri" w:cs="Calibri"/>
                <w:sz w:val="18"/>
                <w:szCs w:val="18"/>
                <w:lang w:eastAsia="sk-SK"/>
              </w:rPr>
              <w:t>1</w:t>
            </w:r>
            <w:r w:rsidR="00561DE1" w:rsidRPr="005D08B9">
              <w:rPr>
                <w:rFonts w:ascii="Calibri" w:eastAsia="Times New Roman" w:hAnsi="Calibri" w:cs="Calibri"/>
                <w:sz w:val="18"/>
                <w:szCs w:val="18"/>
                <w:lang w:eastAsia="sk-SK"/>
              </w:rPr>
              <w:t xml:space="preserve">. ročníka </w:t>
            </w:r>
            <w:r w:rsidRPr="005D08B9">
              <w:rPr>
                <w:rFonts w:ascii="Calibri" w:eastAsia="Times New Roman" w:hAnsi="Calibri" w:cs="Calibri"/>
                <w:sz w:val="18"/>
                <w:szCs w:val="18"/>
                <w:lang w:eastAsia="sk-SK"/>
              </w:rPr>
              <w:t>3</w:t>
            </w:r>
            <w:r w:rsidR="00561DE1" w:rsidRPr="005D08B9">
              <w:rPr>
                <w:rFonts w:ascii="Calibri" w:eastAsia="Times New Roman" w:hAnsi="Calibri" w:cs="Calibri"/>
                <w:sz w:val="18"/>
                <w:szCs w:val="18"/>
                <w:lang w:eastAsia="sk-SK"/>
              </w:rPr>
              <w:t xml:space="preserve">. stupňa štúdia </w:t>
            </w:r>
            <w:r w:rsidR="00561DE1" w:rsidRPr="005D08B9">
              <w:rPr>
                <w:rFonts w:ascii="Calibri" w:eastAsia="Times New Roman" w:hAnsi="Calibri" w:cs="Calibri"/>
                <w:bCs/>
                <w:sz w:val="18"/>
                <w:szCs w:val="18"/>
                <w:lang w:eastAsia="sk-SK"/>
              </w:rPr>
              <w:t xml:space="preserve">v št. odbore filozofia, št. programe </w:t>
            </w:r>
            <w:r w:rsidRPr="005D08B9">
              <w:rPr>
                <w:rFonts w:ascii="Calibri" w:eastAsia="Times New Roman" w:hAnsi="Calibri" w:cs="Calibri"/>
                <w:bCs/>
                <w:sz w:val="18"/>
                <w:szCs w:val="18"/>
                <w:lang w:eastAsia="sk-SK"/>
              </w:rPr>
              <w:t>systematická filozofia</w:t>
            </w:r>
            <w:r w:rsidR="00561DE1" w:rsidRPr="005D08B9">
              <w:rPr>
                <w:rFonts w:ascii="Calibri" w:eastAsia="Times New Roman" w:hAnsi="Calibri" w:cs="Calibri"/>
                <w:bCs/>
                <w:sz w:val="18"/>
                <w:szCs w:val="18"/>
                <w:lang w:eastAsia="sk-SK"/>
              </w:rPr>
              <w:t xml:space="preserve">. Ide o veľmi aktívneho </w:t>
            </w:r>
            <w:r w:rsidR="00561DE1" w:rsidRPr="005D08B9">
              <w:rPr>
                <w:rFonts w:ascii="Calibri" w:eastAsia="Times New Roman" w:hAnsi="Calibri" w:cs="Calibri"/>
                <w:bCs/>
                <w:color w:val="000000"/>
                <w:sz w:val="18"/>
                <w:szCs w:val="18"/>
                <w:lang w:eastAsia="sk-SK"/>
              </w:rPr>
              <w:t>študenta</w:t>
            </w:r>
            <w:r w:rsidRPr="005D08B9">
              <w:rPr>
                <w:rFonts w:ascii="Calibri" w:eastAsia="Times New Roman" w:hAnsi="Calibri" w:cs="Calibri"/>
                <w:bCs/>
                <w:color w:val="000000"/>
                <w:sz w:val="18"/>
                <w:szCs w:val="18"/>
                <w:lang w:eastAsia="sk-SK"/>
              </w:rPr>
              <w:t xml:space="preserve"> externej formy štúdia</w:t>
            </w:r>
            <w:r w:rsidR="00561DE1" w:rsidRPr="005D08B9">
              <w:rPr>
                <w:rFonts w:ascii="Calibri" w:eastAsia="Times New Roman" w:hAnsi="Calibri" w:cs="Calibri"/>
                <w:bCs/>
                <w:color w:val="000000"/>
                <w:sz w:val="18"/>
                <w:szCs w:val="18"/>
                <w:lang w:eastAsia="sk-SK"/>
              </w:rPr>
              <w:t xml:space="preserve">, ktorý má </w:t>
            </w:r>
            <w:r w:rsidRPr="005D08B9">
              <w:rPr>
                <w:rFonts w:ascii="Calibri" w:eastAsia="Times New Roman" w:hAnsi="Calibri" w:cs="Calibri"/>
                <w:bCs/>
                <w:color w:val="000000"/>
                <w:sz w:val="18"/>
                <w:szCs w:val="18"/>
                <w:lang w:eastAsia="sk-SK"/>
              </w:rPr>
              <w:t xml:space="preserve">zatiaľ </w:t>
            </w:r>
            <w:r w:rsidR="00561DE1" w:rsidRPr="005D08B9">
              <w:rPr>
                <w:rFonts w:ascii="Calibri" w:eastAsia="Times New Roman" w:hAnsi="Calibri" w:cs="Calibri"/>
                <w:bCs/>
                <w:color w:val="000000"/>
                <w:sz w:val="18"/>
                <w:szCs w:val="18"/>
                <w:lang w:eastAsia="sk-SK"/>
              </w:rPr>
              <w:t>vynikajúce študijné výsledky</w:t>
            </w:r>
            <w:r w:rsidRPr="005D08B9">
              <w:rPr>
                <w:rFonts w:ascii="Calibri" w:eastAsia="Times New Roman" w:hAnsi="Calibri" w:cs="Calibri"/>
                <w:bCs/>
                <w:color w:val="000000"/>
                <w:sz w:val="18"/>
                <w:szCs w:val="18"/>
                <w:lang w:eastAsia="sk-SK"/>
              </w:rPr>
              <w:t xml:space="preserve">, od začiatku sa poctivo venuje téme svojej dizertačnej práce </w:t>
            </w:r>
            <w:r w:rsidRPr="005D08B9">
              <w:rPr>
                <w:rFonts w:ascii="Calibri" w:eastAsia="Times New Roman" w:hAnsi="Calibri" w:cs="Calibri"/>
                <w:bCs/>
                <w:i/>
                <w:color w:val="000000"/>
                <w:sz w:val="18"/>
                <w:szCs w:val="18"/>
                <w:lang w:eastAsia="sk-SK"/>
              </w:rPr>
              <w:t>Čas a smrť. Filozofia ľudského údelu</w:t>
            </w:r>
            <w:r w:rsidR="00561DE1" w:rsidRPr="005D08B9">
              <w:rPr>
                <w:rFonts w:ascii="Calibri" w:eastAsia="Times New Roman" w:hAnsi="Calibri" w:cs="Calibri"/>
                <w:bCs/>
                <w:color w:val="000000"/>
                <w:sz w:val="18"/>
                <w:szCs w:val="18"/>
                <w:lang w:eastAsia="sk-SK"/>
              </w:rPr>
              <w:t>. Je veľmi dobre jazykovo vybavený</w:t>
            </w:r>
            <w:r w:rsidRPr="005D08B9">
              <w:rPr>
                <w:rFonts w:ascii="Calibri" w:eastAsia="Times New Roman" w:hAnsi="Calibri" w:cs="Calibri"/>
                <w:bCs/>
                <w:color w:val="000000"/>
                <w:sz w:val="18"/>
                <w:szCs w:val="18"/>
                <w:lang w:eastAsia="sk-SK"/>
              </w:rPr>
              <w:t xml:space="preserve"> (okrem učiteľstva filozofie je absolventom učiteľstva anglického jazyka) a</w:t>
            </w:r>
            <w:r w:rsidR="00561DE1" w:rsidRPr="005D08B9">
              <w:rPr>
                <w:rFonts w:ascii="Calibri" w:eastAsia="Times New Roman" w:hAnsi="Calibri" w:cs="Calibri"/>
                <w:bCs/>
                <w:color w:val="000000"/>
                <w:sz w:val="18"/>
                <w:szCs w:val="18"/>
                <w:lang w:eastAsia="sk-SK"/>
              </w:rPr>
              <w:t xml:space="preserve"> plynule komunikuje v anglickom jazyku aj na vysokej akademickej úrovni.</w:t>
            </w:r>
          </w:p>
          <w:p w14:paraId="345F589D" w14:textId="670BAFA6" w:rsidR="00561DE1" w:rsidRPr="005D08B9" w:rsidRDefault="00561DE1" w:rsidP="001E14B6">
            <w:pPr>
              <w:autoSpaceDE w:val="0"/>
              <w:autoSpaceDN w:val="0"/>
              <w:adjustRightInd w:val="0"/>
              <w:spacing w:after="0" w:line="240" w:lineRule="auto"/>
              <w:jc w:val="both"/>
              <w:rPr>
                <w:rFonts w:ascii="Calibri" w:hAnsi="Calibri" w:cs="Calibri"/>
                <w:sz w:val="18"/>
                <w:szCs w:val="18"/>
              </w:rPr>
            </w:pPr>
            <w:r w:rsidRPr="005D08B9">
              <w:rPr>
                <w:rFonts w:ascii="Calibri" w:eastAsia="Times New Roman" w:hAnsi="Calibri" w:cs="Calibri"/>
                <w:color w:val="000000"/>
                <w:sz w:val="18"/>
                <w:szCs w:val="18"/>
                <w:bdr w:val="none" w:sz="0" w:space="0" w:color="auto" w:frame="1"/>
                <w:lang w:eastAsia="sk-SK"/>
              </w:rPr>
              <w:t xml:space="preserve">JUDr. Eva </w:t>
            </w:r>
            <w:proofErr w:type="spellStart"/>
            <w:r w:rsidRPr="005D08B9">
              <w:rPr>
                <w:rFonts w:ascii="Calibri" w:eastAsia="Times New Roman" w:hAnsi="Calibri" w:cs="Calibri"/>
                <w:color w:val="000000"/>
                <w:sz w:val="18"/>
                <w:szCs w:val="18"/>
                <w:bdr w:val="none" w:sz="0" w:space="0" w:color="auto" w:frame="1"/>
                <w:lang w:eastAsia="sk-SK"/>
              </w:rPr>
              <w:t>Zelizňaková</w:t>
            </w:r>
            <w:proofErr w:type="spellEnd"/>
            <w:r w:rsidRPr="005D08B9">
              <w:rPr>
                <w:rFonts w:ascii="Calibri" w:eastAsia="Times New Roman" w:hAnsi="Calibri" w:cs="Calibri"/>
                <w:color w:val="000000"/>
                <w:sz w:val="18"/>
                <w:szCs w:val="18"/>
                <w:bdr w:val="none" w:sz="0" w:space="0" w:color="auto" w:frame="1"/>
                <w:lang w:eastAsia="sk-SK"/>
              </w:rPr>
              <w:t xml:space="preserve">, </w:t>
            </w:r>
            <w:proofErr w:type="spellStart"/>
            <w:r w:rsidRPr="005D08B9">
              <w:rPr>
                <w:rFonts w:ascii="Calibri" w:eastAsia="Times New Roman" w:hAnsi="Calibri" w:cs="Calibri"/>
                <w:color w:val="000000"/>
                <w:sz w:val="18"/>
                <w:szCs w:val="18"/>
                <w:bdr w:val="none" w:sz="0" w:space="0" w:color="auto" w:frame="1"/>
                <w:lang w:eastAsia="sk-SK"/>
              </w:rPr>
              <w:t>MSc</w:t>
            </w:r>
            <w:proofErr w:type="spellEnd"/>
            <w:r w:rsidRPr="005D08B9">
              <w:rPr>
                <w:rFonts w:ascii="Calibri" w:eastAsia="Times New Roman" w:hAnsi="Calibri" w:cs="Calibri"/>
                <w:color w:val="000000"/>
                <w:sz w:val="18"/>
                <w:szCs w:val="18"/>
                <w:bdr w:val="none" w:sz="0" w:space="0" w:color="auto" w:frame="1"/>
                <w:lang w:eastAsia="sk-SK"/>
              </w:rPr>
              <w:t xml:space="preserve">., PhD. – zástupca zamestnávateľa. Pôsobí </w:t>
            </w:r>
            <w:r w:rsidR="004B3368" w:rsidRPr="005D08B9">
              <w:rPr>
                <w:rFonts w:ascii="Calibri" w:eastAsia="Times New Roman" w:hAnsi="Calibri" w:cs="Calibri"/>
                <w:color w:val="000000"/>
                <w:sz w:val="18"/>
                <w:szCs w:val="18"/>
                <w:bdr w:val="none" w:sz="0" w:space="0" w:color="auto" w:frame="1"/>
                <w:lang w:eastAsia="sk-SK"/>
              </w:rPr>
              <w:t>v </w:t>
            </w:r>
            <w:proofErr w:type="spellStart"/>
            <w:r w:rsidR="004B3368" w:rsidRPr="005D08B9">
              <w:rPr>
                <w:rFonts w:ascii="Calibri" w:eastAsia="Times New Roman" w:hAnsi="Calibri" w:cs="Calibri"/>
                <w:color w:val="000000"/>
                <w:sz w:val="18"/>
                <w:szCs w:val="18"/>
                <w:bdr w:val="none" w:sz="0" w:space="0" w:color="auto" w:frame="1"/>
                <w:lang w:eastAsia="sk-SK"/>
              </w:rPr>
              <w:t>Kempelenovom</w:t>
            </w:r>
            <w:proofErr w:type="spellEnd"/>
            <w:r w:rsidR="004B3368" w:rsidRPr="005D08B9">
              <w:rPr>
                <w:rFonts w:ascii="Calibri" w:eastAsia="Times New Roman" w:hAnsi="Calibri" w:cs="Calibri"/>
                <w:color w:val="000000"/>
                <w:sz w:val="18"/>
                <w:szCs w:val="18"/>
                <w:bdr w:val="none" w:sz="0" w:space="0" w:color="auto" w:frame="1"/>
                <w:lang w:eastAsia="sk-SK"/>
              </w:rPr>
              <w:t xml:space="preserve"> inštitúte inteligentných technológií</w:t>
            </w:r>
            <w:r w:rsidRPr="005D08B9">
              <w:rPr>
                <w:rFonts w:ascii="Calibri" w:eastAsia="Times New Roman" w:hAnsi="Calibri" w:cs="Calibri"/>
                <w:color w:val="000000"/>
                <w:sz w:val="18"/>
                <w:szCs w:val="18"/>
                <w:bdr w:val="none" w:sz="0" w:space="0" w:color="auto" w:frame="1"/>
                <w:lang w:eastAsia="sk-SK"/>
              </w:rPr>
              <w:t>. Zároveň je absolventkou tretieho stupňa štúdia v študijnom programe Systematická filozofia študijného odboru Filozofia</w:t>
            </w:r>
            <w:r w:rsidR="00173A38" w:rsidRPr="005D08B9">
              <w:rPr>
                <w:rFonts w:ascii="Calibri" w:eastAsia="Times New Roman" w:hAnsi="Calibri" w:cs="Calibri"/>
                <w:color w:val="000000"/>
                <w:sz w:val="18"/>
                <w:szCs w:val="18"/>
                <w:bdr w:val="none" w:sz="0" w:space="0" w:color="auto" w:frame="1"/>
                <w:lang w:eastAsia="sk-SK"/>
              </w:rPr>
              <w:t>, počas ktorého sa výskumne venovala oblasti filozofie práva</w:t>
            </w:r>
            <w:r w:rsidRPr="005D08B9">
              <w:rPr>
                <w:rFonts w:ascii="Calibri" w:eastAsia="Times New Roman" w:hAnsi="Calibri" w:cs="Calibri"/>
                <w:color w:val="000000"/>
                <w:sz w:val="18"/>
                <w:szCs w:val="18"/>
                <w:bdr w:val="none" w:sz="0" w:space="0" w:color="auto" w:frame="1"/>
                <w:lang w:eastAsia="sk-SK"/>
              </w:rPr>
              <w:t xml:space="preserve">. Vo Výskumnej agentúre pracuje na riadiacej pozícii a profil absolventa </w:t>
            </w:r>
            <w:r w:rsidR="001E14B6" w:rsidRPr="005D08B9">
              <w:rPr>
                <w:rFonts w:ascii="Calibri" w:eastAsia="Times New Roman" w:hAnsi="Calibri" w:cs="Calibri"/>
                <w:color w:val="000000"/>
                <w:sz w:val="18"/>
                <w:szCs w:val="18"/>
                <w:bdr w:val="none" w:sz="0" w:space="0" w:color="auto" w:frame="1"/>
                <w:lang w:eastAsia="sk-SK"/>
              </w:rPr>
              <w:t>tretieho</w:t>
            </w:r>
            <w:r w:rsidRPr="005D08B9">
              <w:rPr>
                <w:rFonts w:ascii="Calibri" w:eastAsia="Times New Roman" w:hAnsi="Calibri" w:cs="Calibri"/>
                <w:color w:val="000000"/>
                <w:sz w:val="18"/>
                <w:szCs w:val="18"/>
                <w:bdr w:val="none" w:sz="0" w:space="0" w:color="auto" w:frame="1"/>
                <w:lang w:eastAsia="sk-SK"/>
              </w:rPr>
              <w:t xml:space="preserve"> stupňa študijného programu Filozofia zodpovedá prácam, ktoré sa vyžadujú u </w:t>
            </w:r>
            <w:r w:rsidR="001E14B6" w:rsidRPr="005D08B9">
              <w:rPr>
                <w:rFonts w:ascii="Calibri" w:eastAsia="Times New Roman" w:hAnsi="Calibri" w:cs="Calibri"/>
                <w:color w:val="000000"/>
                <w:sz w:val="18"/>
                <w:szCs w:val="18"/>
                <w:bdr w:val="none" w:sz="0" w:space="0" w:color="auto" w:frame="1"/>
                <w:lang w:eastAsia="sk-SK"/>
              </w:rPr>
              <w:t>vedúcich</w:t>
            </w:r>
            <w:r w:rsidRPr="005D08B9">
              <w:rPr>
                <w:rFonts w:ascii="Calibri" w:eastAsia="Times New Roman" w:hAnsi="Calibri" w:cs="Calibri"/>
                <w:color w:val="000000"/>
                <w:sz w:val="18"/>
                <w:szCs w:val="18"/>
                <w:bdr w:val="none" w:sz="0" w:space="0" w:color="auto" w:frame="1"/>
                <w:lang w:eastAsia="sk-SK"/>
              </w:rPr>
              <w:t xml:space="preserve"> zamestnancov: </w:t>
            </w:r>
            <w:r w:rsidR="001E14B6" w:rsidRPr="005D08B9">
              <w:rPr>
                <w:rFonts w:ascii="Calibri" w:hAnsi="Calibri" w:cs="Calibri"/>
                <w:sz w:val="18"/>
                <w:szCs w:val="18"/>
              </w:rPr>
              <w:t xml:space="preserve">vyznačujúce sa vysokým stupňom nezávislého, tvorivého, kritického a analytického myslenia, ktoré aplikuje v nepredvídateľných a meniacich sa podmienkach výskumu a spoločenskej praxe, </w:t>
            </w:r>
            <w:r w:rsidRPr="005D08B9">
              <w:rPr>
                <w:rFonts w:ascii="Calibri" w:eastAsia="Times New Roman" w:hAnsi="Calibri" w:cs="Calibri"/>
                <w:color w:val="000000"/>
                <w:sz w:val="18"/>
                <w:szCs w:val="18"/>
                <w:bdr w:val="none" w:sz="0" w:space="0" w:color="auto" w:frame="1"/>
                <w:lang w:eastAsia="sk-SK"/>
              </w:rPr>
              <w:t>používajúc</w:t>
            </w:r>
            <w:r w:rsidRPr="005D08B9">
              <w:rPr>
                <w:rFonts w:ascii="Calibri" w:hAnsi="Calibri" w:cs="Calibri"/>
                <w:sz w:val="18"/>
                <w:szCs w:val="18"/>
              </w:rPr>
              <w:t xml:space="preserve"> pritom metódy a techniky filozofie</w:t>
            </w:r>
            <w:r w:rsidR="001E14B6" w:rsidRPr="005D08B9">
              <w:rPr>
                <w:rFonts w:ascii="Calibri" w:hAnsi="Calibri" w:cs="Calibri"/>
                <w:sz w:val="18"/>
                <w:szCs w:val="18"/>
              </w:rPr>
              <w:t xml:space="preserve"> a preberaním zodpovednosti za riadenie a koordinovanie pracovného tímu v príslušnom odbore.</w:t>
            </w:r>
          </w:p>
          <w:p w14:paraId="4DDBEF00" w14:textId="77777777" w:rsidR="00F84328" w:rsidRPr="005D08B9" w:rsidRDefault="00F84328" w:rsidP="001E14B6">
            <w:pPr>
              <w:autoSpaceDE w:val="0"/>
              <w:autoSpaceDN w:val="0"/>
              <w:adjustRightInd w:val="0"/>
              <w:spacing w:after="0" w:line="240" w:lineRule="auto"/>
              <w:jc w:val="both"/>
              <w:rPr>
                <w:rFonts w:ascii="Calibri" w:hAnsi="Calibri" w:cs="Calibri"/>
                <w:sz w:val="18"/>
                <w:szCs w:val="18"/>
              </w:rPr>
            </w:pPr>
          </w:p>
          <w:p w14:paraId="0A2225F2" w14:textId="77777777" w:rsidR="00F84328" w:rsidRPr="005D08B9" w:rsidRDefault="00F84328" w:rsidP="00173A38">
            <w:pPr>
              <w:shd w:val="clear" w:color="auto" w:fill="FFFFFF"/>
              <w:jc w:val="both"/>
              <w:textAlignment w:val="baseline"/>
              <w:rPr>
                <w:rFonts w:ascii="Calibri" w:eastAsia="Times New Roman" w:hAnsi="Calibri" w:cs="Calibri"/>
                <w:b/>
                <w:color w:val="000000"/>
                <w:sz w:val="18"/>
                <w:szCs w:val="18"/>
                <w:lang w:eastAsia="sk-SK"/>
              </w:rPr>
            </w:pPr>
            <w:r w:rsidRPr="005D08B9">
              <w:rPr>
                <w:rFonts w:ascii="Calibri" w:hAnsi="Calibri" w:cs="Calibri"/>
                <w:sz w:val="18"/>
                <w:szCs w:val="18"/>
              </w:rPr>
              <w:t xml:space="preserve">Mgr. Štefan </w:t>
            </w:r>
            <w:proofErr w:type="spellStart"/>
            <w:r w:rsidRPr="005D08B9">
              <w:rPr>
                <w:rFonts w:ascii="Calibri" w:hAnsi="Calibri" w:cs="Calibri"/>
                <w:sz w:val="18"/>
                <w:szCs w:val="18"/>
              </w:rPr>
              <w:t>Haško</w:t>
            </w:r>
            <w:proofErr w:type="spellEnd"/>
            <w:r w:rsidRPr="005D08B9">
              <w:rPr>
                <w:rFonts w:ascii="Calibri" w:hAnsi="Calibri" w:cs="Calibri"/>
                <w:sz w:val="18"/>
                <w:szCs w:val="18"/>
              </w:rPr>
              <w:t xml:space="preserve">, PhD. </w:t>
            </w:r>
            <w:r w:rsidRPr="005D08B9">
              <w:rPr>
                <w:rFonts w:ascii="Calibri" w:eastAsia="Times New Roman" w:hAnsi="Calibri" w:cs="Calibri"/>
                <w:color w:val="000000"/>
                <w:sz w:val="18"/>
                <w:szCs w:val="18"/>
                <w:bdr w:val="none" w:sz="0" w:space="0" w:color="auto" w:frame="1"/>
                <w:lang w:eastAsia="sk-SK"/>
              </w:rPr>
              <w:t>– zástupca zamestnávateľa. Pôsobí ako odborný asistent na K</w:t>
            </w:r>
            <w:r w:rsidRPr="005D08B9">
              <w:rPr>
                <w:rFonts w:ascii="Calibri" w:eastAsia="Times New Roman" w:hAnsi="Calibri" w:cs="Calibri"/>
                <w:color w:val="000000"/>
                <w:sz w:val="18"/>
                <w:szCs w:val="18"/>
                <w:lang w:eastAsia="sk-SK"/>
              </w:rPr>
              <w:t>atedre teórie a dejín umenia, Fakulta umení Technickej univerzity v Košiciach a ako pedagóg na Súkromne</w:t>
            </w:r>
            <w:r w:rsidR="00173A38" w:rsidRPr="005D08B9">
              <w:rPr>
                <w:rFonts w:ascii="Calibri" w:eastAsia="Times New Roman" w:hAnsi="Calibri" w:cs="Calibri"/>
                <w:color w:val="000000"/>
                <w:sz w:val="18"/>
                <w:szCs w:val="18"/>
                <w:lang w:eastAsia="sk-SK"/>
              </w:rPr>
              <w:t>j</w:t>
            </w:r>
            <w:r w:rsidRPr="005D08B9">
              <w:rPr>
                <w:rFonts w:ascii="Calibri" w:eastAsia="Times New Roman" w:hAnsi="Calibri" w:cs="Calibri"/>
                <w:color w:val="000000"/>
                <w:sz w:val="18"/>
                <w:szCs w:val="18"/>
                <w:lang w:eastAsia="sk-SK"/>
              </w:rPr>
              <w:t xml:space="preserve"> škole umeleckého priemyslu filmová</w:t>
            </w:r>
            <w:r w:rsidR="00173A38" w:rsidRPr="005D08B9">
              <w:rPr>
                <w:rFonts w:ascii="Calibri" w:eastAsia="Times New Roman" w:hAnsi="Calibri" w:cs="Calibri"/>
                <w:color w:val="000000"/>
                <w:sz w:val="18"/>
                <w:szCs w:val="18"/>
                <w:lang w:eastAsia="sk-SK"/>
              </w:rPr>
              <w:t xml:space="preserve"> v Košiciach. Ide o aktívneho pracovníka vo vede a výskume, ktorý je zároveň prepojený s umeleckou praxou. Pravidelne publikuje, zúčastňuje sa vedeckých podujatí a ako absolvent študijného programu Estetika v študijnom odbore Filozofia svoje štúdium ukončil obhajobou dizertačnej práce ku Kantovmu pojmu génia.</w:t>
            </w:r>
          </w:p>
          <w:p w14:paraId="3461D779" w14:textId="77777777" w:rsidR="00561DE1" w:rsidRPr="005D08B9" w:rsidRDefault="00561DE1" w:rsidP="001E14B6">
            <w:pPr>
              <w:spacing w:line="240" w:lineRule="auto"/>
              <w:contextualSpacing/>
              <w:jc w:val="both"/>
              <w:rPr>
                <w:rFonts w:ascii="Calibri" w:hAnsi="Calibri" w:cs="Calibri"/>
                <w:color w:val="FF0000"/>
                <w:sz w:val="18"/>
                <w:szCs w:val="18"/>
              </w:rPr>
            </w:pPr>
          </w:p>
          <w:p w14:paraId="0C1E8058" w14:textId="77777777" w:rsidR="00561DE1" w:rsidRPr="005D08B9" w:rsidRDefault="001E14B6" w:rsidP="001E14B6">
            <w:pPr>
              <w:spacing w:line="240" w:lineRule="auto"/>
              <w:contextualSpacing/>
              <w:jc w:val="both"/>
              <w:rPr>
                <w:rFonts w:ascii="Calibri" w:hAnsi="Calibri" w:cs="Calibri"/>
                <w:sz w:val="18"/>
                <w:szCs w:val="18"/>
              </w:rPr>
            </w:pPr>
            <w:r w:rsidRPr="005D08B9">
              <w:rPr>
                <w:rFonts w:ascii="Calibri" w:hAnsi="Calibri" w:cs="Calibri"/>
                <w:sz w:val="18"/>
                <w:szCs w:val="18"/>
              </w:rPr>
              <w:t xml:space="preserve">Záverečné stanovisko </w:t>
            </w:r>
            <w:r w:rsidR="007A133F" w:rsidRPr="005D08B9">
              <w:rPr>
                <w:rFonts w:ascii="Calibri" w:hAnsi="Calibri" w:cs="Calibri"/>
                <w:sz w:val="18"/>
                <w:szCs w:val="18"/>
              </w:rPr>
              <w:t>zainteresovaných strán bolo bez pripomienok, keďže počas celého priebehu prípravy sa a</w:t>
            </w:r>
            <w:r w:rsidRPr="005D08B9">
              <w:rPr>
                <w:rFonts w:ascii="Calibri" w:hAnsi="Calibri" w:cs="Calibri"/>
                <w:sz w:val="18"/>
                <w:szCs w:val="18"/>
              </w:rPr>
              <w:t>ktívne</w:t>
            </w:r>
            <w:r w:rsidR="008E321B" w:rsidRPr="005D08B9">
              <w:rPr>
                <w:rFonts w:ascii="Calibri" w:hAnsi="Calibri" w:cs="Calibri"/>
                <w:sz w:val="18"/>
                <w:szCs w:val="18"/>
              </w:rPr>
              <w:t xml:space="preserve"> podieľali</w:t>
            </w:r>
            <w:r w:rsidRPr="005D08B9">
              <w:rPr>
                <w:rFonts w:ascii="Calibri" w:hAnsi="Calibri" w:cs="Calibri"/>
                <w:sz w:val="18"/>
                <w:szCs w:val="18"/>
              </w:rPr>
              <w:t xml:space="preserve"> </w:t>
            </w:r>
            <w:r w:rsidR="007A133F" w:rsidRPr="005D08B9">
              <w:rPr>
                <w:rFonts w:ascii="Calibri" w:hAnsi="Calibri" w:cs="Calibri"/>
                <w:sz w:val="18"/>
                <w:szCs w:val="18"/>
              </w:rPr>
              <w:t>na kreovaní dokumentov</w:t>
            </w:r>
            <w:r w:rsidRPr="005D08B9">
              <w:rPr>
                <w:rFonts w:ascii="Calibri" w:hAnsi="Calibri" w:cs="Calibri"/>
                <w:sz w:val="18"/>
                <w:szCs w:val="18"/>
              </w:rPr>
              <w:t xml:space="preserve"> a aktívne komunikovali s predkladateľmi žiadosti. Ich postrehy a návrhy boli veľmi cenné a počas pravidelných konzultácií boli priamo reflektované pri príprave podkladov. Výsledkom je pre</w:t>
            </w:r>
            <w:r w:rsidR="007A133F" w:rsidRPr="005D08B9">
              <w:rPr>
                <w:rFonts w:ascii="Calibri" w:hAnsi="Calibri" w:cs="Calibri"/>
                <w:sz w:val="18"/>
                <w:szCs w:val="18"/>
              </w:rPr>
              <w:t>d</w:t>
            </w:r>
            <w:r w:rsidRPr="005D08B9">
              <w:rPr>
                <w:rFonts w:ascii="Calibri" w:hAnsi="Calibri" w:cs="Calibri"/>
                <w:sz w:val="18"/>
                <w:szCs w:val="18"/>
              </w:rPr>
              <w:t xml:space="preserve">kladaný študijný </w:t>
            </w:r>
            <w:r w:rsidRPr="005D08B9">
              <w:rPr>
                <w:rFonts w:ascii="Calibri" w:hAnsi="Calibri" w:cs="Calibri"/>
                <w:sz w:val="18"/>
                <w:szCs w:val="18"/>
              </w:rPr>
              <w:lastRenderedPageBreak/>
              <w:t xml:space="preserve">program, ktorý reflektuje požiadavky zainteresovaných strán a je zameraný nielen na aktuálny výskum v oblasti praktickej filozofie, teoretickej filozofie, etiky a estetiky, ale aj na využiteľnosť poznatkov z týchto oblastí pre budúce pôsobenie absolventov. Tieto požiadavky sú </w:t>
            </w:r>
            <w:r w:rsidR="007A133F" w:rsidRPr="005D08B9">
              <w:rPr>
                <w:rFonts w:ascii="Calibri" w:hAnsi="Calibri" w:cs="Calibri"/>
                <w:sz w:val="18"/>
                <w:szCs w:val="18"/>
              </w:rPr>
              <w:t xml:space="preserve">taktiež </w:t>
            </w:r>
            <w:r w:rsidRPr="005D08B9">
              <w:rPr>
                <w:rFonts w:ascii="Calibri" w:hAnsi="Calibri" w:cs="Calibri"/>
                <w:sz w:val="18"/>
                <w:szCs w:val="18"/>
              </w:rPr>
              <w:t xml:space="preserve">reflektované v cieľoch </w:t>
            </w:r>
            <w:r w:rsidR="007A133F" w:rsidRPr="005D08B9">
              <w:rPr>
                <w:rFonts w:ascii="Calibri" w:hAnsi="Calibri" w:cs="Calibri"/>
                <w:sz w:val="18"/>
                <w:szCs w:val="18"/>
              </w:rPr>
              <w:t xml:space="preserve"> a vý</w:t>
            </w:r>
            <w:r w:rsidRPr="005D08B9">
              <w:rPr>
                <w:rFonts w:ascii="Calibri" w:hAnsi="Calibri" w:cs="Calibri"/>
                <w:sz w:val="18"/>
                <w:szCs w:val="18"/>
              </w:rPr>
              <w:t>stupoch vzdelávania.</w:t>
            </w:r>
          </w:p>
          <w:p w14:paraId="3CF2D8B6" w14:textId="77777777" w:rsidR="00561DE1" w:rsidRPr="005D08B9" w:rsidRDefault="00561DE1" w:rsidP="00F84328">
            <w:pPr>
              <w:spacing w:line="240" w:lineRule="auto"/>
              <w:contextualSpacing/>
              <w:rPr>
                <w:rFonts w:cstheme="minorHAnsi"/>
                <w:sz w:val="18"/>
                <w:szCs w:val="18"/>
              </w:rPr>
            </w:pPr>
          </w:p>
        </w:tc>
        <w:tc>
          <w:tcPr>
            <w:tcW w:w="2693" w:type="dxa"/>
          </w:tcPr>
          <w:p w14:paraId="0FB78278" w14:textId="77777777" w:rsidR="00561DE1" w:rsidRPr="005D08B9" w:rsidRDefault="00561DE1" w:rsidP="00F84328">
            <w:pPr>
              <w:tabs>
                <w:tab w:val="left" w:pos="2936"/>
              </w:tabs>
              <w:spacing w:line="240" w:lineRule="auto"/>
              <w:contextualSpacing/>
              <w:rPr>
                <w:rFonts w:cstheme="minorHAnsi"/>
                <w:bCs/>
                <w:i/>
                <w:iCs/>
                <w:color w:val="7F7F7F" w:themeColor="text1" w:themeTint="80"/>
                <w:sz w:val="18"/>
                <w:szCs w:val="18"/>
                <w:lang w:eastAsia="sk-SK"/>
              </w:rPr>
            </w:pPr>
          </w:p>
          <w:p w14:paraId="76F22496" w14:textId="77777777" w:rsidR="00DE0D3B" w:rsidRPr="005D08B9" w:rsidRDefault="00DE0D3B" w:rsidP="00DE0D3B">
            <w:pPr>
              <w:spacing w:line="240" w:lineRule="auto"/>
              <w:contextualSpacing/>
              <w:rPr>
                <w:rFonts w:cstheme="minorHAnsi"/>
                <w:color w:val="0070C0"/>
                <w:sz w:val="18"/>
                <w:szCs w:val="18"/>
              </w:rPr>
            </w:pPr>
            <w:hyperlink r:id="rId50" w:history="1">
              <w:r w:rsidRPr="005D08B9">
                <w:rPr>
                  <w:rStyle w:val="Hypertextovprepojenie"/>
                  <w:rFonts w:cstheme="minorHAnsi"/>
                  <w:color w:val="0070C0"/>
                  <w:sz w:val="18"/>
                  <w:szCs w:val="18"/>
                </w:rPr>
                <w:t>Štatút Rady pre vnútorný systém kvality Prešovskej univerzity v Prešove</w:t>
              </w:r>
            </w:hyperlink>
          </w:p>
          <w:p w14:paraId="42729224" w14:textId="77777777" w:rsidR="00DE0D3B" w:rsidRPr="005D08B9" w:rsidRDefault="00DE0D3B" w:rsidP="00DE0D3B">
            <w:pPr>
              <w:spacing w:line="240" w:lineRule="auto"/>
              <w:contextualSpacing/>
              <w:rPr>
                <w:rFonts w:cstheme="minorHAnsi"/>
                <w:sz w:val="18"/>
                <w:szCs w:val="18"/>
                <w:lang w:eastAsia="sk-SK"/>
              </w:rPr>
            </w:pPr>
          </w:p>
          <w:p w14:paraId="644BD3A5" w14:textId="405D4E76" w:rsidR="001262FE" w:rsidRPr="005D08B9" w:rsidRDefault="00DE0D3B" w:rsidP="00DE0D3B">
            <w:pPr>
              <w:tabs>
                <w:tab w:val="left" w:pos="2936"/>
              </w:tabs>
              <w:spacing w:line="240" w:lineRule="auto"/>
              <w:contextualSpacing/>
            </w:pPr>
            <w:hyperlink r:id="rId51" w:history="1">
              <w:r w:rsidRPr="005D08B9">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p>
          <w:p w14:paraId="55C80DDA" w14:textId="77777777" w:rsidR="00DE0D3B" w:rsidRPr="005D08B9" w:rsidRDefault="00DE0D3B" w:rsidP="00DE0D3B">
            <w:pPr>
              <w:tabs>
                <w:tab w:val="left" w:pos="2936"/>
              </w:tabs>
              <w:spacing w:line="240" w:lineRule="auto"/>
              <w:contextualSpacing/>
              <w:rPr>
                <w:rFonts w:cstheme="minorHAnsi"/>
                <w:bCs/>
                <w:sz w:val="18"/>
                <w:szCs w:val="18"/>
                <w:lang w:eastAsia="sk-SK"/>
              </w:rPr>
            </w:pPr>
          </w:p>
          <w:p w14:paraId="4C035BC0" w14:textId="77777777" w:rsidR="001262FE" w:rsidRPr="005D08B9" w:rsidRDefault="001262FE" w:rsidP="001262FE">
            <w:pPr>
              <w:tabs>
                <w:tab w:val="left" w:pos="2936"/>
              </w:tabs>
              <w:spacing w:line="240" w:lineRule="auto"/>
              <w:contextualSpacing/>
              <w:rPr>
                <w:rStyle w:val="Hypertextovprepojenie"/>
                <w:sz w:val="18"/>
                <w:szCs w:val="18"/>
              </w:rPr>
            </w:pPr>
            <w:r w:rsidRPr="005D08B9">
              <w:rPr>
                <w:rStyle w:val="Hypertextovprepojenie"/>
                <w:sz w:val="18"/>
                <w:szCs w:val="18"/>
              </w:rPr>
              <w:t xml:space="preserve">Výročná správa o činnosti PU za rok 2020 – dostupná </w:t>
            </w:r>
            <w:hyperlink r:id="rId52" w:history="1">
              <w:r w:rsidRPr="005D08B9">
                <w:rPr>
                  <w:rStyle w:val="Hypertextovprepojenie"/>
                  <w:rFonts w:cstheme="minorHAnsi"/>
                  <w:sz w:val="18"/>
                  <w:szCs w:val="18"/>
                </w:rPr>
                <w:t>TU</w:t>
              </w:r>
            </w:hyperlink>
          </w:p>
          <w:p w14:paraId="37E3A36D" w14:textId="77777777" w:rsidR="001262FE" w:rsidRPr="005D08B9" w:rsidRDefault="001262FE" w:rsidP="001262FE">
            <w:pPr>
              <w:tabs>
                <w:tab w:val="left" w:pos="2936"/>
              </w:tabs>
              <w:spacing w:line="240" w:lineRule="auto"/>
              <w:contextualSpacing/>
              <w:rPr>
                <w:rStyle w:val="Hypertextovprepojenie"/>
                <w:sz w:val="18"/>
                <w:szCs w:val="18"/>
              </w:rPr>
            </w:pPr>
          </w:p>
          <w:p w14:paraId="33015BCC" w14:textId="34649FD4" w:rsidR="001262FE" w:rsidRPr="005D08B9" w:rsidRDefault="004B3368" w:rsidP="001262FE">
            <w:pPr>
              <w:tabs>
                <w:tab w:val="left" w:pos="2936"/>
              </w:tabs>
              <w:spacing w:line="240" w:lineRule="auto"/>
              <w:contextualSpacing/>
              <w:rPr>
                <w:rStyle w:val="Hypertextovprepojenie"/>
                <w:sz w:val="18"/>
                <w:szCs w:val="18"/>
              </w:rPr>
            </w:pPr>
            <w:r w:rsidRPr="005D08B9">
              <w:rPr>
                <w:rStyle w:val="Hypertextovprepojenie"/>
                <w:sz w:val="18"/>
                <w:szCs w:val="18"/>
              </w:rPr>
              <w:fldChar w:fldCharType="begin"/>
            </w:r>
            <w:r w:rsidRPr="005D08B9">
              <w:rPr>
                <w:rStyle w:val="Hypertextovprepojenie"/>
                <w:sz w:val="18"/>
                <w:szCs w:val="18"/>
              </w:rPr>
              <w:instrText>HYPERLINK "https://www.unipo.sk/filozoficka-fakulta/rozvoj/vyrocne-spravy"</w:instrText>
            </w:r>
            <w:r w:rsidRPr="005D08B9">
              <w:rPr>
                <w:rStyle w:val="Hypertextovprepojenie"/>
                <w:sz w:val="18"/>
                <w:szCs w:val="18"/>
              </w:rPr>
            </w:r>
            <w:r w:rsidRPr="005D08B9">
              <w:rPr>
                <w:rStyle w:val="Hypertextovprepojenie"/>
                <w:sz w:val="18"/>
                <w:szCs w:val="18"/>
              </w:rPr>
              <w:fldChar w:fldCharType="separate"/>
            </w:r>
            <w:r w:rsidR="001262FE" w:rsidRPr="005D08B9">
              <w:rPr>
                <w:rStyle w:val="Hypertextovprepojenie"/>
                <w:sz w:val="18"/>
                <w:szCs w:val="18"/>
              </w:rPr>
              <w:t>Výročn</w:t>
            </w:r>
            <w:r w:rsidRPr="005D08B9">
              <w:rPr>
                <w:rStyle w:val="Hypertextovprepojenie"/>
                <w:sz w:val="18"/>
                <w:szCs w:val="18"/>
              </w:rPr>
              <w:t>é</w:t>
            </w:r>
            <w:r w:rsidR="001262FE" w:rsidRPr="005D08B9">
              <w:rPr>
                <w:rStyle w:val="Hypertextovprepojenie"/>
                <w:sz w:val="18"/>
                <w:szCs w:val="18"/>
              </w:rPr>
              <w:t xml:space="preserve"> správ</w:t>
            </w:r>
            <w:r w:rsidRPr="005D08B9">
              <w:rPr>
                <w:rStyle w:val="Hypertextovprepojenie"/>
                <w:sz w:val="18"/>
                <w:szCs w:val="18"/>
              </w:rPr>
              <w:t>y</w:t>
            </w:r>
            <w:r w:rsidR="001262FE" w:rsidRPr="005D08B9">
              <w:rPr>
                <w:rStyle w:val="Hypertextovprepojenie"/>
                <w:sz w:val="18"/>
                <w:szCs w:val="18"/>
              </w:rPr>
              <w:t xml:space="preserve"> o činnosti Filozofickej fakulty Prešovskej univerzity v Prešove - </w:t>
            </w:r>
            <w:r w:rsidR="001262FE" w:rsidRPr="005D08B9">
              <w:rPr>
                <w:rStyle w:val="Hypertextovprepojenie"/>
                <w:rFonts w:cstheme="minorHAnsi"/>
                <w:sz w:val="18"/>
                <w:szCs w:val="18"/>
              </w:rPr>
              <w:t>TU</w:t>
            </w:r>
          </w:p>
          <w:p w14:paraId="62EBF3C5" w14:textId="2AD601E0" w:rsidR="00561DE1" w:rsidRPr="005D08B9" w:rsidRDefault="004B3368" w:rsidP="00F84328">
            <w:pPr>
              <w:tabs>
                <w:tab w:val="left" w:pos="2936"/>
              </w:tabs>
              <w:spacing w:line="240" w:lineRule="auto"/>
              <w:contextualSpacing/>
              <w:rPr>
                <w:rFonts w:cstheme="minorHAnsi"/>
                <w:bCs/>
                <w:sz w:val="18"/>
                <w:szCs w:val="18"/>
                <w:lang w:eastAsia="sk-SK"/>
              </w:rPr>
            </w:pPr>
            <w:r w:rsidRPr="005D08B9">
              <w:rPr>
                <w:rStyle w:val="Hypertextovprepojenie"/>
                <w:sz w:val="18"/>
                <w:szCs w:val="18"/>
              </w:rPr>
              <w:fldChar w:fldCharType="end"/>
            </w:r>
          </w:p>
          <w:p w14:paraId="42FF4C8E" w14:textId="1E382A17" w:rsidR="00561DE1" w:rsidRPr="005D08B9" w:rsidRDefault="00561DE1" w:rsidP="00F84328">
            <w:pPr>
              <w:tabs>
                <w:tab w:val="left" w:pos="2936"/>
              </w:tabs>
              <w:spacing w:line="240" w:lineRule="auto"/>
              <w:contextualSpacing/>
              <w:rPr>
                <w:rFonts w:cstheme="minorHAnsi"/>
                <w:b/>
                <w:bCs/>
                <w:sz w:val="18"/>
                <w:szCs w:val="18"/>
                <w:lang w:eastAsia="sk-SK"/>
              </w:rPr>
            </w:pPr>
            <w:r w:rsidRPr="005D08B9">
              <w:rPr>
                <w:rFonts w:cstheme="minorHAnsi"/>
                <w:color w:val="2E74B5" w:themeColor="accent1" w:themeShade="BF"/>
                <w:sz w:val="18"/>
                <w:szCs w:val="18"/>
                <w:lang w:eastAsia="sk-SK"/>
              </w:rPr>
              <w:t xml:space="preserve">Vyjadrenia zainteresovaných strán sú dostupné </w:t>
            </w:r>
            <w:r w:rsidRPr="005D08B9">
              <w:rPr>
                <w:rFonts w:cstheme="minorHAnsi"/>
                <w:sz w:val="18"/>
                <w:szCs w:val="18"/>
                <w:lang w:eastAsia="sk-SK"/>
              </w:rPr>
              <w:t>–</w:t>
            </w:r>
            <w:r w:rsidR="001B00F8" w:rsidRPr="005D08B9">
              <w:rPr>
                <w:rFonts w:cstheme="minorHAnsi"/>
                <w:color w:val="2E74B5" w:themeColor="accent1" w:themeShade="BF"/>
                <w:sz w:val="18"/>
                <w:szCs w:val="18"/>
                <w:lang w:eastAsia="sk-SK"/>
              </w:rPr>
              <w:t xml:space="preserve"> </w:t>
            </w:r>
            <w:hyperlink r:id="rId53" w:history="1">
              <w:r w:rsidR="001B00F8" w:rsidRPr="005D08B9">
                <w:rPr>
                  <w:rStyle w:val="Hypertextovprepojenie"/>
                  <w:rFonts w:cstheme="minorHAnsi"/>
                  <w:b/>
                  <w:color w:val="034990" w:themeColor="hyperlink" w:themeShade="BF"/>
                  <w:sz w:val="18"/>
                  <w:szCs w:val="18"/>
                  <w:lang w:eastAsia="sk-SK"/>
                </w:rPr>
                <w:t>TU</w:t>
              </w:r>
            </w:hyperlink>
          </w:p>
          <w:p w14:paraId="6D98A12B" w14:textId="77777777" w:rsidR="00561DE1" w:rsidRPr="005D08B9" w:rsidRDefault="00561DE1" w:rsidP="00F84328">
            <w:pPr>
              <w:tabs>
                <w:tab w:val="left" w:pos="2936"/>
              </w:tabs>
              <w:spacing w:line="240" w:lineRule="auto"/>
              <w:contextualSpacing/>
              <w:rPr>
                <w:rFonts w:cstheme="minorHAnsi"/>
                <w:b/>
                <w:color w:val="FF0066"/>
                <w:sz w:val="18"/>
                <w:szCs w:val="18"/>
                <w:lang w:eastAsia="sk-SK"/>
              </w:rPr>
            </w:pPr>
          </w:p>
        </w:tc>
      </w:tr>
    </w:tbl>
    <w:p w14:paraId="2946DB82" w14:textId="77777777" w:rsidR="00561DE1" w:rsidRPr="005D08B9" w:rsidRDefault="00561DE1" w:rsidP="00561DE1">
      <w:pPr>
        <w:spacing w:after="0" w:line="240" w:lineRule="auto"/>
        <w:contextualSpacing/>
        <w:rPr>
          <w:rFonts w:cstheme="minorHAnsi"/>
          <w:sz w:val="18"/>
          <w:szCs w:val="18"/>
        </w:rPr>
      </w:pPr>
    </w:p>
    <w:p w14:paraId="201C995E"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SP 2.5</w:t>
      </w:r>
      <w:r w:rsidRPr="005D08B9">
        <w:rPr>
          <w:rFonts w:cstheme="minorHAnsi"/>
          <w:sz w:val="18"/>
          <w:szCs w:val="18"/>
        </w:rPr>
        <w:t xml:space="preserve">. 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561DE1" w:rsidRPr="005D08B9" w14:paraId="4D744267" w14:textId="77777777" w:rsidTr="00F84328">
        <w:trPr>
          <w:trHeight w:val="128"/>
        </w:trPr>
        <w:tc>
          <w:tcPr>
            <w:tcW w:w="7088" w:type="dxa"/>
          </w:tcPr>
          <w:p w14:paraId="43E616BF" w14:textId="77777777" w:rsidR="00561DE1" w:rsidRPr="005D08B9" w:rsidRDefault="00561DE1" w:rsidP="00F84328">
            <w:pPr>
              <w:spacing w:line="240" w:lineRule="auto"/>
              <w:contextualSpacing/>
              <w:rPr>
                <w:rFonts w:cstheme="minorHAnsi"/>
                <w:b/>
                <w:bCs/>
                <w:i/>
                <w:iCs/>
                <w:color w:val="808080" w:themeColor="background1" w:themeShade="80"/>
                <w:sz w:val="18"/>
                <w:szCs w:val="18"/>
              </w:rPr>
            </w:pPr>
            <w:r w:rsidRPr="005D08B9">
              <w:rPr>
                <w:rFonts w:cstheme="minorHAnsi"/>
                <w:b/>
                <w:bCs/>
                <w:i/>
                <w:iCs/>
                <w:color w:val="808080" w:themeColor="background1" w:themeShade="80"/>
                <w:sz w:val="18"/>
                <w:szCs w:val="18"/>
              </w:rPr>
              <w:t xml:space="preserve">Samohodnotenie plnenia </w:t>
            </w:r>
          </w:p>
        </w:tc>
        <w:tc>
          <w:tcPr>
            <w:tcW w:w="2693" w:type="dxa"/>
          </w:tcPr>
          <w:p w14:paraId="0694319D" w14:textId="77777777" w:rsidR="00561DE1" w:rsidRPr="005D08B9" w:rsidRDefault="00561DE1" w:rsidP="00F84328">
            <w:pPr>
              <w:spacing w:line="240" w:lineRule="auto"/>
              <w:contextualSpacing/>
              <w:rPr>
                <w:rFonts w:cstheme="minorHAnsi"/>
                <w:b/>
                <w:bCs/>
                <w:i/>
                <w:iCs/>
                <w:color w:val="808080" w:themeColor="background1" w:themeShade="80"/>
                <w:sz w:val="18"/>
                <w:szCs w:val="18"/>
              </w:rPr>
            </w:pPr>
            <w:r w:rsidRPr="005D08B9">
              <w:rPr>
                <w:rFonts w:cstheme="minorHAnsi"/>
                <w:b/>
                <w:bCs/>
                <w:i/>
                <w:iCs/>
                <w:color w:val="808080" w:themeColor="background1" w:themeShade="80"/>
                <w:sz w:val="18"/>
                <w:szCs w:val="18"/>
                <w:lang w:eastAsia="sk-SK"/>
              </w:rPr>
              <w:t>Odkazy na dôkazy</w:t>
            </w:r>
          </w:p>
        </w:tc>
      </w:tr>
      <w:tr w:rsidR="00561DE1" w:rsidRPr="005D08B9" w14:paraId="3F174D9D" w14:textId="77777777" w:rsidTr="00F84328">
        <w:trPr>
          <w:trHeight w:val="524"/>
        </w:trPr>
        <w:tc>
          <w:tcPr>
            <w:tcW w:w="7088" w:type="dxa"/>
          </w:tcPr>
          <w:p w14:paraId="5997CC1D" w14:textId="77777777" w:rsidR="00561DE1" w:rsidRPr="005D08B9" w:rsidRDefault="00561DE1" w:rsidP="00F84328">
            <w:pPr>
              <w:spacing w:line="240" w:lineRule="auto"/>
              <w:contextualSpacing/>
              <w:jc w:val="both"/>
              <w:rPr>
                <w:rStyle w:val="Hypertextovprepojenie"/>
                <w:rFonts w:cstheme="minorHAnsi"/>
                <w:bCs/>
                <w:i/>
                <w:iCs/>
                <w:color w:val="5B9BD5" w:themeColor="accent1"/>
                <w:sz w:val="18"/>
                <w:szCs w:val="18"/>
                <w:lang w:eastAsia="sk-SK"/>
              </w:rPr>
            </w:pPr>
          </w:p>
          <w:p w14:paraId="5DFD75AA" w14:textId="77777777" w:rsidR="00561DE1" w:rsidRPr="005D08B9" w:rsidRDefault="00561DE1" w:rsidP="00F84328">
            <w:pPr>
              <w:spacing w:before="120" w:line="240" w:lineRule="auto"/>
              <w:jc w:val="both"/>
              <w:rPr>
                <w:rFonts w:cstheme="minorHAnsi"/>
                <w:bCs/>
                <w:iCs/>
                <w:sz w:val="18"/>
                <w:szCs w:val="18"/>
                <w:lang w:eastAsia="sk-SK"/>
              </w:rPr>
            </w:pPr>
            <w:r w:rsidRPr="005D08B9">
              <w:rPr>
                <w:rFonts w:cstheme="minorHAnsi"/>
                <w:bCs/>
                <w:iCs/>
                <w:sz w:val="18"/>
                <w:szCs w:val="18"/>
                <w:lang w:eastAsia="sk-SK"/>
              </w:rPr>
              <w:t xml:space="preserve">Študijný program </w:t>
            </w:r>
            <w:r w:rsidR="007A133F" w:rsidRPr="005D08B9">
              <w:rPr>
                <w:rFonts w:cstheme="minorHAnsi"/>
                <w:bCs/>
                <w:iCs/>
                <w:sz w:val="18"/>
                <w:szCs w:val="18"/>
                <w:lang w:eastAsia="sk-SK"/>
              </w:rPr>
              <w:t>Systematická filozofia</w:t>
            </w:r>
            <w:r w:rsidRPr="005D08B9">
              <w:rPr>
                <w:rFonts w:cstheme="minorHAnsi"/>
                <w:bCs/>
                <w:iCs/>
                <w:sz w:val="18"/>
                <w:szCs w:val="18"/>
                <w:lang w:eastAsia="sk-SK"/>
              </w:rPr>
              <w:t xml:space="preserve"> je priradený k študijnému odboru Filozofia. Študijný program je v súlade s opisom študijného odboru, keďže sú zachované nosné témy jadra znalostí študijného odboru v oblasti Filozofie stanovené Vyhláškou č. 244/2019 Z. z.</w:t>
            </w:r>
          </w:p>
          <w:p w14:paraId="6785A6B0" w14:textId="77777777" w:rsidR="007A133F" w:rsidRPr="005D08B9" w:rsidRDefault="007A133F" w:rsidP="007A133F">
            <w:pPr>
              <w:rPr>
                <w:rFonts w:cstheme="minorHAnsi"/>
                <w:sz w:val="18"/>
                <w:szCs w:val="18"/>
              </w:rPr>
            </w:pPr>
            <w:r w:rsidRPr="005D08B9">
              <w:rPr>
                <w:rFonts w:cstheme="minorHAnsi"/>
                <w:sz w:val="18"/>
                <w:szCs w:val="18"/>
              </w:rPr>
              <w:t>Nosné témy jadra znalostí študijného odboru Filozofia sú zastúpené v predmetoch študijného programu nasledovne:</w:t>
            </w:r>
          </w:p>
          <w:p w14:paraId="31B2F19B" w14:textId="6F1CBB98" w:rsidR="007A133F" w:rsidRPr="005D08B9" w:rsidRDefault="007A133F" w:rsidP="007A133F">
            <w:pPr>
              <w:rPr>
                <w:rFonts w:cstheme="minorHAnsi"/>
                <w:sz w:val="18"/>
                <w:szCs w:val="18"/>
              </w:rPr>
            </w:pPr>
            <w:r w:rsidRPr="005D08B9">
              <w:rPr>
                <w:rFonts w:cstheme="minorHAnsi"/>
                <w:sz w:val="18"/>
                <w:szCs w:val="18"/>
              </w:rPr>
              <w:t>1.   systematické poznatky teoretickej povahy sú zastúpené v predmetoch: Teoreticko-metodologický seminár; Estetika; Kultúra ako filozofický problém; Globálna etika a ľudské práva; Vybrané otázky slovenskej umeleckej kultúry; Metodologické problémy estetiky 20. storočia</w:t>
            </w:r>
          </w:p>
          <w:p w14:paraId="40878BA0" w14:textId="77777777" w:rsidR="007A133F" w:rsidRPr="005D08B9" w:rsidRDefault="007A133F" w:rsidP="007A133F">
            <w:pPr>
              <w:rPr>
                <w:rFonts w:cstheme="minorHAnsi"/>
                <w:sz w:val="18"/>
                <w:szCs w:val="18"/>
              </w:rPr>
            </w:pPr>
            <w:r w:rsidRPr="005D08B9">
              <w:rPr>
                <w:rFonts w:cstheme="minorHAnsi"/>
                <w:sz w:val="18"/>
                <w:szCs w:val="18"/>
              </w:rPr>
              <w:t xml:space="preserve">2.   poznatky praktickej povahy sú zastúpené v predmetoch: Doktorandský seminár; </w:t>
            </w:r>
            <w:proofErr w:type="spellStart"/>
            <w:r w:rsidRPr="005D08B9">
              <w:rPr>
                <w:rFonts w:cstheme="minorHAnsi"/>
                <w:sz w:val="18"/>
                <w:szCs w:val="18"/>
              </w:rPr>
              <w:t>Hermeneutické</w:t>
            </w:r>
            <w:proofErr w:type="spellEnd"/>
            <w:r w:rsidRPr="005D08B9">
              <w:rPr>
                <w:rFonts w:cstheme="minorHAnsi"/>
                <w:sz w:val="18"/>
                <w:szCs w:val="18"/>
              </w:rPr>
              <w:t xml:space="preserve"> a fenomenologické čítanie textu; Základy vysokoškolskej pedagogiky; Cudzí jazyk v akademickom diskurze; Environmentálna zodpovednosť a etika; Profesijná etika a prax; Filozoficko-etické otázky v literatúre</w:t>
            </w:r>
          </w:p>
          <w:p w14:paraId="5DEBDE26" w14:textId="77777777" w:rsidR="007A133F" w:rsidRPr="005D08B9" w:rsidRDefault="007A133F" w:rsidP="007A133F">
            <w:pPr>
              <w:rPr>
                <w:rFonts w:cstheme="minorHAnsi"/>
                <w:sz w:val="18"/>
                <w:szCs w:val="18"/>
              </w:rPr>
            </w:pPr>
            <w:r w:rsidRPr="005D08B9">
              <w:rPr>
                <w:rFonts w:cstheme="minorHAnsi"/>
                <w:sz w:val="18"/>
                <w:szCs w:val="18"/>
              </w:rPr>
              <w:t>3.   poznatky z oblasti dejín filozofie, dejín etiky a dejín estetiky sú zastúpené v predmetoch: Aktuálne otázky hudobnej estetiky 20. storočia; Dejiny slovenskej a českej filozofie;</w:t>
            </w:r>
            <w:r w:rsidRPr="005D08B9">
              <w:rPr>
                <w:rFonts w:cstheme="minorHAnsi"/>
                <w:color w:val="000000"/>
                <w:sz w:val="18"/>
                <w:szCs w:val="18"/>
                <w:shd w:val="clear" w:color="auto" w:fill="FFFFFF"/>
              </w:rPr>
              <w:t xml:space="preserve"> </w:t>
            </w:r>
            <w:r w:rsidRPr="005D08B9">
              <w:rPr>
                <w:rFonts w:cstheme="minorHAnsi"/>
                <w:sz w:val="18"/>
                <w:szCs w:val="18"/>
              </w:rPr>
              <w:t>Politická a sociálna filozofia európskeho osvietenstva;</w:t>
            </w:r>
            <w:r w:rsidRPr="005D08B9">
              <w:rPr>
                <w:rFonts w:cstheme="minorHAnsi"/>
                <w:color w:val="000000"/>
                <w:sz w:val="18"/>
                <w:szCs w:val="18"/>
                <w:shd w:val="clear" w:color="auto" w:fill="FFFFFF"/>
              </w:rPr>
              <w:t xml:space="preserve"> </w:t>
            </w:r>
            <w:r w:rsidRPr="005D08B9">
              <w:rPr>
                <w:rFonts w:cstheme="minorHAnsi"/>
                <w:sz w:val="18"/>
                <w:szCs w:val="18"/>
              </w:rPr>
              <w:t>Dejiny a dejinnosť v ruskom filozofickom myslení; Vybrané otázky výtvarnej estetiky 20. storočia; Vybrané otázky divadelnej estetiky 20. storočia; Otázky úžery v dejinách slovenského etického myslenia</w:t>
            </w:r>
          </w:p>
          <w:p w14:paraId="4E3A64D4" w14:textId="77777777" w:rsidR="00561DE1" w:rsidRPr="005D08B9" w:rsidRDefault="00561DE1" w:rsidP="00F84328">
            <w:pPr>
              <w:spacing w:line="240" w:lineRule="auto"/>
              <w:contextualSpacing/>
              <w:jc w:val="both"/>
              <w:rPr>
                <w:rFonts w:eastAsiaTheme="minorEastAsia" w:cstheme="minorHAnsi"/>
                <w:sz w:val="18"/>
                <w:szCs w:val="18"/>
              </w:rPr>
            </w:pPr>
            <w:r w:rsidRPr="005D08B9">
              <w:rPr>
                <w:rFonts w:eastAsiaTheme="minorEastAsia" w:cstheme="minorHAnsi"/>
                <w:sz w:val="18"/>
                <w:szCs w:val="18"/>
              </w:rPr>
              <w:t>Uvedené nosné témy jadra znalostí študijného odboru sú zaradené medzi povinné predmety študijného programu (niektoré medzi profilové predmety)</w:t>
            </w:r>
            <w:r w:rsidR="007A133F" w:rsidRPr="005D08B9">
              <w:rPr>
                <w:rFonts w:eastAsiaTheme="minorEastAsia" w:cstheme="minorHAnsi"/>
                <w:sz w:val="18"/>
                <w:szCs w:val="18"/>
              </w:rPr>
              <w:t xml:space="preserve"> a povinne voliteľné predmety</w:t>
            </w:r>
            <w:r w:rsidRPr="005D08B9">
              <w:rPr>
                <w:rFonts w:eastAsiaTheme="minorEastAsia" w:cstheme="minorHAnsi"/>
                <w:sz w:val="18"/>
                <w:szCs w:val="18"/>
              </w:rPr>
              <w:t>. Nosné témy jadra znalostí študijného odboru reflektujú aktuálne trendy v študijnom odbore a požiadavky spoločenskej praxe.</w:t>
            </w:r>
          </w:p>
          <w:p w14:paraId="110FFD37" w14:textId="77777777" w:rsidR="00561DE1" w:rsidRPr="005D08B9" w:rsidRDefault="00561DE1" w:rsidP="00F84328">
            <w:pPr>
              <w:spacing w:line="240" w:lineRule="auto"/>
              <w:contextualSpacing/>
              <w:jc w:val="both"/>
              <w:rPr>
                <w:rFonts w:eastAsiaTheme="minorEastAsia" w:cstheme="minorHAnsi"/>
                <w:b/>
                <w:iCs/>
                <w:color w:val="FF0000"/>
                <w:sz w:val="18"/>
                <w:szCs w:val="18"/>
              </w:rPr>
            </w:pPr>
          </w:p>
        </w:tc>
        <w:tc>
          <w:tcPr>
            <w:tcW w:w="2693" w:type="dxa"/>
          </w:tcPr>
          <w:p w14:paraId="5CD6EF35" w14:textId="77777777" w:rsidR="001262FE" w:rsidRPr="005D08B9" w:rsidRDefault="001262FE" w:rsidP="001262FE">
            <w:pPr>
              <w:spacing w:line="240" w:lineRule="auto"/>
              <w:contextualSpacing/>
              <w:jc w:val="both"/>
              <w:rPr>
                <w:rStyle w:val="Hypertextovprepojenie"/>
                <w:rFonts w:cstheme="minorHAnsi"/>
                <w:b/>
                <w:bCs/>
                <w:iCs/>
                <w:color w:val="0070C0"/>
                <w:sz w:val="18"/>
                <w:szCs w:val="18"/>
                <w:lang w:eastAsia="sk-SK"/>
              </w:rPr>
            </w:pPr>
            <w:r w:rsidRPr="005D08B9">
              <w:rPr>
                <w:rFonts w:cstheme="minorHAnsi"/>
                <w:color w:val="0070C0"/>
                <w:sz w:val="18"/>
                <w:szCs w:val="18"/>
                <w:lang w:eastAsia="sk-SK"/>
              </w:rPr>
              <w:t>Vyhláška č. 244/2019 Z. z. – dostupná</w:t>
            </w:r>
            <w:r w:rsidRPr="005D08B9">
              <w:rPr>
                <w:rFonts w:cstheme="minorHAnsi"/>
                <w:bCs/>
                <w:i/>
                <w:iCs/>
                <w:color w:val="0070C0"/>
                <w:sz w:val="18"/>
                <w:szCs w:val="18"/>
                <w:lang w:eastAsia="sk-SK"/>
              </w:rPr>
              <w:t xml:space="preserve"> </w:t>
            </w:r>
            <w:hyperlink r:id="rId54" w:history="1">
              <w:r w:rsidRPr="005D08B9">
                <w:rPr>
                  <w:rStyle w:val="Hypertextovprepojenie"/>
                  <w:rFonts w:cstheme="minorHAnsi"/>
                  <w:b/>
                  <w:bCs/>
                  <w:iCs/>
                  <w:color w:val="0070C0"/>
                  <w:sz w:val="18"/>
                  <w:szCs w:val="18"/>
                  <w:lang w:eastAsia="sk-SK"/>
                </w:rPr>
                <w:t>TU</w:t>
              </w:r>
            </w:hyperlink>
          </w:p>
          <w:p w14:paraId="3CA3AAC2" w14:textId="77777777" w:rsidR="001262FE" w:rsidRPr="005D08B9" w:rsidRDefault="001262FE" w:rsidP="001262FE">
            <w:pPr>
              <w:spacing w:line="240" w:lineRule="auto"/>
              <w:contextualSpacing/>
              <w:rPr>
                <w:rFonts w:cstheme="minorHAnsi"/>
                <w:bCs/>
                <w:i/>
                <w:iCs/>
                <w:color w:val="A6A6A6" w:themeColor="background1" w:themeShade="A6"/>
                <w:sz w:val="18"/>
                <w:szCs w:val="18"/>
                <w:lang w:eastAsia="sk-SK"/>
              </w:rPr>
            </w:pPr>
          </w:p>
          <w:p w14:paraId="6DDA9A88" w14:textId="77777777" w:rsidR="001262FE" w:rsidRPr="005D08B9" w:rsidRDefault="001262FE" w:rsidP="001262FE">
            <w:pPr>
              <w:spacing w:line="240" w:lineRule="auto"/>
              <w:contextualSpacing/>
              <w:rPr>
                <w:rFonts w:cstheme="minorHAnsi"/>
                <w:b/>
                <w:bCs/>
                <w:iCs/>
                <w:color w:val="0070C0"/>
                <w:sz w:val="18"/>
                <w:szCs w:val="18"/>
                <w:lang w:eastAsia="sk-SK"/>
              </w:rPr>
            </w:pPr>
            <w:r w:rsidRPr="005D08B9">
              <w:rPr>
                <w:rFonts w:cstheme="minorHAnsi"/>
                <w:color w:val="0070C0"/>
                <w:sz w:val="18"/>
                <w:szCs w:val="18"/>
                <w:lang w:eastAsia="sk-SK"/>
              </w:rPr>
              <w:t xml:space="preserve">Študijné odbory, v ktorých môžu vysoké školy v Slovenskej republike poskytovať vysokoškolské vzdelávanie </w:t>
            </w:r>
            <w:r w:rsidRPr="005D08B9">
              <w:rPr>
                <w:rFonts w:cstheme="minorHAnsi"/>
                <w:bCs/>
                <w:iCs/>
                <w:color w:val="0070C0"/>
                <w:sz w:val="18"/>
                <w:szCs w:val="18"/>
                <w:lang w:eastAsia="sk-SK"/>
              </w:rPr>
              <w:t xml:space="preserve">– dostupné </w:t>
            </w:r>
            <w:hyperlink r:id="rId55" w:history="1">
              <w:r w:rsidRPr="005D08B9">
                <w:rPr>
                  <w:rStyle w:val="Hypertextovprepojenie"/>
                  <w:rFonts w:cstheme="minorHAnsi"/>
                  <w:b/>
                  <w:bCs/>
                  <w:iCs/>
                  <w:color w:val="0070C0"/>
                  <w:sz w:val="18"/>
                  <w:szCs w:val="18"/>
                  <w:lang w:eastAsia="sk-SK"/>
                </w:rPr>
                <w:t>TU</w:t>
              </w:r>
            </w:hyperlink>
          </w:p>
          <w:p w14:paraId="3FE9F23F"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p>
          <w:p w14:paraId="0B29A30E" w14:textId="0B833F97" w:rsidR="00561DE1" w:rsidRPr="005D08B9" w:rsidRDefault="00561DE1" w:rsidP="00F84328">
            <w:pPr>
              <w:spacing w:line="240" w:lineRule="auto"/>
              <w:contextualSpacing/>
              <w:rPr>
                <w:rFonts w:cstheme="minorHAnsi"/>
                <w:b/>
                <w:color w:val="2E74B5" w:themeColor="accent1" w:themeShade="BF"/>
                <w:sz w:val="18"/>
                <w:szCs w:val="18"/>
                <w:lang w:eastAsia="sk-SK"/>
              </w:rPr>
            </w:pPr>
            <w:r w:rsidRPr="005D08B9">
              <w:rPr>
                <w:rFonts w:cstheme="minorHAnsi"/>
                <w:color w:val="2E74B5" w:themeColor="accent1" w:themeShade="BF"/>
                <w:sz w:val="18"/>
                <w:szCs w:val="18"/>
                <w:lang w:eastAsia="sk-SK"/>
              </w:rPr>
              <w:t>Odporúčaný študijný plán – dostupný</w:t>
            </w:r>
            <w:r w:rsidR="008E78E8" w:rsidRPr="005D08B9">
              <w:rPr>
                <w:rFonts w:cstheme="minorHAnsi"/>
                <w:color w:val="2E74B5" w:themeColor="accent1" w:themeShade="BF"/>
                <w:sz w:val="18"/>
                <w:szCs w:val="18"/>
                <w:lang w:eastAsia="sk-SK"/>
              </w:rPr>
              <w:t xml:space="preserve"> </w:t>
            </w:r>
            <w:r w:rsidR="004B3368" w:rsidRPr="005D08B9">
              <w:rPr>
                <w:rFonts w:cstheme="minorHAnsi"/>
                <w:sz w:val="18"/>
                <w:szCs w:val="18"/>
                <w:lang w:eastAsia="sk-SK"/>
              </w:rPr>
              <w:t>–</w:t>
            </w:r>
            <w:r w:rsidR="004B3368" w:rsidRPr="005D08B9">
              <w:rPr>
                <w:rFonts w:cstheme="minorHAnsi"/>
                <w:color w:val="2E74B5" w:themeColor="accent1" w:themeShade="BF"/>
                <w:sz w:val="18"/>
                <w:szCs w:val="18"/>
                <w:lang w:eastAsia="sk-SK"/>
              </w:rPr>
              <w:t xml:space="preserve"> </w:t>
            </w:r>
            <w:hyperlink r:id="rId56" w:history="1">
              <w:r w:rsidR="004B3368" w:rsidRPr="005D08B9">
                <w:rPr>
                  <w:rStyle w:val="Hypertextovprepojenie"/>
                  <w:rFonts w:cstheme="minorHAnsi"/>
                  <w:b/>
                  <w:color w:val="034990" w:themeColor="hyperlink" w:themeShade="BF"/>
                  <w:sz w:val="18"/>
                  <w:szCs w:val="18"/>
                  <w:lang w:eastAsia="sk-SK"/>
                </w:rPr>
                <w:t>TU</w:t>
              </w:r>
            </w:hyperlink>
          </w:p>
          <w:p w14:paraId="1F72F646"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p>
        </w:tc>
      </w:tr>
    </w:tbl>
    <w:p w14:paraId="08CE6F91" w14:textId="77777777" w:rsidR="00561DE1" w:rsidRPr="005D08B9" w:rsidRDefault="00561DE1" w:rsidP="00561DE1">
      <w:pPr>
        <w:spacing w:after="0" w:line="240" w:lineRule="auto"/>
        <w:contextualSpacing/>
        <w:rPr>
          <w:rFonts w:cstheme="minorHAnsi"/>
          <w:sz w:val="18"/>
          <w:szCs w:val="18"/>
        </w:rPr>
      </w:pPr>
    </w:p>
    <w:p w14:paraId="61A10B26"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SP 2.6</w:t>
      </w:r>
      <w:r w:rsidRPr="005D08B9">
        <w:rPr>
          <w:rFonts w:cstheme="minorHAnsi"/>
          <w:sz w:val="18"/>
          <w:szCs w:val="18"/>
        </w:rPr>
        <w:t xml:space="preserve">. V študijnom programe je jasne špecifikovaná a komunikovaná úroveň kvalifikácie, ktorú získavajú študenti jeho úspešným absolvovaním, pričom kvalifikácia zodpovedá príslušnej úrovni vzdelania podľa kvalifikačného rámca.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561DE1" w:rsidRPr="005D08B9" w14:paraId="7E65710A" w14:textId="77777777" w:rsidTr="00F84328">
        <w:trPr>
          <w:trHeight w:val="128"/>
        </w:trPr>
        <w:tc>
          <w:tcPr>
            <w:tcW w:w="7085" w:type="dxa"/>
          </w:tcPr>
          <w:p w14:paraId="64D0E548" w14:textId="77777777" w:rsidR="00561DE1" w:rsidRPr="005D08B9" w:rsidRDefault="00561DE1" w:rsidP="00F84328">
            <w:pPr>
              <w:tabs>
                <w:tab w:val="left" w:pos="2936"/>
              </w:tabs>
              <w:spacing w:line="240" w:lineRule="auto"/>
              <w:contextualSpacing/>
              <w:rPr>
                <w:rFonts w:cstheme="minorHAnsi"/>
                <w:b/>
                <w:bCs/>
                <w:i/>
                <w:iCs/>
                <w:color w:val="A6A6A6" w:themeColor="background1" w:themeShade="A6"/>
                <w:sz w:val="18"/>
                <w:szCs w:val="18"/>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3" w:type="dxa"/>
          </w:tcPr>
          <w:p w14:paraId="3062A6F1" w14:textId="77777777" w:rsidR="00561DE1" w:rsidRPr="005D08B9" w:rsidRDefault="00561DE1" w:rsidP="00F84328">
            <w:pPr>
              <w:tabs>
                <w:tab w:val="left" w:pos="2936"/>
              </w:tabs>
              <w:spacing w:line="240" w:lineRule="auto"/>
              <w:contextualSpacing/>
              <w:rPr>
                <w:rFonts w:cstheme="minorHAnsi"/>
                <w:b/>
                <w:bCs/>
                <w:i/>
                <w:iCs/>
                <w:color w:val="A6A6A6" w:themeColor="background1" w:themeShade="A6"/>
                <w:sz w:val="18"/>
                <w:szCs w:val="18"/>
              </w:rPr>
            </w:pPr>
            <w:r w:rsidRPr="005D08B9">
              <w:rPr>
                <w:rFonts w:cstheme="minorHAnsi"/>
                <w:b/>
                <w:bCs/>
                <w:i/>
                <w:iCs/>
                <w:color w:val="808080" w:themeColor="background1" w:themeShade="80"/>
                <w:sz w:val="18"/>
                <w:szCs w:val="18"/>
                <w:lang w:eastAsia="sk-SK"/>
              </w:rPr>
              <w:t>Odkazy na dôkazy</w:t>
            </w:r>
          </w:p>
        </w:tc>
      </w:tr>
      <w:tr w:rsidR="00561DE1" w:rsidRPr="005D08B9" w14:paraId="0DCEE0E3" w14:textId="77777777" w:rsidTr="00F84328">
        <w:trPr>
          <w:trHeight w:val="557"/>
        </w:trPr>
        <w:tc>
          <w:tcPr>
            <w:tcW w:w="7085" w:type="dxa"/>
          </w:tcPr>
          <w:p w14:paraId="0FE84E9C" w14:textId="77777777" w:rsidR="00561DE1" w:rsidRPr="005D08B9" w:rsidRDefault="00561DE1" w:rsidP="00F84328">
            <w:pPr>
              <w:spacing w:before="120" w:after="0" w:line="240" w:lineRule="auto"/>
              <w:jc w:val="both"/>
              <w:rPr>
                <w:rFonts w:eastAsiaTheme="minorEastAsia" w:cstheme="minorHAnsi"/>
                <w:sz w:val="18"/>
                <w:szCs w:val="18"/>
              </w:rPr>
            </w:pPr>
            <w:r w:rsidRPr="005D08B9">
              <w:rPr>
                <w:rFonts w:eastAsiaTheme="minorEastAsia" w:cstheme="minorHAnsi"/>
                <w:sz w:val="18"/>
                <w:szCs w:val="18"/>
              </w:rPr>
              <w:t>Absolvovaním študijného</w:t>
            </w:r>
            <w:r w:rsidR="00B06811" w:rsidRPr="005D08B9">
              <w:rPr>
                <w:rFonts w:eastAsiaTheme="minorEastAsia" w:cstheme="minorHAnsi"/>
                <w:sz w:val="18"/>
                <w:szCs w:val="18"/>
              </w:rPr>
              <w:t xml:space="preserve"> programu tretieho stupňa </w:t>
            </w:r>
            <w:r w:rsidR="007A133F" w:rsidRPr="005D08B9">
              <w:rPr>
                <w:rFonts w:eastAsiaTheme="minorEastAsia" w:cstheme="minorHAnsi"/>
                <w:sz w:val="18"/>
                <w:szCs w:val="18"/>
              </w:rPr>
              <w:t xml:space="preserve">Systematická </w:t>
            </w:r>
            <w:r w:rsidR="00173A38" w:rsidRPr="005D08B9">
              <w:rPr>
                <w:rFonts w:eastAsiaTheme="minorEastAsia" w:cstheme="minorHAnsi"/>
                <w:sz w:val="18"/>
                <w:szCs w:val="18"/>
              </w:rPr>
              <w:t>filozofia</w:t>
            </w:r>
            <w:r w:rsidRPr="005D08B9">
              <w:rPr>
                <w:rFonts w:eastAsiaTheme="minorEastAsia" w:cstheme="minorHAnsi"/>
                <w:sz w:val="18"/>
                <w:szCs w:val="18"/>
              </w:rPr>
              <w:t xml:space="preserve"> absolventi získajú kvalifikáciu zodpovedajúcu úrovni </w:t>
            </w:r>
            <w:r w:rsidR="007A133F" w:rsidRPr="005D08B9">
              <w:rPr>
                <w:rFonts w:eastAsiaTheme="minorEastAsia" w:cstheme="minorHAnsi"/>
                <w:sz w:val="18"/>
                <w:szCs w:val="18"/>
              </w:rPr>
              <w:t>8</w:t>
            </w:r>
            <w:r w:rsidRPr="005D08B9">
              <w:rPr>
                <w:rFonts w:eastAsiaTheme="minorEastAsia" w:cstheme="minorHAnsi"/>
                <w:sz w:val="18"/>
                <w:szCs w:val="18"/>
              </w:rPr>
              <w:t xml:space="preserve"> vzdelania podľa Slovenského kvalifikačného rámca (SKKR). Táto kvalifikácia sa udeľuje po úspešnom ukončení </w:t>
            </w:r>
            <w:r w:rsidR="007A133F" w:rsidRPr="005D08B9">
              <w:rPr>
                <w:rFonts w:eastAsiaTheme="minorEastAsia" w:cstheme="minorHAnsi"/>
                <w:sz w:val="18"/>
                <w:szCs w:val="18"/>
              </w:rPr>
              <w:t>3</w:t>
            </w:r>
            <w:r w:rsidRPr="005D08B9">
              <w:rPr>
                <w:rFonts w:eastAsiaTheme="minorEastAsia" w:cstheme="minorHAnsi"/>
                <w:sz w:val="18"/>
                <w:szCs w:val="18"/>
              </w:rPr>
              <w:t>. stupňa vysokoškolského vzdelávania v profesijne aj akademicky orientovaných baka</w:t>
            </w:r>
            <w:r w:rsidR="007A133F" w:rsidRPr="005D08B9">
              <w:rPr>
                <w:rFonts w:eastAsiaTheme="minorEastAsia" w:cstheme="minorHAnsi"/>
                <w:sz w:val="18"/>
                <w:szCs w:val="18"/>
              </w:rPr>
              <w:t xml:space="preserve">lárskych študijných programoch. </w:t>
            </w:r>
            <w:r w:rsidRPr="005D08B9">
              <w:rPr>
                <w:rFonts w:eastAsiaTheme="minorEastAsia" w:cstheme="minorHAnsi"/>
                <w:sz w:val="18"/>
                <w:szCs w:val="18"/>
              </w:rPr>
              <w:t>Dokladom o kvalifikácii sú vysokoškolský diplom, vysvedčenie o štátnej skúške a dodatok k diplomu.</w:t>
            </w:r>
          </w:p>
          <w:p w14:paraId="6872383C" w14:textId="77777777" w:rsidR="00561DE1" w:rsidRPr="005D08B9" w:rsidRDefault="00561DE1" w:rsidP="00F84328">
            <w:pPr>
              <w:spacing w:before="120" w:after="0" w:line="240" w:lineRule="auto"/>
              <w:jc w:val="both"/>
              <w:rPr>
                <w:rFonts w:eastAsiaTheme="minorEastAsia" w:cstheme="minorHAnsi"/>
                <w:sz w:val="18"/>
                <w:szCs w:val="18"/>
              </w:rPr>
            </w:pPr>
            <w:r w:rsidRPr="005D08B9">
              <w:rPr>
                <w:rFonts w:eastAsiaTheme="minorEastAsia" w:cstheme="minorHAnsi"/>
                <w:sz w:val="18"/>
                <w:szCs w:val="18"/>
              </w:rPr>
              <w:t xml:space="preserve">V rámci </w:t>
            </w:r>
            <w:proofErr w:type="spellStart"/>
            <w:r w:rsidRPr="005D08B9">
              <w:rPr>
                <w:rFonts w:eastAsiaTheme="minorEastAsia" w:cstheme="minorHAnsi"/>
                <w:sz w:val="18"/>
                <w:szCs w:val="18"/>
              </w:rPr>
              <w:t>deskriptorov</w:t>
            </w:r>
            <w:proofErr w:type="spellEnd"/>
            <w:r w:rsidRPr="005D08B9">
              <w:rPr>
                <w:rFonts w:eastAsiaTheme="minorEastAsia" w:cstheme="minorHAnsi"/>
                <w:sz w:val="18"/>
                <w:szCs w:val="18"/>
              </w:rPr>
              <w:t xml:space="preserve"> (t. j. jednotiek charakterizujúcich predpokladané dosiahnuté vzdelávacie výstupy na príslušnej úrovni národného kvalifikačného rámca) výstupmi úrovne </w:t>
            </w:r>
            <w:r w:rsidR="007A133F" w:rsidRPr="005D08B9">
              <w:rPr>
                <w:rFonts w:eastAsiaTheme="minorEastAsia" w:cstheme="minorHAnsi"/>
                <w:sz w:val="18"/>
                <w:szCs w:val="18"/>
              </w:rPr>
              <w:t>8</w:t>
            </w:r>
            <w:r w:rsidRPr="005D08B9">
              <w:rPr>
                <w:rFonts w:eastAsiaTheme="minorEastAsia" w:cstheme="minorHAnsi"/>
                <w:sz w:val="18"/>
                <w:szCs w:val="18"/>
              </w:rPr>
              <w:t xml:space="preserve"> sú: </w:t>
            </w:r>
          </w:p>
          <w:p w14:paraId="61CDCEAD" w14:textId="77777777" w:rsidR="00561DE1" w:rsidRPr="005D08B9" w:rsidRDefault="00561DE1" w:rsidP="00F84328">
            <w:pPr>
              <w:pStyle w:val="Odsekzoznamu"/>
              <w:tabs>
                <w:tab w:val="left" w:pos="5098"/>
              </w:tabs>
              <w:spacing w:after="0" w:line="240" w:lineRule="auto"/>
              <w:ind w:left="0"/>
              <w:jc w:val="both"/>
              <w:rPr>
                <w:sz w:val="18"/>
                <w:szCs w:val="18"/>
              </w:rPr>
            </w:pPr>
          </w:p>
          <w:p w14:paraId="00A6BFAE" w14:textId="77777777" w:rsidR="007A133F" w:rsidRPr="005D08B9" w:rsidRDefault="007A133F" w:rsidP="007A133F">
            <w:pPr>
              <w:autoSpaceDE w:val="0"/>
              <w:autoSpaceDN w:val="0"/>
              <w:adjustRightInd w:val="0"/>
              <w:spacing w:after="0" w:line="240" w:lineRule="auto"/>
              <w:jc w:val="both"/>
              <w:rPr>
                <w:rFonts w:ascii="Calibri" w:hAnsi="Calibri" w:cs="Calibri"/>
                <w:sz w:val="18"/>
                <w:szCs w:val="18"/>
              </w:rPr>
            </w:pPr>
            <w:r w:rsidRPr="005D08B9">
              <w:rPr>
                <w:rFonts w:ascii="Calibri" w:hAnsi="Calibri" w:cs="Calibri"/>
                <w:sz w:val="18"/>
                <w:szCs w:val="18"/>
              </w:rPr>
              <w:t>Absolvent má rozsiahle a vyprofilované odborné a metodologické vedomosti o prioritách, ktoré sú potrebné pre rozvoj viacerých oblastí študijného odboru. Má všetky potrebné odborné vedomosti zo svojej vybranej oblasti výskumu na úrovni súčasného stupňa jej rozvoja, ktoré mu slúžia ako základ pre uskutočňovanie výskumu, vývoja a vytvárania nových poznatkov a projektov v oblasti študijného odboru.</w:t>
            </w:r>
          </w:p>
          <w:p w14:paraId="6BB9E253" w14:textId="77777777" w:rsidR="00530F3D" w:rsidRPr="005D08B9" w:rsidRDefault="00530F3D" w:rsidP="007A133F">
            <w:pPr>
              <w:autoSpaceDE w:val="0"/>
              <w:autoSpaceDN w:val="0"/>
              <w:adjustRightInd w:val="0"/>
              <w:spacing w:after="0" w:line="240" w:lineRule="auto"/>
              <w:jc w:val="both"/>
              <w:rPr>
                <w:rFonts w:ascii="Calibri" w:hAnsi="Calibri" w:cs="Calibri"/>
                <w:sz w:val="18"/>
                <w:szCs w:val="18"/>
              </w:rPr>
            </w:pPr>
          </w:p>
          <w:p w14:paraId="2F4AA138" w14:textId="77777777" w:rsidR="007A133F" w:rsidRPr="005D08B9" w:rsidRDefault="007A133F" w:rsidP="007A133F">
            <w:pPr>
              <w:autoSpaceDE w:val="0"/>
              <w:autoSpaceDN w:val="0"/>
              <w:adjustRightInd w:val="0"/>
              <w:spacing w:after="0" w:line="240" w:lineRule="auto"/>
              <w:jc w:val="both"/>
              <w:rPr>
                <w:rFonts w:ascii="Calibri" w:hAnsi="Calibri" w:cs="Calibri"/>
                <w:sz w:val="18"/>
                <w:szCs w:val="18"/>
              </w:rPr>
            </w:pPr>
            <w:r w:rsidRPr="005D08B9">
              <w:rPr>
                <w:rFonts w:ascii="Calibri" w:hAnsi="Calibri" w:cs="Calibri"/>
                <w:sz w:val="18"/>
                <w:szCs w:val="18"/>
              </w:rPr>
              <w:t>Absolvent vie vytvárať, formulovať, overovať a implementovať nové hypotézy, argumenty</w:t>
            </w:r>
          </w:p>
          <w:p w14:paraId="7E6432CD" w14:textId="77777777" w:rsidR="007A133F" w:rsidRPr="005D08B9" w:rsidRDefault="007A133F" w:rsidP="007A133F">
            <w:pPr>
              <w:autoSpaceDE w:val="0"/>
              <w:autoSpaceDN w:val="0"/>
              <w:adjustRightInd w:val="0"/>
              <w:spacing w:after="0" w:line="240" w:lineRule="auto"/>
              <w:jc w:val="both"/>
              <w:rPr>
                <w:rFonts w:ascii="Calibri" w:hAnsi="Calibri" w:cs="Calibri"/>
                <w:sz w:val="18"/>
                <w:szCs w:val="18"/>
              </w:rPr>
            </w:pPr>
            <w:r w:rsidRPr="005D08B9">
              <w:rPr>
                <w:rFonts w:ascii="Calibri" w:hAnsi="Calibri" w:cs="Calibri"/>
                <w:sz w:val="18"/>
                <w:szCs w:val="18"/>
              </w:rPr>
              <w:t>a stratégie pre ďalší výskum a zásadný rozvoj študijného odboru. Aplikuje vlastné zistenia svojej</w:t>
            </w:r>
          </w:p>
          <w:p w14:paraId="638D6615" w14:textId="77777777" w:rsidR="007A133F" w:rsidRPr="005D08B9" w:rsidRDefault="007A133F" w:rsidP="007A133F">
            <w:pPr>
              <w:autoSpaceDE w:val="0"/>
              <w:autoSpaceDN w:val="0"/>
              <w:adjustRightInd w:val="0"/>
              <w:spacing w:after="0" w:line="240" w:lineRule="auto"/>
              <w:jc w:val="both"/>
              <w:rPr>
                <w:rFonts w:ascii="Calibri" w:hAnsi="Calibri" w:cs="Calibri"/>
                <w:sz w:val="18"/>
                <w:szCs w:val="18"/>
              </w:rPr>
            </w:pPr>
            <w:r w:rsidRPr="005D08B9">
              <w:rPr>
                <w:rFonts w:ascii="Calibri" w:hAnsi="Calibri" w:cs="Calibri"/>
                <w:sz w:val="18"/>
                <w:szCs w:val="18"/>
              </w:rPr>
              <w:t>teoretickej analýzy a svojho komplexného vedeckého výskumu pri riešení problémov v tejto oblasti.</w:t>
            </w:r>
            <w:r w:rsidR="00530F3D" w:rsidRPr="005D08B9">
              <w:rPr>
                <w:rFonts w:ascii="Calibri" w:hAnsi="Calibri" w:cs="Calibri"/>
                <w:sz w:val="18"/>
                <w:szCs w:val="18"/>
              </w:rPr>
              <w:t xml:space="preserve"> </w:t>
            </w:r>
            <w:r w:rsidRPr="005D08B9">
              <w:rPr>
                <w:rFonts w:ascii="Calibri" w:hAnsi="Calibri" w:cs="Calibri"/>
                <w:sz w:val="18"/>
                <w:szCs w:val="18"/>
              </w:rPr>
              <w:t>Na základe svojich výstupov a zistení dokáže tvorivo reflektovať, navrhovať, overovať</w:t>
            </w:r>
          </w:p>
          <w:p w14:paraId="68D2F2FE" w14:textId="77777777" w:rsidR="007A133F" w:rsidRPr="005D08B9" w:rsidRDefault="007A133F" w:rsidP="007A133F">
            <w:pPr>
              <w:autoSpaceDE w:val="0"/>
              <w:autoSpaceDN w:val="0"/>
              <w:adjustRightInd w:val="0"/>
              <w:spacing w:after="0" w:line="240" w:lineRule="auto"/>
              <w:jc w:val="both"/>
              <w:rPr>
                <w:rFonts w:ascii="Calibri" w:hAnsi="Calibri" w:cs="Calibri"/>
                <w:sz w:val="18"/>
                <w:szCs w:val="18"/>
              </w:rPr>
            </w:pPr>
            <w:r w:rsidRPr="005D08B9">
              <w:rPr>
                <w:rFonts w:ascii="Calibri" w:hAnsi="Calibri" w:cs="Calibri"/>
                <w:sz w:val="18"/>
                <w:szCs w:val="18"/>
              </w:rPr>
              <w:t>a implementovať nové výskumné a pracovné postupy. Prakticky ovláda zvolené</w:t>
            </w:r>
          </w:p>
          <w:p w14:paraId="3FFFF638" w14:textId="77777777" w:rsidR="007A133F" w:rsidRPr="005D08B9" w:rsidRDefault="007A133F" w:rsidP="007A133F">
            <w:pPr>
              <w:autoSpaceDE w:val="0"/>
              <w:autoSpaceDN w:val="0"/>
              <w:adjustRightInd w:val="0"/>
              <w:spacing w:after="0" w:line="240" w:lineRule="auto"/>
              <w:jc w:val="both"/>
              <w:rPr>
                <w:rFonts w:ascii="Calibri" w:hAnsi="Calibri" w:cs="Calibri"/>
                <w:sz w:val="18"/>
                <w:szCs w:val="18"/>
              </w:rPr>
            </w:pPr>
            <w:r w:rsidRPr="005D08B9">
              <w:rPr>
                <w:rFonts w:ascii="Calibri" w:hAnsi="Calibri" w:cs="Calibri"/>
                <w:sz w:val="18"/>
                <w:szCs w:val="18"/>
              </w:rPr>
              <w:t>bádateľské metódy a používa ich pri hľadaní nových postupov, analýze relevantných detailov</w:t>
            </w:r>
          </w:p>
          <w:p w14:paraId="63484535" w14:textId="77777777" w:rsidR="007A133F" w:rsidRPr="005D08B9" w:rsidRDefault="007A133F" w:rsidP="007A133F">
            <w:pPr>
              <w:autoSpaceDE w:val="0"/>
              <w:autoSpaceDN w:val="0"/>
              <w:adjustRightInd w:val="0"/>
              <w:spacing w:after="0" w:line="240" w:lineRule="auto"/>
              <w:jc w:val="both"/>
              <w:rPr>
                <w:rFonts w:ascii="Calibri" w:hAnsi="Calibri" w:cs="Calibri"/>
                <w:sz w:val="18"/>
                <w:szCs w:val="18"/>
              </w:rPr>
            </w:pPr>
            <w:r w:rsidRPr="005D08B9">
              <w:rPr>
                <w:rFonts w:ascii="Calibri" w:hAnsi="Calibri" w:cs="Calibri"/>
                <w:sz w:val="18"/>
                <w:szCs w:val="18"/>
              </w:rPr>
              <w:lastRenderedPageBreak/>
              <w:t>a dôležitých interdisciplinárnych väzieb.</w:t>
            </w:r>
          </w:p>
          <w:p w14:paraId="23DE523C" w14:textId="77777777" w:rsidR="00530F3D" w:rsidRPr="005D08B9" w:rsidRDefault="00530F3D" w:rsidP="007A133F">
            <w:pPr>
              <w:autoSpaceDE w:val="0"/>
              <w:autoSpaceDN w:val="0"/>
              <w:adjustRightInd w:val="0"/>
              <w:spacing w:after="0" w:line="240" w:lineRule="auto"/>
              <w:jc w:val="both"/>
              <w:rPr>
                <w:rFonts w:ascii="Calibri" w:hAnsi="Calibri" w:cs="Calibri"/>
                <w:sz w:val="18"/>
                <w:szCs w:val="18"/>
              </w:rPr>
            </w:pPr>
          </w:p>
          <w:p w14:paraId="40E290DF" w14:textId="77777777" w:rsidR="007A133F" w:rsidRPr="005D08B9" w:rsidRDefault="007A133F" w:rsidP="007A133F">
            <w:pPr>
              <w:autoSpaceDE w:val="0"/>
              <w:autoSpaceDN w:val="0"/>
              <w:adjustRightInd w:val="0"/>
              <w:spacing w:after="0" w:line="240" w:lineRule="auto"/>
              <w:jc w:val="both"/>
              <w:rPr>
                <w:rFonts w:ascii="Calibri" w:hAnsi="Calibri" w:cs="Calibri"/>
                <w:sz w:val="18"/>
                <w:szCs w:val="18"/>
              </w:rPr>
            </w:pPr>
            <w:r w:rsidRPr="005D08B9">
              <w:rPr>
                <w:rFonts w:ascii="Calibri" w:hAnsi="Calibri" w:cs="Calibri"/>
                <w:sz w:val="18"/>
                <w:szCs w:val="18"/>
              </w:rPr>
              <w:t>Absolvent sa vyznačuje vysokým stupňom nezávislého, tvorivého, kritického a analytického</w:t>
            </w:r>
          </w:p>
          <w:p w14:paraId="71A6E504" w14:textId="77777777" w:rsidR="007A133F" w:rsidRPr="005D08B9" w:rsidRDefault="007A133F" w:rsidP="007A133F">
            <w:pPr>
              <w:autoSpaceDE w:val="0"/>
              <w:autoSpaceDN w:val="0"/>
              <w:adjustRightInd w:val="0"/>
              <w:spacing w:after="0" w:line="240" w:lineRule="auto"/>
              <w:jc w:val="both"/>
              <w:rPr>
                <w:rFonts w:ascii="Calibri" w:hAnsi="Calibri" w:cs="Calibri"/>
                <w:sz w:val="18"/>
                <w:szCs w:val="18"/>
              </w:rPr>
            </w:pPr>
            <w:r w:rsidRPr="005D08B9">
              <w:rPr>
                <w:rFonts w:ascii="Calibri" w:hAnsi="Calibri" w:cs="Calibri"/>
                <w:sz w:val="18"/>
                <w:szCs w:val="18"/>
              </w:rPr>
              <w:t>myslenia, ktoré aplikuje v nepredvídateľných a meniacich sa podmienkach vedeckého výskumu a spoločenskej praxe. Samostatne prezentuje vlastné výsledky výskumu, vývoja a praxe pred</w:t>
            </w:r>
          </w:p>
          <w:p w14:paraId="44A13FD6" w14:textId="77777777" w:rsidR="007A133F" w:rsidRPr="005D08B9" w:rsidRDefault="007A133F" w:rsidP="007A133F">
            <w:pPr>
              <w:autoSpaceDE w:val="0"/>
              <w:autoSpaceDN w:val="0"/>
              <w:adjustRightInd w:val="0"/>
              <w:spacing w:after="0" w:line="240" w:lineRule="auto"/>
              <w:jc w:val="both"/>
              <w:rPr>
                <w:rFonts w:ascii="Calibri" w:hAnsi="Calibri" w:cs="Calibri"/>
                <w:sz w:val="18"/>
                <w:szCs w:val="18"/>
              </w:rPr>
            </w:pPr>
            <w:r w:rsidRPr="005D08B9">
              <w:rPr>
                <w:rFonts w:ascii="Calibri" w:hAnsi="Calibri" w:cs="Calibri"/>
                <w:sz w:val="18"/>
                <w:szCs w:val="18"/>
              </w:rPr>
              <w:t>odbornou komunitou v Slovenskej republike a v zahraničí. Zohľadňuje spoločenské, vedecké</w:t>
            </w:r>
          </w:p>
          <w:p w14:paraId="229A4043" w14:textId="77777777" w:rsidR="007A133F" w:rsidRPr="005D08B9" w:rsidRDefault="007A133F" w:rsidP="007A133F">
            <w:pPr>
              <w:autoSpaceDE w:val="0"/>
              <w:autoSpaceDN w:val="0"/>
              <w:adjustRightInd w:val="0"/>
              <w:spacing w:after="0" w:line="240" w:lineRule="auto"/>
              <w:jc w:val="both"/>
              <w:rPr>
                <w:rFonts w:ascii="Calibri" w:hAnsi="Calibri" w:cs="Calibri"/>
                <w:sz w:val="18"/>
                <w:szCs w:val="18"/>
              </w:rPr>
            </w:pPr>
            <w:r w:rsidRPr="005D08B9">
              <w:rPr>
                <w:rFonts w:ascii="Calibri" w:hAnsi="Calibri" w:cs="Calibri"/>
                <w:sz w:val="18"/>
                <w:szCs w:val="18"/>
              </w:rPr>
              <w:t>a etické aspekty pri smerovaní odborného výskumu a vývoja spoločnosti. Vyznačuje sa plánovaním</w:t>
            </w:r>
            <w:r w:rsidR="00530F3D" w:rsidRPr="005D08B9">
              <w:rPr>
                <w:rFonts w:ascii="Calibri" w:hAnsi="Calibri" w:cs="Calibri"/>
                <w:sz w:val="18"/>
                <w:szCs w:val="18"/>
              </w:rPr>
              <w:t xml:space="preserve"> </w:t>
            </w:r>
            <w:r w:rsidRPr="005D08B9">
              <w:rPr>
                <w:rFonts w:ascii="Calibri" w:hAnsi="Calibri" w:cs="Calibri"/>
                <w:sz w:val="18"/>
                <w:szCs w:val="18"/>
              </w:rPr>
              <w:t>vlastného výskumu, určením zamerania výskumu, preberaním zodpovednosti za riadenie</w:t>
            </w:r>
            <w:r w:rsidR="00530F3D" w:rsidRPr="005D08B9">
              <w:rPr>
                <w:rFonts w:ascii="Calibri" w:hAnsi="Calibri" w:cs="Calibri"/>
                <w:sz w:val="18"/>
                <w:szCs w:val="18"/>
              </w:rPr>
              <w:t xml:space="preserve"> </w:t>
            </w:r>
            <w:r w:rsidRPr="005D08B9">
              <w:rPr>
                <w:rFonts w:ascii="Calibri" w:hAnsi="Calibri" w:cs="Calibri"/>
                <w:sz w:val="18"/>
                <w:szCs w:val="18"/>
              </w:rPr>
              <w:t>a koordinovanie pracovného tímu v príslušnom vednom odbore v akademických inštitúciách alebo</w:t>
            </w:r>
            <w:r w:rsidR="00530F3D" w:rsidRPr="005D08B9">
              <w:rPr>
                <w:rFonts w:ascii="Calibri" w:hAnsi="Calibri" w:cs="Calibri"/>
                <w:sz w:val="18"/>
                <w:szCs w:val="18"/>
              </w:rPr>
              <w:t xml:space="preserve"> </w:t>
            </w:r>
            <w:r w:rsidRPr="005D08B9">
              <w:rPr>
                <w:rFonts w:ascii="Calibri" w:hAnsi="Calibri" w:cs="Calibri"/>
                <w:sz w:val="18"/>
                <w:szCs w:val="18"/>
              </w:rPr>
              <w:t>organizáciách tohto typu.</w:t>
            </w:r>
          </w:p>
          <w:p w14:paraId="52E56223" w14:textId="77777777" w:rsidR="00530F3D" w:rsidRPr="005D08B9" w:rsidRDefault="00530F3D" w:rsidP="007A133F">
            <w:pPr>
              <w:autoSpaceDE w:val="0"/>
              <w:autoSpaceDN w:val="0"/>
              <w:adjustRightInd w:val="0"/>
              <w:spacing w:after="0" w:line="240" w:lineRule="auto"/>
              <w:jc w:val="both"/>
              <w:rPr>
                <w:rFonts w:ascii="Calibri" w:hAnsi="Calibri" w:cs="Calibri"/>
                <w:sz w:val="18"/>
                <w:szCs w:val="18"/>
              </w:rPr>
            </w:pPr>
          </w:p>
          <w:p w14:paraId="265E6A7B" w14:textId="77777777" w:rsidR="007A133F" w:rsidRPr="005D08B9" w:rsidRDefault="007A133F" w:rsidP="007A133F">
            <w:pPr>
              <w:autoSpaceDE w:val="0"/>
              <w:autoSpaceDN w:val="0"/>
              <w:adjustRightInd w:val="0"/>
              <w:spacing w:after="0" w:line="240" w:lineRule="auto"/>
              <w:jc w:val="both"/>
              <w:rPr>
                <w:rFonts w:ascii="Calibri" w:hAnsi="Calibri" w:cs="Calibri"/>
                <w:sz w:val="18"/>
                <w:szCs w:val="18"/>
              </w:rPr>
            </w:pPr>
            <w:r w:rsidRPr="005D08B9">
              <w:rPr>
                <w:rFonts w:ascii="Calibri" w:hAnsi="Calibri" w:cs="Calibri"/>
                <w:sz w:val="18"/>
                <w:szCs w:val="18"/>
              </w:rPr>
              <w:t>Absolvent môže pôsobiť v oblasti vedy a základného výskumu (samostatná a tímová vedecká práca)</w:t>
            </w:r>
            <w:r w:rsidR="00530F3D" w:rsidRPr="005D08B9">
              <w:rPr>
                <w:rFonts w:ascii="Calibri" w:hAnsi="Calibri" w:cs="Calibri"/>
                <w:sz w:val="18"/>
                <w:szCs w:val="18"/>
              </w:rPr>
              <w:t xml:space="preserve"> </w:t>
            </w:r>
            <w:r w:rsidRPr="005D08B9">
              <w:rPr>
                <w:rFonts w:ascii="Calibri" w:hAnsi="Calibri" w:cs="Calibri"/>
                <w:sz w:val="18"/>
                <w:szCs w:val="18"/>
              </w:rPr>
              <w:t>a v oblasti školstva (predovšetkým vysokoškolský učiteľ) a vzdelávania domáceho</w:t>
            </w:r>
          </w:p>
          <w:p w14:paraId="09F8AEFB" w14:textId="77777777" w:rsidR="00561DE1" w:rsidRPr="005D08B9" w:rsidRDefault="007A133F" w:rsidP="00530F3D">
            <w:pPr>
              <w:autoSpaceDE w:val="0"/>
              <w:autoSpaceDN w:val="0"/>
              <w:adjustRightInd w:val="0"/>
              <w:spacing w:after="0" w:line="240" w:lineRule="auto"/>
              <w:jc w:val="both"/>
              <w:rPr>
                <w:rFonts w:cstheme="minorHAnsi"/>
                <w:i/>
                <w:color w:val="A6A6A6" w:themeColor="background1" w:themeShade="A6"/>
                <w:sz w:val="18"/>
                <w:szCs w:val="18"/>
                <w:lang w:eastAsia="sk-SK"/>
              </w:rPr>
            </w:pPr>
            <w:r w:rsidRPr="005D08B9">
              <w:rPr>
                <w:rFonts w:ascii="Calibri" w:hAnsi="Calibri" w:cs="Calibri"/>
                <w:sz w:val="18"/>
                <w:szCs w:val="18"/>
              </w:rPr>
              <w:t>a medzinárodného charakteru, v oblasti aplikovaného výskumu v príbuzných disciplínach odboru,</w:t>
            </w:r>
            <w:r w:rsidR="00530F3D" w:rsidRPr="005D08B9">
              <w:rPr>
                <w:rFonts w:ascii="Calibri" w:hAnsi="Calibri" w:cs="Calibri"/>
                <w:sz w:val="18"/>
                <w:szCs w:val="18"/>
              </w:rPr>
              <w:t xml:space="preserve"> </w:t>
            </w:r>
            <w:r w:rsidRPr="005D08B9">
              <w:rPr>
                <w:rFonts w:ascii="Calibri" w:hAnsi="Calibri" w:cs="Calibri"/>
                <w:sz w:val="18"/>
                <w:szCs w:val="18"/>
              </w:rPr>
              <w:t>v oblasti štátnej a verejnej správy, v masovokomunikačných prostriedkoch, v mimovládnom sektore,</w:t>
            </w:r>
            <w:r w:rsidR="00530F3D" w:rsidRPr="005D08B9">
              <w:rPr>
                <w:rFonts w:ascii="Calibri" w:hAnsi="Calibri" w:cs="Calibri"/>
                <w:sz w:val="18"/>
                <w:szCs w:val="18"/>
              </w:rPr>
              <w:t xml:space="preserve"> </w:t>
            </w:r>
            <w:r w:rsidRPr="005D08B9">
              <w:rPr>
                <w:rFonts w:ascii="Calibri" w:hAnsi="Calibri" w:cs="Calibri"/>
                <w:sz w:val="18"/>
                <w:szCs w:val="18"/>
              </w:rPr>
              <w:t>v kultúrno-spoločenských zariadeniach, vydavateľstvách a podobne.</w:t>
            </w:r>
            <w:r w:rsidR="00561DE1" w:rsidRPr="005D08B9">
              <w:rPr>
                <w:rFonts w:ascii="Calibri" w:hAnsi="Calibri" w:cs="Calibri"/>
                <w:b/>
                <w:bCs/>
                <w:color w:val="A6A6A6" w:themeColor="background1" w:themeShade="A6"/>
                <w:sz w:val="18"/>
                <w:szCs w:val="18"/>
                <w:lang w:eastAsia="sk-SK"/>
              </w:rPr>
              <w:tab/>
            </w:r>
          </w:p>
        </w:tc>
        <w:tc>
          <w:tcPr>
            <w:tcW w:w="2693" w:type="dxa"/>
          </w:tcPr>
          <w:p w14:paraId="051C1D9F" w14:textId="77777777" w:rsidR="00561DE1" w:rsidRPr="005D08B9" w:rsidRDefault="00561DE1" w:rsidP="00F84328">
            <w:pPr>
              <w:tabs>
                <w:tab w:val="left" w:pos="2936"/>
              </w:tabs>
              <w:spacing w:line="240" w:lineRule="auto"/>
              <w:contextualSpacing/>
              <w:rPr>
                <w:rFonts w:cstheme="minorHAnsi"/>
                <w:color w:val="0070C0"/>
                <w:sz w:val="18"/>
                <w:szCs w:val="18"/>
                <w:lang w:eastAsia="sk-SK"/>
              </w:rPr>
            </w:pPr>
            <w:r w:rsidRPr="005D08B9">
              <w:rPr>
                <w:rFonts w:cstheme="minorHAnsi"/>
                <w:color w:val="0070C0"/>
                <w:sz w:val="18"/>
                <w:szCs w:val="18"/>
                <w:lang w:eastAsia="sk-SK"/>
              </w:rPr>
              <w:lastRenderedPageBreak/>
              <w:t xml:space="preserve">ŠP čl. 23 (bod 22), ŠP čl. 25 (bod 30), ŠP čl. 27 (bod 3) – ŠP dostupný </w:t>
            </w:r>
            <w:hyperlink r:id="rId57" w:history="1">
              <w:r w:rsidRPr="005D08B9">
                <w:rPr>
                  <w:rStyle w:val="Hypertextovprepojenie"/>
                  <w:rFonts w:cstheme="minorHAnsi"/>
                  <w:b/>
                  <w:sz w:val="18"/>
                  <w:szCs w:val="18"/>
                  <w:lang w:eastAsia="sk-SK"/>
                </w:rPr>
                <w:t>TU</w:t>
              </w:r>
            </w:hyperlink>
          </w:p>
          <w:p w14:paraId="07547A01" w14:textId="77777777" w:rsidR="00561DE1" w:rsidRPr="005D08B9" w:rsidRDefault="00561DE1" w:rsidP="00F84328">
            <w:pPr>
              <w:tabs>
                <w:tab w:val="left" w:pos="2936"/>
              </w:tabs>
              <w:spacing w:line="240" w:lineRule="auto"/>
              <w:contextualSpacing/>
              <w:rPr>
                <w:rFonts w:cstheme="minorHAnsi"/>
                <w:color w:val="0070C0"/>
                <w:sz w:val="18"/>
                <w:szCs w:val="18"/>
                <w:lang w:eastAsia="sk-SK"/>
              </w:rPr>
            </w:pPr>
          </w:p>
          <w:p w14:paraId="63AE95A0" w14:textId="5E1B6B73" w:rsidR="00561DE1" w:rsidRPr="005D08B9" w:rsidRDefault="00561DE1" w:rsidP="00F84328">
            <w:pPr>
              <w:tabs>
                <w:tab w:val="left" w:pos="2936"/>
              </w:tabs>
              <w:spacing w:line="240" w:lineRule="auto"/>
              <w:contextualSpacing/>
              <w:rPr>
                <w:rFonts w:cstheme="minorHAnsi"/>
                <w:b/>
                <w:sz w:val="18"/>
                <w:szCs w:val="18"/>
                <w:lang w:eastAsia="sk-SK"/>
              </w:rPr>
            </w:pPr>
            <w:r w:rsidRPr="005D08B9">
              <w:rPr>
                <w:rFonts w:cstheme="minorHAnsi"/>
                <w:color w:val="2E74B5" w:themeColor="accent1" w:themeShade="BF"/>
                <w:sz w:val="18"/>
                <w:szCs w:val="18"/>
                <w:lang w:eastAsia="sk-SK"/>
              </w:rPr>
              <w:t>Opis študijného programu a profil absolventa</w:t>
            </w:r>
            <w:r w:rsidRPr="005D08B9">
              <w:rPr>
                <w:rFonts w:cstheme="minorHAnsi"/>
                <w:b/>
                <w:color w:val="2E74B5" w:themeColor="accent1" w:themeShade="BF"/>
                <w:sz w:val="18"/>
                <w:szCs w:val="18"/>
                <w:lang w:eastAsia="sk-SK"/>
              </w:rPr>
              <w:t xml:space="preserve"> </w:t>
            </w:r>
            <w:r w:rsidRPr="005D08B9">
              <w:rPr>
                <w:rFonts w:cstheme="minorHAnsi"/>
                <w:color w:val="2E74B5" w:themeColor="accent1" w:themeShade="BF"/>
                <w:sz w:val="18"/>
                <w:szCs w:val="18"/>
                <w:lang w:eastAsia="sk-SK"/>
              </w:rPr>
              <w:t xml:space="preserve">– dostupný </w:t>
            </w:r>
            <w:r w:rsidR="004B3368" w:rsidRPr="005D08B9">
              <w:rPr>
                <w:rFonts w:cstheme="minorHAnsi"/>
                <w:sz w:val="18"/>
                <w:szCs w:val="18"/>
                <w:lang w:eastAsia="sk-SK"/>
              </w:rPr>
              <w:t>–</w:t>
            </w:r>
            <w:r w:rsidR="004B3368" w:rsidRPr="005D08B9">
              <w:rPr>
                <w:rFonts w:cstheme="minorHAnsi"/>
                <w:color w:val="2E74B5" w:themeColor="accent1" w:themeShade="BF"/>
                <w:sz w:val="18"/>
                <w:szCs w:val="18"/>
                <w:lang w:eastAsia="sk-SK"/>
              </w:rPr>
              <w:t xml:space="preserve"> </w:t>
            </w:r>
            <w:hyperlink r:id="rId58" w:history="1">
              <w:r w:rsidR="004B3368" w:rsidRPr="005D08B9">
                <w:rPr>
                  <w:rStyle w:val="Hypertextovprepojenie"/>
                  <w:rFonts w:cstheme="minorHAnsi"/>
                  <w:b/>
                  <w:color w:val="034990" w:themeColor="hyperlink" w:themeShade="BF"/>
                  <w:sz w:val="18"/>
                  <w:szCs w:val="18"/>
                  <w:lang w:eastAsia="sk-SK"/>
                </w:rPr>
                <w:t>TU</w:t>
              </w:r>
            </w:hyperlink>
          </w:p>
          <w:p w14:paraId="5043CB0F" w14:textId="77777777" w:rsidR="00561DE1" w:rsidRPr="005D08B9" w:rsidRDefault="00561DE1" w:rsidP="00F84328">
            <w:pPr>
              <w:tabs>
                <w:tab w:val="left" w:pos="2936"/>
              </w:tabs>
              <w:spacing w:line="240" w:lineRule="auto"/>
              <w:contextualSpacing/>
              <w:rPr>
                <w:rFonts w:cstheme="minorHAnsi"/>
                <w:bCs/>
                <w:i/>
                <w:iCs/>
                <w:color w:val="FF0000"/>
                <w:sz w:val="18"/>
                <w:szCs w:val="18"/>
                <w:lang w:eastAsia="sk-SK"/>
              </w:rPr>
            </w:pPr>
          </w:p>
        </w:tc>
      </w:tr>
    </w:tbl>
    <w:p w14:paraId="07459315" w14:textId="77777777" w:rsidR="00561DE1" w:rsidRPr="005D08B9" w:rsidRDefault="00561DE1" w:rsidP="00561DE1">
      <w:pPr>
        <w:spacing w:after="0" w:line="240" w:lineRule="auto"/>
        <w:contextualSpacing/>
        <w:jc w:val="both"/>
        <w:rPr>
          <w:rFonts w:cstheme="minorHAnsi"/>
          <w:sz w:val="18"/>
          <w:szCs w:val="18"/>
        </w:rPr>
      </w:pPr>
    </w:p>
    <w:p w14:paraId="4F4C3A02"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SP 2.7.</w:t>
      </w:r>
      <w:r w:rsidRPr="005D08B9">
        <w:rPr>
          <w:rFonts w:cstheme="minorHAnsi"/>
          <w:sz w:val="18"/>
          <w:szCs w:val="18"/>
        </w:rPr>
        <w:t xml:space="preserve"> V študijnom programe je jasne špecifikovaný profil absolventa, pričom v jeho rámci sú prostredníctvom </w:t>
      </w:r>
      <w:proofErr w:type="spellStart"/>
      <w:r w:rsidRPr="005D08B9">
        <w:rPr>
          <w:rFonts w:cstheme="minorHAnsi"/>
          <w:sz w:val="18"/>
          <w:szCs w:val="18"/>
        </w:rPr>
        <w:t>deskriptorov</w:t>
      </w:r>
      <w:proofErr w:type="spellEnd"/>
      <w:r w:rsidRPr="005D08B9">
        <w:rPr>
          <w:rFonts w:cstheme="minorHAnsi"/>
          <w:sz w:val="18"/>
          <w:szCs w:val="18"/>
        </w:rPr>
        <w:t xml:space="preserve">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561DE1" w:rsidRPr="005D08B9" w14:paraId="32FCDB44" w14:textId="77777777" w:rsidTr="00F84328">
        <w:trPr>
          <w:trHeight w:val="128"/>
        </w:trPr>
        <w:tc>
          <w:tcPr>
            <w:tcW w:w="7085" w:type="dxa"/>
          </w:tcPr>
          <w:p w14:paraId="0DA8D27B" w14:textId="77777777" w:rsidR="00561DE1" w:rsidRPr="005D08B9" w:rsidRDefault="00561DE1" w:rsidP="00F84328">
            <w:pPr>
              <w:spacing w:line="240" w:lineRule="auto"/>
              <w:contextualSpacing/>
              <w:rPr>
                <w:rFonts w:cstheme="minorHAnsi"/>
                <w:b/>
                <w:bCs/>
                <w:i/>
                <w:iCs/>
                <w:color w:val="A6A6A6" w:themeColor="background1" w:themeShade="A6"/>
                <w:sz w:val="18"/>
                <w:szCs w:val="18"/>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3" w:type="dxa"/>
          </w:tcPr>
          <w:p w14:paraId="3590F2A0" w14:textId="77777777" w:rsidR="00561DE1" w:rsidRPr="005D08B9" w:rsidRDefault="00561DE1" w:rsidP="00F84328">
            <w:pPr>
              <w:spacing w:line="240" w:lineRule="auto"/>
              <w:contextualSpacing/>
              <w:rPr>
                <w:rFonts w:cstheme="minorHAnsi"/>
                <w:b/>
                <w:bCs/>
                <w:i/>
                <w:iCs/>
                <w:color w:val="A6A6A6" w:themeColor="background1" w:themeShade="A6"/>
                <w:sz w:val="18"/>
                <w:szCs w:val="18"/>
              </w:rPr>
            </w:pPr>
            <w:r w:rsidRPr="005D08B9">
              <w:rPr>
                <w:rFonts w:cstheme="minorHAnsi"/>
                <w:b/>
                <w:bCs/>
                <w:i/>
                <w:iCs/>
                <w:color w:val="808080" w:themeColor="background1" w:themeShade="80"/>
                <w:sz w:val="18"/>
                <w:szCs w:val="18"/>
                <w:lang w:eastAsia="sk-SK"/>
              </w:rPr>
              <w:t>Odkazy na dôkazy</w:t>
            </w:r>
          </w:p>
        </w:tc>
      </w:tr>
      <w:tr w:rsidR="00561DE1" w:rsidRPr="005D08B9" w14:paraId="03158CCC" w14:textId="77777777" w:rsidTr="00F84328">
        <w:trPr>
          <w:trHeight w:val="528"/>
        </w:trPr>
        <w:tc>
          <w:tcPr>
            <w:tcW w:w="7085" w:type="dxa"/>
          </w:tcPr>
          <w:p w14:paraId="05D6CC0D" w14:textId="77777777" w:rsidR="00561DE1" w:rsidRPr="005D08B9" w:rsidRDefault="00561DE1" w:rsidP="00F84328">
            <w:pPr>
              <w:spacing w:after="0" w:line="240" w:lineRule="auto"/>
              <w:jc w:val="both"/>
              <w:rPr>
                <w:rFonts w:eastAsiaTheme="minorEastAsia" w:cstheme="minorHAnsi"/>
                <w:b/>
                <w:sz w:val="18"/>
                <w:szCs w:val="18"/>
              </w:rPr>
            </w:pPr>
            <w:r w:rsidRPr="005D08B9">
              <w:rPr>
                <w:rFonts w:eastAsiaTheme="minorEastAsia" w:cstheme="minorHAnsi"/>
                <w:b/>
                <w:sz w:val="18"/>
                <w:szCs w:val="18"/>
              </w:rPr>
              <w:t>Profil absolventov študijného programu</w:t>
            </w:r>
            <w:r w:rsidR="00B06811" w:rsidRPr="005D08B9">
              <w:rPr>
                <w:rFonts w:eastAsiaTheme="minorEastAsia" w:cstheme="minorHAnsi"/>
                <w:b/>
                <w:sz w:val="18"/>
                <w:szCs w:val="18"/>
              </w:rPr>
              <w:t xml:space="preserve"> tretieho stupňa</w:t>
            </w:r>
            <w:r w:rsidRPr="005D08B9">
              <w:rPr>
                <w:rFonts w:eastAsiaTheme="minorEastAsia" w:cstheme="minorHAnsi"/>
                <w:b/>
                <w:sz w:val="18"/>
                <w:szCs w:val="18"/>
              </w:rPr>
              <w:t xml:space="preserve"> </w:t>
            </w:r>
            <w:r w:rsidR="00530F3D" w:rsidRPr="005D08B9">
              <w:rPr>
                <w:rFonts w:eastAsiaTheme="minorEastAsia" w:cstheme="minorHAnsi"/>
                <w:b/>
                <w:sz w:val="18"/>
                <w:szCs w:val="18"/>
              </w:rPr>
              <w:t>Systematická f</w:t>
            </w:r>
            <w:r w:rsidRPr="005D08B9">
              <w:rPr>
                <w:rFonts w:eastAsiaTheme="minorEastAsia" w:cstheme="minorHAnsi"/>
                <w:b/>
                <w:sz w:val="18"/>
                <w:szCs w:val="18"/>
              </w:rPr>
              <w:t xml:space="preserve">ilozofia vyjadrený prostredníctvom </w:t>
            </w:r>
            <w:proofErr w:type="spellStart"/>
            <w:r w:rsidRPr="005D08B9">
              <w:rPr>
                <w:rFonts w:eastAsiaTheme="minorEastAsia" w:cstheme="minorHAnsi"/>
                <w:b/>
                <w:sz w:val="18"/>
                <w:szCs w:val="18"/>
              </w:rPr>
              <w:t>deskriptorov</w:t>
            </w:r>
            <w:proofErr w:type="spellEnd"/>
            <w:r w:rsidRPr="005D08B9">
              <w:rPr>
                <w:rFonts w:eastAsiaTheme="minorEastAsia" w:cstheme="minorHAnsi"/>
                <w:b/>
                <w:sz w:val="18"/>
                <w:szCs w:val="18"/>
              </w:rPr>
              <w:t>:</w:t>
            </w:r>
          </w:p>
          <w:p w14:paraId="4131C60D" w14:textId="77777777" w:rsidR="00561DE1" w:rsidRPr="005D08B9" w:rsidRDefault="00561DE1" w:rsidP="00F84328">
            <w:pPr>
              <w:tabs>
                <w:tab w:val="left" w:pos="5098"/>
              </w:tabs>
              <w:spacing w:after="0" w:line="240" w:lineRule="auto"/>
              <w:jc w:val="both"/>
              <w:rPr>
                <w:rFonts w:eastAsiaTheme="minorEastAsia" w:cstheme="minorHAnsi"/>
                <w:b/>
                <w:i/>
                <w:sz w:val="18"/>
                <w:szCs w:val="18"/>
              </w:rPr>
            </w:pPr>
            <w:r w:rsidRPr="005D08B9">
              <w:rPr>
                <w:rFonts w:eastAsiaTheme="minorEastAsia" w:cstheme="minorHAnsi"/>
                <w:sz w:val="18"/>
                <w:szCs w:val="18"/>
              </w:rPr>
              <w:t>Absolvent študijného programu získa nasledujúce vedomosti a nadobudne nasledujúce zručnosti a kompetentnosti:</w:t>
            </w:r>
            <w:r w:rsidR="00530F3D" w:rsidRPr="005D08B9">
              <w:rPr>
                <w:rFonts w:eastAsiaTheme="minorEastAsia" w:cstheme="minorHAnsi"/>
                <w:sz w:val="18"/>
                <w:szCs w:val="18"/>
              </w:rPr>
              <w:t xml:space="preserve"> </w:t>
            </w:r>
          </w:p>
          <w:p w14:paraId="366F536E" w14:textId="77777777" w:rsidR="00561DE1" w:rsidRPr="005D08B9" w:rsidRDefault="00561DE1" w:rsidP="00577FAC">
            <w:pPr>
              <w:tabs>
                <w:tab w:val="left" w:pos="5098"/>
              </w:tabs>
              <w:spacing w:after="0" w:line="240" w:lineRule="auto"/>
              <w:jc w:val="both"/>
              <w:rPr>
                <w:rFonts w:ascii="Calibri" w:eastAsiaTheme="minorEastAsia" w:hAnsi="Calibri" w:cs="Calibri"/>
                <w:b/>
                <w:sz w:val="18"/>
                <w:szCs w:val="18"/>
              </w:rPr>
            </w:pPr>
            <w:r w:rsidRPr="005D08B9">
              <w:rPr>
                <w:rFonts w:ascii="Calibri" w:eastAsiaTheme="minorEastAsia" w:hAnsi="Calibri" w:cs="Calibri"/>
                <w:b/>
                <w:sz w:val="18"/>
                <w:szCs w:val="18"/>
              </w:rPr>
              <w:t>Vedomosti:</w:t>
            </w:r>
          </w:p>
          <w:p w14:paraId="58208B21" w14:textId="77777777" w:rsidR="00530F3D" w:rsidRPr="005D08B9" w:rsidRDefault="00530F3D" w:rsidP="00577FAC">
            <w:pPr>
              <w:pStyle w:val="paragraph"/>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Študent/ka: </w:t>
            </w:r>
            <w:r w:rsidRPr="005D08B9">
              <w:rPr>
                <w:rStyle w:val="eop"/>
                <w:rFonts w:ascii="Calibri" w:hAnsi="Calibri" w:cs="Calibri"/>
                <w:sz w:val="18"/>
                <w:szCs w:val="18"/>
              </w:rPr>
              <w:t> </w:t>
            </w:r>
          </w:p>
          <w:p w14:paraId="61E382A3"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 xml:space="preserve"> si osvojí základné prístupy k interpretácii textu (fenomenologické a </w:t>
            </w:r>
            <w:proofErr w:type="spellStart"/>
            <w:r w:rsidRPr="005D08B9">
              <w:rPr>
                <w:rStyle w:val="spellingerror"/>
                <w:rFonts w:ascii="Calibri" w:hAnsi="Calibri" w:cs="Calibri"/>
                <w:iCs/>
                <w:sz w:val="18"/>
                <w:szCs w:val="18"/>
              </w:rPr>
              <w:t>hermeneutické</w:t>
            </w:r>
            <w:proofErr w:type="spellEnd"/>
            <w:r w:rsidRPr="005D08B9">
              <w:rPr>
                <w:rStyle w:val="normaltextrun"/>
                <w:rFonts w:ascii="Calibri" w:hAnsi="Calibri" w:cs="Calibri"/>
                <w:iCs/>
                <w:sz w:val="18"/>
                <w:szCs w:val="18"/>
              </w:rPr>
              <w:t xml:space="preserve"> čítanie, historická </w:t>
            </w:r>
            <w:proofErr w:type="spellStart"/>
            <w:r w:rsidRPr="005D08B9">
              <w:rPr>
                <w:rStyle w:val="spellingerror"/>
                <w:rFonts w:ascii="Calibri" w:hAnsi="Calibri" w:cs="Calibri"/>
                <w:iCs/>
                <w:sz w:val="18"/>
                <w:szCs w:val="18"/>
              </w:rPr>
              <w:t>problematizácia</w:t>
            </w:r>
            <w:proofErr w:type="spellEnd"/>
            <w:r w:rsidRPr="005D08B9">
              <w:rPr>
                <w:rStyle w:val="normaltextrun"/>
                <w:rFonts w:ascii="Calibri" w:hAnsi="Calibri" w:cs="Calibri"/>
                <w:iCs/>
                <w:sz w:val="18"/>
                <w:szCs w:val="18"/>
              </w:rPr>
              <w:t xml:space="preserve"> atď.); </w:t>
            </w:r>
            <w:r w:rsidRPr="005D08B9">
              <w:rPr>
                <w:rStyle w:val="eop"/>
                <w:rFonts w:ascii="Calibri" w:hAnsi="Calibri" w:cs="Calibri"/>
                <w:sz w:val="18"/>
                <w:szCs w:val="18"/>
              </w:rPr>
              <w:t> </w:t>
            </w:r>
          </w:p>
          <w:p w14:paraId="3A0AD4FF"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 dokáže samostatne používať základné prístupy k interpretácii textu a vysvetliť, ako postupuje pri odkrývaní významu; </w:t>
            </w:r>
            <w:r w:rsidRPr="005D08B9">
              <w:rPr>
                <w:rStyle w:val="eop"/>
                <w:rFonts w:ascii="Calibri" w:hAnsi="Calibri" w:cs="Calibri"/>
                <w:sz w:val="18"/>
                <w:szCs w:val="18"/>
              </w:rPr>
              <w:t> </w:t>
            </w:r>
          </w:p>
          <w:p w14:paraId="3EBB684B" w14:textId="77777777" w:rsidR="00530F3D" w:rsidRPr="005D08B9"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5D08B9">
              <w:rPr>
                <w:rStyle w:val="normaltextrun"/>
                <w:rFonts w:ascii="Calibri" w:hAnsi="Calibri" w:cs="Calibri"/>
                <w:iCs/>
                <w:sz w:val="18"/>
                <w:szCs w:val="18"/>
              </w:rPr>
              <w:t> osvojí si jazyk modernej fenomenológie (</w:t>
            </w:r>
            <w:proofErr w:type="spellStart"/>
            <w:r w:rsidRPr="005D08B9">
              <w:rPr>
                <w:rStyle w:val="spellingerror"/>
                <w:rFonts w:ascii="Calibri" w:hAnsi="Calibri" w:cs="Calibri"/>
                <w:iCs/>
                <w:sz w:val="18"/>
                <w:szCs w:val="18"/>
              </w:rPr>
              <w:t>Husserl</w:t>
            </w:r>
            <w:proofErr w:type="spellEnd"/>
            <w:r w:rsidRPr="005D08B9">
              <w:rPr>
                <w:rStyle w:val="normaltextrun"/>
                <w:rFonts w:ascii="Calibri" w:hAnsi="Calibri" w:cs="Calibri"/>
                <w:iCs/>
                <w:sz w:val="18"/>
                <w:szCs w:val="18"/>
              </w:rPr>
              <w:t xml:space="preserve">, Heidegger, </w:t>
            </w:r>
            <w:proofErr w:type="spellStart"/>
            <w:r w:rsidRPr="005D08B9">
              <w:rPr>
                <w:rStyle w:val="spellingerror"/>
                <w:rFonts w:ascii="Calibri" w:hAnsi="Calibri" w:cs="Calibri"/>
                <w:iCs/>
                <w:sz w:val="18"/>
                <w:szCs w:val="18"/>
              </w:rPr>
              <w:t>Patočka</w:t>
            </w:r>
            <w:proofErr w:type="spellEnd"/>
            <w:r w:rsidRPr="005D08B9">
              <w:rPr>
                <w:rStyle w:val="normaltextrun"/>
                <w:rFonts w:ascii="Calibri" w:hAnsi="Calibri" w:cs="Calibri"/>
                <w:iCs/>
                <w:sz w:val="18"/>
                <w:szCs w:val="18"/>
              </w:rPr>
              <w:t xml:space="preserve">), </w:t>
            </w:r>
            <w:proofErr w:type="spellStart"/>
            <w:r w:rsidRPr="005D08B9">
              <w:rPr>
                <w:rStyle w:val="spellingerror"/>
                <w:rFonts w:ascii="Calibri" w:hAnsi="Calibri" w:cs="Calibri"/>
                <w:iCs/>
                <w:sz w:val="18"/>
                <w:szCs w:val="18"/>
              </w:rPr>
              <w:t>hermeneutiky</w:t>
            </w:r>
            <w:proofErr w:type="spellEnd"/>
            <w:r w:rsidRPr="005D08B9">
              <w:rPr>
                <w:rStyle w:val="normaltextrun"/>
                <w:rFonts w:ascii="Calibri" w:hAnsi="Calibri" w:cs="Calibri"/>
                <w:iCs/>
                <w:sz w:val="18"/>
                <w:szCs w:val="18"/>
              </w:rPr>
              <w:t xml:space="preserve"> (</w:t>
            </w:r>
            <w:proofErr w:type="spellStart"/>
            <w:r w:rsidRPr="005D08B9">
              <w:rPr>
                <w:rStyle w:val="spellingerror"/>
                <w:rFonts w:ascii="Calibri" w:hAnsi="Calibri" w:cs="Calibri"/>
                <w:iCs/>
                <w:sz w:val="18"/>
                <w:szCs w:val="18"/>
              </w:rPr>
              <w:t>Gadamer</w:t>
            </w:r>
            <w:proofErr w:type="spellEnd"/>
            <w:r w:rsidRPr="005D08B9">
              <w:rPr>
                <w:rStyle w:val="normaltextrun"/>
                <w:rFonts w:ascii="Calibri" w:hAnsi="Calibri" w:cs="Calibri"/>
                <w:iCs/>
                <w:sz w:val="18"/>
                <w:szCs w:val="18"/>
              </w:rPr>
              <w:t>); historickej ontológie (</w:t>
            </w:r>
            <w:proofErr w:type="spellStart"/>
            <w:r w:rsidRPr="005D08B9">
              <w:rPr>
                <w:rStyle w:val="spellingerror"/>
                <w:rFonts w:ascii="Calibri" w:hAnsi="Calibri" w:cs="Calibri"/>
                <w:iCs/>
                <w:sz w:val="18"/>
                <w:szCs w:val="18"/>
              </w:rPr>
              <w:t>Foucault</w:t>
            </w:r>
            <w:proofErr w:type="spellEnd"/>
            <w:r w:rsidRPr="005D08B9">
              <w:rPr>
                <w:rStyle w:val="normaltextrun"/>
                <w:rFonts w:ascii="Calibri" w:hAnsi="Calibri" w:cs="Calibri"/>
                <w:iCs/>
                <w:sz w:val="18"/>
                <w:szCs w:val="18"/>
              </w:rPr>
              <w:t>)</w:t>
            </w:r>
            <w:r w:rsidR="004D7EF5" w:rsidRPr="005D08B9">
              <w:rPr>
                <w:rStyle w:val="eop"/>
                <w:rFonts w:ascii="Calibri" w:hAnsi="Calibri" w:cs="Calibri"/>
                <w:sz w:val="18"/>
                <w:szCs w:val="18"/>
              </w:rPr>
              <w:t>;</w:t>
            </w:r>
          </w:p>
          <w:p w14:paraId="35A0974B"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získava orientáciu v metodologických prístupoch a koncepciách; </w:t>
            </w:r>
            <w:r w:rsidRPr="005D08B9">
              <w:rPr>
                <w:rStyle w:val="eop"/>
                <w:rFonts w:ascii="Calibri" w:hAnsi="Calibri" w:cs="Calibri"/>
                <w:sz w:val="18"/>
                <w:szCs w:val="18"/>
              </w:rPr>
              <w:t> </w:t>
            </w:r>
          </w:p>
          <w:p w14:paraId="48E74B10"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sa oboznamuje a orientuje v metódach filozofickej práce; </w:t>
            </w:r>
            <w:r w:rsidRPr="005D08B9">
              <w:rPr>
                <w:rStyle w:val="eop"/>
                <w:rFonts w:ascii="Calibri" w:hAnsi="Calibri" w:cs="Calibri"/>
                <w:sz w:val="18"/>
                <w:szCs w:val="18"/>
              </w:rPr>
              <w:t> </w:t>
            </w:r>
          </w:p>
          <w:p w14:paraId="7C494C3F"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dokáže reflektovane riešiť teoreticko-metodologické otázky súvisiace s témou dizertácie a chápať ich v širších súvislostiach dejín filozofie;</w:t>
            </w:r>
            <w:r w:rsidRPr="005D08B9">
              <w:rPr>
                <w:rStyle w:val="eop"/>
                <w:rFonts w:ascii="Calibri" w:hAnsi="Calibri" w:cs="Calibri"/>
                <w:sz w:val="18"/>
                <w:szCs w:val="18"/>
              </w:rPr>
              <w:t> </w:t>
            </w:r>
          </w:p>
          <w:p w14:paraId="0A306F51"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si osvojí výskumné metódy; dokáže zvládnuť profesionálne postupy uplatňované vo filozofii;</w:t>
            </w:r>
            <w:r w:rsidRPr="005D08B9">
              <w:rPr>
                <w:rStyle w:val="eop"/>
                <w:rFonts w:ascii="Calibri" w:hAnsi="Calibri" w:cs="Calibri"/>
                <w:sz w:val="18"/>
                <w:szCs w:val="18"/>
              </w:rPr>
              <w:t> </w:t>
            </w:r>
          </w:p>
          <w:p w14:paraId="6132AB27" w14:textId="77777777" w:rsidR="004D7EF5" w:rsidRPr="005D08B9"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doktorand/ka vie zhodnotiť význam etiky a literatúry pre poznanie skutočnosti;</w:t>
            </w:r>
          </w:p>
          <w:p w14:paraId="60A0C536" w14:textId="77777777" w:rsidR="004D7EF5" w:rsidRPr="005D08B9" w:rsidRDefault="004D7EF5"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5D08B9">
              <w:rPr>
                <w:rStyle w:val="normaltextrun"/>
                <w:rFonts w:ascii="Calibri" w:hAnsi="Calibri" w:cs="Calibri"/>
                <w:iCs/>
                <w:sz w:val="18"/>
                <w:szCs w:val="18"/>
              </w:rPr>
              <w:t>dokáže analyzovať etický a morálny rozmer literatúry vrátane jej výchovného a vzdelávacieho potenciálneho</w:t>
            </w:r>
            <w:r w:rsidRPr="005D08B9">
              <w:rPr>
                <w:rStyle w:val="eop"/>
                <w:rFonts w:ascii="Calibri" w:hAnsi="Calibri" w:cs="Calibri"/>
                <w:sz w:val="18"/>
                <w:szCs w:val="18"/>
              </w:rPr>
              <w:t>;</w:t>
            </w:r>
          </w:p>
          <w:p w14:paraId="2EF3FC5B" w14:textId="77777777" w:rsidR="00577FAC" w:rsidRPr="005D08B9"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color w:val="000000"/>
                <w:sz w:val="18"/>
                <w:szCs w:val="18"/>
                <w:shd w:val="clear" w:color="auto" w:fill="FFFFFF"/>
              </w:rPr>
              <w:t xml:space="preserve">doktorand/ka dokáže kvalifikovane eticky analyzovať, </w:t>
            </w:r>
            <w:proofErr w:type="spellStart"/>
            <w:r w:rsidRPr="005D08B9">
              <w:rPr>
                <w:rStyle w:val="spellingerror"/>
                <w:rFonts w:ascii="Calibri" w:hAnsi="Calibri" w:cs="Calibri"/>
                <w:iCs/>
                <w:color w:val="000000"/>
                <w:sz w:val="18"/>
                <w:szCs w:val="18"/>
                <w:shd w:val="clear" w:color="auto" w:fill="FFFFFF"/>
              </w:rPr>
              <w:t>komparovať</w:t>
            </w:r>
            <w:proofErr w:type="spellEnd"/>
            <w:r w:rsidRPr="005D08B9">
              <w:rPr>
                <w:rStyle w:val="normaltextrun"/>
                <w:rFonts w:ascii="Calibri" w:hAnsi="Calibri" w:cs="Calibri"/>
                <w:iCs/>
                <w:color w:val="000000"/>
                <w:sz w:val="18"/>
                <w:szCs w:val="18"/>
                <w:shd w:val="clear" w:color="auto" w:fill="FFFFFF"/>
              </w:rPr>
              <w:t xml:space="preserve"> i hodnotiť diela slovenskej či svetovej literatúry minulosti i</w:t>
            </w:r>
            <w:r w:rsidR="00577FAC" w:rsidRPr="005D08B9">
              <w:rPr>
                <w:rStyle w:val="normaltextrun"/>
                <w:rFonts w:ascii="Calibri" w:hAnsi="Calibri" w:cs="Calibri"/>
                <w:iCs/>
                <w:color w:val="000000"/>
                <w:sz w:val="18"/>
                <w:szCs w:val="18"/>
                <w:shd w:val="clear" w:color="auto" w:fill="FFFFFF"/>
              </w:rPr>
              <w:t> </w:t>
            </w:r>
            <w:r w:rsidRPr="005D08B9">
              <w:rPr>
                <w:rStyle w:val="normaltextrun"/>
                <w:rFonts w:ascii="Calibri" w:hAnsi="Calibri" w:cs="Calibri"/>
                <w:iCs/>
                <w:color w:val="000000"/>
                <w:sz w:val="18"/>
                <w:szCs w:val="18"/>
                <w:shd w:val="clear" w:color="auto" w:fill="FFFFFF"/>
              </w:rPr>
              <w:t>prítomnosti</w:t>
            </w:r>
            <w:r w:rsidR="00577FAC" w:rsidRPr="005D08B9">
              <w:rPr>
                <w:rStyle w:val="eop"/>
                <w:rFonts w:ascii="Calibri" w:hAnsi="Calibri" w:cs="Calibri"/>
                <w:color w:val="000000"/>
                <w:sz w:val="18"/>
                <w:szCs w:val="18"/>
                <w:shd w:val="clear" w:color="auto" w:fill="FFFFFF"/>
              </w:rPr>
              <w:t>;</w:t>
            </w:r>
          </w:p>
          <w:p w14:paraId="1BE75750" w14:textId="77777777" w:rsidR="00577FAC" w:rsidRPr="005D08B9"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sa orientuje v aktuálnych problémoch estetickej teórie;</w:t>
            </w:r>
            <w:r w:rsidRPr="005D08B9">
              <w:rPr>
                <w:rStyle w:val="eop"/>
                <w:rFonts w:ascii="Calibri" w:hAnsi="Calibri" w:cs="Calibri"/>
                <w:sz w:val="18"/>
                <w:szCs w:val="18"/>
              </w:rPr>
              <w:t> </w:t>
            </w:r>
          </w:p>
          <w:p w14:paraId="1DB91C6D" w14:textId="77777777" w:rsidR="00577FAC" w:rsidRPr="005D08B9"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aplikuje vzťah analýza-syntéza pri interpretácii základných teórií a metód týkajúcich estetickej reflexie, analýzy a interpretácie umenia;</w:t>
            </w:r>
            <w:r w:rsidRPr="005D08B9">
              <w:rPr>
                <w:rStyle w:val="eop"/>
                <w:rFonts w:ascii="Calibri" w:hAnsi="Calibri" w:cs="Calibri"/>
                <w:sz w:val="18"/>
                <w:szCs w:val="18"/>
              </w:rPr>
              <w:t> </w:t>
            </w:r>
          </w:p>
          <w:p w14:paraId="0DB1E47B" w14:textId="77777777" w:rsidR="004D7EF5" w:rsidRPr="005D08B9"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je schopný teoreticky chápať kontext problémov svojej dizertácie s aktuálnymi koncepciami estetiky a možným estetickým skúmaním umenia</w:t>
            </w:r>
          </w:p>
          <w:p w14:paraId="6537F28F" w14:textId="77777777" w:rsidR="00561DE1" w:rsidRPr="005D08B9" w:rsidRDefault="00561DE1" w:rsidP="00577FAC">
            <w:pPr>
              <w:tabs>
                <w:tab w:val="left" w:pos="5098"/>
              </w:tabs>
              <w:spacing w:after="0" w:line="240" w:lineRule="auto"/>
              <w:jc w:val="both"/>
              <w:rPr>
                <w:rFonts w:ascii="Calibri" w:eastAsiaTheme="minorEastAsia" w:hAnsi="Calibri" w:cs="Calibri"/>
                <w:b/>
                <w:sz w:val="18"/>
                <w:szCs w:val="18"/>
              </w:rPr>
            </w:pPr>
          </w:p>
          <w:p w14:paraId="4763E59F" w14:textId="77777777" w:rsidR="00561DE1" w:rsidRPr="005D08B9" w:rsidRDefault="00561DE1" w:rsidP="00577FAC">
            <w:pPr>
              <w:tabs>
                <w:tab w:val="left" w:pos="5098"/>
              </w:tabs>
              <w:spacing w:after="0" w:line="240" w:lineRule="auto"/>
              <w:jc w:val="both"/>
              <w:rPr>
                <w:rFonts w:ascii="Calibri" w:eastAsiaTheme="minorEastAsia" w:hAnsi="Calibri" w:cs="Calibri"/>
                <w:b/>
                <w:sz w:val="18"/>
                <w:szCs w:val="18"/>
              </w:rPr>
            </w:pPr>
            <w:r w:rsidRPr="005D08B9">
              <w:rPr>
                <w:rFonts w:ascii="Calibri" w:eastAsiaTheme="minorEastAsia" w:hAnsi="Calibri" w:cs="Calibri"/>
                <w:b/>
                <w:sz w:val="18"/>
                <w:szCs w:val="18"/>
              </w:rPr>
              <w:t>Zručnosti:</w:t>
            </w:r>
          </w:p>
          <w:p w14:paraId="31C5A1DE" w14:textId="77777777" w:rsidR="00530F3D" w:rsidRPr="005D08B9" w:rsidRDefault="00530F3D" w:rsidP="00577FAC">
            <w:pPr>
              <w:pStyle w:val="paragraph"/>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Študent/ka: </w:t>
            </w:r>
            <w:r w:rsidRPr="005D08B9">
              <w:rPr>
                <w:rStyle w:val="eop"/>
                <w:rFonts w:ascii="Calibri" w:hAnsi="Calibri" w:cs="Calibri"/>
                <w:sz w:val="18"/>
                <w:szCs w:val="18"/>
              </w:rPr>
              <w:t> </w:t>
            </w:r>
          </w:p>
          <w:p w14:paraId="5FADC395"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dokáže rekonštruovať jednotlivé argumenty, ktoré sa objavujú v texte; dokáže sledovať celkový priebeh argumentácie; dokáže prehodnotiť interpretačné stratégie atď.;</w:t>
            </w:r>
            <w:r w:rsidRPr="005D08B9">
              <w:rPr>
                <w:rStyle w:val="eop"/>
                <w:rFonts w:ascii="Calibri" w:hAnsi="Calibri" w:cs="Calibri"/>
                <w:sz w:val="18"/>
                <w:szCs w:val="18"/>
              </w:rPr>
              <w:t> </w:t>
            </w:r>
          </w:p>
          <w:p w14:paraId="0FBC2A94" w14:textId="77777777" w:rsidR="00530F3D" w:rsidRPr="005D08B9"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5D08B9">
              <w:rPr>
                <w:rStyle w:val="normaltextrun"/>
                <w:rFonts w:ascii="Calibri" w:hAnsi="Calibri" w:cs="Calibri"/>
                <w:iCs/>
                <w:sz w:val="18"/>
                <w:szCs w:val="18"/>
              </w:rPr>
              <w:t>dokáže na základe porozumenia interpretačným stratégiám jednotlivých textov lepšie vypracovať vlastné postupy interpretácie</w:t>
            </w:r>
            <w:r w:rsidRPr="005D08B9">
              <w:rPr>
                <w:rStyle w:val="eop"/>
                <w:rFonts w:ascii="Calibri" w:hAnsi="Calibri" w:cs="Calibri"/>
                <w:sz w:val="18"/>
                <w:szCs w:val="18"/>
              </w:rPr>
              <w:t> </w:t>
            </w:r>
          </w:p>
          <w:p w14:paraId="0645243E"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získava zručnosti tvorivého filozofického písomného aj rečového prejavu; </w:t>
            </w:r>
            <w:r w:rsidRPr="005D08B9">
              <w:rPr>
                <w:rStyle w:val="eop"/>
                <w:rFonts w:ascii="Calibri" w:hAnsi="Calibri" w:cs="Calibri"/>
                <w:sz w:val="18"/>
                <w:szCs w:val="18"/>
              </w:rPr>
              <w:t> </w:t>
            </w:r>
          </w:p>
          <w:p w14:paraId="370B6C9A"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osvojuje si zručnosť viesť filozofickú diskusiu; </w:t>
            </w:r>
            <w:r w:rsidRPr="005D08B9">
              <w:rPr>
                <w:rStyle w:val="eop"/>
                <w:rFonts w:ascii="Calibri" w:hAnsi="Calibri" w:cs="Calibri"/>
                <w:sz w:val="18"/>
                <w:szCs w:val="18"/>
              </w:rPr>
              <w:t> </w:t>
            </w:r>
          </w:p>
          <w:p w14:paraId="0C2F869C"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lastRenderedPageBreak/>
              <w:t>ovláda zručnosti viazané na kritický prístup, presadzuje a argumentačne obhajuje vlastný názor;</w:t>
            </w:r>
            <w:r w:rsidRPr="005D08B9">
              <w:rPr>
                <w:rStyle w:val="eop"/>
                <w:rFonts w:ascii="Calibri" w:hAnsi="Calibri" w:cs="Calibri"/>
                <w:sz w:val="18"/>
                <w:szCs w:val="18"/>
              </w:rPr>
              <w:t> </w:t>
            </w:r>
          </w:p>
          <w:p w14:paraId="63A9469B" w14:textId="77777777" w:rsidR="00577FAC" w:rsidRPr="005D08B9"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5D08B9">
              <w:rPr>
                <w:rStyle w:val="normaltextrun"/>
                <w:rFonts w:ascii="Calibri" w:hAnsi="Calibri" w:cs="Calibri"/>
                <w:iCs/>
                <w:sz w:val="18"/>
                <w:szCs w:val="18"/>
              </w:rPr>
              <w:t>má motiváciu orientovanú na zodpovednosť a ďalšie vzdelávanie spojené s výskumom problematiky;</w:t>
            </w:r>
            <w:r w:rsidRPr="005D08B9">
              <w:rPr>
                <w:rStyle w:val="eop"/>
                <w:rFonts w:ascii="Calibri" w:hAnsi="Calibri" w:cs="Calibri"/>
                <w:sz w:val="18"/>
                <w:szCs w:val="18"/>
              </w:rPr>
              <w:t> </w:t>
            </w:r>
          </w:p>
          <w:p w14:paraId="0AF4EBF1" w14:textId="77777777" w:rsidR="00577FAC" w:rsidRPr="005D08B9"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integruje nadobudnuté poznatky do vlastných náhľadov a voľby adekvátnych výskumných metód bádania;</w:t>
            </w:r>
            <w:r w:rsidRPr="005D08B9">
              <w:rPr>
                <w:rStyle w:val="eop"/>
                <w:rFonts w:ascii="Calibri" w:hAnsi="Calibri" w:cs="Calibri"/>
                <w:sz w:val="18"/>
                <w:szCs w:val="18"/>
              </w:rPr>
              <w:t> </w:t>
            </w:r>
          </w:p>
          <w:p w14:paraId="4A82D369" w14:textId="77777777" w:rsidR="004D7EF5" w:rsidRPr="005D08B9"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identifikuje problémové oblasti dejín</w:t>
            </w:r>
            <w:r w:rsidR="00577FAC" w:rsidRPr="005D08B9">
              <w:rPr>
                <w:rStyle w:val="normaltextrun"/>
                <w:rFonts w:ascii="Calibri" w:hAnsi="Calibri" w:cs="Calibri"/>
                <w:iCs/>
                <w:sz w:val="18"/>
                <w:szCs w:val="18"/>
              </w:rPr>
              <w:t xml:space="preserve"> a</w:t>
            </w:r>
            <w:r w:rsidRPr="005D08B9">
              <w:rPr>
                <w:rStyle w:val="normaltextrun"/>
                <w:rFonts w:ascii="Calibri" w:hAnsi="Calibri" w:cs="Calibri"/>
                <w:iCs/>
                <w:sz w:val="18"/>
                <w:szCs w:val="18"/>
              </w:rPr>
              <w:t xml:space="preserve"> teórie estetiky vo vzťahu ku konkrétnemu druhu umenia;</w:t>
            </w:r>
            <w:r w:rsidRPr="005D08B9">
              <w:rPr>
                <w:rStyle w:val="eop"/>
                <w:rFonts w:ascii="Calibri" w:hAnsi="Calibri" w:cs="Calibri"/>
                <w:sz w:val="18"/>
                <w:szCs w:val="18"/>
              </w:rPr>
              <w:t> </w:t>
            </w:r>
          </w:p>
          <w:p w14:paraId="6244ABF7" w14:textId="77777777" w:rsidR="00577FAC" w:rsidRPr="005D08B9" w:rsidRDefault="00530F3D" w:rsidP="00F84328">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dokáže samostatne radiť, konzultovať, generovať, navrhovať a tvoriť nové podnety a prístupy vo vlastnom výskume;</w:t>
            </w:r>
            <w:r w:rsidRPr="005D08B9">
              <w:rPr>
                <w:rStyle w:val="eop"/>
                <w:rFonts w:ascii="Calibri" w:hAnsi="Calibri" w:cs="Calibri"/>
                <w:sz w:val="18"/>
                <w:szCs w:val="18"/>
              </w:rPr>
              <w:t> </w:t>
            </w:r>
          </w:p>
          <w:p w14:paraId="677DE96D"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color w:val="000000"/>
                <w:sz w:val="18"/>
                <w:szCs w:val="18"/>
              </w:rPr>
              <w:t>dokáže na základe osvojených poznatkov vytvoriť filozofický text s logickým a presným formulovaním myšlienok</w:t>
            </w:r>
            <w:r w:rsidRPr="005D08B9">
              <w:rPr>
                <w:rStyle w:val="eop"/>
                <w:rFonts w:ascii="Calibri" w:hAnsi="Calibri" w:cs="Calibri"/>
                <w:color w:val="000000"/>
                <w:sz w:val="18"/>
                <w:szCs w:val="18"/>
              </w:rPr>
              <w:t> </w:t>
            </w:r>
          </w:p>
          <w:p w14:paraId="6622C1BD"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color w:val="000000"/>
                <w:sz w:val="18"/>
                <w:szCs w:val="18"/>
              </w:rPr>
              <w:t>dokáže správne používať jednotlivé spôsoby citovania a odkazovania, záznamu bibliografických odkazov </w:t>
            </w:r>
            <w:r w:rsidRPr="005D08B9">
              <w:rPr>
                <w:rStyle w:val="eop"/>
                <w:rFonts w:ascii="Calibri" w:hAnsi="Calibri" w:cs="Calibri"/>
                <w:color w:val="000000"/>
                <w:sz w:val="18"/>
                <w:szCs w:val="18"/>
              </w:rPr>
              <w:t> </w:t>
            </w:r>
          </w:p>
          <w:p w14:paraId="375428EC" w14:textId="77777777" w:rsidR="00530F3D" w:rsidRPr="005D08B9"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5D08B9">
              <w:rPr>
                <w:rStyle w:val="normaltextrun"/>
                <w:rFonts w:ascii="Calibri" w:hAnsi="Calibri" w:cs="Calibri"/>
                <w:iCs/>
                <w:color w:val="000000"/>
                <w:sz w:val="18"/>
                <w:szCs w:val="18"/>
              </w:rPr>
              <w:t>dokáže pracovať s odbornou literatúrou (s primárnymi a sekundárnymi zdrojmi, vyhľadávať informácie v informačných knižných databázach) v slovenskom aj anglickom jazyku</w:t>
            </w:r>
            <w:r w:rsidRPr="005D08B9">
              <w:rPr>
                <w:rStyle w:val="eop"/>
                <w:rFonts w:ascii="Calibri" w:hAnsi="Calibri" w:cs="Calibri"/>
                <w:color w:val="000000"/>
                <w:sz w:val="18"/>
                <w:szCs w:val="18"/>
              </w:rPr>
              <w:t> </w:t>
            </w:r>
          </w:p>
          <w:p w14:paraId="111E8F41" w14:textId="77777777" w:rsidR="00577FAC" w:rsidRPr="005D08B9" w:rsidRDefault="00577FAC"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color w:val="000000"/>
                <w:sz w:val="18"/>
                <w:szCs w:val="18"/>
                <w:bdr w:val="none" w:sz="0" w:space="0" w:color="auto" w:frame="1"/>
              </w:rPr>
              <w:t>dokáže vyhodnocovať pramene, zdroje a získané výskumné výsledky do záverov pri riešení parciálnych tém a výskumných problémov</w:t>
            </w:r>
          </w:p>
          <w:p w14:paraId="0610F403"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color w:val="000000"/>
                <w:sz w:val="18"/>
                <w:szCs w:val="18"/>
              </w:rPr>
              <w:t>dokáže v oblasti filozofického prekladu uviesť do kontextu a dekódovať presný význam pojmov v závislosti od ich filozofickej interpretácie</w:t>
            </w:r>
            <w:r w:rsidRPr="005D08B9">
              <w:rPr>
                <w:rStyle w:val="eop"/>
                <w:rFonts w:ascii="Calibri" w:hAnsi="Calibri" w:cs="Calibri"/>
                <w:color w:val="000000"/>
                <w:sz w:val="18"/>
                <w:szCs w:val="18"/>
              </w:rPr>
              <w:t> </w:t>
            </w:r>
          </w:p>
          <w:p w14:paraId="182923F6" w14:textId="77777777" w:rsidR="00530F3D" w:rsidRPr="005D08B9" w:rsidRDefault="00577FAC"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color w:val="000000"/>
                <w:sz w:val="18"/>
                <w:szCs w:val="18"/>
              </w:rPr>
              <w:t xml:space="preserve">dokáže </w:t>
            </w:r>
            <w:r w:rsidR="00530F3D" w:rsidRPr="005D08B9">
              <w:rPr>
                <w:rStyle w:val="normaltextrun"/>
                <w:rFonts w:ascii="Calibri" w:hAnsi="Calibri" w:cs="Calibri"/>
                <w:iCs/>
                <w:sz w:val="18"/>
                <w:szCs w:val="18"/>
              </w:rPr>
              <w:t xml:space="preserve">predstaviť a obhájiť výskumný projekt </w:t>
            </w:r>
            <w:r w:rsidR="00530F3D" w:rsidRPr="005D08B9">
              <w:rPr>
                <w:rStyle w:val="normaltextrun"/>
                <w:rFonts w:ascii="Calibri" w:hAnsi="Calibri" w:cs="Calibri"/>
                <w:b/>
                <w:bCs/>
                <w:sz w:val="18"/>
                <w:szCs w:val="18"/>
              </w:rPr>
              <w:t> </w:t>
            </w:r>
            <w:r w:rsidR="00530F3D" w:rsidRPr="005D08B9">
              <w:rPr>
                <w:rStyle w:val="eop"/>
                <w:rFonts w:ascii="Calibri" w:hAnsi="Calibri" w:cs="Calibri"/>
                <w:sz w:val="18"/>
                <w:szCs w:val="18"/>
              </w:rPr>
              <w:t> </w:t>
            </w:r>
          </w:p>
          <w:p w14:paraId="6DFB9E20" w14:textId="77777777" w:rsidR="00561DE1" w:rsidRPr="005D08B9" w:rsidRDefault="00561DE1" w:rsidP="00577FAC">
            <w:pPr>
              <w:tabs>
                <w:tab w:val="left" w:pos="5098"/>
              </w:tabs>
              <w:spacing w:after="0" w:line="240" w:lineRule="auto"/>
              <w:jc w:val="both"/>
              <w:rPr>
                <w:rFonts w:ascii="Calibri" w:eastAsiaTheme="minorEastAsia" w:hAnsi="Calibri" w:cs="Calibri"/>
                <w:b/>
                <w:sz w:val="18"/>
                <w:szCs w:val="18"/>
              </w:rPr>
            </w:pPr>
          </w:p>
          <w:p w14:paraId="49D9823A" w14:textId="77777777" w:rsidR="00561DE1" w:rsidRPr="005D08B9" w:rsidRDefault="00561DE1" w:rsidP="00577FAC">
            <w:pPr>
              <w:tabs>
                <w:tab w:val="left" w:pos="5098"/>
              </w:tabs>
              <w:spacing w:after="0" w:line="240" w:lineRule="auto"/>
              <w:jc w:val="both"/>
              <w:rPr>
                <w:rFonts w:ascii="Calibri" w:eastAsiaTheme="minorEastAsia" w:hAnsi="Calibri" w:cs="Calibri"/>
                <w:b/>
                <w:sz w:val="18"/>
                <w:szCs w:val="18"/>
              </w:rPr>
            </w:pPr>
            <w:r w:rsidRPr="005D08B9">
              <w:rPr>
                <w:rFonts w:ascii="Calibri" w:eastAsiaTheme="minorEastAsia" w:hAnsi="Calibri" w:cs="Calibri"/>
                <w:b/>
                <w:sz w:val="18"/>
                <w:szCs w:val="18"/>
              </w:rPr>
              <w:t>Kompetentnosti:</w:t>
            </w:r>
          </w:p>
          <w:p w14:paraId="7086D76E" w14:textId="77777777" w:rsidR="00530F3D" w:rsidRPr="005D08B9" w:rsidRDefault="00530F3D" w:rsidP="00577FAC">
            <w:pPr>
              <w:pStyle w:val="paragraph"/>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Študent/ka: </w:t>
            </w:r>
            <w:r w:rsidRPr="005D08B9">
              <w:rPr>
                <w:rStyle w:val="eop"/>
                <w:rFonts w:ascii="Calibri" w:hAnsi="Calibri" w:cs="Calibri"/>
                <w:sz w:val="18"/>
                <w:szCs w:val="18"/>
              </w:rPr>
              <w:t> </w:t>
            </w:r>
          </w:p>
          <w:p w14:paraId="01404B80" w14:textId="77777777" w:rsidR="00530F3D" w:rsidRPr="005D08B9" w:rsidRDefault="008E321B"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si osvojí</w:t>
            </w:r>
            <w:r w:rsidR="00530F3D" w:rsidRPr="005D08B9">
              <w:rPr>
                <w:rStyle w:val="normaltextrun"/>
                <w:rFonts w:ascii="Calibri" w:hAnsi="Calibri" w:cs="Calibri"/>
                <w:iCs/>
                <w:sz w:val="18"/>
                <w:szCs w:val="18"/>
              </w:rPr>
              <w:t xml:space="preserve"> základné postupy pri práci s filozofickým textom;</w:t>
            </w:r>
            <w:r w:rsidR="00530F3D" w:rsidRPr="005D08B9">
              <w:rPr>
                <w:rStyle w:val="eop"/>
                <w:rFonts w:ascii="Calibri" w:hAnsi="Calibri" w:cs="Calibri"/>
                <w:sz w:val="18"/>
                <w:szCs w:val="18"/>
              </w:rPr>
              <w:t> </w:t>
            </w:r>
          </w:p>
          <w:p w14:paraId="3D7C4EE8"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si cibrí systematické analytické postupy práce; </w:t>
            </w:r>
            <w:r w:rsidRPr="005D08B9">
              <w:rPr>
                <w:rStyle w:val="eop"/>
                <w:rFonts w:ascii="Calibri" w:hAnsi="Calibri" w:cs="Calibri"/>
                <w:sz w:val="18"/>
                <w:szCs w:val="18"/>
              </w:rPr>
              <w:t> </w:t>
            </w:r>
          </w:p>
          <w:p w14:paraId="25001802" w14:textId="77777777" w:rsidR="00530F3D" w:rsidRPr="005D08B9"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5D08B9">
              <w:rPr>
                <w:rStyle w:val="normaltextrun"/>
                <w:rFonts w:ascii="Calibri" w:hAnsi="Calibri" w:cs="Calibri"/>
                <w:iCs/>
                <w:sz w:val="18"/>
                <w:szCs w:val="18"/>
              </w:rPr>
              <w:t>dokáže lepšie hodnotiť cudzie aj vlastné interpretačné výkony</w:t>
            </w:r>
            <w:r w:rsidRPr="005D08B9">
              <w:rPr>
                <w:rStyle w:val="eop"/>
                <w:rFonts w:ascii="Calibri" w:hAnsi="Calibri" w:cs="Calibri"/>
                <w:sz w:val="18"/>
                <w:szCs w:val="18"/>
              </w:rPr>
              <w:t> </w:t>
            </w:r>
          </w:p>
          <w:p w14:paraId="035C5C36"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má kompetentnosti na základe osvojenia si zásad vedeckej práce tvorivo riešiť vlastnú problematiku; </w:t>
            </w:r>
            <w:r w:rsidRPr="005D08B9">
              <w:rPr>
                <w:rStyle w:val="eop"/>
                <w:rFonts w:ascii="Calibri" w:hAnsi="Calibri" w:cs="Calibri"/>
                <w:sz w:val="18"/>
                <w:szCs w:val="18"/>
              </w:rPr>
              <w:t> </w:t>
            </w:r>
          </w:p>
          <w:p w14:paraId="1EFD2D3E"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má schopnosti využívať metódy výskumu  a predkladať nové stratégie; </w:t>
            </w:r>
            <w:r w:rsidRPr="005D08B9">
              <w:rPr>
                <w:rStyle w:val="eop"/>
                <w:rFonts w:ascii="Calibri" w:hAnsi="Calibri" w:cs="Calibri"/>
                <w:sz w:val="18"/>
                <w:szCs w:val="18"/>
              </w:rPr>
              <w:t> </w:t>
            </w:r>
          </w:p>
          <w:p w14:paraId="343FA1CC" w14:textId="77777777" w:rsidR="00530F3D" w:rsidRPr="005D08B9"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5D08B9">
              <w:rPr>
                <w:rStyle w:val="normaltextrun"/>
                <w:rFonts w:ascii="Calibri" w:hAnsi="Calibri" w:cs="Calibri"/>
                <w:iCs/>
                <w:sz w:val="18"/>
                <w:szCs w:val="18"/>
              </w:rPr>
              <w:t>je pripravený/á odborne systematicky analyzovať filozofický problém a zvoliť správny metodologický prístup;  dokáže ho aplikovať do praxe teoretického posúdenia a zodpovednosti za výskum; </w:t>
            </w:r>
            <w:r w:rsidRPr="005D08B9">
              <w:rPr>
                <w:rStyle w:val="eop"/>
                <w:rFonts w:ascii="Calibri" w:hAnsi="Calibri" w:cs="Calibri"/>
                <w:sz w:val="18"/>
                <w:szCs w:val="18"/>
              </w:rPr>
              <w:t> </w:t>
            </w:r>
          </w:p>
          <w:p w14:paraId="52B303F9"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dokáže využívať metódy výskumu  a predkladať nové stratégie</w:t>
            </w:r>
            <w:r w:rsidRPr="005D08B9">
              <w:rPr>
                <w:rStyle w:val="eop"/>
                <w:rFonts w:ascii="Calibri" w:hAnsi="Calibri" w:cs="Calibri"/>
                <w:sz w:val="18"/>
                <w:szCs w:val="18"/>
              </w:rPr>
              <w:t> </w:t>
            </w:r>
          </w:p>
          <w:p w14:paraId="72337CBD" w14:textId="77777777" w:rsidR="00577FAC" w:rsidRPr="005D08B9" w:rsidRDefault="00577FAC" w:rsidP="00577FAC">
            <w:pPr>
              <w:pStyle w:val="paragraph"/>
              <w:numPr>
                <w:ilvl w:val="0"/>
                <w:numId w:val="29"/>
              </w:numPr>
              <w:spacing w:before="0" w:beforeAutospacing="0" w:after="0" w:afterAutospacing="0"/>
              <w:jc w:val="both"/>
              <w:textAlignment w:val="baseline"/>
              <w:rPr>
                <w:rStyle w:val="normaltextrun"/>
                <w:rFonts w:ascii="Calibri" w:hAnsi="Calibri" w:cs="Calibri"/>
                <w:sz w:val="18"/>
                <w:szCs w:val="18"/>
              </w:rPr>
            </w:pPr>
            <w:r w:rsidRPr="005D08B9">
              <w:rPr>
                <w:rStyle w:val="normaltextrun"/>
                <w:rFonts w:ascii="Calibri" w:hAnsi="Calibri" w:cs="Calibri"/>
                <w:iCs/>
                <w:sz w:val="18"/>
                <w:szCs w:val="18"/>
              </w:rPr>
              <w:t>realizovať kvalitatívny výskum;</w:t>
            </w:r>
          </w:p>
          <w:p w14:paraId="2EEE6860"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dokáže vyhodnocovať pramene, zdroje a získané výskumné výsledky do záverov pri riešení parciálnych tém a výskumných problémov</w:t>
            </w:r>
            <w:r w:rsidRPr="005D08B9">
              <w:rPr>
                <w:rStyle w:val="eop"/>
                <w:rFonts w:ascii="Calibri" w:hAnsi="Calibri" w:cs="Calibri"/>
                <w:sz w:val="18"/>
                <w:szCs w:val="18"/>
              </w:rPr>
              <w:t> </w:t>
            </w:r>
          </w:p>
          <w:p w14:paraId="26512256" w14:textId="77777777" w:rsidR="00530F3D" w:rsidRPr="005D08B9"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5D08B9">
              <w:rPr>
                <w:rStyle w:val="normaltextrun"/>
                <w:rFonts w:ascii="Calibri" w:hAnsi="Calibri" w:cs="Calibri"/>
                <w:iCs/>
                <w:sz w:val="18"/>
                <w:szCs w:val="18"/>
              </w:rPr>
              <w:t>získava metodologickú spôsobilosť rozpoznať a metodicky systematizovať poznatky, pripraviť, vyberať, odporúčať a na ich základe koordinovať prístupy, organizovať, riadiť, manažovať,  rozpoznávať správne riešenia a navrhovať cesty ich posúdenia a uplatnenia aj v praxi.</w:t>
            </w:r>
            <w:r w:rsidRPr="005D08B9">
              <w:rPr>
                <w:rStyle w:val="eop"/>
                <w:rFonts w:ascii="Calibri" w:hAnsi="Calibri" w:cs="Calibri"/>
                <w:sz w:val="18"/>
                <w:szCs w:val="18"/>
              </w:rPr>
              <w:t> </w:t>
            </w:r>
          </w:p>
          <w:p w14:paraId="70DF9E56" w14:textId="77777777" w:rsidR="00530F3D" w:rsidRPr="005D08B9" w:rsidRDefault="00530F3D" w:rsidP="00577FAC">
            <w:pPr>
              <w:pStyle w:val="paragraph"/>
              <w:spacing w:before="0" w:beforeAutospacing="0" w:after="0" w:afterAutospacing="0"/>
              <w:ind w:left="720"/>
              <w:jc w:val="both"/>
              <w:textAlignment w:val="baseline"/>
              <w:rPr>
                <w:rFonts w:ascii="Calibri" w:hAnsi="Calibri" w:cs="Calibri"/>
                <w:sz w:val="18"/>
                <w:szCs w:val="18"/>
              </w:rPr>
            </w:pPr>
          </w:p>
          <w:p w14:paraId="44E871BC" w14:textId="77777777" w:rsidR="00561DE1" w:rsidRPr="005D08B9" w:rsidRDefault="00561DE1" w:rsidP="00577FAC">
            <w:pPr>
              <w:tabs>
                <w:tab w:val="left" w:pos="5098"/>
              </w:tabs>
              <w:spacing w:after="0" w:line="240" w:lineRule="auto"/>
              <w:jc w:val="both"/>
              <w:rPr>
                <w:rFonts w:ascii="Calibri" w:eastAsiaTheme="minorEastAsia" w:hAnsi="Calibri" w:cs="Calibri"/>
                <w:b/>
                <w:sz w:val="18"/>
                <w:szCs w:val="18"/>
              </w:rPr>
            </w:pPr>
          </w:p>
          <w:p w14:paraId="26F68B68" w14:textId="77777777" w:rsidR="00577FAC" w:rsidRPr="005D08B9"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5D08B9">
              <w:rPr>
                <w:rStyle w:val="normaltextrun"/>
                <w:rFonts w:ascii="Calibri" w:hAnsi="Calibri" w:cs="Calibri"/>
                <w:iCs/>
                <w:sz w:val="18"/>
                <w:szCs w:val="18"/>
              </w:rPr>
              <w:t>Vymedzené ciele a obsahové jednotky vyplývajú z profilu absolventa študijného programu Systematická filozofia v 3.</w:t>
            </w:r>
            <w:r w:rsidR="00602D76" w:rsidRPr="005D08B9">
              <w:rPr>
                <w:rStyle w:val="normaltextrun"/>
                <w:rFonts w:ascii="Calibri" w:hAnsi="Calibri" w:cs="Calibri"/>
                <w:iCs/>
                <w:sz w:val="18"/>
                <w:szCs w:val="18"/>
              </w:rPr>
              <w:t xml:space="preserve"> </w:t>
            </w:r>
            <w:r w:rsidR="00F84328" w:rsidRPr="005D08B9">
              <w:rPr>
                <w:rStyle w:val="normaltextrun"/>
                <w:rFonts w:ascii="Calibri" w:hAnsi="Calibri" w:cs="Calibri"/>
                <w:iCs/>
                <w:sz w:val="18"/>
                <w:szCs w:val="18"/>
              </w:rPr>
              <w:t>stupni</w:t>
            </w:r>
            <w:r w:rsidRPr="005D08B9">
              <w:rPr>
                <w:rStyle w:val="normaltextrun"/>
                <w:rFonts w:ascii="Calibri" w:hAnsi="Calibri" w:cs="Calibri"/>
                <w:iCs/>
                <w:sz w:val="18"/>
                <w:szCs w:val="18"/>
              </w:rPr>
              <w:t xml:space="preserve"> štúdia. Program je prípravou na samostatnú výskumnú činnosť v odbore, preto sa zameriava na užšiu špecializáciu v disciplínach systematickej filozofie a na prehĺbenie ich teoretických a metodologických aspektov. Absolvent ovláda analytické, kritické, argumentačné a interpretačné postupy systematickej filozofie, je schopný riešiť teoretické problémy filozofie v kontexte s vývinovými trendmi dejín filozofie a vo väzbe so spoločenskými a kultúrnymi procesmi, sleduje aktuálne problémy v súčasnej filozofii, kriticky reflektuje úroveň ich riešenia a  navrhuje ich produktívne riešenia. Je schopný odhaliť, sformulovať a riešiť relevantné filozofické a vedecké problémy, hodnotiť možnosti, využívať výsledky a používať metódy interdisciplinárneho výskumu (biológie, psychológie, sociológie, dejín, lingvistiky, teórie kultúry, teórie komunikácie atď.). Ovláda najnovšie poznatky z týchto obsahových okruhov korešpondujúcich s témou jeho dizertačnej práce. Dokáže prezentovať výsledky skúmania v dizertačnej práci (tá má spĺňať kritériá vedeckej monografie), ako aj vo vedeckých a odborných štúdiách. Absolvent dokáže riešiť aj otázky, ktoré súvisia s aplikáciou poznatkov vo výskumnej, pedagogickej a spoločenskej praxi. Dokáže participovať na posudzovaní projektov v oblasti filozofie a príbuzných disciplín navrhovať praktické riešenia širokého spektra problémov v oblasti spoločnosti, umenia, kultúry a politiky – vychádzajúc z </w:t>
            </w:r>
            <w:r w:rsidRPr="005D08B9">
              <w:rPr>
                <w:rStyle w:val="normaltextrun"/>
                <w:rFonts w:ascii="Calibri" w:hAnsi="Calibri" w:cs="Calibri"/>
                <w:iCs/>
                <w:sz w:val="18"/>
                <w:szCs w:val="18"/>
              </w:rPr>
              <w:lastRenderedPageBreak/>
              <w:t>teoretického filozofického poznania a so schopnosťou vnímať širší (</w:t>
            </w:r>
            <w:proofErr w:type="spellStart"/>
            <w:r w:rsidRPr="005D08B9">
              <w:rPr>
                <w:rStyle w:val="spellingerror"/>
                <w:rFonts w:ascii="Calibri" w:hAnsi="Calibri" w:cs="Calibri"/>
                <w:iCs/>
                <w:sz w:val="18"/>
                <w:szCs w:val="18"/>
              </w:rPr>
              <w:t>multidimenzionálny</w:t>
            </w:r>
            <w:proofErr w:type="spellEnd"/>
            <w:r w:rsidRPr="005D08B9">
              <w:rPr>
                <w:rStyle w:val="normaltextrun"/>
                <w:rFonts w:ascii="Calibri" w:hAnsi="Calibri" w:cs="Calibri"/>
                <w:iCs/>
                <w:sz w:val="18"/>
                <w:szCs w:val="18"/>
              </w:rPr>
              <w:t>) kontext daných problémov.</w:t>
            </w:r>
            <w:r w:rsidRPr="005D08B9">
              <w:rPr>
                <w:rStyle w:val="eop"/>
                <w:rFonts w:ascii="Calibri" w:hAnsi="Calibri" w:cs="Calibri"/>
                <w:sz w:val="18"/>
                <w:szCs w:val="18"/>
              </w:rPr>
              <w:t> </w:t>
            </w:r>
          </w:p>
          <w:p w14:paraId="1FE94877" w14:textId="77777777" w:rsidR="00577FAC" w:rsidRPr="005D08B9"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5D08B9">
              <w:rPr>
                <w:rStyle w:val="normaltextrun"/>
                <w:rFonts w:ascii="Calibri" w:hAnsi="Calibri" w:cs="Calibri"/>
                <w:iCs/>
                <w:sz w:val="18"/>
                <w:szCs w:val="18"/>
              </w:rPr>
              <w:t>Absolvent programu Systematická filozofia dokáže sformulovať vedecký problém, pracuje a prináša vlastné riešenia v oblasti systematickej filozofie, resp. dejín filozofie, ktorých výsledkom majú byť nové poznatky o predmete výskumu, výsledky svojho skúmania prezentuje v dizertačnej práci. Výsledkom študijnej časti je osvojenie si najnovších teoretických a metodologických poznatkov zo systematickej filozofie, prípadne príbuzných disciplín súvisiacich s riešeným problémom. Osobitná pozornosť sa venuje súčasným trendom a  inováciám v disciplíne. Súčasťou prípravy je aj zdokonaľovanie schopností odbornej komunikácie. Vedecká časť je orientovaná na samostatné riešenie zvoleného výskumného problému, na zvládnutie prístupov, ktoré si jeho korektné a zdôvodnené riešenie vyžaduje vo všetkých fázach výskumu. Súčasťou prípravy je aj prezentácia výsledkov vlastnej bádateľskej práce.</w:t>
            </w:r>
            <w:r w:rsidRPr="005D08B9">
              <w:rPr>
                <w:rStyle w:val="eop"/>
                <w:rFonts w:ascii="Calibri" w:hAnsi="Calibri" w:cs="Calibri"/>
                <w:sz w:val="18"/>
                <w:szCs w:val="18"/>
              </w:rPr>
              <w:t> </w:t>
            </w:r>
          </w:p>
          <w:p w14:paraId="7A07E1BB" w14:textId="77777777" w:rsidR="00577FAC" w:rsidRPr="005D08B9"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5D08B9">
              <w:rPr>
                <w:rStyle w:val="normaltextrun"/>
                <w:rFonts w:ascii="Calibri" w:hAnsi="Calibri" w:cs="Calibri"/>
                <w:iCs/>
                <w:sz w:val="18"/>
                <w:szCs w:val="18"/>
              </w:rPr>
              <w:t xml:space="preserve">Absolvent </w:t>
            </w:r>
            <w:r w:rsidR="00CC3FFD" w:rsidRPr="005D08B9">
              <w:rPr>
                <w:rStyle w:val="normaltextrun"/>
                <w:rFonts w:ascii="Calibri" w:hAnsi="Calibri" w:cs="Calibri"/>
                <w:iCs/>
                <w:sz w:val="18"/>
                <w:szCs w:val="18"/>
              </w:rPr>
              <w:t>študijného programu</w:t>
            </w:r>
            <w:r w:rsidR="00B06811" w:rsidRPr="005D08B9">
              <w:rPr>
                <w:rStyle w:val="normaltextrun"/>
                <w:rFonts w:ascii="Calibri" w:hAnsi="Calibri" w:cs="Calibri"/>
                <w:iCs/>
                <w:sz w:val="18"/>
                <w:szCs w:val="18"/>
              </w:rPr>
              <w:t xml:space="preserve"> tretieho stupňa Systematická filozofia</w:t>
            </w:r>
            <w:r w:rsidR="00CC3FFD" w:rsidRPr="005D08B9">
              <w:rPr>
                <w:rStyle w:val="normaltextrun"/>
                <w:rFonts w:ascii="Calibri" w:hAnsi="Calibri" w:cs="Calibri"/>
                <w:iCs/>
                <w:sz w:val="18"/>
                <w:szCs w:val="18"/>
              </w:rPr>
              <w:t xml:space="preserve"> si </w:t>
            </w:r>
            <w:r w:rsidRPr="005D08B9">
              <w:rPr>
                <w:rStyle w:val="normaltextrun"/>
                <w:rFonts w:ascii="Calibri" w:hAnsi="Calibri" w:cs="Calibri"/>
                <w:iCs/>
                <w:sz w:val="18"/>
                <w:szCs w:val="18"/>
              </w:rPr>
              <w:t>osvojí zásady vedeckej práce, väzby filozofického skúmania k spoločenským a kultúrnym procesom, postupy od formulovania hypotézy cez jej rozpracúvanie a overovanie až po prezentáciu dosiahnutých výsledkov, pričom bude zohľadňovať právne, etické a sociálne aspekty problematiky, v predpokladaných výsledkoch preukáže schopnosť teoretickej a metodologickej reflexie.</w:t>
            </w:r>
            <w:r w:rsidRPr="005D08B9">
              <w:rPr>
                <w:rStyle w:val="eop"/>
                <w:rFonts w:ascii="Calibri" w:hAnsi="Calibri" w:cs="Calibri"/>
                <w:sz w:val="18"/>
                <w:szCs w:val="18"/>
              </w:rPr>
              <w:t> </w:t>
            </w:r>
          </w:p>
          <w:p w14:paraId="3983A6F1" w14:textId="77777777" w:rsidR="00577FAC" w:rsidRPr="005D08B9"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5D08B9">
              <w:rPr>
                <w:rStyle w:val="normaltextrun"/>
                <w:rFonts w:ascii="Calibri" w:hAnsi="Calibri" w:cs="Calibri"/>
                <w:iCs/>
                <w:sz w:val="18"/>
                <w:szCs w:val="18"/>
              </w:rPr>
              <w:t>Súčasťou vedomostného profilu absolventa je jazyková vybavenosť, schopnosť využívať moderné informačné technológie a poznatky z príbuzných vedných disciplín, relevantných pre riešený problém. Absolvent programu Systematická filozofia publikovaním vlastných riešení prispieva k rozvoju svojej disciplíny a medzinárodnej vedeckej komunikácie, svoje vedecké schopnosti môže uplatniť aj v pedagogickom procese.</w:t>
            </w:r>
            <w:r w:rsidRPr="005D08B9">
              <w:rPr>
                <w:rStyle w:val="eop"/>
                <w:rFonts w:ascii="Calibri" w:hAnsi="Calibri" w:cs="Calibri"/>
                <w:sz w:val="18"/>
                <w:szCs w:val="18"/>
              </w:rPr>
              <w:t> </w:t>
            </w:r>
          </w:p>
          <w:p w14:paraId="1D453E71" w14:textId="77777777" w:rsidR="00577FAC" w:rsidRPr="005D08B9"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5D08B9">
              <w:rPr>
                <w:rStyle w:val="normaltextrun"/>
                <w:rFonts w:ascii="Calibri" w:hAnsi="Calibri" w:cs="Calibri"/>
                <w:iCs/>
                <w:sz w:val="18"/>
                <w:szCs w:val="18"/>
              </w:rPr>
              <w:t>Absolvent môže pôsobiť v oblasti vedy a základného výskumu, v oblasti školstva (predovšetkým ako vysokoškolský pedagóg) a vzdelávania, v aplikovanom výskume v príbuzných disciplínach, v štátnej a verejnej správe, ako žurnalista v médiách, v mimovládnom sektore, v kultúrno-spoločenských zariadeniach, vydavateľstvách a pod.    </w:t>
            </w:r>
            <w:r w:rsidRPr="005D08B9">
              <w:rPr>
                <w:rStyle w:val="eop"/>
                <w:rFonts w:ascii="Calibri" w:hAnsi="Calibri" w:cs="Calibri"/>
                <w:sz w:val="18"/>
                <w:szCs w:val="18"/>
              </w:rPr>
              <w:t> </w:t>
            </w:r>
          </w:p>
          <w:p w14:paraId="29D6B04F" w14:textId="77777777" w:rsidR="00561DE1" w:rsidRPr="005D08B9" w:rsidRDefault="00577FAC" w:rsidP="00577FAC">
            <w:pPr>
              <w:spacing w:line="240" w:lineRule="auto"/>
              <w:contextualSpacing/>
              <w:rPr>
                <w:rFonts w:cstheme="minorHAnsi"/>
                <w:bCs/>
                <w:i/>
                <w:iCs/>
                <w:color w:val="A6A6A6" w:themeColor="background1" w:themeShade="A6"/>
                <w:sz w:val="18"/>
                <w:szCs w:val="18"/>
                <w:lang w:eastAsia="sk-SK"/>
              </w:rPr>
            </w:pPr>
            <w:r w:rsidRPr="005D08B9">
              <w:rPr>
                <w:rFonts w:cstheme="minorHAnsi"/>
                <w:bCs/>
                <w:i/>
                <w:iCs/>
                <w:color w:val="A6A6A6" w:themeColor="background1" w:themeShade="A6"/>
                <w:sz w:val="18"/>
                <w:szCs w:val="18"/>
                <w:lang w:eastAsia="sk-SK"/>
              </w:rPr>
              <w:t xml:space="preserve"> </w:t>
            </w:r>
          </w:p>
        </w:tc>
        <w:tc>
          <w:tcPr>
            <w:tcW w:w="2693" w:type="dxa"/>
          </w:tcPr>
          <w:p w14:paraId="144A5D23"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p>
        </w:tc>
      </w:tr>
    </w:tbl>
    <w:p w14:paraId="738610EB" w14:textId="77777777" w:rsidR="00561DE1" w:rsidRPr="005D08B9" w:rsidRDefault="00561DE1" w:rsidP="00561DE1">
      <w:pPr>
        <w:spacing w:after="0" w:line="240" w:lineRule="auto"/>
        <w:contextualSpacing/>
        <w:jc w:val="both"/>
        <w:rPr>
          <w:rFonts w:cstheme="minorHAnsi"/>
          <w:sz w:val="18"/>
          <w:szCs w:val="18"/>
        </w:rPr>
      </w:pPr>
    </w:p>
    <w:p w14:paraId="59B18090"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SP 2.8.</w:t>
      </w:r>
      <w:r w:rsidRPr="005D08B9">
        <w:rPr>
          <w:rFonts w:cstheme="minorHAnsi"/>
          <w:sz w:val="18"/>
          <w:szCs w:val="18"/>
        </w:rPr>
        <w:t xml:space="preserve"> 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0" w:name="_Hlk49773796"/>
      <w:r w:rsidRPr="005D08B9">
        <w:rPr>
          <w:rFonts w:cstheme="minorHAnsi"/>
          <w:sz w:val="18"/>
          <w:szCs w:val="18"/>
        </w:rPr>
        <w:t>vyjadreniami relevantných externých zainteresovaných strán alebo súhlasným stanoviskom právnickej osoby uvedenej v opise príslušného študijného odboru</w:t>
      </w:r>
      <w:bookmarkEnd w:id="0"/>
      <w:r w:rsidRPr="005D08B9">
        <w:rPr>
          <w:rFonts w:cstheme="minorHAnsi"/>
          <w:sz w:val="18"/>
          <w:szCs w:val="18"/>
        </w:rPr>
        <w:t xml:space="preserve">, ak si to opis vyžaduje, alebo súhlasným stanoviskom príslušného ministerstva na uskutočňovanie študijného programu, ak ide o štátnu vysokú školu, resp. o kvalifikáciu pre výkon regulovaných povolaní.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561DE1" w:rsidRPr="005D08B9" w14:paraId="687698BB" w14:textId="77777777" w:rsidTr="00F84328">
        <w:trPr>
          <w:trHeight w:val="128"/>
        </w:trPr>
        <w:tc>
          <w:tcPr>
            <w:tcW w:w="7085" w:type="dxa"/>
          </w:tcPr>
          <w:p w14:paraId="261E6D9A"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Samohodnotenie plnenia štandardu</w:t>
            </w:r>
          </w:p>
        </w:tc>
        <w:tc>
          <w:tcPr>
            <w:tcW w:w="2693" w:type="dxa"/>
          </w:tcPr>
          <w:p w14:paraId="724DB0CB"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1D172C7B" w14:textId="77777777" w:rsidTr="00F84328">
        <w:trPr>
          <w:trHeight w:val="449"/>
        </w:trPr>
        <w:tc>
          <w:tcPr>
            <w:tcW w:w="7085" w:type="dxa"/>
          </w:tcPr>
          <w:p w14:paraId="06F3C138" w14:textId="77777777" w:rsidR="00561DE1" w:rsidRPr="005D08B9" w:rsidRDefault="00561DE1" w:rsidP="00F84328">
            <w:pPr>
              <w:spacing w:after="0" w:line="240" w:lineRule="auto"/>
              <w:jc w:val="both"/>
              <w:rPr>
                <w:rFonts w:eastAsiaTheme="minorEastAsia" w:cstheme="minorHAnsi"/>
                <w:b/>
                <w:sz w:val="18"/>
                <w:szCs w:val="18"/>
              </w:rPr>
            </w:pPr>
            <w:r w:rsidRPr="005D08B9">
              <w:rPr>
                <w:rFonts w:eastAsiaTheme="minorEastAsia" w:cstheme="minorHAnsi"/>
                <w:b/>
                <w:sz w:val="18"/>
                <w:szCs w:val="18"/>
              </w:rPr>
              <w:t>Uplatnenie absolventov št. programu Filozofia:</w:t>
            </w:r>
            <w:r w:rsidR="0097389C" w:rsidRPr="005D08B9">
              <w:rPr>
                <w:rFonts w:eastAsiaTheme="minorEastAsia" w:cstheme="minorHAnsi"/>
                <w:b/>
                <w:sz w:val="18"/>
                <w:szCs w:val="18"/>
              </w:rPr>
              <w:t xml:space="preserve"> </w:t>
            </w:r>
          </w:p>
          <w:p w14:paraId="2AFA9AD9" w14:textId="77777777" w:rsidR="00561DE1" w:rsidRPr="005D08B9" w:rsidRDefault="00CC3FFD" w:rsidP="00F84328">
            <w:pPr>
              <w:pStyle w:val="Odsekzoznamu"/>
              <w:tabs>
                <w:tab w:val="left" w:pos="5098"/>
              </w:tabs>
              <w:spacing w:after="0" w:line="240" w:lineRule="auto"/>
              <w:ind w:left="0"/>
              <w:jc w:val="both"/>
              <w:rPr>
                <w:rFonts w:eastAsiaTheme="minorEastAsia" w:cstheme="minorHAnsi"/>
                <w:sz w:val="18"/>
                <w:szCs w:val="18"/>
              </w:rPr>
            </w:pPr>
            <w:r w:rsidRPr="005D08B9">
              <w:rPr>
                <w:rFonts w:eastAsiaTheme="minorEastAsia" w:cstheme="minorHAnsi"/>
                <w:sz w:val="18"/>
                <w:szCs w:val="18"/>
              </w:rPr>
              <w:t>Š</w:t>
            </w:r>
            <w:r w:rsidR="00561DE1" w:rsidRPr="005D08B9">
              <w:rPr>
                <w:rFonts w:eastAsiaTheme="minorEastAsia" w:cstheme="minorHAnsi"/>
                <w:sz w:val="18"/>
                <w:szCs w:val="18"/>
              </w:rPr>
              <w:t>tudijný program</w:t>
            </w:r>
            <w:r w:rsidRPr="005D08B9">
              <w:rPr>
                <w:rFonts w:eastAsiaTheme="minorEastAsia" w:cstheme="minorHAnsi"/>
                <w:sz w:val="18"/>
                <w:szCs w:val="18"/>
              </w:rPr>
              <w:t xml:space="preserve"> 3. stupňa</w:t>
            </w:r>
            <w:r w:rsidR="00561DE1" w:rsidRPr="005D08B9">
              <w:rPr>
                <w:rFonts w:eastAsiaTheme="minorEastAsia" w:cstheme="minorHAnsi"/>
                <w:sz w:val="18"/>
                <w:szCs w:val="18"/>
              </w:rPr>
              <w:t xml:space="preserve"> </w:t>
            </w:r>
            <w:r w:rsidRPr="005D08B9">
              <w:rPr>
                <w:rFonts w:eastAsiaTheme="minorEastAsia" w:cstheme="minorHAnsi"/>
                <w:sz w:val="18"/>
                <w:szCs w:val="18"/>
              </w:rPr>
              <w:t>Systematická f</w:t>
            </w:r>
            <w:r w:rsidR="00561DE1" w:rsidRPr="005D08B9">
              <w:rPr>
                <w:rFonts w:eastAsiaTheme="minorEastAsia" w:cstheme="minorHAnsi"/>
                <w:sz w:val="18"/>
                <w:szCs w:val="18"/>
              </w:rPr>
              <w:t>ilozofia pripravuje študentov na kariéru v povolaniach, ktoré vyžadujú vysoký štandard</w:t>
            </w:r>
            <w:r w:rsidRPr="005D08B9">
              <w:rPr>
                <w:rFonts w:eastAsiaTheme="minorEastAsia" w:cstheme="minorHAnsi"/>
                <w:sz w:val="18"/>
                <w:szCs w:val="18"/>
              </w:rPr>
              <w:t xml:space="preserve"> ústneho a písomného</w:t>
            </w:r>
            <w:r w:rsidR="00561DE1" w:rsidRPr="005D08B9">
              <w:rPr>
                <w:rFonts w:eastAsiaTheme="minorEastAsia" w:cstheme="minorHAnsi"/>
                <w:sz w:val="18"/>
                <w:szCs w:val="18"/>
              </w:rPr>
              <w:t xml:space="preserve"> prejavu, </w:t>
            </w:r>
            <w:r w:rsidR="00561DE1" w:rsidRPr="005D08B9">
              <w:rPr>
                <w:sz w:val="18"/>
                <w:szCs w:val="18"/>
              </w:rPr>
              <w:t>samostatnosť pri aplikácii filozofických metód (analýzy, základného empirického zisťovania a deskripcie pri riešení teoretických a praktických problémov študovaného programu v širších súvislostiach), profesionálna prezentácia vlastného stanoviska, efektívne využívanie argumentačných stratégií, návyky samostatnej práce a rozširovania svojho odborného poznania, prijímanie rozhodnutia so znalosťou viacerých hodnotových perspektív a rozhodnutí o morálnych, spoločenských, právnych a ekonomických súvislostiach študijného odboru.</w:t>
            </w:r>
          </w:p>
          <w:p w14:paraId="68690291" w14:textId="77777777" w:rsidR="00561DE1" w:rsidRPr="005D08B9" w:rsidRDefault="00561DE1" w:rsidP="00F84328">
            <w:pPr>
              <w:spacing w:after="0" w:line="240" w:lineRule="auto"/>
              <w:jc w:val="both"/>
              <w:rPr>
                <w:rFonts w:eastAsiaTheme="minorEastAsia" w:cstheme="minorHAnsi"/>
                <w:sz w:val="18"/>
                <w:szCs w:val="18"/>
              </w:rPr>
            </w:pPr>
            <w:r w:rsidRPr="005D08B9">
              <w:rPr>
                <w:rFonts w:eastAsiaTheme="minorEastAsia" w:cstheme="minorHAnsi"/>
                <w:sz w:val="18"/>
                <w:szCs w:val="18"/>
              </w:rPr>
              <w:t xml:space="preserve">Študijný program je koncipovaný tak, aby študenti naplnili všetky vyššie uvedené očakávania. Absolvovaním študijného programu </w:t>
            </w:r>
            <w:r w:rsidR="003B0634" w:rsidRPr="005D08B9">
              <w:rPr>
                <w:rFonts w:eastAsiaTheme="minorEastAsia" w:cstheme="minorHAnsi"/>
                <w:sz w:val="18"/>
                <w:szCs w:val="18"/>
              </w:rPr>
              <w:t xml:space="preserve">Systematická filozofia </w:t>
            </w:r>
            <w:r w:rsidRPr="005D08B9">
              <w:rPr>
                <w:rFonts w:eastAsiaTheme="minorEastAsia" w:cstheme="minorHAnsi"/>
                <w:sz w:val="18"/>
                <w:szCs w:val="18"/>
              </w:rPr>
              <w:t xml:space="preserve">nadobudnú študenti vedomosti, zručnosti, kompetentnosti, ktoré im umožnia pracovať </w:t>
            </w:r>
            <w:r w:rsidRPr="005D08B9">
              <w:rPr>
                <w:sz w:val="18"/>
                <w:szCs w:val="18"/>
              </w:rPr>
              <w:t>v profesiách, ktoré vyžadujú kultivovaný</w:t>
            </w:r>
            <w:r w:rsidR="003B0634" w:rsidRPr="005D08B9">
              <w:rPr>
                <w:sz w:val="18"/>
                <w:szCs w:val="18"/>
              </w:rPr>
              <w:t xml:space="preserve"> ústny a písomný prejav, a to vo vedeckovýskumných inštitúciách, projektovom manažmente, </w:t>
            </w:r>
            <w:r w:rsidRPr="005D08B9">
              <w:rPr>
                <w:sz w:val="18"/>
                <w:szCs w:val="18"/>
              </w:rPr>
              <w:t>školských a mimoškolských zariadeniach, v organizáciách a inštitúciách tretieho sektora, v kultúrnospoločenských zariadeniach, v redakciách časopisov, vo vydavateľstvách, v masmédiách a v štátnej a verejnej správe.</w:t>
            </w:r>
          </w:p>
          <w:p w14:paraId="1FF4EC2B" w14:textId="77777777" w:rsidR="00561DE1" w:rsidRPr="005D08B9" w:rsidRDefault="00561DE1" w:rsidP="00F84328">
            <w:pPr>
              <w:spacing w:after="0" w:line="240" w:lineRule="auto"/>
              <w:jc w:val="both"/>
              <w:rPr>
                <w:rFonts w:eastAsiaTheme="minorEastAsia" w:cstheme="minorHAnsi"/>
                <w:sz w:val="18"/>
                <w:szCs w:val="18"/>
              </w:rPr>
            </w:pPr>
            <w:r w:rsidRPr="005D08B9">
              <w:rPr>
                <w:rFonts w:eastAsiaTheme="minorEastAsia" w:cstheme="minorHAnsi"/>
                <w:sz w:val="18"/>
                <w:szCs w:val="18"/>
              </w:rPr>
              <w:t>Vychádzajúc z </w:t>
            </w:r>
            <w:r w:rsidRPr="005D08B9">
              <w:rPr>
                <w:rFonts w:eastAsiaTheme="minorEastAsia" w:cstheme="minorHAnsi"/>
                <w:i/>
                <w:iCs/>
                <w:sz w:val="18"/>
                <w:szCs w:val="18"/>
              </w:rPr>
              <w:t>Národnej sústavy kvalifikácií</w:t>
            </w:r>
            <w:r w:rsidRPr="005D08B9">
              <w:rPr>
                <w:rFonts w:eastAsiaTheme="minorEastAsia" w:cstheme="minorHAnsi"/>
                <w:sz w:val="18"/>
                <w:szCs w:val="18"/>
              </w:rPr>
              <w:t xml:space="preserve">, absolvovanie študijného programu umožní absolventom v rámci zodpovedajúcej úrovne </w:t>
            </w:r>
            <w:r w:rsidRPr="005D08B9">
              <w:rPr>
                <w:rFonts w:eastAsiaTheme="minorEastAsia" w:cstheme="minorHAnsi"/>
                <w:i/>
                <w:iCs/>
                <w:sz w:val="18"/>
                <w:szCs w:val="18"/>
              </w:rPr>
              <w:t>Slovenského kvalifikačného rámca</w:t>
            </w:r>
            <w:r w:rsidRPr="005D08B9">
              <w:rPr>
                <w:rFonts w:eastAsiaTheme="minorEastAsia" w:cstheme="minorHAnsi"/>
                <w:sz w:val="18"/>
                <w:szCs w:val="18"/>
              </w:rPr>
              <w:t xml:space="preserve"> (úroveň </w:t>
            </w:r>
            <w:r w:rsidR="00783534" w:rsidRPr="005D08B9">
              <w:rPr>
                <w:rFonts w:eastAsiaTheme="minorEastAsia" w:cstheme="minorHAnsi"/>
                <w:sz w:val="18"/>
                <w:szCs w:val="18"/>
              </w:rPr>
              <w:t>8</w:t>
            </w:r>
            <w:r w:rsidRPr="005D08B9">
              <w:rPr>
                <w:rFonts w:eastAsiaTheme="minorEastAsia" w:cstheme="minorHAnsi"/>
                <w:sz w:val="18"/>
                <w:szCs w:val="18"/>
              </w:rPr>
              <w:t>) vykonávať nasledujúce povolania:</w:t>
            </w:r>
          </w:p>
          <w:p w14:paraId="284C6153" w14:textId="77777777" w:rsidR="00CC3FFD" w:rsidRPr="005D08B9"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filozof</w:t>
            </w:r>
          </w:p>
          <w:p w14:paraId="067107F0" w14:textId="77777777" w:rsidR="00CC3FFD" w:rsidRPr="005D08B9"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vedecko-výskumný pracovník</w:t>
            </w:r>
          </w:p>
          <w:p w14:paraId="769FCF17" w14:textId="77777777" w:rsidR="00CC3FFD" w:rsidRPr="005D08B9"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vysokoškolský pedagóg</w:t>
            </w:r>
          </w:p>
          <w:p w14:paraId="7FD39D72" w14:textId="77777777" w:rsidR="00561DE1" w:rsidRPr="005D08B9"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riadiaci</w:t>
            </w:r>
            <w:r w:rsidR="00561DE1" w:rsidRPr="005D08B9">
              <w:rPr>
                <w:rFonts w:eastAsiaTheme="minorEastAsia" w:cstheme="minorHAnsi"/>
                <w:sz w:val="18"/>
                <w:szCs w:val="18"/>
              </w:rPr>
              <w:t xml:space="preserve"> pracovník štátnej správy / verejnej správy / samosprávy</w:t>
            </w:r>
          </w:p>
          <w:p w14:paraId="12EDFC9C" w14:textId="77777777" w:rsidR="00561DE1" w:rsidRPr="005D08B9"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redaktor / editor</w:t>
            </w:r>
          </w:p>
          <w:p w14:paraId="64DDDF25" w14:textId="77777777" w:rsidR="00561DE1" w:rsidRPr="005D08B9"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projektový manažér / administratívny pracovník</w:t>
            </w:r>
          </w:p>
          <w:p w14:paraId="0C7B19DF" w14:textId="77777777" w:rsidR="00561DE1" w:rsidRPr="005D08B9" w:rsidRDefault="00561DE1" w:rsidP="00F84328">
            <w:pPr>
              <w:spacing w:after="0" w:line="240" w:lineRule="auto"/>
              <w:jc w:val="both"/>
              <w:rPr>
                <w:rFonts w:eastAsiaTheme="minorEastAsia" w:cstheme="minorHAnsi"/>
                <w:sz w:val="18"/>
                <w:szCs w:val="18"/>
              </w:rPr>
            </w:pPr>
            <w:r w:rsidRPr="005D08B9">
              <w:rPr>
                <w:rFonts w:eastAsiaTheme="minorEastAsia" w:cstheme="minorHAnsi"/>
                <w:sz w:val="18"/>
                <w:szCs w:val="18"/>
              </w:rPr>
              <w:t>Získaná kvalifikácia umožňuje absolventom vykonávať povolania, ako napríklad:</w:t>
            </w:r>
          </w:p>
          <w:p w14:paraId="3AFA574D" w14:textId="77777777" w:rsidR="00561DE1" w:rsidRPr="005D08B9"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redaktor / editor /</w:t>
            </w:r>
            <w:r w:rsidR="00561DE1" w:rsidRPr="005D08B9">
              <w:rPr>
                <w:rFonts w:eastAsiaTheme="minorEastAsia" w:cstheme="minorHAnsi"/>
                <w:sz w:val="18"/>
                <w:szCs w:val="18"/>
              </w:rPr>
              <w:t xml:space="preserve"> pracovník v médiách, vydavateľstvách, knižniciach, literárnych a kultúrnych inštitúciách</w:t>
            </w:r>
          </w:p>
          <w:p w14:paraId="2EEFE613" w14:textId="77777777" w:rsidR="00561DE1" w:rsidRPr="005D08B9"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lastRenderedPageBreak/>
              <w:t>pracovník v štátnej správe / verejnej správe / samospráve</w:t>
            </w:r>
            <w:r w:rsidR="00CC3FFD" w:rsidRPr="005D08B9">
              <w:rPr>
                <w:rFonts w:eastAsiaTheme="minorEastAsia" w:cstheme="minorHAnsi"/>
                <w:sz w:val="18"/>
                <w:szCs w:val="18"/>
              </w:rPr>
              <w:t xml:space="preserve"> v oblasti vedy, školstva a výskumu</w:t>
            </w:r>
          </w:p>
          <w:p w14:paraId="192D3706" w14:textId="77777777" w:rsidR="00561DE1" w:rsidRPr="005D08B9" w:rsidRDefault="003B0634"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ria</w:t>
            </w:r>
            <w:r w:rsidR="00CC3FFD" w:rsidRPr="005D08B9">
              <w:rPr>
                <w:rFonts w:eastAsiaTheme="minorEastAsia" w:cstheme="minorHAnsi"/>
                <w:sz w:val="18"/>
                <w:szCs w:val="18"/>
              </w:rPr>
              <w:t>diaci</w:t>
            </w:r>
            <w:r w:rsidR="00561DE1" w:rsidRPr="005D08B9">
              <w:rPr>
                <w:rFonts w:eastAsiaTheme="minorEastAsia" w:cstheme="minorHAnsi"/>
                <w:sz w:val="18"/>
                <w:szCs w:val="18"/>
              </w:rPr>
              <w:t xml:space="preserve"> pracovník v neziskových organizáciách, výskumných inštitúciách a pod.</w:t>
            </w:r>
          </w:p>
          <w:p w14:paraId="637805D2" w14:textId="77777777" w:rsidR="00561DE1" w:rsidRPr="005D08B9" w:rsidRDefault="00561DE1" w:rsidP="00F84328">
            <w:pPr>
              <w:spacing w:after="0" w:line="240" w:lineRule="auto"/>
              <w:jc w:val="both"/>
              <w:rPr>
                <w:rFonts w:eastAsiaTheme="minorEastAsia" w:cstheme="minorHAnsi"/>
                <w:sz w:val="18"/>
                <w:szCs w:val="18"/>
              </w:rPr>
            </w:pPr>
          </w:p>
          <w:p w14:paraId="1AF551A5" w14:textId="77777777" w:rsidR="00561DE1" w:rsidRPr="005D08B9" w:rsidRDefault="00561DE1" w:rsidP="00F84328">
            <w:pPr>
              <w:spacing w:after="0" w:line="240" w:lineRule="auto"/>
              <w:jc w:val="both"/>
              <w:rPr>
                <w:rFonts w:eastAsiaTheme="minorEastAsia" w:cstheme="minorHAnsi"/>
                <w:sz w:val="18"/>
                <w:szCs w:val="18"/>
              </w:rPr>
            </w:pPr>
            <w:r w:rsidRPr="005D08B9">
              <w:rPr>
                <w:rFonts w:eastAsiaTheme="minorEastAsia" w:cstheme="minorHAnsi"/>
                <w:sz w:val="18"/>
                <w:szCs w:val="18"/>
              </w:rPr>
              <w:t>Po absolvovaní študijného programu budú mať absolventi potrebné vedomosti a praktické zručnosti potrebné na:</w:t>
            </w:r>
          </w:p>
          <w:p w14:paraId="50B6EF5B" w14:textId="77777777" w:rsidR="00561DE1" w:rsidRPr="005D08B9"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tvorivé riešenia problémových situácií</w:t>
            </w:r>
          </w:p>
          <w:p w14:paraId="43118CE7" w14:textId="77777777" w:rsidR="00561DE1" w:rsidRPr="005D08B9"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predkladanie nových stratégií</w:t>
            </w:r>
          </w:p>
          <w:p w14:paraId="155E3FA4" w14:textId="77777777" w:rsidR="00561DE1" w:rsidRPr="005D08B9"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voľbu správneho metodologického postupu</w:t>
            </w:r>
          </w:p>
          <w:p w14:paraId="1A97BDE2" w14:textId="77777777" w:rsidR="00561DE1" w:rsidRPr="005D08B9"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 xml:space="preserve">koordinovanie prístupov, organizovanie, manažovanie, rozpoznávanie správnych riešení a posúdenie ich uplatniteľnosti v praxi </w:t>
            </w:r>
          </w:p>
          <w:p w14:paraId="37D24264" w14:textId="77777777" w:rsidR="00561DE1" w:rsidRPr="005D08B9"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 xml:space="preserve">analýzu a interpretáciu textov, umeleckých, filozofických a iných prejavov a výsledkov </w:t>
            </w:r>
          </w:p>
          <w:p w14:paraId="463F29E8" w14:textId="77777777" w:rsidR="00561DE1" w:rsidRPr="005D08B9" w:rsidRDefault="00561DE1" w:rsidP="00F84328">
            <w:pPr>
              <w:spacing w:after="0" w:line="240" w:lineRule="auto"/>
              <w:contextualSpacing/>
              <w:jc w:val="both"/>
              <w:rPr>
                <w:rFonts w:eastAsiaTheme="minorEastAsia" w:cstheme="minorHAnsi"/>
                <w:sz w:val="18"/>
                <w:szCs w:val="18"/>
              </w:rPr>
            </w:pPr>
          </w:p>
          <w:p w14:paraId="4219F3C1" w14:textId="77777777" w:rsidR="00561DE1" w:rsidRPr="005D08B9" w:rsidRDefault="00561DE1" w:rsidP="00F84328">
            <w:pPr>
              <w:spacing w:after="0" w:line="240" w:lineRule="auto"/>
              <w:contextualSpacing/>
              <w:jc w:val="both"/>
              <w:rPr>
                <w:rFonts w:eastAsiaTheme="minorEastAsia" w:cstheme="minorHAnsi"/>
                <w:bCs/>
                <w:sz w:val="18"/>
                <w:szCs w:val="18"/>
              </w:rPr>
            </w:pPr>
            <w:r w:rsidRPr="005D08B9">
              <w:rPr>
                <w:rFonts w:eastAsiaTheme="minorEastAsia" w:cstheme="minorHAnsi"/>
                <w:bCs/>
                <w:sz w:val="18"/>
                <w:szCs w:val="18"/>
              </w:rPr>
              <w:t>Zainteresované strany sa k uplatneniu absolventov vyjadrili kladne.</w:t>
            </w:r>
          </w:p>
          <w:p w14:paraId="3B7B4B86" w14:textId="77777777" w:rsidR="00561DE1" w:rsidRPr="005D08B9" w:rsidRDefault="00561DE1" w:rsidP="00F84328">
            <w:pPr>
              <w:spacing w:line="240" w:lineRule="auto"/>
              <w:contextualSpacing/>
              <w:jc w:val="both"/>
              <w:rPr>
                <w:rFonts w:eastAsiaTheme="minorEastAsia" w:cstheme="minorHAnsi"/>
                <w:sz w:val="18"/>
                <w:szCs w:val="18"/>
              </w:rPr>
            </w:pPr>
          </w:p>
        </w:tc>
        <w:tc>
          <w:tcPr>
            <w:tcW w:w="2693" w:type="dxa"/>
          </w:tcPr>
          <w:p w14:paraId="3A0FF5F2" w14:textId="77777777" w:rsidR="00561DE1" w:rsidRPr="005D08B9" w:rsidRDefault="00561DE1" w:rsidP="00F84328">
            <w:pPr>
              <w:spacing w:line="240" w:lineRule="auto"/>
              <w:contextualSpacing/>
              <w:rPr>
                <w:rFonts w:cstheme="minorHAnsi"/>
                <w:color w:val="0070C0"/>
                <w:sz w:val="18"/>
                <w:szCs w:val="18"/>
                <w:lang w:eastAsia="sk-SK"/>
              </w:rPr>
            </w:pPr>
          </w:p>
          <w:p w14:paraId="65A25372" w14:textId="5642D867" w:rsidR="00561DE1" w:rsidRPr="005D08B9" w:rsidRDefault="00561DE1" w:rsidP="00F84328">
            <w:pPr>
              <w:spacing w:line="240" w:lineRule="auto"/>
              <w:contextualSpacing/>
              <w:rPr>
                <w:rFonts w:cstheme="minorHAnsi"/>
                <w:b/>
                <w:bCs/>
                <w:iCs/>
                <w:sz w:val="18"/>
                <w:szCs w:val="18"/>
                <w:lang w:eastAsia="sk-SK"/>
              </w:rPr>
            </w:pPr>
            <w:r w:rsidRPr="005D08B9">
              <w:rPr>
                <w:rFonts w:cstheme="minorHAnsi"/>
                <w:color w:val="2E74B5" w:themeColor="accent1" w:themeShade="BF"/>
                <w:sz w:val="18"/>
                <w:szCs w:val="18"/>
                <w:lang w:eastAsia="sk-SK"/>
              </w:rPr>
              <w:t>Uplatnenie absolventov je uvedené v dokumente Opis študijného programu a profil absolventa – dostupný</w:t>
            </w:r>
            <w:r w:rsidRPr="005D08B9">
              <w:rPr>
                <w:rFonts w:cstheme="minorHAnsi"/>
                <w:bCs/>
                <w:i/>
                <w:iCs/>
                <w:color w:val="2E74B5" w:themeColor="accent1" w:themeShade="BF"/>
                <w:sz w:val="18"/>
                <w:szCs w:val="18"/>
                <w:lang w:eastAsia="sk-SK"/>
              </w:rPr>
              <w:t xml:space="preserve"> </w:t>
            </w:r>
            <w:r w:rsidR="004B3368" w:rsidRPr="005D08B9">
              <w:rPr>
                <w:rFonts w:cstheme="minorHAnsi"/>
                <w:sz w:val="18"/>
                <w:szCs w:val="18"/>
                <w:lang w:eastAsia="sk-SK"/>
              </w:rPr>
              <w:t>–</w:t>
            </w:r>
            <w:r w:rsidR="004B3368" w:rsidRPr="005D08B9">
              <w:rPr>
                <w:rFonts w:cstheme="minorHAnsi"/>
                <w:color w:val="2E74B5" w:themeColor="accent1" w:themeShade="BF"/>
                <w:sz w:val="18"/>
                <w:szCs w:val="18"/>
                <w:lang w:eastAsia="sk-SK"/>
              </w:rPr>
              <w:t xml:space="preserve"> </w:t>
            </w:r>
            <w:hyperlink r:id="rId59" w:history="1">
              <w:r w:rsidR="004B3368" w:rsidRPr="005D08B9">
                <w:rPr>
                  <w:rStyle w:val="Hypertextovprepojenie"/>
                  <w:rFonts w:cstheme="minorHAnsi"/>
                  <w:b/>
                  <w:color w:val="034990" w:themeColor="hyperlink" w:themeShade="BF"/>
                  <w:sz w:val="18"/>
                  <w:szCs w:val="18"/>
                  <w:lang w:eastAsia="sk-SK"/>
                </w:rPr>
                <w:t>TU</w:t>
              </w:r>
            </w:hyperlink>
          </w:p>
          <w:p w14:paraId="5630AD66" w14:textId="77777777" w:rsidR="00561DE1" w:rsidRPr="005D08B9" w:rsidRDefault="00561DE1" w:rsidP="00114160">
            <w:pPr>
              <w:spacing w:line="240" w:lineRule="auto"/>
              <w:contextualSpacing/>
              <w:rPr>
                <w:rFonts w:cstheme="minorHAnsi"/>
                <w:bCs/>
                <w:i/>
                <w:iCs/>
                <w:color w:val="A6A6A6" w:themeColor="background1" w:themeShade="A6"/>
                <w:sz w:val="18"/>
                <w:szCs w:val="18"/>
                <w:lang w:eastAsia="sk-SK"/>
              </w:rPr>
            </w:pPr>
          </w:p>
        </w:tc>
      </w:tr>
    </w:tbl>
    <w:p w14:paraId="61829076" w14:textId="77777777" w:rsidR="00561DE1" w:rsidRPr="005D08B9" w:rsidRDefault="00561DE1" w:rsidP="00561DE1">
      <w:pPr>
        <w:pStyle w:val="Default"/>
        <w:jc w:val="both"/>
        <w:rPr>
          <w:rFonts w:asciiTheme="minorHAnsi" w:hAnsiTheme="minorHAnsi" w:cstheme="minorHAnsi"/>
          <w:b/>
          <w:bCs/>
          <w:sz w:val="18"/>
          <w:szCs w:val="18"/>
        </w:rPr>
      </w:pPr>
    </w:p>
    <w:p w14:paraId="6E07A6F6"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SP 2.9.</w:t>
      </w:r>
      <w:r w:rsidRPr="005D08B9">
        <w:rPr>
          <w:rFonts w:asciiTheme="minorHAnsi" w:hAnsiTheme="minorHAnsi" w:cstheme="minorHAnsi"/>
          <w:sz w:val="18"/>
          <w:szCs w:val="18"/>
        </w:rPr>
        <w:t xml:space="preserve"> 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 </w:t>
      </w:r>
      <w:r w:rsidRPr="005D08B9">
        <w:rPr>
          <w:rFonts w:asciiTheme="minorHAnsi" w:hAnsiTheme="minorHAnsi" w:cstheme="minorHAnsi"/>
          <w:i/>
          <w:iCs/>
          <w:sz w:val="18"/>
          <w:szCs w:val="18"/>
        </w:rPr>
        <w:t>prenositeľných spôsobilostí</w:t>
      </w:r>
      <w:r w:rsidRPr="005D08B9">
        <w:rPr>
          <w:rFonts w:asciiTheme="minorHAnsi" w:hAnsiTheme="minorHAnsi" w:cstheme="minorHAnsi"/>
          <w:sz w:val="18"/>
          <w:szCs w:val="18"/>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561DE1" w:rsidRPr="005D08B9" w14:paraId="3C956D82" w14:textId="77777777" w:rsidTr="00F84328">
        <w:trPr>
          <w:trHeight w:val="128"/>
        </w:trPr>
        <w:tc>
          <w:tcPr>
            <w:tcW w:w="7368" w:type="dxa"/>
          </w:tcPr>
          <w:p w14:paraId="56973291"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Samohodnotenie plnenia štandardu</w:t>
            </w:r>
          </w:p>
        </w:tc>
        <w:tc>
          <w:tcPr>
            <w:tcW w:w="2410" w:type="dxa"/>
          </w:tcPr>
          <w:p w14:paraId="672C8BFC"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5EE2EC3C" w14:textId="77777777" w:rsidTr="00F84328">
        <w:trPr>
          <w:trHeight w:val="517"/>
        </w:trPr>
        <w:tc>
          <w:tcPr>
            <w:tcW w:w="7368" w:type="dxa"/>
          </w:tcPr>
          <w:p w14:paraId="125BC16E" w14:textId="77777777" w:rsidR="00561DE1" w:rsidRPr="005D08B9" w:rsidRDefault="00561DE1" w:rsidP="00F84328">
            <w:pPr>
              <w:spacing w:line="240" w:lineRule="auto"/>
              <w:contextualSpacing/>
              <w:jc w:val="both"/>
              <w:rPr>
                <w:rFonts w:eastAsiaTheme="minorEastAsia" w:cstheme="minorHAnsi"/>
                <w:sz w:val="18"/>
                <w:szCs w:val="18"/>
              </w:rPr>
            </w:pPr>
            <w:r w:rsidRPr="005D08B9">
              <w:rPr>
                <w:rFonts w:eastAsiaTheme="minorEastAsia" w:cstheme="minorHAnsi"/>
                <w:sz w:val="18"/>
                <w:szCs w:val="18"/>
              </w:rPr>
              <w:t xml:space="preserve">Študijný program je zostavený tak, aby obsah, štruktúra a sekvencia profilových študijných predmetov a ďalších vzdelávacích činností študijného programu umožňovali </w:t>
            </w:r>
            <w:r w:rsidR="00CB45E3" w:rsidRPr="005D08B9">
              <w:rPr>
                <w:rFonts w:eastAsiaTheme="minorEastAsia" w:cstheme="minorHAnsi"/>
                <w:sz w:val="18"/>
                <w:szCs w:val="18"/>
              </w:rPr>
              <w:t>okrem vedomostí, zručností a kompetentností aj prístup k všeobecným znalostiam a rozhľadu, schopnosť využívať odborné znalosti v praxi, zručnosť pracovať s informáciami, schopnosť identifikovať a riešiť problémy, schopnosť tvorivého a pružného myslenia a konania, prezentačné zručnosti, zručnosť písomného prejavu, schopnosť samostatne rozhodovať, schopnosť niesť zodpovednosť a zvládať záťažové situácie, zručnosť komunikovať s ľuďmi, schopnosť vzdelávať sa a organizovať svoje učenie ako aj jazykové zručnosti v materinskom a cudzom jazyku</w:t>
            </w:r>
            <w:r w:rsidRPr="005D08B9">
              <w:rPr>
                <w:rFonts w:eastAsiaTheme="minorEastAsia" w:cstheme="minorHAnsi"/>
                <w:sz w:val="18"/>
                <w:szCs w:val="18"/>
              </w:rPr>
              <w:t xml:space="preserve"> v súlade s profilom absolventa, ktorý bol vytvorený na základe požiadaviek praxe, skúseností pedagógov a na základe návrhov zainteresovaných strán. Cieľové vedomosti, zručnosti a kompetentnosti, definované v profile absolventa, vychádzajú z čiastkových vedomostí, zručností a kompetentností, definovaných v jednotlivých informačných listoch profilových predmetov, a ďalších nosných tém jadra znalostí študijného odboru. Povinnou súčasťou všetkých informačných listov predmetov nového študijného programu je špecifikácia vedomostí, zručností a kompetentností, ktoré študent absolvovaním predmetu získa.</w:t>
            </w:r>
          </w:p>
          <w:p w14:paraId="2BA226A1" w14:textId="77777777" w:rsidR="00561DE1" w:rsidRPr="005D08B9" w:rsidRDefault="00561DE1" w:rsidP="00F84328">
            <w:pPr>
              <w:spacing w:line="240" w:lineRule="auto"/>
              <w:contextualSpacing/>
              <w:rPr>
                <w:rFonts w:cstheme="minorHAnsi"/>
                <w:b/>
                <w:bCs/>
                <w:i/>
                <w:iCs/>
                <w:color w:val="FF0000"/>
                <w:sz w:val="18"/>
                <w:szCs w:val="18"/>
                <w:lang w:eastAsia="sk-SK"/>
              </w:rPr>
            </w:pPr>
          </w:p>
        </w:tc>
        <w:tc>
          <w:tcPr>
            <w:tcW w:w="2410" w:type="dxa"/>
          </w:tcPr>
          <w:p w14:paraId="0907BDFD" w14:textId="69737003" w:rsidR="005333DD" w:rsidRPr="005D08B9" w:rsidRDefault="005333DD" w:rsidP="005333DD">
            <w:pPr>
              <w:spacing w:line="240" w:lineRule="auto"/>
              <w:contextualSpacing/>
              <w:rPr>
                <w:rFonts w:cstheme="minorHAnsi"/>
                <w:bCs/>
                <w:iCs/>
                <w:color w:val="2E74B5" w:themeColor="accent1" w:themeShade="BF"/>
                <w:sz w:val="18"/>
                <w:szCs w:val="18"/>
                <w:lang w:eastAsia="sk-SK"/>
              </w:rPr>
            </w:pPr>
            <w:r w:rsidRPr="005D08B9">
              <w:rPr>
                <w:rFonts w:cstheme="minorHAnsi"/>
                <w:bCs/>
                <w:iCs/>
                <w:color w:val="2E74B5" w:themeColor="accent1" w:themeShade="BF"/>
                <w:sz w:val="18"/>
                <w:szCs w:val="18"/>
                <w:lang w:eastAsia="sk-SK"/>
              </w:rPr>
              <w:t xml:space="preserve">Odporúčaný študijný plán – dostupný </w:t>
            </w:r>
            <w:r w:rsidR="004B3368" w:rsidRPr="005D08B9">
              <w:rPr>
                <w:rFonts w:cstheme="minorHAnsi"/>
                <w:sz w:val="18"/>
                <w:szCs w:val="18"/>
                <w:lang w:eastAsia="sk-SK"/>
              </w:rPr>
              <w:t>–</w:t>
            </w:r>
            <w:r w:rsidR="004B3368" w:rsidRPr="005D08B9">
              <w:rPr>
                <w:rFonts w:cstheme="minorHAnsi"/>
                <w:color w:val="2E74B5" w:themeColor="accent1" w:themeShade="BF"/>
                <w:sz w:val="18"/>
                <w:szCs w:val="18"/>
                <w:lang w:eastAsia="sk-SK"/>
              </w:rPr>
              <w:t xml:space="preserve"> </w:t>
            </w:r>
            <w:hyperlink r:id="rId60" w:history="1">
              <w:r w:rsidR="004B3368" w:rsidRPr="005D08B9">
                <w:rPr>
                  <w:rStyle w:val="Hypertextovprepojenie"/>
                  <w:rFonts w:cstheme="minorHAnsi"/>
                  <w:b/>
                  <w:color w:val="034990" w:themeColor="hyperlink" w:themeShade="BF"/>
                  <w:sz w:val="18"/>
                  <w:szCs w:val="18"/>
                  <w:lang w:eastAsia="sk-SK"/>
                </w:rPr>
                <w:t>TU</w:t>
              </w:r>
            </w:hyperlink>
          </w:p>
          <w:p w14:paraId="0910469D" w14:textId="77777777" w:rsidR="005333DD" w:rsidRPr="005D08B9" w:rsidRDefault="005333DD" w:rsidP="005333DD">
            <w:pPr>
              <w:spacing w:line="240" w:lineRule="auto"/>
              <w:contextualSpacing/>
              <w:rPr>
                <w:rFonts w:cstheme="minorHAnsi"/>
                <w:bCs/>
                <w:iCs/>
                <w:sz w:val="18"/>
                <w:szCs w:val="18"/>
                <w:lang w:eastAsia="sk-SK"/>
              </w:rPr>
            </w:pPr>
          </w:p>
          <w:p w14:paraId="5071B53F" w14:textId="4F44A772" w:rsidR="005333DD" w:rsidRPr="005D08B9" w:rsidRDefault="005333DD" w:rsidP="005333DD">
            <w:pPr>
              <w:spacing w:line="240" w:lineRule="auto"/>
              <w:contextualSpacing/>
              <w:rPr>
                <w:rFonts w:cstheme="minorHAnsi"/>
                <w:bCs/>
                <w:iCs/>
                <w:color w:val="2E74B5" w:themeColor="accent1" w:themeShade="BF"/>
                <w:sz w:val="18"/>
                <w:szCs w:val="18"/>
                <w:lang w:eastAsia="sk-SK"/>
              </w:rPr>
            </w:pPr>
            <w:r w:rsidRPr="005D08B9">
              <w:rPr>
                <w:rFonts w:cstheme="minorHAnsi"/>
                <w:bCs/>
                <w:iCs/>
                <w:color w:val="2E74B5" w:themeColor="accent1" w:themeShade="BF"/>
                <w:sz w:val="18"/>
                <w:szCs w:val="18"/>
                <w:lang w:eastAsia="sk-SK"/>
              </w:rPr>
              <w:t xml:space="preserve">Informačné listy predmetov – dostupné </w:t>
            </w:r>
            <w:r w:rsidR="004B3368" w:rsidRPr="005D08B9">
              <w:rPr>
                <w:rFonts w:cstheme="minorHAnsi"/>
                <w:sz w:val="18"/>
                <w:szCs w:val="18"/>
                <w:lang w:eastAsia="sk-SK"/>
              </w:rPr>
              <w:t>–</w:t>
            </w:r>
            <w:r w:rsidR="004B3368" w:rsidRPr="005D08B9">
              <w:rPr>
                <w:rFonts w:cstheme="minorHAnsi"/>
                <w:color w:val="2E74B5" w:themeColor="accent1" w:themeShade="BF"/>
                <w:sz w:val="18"/>
                <w:szCs w:val="18"/>
                <w:lang w:eastAsia="sk-SK"/>
              </w:rPr>
              <w:t xml:space="preserve"> </w:t>
            </w:r>
            <w:hyperlink r:id="rId61" w:history="1">
              <w:r w:rsidR="004B3368" w:rsidRPr="005D08B9">
                <w:rPr>
                  <w:rStyle w:val="Hypertextovprepojenie"/>
                  <w:rFonts w:cstheme="minorHAnsi"/>
                  <w:b/>
                  <w:color w:val="034990" w:themeColor="hyperlink" w:themeShade="BF"/>
                  <w:sz w:val="18"/>
                  <w:szCs w:val="18"/>
                  <w:lang w:eastAsia="sk-SK"/>
                </w:rPr>
                <w:t>TU</w:t>
              </w:r>
            </w:hyperlink>
          </w:p>
          <w:p w14:paraId="35432547" w14:textId="77777777" w:rsidR="005333DD" w:rsidRPr="005D08B9" w:rsidRDefault="005333DD" w:rsidP="005333DD">
            <w:pPr>
              <w:spacing w:line="240" w:lineRule="auto"/>
              <w:contextualSpacing/>
              <w:rPr>
                <w:rFonts w:cstheme="minorHAnsi"/>
                <w:bCs/>
                <w:i/>
                <w:iCs/>
                <w:sz w:val="18"/>
                <w:szCs w:val="18"/>
                <w:lang w:eastAsia="sk-SK"/>
              </w:rPr>
            </w:pPr>
          </w:p>
          <w:p w14:paraId="6BF9E424" w14:textId="79E02939" w:rsidR="005333DD" w:rsidRPr="005D08B9" w:rsidRDefault="005333DD" w:rsidP="005333DD">
            <w:pPr>
              <w:spacing w:line="240" w:lineRule="auto"/>
              <w:contextualSpacing/>
              <w:rPr>
                <w:rFonts w:cstheme="minorHAnsi"/>
                <w:b/>
                <w:bCs/>
                <w:iCs/>
                <w:color w:val="2E74B5" w:themeColor="accent1" w:themeShade="BF"/>
                <w:sz w:val="18"/>
                <w:szCs w:val="18"/>
                <w:lang w:eastAsia="sk-SK"/>
              </w:rPr>
            </w:pPr>
            <w:r w:rsidRPr="005D08B9">
              <w:rPr>
                <w:rFonts w:cstheme="minorHAnsi"/>
                <w:bCs/>
                <w:iCs/>
                <w:color w:val="2E74B5" w:themeColor="accent1" w:themeShade="BF"/>
                <w:sz w:val="18"/>
                <w:szCs w:val="18"/>
                <w:lang w:eastAsia="sk-SK"/>
              </w:rPr>
              <w:t xml:space="preserve">Profil absolventa – dostupný </w:t>
            </w:r>
            <w:r w:rsidR="004B3368" w:rsidRPr="005D08B9">
              <w:rPr>
                <w:rFonts w:cstheme="minorHAnsi"/>
                <w:sz w:val="18"/>
                <w:szCs w:val="18"/>
                <w:lang w:eastAsia="sk-SK"/>
              </w:rPr>
              <w:t>–</w:t>
            </w:r>
            <w:r w:rsidR="004B3368" w:rsidRPr="005D08B9">
              <w:rPr>
                <w:rFonts w:cstheme="minorHAnsi"/>
                <w:color w:val="2E74B5" w:themeColor="accent1" w:themeShade="BF"/>
                <w:sz w:val="18"/>
                <w:szCs w:val="18"/>
                <w:lang w:eastAsia="sk-SK"/>
              </w:rPr>
              <w:t xml:space="preserve"> </w:t>
            </w:r>
            <w:hyperlink r:id="rId62" w:history="1">
              <w:r w:rsidR="004B3368" w:rsidRPr="005D08B9">
                <w:rPr>
                  <w:rStyle w:val="Hypertextovprepojenie"/>
                  <w:rFonts w:cstheme="minorHAnsi"/>
                  <w:b/>
                  <w:color w:val="034990" w:themeColor="hyperlink" w:themeShade="BF"/>
                  <w:sz w:val="18"/>
                  <w:szCs w:val="18"/>
                  <w:lang w:eastAsia="sk-SK"/>
                </w:rPr>
                <w:t>TU</w:t>
              </w:r>
            </w:hyperlink>
          </w:p>
          <w:p w14:paraId="2DBF0D7D" w14:textId="77777777" w:rsidR="00561DE1" w:rsidRPr="005D08B9" w:rsidRDefault="00561DE1" w:rsidP="00F84328">
            <w:pPr>
              <w:spacing w:line="240" w:lineRule="auto"/>
              <w:contextualSpacing/>
              <w:rPr>
                <w:rFonts w:cstheme="minorHAnsi"/>
                <w:bCs/>
                <w:i/>
                <w:iCs/>
                <w:color w:val="7F7F7F" w:themeColor="text1" w:themeTint="80"/>
                <w:sz w:val="18"/>
                <w:szCs w:val="18"/>
                <w:lang w:eastAsia="sk-SK"/>
              </w:rPr>
            </w:pPr>
          </w:p>
        </w:tc>
      </w:tr>
    </w:tbl>
    <w:p w14:paraId="06116343" w14:textId="77777777" w:rsidR="00561DE1" w:rsidRPr="005D08B9" w:rsidRDefault="00561DE1" w:rsidP="00561DE1">
      <w:pPr>
        <w:pStyle w:val="Default"/>
        <w:jc w:val="both"/>
        <w:rPr>
          <w:rFonts w:asciiTheme="minorHAnsi" w:hAnsiTheme="minorHAnsi" w:cstheme="minorHAnsi"/>
          <w:color w:val="auto"/>
          <w:sz w:val="18"/>
          <w:szCs w:val="18"/>
        </w:rPr>
      </w:pPr>
      <w:r w:rsidRPr="005D08B9">
        <w:rPr>
          <w:rFonts w:asciiTheme="minorHAnsi" w:hAnsiTheme="minorHAnsi" w:cstheme="minorHAnsi"/>
          <w:b/>
          <w:bCs/>
          <w:sz w:val="18"/>
          <w:szCs w:val="18"/>
        </w:rPr>
        <w:t xml:space="preserve">SP 2.10. </w:t>
      </w:r>
      <w:r w:rsidRPr="005D08B9">
        <w:rPr>
          <w:rFonts w:asciiTheme="minorHAnsi" w:hAnsiTheme="minorHAnsi" w:cstheme="minorHAnsi"/>
          <w:color w:val="auto"/>
          <w:sz w:val="18"/>
          <w:szCs w:val="18"/>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3"/>
        <w:gridCol w:w="2410"/>
      </w:tblGrid>
      <w:tr w:rsidR="00561DE1" w:rsidRPr="005D08B9" w14:paraId="5660E3D4" w14:textId="77777777" w:rsidTr="00F84328">
        <w:trPr>
          <w:trHeight w:val="128"/>
        </w:trPr>
        <w:tc>
          <w:tcPr>
            <w:tcW w:w="7373" w:type="dxa"/>
          </w:tcPr>
          <w:p w14:paraId="7AD11D62"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Samohodnotenie plnenia štandardu</w:t>
            </w:r>
          </w:p>
        </w:tc>
        <w:tc>
          <w:tcPr>
            <w:tcW w:w="2410" w:type="dxa"/>
          </w:tcPr>
          <w:p w14:paraId="601A4FFB"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1D53A43C" w14:textId="77777777" w:rsidTr="00F84328">
        <w:trPr>
          <w:trHeight w:val="447"/>
        </w:trPr>
        <w:tc>
          <w:tcPr>
            <w:tcW w:w="7373" w:type="dxa"/>
          </w:tcPr>
          <w:p w14:paraId="6CFF76C4" w14:textId="77777777" w:rsidR="00561DE1" w:rsidRPr="005D08B9" w:rsidRDefault="00561DE1" w:rsidP="00B06811">
            <w:pPr>
              <w:spacing w:after="0" w:line="240" w:lineRule="auto"/>
              <w:jc w:val="both"/>
              <w:rPr>
                <w:rFonts w:cstheme="minorHAnsi"/>
                <w:bCs/>
                <w:i/>
                <w:iCs/>
                <w:color w:val="7F7F7F" w:themeColor="text1" w:themeTint="80"/>
                <w:sz w:val="18"/>
                <w:szCs w:val="18"/>
                <w:lang w:eastAsia="sk-SK"/>
              </w:rPr>
            </w:pPr>
            <w:r w:rsidRPr="005D08B9">
              <w:rPr>
                <w:rFonts w:eastAsiaTheme="minorEastAsia" w:cstheme="minorHAnsi"/>
                <w:sz w:val="18"/>
                <w:szCs w:val="18"/>
              </w:rPr>
              <w:t xml:space="preserve">V zmysle zákona č. 131/2002 Z. z. o vysokých školách a o zmene a doplnení niektorých zákonov (§ 52) sa študijný program ako študijný program </w:t>
            </w:r>
            <w:r w:rsidR="00CB45E3" w:rsidRPr="005D08B9">
              <w:rPr>
                <w:rFonts w:eastAsiaTheme="minorEastAsia" w:cstheme="minorHAnsi"/>
                <w:sz w:val="18"/>
                <w:szCs w:val="18"/>
              </w:rPr>
              <w:t>tretieho</w:t>
            </w:r>
            <w:r w:rsidRPr="005D08B9">
              <w:rPr>
                <w:rFonts w:eastAsiaTheme="minorEastAsia" w:cstheme="minorHAnsi"/>
                <w:sz w:val="18"/>
                <w:szCs w:val="18"/>
              </w:rPr>
              <w:t xml:space="preserve"> stupňa zameriava na získanie teoretických poznatkov a praktických poznatkov založených na súčasnom stave vedy alebo umenia. Absolventi </w:t>
            </w:r>
            <w:r w:rsidR="00CB45E3" w:rsidRPr="005D08B9">
              <w:rPr>
                <w:rFonts w:eastAsiaTheme="minorEastAsia" w:cstheme="minorHAnsi"/>
                <w:sz w:val="18"/>
                <w:szCs w:val="18"/>
              </w:rPr>
              <w:t>doktorandského</w:t>
            </w:r>
            <w:r w:rsidRPr="005D08B9">
              <w:rPr>
                <w:rFonts w:eastAsiaTheme="minorEastAsia" w:cstheme="minorHAnsi"/>
                <w:sz w:val="18"/>
                <w:szCs w:val="18"/>
              </w:rPr>
              <w:t xml:space="preserve"> študijného programu získajú vysokoškolské vzdelanie </w:t>
            </w:r>
            <w:r w:rsidR="00445B0F" w:rsidRPr="005D08B9">
              <w:rPr>
                <w:rFonts w:eastAsiaTheme="minorEastAsia" w:cstheme="minorHAnsi"/>
                <w:sz w:val="18"/>
                <w:szCs w:val="18"/>
              </w:rPr>
              <w:t>tretieho</w:t>
            </w:r>
            <w:r w:rsidRPr="005D08B9">
              <w:rPr>
                <w:rFonts w:eastAsiaTheme="minorEastAsia" w:cstheme="minorHAnsi"/>
                <w:sz w:val="18"/>
                <w:szCs w:val="18"/>
              </w:rPr>
              <w:t xml:space="preserve"> stupňa. Štandardná dĺžka štúdia pre </w:t>
            </w:r>
            <w:r w:rsidR="00445B0F" w:rsidRPr="005D08B9">
              <w:rPr>
                <w:rFonts w:eastAsiaTheme="minorEastAsia" w:cstheme="minorHAnsi"/>
                <w:sz w:val="18"/>
                <w:szCs w:val="18"/>
              </w:rPr>
              <w:t>doktorandský</w:t>
            </w:r>
            <w:r w:rsidRPr="005D08B9">
              <w:rPr>
                <w:rFonts w:eastAsiaTheme="minorEastAsia" w:cstheme="minorHAnsi"/>
                <w:sz w:val="18"/>
                <w:szCs w:val="18"/>
              </w:rPr>
              <w:t xml:space="preserve"> študijný program v dennej forme štúdia </w:t>
            </w:r>
            <w:r w:rsidR="00445B0F" w:rsidRPr="005D08B9">
              <w:rPr>
                <w:rFonts w:eastAsiaTheme="minorEastAsia" w:cstheme="minorHAnsi"/>
                <w:sz w:val="18"/>
                <w:szCs w:val="18"/>
              </w:rPr>
              <w:t>sú</w:t>
            </w:r>
            <w:r w:rsidRPr="005D08B9">
              <w:rPr>
                <w:rFonts w:eastAsiaTheme="minorEastAsia" w:cstheme="minorHAnsi"/>
                <w:sz w:val="18"/>
                <w:szCs w:val="18"/>
              </w:rPr>
              <w:t xml:space="preserve"> </w:t>
            </w:r>
            <w:r w:rsidR="00445B0F" w:rsidRPr="005D08B9">
              <w:rPr>
                <w:rFonts w:eastAsiaTheme="minorEastAsia" w:cstheme="minorHAnsi"/>
                <w:sz w:val="18"/>
                <w:szCs w:val="18"/>
              </w:rPr>
              <w:t>štyri</w:t>
            </w:r>
            <w:r w:rsidRPr="005D08B9">
              <w:rPr>
                <w:rFonts w:eastAsiaTheme="minorEastAsia" w:cstheme="minorHAnsi"/>
                <w:sz w:val="18"/>
                <w:szCs w:val="18"/>
              </w:rPr>
              <w:t xml:space="preserve"> akademické roky</w:t>
            </w:r>
            <w:r w:rsidR="00445B0F" w:rsidRPr="005D08B9">
              <w:rPr>
                <w:rFonts w:eastAsiaTheme="minorEastAsia" w:cstheme="minorHAnsi"/>
                <w:sz w:val="18"/>
                <w:szCs w:val="18"/>
              </w:rPr>
              <w:t xml:space="preserve"> (v externej forme štúdia päť akademických rokov)</w:t>
            </w:r>
            <w:r w:rsidRPr="005D08B9">
              <w:rPr>
                <w:rFonts w:eastAsiaTheme="minorEastAsia" w:cstheme="minorHAnsi"/>
                <w:sz w:val="18"/>
                <w:szCs w:val="18"/>
              </w:rPr>
              <w:t xml:space="preserve">; počet kreditov, dosiahnutie ktorého je podmienkou riadneho skončenia štúdia, je </w:t>
            </w:r>
            <w:r w:rsidR="00445B0F" w:rsidRPr="005D08B9">
              <w:rPr>
                <w:rFonts w:eastAsiaTheme="minorEastAsia" w:cstheme="minorHAnsi"/>
                <w:sz w:val="18"/>
                <w:szCs w:val="18"/>
              </w:rPr>
              <w:t>240</w:t>
            </w:r>
            <w:r w:rsidRPr="005D08B9">
              <w:rPr>
                <w:rFonts w:eastAsiaTheme="minorEastAsia" w:cstheme="minorHAnsi"/>
                <w:sz w:val="18"/>
                <w:szCs w:val="18"/>
              </w:rPr>
              <w:t xml:space="preserve"> kreditov. V súlade so zákonom je predkladaný študijný program</w:t>
            </w:r>
            <w:r w:rsidR="00B06811" w:rsidRPr="005D08B9">
              <w:rPr>
                <w:rFonts w:eastAsiaTheme="minorEastAsia" w:cstheme="minorHAnsi"/>
                <w:sz w:val="18"/>
                <w:szCs w:val="18"/>
              </w:rPr>
              <w:t xml:space="preserve"> tretieho stupňa</w:t>
            </w:r>
            <w:r w:rsidRPr="005D08B9">
              <w:rPr>
                <w:rFonts w:eastAsiaTheme="minorEastAsia" w:cstheme="minorHAnsi"/>
                <w:sz w:val="18"/>
                <w:szCs w:val="18"/>
              </w:rPr>
              <w:t xml:space="preserve"> koncipovaný na štandardnú dĺžku štúdia – </w:t>
            </w:r>
            <w:r w:rsidR="00445B0F" w:rsidRPr="005D08B9">
              <w:rPr>
                <w:rFonts w:eastAsiaTheme="minorEastAsia" w:cstheme="minorHAnsi"/>
                <w:sz w:val="18"/>
                <w:szCs w:val="18"/>
              </w:rPr>
              <w:t>4</w:t>
            </w:r>
            <w:r w:rsidRPr="005D08B9">
              <w:rPr>
                <w:rFonts w:eastAsiaTheme="minorEastAsia" w:cstheme="minorHAnsi"/>
                <w:sz w:val="18"/>
                <w:szCs w:val="18"/>
              </w:rPr>
              <w:t xml:space="preserve"> roky v dennej forme štúdia</w:t>
            </w:r>
            <w:r w:rsidR="00445B0F" w:rsidRPr="005D08B9">
              <w:rPr>
                <w:rFonts w:eastAsiaTheme="minorEastAsia" w:cstheme="minorHAnsi"/>
                <w:sz w:val="18"/>
                <w:szCs w:val="18"/>
              </w:rPr>
              <w:t>, 5 rokov v externej forme štúdia</w:t>
            </w:r>
            <w:r w:rsidRPr="005D08B9">
              <w:rPr>
                <w:rFonts w:eastAsiaTheme="minorEastAsia" w:cstheme="minorHAnsi"/>
                <w:sz w:val="18"/>
                <w:szCs w:val="18"/>
              </w:rPr>
              <w:t xml:space="preserve">; je dodržaná štandardná študijná záťaž 60 kreditov za akademický rok a celkový počet kreditov za celé štúdium je </w:t>
            </w:r>
            <w:r w:rsidR="00445B0F" w:rsidRPr="005D08B9">
              <w:rPr>
                <w:rFonts w:eastAsiaTheme="minorEastAsia" w:cstheme="minorHAnsi"/>
                <w:sz w:val="18"/>
                <w:szCs w:val="18"/>
              </w:rPr>
              <w:t xml:space="preserve">240 </w:t>
            </w:r>
            <w:r w:rsidRPr="005D08B9">
              <w:rPr>
                <w:rFonts w:eastAsiaTheme="minorEastAsia" w:cstheme="minorHAnsi"/>
                <w:sz w:val="18"/>
                <w:szCs w:val="18"/>
              </w:rPr>
              <w:t xml:space="preserve">kreditov. V zmysle </w:t>
            </w:r>
            <w:r w:rsidRPr="005D08B9">
              <w:rPr>
                <w:rFonts w:eastAsiaTheme="minorEastAsia" w:cstheme="minorHAnsi"/>
                <w:i/>
                <w:iCs/>
                <w:sz w:val="18"/>
                <w:szCs w:val="18"/>
              </w:rPr>
              <w:t>Študijného poriadku PU v Prešove</w:t>
            </w:r>
            <w:r w:rsidRPr="005D08B9">
              <w:rPr>
                <w:rFonts w:eastAsiaTheme="minorEastAsia" w:cstheme="minorHAnsi"/>
                <w:sz w:val="18"/>
                <w:szCs w:val="18"/>
              </w:rPr>
              <w:t xml:space="preserve"> (čl. 2) odporúčaný študijný plán vymedzuje zoznam povinných a povinne voliteľných predmetov a odporúčaný rozsah výberových predmetov, ich kreditovú a hodinovú dotáciu a odporúčané semestre ich realizácie tak, aby rozsah priamej vyučovacej činnosti </w:t>
            </w:r>
            <w:r w:rsidR="00445B0F" w:rsidRPr="005D08B9">
              <w:rPr>
                <w:rFonts w:eastAsiaTheme="minorEastAsia" w:cstheme="minorHAnsi"/>
                <w:sz w:val="18"/>
                <w:szCs w:val="18"/>
              </w:rPr>
              <w:t>zodpovedal požiadavkám, ktoré sú zohľadnené</w:t>
            </w:r>
            <w:r w:rsidRPr="005D08B9">
              <w:rPr>
                <w:rFonts w:eastAsiaTheme="minorEastAsia" w:cstheme="minorHAnsi"/>
                <w:sz w:val="18"/>
                <w:szCs w:val="18"/>
              </w:rPr>
              <w:t xml:space="preserve"> je v</w:t>
            </w:r>
            <w:r w:rsidR="00445B0F" w:rsidRPr="005D08B9">
              <w:rPr>
                <w:rFonts w:eastAsiaTheme="minorEastAsia" w:cstheme="minorHAnsi"/>
                <w:sz w:val="18"/>
                <w:szCs w:val="18"/>
              </w:rPr>
              <w:t xml:space="preserve"> odporúčanom </w:t>
            </w:r>
            <w:r w:rsidRPr="005D08B9">
              <w:rPr>
                <w:rFonts w:eastAsiaTheme="minorEastAsia" w:cstheme="minorHAnsi"/>
                <w:sz w:val="18"/>
                <w:szCs w:val="18"/>
              </w:rPr>
              <w:t xml:space="preserve">študijnom pláne predkladaného </w:t>
            </w:r>
            <w:r w:rsidR="00445B0F" w:rsidRPr="005D08B9">
              <w:rPr>
                <w:rFonts w:eastAsiaTheme="minorEastAsia" w:cstheme="minorHAnsi"/>
                <w:sz w:val="18"/>
                <w:szCs w:val="18"/>
              </w:rPr>
              <w:t>študijného programu</w:t>
            </w:r>
            <w:r w:rsidR="00B06811" w:rsidRPr="005D08B9">
              <w:rPr>
                <w:rFonts w:eastAsiaTheme="minorEastAsia" w:cstheme="minorHAnsi"/>
                <w:sz w:val="18"/>
                <w:szCs w:val="18"/>
              </w:rPr>
              <w:t xml:space="preserve"> tretieho stupňa</w:t>
            </w:r>
            <w:r w:rsidR="00445B0F" w:rsidRPr="005D08B9">
              <w:rPr>
                <w:rFonts w:eastAsiaTheme="minorEastAsia" w:cstheme="minorHAnsi"/>
                <w:sz w:val="18"/>
                <w:szCs w:val="18"/>
              </w:rPr>
              <w:t xml:space="preserve"> Systematická f</w:t>
            </w:r>
            <w:r w:rsidRPr="005D08B9">
              <w:rPr>
                <w:rFonts w:eastAsiaTheme="minorEastAsia" w:cstheme="minorHAnsi"/>
                <w:sz w:val="18"/>
                <w:szCs w:val="18"/>
              </w:rPr>
              <w:t>ilozofia.</w:t>
            </w:r>
          </w:p>
        </w:tc>
        <w:tc>
          <w:tcPr>
            <w:tcW w:w="2410" w:type="dxa"/>
          </w:tcPr>
          <w:p w14:paraId="5CBCA94B" w14:textId="2DD392BE" w:rsidR="00561DE1" w:rsidRPr="005D08B9" w:rsidRDefault="00561DE1" w:rsidP="00F84328">
            <w:pPr>
              <w:spacing w:line="240" w:lineRule="auto"/>
              <w:contextualSpacing/>
              <w:rPr>
                <w:rStyle w:val="Hypertextovprepojenie"/>
                <w:rFonts w:cstheme="minorHAnsi"/>
                <w:b/>
                <w:color w:val="2E74B5" w:themeColor="accent1" w:themeShade="BF"/>
                <w:sz w:val="18"/>
                <w:szCs w:val="18"/>
                <w:lang w:eastAsia="sk-SK"/>
              </w:rPr>
            </w:pPr>
            <w:r w:rsidRPr="005D08B9">
              <w:rPr>
                <w:rFonts w:cstheme="minorHAnsi"/>
                <w:color w:val="2E74B5" w:themeColor="accent1" w:themeShade="BF"/>
                <w:sz w:val="18"/>
                <w:szCs w:val="18"/>
                <w:lang w:eastAsia="sk-SK"/>
              </w:rPr>
              <w:t xml:space="preserve">Študijný poriadok Prešovskej univerzity v Prešove (čl. 2 a 11) – dostupný </w:t>
            </w:r>
            <w:hyperlink r:id="rId63" w:history="1">
              <w:r w:rsidRPr="005D08B9">
                <w:rPr>
                  <w:rStyle w:val="Hypertextovprepojenie"/>
                  <w:rFonts w:cstheme="minorHAnsi"/>
                  <w:b/>
                  <w:color w:val="2E74B5" w:themeColor="accent1" w:themeShade="BF"/>
                  <w:sz w:val="18"/>
                  <w:szCs w:val="18"/>
                  <w:lang w:eastAsia="sk-SK"/>
                </w:rPr>
                <w:t>TU</w:t>
              </w:r>
            </w:hyperlink>
          </w:p>
          <w:p w14:paraId="6B62F1B3" w14:textId="77777777" w:rsidR="00561DE1" w:rsidRPr="005D08B9" w:rsidRDefault="00561DE1" w:rsidP="00F84328">
            <w:pPr>
              <w:spacing w:line="240" w:lineRule="auto"/>
              <w:contextualSpacing/>
              <w:rPr>
                <w:rFonts w:cstheme="minorHAnsi"/>
                <w:bCs/>
                <w:iCs/>
                <w:sz w:val="18"/>
                <w:szCs w:val="18"/>
                <w:lang w:eastAsia="sk-SK"/>
              </w:rPr>
            </w:pPr>
          </w:p>
          <w:p w14:paraId="02F2C34E" w14:textId="23AFAB49" w:rsidR="00561DE1" w:rsidRPr="005D08B9" w:rsidRDefault="00561DE1" w:rsidP="00F84328">
            <w:pPr>
              <w:spacing w:line="240" w:lineRule="auto"/>
              <w:contextualSpacing/>
              <w:rPr>
                <w:rFonts w:cstheme="minorHAnsi"/>
                <w:b/>
                <w:color w:val="0563C1" w:themeColor="hyperlink"/>
                <w:sz w:val="18"/>
                <w:szCs w:val="18"/>
                <w:u w:val="single"/>
                <w:lang w:eastAsia="sk-SK"/>
              </w:rPr>
            </w:pPr>
            <w:r w:rsidRPr="005D08B9">
              <w:rPr>
                <w:rFonts w:cstheme="minorHAnsi"/>
                <w:bCs/>
                <w:iCs/>
                <w:color w:val="2E74B5" w:themeColor="accent1" w:themeShade="BF"/>
                <w:sz w:val="18"/>
                <w:szCs w:val="18"/>
                <w:lang w:eastAsia="sk-SK"/>
              </w:rPr>
              <w:t xml:space="preserve">Odporúčaný študijný plán – dostupný </w:t>
            </w:r>
            <w:r w:rsidR="004B3368" w:rsidRPr="005D08B9">
              <w:rPr>
                <w:rFonts w:cstheme="minorHAnsi"/>
                <w:sz w:val="18"/>
                <w:szCs w:val="18"/>
                <w:lang w:eastAsia="sk-SK"/>
              </w:rPr>
              <w:t>–</w:t>
            </w:r>
            <w:r w:rsidR="004B3368" w:rsidRPr="005D08B9">
              <w:rPr>
                <w:rFonts w:cstheme="minorHAnsi"/>
                <w:color w:val="2E74B5" w:themeColor="accent1" w:themeShade="BF"/>
                <w:sz w:val="18"/>
                <w:szCs w:val="18"/>
                <w:lang w:eastAsia="sk-SK"/>
              </w:rPr>
              <w:t xml:space="preserve"> </w:t>
            </w:r>
            <w:hyperlink r:id="rId64" w:history="1">
              <w:r w:rsidR="004B3368" w:rsidRPr="005D08B9">
                <w:rPr>
                  <w:rStyle w:val="Hypertextovprepojenie"/>
                  <w:rFonts w:cstheme="minorHAnsi"/>
                  <w:b/>
                  <w:color w:val="034990" w:themeColor="hyperlink" w:themeShade="BF"/>
                  <w:sz w:val="18"/>
                  <w:szCs w:val="18"/>
                  <w:lang w:eastAsia="sk-SK"/>
                </w:rPr>
                <w:t>TU</w:t>
              </w:r>
            </w:hyperlink>
          </w:p>
        </w:tc>
      </w:tr>
    </w:tbl>
    <w:p w14:paraId="680A4E5D" w14:textId="77777777" w:rsidR="00561DE1" w:rsidRPr="005D08B9" w:rsidRDefault="00561DE1" w:rsidP="00561DE1">
      <w:pPr>
        <w:pStyle w:val="Default"/>
        <w:contextualSpacing/>
        <w:rPr>
          <w:rFonts w:asciiTheme="minorHAnsi" w:hAnsiTheme="minorHAnsi" w:cstheme="minorHAnsi"/>
          <w:sz w:val="18"/>
          <w:szCs w:val="18"/>
        </w:rPr>
      </w:pPr>
    </w:p>
    <w:p w14:paraId="29336AE0"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 xml:space="preserve">SP 2.11. </w:t>
      </w:r>
      <w:r w:rsidRPr="005D08B9">
        <w:rPr>
          <w:rFonts w:cstheme="minorHAnsi"/>
          <w:sz w:val="18"/>
          <w:szCs w:val="18"/>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w:t>
      </w:r>
      <w:r w:rsidRPr="005D08B9">
        <w:rPr>
          <w:rFonts w:cstheme="minorHAnsi"/>
          <w:sz w:val="18"/>
          <w:szCs w:val="18"/>
        </w:rPr>
        <w:lastRenderedPageBreak/>
        <w:t xml:space="preserve">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D08B9" w14:paraId="02B9189B" w14:textId="77777777" w:rsidTr="00F84328">
        <w:trPr>
          <w:trHeight w:val="128"/>
        </w:trPr>
        <w:tc>
          <w:tcPr>
            <w:tcW w:w="7510" w:type="dxa"/>
          </w:tcPr>
          <w:p w14:paraId="7FFF9C7C"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Samohodnotenie plnenia štandardu</w:t>
            </w:r>
          </w:p>
        </w:tc>
        <w:tc>
          <w:tcPr>
            <w:tcW w:w="2268" w:type="dxa"/>
          </w:tcPr>
          <w:p w14:paraId="18F7663F"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19219836" w14:textId="77777777" w:rsidTr="00F84328">
        <w:trPr>
          <w:trHeight w:val="541"/>
        </w:trPr>
        <w:tc>
          <w:tcPr>
            <w:tcW w:w="7510" w:type="dxa"/>
          </w:tcPr>
          <w:p w14:paraId="296FEF7D" w14:textId="77777777" w:rsidR="00561DE1" w:rsidRPr="005D08B9" w:rsidRDefault="00561DE1" w:rsidP="00F84328">
            <w:pPr>
              <w:spacing w:after="0" w:line="240" w:lineRule="auto"/>
              <w:jc w:val="both"/>
              <w:rPr>
                <w:rFonts w:cstheme="minorHAnsi"/>
                <w:bCs/>
                <w:i/>
                <w:iCs/>
                <w:strike/>
                <w:color w:val="00B050"/>
                <w:sz w:val="18"/>
                <w:szCs w:val="18"/>
                <w:lang w:eastAsia="sk-SK"/>
              </w:rPr>
            </w:pPr>
          </w:p>
        </w:tc>
        <w:tc>
          <w:tcPr>
            <w:tcW w:w="2268" w:type="dxa"/>
          </w:tcPr>
          <w:p w14:paraId="7194DBDC" w14:textId="77777777" w:rsidR="00561DE1" w:rsidRPr="005D08B9" w:rsidRDefault="00561DE1" w:rsidP="00F84328">
            <w:pPr>
              <w:spacing w:after="0" w:line="240" w:lineRule="auto"/>
              <w:rPr>
                <w:rFonts w:cstheme="minorHAnsi"/>
                <w:sz w:val="18"/>
                <w:szCs w:val="18"/>
                <w:lang w:eastAsia="sk-SK"/>
              </w:rPr>
            </w:pPr>
          </w:p>
        </w:tc>
      </w:tr>
    </w:tbl>
    <w:p w14:paraId="769D0D3C" w14:textId="77777777" w:rsidR="00561DE1" w:rsidRPr="005D08B9" w:rsidRDefault="00561DE1" w:rsidP="00561DE1">
      <w:pPr>
        <w:pStyle w:val="Default"/>
        <w:contextualSpacing/>
        <w:rPr>
          <w:rFonts w:asciiTheme="minorHAnsi" w:hAnsiTheme="minorHAnsi" w:cstheme="minorHAnsi"/>
          <w:sz w:val="18"/>
          <w:szCs w:val="18"/>
        </w:rPr>
      </w:pPr>
    </w:p>
    <w:p w14:paraId="513BF827"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 xml:space="preserve">SP 2.12. </w:t>
      </w:r>
      <w:r w:rsidRPr="005D08B9">
        <w:rPr>
          <w:rFonts w:cstheme="minorHAnsi"/>
          <w:sz w:val="18"/>
          <w:szCs w:val="18"/>
        </w:rPr>
        <w:t xml:space="preserve">Študijný program má jednoznačne určenú úroveň a povahu tvorivých činností, vyžadovanú na úspešné ukončenie štúdia, najmä vo väzbe na záverečnú prácu.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D08B9" w14:paraId="4EF82BA5" w14:textId="77777777" w:rsidTr="00F84328">
        <w:trPr>
          <w:trHeight w:val="128"/>
        </w:trPr>
        <w:tc>
          <w:tcPr>
            <w:tcW w:w="7510" w:type="dxa"/>
          </w:tcPr>
          <w:p w14:paraId="269B9DCC"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Samohodnotenie plnenia štandardu</w:t>
            </w:r>
          </w:p>
        </w:tc>
        <w:tc>
          <w:tcPr>
            <w:tcW w:w="2268" w:type="dxa"/>
          </w:tcPr>
          <w:p w14:paraId="312228DB"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4C076B1C" w14:textId="77777777" w:rsidTr="00F84328">
        <w:trPr>
          <w:trHeight w:val="644"/>
        </w:trPr>
        <w:tc>
          <w:tcPr>
            <w:tcW w:w="7510" w:type="dxa"/>
          </w:tcPr>
          <w:p w14:paraId="36C0EB27" w14:textId="77777777" w:rsidR="00561DE1" w:rsidRPr="005D08B9" w:rsidRDefault="00561DE1" w:rsidP="00445B0F">
            <w:pPr>
              <w:spacing w:after="0" w:line="240" w:lineRule="auto"/>
              <w:jc w:val="both"/>
              <w:rPr>
                <w:rFonts w:eastAsiaTheme="minorEastAsia" w:cstheme="minorHAnsi"/>
                <w:sz w:val="18"/>
                <w:szCs w:val="18"/>
              </w:rPr>
            </w:pPr>
            <w:r w:rsidRPr="005D08B9">
              <w:rPr>
                <w:rFonts w:eastAsiaTheme="minorEastAsia" w:cstheme="minorHAnsi"/>
                <w:sz w:val="18"/>
                <w:szCs w:val="18"/>
              </w:rPr>
              <w:t xml:space="preserve">Univerzita má vypracovaný ucelený systém procesov zabezpečujúcich postup prípravy a organizácie záverečných prác vo všetkých stupňoch štúdia. Základným dokumentom je </w:t>
            </w:r>
            <w:r w:rsidRPr="005D08B9">
              <w:rPr>
                <w:rFonts w:eastAsiaTheme="minorEastAsia" w:cstheme="minorHAnsi"/>
                <w:i/>
                <w:iCs/>
                <w:sz w:val="18"/>
                <w:szCs w:val="18"/>
              </w:rPr>
              <w:t>Smernica o náležitostiach záverečných prác, ich bibliografickej registrácii, kontrole originality, uchovávaní a sprístupňovaní</w:t>
            </w:r>
            <w:r w:rsidRPr="005D08B9">
              <w:rPr>
                <w:rFonts w:eastAsiaTheme="minorEastAsia" w:cstheme="minorHAnsi"/>
                <w:sz w:val="18"/>
                <w:szCs w:val="18"/>
              </w:rPr>
              <w:t xml:space="preserve">, ktorá spresňuje všeobecné ustanovenia, základné pojmy, charakteristiku a formálnu úpravu záverečných prác, etiku a techniku citovania a bibliografických odkazov, štruktúru práce, odovzdávanie, kontrolu originality a sprístupňovanie, pôsobnosť univerzity, jej súčastí a pôsobnosť autora záverečnej práce, informácie o Centrálnom registri záverečných prác a o pôsobnosti ministerstva a univerzity, záverečné ustanovenia. Smernica stanovuje, že </w:t>
            </w:r>
            <w:r w:rsidR="00445B0F" w:rsidRPr="005D08B9">
              <w:rPr>
                <w:rFonts w:eastAsiaTheme="minorEastAsia" w:cstheme="minorHAnsi"/>
                <w:sz w:val="18"/>
                <w:szCs w:val="18"/>
              </w:rPr>
              <w:t>dizertačná práca</w:t>
            </w:r>
            <w:r w:rsidRPr="005D08B9">
              <w:rPr>
                <w:rFonts w:eastAsiaTheme="minorEastAsia" w:cstheme="minorHAnsi"/>
                <w:sz w:val="18"/>
                <w:szCs w:val="18"/>
              </w:rPr>
              <w:t xml:space="preserve"> </w:t>
            </w:r>
            <w:r w:rsidR="00445B0F" w:rsidRPr="005D08B9">
              <w:rPr>
                <w:sz w:val="18"/>
                <w:szCs w:val="18"/>
              </w:rPr>
              <w:t>má charakter vedeckej práce, v ktorej doktorand na základe priebežného výskumu a s využitím bohatého dokladového materiálu, ako aj vedeckých metód preukazuje schopnosť a pripravenosť samostatne vedecky a tvorivo pracovať v oblasti výskumu alebo vývoja, resp. pripravenosť na samostatnú teoretickú a tvorivú umeleckú činnosť, na riešenie teoretických i praktických problémov vedného odboru. Autor prácou preukazuje schopnosť spracovať zvolený odborný problém s medziodborovým prístupom a s vypracovaním záveru.</w:t>
            </w:r>
            <w:r w:rsidR="00445B0F" w:rsidRPr="005D08B9">
              <w:t xml:space="preserve"> </w:t>
            </w:r>
            <w:r w:rsidRPr="005D08B9">
              <w:rPr>
                <w:rFonts w:eastAsiaTheme="minorEastAsia" w:cstheme="minorHAnsi"/>
                <w:sz w:val="18"/>
                <w:szCs w:val="18"/>
              </w:rPr>
              <w:t xml:space="preserve">V Smernici sa ďalej uvádza, že každá záverečná práca musí byť originálna, vytvorená autorom pri dodržaní pravidiel práce s informačnými zdrojmi, nesmie mať charakter plagiátorstva a nesmie narúšať autorské práva iných autorov (čím sú stanovené pravidlá dodržiavania akademickej etiky). Konkrétne postupy pre vymedzenie záverečných prác v bakalárskom a magisterskom stupni štúdia, ich spracovanie, obhajobu a hodnotenie sú uvedené v </w:t>
            </w:r>
            <w:r w:rsidRPr="005D08B9">
              <w:rPr>
                <w:rFonts w:eastAsiaTheme="minorEastAsia" w:cstheme="minorHAnsi"/>
                <w:i/>
                <w:iCs/>
                <w:sz w:val="18"/>
                <w:szCs w:val="18"/>
              </w:rPr>
              <w:t>Študijnom poriadku PU</w:t>
            </w:r>
            <w:r w:rsidRPr="005D08B9">
              <w:rPr>
                <w:rFonts w:eastAsiaTheme="minorEastAsia" w:cstheme="minorHAnsi"/>
                <w:sz w:val="18"/>
                <w:szCs w:val="18"/>
              </w:rPr>
              <w:t>. Študenti sú počas svojho štúdia v rámci seminárnych prác, zadaní na jednotlivých predmetoch, seminároch k záverečnej práci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p>
          <w:p w14:paraId="08514C32" w14:textId="77777777" w:rsidR="00445B0F" w:rsidRPr="005D08B9" w:rsidRDefault="00445B0F" w:rsidP="00445B0F">
            <w:pPr>
              <w:spacing w:after="0" w:line="240" w:lineRule="auto"/>
              <w:jc w:val="both"/>
              <w:rPr>
                <w:rFonts w:eastAsiaTheme="minorEastAsia" w:cstheme="minorHAnsi"/>
                <w:sz w:val="18"/>
                <w:szCs w:val="18"/>
              </w:rPr>
            </w:pPr>
            <w:r w:rsidRPr="005D08B9">
              <w:rPr>
                <w:rFonts w:eastAsiaTheme="minorEastAsia" w:cstheme="minorHAnsi"/>
                <w:sz w:val="18"/>
                <w:szCs w:val="18"/>
              </w:rPr>
              <w:t>V predkladanom študijnom programe Systematická filozofia je tento typ prípravy zabezpečovaný prostredníctvom povinných predmetov Teoreticko-metodologický seminár a Doktorandský seminár.</w:t>
            </w:r>
          </w:p>
        </w:tc>
        <w:tc>
          <w:tcPr>
            <w:tcW w:w="2268" w:type="dxa"/>
          </w:tcPr>
          <w:p w14:paraId="54CD245A" w14:textId="77777777" w:rsidR="002A686E" w:rsidRPr="005D08B9" w:rsidRDefault="002A686E" w:rsidP="00445B0F">
            <w:pPr>
              <w:spacing w:line="240" w:lineRule="auto"/>
              <w:contextualSpacing/>
              <w:rPr>
                <w:rFonts w:cstheme="minorHAnsi"/>
                <w:bCs/>
                <w:iCs/>
                <w:color w:val="2E74B5" w:themeColor="accent1" w:themeShade="BF"/>
                <w:sz w:val="18"/>
                <w:szCs w:val="18"/>
                <w:lang w:eastAsia="sk-SK"/>
              </w:rPr>
            </w:pPr>
          </w:p>
          <w:p w14:paraId="08AE2EC4" w14:textId="77777777" w:rsidR="001A7FD3" w:rsidRPr="005D08B9" w:rsidRDefault="001A7FD3" w:rsidP="001A7FD3">
            <w:pPr>
              <w:spacing w:line="240" w:lineRule="auto"/>
              <w:contextualSpacing/>
              <w:rPr>
                <w:rStyle w:val="Hypertextovprepojenie"/>
                <w:rFonts w:cstheme="minorHAnsi"/>
                <w:b/>
                <w:sz w:val="18"/>
                <w:szCs w:val="18"/>
                <w:lang w:eastAsia="sk-SK"/>
              </w:rPr>
            </w:pPr>
            <w:r w:rsidRPr="005D08B9">
              <w:rPr>
                <w:rFonts w:cstheme="minorHAnsi"/>
                <w:color w:val="0070C0"/>
                <w:sz w:val="18"/>
                <w:szCs w:val="18"/>
                <w:lang w:eastAsia="sk-SK"/>
              </w:rPr>
              <w:t xml:space="preserve">Smernica PU o náležitostiach záverečných prác, ich bibliografickej registrácii, kontrole originality, uchovávaní a sprístupňovaní – dostupná </w:t>
            </w:r>
            <w:hyperlink r:id="rId65" w:history="1">
              <w:r w:rsidRPr="005D08B9">
                <w:rPr>
                  <w:rStyle w:val="Hypertextovprepojenie"/>
                  <w:rFonts w:cstheme="minorHAnsi"/>
                  <w:b/>
                  <w:sz w:val="18"/>
                  <w:szCs w:val="18"/>
                  <w:lang w:eastAsia="sk-SK"/>
                </w:rPr>
                <w:t>TU</w:t>
              </w:r>
            </w:hyperlink>
          </w:p>
          <w:p w14:paraId="44FB30F8" w14:textId="77777777" w:rsidR="002A686E" w:rsidRPr="005D08B9" w:rsidRDefault="002A686E" w:rsidP="00445B0F">
            <w:pPr>
              <w:spacing w:line="240" w:lineRule="auto"/>
              <w:contextualSpacing/>
              <w:rPr>
                <w:rFonts w:cstheme="minorHAnsi"/>
                <w:bCs/>
                <w:iCs/>
                <w:color w:val="2E74B5" w:themeColor="accent1" w:themeShade="BF"/>
                <w:sz w:val="18"/>
                <w:szCs w:val="18"/>
                <w:lang w:eastAsia="sk-SK"/>
              </w:rPr>
            </w:pPr>
          </w:p>
          <w:p w14:paraId="7F89E530" w14:textId="4628BC13" w:rsidR="00445B0F" w:rsidRPr="005D08B9" w:rsidRDefault="00445B0F" w:rsidP="00445B0F">
            <w:pPr>
              <w:spacing w:line="240" w:lineRule="auto"/>
              <w:contextualSpacing/>
              <w:rPr>
                <w:rFonts w:cstheme="minorHAnsi"/>
                <w:bCs/>
                <w:iCs/>
                <w:color w:val="2E74B5" w:themeColor="accent1" w:themeShade="BF"/>
                <w:sz w:val="18"/>
                <w:szCs w:val="18"/>
                <w:lang w:eastAsia="sk-SK"/>
              </w:rPr>
            </w:pPr>
            <w:r w:rsidRPr="005D08B9">
              <w:rPr>
                <w:rFonts w:cstheme="minorHAnsi"/>
                <w:bCs/>
                <w:iCs/>
                <w:color w:val="2E74B5" w:themeColor="accent1" w:themeShade="BF"/>
                <w:sz w:val="18"/>
                <w:szCs w:val="18"/>
                <w:lang w:eastAsia="sk-SK"/>
              </w:rPr>
              <w:t xml:space="preserve">Informačné listy predmetov – dostupné </w:t>
            </w:r>
            <w:r w:rsidR="004B3368" w:rsidRPr="005D08B9">
              <w:rPr>
                <w:rFonts w:cstheme="minorHAnsi"/>
                <w:sz w:val="18"/>
                <w:szCs w:val="18"/>
                <w:lang w:eastAsia="sk-SK"/>
              </w:rPr>
              <w:t>–</w:t>
            </w:r>
            <w:r w:rsidR="004B3368" w:rsidRPr="005D08B9">
              <w:rPr>
                <w:rFonts w:cstheme="minorHAnsi"/>
                <w:color w:val="2E74B5" w:themeColor="accent1" w:themeShade="BF"/>
                <w:sz w:val="18"/>
                <w:szCs w:val="18"/>
                <w:lang w:eastAsia="sk-SK"/>
              </w:rPr>
              <w:t xml:space="preserve"> </w:t>
            </w:r>
            <w:hyperlink r:id="rId66" w:history="1">
              <w:r w:rsidR="004B3368" w:rsidRPr="005D08B9">
                <w:rPr>
                  <w:rStyle w:val="Hypertextovprepojenie"/>
                  <w:rFonts w:cstheme="minorHAnsi"/>
                  <w:b/>
                  <w:color w:val="034990" w:themeColor="hyperlink" w:themeShade="BF"/>
                  <w:sz w:val="18"/>
                  <w:szCs w:val="18"/>
                  <w:lang w:eastAsia="sk-SK"/>
                </w:rPr>
                <w:t>TU</w:t>
              </w:r>
            </w:hyperlink>
          </w:p>
          <w:p w14:paraId="1DA6542E" w14:textId="77777777" w:rsidR="00561DE1" w:rsidRPr="005D08B9" w:rsidRDefault="00561DE1" w:rsidP="00F84328">
            <w:pPr>
              <w:spacing w:line="240" w:lineRule="auto"/>
              <w:contextualSpacing/>
              <w:rPr>
                <w:rFonts w:cstheme="minorHAnsi"/>
                <w:b/>
                <w:bCs/>
                <w:sz w:val="18"/>
                <w:szCs w:val="18"/>
                <w:lang w:eastAsia="sk-SK"/>
              </w:rPr>
            </w:pPr>
          </w:p>
        </w:tc>
      </w:tr>
    </w:tbl>
    <w:p w14:paraId="3041E394" w14:textId="77777777" w:rsidR="00561DE1" w:rsidRPr="005D08B9" w:rsidRDefault="00561DE1" w:rsidP="00561DE1">
      <w:pPr>
        <w:pStyle w:val="Default"/>
        <w:contextualSpacing/>
        <w:rPr>
          <w:rFonts w:asciiTheme="minorHAnsi" w:hAnsiTheme="minorHAnsi" w:cstheme="minorHAnsi"/>
          <w:sz w:val="18"/>
          <w:szCs w:val="18"/>
        </w:rPr>
      </w:pPr>
    </w:p>
    <w:p w14:paraId="7764CF08" w14:textId="77777777" w:rsidR="00561DE1" w:rsidRPr="005D08B9" w:rsidRDefault="00561DE1" w:rsidP="00561DE1">
      <w:pPr>
        <w:pStyle w:val="Odsekzoznamu"/>
        <w:numPr>
          <w:ilvl w:val="0"/>
          <w:numId w:val="3"/>
        </w:numPr>
        <w:spacing w:after="0" w:line="240" w:lineRule="auto"/>
        <w:ind w:left="426" w:hanging="426"/>
        <w:rPr>
          <w:rFonts w:cstheme="minorHAnsi"/>
          <w:b/>
          <w:bCs/>
          <w:sz w:val="18"/>
          <w:szCs w:val="18"/>
        </w:rPr>
      </w:pPr>
      <w:r w:rsidRPr="005D08B9">
        <w:rPr>
          <w:rFonts w:cstheme="minorHAnsi"/>
          <w:b/>
          <w:bCs/>
          <w:sz w:val="18"/>
          <w:szCs w:val="18"/>
        </w:rPr>
        <w:t xml:space="preserve">Samohodnotenie štandardu 3 – Schvaľovanie študijného programu </w:t>
      </w:r>
    </w:p>
    <w:p w14:paraId="722B00AE" w14:textId="77777777" w:rsidR="00561DE1" w:rsidRPr="005D08B9" w:rsidRDefault="00561DE1" w:rsidP="00561DE1">
      <w:pPr>
        <w:pStyle w:val="Odsekzoznamu"/>
        <w:spacing w:after="0" w:line="240" w:lineRule="auto"/>
        <w:ind w:left="284"/>
        <w:rPr>
          <w:rFonts w:cstheme="minorHAnsi"/>
          <w:b/>
          <w:bCs/>
          <w:sz w:val="18"/>
          <w:szCs w:val="18"/>
        </w:rPr>
      </w:pPr>
    </w:p>
    <w:p w14:paraId="68FEDBB3"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 xml:space="preserve">SP 3.1. </w:t>
      </w:r>
      <w:r w:rsidRPr="005D08B9">
        <w:rPr>
          <w:rFonts w:cstheme="minorHAnsi"/>
          <w:sz w:val="18"/>
          <w:szCs w:val="18"/>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p w14:paraId="42C6D796" w14:textId="77777777" w:rsidR="00561DE1" w:rsidRPr="005D08B9" w:rsidRDefault="00561DE1" w:rsidP="00561DE1">
      <w:pPr>
        <w:spacing w:after="0" w:line="240" w:lineRule="auto"/>
        <w:jc w:val="both"/>
        <w:rPr>
          <w:rFonts w:cstheme="minorHAnsi"/>
          <w:sz w:val="18"/>
          <w:szCs w:val="18"/>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D08B9" w14:paraId="255F3C64" w14:textId="77777777" w:rsidTr="00F84328">
        <w:trPr>
          <w:trHeight w:val="128"/>
        </w:trPr>
        <w:tc>
          <w:tcPr>
            <w:tcW w:w="7510" w:type="dxa"/>
          </w:tcPr>
          <w:p w14:paraId="7C5B6D0F"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Samohodnotenie plnenia štandardu</w:t>
            </w:r>
          </w:p>
        </w:tc>
        <w:tc>
          <w:tcPr>
            <w:tcW w:w="2268" w:type="dxa"/>
          </w:tcPr>
          <w:p w14:paraId="10347530"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2062EBF0" w14:textId="77777777" w:rsidTr="00F84328">
        <w:trPr>
          <w:trHeight w:val="559"/>
        </w:trPr>
        <w:tc>
          <w:tcPr>
            <w:tcW w:w="7510" w:type="dxa"/>
          </w:tcPr>
          <w:p w14:paraId="31AFC6E3" w14:textId="22BEE590" w:rsidR="00561DE1" w:rsidRPr="005D08B9" w:rsidRDefault="00561DE1" w:rsidP="00F84328">
            <w:pPr>
              <w:spacing w:before="120" w:line="240" w:lineRule="auto"/>
              <w:jc w:val="both"/>
              <w:rPr>
                <w:rFonts w:cstheme="minorHAnsi"/>
                <w:sz w:val="18"/>
                <w:szCs w:val="18"/>
              </w:rPr>
            </w:pPr>
            <w:r w:rsidRPr="005D08B9">
              <w:rPr>
                <w:rFonts w:cstheme="minorHAnsi"/>
                <w:sz w:val="18"/>
                <w:szCs w:val="18"/>
              </w:rPr>
              <w:t xml:space="preserve">Univerzitný dokument </w:t>
            </w:r>
            <w:r w:rsidR="0025590F" w:rsidRPr="005D08B9">
              <w:rPr>
                <w:rFonts w:cstheme="minorHAnsi"/>
                <w:i/>
                <w:iCs/>
                <w:sz w:val="18"/>
                <w:szCs w:val="18"/>
              </w:rPr>
              <w:t xml:space="preserve">Smernica na vytváranie, úpravu, periodické schvaľovanie, zrušenie študijných programov a podávanie žiadostí o udelenie akreditácie študijným programom </w:t>
            </w:r>
            <w:r w:rsidRPr="005D08B9">
              <w:rPr>
                <w:rFonts w:cstheme="minorHAnsi"/>
                <w:i/>
                <w:iCs/>
                <w:sz w:val="18"/>
                <w:szCs w:val="18"/>
              </w:rPr>
              <w:t>na Prešovskej univerzite v Prešove</w:t>
            </w:r>
            <w:r w:rsidRPr="005D08B9">
              <w:rPr>
                <w:rFonts w:cstheme="minorHAnsi"/>
                <w:sz w:val="18"/>
                <w:szCs w:val="18"/>
              </w:rPr>
              <w:t xml:space="preserve"> (čl. 6, bod 3) vymedzuje aj povinnosť, aby návrh na vytvorenie nového študijného programu obsahoval aj zoznam zainteresovaných strán (čl. 12 ods. 32 akreditačných štandardov SAAVŠ – Štandardy pre ŠP), ktoré budú participovať na jeho vytváraní, vrátane identifikácie ich potrieb a očakávaní. Ak ide o návrh zamestnávateľov ako jednej zo zainteresovaných strán, musí byť preukázaná objektívna väzba medzi obsahom nového ŠP a odborom pôsobenia daného zamestnávateľa, pričom zamestnávateľ by mal byť vo vzťahu k novému ŠP uznávanou autoritou.</w:t>
            </w:r>
          </w:p>
          <w:p w14:paraId="5836CB85" w14:textId="77777777" w:rsidR="0025590F" w:rsidRPr="005D08B9" w:rsidRDefault="0025590F" w:rsidP="0025590F">
            <w:pPr>
              <w:pStyle w:val="Odsekzoznamu"/>
              <w:numPr>
                <w:ilvl w:val="0"/>
                <w:numId w:val="4"/>
              </w:numPr>
              <w:spacing w:line="240" w:lineRule="auto"/>
              <w:ind w:left="284" w:hanging="284"/>
              <w:jc w:val="both"/>
              <w:rPr>
                <w:rFonts w:cstheme="minorHAnsi"/>
                <w:sz w:val="18"/>
                <w:szCs w:val="18"/>
                <w:lang w:eastAsia="sk-SK"/>
              </w:rPr>
            </w:pPr>
            <w:r w:rsidRPr="005D08B9">
              <w:rPr>
                <w:rFonts w:cstheme="minorHAnsi"/>
                <w:sz w:val="18"/>
                <w:szCs w:val="18"/>
              </w:rPr>
              <w:t xml:space="preserve">Postup procesov pri </w:t>
            </w:r>
            <w:r w:rsidRPr="005D08B9">
              <w:rPr>
                <w:rFonts w:cstheme="minorHAnsi"/>
                <w:bCs/>
                <w:i/>
                <w:iCs/>
                <w:sz w:val="18"/>
                <w:szCs w:val="18"/>
              </w:rPr>
              <w:t xml:space="preserve">schvaľovaní návrhu nového ŠP </w:t>
            </w:r>
            <w:r w:rsidRPr="005D08B9">
              <w:rPr>
                <w:rFonts w:cstheme="minorHAnsi"/>
                <w:bCs/>
                <w:i/>
                <w:iCs/>
                <w:sz w:val="18"/>
                <w:szCs w:val="18"/>
                <w:lang w:eastAsia="sk-SK"/>
              </w:rPr>
              <w:t>uskutočňovaného v jednom ŠO, v kombinácii dvoch ŠO alebo ŠP prvého stupňa uskutočňovaného ako interdisciplinárne štúdiá a pre spoločné ŠP</w:t>
            </w:r>
            <w:r w:rsidRPr="005D08B9">
              <w:rPr>
                <w:rFonts w:cstheme="minorHAnsi"/>
                <w:sz w:val="18"/>
                <w:szCs w:val="18"/>
                <w:lang w:eastAsia="sk-SK"/>
              </w:rPr>
              <w:t xml:space="preserve"> možno v stručnosti opísať nasledovne. Žiadosť o vytvorenie nového ŠP podáva OZŠP predsedovi Rady pre kvalitu tej fakulty, kde sa bude nový ŠP uskutočňovať. OZŠP v spolupráci s UZPP a zainteresovanými stranami vypracuje interný akreditačný spis ŠP. Predseda Rady pre kvalitu fakulty predloží interný akreditačný spis nového ŠP na najbližšom zasadnutí Rady pre kvalitu fakulty, ktorá o danej záležitosti rozhodne. V prípade súhlasného stanoviska Rady pre kvalitu fakulty postupuje jej predseda interný akreditačný spis nového ŠP spolu so zápisnicou z predmetného zasadnutia Rady pre kvalitu fakulty predsedovi Rady pre VSK. Ak Rada pre kvalitu </w:t>
            </w:r>
            <w:r w:rsidRPr="005D08B9">
              <w:rPr>
                <w:rFonts w:cstheme="minorHAnsi"/>
                <w:sz w:val="18"/>
                <w:szCs w:val="18"/>
                <w:lang w:eastAsia="sk-SK"/>
              </w:rPr>
              <w:lastRenderedPageBreak/>
              <w:t>fakulty vznesie k predloženému spisu pripomienky, jej predseda postúpi OZŠP zápisnicu z predmetného zasadnutia. OZŠP v spolupráci s UZPP pracuje na úprave interného akreditačného spisu nového ŠP podľa pripomienok Rady pre kvalitu fakulty. Zapracovanie pripomienok je povinnosťou OZŠP s bezodkladným oznámením predsedovi Rady pre kvalitu príslušnej fakulty. Opätovné prerokovanie upraveného akreditačného spisu ŠP v Rade pre kvalitu fakulty sa nevyžaduje. V prípade nesúhlasného stanoviska Rady pre kvalitu fakulty je rozhodnutie záväzné a v procese schvaľovania interného akreditačného spisu nového ŠP sa nepokračuje. Predseda Rady pre VSK ďalej poverí príslušného koordinátora študijných odborov najneskôr do 30 pracovných dní spracovaním žiadosti o vytvorenie zloženia OAHK k novému ŠP, pričom výber členov OAHK musí byť v súlade so štatútom Rady pre VSK. Členovia OAHK najneskôr do 30 pracovných dní odo dňa sprístupnenia dokumentov tvoriacich interný akreditačný spis ŠP spoločne spracujú správu OAHK o plnení štandardov a kritérií ŠP a zápisnicu z predmetného zasadnutia OAHK. Predseda Rady pre VSK najneskôr do 30 pracovných dní odo dňa sprístupnenia interného akreditačného spisu nového ŠP a vypracovanej správy OAHK zvolá zasadnutie Rady pre VSK, ktorá o danej záležitosti rozhodne. Ak Rada pre VSK súhlasí so stanoviskom OAHK uvedenom v ods. 15 písm. a) tohto čl., rozhodne predloženú záležitosť schváliť. Rada pre VSK zároveň vydá písomné rozhodnutie o udelení oprávnenia uskutočňovať ŠP v danom odbore a stupni najneskôr do 14 pracovných dní odo dňa schválenia a predsedom poverená osoba ho doručí predsedovi Rady pre kvalitu fakulty, na ktorej sa bude nový ŠP uskutočňovať. OZŠP je povinná najneskôr do 14 pracovných dní po doručení oficiálneho rozhodnutia Rady pre VSK zabezpečiť aktualizáciu všetkých dokumentov a obsahov webových stránok ovplyvnených vytvorením nového ŠP, a to vo verejnej časti webového sídla fakulty a rovnako aj v modulárnom akademickom informačnom systéme PU.</w:t>
            </w:r>
          </w:p>
          <w:p w14:paraId="492A8D86" w14:textId="77777777" w:rsidR="0025590F" w:rsidRPr="005D08B9" w:rsidRDefault="0025590F" w:rsidP="0025590F">
            <w:pPr>
              <w:pStyle w:val="Odsekzoznamu"/>
              <w:numPr>
                <w:ilvl w:val="0"/>
                <w:numId w:val="4"/>
              </w:numPr>
              <w:spacing w:line="240" w:lineRule="auto"/>
              <w:ind w:left="284" w:hanging="284"/>
              <w:jc w:val="both"/>
              <w:rPr>
                <w:rFonts w:cstheme="minorHAnsi"/>
                <w:sz w:val="18"/>
                <w:szCs w:val="18"/>
                <w:lang w:eastAsia="sk-SK"/>
              </w:rPr>
            </w:pPr>
            <w:r w:rsidRPr="005D08B9">
              <w:rPr>
                <w:rFonts w:cstheme="minorHAnsi"/>
                <w:sz w:val="18"/>
                <w:szCs w:val="18"/>
                <w:lang w:eastAsia="sk-SK"/>
              </w:rPr>
              <w:t xml:space="preserve">Postup pri </w:t>
            </w:r>
            <w:r w:rsidRPr="005D08B9">
              <w:rPr>
                <w:rFonts w:cstheme="minorHAnsi"/>
                <w:i/>
                <w:iCs/>
                <w:sz w:val="18"/>
                <w:szCs w:val="18"/>
                <w:lang w:eastAsia="sk-SK"/>
              </w:rPr>
              <w:t xml:space="preserve">schvaľovaní návrhu na vytvorenie </w:t>
            </w:r>
            <w:r w:rsidRPr="005D08B9">
              <w:rPr>
                <w:rFonts w:cstheme="minorHAnsi"/>
                <w:bCs/>
                <w:i/>
                <w:iCs/>
                <w:sz w:val="18"/>
                <w:szCs w:val="18"/>
                <w:lang w:eastAsia="sk-SK"/>
              </w:rPr>
              <w:t>nového kombinačného ŠP</w:t>
            </w:r>
            <w:r w:rsidRPr="005D08B9">
              <w:rPr>
                <w:rFonts w:cstheme="minorHAnsi"/>
                <w:sz w:val="18"/>
                <w:szCs w:val="18"/>
                <w:lang w:eastAsia="sk-SK"/>
              </w:rPr>
              <w:t xml:space="preserve"> je takmer identický. Do procesov sú však zapájaní garanti ŠP a grémiá všetkých dotknutých fakúlt, resp. súčastí univerzity a tiež prislúchajúcich OAHK. Tí rozhodujú o predkladanom návrhu, zdokumentovaných informáciách či žiadosti </w:t>
            </w:r>
            <w:r w:rsidRPr="005D08B9">
              <w:rPr>
                <w:rFonts w:cstheme="minorHAnsi"/>
                <w:sz w:val="18"/>
                <w:szCs w:val="18"/>
              </w:rPr>
              <w:t>o udelenie oprávnenia uskutočňovať nový kombinačný ŠP</w:t>
            </w:r>
            <w:r w:rsidRPr="005D08B9">
              <w:rPr>
                <w:rFonts w:cstheme="minorHAnsi"/>
                <w:sz w:val="18"/>
                <w:szCs w:val="18"/>
                <w:lang w:eastAsia="sk-SK"/>
              </w:rPr>
              <w:t xml:space="preserve"> spoločným návrhom.</w:t>
            </w:r>
          </w:p>
          <w:p w14:paraId="00843037" w14:textId="77777777" w:rsidR="0025590F" w:rsidRPr="005D08B9" w:rsidRDefault="0025590F" w:rsidP="0025590F">
            <w:pPr>
              <w:spacing w:line="240" w:lineRule="auto"/>
              <w:contextualSpacing/>
              <w:rPr>
                <w:rFonts w:cstheme="minorHAnsi"/>
                <w:b/>
                <w:color w:val="0563C1" w:themeColor="hyperlink"/>
                <w:sz w:val="18"/>
                <w:szCs w:val="18"/>
                <w:u w:val="single"/>
              </w:rPr>
            </w:pPr>
            <w:hyperlink r:id="rId67" w:history="1">
              <w:r w:rsidRPr="005D08B9">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5D08B9">
              <w:rPr>
                <w:rStyle w:val="Hypertextovprepojenie"/>
                <w:rFonts w:cstheme="minorHAnsi"/>
                <w:b/>
                <w:i/>
                <w:sz w:val="18"/>
                <w:szCs w:val="18"/>
              </w:rPr>
              <w:t xml:space="preserve"> </w:t>
            </w:r>
            <w:r w:rsidRPr="005D08B9">
              <w:rPr>
                <w:rStyle w:val="Hypertextovprepojenie"/>
                <w:rFonts w:cstheme="minorHAnsi"/>
                <w:b/>
                <w:sz w:val="18"/>
                <w:szCs w:val="18"/>
              </w:rPr>
              <w:t xml:space="preserve"> </w:t>
            </w:r>
            <w:r w:rsidRPr="005D08B9">
              <w:rPr>
                <w:rFonts w:cstheme="minorHAnsi"/>
                <w:sz w:val="18"/>
                <w:szCs w:val="18"/>
              </w:rPr>
              <w:t xml:space="preserve">zároveň identifikuje a opisuje vnútorné štruktúry a procesy pri podávaní žiadosti o udelenie akreditácie nových ŠP v odboroch a stupňoch, v ktorých PU nemá udelené oprávnenie uskutočňovať ŠP (čl. 8), a žiadosti o udelenie akreditácie nových odborov HIK </w:t>
            </w:r>
            <w:r w:rsidRPr="005D08B9">
              <w:rPr>
                <w:rFonts w:cstheme="minorHAnsi"/>
                <w:bCs/>
                <w:sz w:val="18"/>
                <w:szCs w:val="18"/>
              </w:rPr>
              <w:t>(čl. 7).</w:t>
            </w:r>
          </w:p>
          <w:p w14:paraId="6A3A5BFC" w14:textId="77777777" w:rsidR="0025590F" w:rsidRPr="005D08B9" w:rsidRDefault="0025590F" w:rsidP="0025590F">
            <w:pPr>
              <w:pStyle w:val="Odsekzoznamu"/>
              <w:numPr>
                <w:ilvl w:val="0"/>
                <w:numId w:val="5"/>
              </w:numPr>
              <w:spacing w:line="240" w:lineRule="auto"/>
              <w:ind w:left="284" w:hanging="284"/>
              <w:jc w:val="both"/>
              <w:rPr>
                <w:rFonts w:cstheme="minorHAnsi"/>
                <w:b/>
                <w:sz w:val="18"/>
                <w:szCs w:val="18"/>
                <w:lang w:eastAsia="sk-SK"/>
              </w:rPr>
            </w:pPr>
            <w:r w:rsidRPr="005D08B9">
              <w:rPr>
                <w:rFonts w:cstheme="minorHAnsi"/>
                <w:sz w:val="18"/>
                <w:szCs w:val="18"/>
                <w:lang w:eastAsia="sk-SK"/>
              </w:rPr>
              <w:t>PU podáva žiadosť o vytvorenie nového ŠP, resp. žiadosť o udelenie akreditácie ŠP v odbore a stupni, v ktorom PU nemá udelené oprávnenie uskutočňovať ŠP podľa § 30 zákona č. 269/2018 Z. z. o zabezpečovaní kvality vysokoškolského vzdelávania a o zmene a doplnení zákona č. 343/2015 Z. z. o verejnom obstarávaní a o zmene a doplnení niektorých zákonov v znení neskorších predpisov. Žiadosť spolu s požadovanými podkladmi nového ŠP je nutné prerokovať v jednotlivých grémiách (obdobne ako v prípade akreditácie ŠP v odboroch a stupňoch, v ktorých PU má udelené oprávnenie uskutočňovať ŠP, podrobnosti vyššie). Predseda Rady pre VSK najneskôr do 30 pracovných dní odo dňa sprístupnenia interného akreditačného spisu nového ŠP zvolá zasadnutie Rady pre VSK, ktorá o danej záležitosti rozhodne. V prípade súhlasného stanoviska Rada pre VSK navrhne predloženú záležitosť schváliť. Predsedom Rady pre VSK poverená osoba následne podá všetky potrebné podklady do informačného systému SAAVŠ a v prípade potreby koordinuje spoluprácu fakúlt s pracovníkmi SAAVŠ. OZŠP je povinná najneskôr do 14 pracovných dní po doručení oficiálneho rozhodnutia SAAVŠ zabezpečiť aktualizáciu všetkých dokumentov a obsahov webových stránok ovplyvnených vytvorením nového ŠP, a to vo verejnej časti webového sídla fakulty a rovnako aj v modulárnom akademickom informačnom systéme PU.</w:t>
            </w:r>
          </w:p>
          <w:p w14:paraId="3ECA2B8F" w14:textId="5BE7C09E" w:rsidR="00561DE1" w:rsidRPr="005D08B9" w:rsidRDefault="0025590F" w:rsidP="0025590F">
            <w:pPr>
              <w:spacing w:after="0" w:line="240" w:lineRule="auto"/>
              <w:ind w:left="176" w:hanging="176"/>
              <w:rPr>
                <w:rFonts w:cstheme="minorHAnsi"/>
                <w:sz w:val="18"/>
                <w:szCs w:val="18"/>
              </w:rPr>
            </w:pPr>
            <w:r w:rsidRPr="005D08B9">
              <w:rPr>
                <w:rFonts w:cstheme="minorHAnsi"/>
                <w:sz w:val="18"/>
                <w:szCs w:val="18"/>
                <w:lang w:eastAsia="sk-SK"/>
              </w:rPr>
              <w:t>Pri</w:t>
            </w:r>
            <w:r w:rsidRPr="005D08B9">
              <w:rPr>
                <w:rFonts w:cstheme="minorHAnsi"/>
                <w:b/>
                <w:sz w:val="18"/>
                <w:szCs w:val="18"/>
                <w:lang w:eastAsia="sk-SK"/>
              </w:rPr>
              <w:t xml:space="preserve"> </w:t>
            </w:r>
            <w:r w:rsidRPr="005D08B9">
              <w:rPr>
                <w:rFonts w:cstheme="minorHAnsi"/>
                <w:i/>
                <w:sz w:val="18"/>
                <w:szCs w:val="18"/>
                <w:lang w:eastAsia="sk-SK"/>
              </w:rPr>
              <w:t xml:space="preserve">podávaní žiadostí SAAVŠ </w:t>
            </w:r>
            <w:r w:rsidRPr="005D08B9">
              <w:rPr>
                <w:rFonts w:cstheme="minorHAnsi"/>
                <w:i/>
                <w:sz w:val="18"/>
                <w:szCs w:val="18"/>
              </w:rPr>
              <w:t>o udelenie akreditácie nových odborov HIK</w:t>
            </w:r>
            <w:r w:rsidRPr="005D08B9">
              <w:rPr>
                <w:rFonts w:cstheme="minorHAnsi"/>
                <w:b/>
                <w:sz w:val="18"/>
                <w:szCs w:val="18"/>
              </w:rPr>
              <w:t xml:space="preserve"> </w:t>
            </w:r>
            <w:r w:rsidRPr="005D08B9">
              <w:rPr>
                <w:rFonts w:cstheme="minorHAnsi"/>
                <w:sz w:val="18"/>
                <w:szCs w:val="18"/>
              </w:rPr>
              <w:t xml:space="preserve">je postup </w:t>
            </w:r>
            <w:r w:rsidRPr="005D08B9">
              <w:rPr>
                <w:rFonts w:cstheme="minorHAnsi"/>
                <w:sz w:val="18"/>
                <w:szCs w:val="18"/>
                <w:lang w:eastAsia="sk-SK"/>
              </w:rPr>
              <w:t>jednotlivých procesov takmer identický, s výnimkou niekoľkých špecifík. Pri vypracúvaní návrhu na udelenie akreditácie nového odboru HIK spolupracujú s garantom novovytváraného odboru HIK osoby tvoriace jeho personálne zabezpečenie a členom OAHK musí byť aspoň jeden zahraničný medzinárodne uznávaný posudzovateľ.</w:t>
            </w:r>
          </w:p>
        </w:tc>
        <w:tc>
          <w:tcPr>
            <w:tcW w:w="2268" w:type="dxa"/>
          </w:tcPr>
          <w:p w14:paraId="17A56A71" w14:textId="77777777" w:rsidR="0025590F" w:rsidRPr="005D08B9" w:rsidRDefault="0025590F" w:rsidP="0025590F">
            <w:pPr>
              <w:spacing w:line="240" w:lineRule="auto"/>
              <w:contextualSpacing/>
            </w:pPr>
          </w:p>
          <w:p w14:paraId="2B2528C6" w14:textId="678FEDDF" w:rsidR="0025590F" w:rsidRPr="005D08B9" w:rsidRDefault="0025590F" w:rsidP="0025590F">
            <w:pPr>
              <w:spacing w:line="240" w:lineRule="auto"/>
              <w:contextualSpacing/>
              <w:rPr>
                <w:rFonts w:cstheme="minorHAnsi"/>
                <w:sz w:val="18"/>
                <w:szCs w:val="18"/>
                <w:lang w:eastAsia="sk-SK"/>
              </w:rPr>
            </w:pPr>
            <w:hyperlink r:id="rId68" w:history="1">
              <w:hyperlink r:id="rId69" w:history="1">
                <w:r w:rsidRPr="005D08B9">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hyperlink>
            <w:r w:rsidRPr="005D08B9">
              <w:rPr>
                <w:rFonts w:cstheme="minorHAnsi"/>
                <w:color w:val="FF0000"/>
                <w:sz w:val="18"/>
                <w:szCs w:val="18"/>
              </w:rPr>
              <w:t xml:space="preserve"> </w:t>
            </w:r>
          </w:p>
          <w:p w14:paraId="2DE403A5" w14:textId="0C942A3D" w:rsidR="00561DE1" w:rsidRPr="005D08B9" w:rsidRDefault="00561DE1" w:rsidP="00722855">
            <w:pPr>
              <w:spacing w:line="240" w:lineRule="auto"/>
              <w:contextualSpacing/>
              <w:rPr>
                <w:rFonts w:cstheme="minorHAnsi"/>
                <w:sz w:val="18"/>
                <w:szCs w:val="18"/>
                <w:lang w:eastAsia="sk-SK"/>
              </w:rPr>
            </w:pPr>
          </w:p>
        </w:tc>
      </w:tr>
    </w:tbl>
    <w:p w14:paraId="62431CDC" w14:textId="77777777" w:rsidR="00561DE1" w:rsidRPr="005D08B9" w:rsidRDefault="00561DE1" w:rsidP="00561DE1">
      <w:pPr>
        <w:pStyle w:val="Default"/>
        <w:contextualSpacing/>
        <w:rPr>
          <w:rFonts w:asciiTheme="minorHAnsi" w:hAnsiTheme="minorHAnsi" w:cstheme="minorHAnsi"/>
          <w:sz w:val="18"/>
          <w:szCs w:val="18"/>
        </w:rPr>
      </w:pPr>
    </w:p>
    <w:p w14:paraId="6F45E197" w14:textId="77777777" w:rsidR="00561DE1" w:rsidRPr="005D08B9" w:rsidRDefault="00561DE1" w:rsidP="00561DE1">
      <w:pPr>
        <w:pStyle w:val="Odsekzoznamu"/>
        <w:numPr>
          <w:ilvl w:val="0"/>
          <w:numId w:val="3"/>
        </w:numPr>
        <w:tabs>
          <w:tab w:val="left" w:pos="142"/>
        </w:tabs>
        <w:spacing w:after="0" w:line="240" w:lineRule="auto"/>
        <w:ind w:left="426" w:hanging="426"/>
        <w:rPr>
          <w:rFonts w:cstheme="minorHAnsi"/>
          <w:b/>
          <w:bCs/>
          <w:sz w:val="18"/>
          <w:szCs w:val="18"/>
        </w:rPr>
      </w:pPr>
      <w:r w:rsidRPr="005D08B9">
        <w:rPr>
          <w:rFonts w:cstheme="minorHAnsi"/>
          <w:b/>
          <w:bCs/>
          <w:sz w:val="18"/>
          <w:szCs w:val="18"/>
        </w:rPr>
        <w:t xml:space="preserve">Samohodnotenie štandardu 4 – Učenie sa, vyučovanie a hodnotenie orientované na študenta </w:t>
      </w:r>
    </w:p>
    <w:p w14:paraId="49E398E2" w14:textId="77777777" w:rsidR="00561DE1" w:rsidRPr="005D08B9" w:rsidRDefault="00561DE1" w:rsidP="00561DE1">
      <w:pPr>
        <w:spacing w:after="0" w:line="240" w:lineRule="auto"/>
        <w:rPr>
          <w:rFonts w:cstheme="minorHAnsi"/>
          <w:b/>
          <w:bCs/>
          <w:sz w:val="18"/>
          <w:szCs w:val="18"/>
        </w:rPr>
      </w:pPr>
    </w:p>
    <w:p w14:paraId="71E1871E"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SP 4.1.</w:t>
      </w:r>
      <w:r w:rsidRPr="005D08B9">
        <w:rPr>
          <w:rFonts w:cstheme="minorHAnsi"/>
          <w:sz w:val="18"/>
          <w:szCs w:val="18"/>
        </w:rPr>
        <w:t xml:space="preserve"> Pravidlá, formy a metódy vyučovania, učenia sa a hodnotenia študijných výsledkov v študijnom programe umožňujú dosahovanie výstupov vzdelávania pri rešpektovaní rozmanitosti študentov a ich potrieb.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561DE1" w:rsidRPr="005D08B9" w14:paraId="10A60954" w14:textId="77777777" w:rsidTr="00F84328">
        <w:trPr>
          <w:trHeight w:val="128"/>
        </w:trPr>
        <w:tc>
          <w:tcPr>
            <w:tcW w:w="7368" w:type="dxa"/>
          </w:tcPr>
          <w:p w14:paraId="0897587D"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410" w:type="dxa"/>
          </w:tcPr>
          <w:p w14:paraId="131DFFE2"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6DDB6BF5" w14:textId="77777777" w:rsidTr="00F84328">
        <w:trPr>
          <w:trHeight w:val="535"/>
        </w:trPr>
        <w:tc>
          <w:tcPr>
            <w:tcW w:w="7368" w:type="dxa"/>
          </w:tcPr>
          <w:p w14:paraId="31A61C93" w14:textId="77777777" w:rsidR="00561DE1" w:rsidRPr="005D08B9" w:rsidRDefault="00561DE1" w:rsidP="00F84328">
            <w:pPr>
              <w:spacing w:before="60" w:after="0" w:line="240" w:lineRule="auto"/>
              <w:jc w:val="both"/>
              <w:rPr>
                <w:rFonts w:cstheme="minorHAnsi"/>
                <w:sz w:val="18"/>
                <w:szCs w:val="18"/>
              </w:rPr>
            </w:pPr>
            <w:r w:rsidRPr="005D08B9">
              <w:rPr>
                <w:rFonts w:cstheme="minorHAnsi"/>
                <w:sz w:val="18"/>
                <w:szCs w:val="18"/>
              </w:rPr>
              <w:lastRenderedPageBreak/>
              <w:t xml:space="preserve">Vyučujúci pri voľbe foriem a metód vyučovania a hodnotenia študijných výsledkov reflektujú rozmanitosť a individuálne potreby študentov. Podporu vo vzťahu k individuálnym potrebám študentov poskytujú spoločne s Útvarom pre vzdelávanie a doktorandské štúdium, ako aj študijnými poradcami (tútormi) pre konkrétny študijný program. Tí sú v súlade s čl. 19 </w:t>
            </w:r>
            <w:r w:rsidRPr="005D08B9">
              <w:rPr>
                <w:rFonts w:cstheme="minorHAnsi"/>
                <w:i/>
                <w:iCs/>
                <w:sz w:val="18"/>
                <w:szCs w:val="18"/>
              </w:rPr>
              <w:t>Študijného poriadku PU v Prešove</w:t>
            </w:r>
            <w:r w:rsidRPr="005D08B9">
              <w:rPr>
                <w:rFonts w:cstheme="minorHAnsi"/>
                <w:sz w:val="18"/>
                <w:szCs w:val="18"/>
              </w:rPr>
              <w:t xml:space="preserve"> nápomocní najmä pri zostavovaní študijných plánov, objasňovaní princípov kreditového štúdia, výklade študijného poriadku a ďalších predpisov a pri riešení rôznych praktických problémov spätých so štúdiom. So študentmi udržiavajú kontakt a priebežne im poskytujú potrebné informácie o priebehu štúdia.</w:t>
            </w:r>
          </w:p>
          <w:p w14:paraId="5427A129" w14:textId="77777777" w:rsidR="00561DE1" w:rsidRPr="005D08B9" w:rsidRDefault="00561DE1" w:rsidP="00F84328">
            <w:pPr>
              <w:spacing w:before="60" w:after="0" w:line="240" w:lineRule="auto"/>
              <w:jc w:val="both"/>
              <w:rPr>
                <w:rFonts w:cstheme="minorHAnsi"/>
                <w:sz w:val="18"/>
                <w:szCs w:val="18"/>
              </w:rPr>
            </w:pPr>
            <w:r w:rsidRPr="005D08B9">
              <w:rPr>
                <w:rFonts w:cstheme="minorHAnsi"/>
                <w:sz w:val="18"/>
                <w:szCs w:val="18"/>
              </w:rPr>
              <w:t xml:space="preserve">V prípade študentov so špecifickými potrebami postupujú v súlade s odporúčaniami </w:t>
            </w:r>
            <w:r w:rsidRPr="005D08B9">
              <w:rPr>
                <w:rFonts w:cstheme="minorHAnsi"/>
                <w:i/>
                <w:iCs/>
                <w:sz w:val="18"/>
                <w:szCs w:val="18"/>
              </w:rPr>
              <w:t>Metodického sprievodcu pre študentov so špecifickými potrebami</w:t>
            </w:r>
            <w:r w:rsidRPr="005D08B9">
              <w:rPr>
                <w:rFonts w:cstheme="minorHAnsi"/>
                <w:sz w:val="18"/>
                <w:szCs w:val="18"/>
              </w:rPr>
              <w:t xml:space="preserve">, ako aj konkrétnymi odporúčaniami fakultného koordinátora pre prácu so študentmi so špecifickými potrebami. Študenti sú o možnosti požiadať o štatút študenta so špecifickými potrebami informovaní pri úvode do štúdia, ako aj prostredníctvom webovej stránky univerzity a fakulty. Univerzitný dokument </w:t>
            </w:r>
            <w:r w:rsidRPr="005D08B9">
              <w:rPr>
                <w:rFonts w:cstheme="minorHAnsi"/>
                <w:i/>
                <w:iCs/>
                <w:sz w:val="18"/>
                <w:szCs w:val="18"/>
              </w:rPr>
              <w:t>Metodický sprievodca pre študentov so špecifickými potrebami</w:t>
            </w:r>
            <w:r w:rsidRPr="005D08B9">
              <w:rPr>
                <w:rFonts w:cstheme="minorHAnsi"/>
                <w:sz w:val="18"/>
                <w:szCs w:val="18"/>
              </w:rPr>
              <w:t xml:space="preserve"> v čl. 7 </w:t>
            </w:r>
            <w:r w:rsidRPr="005D08B9">
              <w:rPr>
                <w:rFonts w:cstheme="minorHAnsi"/>
                <w:i/>
                <w:iCs/>
                <w:sz w:val="18"/>
                <w:szCs w:val="18"/>
              </w:rPr>
              <w:t>Práva a zodpovednosť študenta so špecifickými potrebami</w:t>
            </w:r>
            <w:r w:rsidRPr="005D08B9">
              <w:rPr>
                <w:rFonts w:cstheme="minorHAnsi"/>
                <w:sz w:val="18"/>
                <w:szCs w:val="18"/>
              </w:rPr>
              <w:t xml:space="preserve"> špecifikuje práva študenta so špecifickými potrebami, medzi ktoré patria napr. právo na: a) využívanie špecifických vzdelávacích prostriedkov, b) individuálne vzdelávacie prístupy, c) osobitné podmienky na vykonávanie študijných povinností bez znižovania požiadaviek na študijný výkon, d) individuálny prístup vysokoškolských pedagógov.</w:t>
            </w:r>
          </w:p>
          <w:p w14:paraId="2B7CCAF0" w14:textId="77777777" w:rsidR="00561DE1" w:rsidRPr="005D08B9" w:rsidRDefault="00561DE1" w:rsidP="00F84328">
            <w:pPr>
              <w:spacing w:before="60" w:after="0" w:line="240" w:lineRule="auto"/>
              <w:jc w:val="both"/>
              <w:rPr>
                <w:rFonts w:cstheme="minorHAnsi"/>
                <w:sz w:val="18"/>
                <w:szCs w:val="18"/>
              </w:rPr>
            </w:pPr>
            <w:r w:rsidRPr="005D08B9">
              <w:rPr>
                <w:rFonts w:cstheme="minorHAnsi"/>
                <w:sz w:val="18"/>
                <w:szCs w:val="18"/>
              </w:rPr>
              <w:t>FF PU v Prešove prihliada na špecifické potreby študentov aj tým spôsobom, že v preukázateľných prípadoch môže vyučujúci predmetu najneskôr do 2 týždňov od začatia výučby v príslušnom semestri uzavrieť so študentom dohodu o náhradnom plnení povinností. V dohode sa stanovuje rozsah plnenia študijných povinností a možno ju uzavrieť, ak ide o: a) dlhodobo chorého, resp. hospitalizovaného (na základe potvrdenia ošetrujúceho lekára), b) študenta fakultou vyslaného na čas štúdia na inú fakultu alebo vysokú školu na Slovensku alebo v zahraničí, c) aktívneho (profesionálneho) športovca, d) študenta nachádzajúceho sa vo veľmi nepriaznivej rodinnej alebo sociálnej situácii, e) študenta študujúceho na dvoch vysokých školách, f) študenta z inej fakulty alebo inej vysokej školy, ktorému nebol predmet uznaný, ale na základe rozhodnutia vyučujúceho môže predmet absolvovať čiastočne, h) z dôvodov hodných osobitného zreteľa.</w:t>
            </w:r>
          </w:p>
          <w:p w14:paraId="16287F21" w14:textId="77777777" w:rsidR="00561DE1" w:rsidRPr="005D08B9" w:rsidRDefault="00561DE1" w:rsidP="00F84328">
            <w:pPr>
              <w:spacing w:before="60" w:after="0" w:line="240" w:lineRule="auto"/>
              <w:jc w:val="both"/>
              <w:rPr>
                <w:rFonts w:cstheme="minorHAnsi"/>
                <w:sz w:val="18"/>
                <w:szCs w:val="18"/>
              </w:rPr>
            </w:pPr>
          </w:p>
        </w:tc>
        <w:tc>
          <w:tcPr>
            <w:tcW w:w="2410" w:type="dxa"/>
          </w:tcPr>
          <w:p w14:paraId="50B20027" w14:textId="77777777" w:rsidR="0025590F" w:rsidRPr="005D08B9" w:rsidRDefault="0025590F" w:rsidP="0025590F">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Metodický sprievodca pre študentov so špecifickými potrebami – dostupný </w:t>
            </w:r>
            <w:hyperlink r:id="rId70" w:history="1">
              <w:r w:rsidRPr="005D08B9">
                <w:rPr>
                  <w:rStyle w:val="Hypertextovprepojenie"/>
                  <w:rFonts w:cstheme="minorHAnsi"/>
                  <w:b/>
                  <w:sz w:val="18"/>
                  <w:szCs w:val="18"/>
                  <w:lang w:eastAsia="sk-SK"/>
                </w:rPr>
                <w:t>TU</w:t>
              </w:r>
            </w:hyperlink>
          </w:p>
          <w:p w14:paraId="5BE93A62" w14:textId="77777777" w:rsidR="00561DE1" w:rsidRPr="005D08B9" w:rsidRDefault="00561DE1" w:rsidP="00F84328">
            <w:pPr>
              <w:spacing w:line="240" w:lineRule="auto"/>
              <w:contextualSpacing/>
              <w:rPr>
                <w:rFonts w:cstheme="minorHAnsi"/>
                <w:sz w:val="18"/>
                <w:szCs w:val="18"/>
                <w:lang w:eastAsia="sk-SK"/>
              </w:rPr>
            </w:pPr>
          </w:p>
          <w:p w14:paraId="5A7B7575" w14:textId="464A171B" w:rsidR="00561DE1" w:rsidRPr="005D08B9" w:rsidRDefault="00561DE1" w:rsidP="00F84328">
            <w:pPr>
              <w:spacing w:line="240" w:lineRule="auto"/>
              <w:contextualSpacing/>
              <w:rPr>
                <w:rFonts w:cstheme="minorHAnsi"/>
                <w:color w:val="2E74B5" w:themeColor="accent1" w:themeShade="BF"/>
                <w:sz w:val="18"/>
                <w:szCs w:val="18"/>
                <w:lang w:eastAsia="sk-SK"/>
              </w:rPr>
            </w:pPr>
            <w:r w:rsidRPr="005D08B9">
              <w:rPr>
                <w:rFonts w:cstheme="minorHAnsi"/>
                <w:color w:val="2E74B5" w:themeColor="accent1" w:themeShade="BF"/>
                <w:sz w:val="18"/>
                <w:szCs w:val="18"/>
                <w:lang w:eastAsia="sk-SK"/>
              </w:rPr>
              <w:t xml:space="preserve">Informačné listy predmetov – dostupné </w:t>
            </w:r>
            <w:r w:rsidR="004B3368" w:rsidRPr="005D08B9">
              <w:rPr>
                <w:rFonts w:cstheme="minorHAnsi"/>
                <w:sz w:val="18"/>
                <w:szCs w:val="18"/>
                <w:lang w:eastAsia="sk-SK"/>
              </w:rPr>
              <w:t>–</w:t>
            </w:r>
            <w:r w:rsidR="004B3368" w:rsidRPr="005D08B9">
              <w:rPr>
                <w:rFonts w:cstheme="minorHAnsi"/>
                <w:color w:val="2E74B5" w:themeColor="accent1" w:themeShade="BF"/>
                <w:sz w:val="18"/>
                <w:szCs w:val="18"/>
                <w:lang w:eastAsia="sk-SK"/>
              </w:rPr>
              <w:t xml:space="preserve"> </w:t>
            </w:r>
            <w:hyperlink r:id="rId71" w:history="1">
              <w:r w:rsidR="004B3368" w:rsidRPr="005D08B9">
                <w:rPr>
                  <w:rStyle w:val="Hypertextovprepojenie"/>
                  <w:rFonts w:cstheme="minorHAnsi"/>
                  <w:b/>
                  <w:color w:val="034990" w:themeColor="hyperlink" w:themeShade="BF"/>
                  <w:sz w:val="18"/>
                  <w:szCs w:val="18"/>
                  <w:lang w:eastAsia="sk-SK"/>
                </w:rPr>
                <w:t>TU</w:t>
              </w:r>
            </w:hyperlink>
          </w:p>
          <w:p w14:paraId="384BA73E" w14:textId="77777777" w:rsidR="00561DE1" w:rsidRPr="005D08B9" w:rsidRDefault="00561DE1" w:rsidP="00F84328">
            <w:pPr>
              <w:spacing w:after="0" w:line="240" w:lineRule="auto"/>
              <w:rPr>
                <w:rFonts w:cstheme="minorHAnsi"/>
                <w:color w:val="2E74B5" w:themeColor="accent1" w:themeShade="BF"/>
                <w:sz w:val="18"/>
                <w:szCs w:val="18"/>
                <w:lang w:eastAsia="sk-SK"/>
              </w:rPr>
            </w:pPr>
          </w:p>
          <w:p w14:paraId="62B3E5E7" w14:textId="77777777" w:rsidR="0025590F" w:rsidRPr="005D08B9" w:rsidRDefault="0025590F" w:rsidP="0025590F">
            <w:pPr>
              <w:spacing w:after="0" w:line="240" w:lineRule="auto"/>
              <w:rPr>
                <w:rFonts w:cstheme="minorHAnsi"/>
                <w:b/>
                <w:bCs/>
                <w:sz w:val="18"/>
                <w:szCs w:val="18"/>
                <w:lang w:eastAsia="sk-SK"/>
              </w:rPr>
            </w:pPr>
            <w:r w:rsidRPr="005D08B9">
              <w:rPr>
                <w:rFonts w:cstheme="minorHAnsi"/>
                <w:sz w:val="18"/>
                <w:szCs w:val="18"/>
                <w:lang w:eastAsia="sk-SK"/>
              </w:rPr>
              <w:t xml:space="preserve">Študijný poriadok PU v Prešove – dostupný </w:t>
            </w:r>
            <w:hyperlink r:id="rId72" w:history="1">
              <w:r w:rsidRPr="005D08B9">
                <w:rPr>
                  <w:rStyle w:val="Hypertextovprepojenie"/>
                  <w:rFonts w:cstheme="minorHAnsi"/>
                  <w:b/>
                  <w:bCs/>
                  <w:sz w:val="18"/>
                  <w:szCs w:val="18"/>
                  <w:lang w:eastAsia="sk-SK"/>
                </w:rPr>
                <w:t>TU</w:t>
              </w:r>
            </w:hyperlink>
          </w:p>
          <w:p w14:paraId="7A91DD26" w14:textId="77777777" w:rsidR="00722855" w:rsidRPr="005D08B9" w:rsidRDefault="00722855" w:rsidP="00722855">
            <w:pPr>
              <w:spacing w:after="0" w:line="240" w:lineRule="auto"/>
              <w:rPr>
                <w:rFonts w:cstheme="minorHAnsi"/>
                <w:sz w:val="18"/>
                <w:szCs w:val="18"/>
                <w:lang w:eastAsia="sk-SK"/>
              </w:rPr>
            </w:pPr>
          </w:p>
          <w:p w14:paraId="48DDF71C" w14:textId="77777777" w:rsidR="00722855" w:rsidRPr="005D08B9" w:rsidRDefault="00722855" w:rsidP="00722855">
            <w:pPr>
              <w:spacing w:after="0" w:line="240" w:lineRule="auto"/>
              <w:rPr>
                <w:rFonts w:cstheme="minorHAnsi"/>
                <w:b/>
                <w:bCs/>
                <w:sz w:val="18"/>
                <w:szCs w:val="18"/>
                <w:lang w:eastAsia="sk-SK"/>
              </w:rPr>
            </w:pPr>
            <w:r w:rsidRPr="005D08B9">
              <w:rPr>
                <w:rFonts w:cstheme="minorHAnsi"/>
                <w:sz w:val="18"/>
                <w:szCs w:val="18"/>
                <w:lang w:eastAsia="sk-SK"/>
              </w:rPr>
              <w:t>FF PU – sekcia Vzdelávanie –</w:t>
            </w:r>
            <w:proofErr w:type="spellStart"/>
            <w:r w:rsidRPr="005D08B9">
              <w:rPr>
                <w:rFonts w:cstheme="minorHAnsi"/>
                <w:sz w:val="18"/>
                <w:szCs w:val="18"/>
                <w:lang w:eastAsia="sk-SK"/>
              </w:rPr>
              <w:t>podsekcia</w:t>
            </w:r>
            <w:proofErr w:type="spellEnd"/>
            <w:r w:rsidRPr="005D08B9">
              <w:rPr>
                <w:rFonts w:cstheme="minorHAnsi"/>
                <w:sz w:val="18"/>
                <w:szCs w:val="18"/>
                <w:lang w:eastAsia="sk-SK"/>
              </w:rPr>
              <w:t xml:space="preserve"> Študijní poradcovia (tútori) – dostupné </w:t>
            </w:r>
            <w:hyperlink r:id="rId73" w:history="1">
              <w:r w:rsidRPr="005D08B9">
                <w:rPr>
                  <w:rStyle w:val="Hypertextovprepojenie"/>
                  <w:rFonts w:cstheme="minorHAnsi"/>
                  <w:b/>
                  <w:bCs/>
                  <w:sz w:val="18"/>
                  <w:szCs w:val="18"/>
                  <w:lang w:eastAsia="sk-SK"/>
                </w:rPr>
                <w:t>TU</w:t>
              </w:r>
            </w:hyperlink>
          </w:p>
          <w:p w14:paraId="065DD434" w14:textId="77777777" w:rsidR="00722855" w:rsidRPr="005D08B9" w:rsidRDefault="00722855" w:rsidP="00722855">
            <w:pPr>
              <w:spacing w:after="0" w:line="240" w:lineRule="auto"/>
              <w:rPr>
                <w:rFonts w:cstheme="minorHAnsi"/>
                <w:sz w:val="18"/>
                <w:szCs w:val="18"/>
                <w:lang w:eastAsia="sk-SK"/>
              </w:rPr>
            </w:pPr>
          </w:p>
          <w:p w14:paraId="58A27900" w14:textId="77777777" w:rsidR="00722855" w:rsidRPr="005D08B9" w:rsidRDefault="00722855" w:rsidP="00722855">
            <w:pPr>
              <w:spacing w:after="0" w:line="240" w:lineRule="auto"/>
              <w:rPr>
                <w:rFonts w:cstheme="minorHAnsi"/>
                <w:b/>
                <w:bCs/>
                <w:sz w:val="18"/>
                <w:szCs w:val="18"/>
                <w:lang w:eastAsia="sk-SK"/>
              </w:rPr>
            </w:pPr>
            <w:r w:rsidRPr="005D08B9">
              <w:rPr>
                <w:rFonts w:cstheme="minorHAnsi"/>
                <w:sz w:val="18"/>
                <w:szCs w:val="18"/>
                <w:lang w:eastAsia="sk-SK"/>
              </w:rPr>
              <w:t>FF PU – sekcia Vzdelávanie –</w:t>
            </w:r>
            <w:proofErr w:type="spellStart"/>
            <w:r w:rsidRPr="005D08B9">
              <w:rPr>
                <w:rFonts w:cstheme="minorHAnsi"/>
                <w:sz w:val="18"/>
                <w:szCs w:val="18"/>
                <w:lang w:eastAsia="sk-SK"/>
              </w:rPr>
              <w:t>podsekcia</w:t>
            </w:r>
            <w:proofErr w:type="spellEnd"/>
            <w:r w:rsidRPr="005D08B9">
              <w:rPr>
                <w:rFonts w:cstheme="minorHAnsi"/>
                <w:sz w:val="18"/>
                <w:szCs w:val="18"/>
                <w:lang w:eastAsia="sk-SK"/>
              </w:rPr>
              <w:t xml:space="preserve"> Tlačivá a dokumenty – dostupné </w:t>
            </w:r>
            <w:hyperlink r:id="rId74" w:history="1">
              <w:r w:rsidRPr="005D08B9">
                <w:rPr>
                  <w:rStyle w:val="Hypertextovprepojenie"/>
                  <w:rFonts w:cstheme="minorHAnsi"/>
                  <w:b/>
                  <w:bCs/>
                  <w:sz w:val="18"/>
                  <w:szCs w:val="18"/>
                  <w:lang w:eastAsia="sk-SK"/>
                </w:rPr>
                <w:t>TU</w:t>
              </w:r>
            </w:hyperlink>
          </w:p>
          <w:p w14:paraId="0B4020A7" w14:textId="77777777" w:rsidR="00561DE1" w:rsidRPr="005D08B9" w:rsidRDefault="00561DE1" w:rsidP="00F84328">
            <w:pPr>
              <w:spacing w:after="0" w:line="240" w:lineRule="auto"/>
              <w:rPr>
                <w:rFonts w:cstheme="minorHAnsi"/>
                <w:sz w:val="18"/>
                <w:szCs w:val="18"/>
                <w:lang w:eastAsia="sk-SK"/>
              </w:rPr>
            </w:pPr>
          </w:p>
          <w:p w14:paraId="1D7B270A" w14:textId="77777777" w:rsidR="00561DE1" w:rsidRPr="005D08B9" w:rsidRDefault="00561DE1" w:rsidP="00F84328">
            <w:pPr>
              <w:spacing w:line="240" w:lineRule="auto"/>
              <w:rPr>
                <w:rFonts w:cstheme="minorHAnsi"/>
                <w:b/>
                <w:bCs/>
                <w:color w:val="FF0000"/>
                <w:sz w:val="18"/>
                <w:szCs w:val="18"/>
                <w:lang w:eastAsia="sk-SK"/>
              </w:rPr>
            </w:pPr>
          </w:p>
        </w:tc>
      </w:tr>
    </w:tbl>
    <w:p w14:paraId="4F904CB7" w14:textId="77777777" w:rsidR="00561DE1" w:rsidRPr="005D08B9" w:rsidRDefault="00561DE1" w:rsidP="00561DE1">
      <w:pPr>
        <w:pStyle w:val="Default"/>
        <w:contextualSpacing/>
        <w:rPr>
          <w:rFonts w:asciiTheme="minorHAnsi" w:hAnsiTheme="minorHAnsi" w:cstheme="minorHAnsi"/>
          <w:sz w:val="18"/>
          <w:szCs w:val="18"/>
        </w:rPr>
      </w:pPr>
    </w:p>
    <w:p w14:paraId="0CC7EBD9"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SP 4.2.</w:t>
      </w:r>
      <w:r w:rsidRPr="005D08B9">
        <w:rPr>
          <w:rFonts w:cstheme="minorHAnsi"/>
          <w:sz w:val="18"/>
          <w:szCs w:val="18"/>
        </w:rPr>
        <w:t xml:space="preserve"> 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71"/>
      </w:tblGrid>
      <w:tr w:rsidR="00561DE1" w:rsidRPr="005D08B9" w14:paraId="28838E6D" w14:textId="77777777" w:rsidTr="00F84328">
        <w:trPr>
          <w:trHeight w:val="128"/>
        </w:trPr>
        <w:tc>
          <w:tcPr>
            <w:tcW w:w="7510" w:type="dxa"/>
          </w:tcPr>
          <w:p w14:paraId="2CEE0F05" w14:textId="77777777" w:rsidR="00561DE1" w:rsidRPr="005D08B9" w:rsidRDefault="00561DE1" w:rsidP="00F84328">
            <w:pPr>
              <w:spacing w:line="240" w:lineRule="auto"/>
              <w:contextualSpacing/>
              <w:rPr>
                <w:rFonts w:cstheme="minorHAnsi"/>
                <w:i/>
                <w:iCs/>
                <w:color w:val="A6A6A6" w:themeColor="background1" w:themeShade="A6"/>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71" w:type="dxa"/>
          </w:tcPr>
          <w:p w14:paraId="35301D48" w14:textId="77777777" w:rsidR="00561DE1" w:rsidRPr="005D08B9" w:rsidRDefault="00561DE1" w:rsidP="00F84328">
            <w:pPr>
              <w:spacing w:line="240" w:lineRule="auto"/>
              <w:contextualSpacing/>
              <w:rPr>
                <w:rFonts w:cstheme="minorHAnsi"/>
                <w:i/>
                <w:iCs/>
                <w:color w:val="A6A6A6" w:themeColor="background1" w:themeShade="A6"/>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1C54052C" w14:textId="77777777" w:rsidTr="00F84328">
        <w:trPr>
          <w:trHeight w:val="585"/>
        </w:trPr>
        <w:tc>
          <w:tcPr>
            <w:tcW w:w="7510" w:type="dxa"/>
          </w:tcPr>
          <w:p w14:paraId="281008C3" w14:textId="77777777" w:rsidR="00561DE1" w:rsidRPr="005D08B9" w:rsidRDefault="00561DE1" w:rsidP="00F84328">
            <w:pPr>
              <w:spacing w:before="120" w:line="240" w:lineRule="auto"/>
              <w:jc w:val="both"/>
              <w:rPr>
                <w:rFonts w:eastAsiaTheme="minorEastAsia" w:cstheme="minorHAnsi"/>
                <w:strike/>
                <w:sz w:val="18"/>
                <w:szCs w:val="18"/>
              </w:rPr>
            </w:pPr>
            <w:r w:rsidRPr="005D08B9">
              <w:rPr>
                <w:rFonts w:cstheme="minorHAnsi"/>
                <w:sz w:val="18"/>
                <w:szCs w:val="18"/>
              </w:rPr>
              <w:t xml:space="preserve">V rámci štúdia sa študenti dôkladne oboznámia s profilovými predmetmi, </w:t>
            </w:r>
            <w:r w:rsidR="00F41368" w:rsidRPr="005D08B9">
              <w:rPr>
                <w:rFonts w:cstheme="minorHAnsi"/>
                <w:sz w:val="18"/>
                <w:szCs w:val="18"/>
              </w:rPr>
              <w:t>ktorými</w:t>
            </w:r>
            <w:r w:rsidRPr="005D08B9">
              <w:rPr>
                <w:rFonts w:cstheme="minorHAnsi"/>
                <w:sz w:val="18"/>
                <w:szCs w:val="18"/>
              </w:rPr>
              <w:t xml:space="preserve"> sú </w:t>
            </w:r>
            <w:r w:rsidR="00B06298" w:rsidRPr="005D08B9">
              <w:rPr>
                <w:i/>
                <w:iCs/>
                <w:color w:val="222222"/>
                <w:sz w:val="18"/>
                <w:szCs w:val="18"/>
                <w:shd w:val="clear" w:color="auto" w:fill="FFFFFF"/>
              </w:rPr>
              <w:t xml:space="preserve">Doktorandský seminár, Teoreticko-metodologický seminár, Základy vysokoškolskej pedagogiky, </w:t>
            </w:r>
            <w:proofErr w:type="spellStart"/>
            <w:r w:rsidR="00B06298" w:rsidRPr="005D08B9">
              <w:rPr>
                <w:i/>
                <w:iCs/>
                <w:color w:val="222222"/>
                <w:sz w:val="18"/>
                <w:szCs w:val="18"/>
                <w:shd w:val="clear" w:color="auto" w:fill="FFFFFF"/>
              </w:rPr>
              <w:t>Hermeneutické</w:t>
            </w:r>
            <w:proofErr w:type="spellEnd"/>
            <w:r w:rsidR="00B06298" w:rsidRPr="005D08B9">
              <w:rPr>
                <w:i/>
                <w:iCs/>
                <w:color w:val="222222"/>
                <w:sz w:val="18"/>
                <w:szCs w:val="18"/>
                <w:shd w:val="clear" w:color="auto" w:fill="FFFFFF"/>
              </w:rPr>
              <w:t xml:space="preserve"> a fenomenologické čítanie textu, Filozoficko-etické otázky v literatúre,  Estetika a </w:t>
            </w:r>
            <w:r w:rsidR="00B06298" w:rsidRPr="005D08B9">
              <w:rPr>
                <w:rStyle w:val="il"/>
                <w:i/>
                <w:iCs/>
                <w:color w:val="222222"/>
                <w:sz w:val="18"/>
                <w:szCs w:val="18"/>
                <w:shd w:val="clear" w:color="auto" w:fill="FFFFFF"/>
              </w:rPr>
              <w:t>Cudzí</w:t>
            </w:r>
            <w:r w:rsidR="00B06298" w:rsidRPr="005D08B9">
              <w:rPr>
                <w:i/>
                <w:iCs/>
                <w:color w:val="222222"/>
                <w:sz w:val="18"/>
                <w:szCs w:val="18"/>
                <w:shd w:val="clear" w:color="auto" w:fill="FFFFFF"/>
              </w:rPr>
              <w:t> </w:t>
            </w:r>
            <w:r w:rsidR="00B06298" w:rsidRPr="005D08B9">
              <w:rPr>
                <w:rStyle w:val="il"/>
                <w:i/>
                <w:iCs/>
                <w:color w:val="222222"/>
                <w:sz w:val="18"/>
                <w:szCs w:val="18"/>
                <w:shd w:val="clear" w:color="auto" w:fill="FFFFFF"/>
              </w:rPr>
              <w:t>jazyk</w:t>
            </w:r>
            <w:r w:rsidR="00B06298" w:rsidRPr="005D08B9">
              <w:rPr>
                <w:i/>
                <w:iCs/>
                <w:color w:val="222222"/>
                <w:sz w:val="18"/>
                <w:szCs w:val="18"/>
                <w:shd w:val="clear" w:color="auto" w:fill="FFFFFF"/>
              </w:rPr>
              <w:t> v akademickom diskurze</w:t>
            </w:r>
            <w:r w:rsidRPr="005D08B9">
              <w:rPr>
                <w:rFonts w:cstheme="minorHAnsi"/>
                <w:bCs/>
                <w:sz w:val="18"/>
                <w:szCs w:val="18"/>
              </w:rPr>
              <w:t>.</w:t>
            </w:r>
            <w:r w:rsidRPr="005D08B9">
              <w:rPr>
                <w:rFonts w:cstheme="minorHAnsi"/>
                <w:sz w:val="18"/>
                <w:szCs w:val="18"/>
              </w:rPr>
              <w:t xml:space="preserve"> Výučba je zabezpečovaná tímom odborne spôsobilých a skúsených pedagógov. Flexibilita trajektórií učenia sa a autonómia dosahovania cieľov/výstupov vzdelávania je zabezpečená jednak možnosťou voľby vlastného tempa štúdia tak, a</w:t>
            </w:r>
            <w:r w:rsidR="00F41368" w:rsidRPr="005D08B9">
              <w:rPr>
                <w:rFonts w:cstheme="minorHAnsi"/>
                <w:sz w:val="18"/>
                <w:szCs w:val="18"/>
              </w:rPr>
              <w:t xml:space="preserve">by celkovo v rámci povinných, </w:t>
            </w:r>
            <w:r w:rsidRPr="005D08B9">
              <w:rPr>
                <w:rFonts w:cstheme="minorHAnsi"/>
                <w:sz w:val="18"/>
                <w:szCs w:val="18"/>
              </w:rPr>
              <w:t>povinne voliteľných</w:t>
            </w:r>
            <w:r w:rsidR="00F41368" w:rsidRPr="005D08B9">
              <w:rPr>
                <w:rFonts w:cstheme="minorHAnsi"/>
                <w:sz w:val="18"/>
                <w:szCs w:val="18"/>
              </w:rPr>
              <w:t xml:space="preserve"> a výberových</w:t>
            </w:r>
            <w:r w:rsidRPr="005D08B9">
              <w:rPr>
                <w:rFonts w:cstheme="minorHAnsi"/>
                <w:sz w:val="18"/>
                <w:szCs w:val="18"/>
              </w:rPr>
              <w:t xml:space="preserve"> predmetov študent úhrnne získal dostatočný počet kreditov (</w:t>
            </w:r>
            <w:r w:rsidR="00B06298" w:rsidRPr="005D08B9">
              <w:rPr>
                <w:rFonts w:cstheme="minorHAnsi"/>
                <w:sz w:val="18"/>
                <w:szCs w:val="18"/>
              </w:rPr>
              <w:t>240</w:t>
            </w:r>
            <w:r w:rsidRPr="005D08B9">
              <w:rPr>
                <w:rFonts w:cstheme="minorHAnsi"/>
                <w:sz w:val="18"/>
                <w:szCs w:val="18"/>
              </w:rPr>
              <w:t xml:space="preserve"> za celé štúdium). Ponuka povinne voliteľných, ako aj výberových predmetov (ponúkaných </w:t>
            </w:r>
            <w:r w:rsidR="00B06298" w:rsidRPr="005D08B9">
              <w:rPr>
                <w:rFonts w:cstheme="minorHAnsi"/>
                <w:bCs/>
                <w:sz w:val="18"/>
                <w:szCs w:val="18"/>
              </w:rPr>
              <w:t>Inštitútom filozofie, Inštitútom etiky a bioetiky a Inštitútom estetiky a umeleckej kultúry FF PU v Prešove)</w:t>
            </w:r>
            <w:r w:rsidRPr="005D08B9">
              <w:rPr>
                <w:rFonts w:cstheme="minorHAnsi"/>
                <w:sz w:val="18"/>
                <w:szCs w:val="18"/>
              </w:rPr>
              <w:t xml:space="preserve"> aj v rámci </w:t>
            </w:r>
            <w:proofErr w:type="spellStart"/>
            <w:r w:rsidRPr="005D08B9">
              <w:rPr>
                <w:rFonts w:cstheme="minorHAnsi"/>
                <w:sz w:val="18"/>
                <w:szCs w:val="18"/>
              </w:rPr>
              <w:t>celouniverzitnej</w:t>
            </w:r>
            <w:proofErr w:type="spellEnd"/>
            <w:r w:rsidRPr="005D08B9">
              <w:rPr>
                <w:rFonts w:cstheme="minorHAnsi"/>
                <w:sz w:val="18"/>
                <w:szCs w:val="18"/>
              </w:rPr>
              <w:t xml:space="preserve"> ponuky predmetov) štude</w:t>
            </w:r>
            <w:r w:rsidR="00F41368" w:rsidRPr="005D08B9">
              <w:rPr>
                <w:rFonts w:cstheme="minorHAnsi"/>
                <w:sz w:val="18"/>
                <w:szCs w:val="18"/>
              </w:rPr>
              <w:t xml:space="preserve">ntom umožňuje zvoliť si vlastné smerovanie </w:t>
            </w:r>
            <w:r w:rsidRPr="005D08B9">
              <w:rPr>
                <w:rFonts w:cstheme="minorHAnsi"/>
                <w:sz w:val="18"/>
                <w:szCs w:val="18"/>
              </w:rPr>
              <w:t xml:space="preserve">v štúdiu a dosahovaní výstupov vzdelávania. </w:t>
            </w:r>
          </w:p>
          <w:p w14:paraId="039C53A8" w14:textId="77777777" w:rsidR="00561DE1" w:rsidRPr="005D08B9" w:rsidRDefault="00561DE1" w:rsidP="00F84328">
            <w:pPr>
              <w:spacing w:line="240" w:lineRule="auto"/>
              <w:jc w:val="both"/>
              <w:rPr>
                <w:rFonts w:cstheme="minorHAnsi"/>
                <w:sz w:val="18"/>
                <w:szCs w:val="18"/>
              </w:rPr>
            </w:pPr>
            <w:r w:rsidRPr="005D08B9">
              <w:rPr>
                <w:rFonts w:cstheme="minorHAnsi"/>
                <w:sz w:val="18"/>
                <w:szCs w:val="18"/>
              </w:rPr>
              <w:t>Študijný program umožňuje zodpovedajúce vzdelávanie sa mimo vysokej školy v domácich a zahraničných inštitúciách.</w:t>
            </w:r>
          </w:p>
          <w:p w14:paraId="663BB3C0" w14:textId="06B3DE00" w:rsidR="00561DE1" w:rsidRPr="005D08B9" w:rsidRDefault="00561DE1" w:rsidP="00F84328">
            <w:pPr>
              <w:spacing w:before="120" w:line="240" w:lineRule="auto"/>
              <w:jc w:val="both"/>
              <w:rPr>
                <w:rFonts w:eastAsiaTheme="minorEastAsia" w:cstheme="minorHAnsi"/>
                <w:sz w:val="18"/>
                <w:szCs w:val="18"/>
              </w:rPr>
            </w:pPr>
            <w:r w:rsidRPr="005D08B9">
              <w:rPr>
                <w:rFonts w:eastAsiaTheme="minorEastAsia" w:cstheme="minorHAnsi"/>
                <w:sz w:val="18"/>
                <w:szCs w:val="18"/>
              </w:rPr>
              <w:t xml:space="preserve">V zmysle </w:t>
            </w:r>
            <w:r w:rsidRPr="005D08B9">
              <w:rPr>
                <w:rFonts w:eastAsiaTheme="minorEastAsia" w:cstheme="minorHAnsi"/>
                <w:i/>
                <w:iCs/>
                <w:sz w:val="18"/>
                <w:szCs w:val="18"/>
              </w:rPr>
              <w:t>Študijného poriadku PU</w:t>
            </w:r>
            <w:r w:rsidRPr="005D08B9">
              <w:rPr>
                <w:rFonts w:eastAsiaTheme="minorEastAsia" w:cstheme="minorHAnsi"/>
                <w:sz w:val="18"/>
                <w:szCs w:val="18"/>
              </w:rPr>
              <w:t xml:space="preserve"> (čl. 15, bod </w:t>
            </w:r>
            <w:r w:rsidR="0025590F" w:rsidRPr="005D08B9">
              <w:rPr>
                <w:rFonts w:eastAsiaTheme="minorEastAsia" w:cstheme="minorHAnsi"/>
                <w:sz w:val="18"/>
                <w:szCs w:val="18"/>
              </w:rPr>
              <w:t>5-</w:t>
            </w:r>
            <w:r w:rsidRPr="005D08B9">
              <w:rPr>
                <w:rFonts w:eastAsiaTheme="minorEastAsia" w:cstheme="minorHAnsi"/>
                <w:sz w:val="18"/>
                <w:szCs w:val="18"/>
              </w:rPr>
              <w:t xml:space="preserve">7) má študent fakulty právo absolvovať časť štúdia na inej vysokej škole v Slovenskej republike alebo v zahraničí. Súhlas na štúdium a na čas jeho trvania udeľuje podľa typu mobility dekan/rektor, príp. prorektor pre vonkajšie vzťahy a je záležitosťou trojstrannej zmluvy medzi študentom, vysielajúcou fakultou a prijímajúcou fakultou.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w:t>
            </w:r>
            <w:r w:rsidRPr="005D08B9">
              <w:rPr>
                <w:rFonts w:eastAsiaTheme="minorEastAsia" w:cstheme="minorHAnsi"/>
                <w:i/>
                <w:iCs/>
                <w:sz w:val="18"/>
                <w:szCs w:val="18"/>
              </w:rPr>
              <w:t>Dohodu o prenose kreditov</w:t>
            </w:r>
            <w:r w:rsidRPr="005D08B9">
              <w:rPr>
                <w:rFonts w:eastAsiaTheme="minorEastAsia" w:cstheme="minorHAnsi"/>
                <w:sz w:val="18"/>
                <w:szCs w:val="18"/>
              </w:rPr>
              <w:t xml:space="preserve"> pred odchodom na mobilitu na vysielajúcej fakulte. </w:t>
            </w:r>
          </w:p>
          <w:p w14:paraId="3F16E977" w14:textId="77777777" w:rsidR="00561DE1" w:rsidRPr="005D08B9" w:rsidRDefault="00561DE1" w:rsidP="00F84328">
            <w:pPr>
              <w:spacing w:after="0" w:line="240" w:lineRule="auto"/>
              <w:jc w:val="both"/>
              <w:rPr>
                <w:rFonts w:eastAsiaTheme="minorEastAsia" w:cstheme="minorHAnsi"/>
                <w:sz w:val="18"/>
                <w:szCs w:val="18"/>
              </w:rPr>
            </w:pPr>
            <w:r w:rsidRPr="005D08B9">
              <w:rPr>
                <w:rFonts w:eastAsiaTheme="minorEastAsia" w:cstheme="minorHAnsi"/>
                <w:sz w:val="18"/>
                <w:szCs w:val="18"/>
              </w:rPr>
              <w:t xml:space="preserve">Podmienky uznávania štúdia alebo časti štúdia a pravidlá uznávania predmetov a kreditov vymedzuje </w:t>
            </w:r>
            <w:r w:rsidRPr="005D08B9">
              <w:rPr>
                <w:rFonts w:eastAsiaTheme="minorEastAsia" w:cstheme="minorHAnsi"/>
                <w:i/>
                <w:iCs/>
                <w:sz w:val="18"/>
                <w:szCs w:val="18"/>
              </w:rPr>
              <w:t>Študijný poriadok PU v Prešove</w:t>
            </w:r>
            <w:r w:rsidRPr="005D08B9">
              <w:rPr>
                <w:rFonts w:eastAsiaTheme="minorEastAsia" w:cstheme="minorHAnsi"/>
                <w:sz w:val="18"/>
                <w:szCs w:val="18"/>
              </w:rPr>
              <w:t xml:space="preserve"> (čl. 20):</w:t>
            </w:r>
          </w:p>
          <w:p w14:paraId="360501F7" w14:textId="77777777" w:rsidR="00561DE1" w:rsidRPr="005D08B9"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D08B9">
              <w:rPr>
                <w:rFonts w:eastAsiaTheme="minorEastAsia" w:cstheme="minorHAnsi"/>
                <w:sz w:val="18"/>
                <w:szCs w:val="18"/>
              </w:rPr>
              <w:lastRenderedPageBreak/>
              <w:t>Študent môže požiadať o uznanie predmetov a kreditov absolvovaných v inom alebo identickom študijnom programe najneskôr do siedmich dní po zápise v príslušnom akademickom roku.</w:t>
            </w:r>
          </w:p>
          <w:p w14:paraId="163F7B38" w14:textId="77777777" w:rsidR="00561DE1" w:rsidRPr="005D08B9"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D08B9">
              <w:rPr>
                <w:rFonts w:eastAsiaTheme="minorEastAsia" w:cstheme="minorHAnsi"/>
                <w:sz w:val="18"/>
                <w:szCs w:val="18"/>
              </w:rPr>
              <w:t>Študent môže požiadať len o uznanie toho predmetu, ktorý už úspešne absolvoval v predchádzajúcich akademických rokoch a získal zaň príslušný počet kreditov, a v prípade, ak od jeho absolvovania neuplynulo viac ako päť rokov.</w:t>
            </w:r>
          </w:p>
          <w:p w14:paraId="6F0EDC68" w14:textId="77777777" w:rsidR="00561DE1" w:rsidRPr="005D08B9"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D08B9">
              <w:rPr>
                <w:rFonts w:eastAsiaTheme="minorEastAsia" w:cstheme="minorHAnsi"/>
                <w:sz w:val="18"/>
                <w:szCs w:val="18"/>
              </w:rPr>
              <w:t xml:space="preserve">Žiadosť o uznanie predmetu a priznanie kreditov za príslušný predmet predkladá študent na Oddelení pre vzdelávanie. </w:t>
            </w:r>
          </w:p>
          <w:p w14:paraId="378AA4F6" w14:textId="77777777" w:rsidR="00561DE1" w:rsidRPr="005D08B9"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D08B9">
              <w:rPr>
                <w:rFonts w:eastAsiaTheme="minorEastAsia" w:cstheme="minorHAnsi"/>
                <w:sz w:val="18"/>
                <w:szCs w:val="18"/>
              </w:rPr>
              <w:t>K žiadosti o uznanie predmetu a priznanie kreditov za príslušný predmet je študent povinný priložiť doklad o vykonaní skúšky (výpis) a informačný list, príp. sylaby príslušného predmetu.</w:t>
            </w:r>
          </w:p>
          <w:p w14:paraId="610D20FA" w14:textId="77777777" w:rsidR="00561DE1" w:rsidRPr="005D08B9"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D08B9">
              <w:rPr>
                <w:rFonts w:eastAsiaTheme="minorEastAsia" w:cstheme="minorHAnsi"/>
                <w:sz w:val="18"/>
                <w:szCs w:val="18"/>
              </w:rPr>
              <w:t xml:space="preserve">Rozhodnutiu dekana predchádza posúdenie informačného listu garantom študijného programu pre vzdelávanie. </w:t>
            </w:r>
          </w:p>
          <w:p w14:paraId="2CA3F155" w14:textId="77777777" w:rsidR="00561DE1" w:rsidRPr="005D08B9"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D08B9">
              <w:rPr>
                <w:rFonts w:eastAsiaTheme="minorEastAsia" w:cstheme="minorHAnsi"/>
                <w:sz w:val="18"/>
                <w:szCs w:val="18"/>
              </w:rPr>
              <w:t>Uznať možno len predmet, pri ktorom je minimálna obsahová zhoda 60 % s predmetom z aktuálneho študijného programu. Uznanie predmetu, ktorý bol už raz absolvovaný v predchádzajúcom štúdiu, je v kompetencii garanta študijného programu pre vzdelávanie.</w:t>
            </w:r>
          </w:p>
          <w:p w14:paraId="70232941" w14:textId="77777777" w:rsidR="00561DE1" w:rsidRPr="005D08B9"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D08B9">
              <w:rPr>
                <w:rFonts w:eastAsiaTheme="minorEastAsia" w:cstheme="minorHAnsi"/>
                <w:sz w:val="18"/>
                <w:szCs w:val="18"/>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00A4E38C" w14:textId="77777777" w:rsidR="00561DE1" w:rsidRPr="005D08B9"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D08B9">
              <w:rPr>
                <w:rFonts w:eastAsiaTheme="minorEastAsia" w:cstheme="minorHAnsi"/>
                <w:sz w:val="18"/>
                <w:szCs w:val="18"/>
              </w:rPr>
              <w:t>Uznať predmet a priznať kredity za predmet, ktorý študent absolvoval v predchádzajúcom období štúdiom v študijnom programe, ktorý riadne skončil, t. j. bol mu priznaný príslušný akademický titul, nie je možné.</w:t>
            </w:r>
          </w:p>
          <w:p w14:paraId="25D0FAA0" w14:textId="77777777" w:rsidR="00561DE1" w:rsidRPr="005D08B9"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D08B9">
              <w:rPr>
                <w:rFonts w:eastAsiaTheme="minorEastAsia" w:cstheme="minorHAnsi"/>
                <w:sz w:val="18"/>
                <w:szCs w:val="18"/>
              </w:rPr>
              <w:t>Počet kreditov možno uznať v rozsahu počtu kreditov stanovených aktuálnym študijným programom. Uvedené pravidlo uznávania počtu kreditov platí pre všetky predmety (povinné, povinne voliteľné a výberové).</w:t>
            </w:r>
          </w:p>
          <w:p w14:paraId="35858D07" w14:textId="77777777" w:rsidR="00561DE1" w:rsidRPr="005D08B9"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5D08B9">
              <w:rPr>
                <w:rFonts w:eastAsiaTheme="minorEastAsia" w:cstheme="minorHAnsi"/>
                <w:sz w:val="18"/>
                <w:szCs w:val="18"/>
              </w:rPr>
              <w:t>Uznanie predmetov štátnej skúšky nie je možné.</w:t>
            </w:r>
          </w:p>
          <w:p w14:paraId="06971CD3"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p>
          <w:p w14:paraId="59270A35"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V Opatrení rektora 8/2014 Postup realizácie odchádzajúcich študentských mobilít v rámci programu Erasmus+ (kapitola 5.2) sa v sekcii uznanie výsledkov v zahraničí uvádzajú pravidlá uznávania výsledkov v zahraničí:</w:t>
            </w:r>
          </w:p>
          <w:p w14:paraId="6563C12F" w14:textId="77777777" w:rsidR="00561DE1" w:rsidRPr="005D08B9"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Po návrate študent bezodkladne kontaktuje fakultného ECTS koordinátora a odovzdá mu kópiu Zmluvy o štúdiu a Výpis o absolvovaní predmetov a výsledkoch (</w:t>
            </w:r>
            <w:proofErr w:type="spellStart"/>
            <w:r w:rsidRPr="005D08B9">
              <w:rPr>
                <w:rFonts w:eastAsiaTheme="minorEastAsia" w:cstheme="minorHAnsi"/>
                <w:sz w:val="18"/>
                <w:szCs w:val="18"/>
              </w:rPr>
              <w:t>Transcript</w:t>
            </w:r>
            <w:proofErr w:type="spellEnd"/>
            <w:r w:rsidRPr="005D08B9">
              <w:rPr>
                <w:rFonts w:eastAsiaTheme="minorEastAsia" w:cstheme="minorHAnsi"/>
                <w:sz w:val="18"/>
                <w:szCs w:val="18"/>
              </w:rPr>
              <w:t xml:space="preserve"> of </w:t>
            </w:r>
            <w:proofErr w:type="spellStart"/>
            <w:r w:rsidRPr="005D08B9">
              <w:rPr>
                <w:rFonts w:eastAsiaTheme="minorEastAsia" w:cstheme="minorHAnsi"/>
                <w:sz w:val="18"/>
                <w:szCs w:val="18"/>
              </w:rPr>
              <w:t>records</w:t>
            </w:r>
            <w:proofErr w:type="spellEnd"/>
            <w:r w:rsidRPr="005D08B9">
              <w:rPr>
                <w:rFonts w:eastAsiaTheme="minorEastAsia" w:cstheme="minorHAnsi"/>
                <w:sz w:val="18"/>
                <w:szCs w:val="18"/>
              </w:rPr>
              <w:t>).</w:t>
            </w:r>
          </w:p>
          <w:p w14:paraId="1916B279" w14:textId="77777777" w:rsidR="00561DE1" w:rsidRPr="005D08B9"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Na základe Zmluvy o štúdiu a Výpisu výsledkov zo zahraničia (</w:t>
            </w:r>
            <w:proofErr w:type="spellStart"/>
            <w:r w:rsidRPr="005D08B9">
              <w:rPr>
                <w:rFonts w:eastAsiaTheme="minorEastAsia" w:cstheme="minorHAnsi"/>
                <w:sz w:val="18"/>
                <w:szCs w:val="18"/>
              </w:rPr>
              <w:t>Transcript</w:t>
            </w:r>
            <w:proofErr w:type="spellEnd"/>
            <w:r w:rsidRPr="005D08B9">
              <w:rPr>
                <w:rFonts w:eastAsiaTheme="minorEastAsia" w:cstheme="minorHAnsi"/>
                <w:sz w:val="18"/>
                <w:szCs w:val="18"/>
              </w:rPr>
              <w:t xml:space="preserve"> of </w:t>
            </w:r>
            <w:proofErr w:type="spellStart"/>
            <w:r w:rsidRPr="005D08B9">
              <w:rPr>
                <w:rFonts w:eastAsiaTheme="minorEastAsia" w:cstheme="minorHAnsi"/>
                <w:sz w:val="18"/>
                <w:szCs w:val="18"/>
              </w:rPr>
              <w:t>records</w:t>
            </w:r>
            <w:proofErr w:type="spellEnd"/>
            <w:r w:rsidRPr="005D08B9">
              <w:rPr>
                <w:rFonts w:eastAsiaTheme="minorEastAsia" w:cstheme="minorHAnsi"/>
                <w:sz w:val="18"/>
                <w:szCs w:val="18"/>
              </w:rPr>
              <w:t>) zabezpečí ECTS koordinátor zaznamenanie výsledkov do systému MAIS.</w:t>
            </w:r>
          </w:p>
          <w:p w14:paraId="2FEE1B64" w14:textId="77777777" w:rsidR="00561DE1" w:rsidRPr="005D08B9"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Študentovi, ktorý odovzdal dokumentáciu na Útvar vonkajších vzťahov rektorátu Prešovskej univerzity v Prešove (ÚVV RPU) vystaví ÚVV RPU Certifikát o účasti na mobilite.</w:t>
            </w:r>
          </w:p>
          <w:p w14:paraId="6AD03672" w14:textId="77777777" w:rsidR="00561DE1" w:rsidRPr="005D08B9"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ÚVV RPU nahlási poverenej osobe na fakultu informácie o presnom termíne mobility študenta.</w:t>
            </w:r>
          </w:p>
          <w:p w14:paraId="475DC5DB" w14:textId="77777777" w:rsidR="00561DE1" w:rsidRPr="005D08B9"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Poverený pracovník na fakulta zaznamená informáciu o ukončení mobility v MAIS.</w:t>
            </w:r>
          </w:p>
          <w:p w14:paraId="07BAB6FF"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Opatrenie rektora 9/2014 Postup realizácie odchádzajúcich študentských stáží v rámci programu Erasmus+ (kapitola 5.2) sú pravidlá uznávania výsledkov v zahraničí vymedzené nasledovne:</w:t>
            </w:r>
          </w:p>
          <w:p w14:paraId="09724C49" w14:textId="77777777" w:rsidR="00561DE1" w:rsidRPr="005D08B9"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 xml:space="preserve">Po návrate študent bezodkladne kontaktuje fakultného ECTS koordinátora a odovzdá mu kópiu dokumentu </w:t>
            </w:r>
            <w:proofErr w:type="spellStart"/>
            <w:r w:rsidRPr="005D08B9">
              <w:rPr>
                <w:rFonts w:eastAsiaTheme="minorEastAsia" w:cstheme="minorHAnsi"/>
                <w:sz w:val="18"/>
                <w:szCs w:val="18"/>
              </w:rPr>
              <w:t>Europass</w:t>
            </w:r>
            <w:proofErr w:type="spellEnd"/>
            <w:r w:rsidRPr="005D08B9">
              <w:rPr>
                <w:rFonts w:eastAsiaTheme="minorEastAsia" w:cstheme="minorHAnsi"/>
                <w:sz w:val="18"/>
                <w:szCs w:val="18"/>
              </w:rPr>
              <w:t xml:space="preserve"> –Mobility a kópiu Zmluvy o stáži.</w:t>
            </w:r>
          </w:p>
          <w:p w14:paraId="4220DFFB" w14:textId="77777777" w:rsidR="00561DE1" w:rsidRPr="005D08B9"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 xml:space="preserve">Na základe </w:t>
            </w:r>
            <w:proofErr w:type="spellStart"/>
            <w:r w:rsidRPr="005D08B9">
              <w:rPr>
                <w:rFonts w:eastAsiaTheme="minorEastAsia" w:cstheme="minorHAnsi"/>
                <w:sz w:val="18"/>
                <w:szCs w:val="18"/>
              </w:rPr>
              <w:t>Europass</w:t>
            </w:r>
            <w:proofErr w:type="spellEnd"/>
            <w:r w:rsidRPr="005D08B9">
              <w:rPr>
                <w:rFonts w:eastAsiaTheme="minorEastAsia" w:cstheme="minorHAnsi"/>
                <w:sz w:val="18"/>
                <w:szCs w:val="18"/>
              </w:rPr>
              <w:t xml:space="preserve"> - Mobility zabezpečí fakultný ECTS koordinátor zaznamenanie absolvovania stáže do systému MAIS.</w:t>
            </w:r>
          </w:p>
          <w:p w14:paraId="136644D1" w14:textId="77777777" w:rsidR="00561DE1" w:rsidRPr="005D08B9"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 xml:space="preserve">Študent odovzdá potrebné dokumenty na ÚVV RPU a vyplní dotazník v Mobility </w:t>
            </w:r>
            <w:proofErr w:type="spellStart"/>
            <w:r w:rsidRPr="005D08B9">
              <w:rPr>
                <w:rFonts w:eastAsiaTheme="minorEastAsia" w:cstheme="minorHAnsi"/>
                <w:sz w:val="18"/>
                <w:szCs w:val="18"/>
              </w:rPr>
              <w:t>Tool</w:t>
            </w:r>
            <w:proofErr w:type="spellEnd"/>
            <w:r w:rsidRPr="005D08B9">
              <w:rPr>
                <w:rFonts w:eastAsiaTheme="minorEastAsia" w:cstheme="minorHAnsi"/>
                <w:sz w:val="18"/>
                <w:szCs w:val="18"/>
              </w:rPr>
              <w:t>.</w:t>
            </w:r>
          </w:p>
          <w:p w14:paraId="245D4B83" w14:textId="77777777" w:rsidR="00561DE1" w:rsidRPr="005D08B9"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ÚVV RPU vystaví Certifikát o absolvovaní stáže a odošle ho na príslušnú fakultu, ktorá ho archivuje v zložke študenta.</w:t>
            </w:r>
          </w:p>
          <w:p w14:paraId="299CF284" w14:textId="77777777" w:rsidR="00561DE1" w:rsidRPr="005D08B9"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ÚVV RPU informuje poverených zamestnancov fakulty o presnom termíne stáže, ktorí túto informáciu zaevidujú v MAIS.</w:t>
            </w:r>
          </w:p>
          <w:p w14:paraId="018E345C" w14:textId="77777777" w:rsidR="00561DE1" w:rsidRPr="005D08B9" w:rsidRDefault="00561DE1" w:rsidP="00F84328">
            <w:pPr>
              <w:spacing w:line="240" w:lineRule="auto"/>
              <w:jc w:val="both"/>
              <w:rPr>
                <w:rFonts w:cstheme="minorHAnsi"/>
                <w:i/>
                <w:iCs/>
                <w:color w:val="2E74B5" w:themeColor="accent1" w:themeShade="BF"/>
                <w:sz w:val="18"/>
                <w:szCs w:val="18"/>
              </w:rPr>
            </w:pPr>
            <w:r w:rsidRPr="005D08B9">
              <w:rPr>
                <w:rFonts w:eastAsiaTheme="minorEastAsia" w:cstheme="minorHAnsi"/>
                <w:sz w:val="18"/>
                <w:szCs w:val="18"/>
              </w:rPr>
              <w:t>ÚVV RPU po skontrolovaní splnenia podmienok zabezpečí odoslanie 2. splátky grantu na účet študenta.</w:t>
            </w:r>
          </w:p>
        </w:tc>
        <w:tc>
          <w:tcPr>
            <w:tcW w:w="2271" w:type="dxa"/>
          </w:tcPr>
          <w:p w14:paraId="38F59AAD" w14:textId="7090B4DD" w:rsidR="00561DE1" w:rsidRPr="005D08B9" w:rsidRDefault="00561DE1" w:rsidP="00F84328">
            <w:pPr>
              <w:spacing w:line="240" w:lineRule="auto"/>
              <w:rPr>
                <w:rFonts w:cstheme="minorHAnsi"/>
                <w:color w:val="2E74B5" w:themeColor="accent1" w:themeShade="BF"/>
                <w:sz w:val="18"/>
                <w:szCs w:val="18"/>
                <w:lang w:eastAsia="sk-SK"/>
              </w:rPr>
            </w:pPr>
            <w:r w:rsidRPr="005D08B9">
              <w:rPr>
                <w:rFonts w:cstheme="minorHAnsi"/>
                <w:color w:val="2E74B5" w:themeColor="accent1" w:themeShade="BF"/>
                <w:sz w:val="18"/>
                <w:szCs w:val="18"/>
                <w:lang w:eastAsia="sk-SK"/>
              </w:rPr>
              <w:lastRenderedPageBreak/>
              <w:t>OŠP – podiel PV a V</w:t>
            </w:r>
            <w:r w:rsidR="004B3368" w:rsidRPr="005D08B9">
              <w:rPr>
                <w:rFonts w:cstheme="minorHAnsi"/>
                <w:color w:val="2E74B5" w:themeColor="accent1" w:themeShade="BF"/>
                <w:sz w:val="18"/>
                <w:szCs w:val="18"/>
                <w:lang w:eastAsia="sk-SK"/>
              </w:rPr>
              <w:t> </w:t>
            </w:r>
            <w:r w:rsidRPr="005D08B9">
              <w:rPr>
                <w:rFonts w:cstheme="minorHAnsi"/>
                <w:color w:val="2E74B5" w:themeColor="accent1" w:themeShade="BF"/>
                <w:sz w:val="18"/>
                <w:szCs w:val="18"/>
                <w:lang w:eastAsia="sk-SK"/>
              </w:rPr>
              <w:t>predmetov</w:t>
            </w:r>
            <w:r w:rsidR="004B3368" w:rsidRPr="005D08B9">
              <w:rPr>
                <w:rFonts w:cstheme="minorHAnsi"/>
                <w:color w:val="2E74B5" w:themeColor="accent1" w:themeShade="BF"/>
                <w:sz w:val="18"/>
                <w:szCs w:val="18"/>
                <w:lang w:eastAsia="sk-SK"/>
              </w:rPr>
              <w:t xml:space="preserve"> </w:t>
            </w:r>
            <w:r w:rsidR="004B3368" w:rsidRPr="005D08B9">
              <w:rPr>
                <w:rFonts w:cstheme="minorHAnsi"/>
                <w:sz w:val="18"/>
                <w:szCs w:val="18"/>
                <w:lang w:eastAsia="sk-SK"/>
              </w:rPr>
              <w:t>–</w:t>
            </w:r>
            <w:r w:rsidR="004B3368" w:rsidRPr="005D08B9">
              <w:rPr>
                <w:rFonts w:cstheme="minorHAnsi"/>
                <w:color w:val="2E74B5" w:themeColor="accent1" w:themeShade="BF"/>
                <w:sz w:val="18"/>
                <w:szCs w:val="18"/>
                <w:lang w:eastAsia="sk-SK"/>
              </w:rPr>
              <w:t xml:space="preserve"> </w:t>
            </w:r>
            <w:hyperlink r:id="rId75" w:history="1">
              <w:r w:rsidR="004B3368" w:rsidRPr="005D08B9">
                <w:rPr>
                  <w:rStyle w:val="Hypertextovprepojenie"/>
                  <w:rFonts w:cstheme="minorHAnsi"/>
                  <w:b/>
                  <w:color w:val="034990" w:themeColor="hyperlink" w:themeShade="BF"/>
                  <w:sz w:val="18"/>
                  <w:szCs w:val="18"/>
                  <w:lang w:eastAsia="sk-SK"/>
                </w:rPr>
                <w:t>TU</w:t>
              </w:r>
            </w:hyperlink>
          </w:p>
          <w:p w14:paraId="780BC899" w14:textId="77777777" w:rsidR="00067F1E" w:rsidRPr="005D08B9" w:rsidRDefault="00067F1E" w:rsidP="00067F1E">
            <w:pPr>
              <w:spacing w:line="240" w:lineRule="auto"/>
              <w:rPr>
                <w:rFonts w:cstheme="minorHAnsi"/>
                <w:i/>
                <w:iCs/>
                <w:color w:val="A6A6A6" w:themeColor="background1" w:themeShade="A6"/>
                <w:sz w:val="18"/>
                <w:szCs w:val="18"/>
                <w:lang w:eastAsia="sk-SK"/>
              </w:rPr>
            </w:pPr>
            <w:r w:rsidRPr="005D08B9">
              <w:rPr>
                <w:rFonts w:cstheme="minorHAnsi"/>
                <w:color w:val="0070C0"/>
                <w:sz w:val="18"/>
                <w:szCs w:val="18"/>
                <w:lang w:eastAsia="sk-SK"/>
              </w:rPr>
              <w:t xml:space="preserve">ŠP čl. 15 (body 6-7), 20 – ŠP dostupný </w:t>
            </w:r>
            <w:hyperlink r:id="rId76">
              <w:r w:rsidRPr="005D08B9">
                <w:rPr>
                  <w:rStyle w:val="Hypertextovprepojenie"/>
                  <w:rFonts w:cstheme="minorHAnsi"/>
                  <w:b/>
                  <w:bCs/>
                  <w:sz w:val="18"/>
                  <w:szCs w:val="18"/>
                  <w:lang w:eastAsia="sk-SK"/>
                </w:rPr>
                <w:t>TU</w:t>
              </w:r>
            </w:hyperlink>
          </w:p>
          <w:p w14:paraId="771B7CC1" w14:textId="77777777" w:rsidR="00067F1E" w:rsidRPr="005D08B9" w:rsidRDefault="00067F1E" w:rsidP="00067F1E">
            <w:pPr>
              <w:spacing w:line="240" w:lineRule="auto"/>
              <w:rPr>
                <w:rFonts w:cstheme="minorHAnsi"/>
                <w:b/>
                <w:bCs/>
                <w:sz w:val="18"/>
                <w:szCs w:val="18"/>
                <w:lang w:eastAsia="sk-SK"/>
              </w:rPr>
            </w:pPr>
            <w:r w:rsidRPr="005D08B9">
              <w:rPr>
                <w:rFonts w:cstheme="minorHAnsi"/>
                <w:color w:val="0070C0"/>
                <w:sz w:val="18"/>
                <w:szCs w:val="18"/>
                <w:lang w:eastAsia="sk-SK"/>
              </w:rPr>
              <w:t>ECHE 2021-2027 -</w:t>
            </w:r>
            <w:r w:rsidRPr="005D08B9">
              <w:rPr>
                <w:rFonts w:cstheme="minorHAnsi"/>
                <w:b/>
                <w:bCs/>
                <w:sz w:val="18"/>
                <w:szCs w:val="18"/>
                <w:lang w:eastAsia="sk-SK"/>
              </w:rPr>
              <w:t xml:space="preserve"> </w:t>
            </w:r>
            <w:hyperlink r:id="rId77" w:history="1">
              <w:r w:rsidRPr="005D08B9">
                <w:rPr>
                  <w:rStyle w:val="Hypertextovprepojenie"/>
                  <w:rFonts w:cstheme="minorHAnsi"/>
                  <w:b/>
                  <w:bCs/>
                  <w:sz w:val="18"/>
                  <w:szCs w:val="18"/>
                  <w:lang w:eastAsia="sk-SK"/>
                </w:rPr>
                <w:t>TU</w:t>
              </w:r>
            </w:hyperlink>
            <w:r w:rsidRPr="005D08B9">
              <w:rPr>
                <w:rFonts w:cstheme="minorHAnsi"/>
                <w:b/>
                <w:bCs/>
                <w:sz w:val="18"/>
                <w:szCs w:val="18"/>
                <w:lang w:eastAsia="sk-SK"/>
              </w:rPr>
              <w:t xml:space="preserve"> </w:t>
            </w:r>
          </w:p>
          <w:p w14:paraId="1CCEA65A" w14:textId="77777777" w:rsidR="0025590F" w:rsidRPr="005D08B9" w:rsidRDefault="0025590F" w:rsidP="0025590F">
            <w:pPr>
              <w:spacing w:line="240" w:lineRule="auto"/>
              <w:rPr>
                <w:rFonts w:cstheme="minorHAnsi"/>
                <w:b/>
                <w:bCs/>
                <w:sz w:val="18"/>
                <w:szCs w:val="18"/>
                <w:lang w:eastAsia="sk-SK"/>
              </w:rPr>
            </w:pPr>
            <w:hyperlink r:id="rId78" w:history="1">
              <w:r w:rsidRPr="005D08B9">
                <w:rPr>
                  <w:rStyle w:val="Hypertextovprepojenie"/>
                  <w:rFonts w:cstheme="minorHAnsi"/>
                  <w:b/>
                  <w:bCs/>
                  <w:sz w:val="18"/>
                  <w:szCs w:val="18"/>
                  <w:lang w:eastAsia="sk-SK"/>
                </w:rPr>
                <w:t>Opatrenie rektora č. 30/2022 Postup realizácie krátkodobých doktorandských stáží v rámci programu ERASMUS+</w:t>
              </w:r>
            </w:hyperlink>
            <w:r w:rsidRPr="005D08B9">
              <w:rPr>
                <w:rFonts w:cstheme="minorHAnsi"/>
                <w:b/>
                <w:bCs/>
                <w:sz w:val="18"/>
                <w:szCs w:val="18"/>
                <w:lang w:eastAsia="sk-SK"/>
              </w:rPr>
              <w:t xml:space="preserve">  </w:t>
            </w:r>
          </w:p>
          <w:p w14:paraId="3ED0964C" w14:textId="77777777" w:rsidR="0025590F" w:rsidRPr="005D08B9" w:rsidRDefault="0025590F" w:rsidP="0025590F">
            <w:pPr>
              <w:spacing w:line="240" w:lineRule="auto"/>
              <w:rPr>
                <w:rFonts w:cstheme="minorHAnsi"/>
                <w:b/>
                <w:bCs/>
                <w:sz w:val="18"/>
                <w:szCs w:val="18"/>
                <w:lang w:eastAsia="sk-SK"/>
              </w:rPr>
            </w:pPr>
            <w:hyperlink r:id="rId79" w:history="1">
              <w:r w:rsidRPr="005D08B9">
                <w:rPr>
                  <w:rStyle w:val="Hypertextovprepojenie"/>
                  <w:rFonts w:cstheme="minorHAnsi"/>
                  <w:b/>
                  <w:bCs/>
                  <w:sz w:val="18"/>
                  <w:szCs w:val="18"/>
                  <w:lang w:eastAsia="sk-SK"/>
                </w:rPr>
                <w:t>Opatrenie rektora č. 24/2022 Postup realizácie odchádzajúcich absolventských stáží v rámci programu ERASMUS+ </w:t>
              </w:r>
            </w:hyperlink>
            <w:r w:rsidRPr="005D08B9">
              <w:rPr>
                <w:rFonts w:cstheme="minorHAnsi"/>
                <w:b/>
                <w:bCs/>
                <w:sz w:val="18"/>
                <w:szCs w:val="18"/>
                <w:lang w:eastAsia="sk-SK"/>
              </w:rPr>
              <w:t xml:space="preserve"> </w:t>
            </w:r>
          </w:p>
          <w:p w14:paraId="6322C603" w14:textId="77777777" w:rsidR="0025590F" w:rsidRPr="005D08B9" w:rsidRDefault="0025590F" w:rsidP="0025590F">
            <w:pPr>
              <w:spacing w:line="240" w:lineRule="auto"/>
              <w:rPr>
                <w:rFonts w:cstheme="minorHAnsi"/>
                <w:b/>
                <w:bCs/>
                <w:sz w:val="18"/>
                <w:szCs w:val="18"/>
                <w:lang w:eastAsia="sk-SK"/>
              </w:rPr>
            </w:pPr>
            <w:hyperlink r:id="rId80" w:history="1">
              <w:r w:rsidRPr="005D08B9">
                <w:rPr>
                  <w:rStyle w:val="Hypertextovprepojenie"/>
                  <w:rFonts w:cstheme="minorHAnsi"/>
                  <w:b/>
                  <w:bCs/>
                  <w:sz w:val="18"/>
                  <w:szCs w:val="18"/>
                  <w:lang w:eastAsia="sk-SK"/>
                </w:rPr>
                <w:t>Opatrenie rektora č. 23/2022 Postup realizácie odchádzajúcich študentských stáží v rámci programu ERASMUS+ </w:t>
              </w:r>
            </w:hyperlink>
            <w:r w:rsidRPr="005D08B9">
              <w:rPr>
                <w:rFonts w:cstheme="minorHAnsi"/>
                <w:b/>
                <w:bCs/>
                <w:sz w:val="18"/>
                <w:szCs w:val="18"/>
                <w:lang w:eastAsia="sk-SK"/>
              </w:rPr>
              <w:t xml:space="preserve"> </w:t>
            </w:r>
          </w:p>
          <w:p w14:paraId="66772D3E" w14:textId="48134A37" w:rsidR="00561DE1" w:rsidRPr="005D08B9" w:rsidRDefault="0025590F" w:rsidP="0025590F">
            <w:pPr>
              <w:spacing w:line="240" w:lineRule="auto"/>
              <w:rPr>
                <w:rFonts w:cstheme="minorHAnsi"/>
                <w:color w:val="0070C0"/>
                <w:sz w:val="18"/>
                <w:szCs w:val="18"/>
                <w:lang w:eastAsia="sk-SK"/>
              </w:rPr>
            </w:pPr>
            <w:hyperlink r:id="rId81" w:history="1">
              <w:r w:rsidRPr="005D08B9">
                <w:rPr>
                  <w:rStyle w:val="Hypertextovprepojenie"/>
                  <w:rFonts w:cstheme="minorHAnsi"/>
                  <w:b/>
                  <w:bCs/>
                  <w:sz w:val="18"/>
                  <w:szCs w:val="18"/>
                  <w:lang w:eastAsia="sk-SK"/>
                </w:rPr>
                <w:t xml:space="preserve">Opatrenie rektora č. 22/2022 Postup realizácie </w:t>
              </w:r>
              <w:r w:rsidRPr="005D08B9">
                <w:rPr>
                  <w:rStyle w:val="Hypertextovprepojenie"/>
                  <w:rFonts w:cstheme="minorHAnsi"/>
                  <w:b/>
                  <w:bCs/>
                  <w:sz w:val="18"/>
                  <w:szCs w:val="18"/>
                  <w:lang w:eastAsia="sk-SK"/>
                </w:rPr>
                <w:lastRenderedPageBreak/>
                <w:t>odchádzajúcich študentských mobilít v rámci programu ERASMUS+ </w:t>
              </w:r>
            </w:hyperlink>
          </w:p>
        </w:tc>
      </w:tr>
    </w:tbl>
    <w:p w14:paraId="2A1F701D" w14:textId="77777777" w:rsidR="00561DE1" w:rsidRPr="005D08B9" w:rsidRDefault="00561DE1" w:rsidP="00561DE1">
      <w:pPr>
        <w:pStyle w:val="Default"/>
        <w:contextualSpacing/>
        <w:rPr>
          <w:rFonts w:asciiTheme="minorHAnsi" w:hAnsiTheme="minorHAnsi" w:cstheme="minorHAnsi"/>
          <w:sz w:val="18"/>
          <w:szCs w:val="18"/>
        </w:rPr>
      </w:pPr>
    </w:p>
    <w:p w14:paraId="4217A5E4"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SP 4.3.</w:t>
      </w:r>
      <w:r w:rsidRPr="005D08B9">
        <w:rPr>
          <w:rFonts w:cstheme="minorHAnsi"/>
          <w:sz w:val="18"/>
          <w:szCs w:val="18"/>
        </w:rPr>
        <w:t xml:space="preserve"> Používané formy a metódy vyučovania, učenia sa a hodnotenia študijných výsledkov stimulujú študentov prijímať aktívnu rolu v procese učenia sa a rozvoji akademickej kariéry. Študenti sú zapájaní do tvorivých činností vysokej školy primerane vo vzťahu k výstupom vzdelávania a úrovni kvalifikačného rámca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561DE1" w:rsidRPr="005D08B9" w14:paraId="0127E6CA" w14:textId="77777777" w:rsidTr="00F84328">
        <w:trPr>
          <w:trHeight w:val="128"/>
        </w:trPr>
        <w:tc>
          <w:tcPr>
            <w:tcW w:w="7515" w:type="dxa"/>
          </w:tcPr>
          <w:p w14:paraId="7B0DA5F1" w14:textId="77777777" w:rsidR="00561DE1" w:rsidRPr="005D08B9" w:rsidRDefault="00561DE1" w:rsidP="00F84328">
            <w:pPr>
              <w:spacing w:line="240" w:lineRule="auto"/>
              <w:contextualSpacing/>
              <w:rPr>
                <w:rFonts w:cstheme="minorHAnsi"/>
                <w:b/>
                <w:bCs/>
                <w:i/>
                <w:iCs/>
                <w:color w:val="A6A6A6" w:themeColor="background1" w:themeShade="A6"/>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6" w:type="dxa"/>
          </w:tcPr>
          <w:p w14:paraId="23D36E0E" w14:textId="77777777" w:rsidR="00561DE1" w:rsidRPr="005D08B9" w:rsidRDefault="00561DE1" w:rsidP="00F84328">
            <w:pPr>
              <w:spacing w:line="240" w:lineRule="auto"/>
              <w:contextualSpacing/>
              <w:rPr>
                <w:rFonts w:cstheme="minorHAnsi"/>
                <w:b/>
                <w:bCs/>
                <w:i/>
                <w:iCs/>
                <w:color w:val="A6A6A6" w:themeColor="background1" w:themeShade="A6"/>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69B77EDB" w14:textId="77777777" w:rsidTr="00F84328">
        <w:trPr>
          <w:trHeight w:val="605"/>
        </w:trPr>
        <w:tc>
          <w:tcPr>
            <w:tcW w:w="7515" w:type="dxa"/>
          </w:tcPr>
          <w:p w14:paraId="664CE842" w14:textId="77777777" w:rsidR="00561DE1" w:rsidRPr="005D08B9" w:rsidRDefault="00561DE1" w:rsidP="00F84328">
            <w:pPr>
              <w:autoSpaceDE w:val="0"/>
              <w:autoSpaceDN w:val="0"/>
              <w:adjustRightInd w:val="0"/>
              <w:spacing w:before="120" w:line="240" w:lineRule="auto"/>
              <w:jc w:val="both"/>
              <w:rPr>
                <w:rFonts w:cstheme="minorHAnsi"/>
                <w:sz w:val="18"/>
                <w:szCs w:val="18"/>
              </w:rPr>
            </w:pPr>
            <w:r w:rsidRPr="005D08B9">
              <w:rPr>
                <w:rFonts w:cstheme="minorHAnsi"/>
                <w:sz w:val="18"/>
                <w:szCs w:val="18"/>
              </w:rPr>
              <w:t>Učitelia na Inštitúte filozofie</w:t>
            </w:r>
            <w:r w:rsidR="00B06298" w:rsidRPr="005D08B9">
              <w:rPr>
                <w:rFonts w:cstheme="minorHAnsi"/>
                <w:bCs/>
                <w:sz w:val="18"/>
                <w:szCs w:val="18"/>
              </w:rPr>
              <w:t>, Inštitúte etiky a bioetiky a Inštitúte estetiky a umeleckej kultúry FF PU v Prešove</w:t>
            </w:r>
            <w:r w:rsidR="00B06298" w:rsidRPr="005D08B9">
              <w:rPr>
                <w:rFonts w:cstheme="minorHAnsi"/>
                <w:sz w:val="18"/>
                <w:szCs w:val="18"/>
              </w:rPr>
              <w:t xml:space="preserve"> </w:t>
            </w:r>
            <w:r w:rsidRPr="005D08B9">
              <w:rPr>
                <w:rFonts w:cstheme="minorHAnsi"/>
                <w:sz w:val="18"/>
                <w:szCs w:val="18"/>
              </w:rPr>
              <w:t xml:space="preserve">volia rôzne metódy výučby podľa povahy jednotlivých disciplín (klasická prednáška, prezentácia, textový seminár, prípadová štúdia, diskusia, simulovaná polemika, kolokvium atď.), pričom prihliadajú na to, aby bola preberaná látka pre študentov zaujímavá a systematicky prehlbovala ich štúdium na 3. stupni, ktoré je úzko profilované výberom témy dizertačnej práce. Na 3. stupni štúdia je dôležitá predovšetkým samostatná a kritická práca, ktorá vytvára základ pre </w:t>
            </w:r>
            <w:r w:rsidRPr="005D08B9">
              <w:rPr>
                <w:rFonts w:cstheme="minorHAnsi"/>
                <w:sz w:val="18"/>
                <w:szCs w:val="18"/>
              </w:rPr>
              <w:lastRenderedPageBreak/>
              <w:t>schopnosť študentov prispievať referátmi na konferencie a písať akademické texty určené pre odborné časopisy a publikácie. Systematické cvičenie v príprave referátov a v písaní odborných textov je nevyhnutným predpokladom pre prípravu dizertačnej práce.</w:t>
            </w:r>
          </w:p>
          <w:p w14:paraId="24FEF46A" w14:textId="77777777" w:rsidR="00561DE1" w:rsidRPr="005D08B9" w:rsidRDefault="00561DE1" w:rsidP="00F84328">
            <w:pPr>
              <w:autoSpaceDE w:val="0"/>
              <w:autoSpaceDN w:val="0"/>
              <w:adjustRightInd w:val="0"/>
              <w:spacing w:before="120" w:line="240" w:lineRule="auto"/>
              <w:jc w:val="both"/>
              <w:rPr>
                <w:rFonts w:cstheme="minorHAnsi"/>
                <w:sz w:val="18"/>
                <w:szCs w:val="18"/>
              </w:rPr>
            </w:pPr>
            <w:r w:rsidRPr="005D08B9">
              <w:rPr>
                <w:rFonts w:cstheme="minorHAnsi"/>
                <w:sz w:val="18"/>
                <w:szCs w:val="18"/>
              </w:rPr>
              <w:t xml:space="preserve">Výučba predmetov na 3. stupni prihliada </w:t>
            </w:r>
            <w:r w:rsidR="00B06298" w:rsidRPr="005D08B9">
              <w:rPr>
                <w:rFonts w:cstheme="minorHAnsi"/>
                <w:sz w:val="18"/>
                <w:szCs w:val="18"/>
              </w:rPr>
              <w:t>na to</w:t>
            </w:r>
            <w:r w:rsidRPr="005D08B9">
              <w:rPr>
                <w:rFonts w:cstheme="minorHAnsi"/>
                <w:sz w:val="18"/>
                <w:szCs w:val="18"/>
              </w:rPr>
              <w:t xml:space="preserve">, aby teoretické vedomosti a praktické zručnosti napomáhali študentom pri príprave dizertačnej práce, ktorá je tematicky vymedzená už od nástupu na štúdium. Cieľom filozofického vzdelávania na 3. stupni je rozvíjať u študentov ich samostatnosť a tvorivosť pri formulácií a obhajobe vlastných interpretačných postojov. Učitelia kladú dôraz nielen na teoretickú úroveň práce študentov, ale </w:t>
            </w:r>
            <w:r w:rsidR="00B06298" w:rsidRPr="005D08B9">
              <w:rPr>
                <w:rFonts w:cstheme="minorHAnsi"/>
                <w:sz w:val="18"/>
                <w:szCs w:val="18"/>
              </w:rPr>
              <w:t>aj</w:t>
            </w:r>
            <w:r w:rsidRPr="005D08B9">
              <w:rPr>
                <w:rFonts w:cstheme="minorHAnsi"/>
                <w:sz w:val="18"/>
                <w:szCs w:val="18"/>
              </w:rPr>
              <w:t xml:space="preserve"> na jej aplikovateľnosť – či už pri hľadaní autonómnych životných postojov (možností slobody v post-konzumnej spoločnosti Západu), alebo v oblasti filozofického poradenstva, v environmentálnej etike a</w:t>
            </w:r>
            <w:r w:rsidR="00B06298" w:rsidRPr="005D08B9">
              <w:rPr>
                <w:rFonts w:cstheme="minorHAnsi"/>
                <w:sz w:val="18"/>
                <w:szCs w:val="18"/>
              </w:rPr>
              <w:t xml:space="preserve"> </w:t>
            </w:r>
            <w:r w:rsidRPr="005D08B9">
              <w:rPr>
                <w:rFonts w:cstheme="minorHAnsi"/>
                <w:sz w:val="18"/>
                <w:szCs w:val="18"/>
              </w:rPr>
              <w:t>pod.</w:t>
            </w:r>
          </w:p>
          <w:p w14:paraId="527354A2" w14:textId="77777777" w:rsidR="00561DE1" w:rsidRPr="005D08B9" w:rsidRDefault="00561DE1" w:rsidP="00F84328">
            <w:pPr>
              <w:autoSpaceDE w:val="0"/>
              <w:autoSpaceDN w:val="0"/>
              <w:adjustRightInd w:val="0"/>
              <w:spacing w:before="120" w:line="240" w:lineRule="auto"/>
              <w:jc w:val="both"/>
              <w:rPr>
                <w:rFonts w:cstheme="minorHAnsi"/>
                <w:sz w:val="18"/>
                <w:szCs w:val="18"/>
              </w:rPr>
            </w:pPr>
            <w:r w:rsidRPr="005D08B9">
              <w:rPr>
                <w:rFonts w:cstheme="minorHAnsi"/>
                <w:sz w:val="18"/>
                <w:szCs w:val="18"/>
              </w:rPr>
              <w:t xml:space="preserve">Študenti na sa môžu zapájať do rôznych tvorivých činností v rámci univerzity, fakulty aj mimo nej. FF PU v Prešove dlhodobo usporadúva Študentskú vedeckú a umeleckú konferenciu (ŠVUK). Na podujatí sa každoročne zúčastňuje niekoľko desiatok študentov, ktorí prezentujú výsledky svojich vedeckých a odborných bádaní, resp. svojej umeleckej tvorby v príslušnej sekcii v závislosti od svojho študijného programu alebo zamerania svojho príspevku. Komisie v jednotlivých sekciách tvoria vedecko-pedagogickí pracovníci príslušných inštitútov FF PU, ktorí študentom poskytujú spätnú väzbu </w:t>
            </w:r>
            <w:proofErr w:type="spellStart"/>
            <w:r w:rsidRPr="005D08B9">
              <w:rPr>
                <w:rFonts w:cstheme="minorHAnsi"/>
                <w:sz w:val="18"/>
                <w:szCs w:val="18"/>
              </w:rPr>
              <w:t>prispievajúcu</w:t>
            </w:r>
            <w:proofErr w:type="spellEnd"/>
            <w:r w:rsidRPr="005D08B9">
              <w:rPr>
                <w:rFonts w:cstheme="minorHAnsi"/>
                <w:sz w:val="18"/>
                <w:szCs w:val="18"/>
              </w:rPr>
              <w:t xml:space="preserve"> k ich individuálnemu vedeckému, odbornému či umeleckému formovaniu. Viacero študijných programov umožňuje za aktívnu účasť na ŠVUK získať kredity. Z jednotlivých ročníkov je vydávaný recenzovaný zborník príspevkov, ktorý je v elektronickej forme sprístupnený v sekcii </w:t>
            </w:r>
            <w:r w:rsidRPr="005D08B9">
              <w:rPr>
                <w:rFonts w:cstheme="minorHAnsi"/>
                <w:i/>
                <w:iCs/>
                <w:sz w:val="18"/>
                <w:szCs w:val="18"/>
              </w:rPr>
              <w:t>Digitálna knižnica</w:t>
            </w:r>
            <w:r w:rsidRPr="005D08B9">
              <w:rPr>
                <w:rFonts w:cstheme="minorHAnsi"/>
                <w:sz w:val="18"/>
                <w:szCs w:val="18"/>
              </w:rPr>
              <w:t xml:space="preserve"> webstránky Univerzitnej knižnice PU v Prešove. Aktívnou účasťou na fakultnom podujatí tak študenti môžu už počas svojho vysokoškolského štúdia získať nielen skúsenosť s prezentáciou výsledkov svojej tvorivej činnosti na odbornom podujatí, ale v prípade publikovania aj hodnotný výstup, ktorým môžu neskôr deklarovať svoju aktivitu a kompetencie v rámci ďalšieho štúdia, resp. pri uchádzaní sa o zamestnanie. Na ŠVUK sa pravidelne zúčastňujú študenti z Inštitútu filozofie</w:t>
            </w:r>
            <w:r w:rsidR="00B06298" w:rsidRPr="005D08B9">
              <w:rPr>
                <w:rFonts w:cstheme="minorHAnsi"/>
                <w:sz w:val="18"/>
                <w:szCs w:val="18"/>
              </w:rPr>
              <w:t xml:space="preserve">, </w:t>
            </w:r>
            <w:r w:rsidR="00B06298" w:rsidRPr="005D08B9">
              <w:rPr>
                <w:rFonts w:cstheme="minorHAnsi"/>
                <w:bCs/>
                <w:sz w:val="18"/>
                <w:szCs w:val="18"/>
              </w:rPr>
              <w:t>Inštitútu etiky a bioetiky a Inštitútu estetiky a umeleckej kultúry FF PU v Prešove</w:t>
            </w:r>
            <w:r w:rsidRPr="005D08B9">
              <w:rPr>
                <w:rFonts w:cstheme="minorHAnsi"/>
                <w:sz w:val="18"/>
                <w:szCs w:val="18"/>
              </w:rPr>
              <w:t>, vo veľkej miere sú to študenti 3. stupňa</w:t>
            </w:r>
            <w:r w:rsidR="00B06298" w:rsidRPr="005D08B9">
              <w:rPr>
                <w:rFonts w:cstheme="minorHAnsi"/>
                <w:sz w:val="18"/>
                <w:szCs w:val="18"/>
              </w:rPr>
              <w:t xml:space="preserve"> štúdia</w:t>
            </w:r>
            <w:r w:rsidRPr="005D08B9">
              <w:rPr>
                <w:rFonts w:cstheme="minorHAnsi"/>
                <w:sz w:val="18"/>
                <w:szCs w:val="18"/>
              </w:rPr>
              <w:t xml:space="preserve">, pre ktorých je ŠVUK vynikajúcou príležitosťou písať svoje prvé odborné články (tie musia v jednotlivých kolách obhajovať pred recenzentmi aj svojimi kolegami). </w:t>
            </w:r>
          </w:p>
          <w:p w14:paraId="59AB61BE" w14:textId="77777777" w:rsidR="00561DE1" w:rsidRPr="005D08B9" w:rsidRDefault="001B00F8" w:rsidP="00602D76">
            <w:pPr>
              <w:jc w:val="both"/>
              <w:rPr>
                <w:rFonts w:cstheme="minorHAnsi"/>
                <w:sz w:val="18"/>
                <w:szCs w:val="18"/>
              </w:rPr>
            </w:pPr>
            <w:r w:rsidRPr="005D08B9">
              <w:rPr>
                <w:rFonts w:cstheme="minorHAnsi"/>
                <w:sz w:val="18"/>
                <w:szCs w:val="18"/>
              </w:rPr>
              <w:t>Čo sa týka mimo-</w:t>
            </w:r>
            <w:r w:rsidR="00561DE1" w:rsidRPr="005D08B9">
              <w:rPr>
                <w:rFonts w:cstheme="minorHAnsi"/>
                <w:sz w:val="18"/>
                <w:szCs w:val="18"/>
              </w:rPr>
              <w:t xml:space="preserve">univerzitných aktivít, učitelia Inštitútu filozofie dlhodobo pomáhajú pri organizovaní verejných prednášok a seminárov k aktuálnym otázkam filozofie (v košickom kníhkupectve </w:t>
            </w:r>
            <w:proofErr w:type="spellStart"/>
            <w:r w:rsidR="00B06298" w:rsidRPr="005D08B9">
              <w:rPr>
                <w:rFonts w:cstheme="minorHAnsi"/>
                <w:sz w:val="18"/>
                <w:szCs w:val="18"/>
              </w:rPr>
              <w:t>Artfor</w:t>
            </w:r>
            <w:r w:rsidR="00561DE1" w:rsidRPr="005D08B9">
              <w:rPr>
                <w:rFonts w:cstheme="minorHAnsi"/>
                <w:sz w:val="18"/>
                <w:szCs w:val="18"/>
              </w:rPr>
              <w:t>um</w:t>
            </w:r>
            <w:proofErr w:type="spellEnd"/>
            <w:r w:rsidR="00561DE1" w:rsidRPr="005D08B9">
              <w:rPr>
                <w:rFonts w:cstheme="minorHAnsi"/>
                <w:sz w:val="18"/>
                <w:szCs w:val="18"/>
              </w:rPr>
              <w:t xml:space="preserve">, v prešovskom klube NOUS), na ktorých vystupujú významné osobnosti zo Slovenska a zo sveta (Česko, Nemecko, USA, Veľká Británia). Okrem toho sa niektorí učitelia Inštitútu filozofie (doc. </w:t>
            </w:r>
            <w:r w:rsidR="00B06298" w:rsidRPr="005D08B9">
              <w:rPr>
                <w:rFonts w:cstheme="minorHAnsi"/>
                <w:sz w:val="18"/>
                <w:szCs w:val="18"/>
              </w:rPr>
              <w:t xml:space="preserve">O. </w:t>
            </w:r>
            <w:proofErr w:type="spellStart"/>
            <w:r w:rsidR="00B06298" w:rsidRPr="005D08B9">
              <w:rPr>
                <w:rFonts w:cstheme="minorHAnsi"/>
                <w:sz w:val="18"/>
                <w:szCs w:val="18"/>
              </w:rPr>
              <w:t>Marchevský</w:t>
            </w:r>
            <w:proofErr w:type="spellEnd"/>
            <w:r w:rsidR="00561DE1" w:rsidRPr="005D08B9">
              <w:rPr>
                <w:rFonts w:cstheme="minorHAnsi"/>
                <w:sz w:val="18"/>
                <w:szCs w:val="18"/>
              </w:rPr>
              <w:t xml:space="preserve">, Dr. L. A. </w:t>
            </w:r>
            <w:proofErr w:type="spellStart"/>
            <w:r w:rsidR="00561DE1" w:rsidRPr="005D08B9">
              <w:rPr>
                <w:rFonts w:cstheme="minorHAnsi"/>
                <w:sz w:val="18"/>
                <w:szCs w:val="18"/>
              </w:rPr>
              <w:t>Švihura</w:t>
            </w:r>
            <w:proofErr w:type="spellEnd"/>
            <w:r w:rsidR="00561DE1" w:rsidRPr="005D08B9">
              <w:rPr>
                <w:rFonts w:cstheme="minorHAnsi"/>
                <w:sz w:val="18"/>
                <w:szCs w:val="18"/>
              </w:rPr>
              <w:t xml:space="preserve">) podieľajú na príprave celosvetového podujatia UNESCO </w:t>
            </w:r>
            <w:proofErr w:type="spellStart"/>
            <w:r w:rsidR="00561DE1" w:rsidRPr="005D08B9">
              <w:rPr>
                <w:rFonts w:cstheme="minorHAnsi"/>
                <w:i/>
                <w:sz w:val="18"/>
                <w:szCs w:val="18"/>
              </w:rPr>
              <w:t>Philosophy</w:t>
            </w:r>
            <w:proofErr w:type="spellEnd"/>
            <w:r w:rsidR="00561DE1" w:rsidRPr="005D08B9">
              <w:rPr>
                <w:rFonts w:cstheme="minorHAnsi"/>
                <w:i/>
                <w:sz w:val="18"/>
                <w:szCs w:val="18"/>
              </w:rPr>
              <w:t xml:space="preserve"> </w:t>
            </w:r>
            <w:proofErr w:type="spellStart"/>
            <w:r w:rsidR="00561DE1" w:rsidRPr="005D08B9">
              <w:rPr>
                <w:rFonts w:cstheme="minorHAnsi"/>
                <w:i/>
                <w:sz w:val="18"/>
                <w:szCs w:val="18"/>
              </w:rPr>
              <w:t>Day</w:t>
            </w:r>
            <w:proofErr w:type="spellEnd"/>
            <w:r w:rsidR="00561DE1" w:rsidRPr="005D08B9">
              <w:rPr>
                <w:rFonts w:cstheme="minorHAnsi"/>
                <w:i/>
                <w:sz w:val="18"/>
                <w:szCs w:val="18"/>
              </w:rPr>
              <w:t xml:space="preserve"> and </w:t>
            </w:r>
            <w:proofErr w:type="spellStart"/>
            <w:r w:rsidR="00561DE1" w:rsidRPr="005D08B9">
              <w:rPr>
                <w:rFonts w:cstheme="minorHAnsi"/>
                <w:i/>
                <w:sz w:val="18"/>
                <w:szCs w:val="18"/>
              </w:rPr>
              <w:t>Night</w:t>
            </w:r>
            <w:proofErr w:type="spellEnd"/>
            <w:r w:rsidR="00561DE1" w:rsidRPr="005D08B9">
              <w:rPr>
                <w:rFonts w:cstheme="minorHAnsi"/>
                <w:sz w:val="18"/>
                <w:szCs w:val="18"/>
              </w:rPr>
              <w:t xml:space="preserve">. Podobné podujatia sú pre študentov 3. stupňa zaujímavé najmä preto, lebo im umožňujú diskutovať o aktuálnych otázkach filozofie nielen s členmi akademickej obce, ale aj so širšou verejnosťou. </w:t>
            </w:r>
          </w:p>
          <w:p w14:paraId="3EE3117A" w14:textId="77777777" w:rsidR="00561DE1" w:rsidRPr="005D08B9" w:rsidRDefault="00561DE1" w:rsidP="00602D76">
            <w:pPr>
              <w:jc w:val="both"/>
              <w:rPr>
                <w:rFonts w:cstheme="minorHAnsi"/>
                <w:sz w:val="18"/>
                <w:szCs w:val="18"/>
              </w:rPr>
            </w:pPr>
            <w:r w:rsidRPr="005D08B9">
              <w:rPr>
                <w:sz w:val="18"/>
                <w:szCs w:val="18"/>
              </w:rPr>
              <w:t>Inštitút filozofie</w:t>
            </w:r>
            <w:r w:rsidR="00B06298" w:rsidRPr="005D08B9">
              <w:rPr>
                <w:sz w:val="18"/>
                <w:szCs w:val="18"/>
              </w:rPr>
              <w:t xml:space="preserve">, </w:t>
            </w:r>
            <w:r w:rsidR="00B06298" w:rsidRPr="005D08B9">
              <w:rPr>
                <w:rFonts w:cstheme="minorHAnsi"/>
                <w:bCs/>
                <w:sz w:val="18"/>
                <w:szCs w:val="18"/>
              </w:rPr>
              <w:t>Inštitút etiky a bioetiky a Inštitút estetiky a umeleckej kultúry</w:t>
            </w:r>
            <w:r w:rsidRPr="005D08B9">
              <w:rPr>
                <w:sz w:val="18"/>
                <w:szCs w:val="18"/>
              </w:rPr>
              <w:t xml:space="preserve"> sa snaží každého študenta na 3. stupni začleniť do riešiteľských kolektívov, ktoré riešia vedecké projekty VEGA, KEGA, APVV atď. Výsledky tejto práce sa publikujú v monotematických číslach časopisov alebo v odborných zborníkoch. Doktorandi majú okrem toho široké možnosti publikovať svoje odborné články v recenzovaných zborníkoch a časopisoch na Slovensku aj v zahraničí.  </w:t>
            </w:r>
          </w:p>
          <w:p w14:paraId="03EFCA41" w14:textId="77777777" w:rsidR="00561DE1" w:rsidRPr="005D08B9" w:rsidRDefault="00561DE1" w:rsidP="00F84328">
            <w:pPr>
              <w:spacing w:line="240" w:lineRule="auto"/>
              <w:contextualSpacing/>
              <w:jc w:val="both"/>
              <w:rPr>
                <w:rFonts w:cstheme="minorHAnsi"/>
                <w:sz w:val="18"/>
                <w:szCs w:val="18"/>
              </w:rPr>
            </w:pPr>
          </w:p>
        </w:tc>
        <w:tc>
          <w:tcPr>
            <w:tcW w:w="2266" w:type="dxa"/>
          </w:tcPr>
          <w:p w14:paraId="5F96A722"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05675B13" w14:textId="35861529" w:rsidR="00561DE1" w:rsidRPr="005D08B9" w:rsidRDefault="00561DE1" w:rsidP="00F84328">
            <w:pPr>
              <w:spacing w:line="240" w:lineRule="auto"/>
              <w:contextualSpacing/>
              <w:rPr>
                <w:rFonts w:cstheme="minorHAnsi"/>
                <w:b/>
                <w:color w:val="2E74B5" w:themeColor="accent1" w:themeShade="BF"/>
                <w:sz w:val="18"/>
                <w:szCs w:val="18"/>
                <w:lang w:eastAsia="sk-SK"/>
              </w:rPr>
            </w:pPr>
            <w:r w:rsidRPr="005D08B9">
              <w:rPr>
                <w:rFonts w:cstheme="minorHAnsi"/>
                <w:color w:val="2E74B5" w:themeColor="accent1" w:themeShade="BF"/>
                <w:sz w:val="18"/>
                <w:szCs w:val="18"/>
                <w:lang w:eastAsia="sk-SK"/>
              </w:rPr>
              <w:t>Informačné listy predmetov – dostupné</w:t>
            </w:r>
            <w:r w:rsidR="004B3368" w:rsidRPr="005D08B9">
              <w:rPr>
                <w:rFonts w:cstheme="minorHAnsi"/>
                <w:color w:val="2E74B5" w:themeColor="accent1" w:themeShade="BF"/>
                <w:sz w:val="18"/>
                <w:szCs w:val="18"/>
                <w:lang w:eastAsia="sk-SK"/>
              </w:rPr>
              <w:t xml:space="preserve"> </w:t>
            </w:r>
            <w:r w:rsidR="004B3368" w:rsidRPr="005D08B9">
              <w:rPr>
                <w:rFonts w:cstheme="minorHAnsi"/>
                <w:sz w:val="18"/>
                <w:szCs w:val="18"/>
                <w:lang w:eastAsia="sk-SK"/>
              </w:rPr>
              <w:t>–</w:t>
            </w:r>
            <w:r w:rsidR="004B3368" w:rsidRPr="005D08B9">
              <w:rPr>
                <w:rFonts w:cstheme="minorHAnsi"/>
                <w:color w:val="2E74B5" w:themeColor="accent1" w:themeShade="BF"/>
                <w:sz w:val="18"/>
                <w:szCs w:val="18"/>
                <w:lang w:eastAsia="sk-SK"/>
              </w:rPr>
              <w:t xml:space="preserve"> </w:t>
            </w:r>
            <w:hyperlink r:id="rId82" w:history="1">
              <w:r w:rsidR="004B3368" w:rsidRPr="005D08B9">
                <w:rPr>
                  <w:rStyle w:val="Hypertextovprepojenie"/>
                  <w:rFonts w:cstheme="minorHAnsi"/>
                  <w:b/>
                  <w:color w:val="034990" w:themeColor="hyperlink" w:themeShade="BF"/>
                  <w:sz w:val="18"/>
                  <w:szCs w:val="18"/>
                  <w:lang w:eastAsia="sk-SK"/>
                </w:rPr>
                <w:t>TU</w:t>
              </w:r>
            </w:hyperlink>
          </w:p>
          <w:p w14:paraId="5B95CD12" w14:textId="77777777" w:rsidR="00561DE1" w:rsidRPr="005D08B9" w:rsidRDefault="00561DE1" w:rsidP="00F84328">
            <w:pPr>
              <w:spacing w:line="240" w:lineRule="auto"/>
              <w:contextualSpacing/>
              <w:rPr>
                <w:rFonts w:cstheme="minorHAnsi"/>
                <w:color w:val="0070C0"/>
                <w:sz w:val="18"/>
                <w:szCs w:val="18"/>
                <w:lang w:eastAsia="sk-SK"/>
              </w:rPr>
            </w:pPr>
          </w:p>
          <w:p w14:paraId="1D942CAF" w14:textId="77777777" w:rsidR="00067F1E" w:rsidRPr="005D08B9" w:rsidRDefault="00067F1E" w:rsidP="00067F1E">
            <w:pPr>
              <w:spacing w:line="240" w:lineRule="auto"/>
              <w:contextualSpacing/>
              <w:rPr>
                <w:color w:val="0070C0"/>
                <w:sz w:val="18"/>
                <w:szCs w:val="18"/>
              </w:rPr>
            </w:pPr>
            <w:r w:rsidRPr="005D08B9">
              <w:rPr>
                <w:rFonts w:cstheme="minorHAnsi"/>
                <w:color w:val="0070C0"/>
                <w:sz w:val="18"/>
                <w:szCs w:val="18"/>
                <w:lang w:eastAsia="sk-SK"/>
              </w:rPr>
              <w:lastRenderedPageBreak/>
              <w:t xml:space="preserve">Študentská vedecká a umelecká konferencia (ŠVUK) – dostupná </w:t>
            </w:r>
            <w:hyperlink r:id="rId83" w:history="1">
              <w:r w:rsidRPr="005D08B9">
                <w:rPr>
                  <w:color w:val="0070C0"/>
                  <w:sz w:val="18"/>
                  <w:szCs w:val="18"/>
                  <w:u w:val="single"/>
                </w:rPr>
                <w:t>TU</w:t>
              </w:r>
            </w:hyperlink>
          </w:p>
          <w:p w14:paraId="58830718" w14:textId="77777777" w:rsidR="00067F1E" w:rsidRPr="005D08B9" w:rsidRDefault="00067F1E" w:rsidP="00067F1E">
            <w:pPr>
              <w:spacing w:line="240" w:lineRule="auto"/>
              <w:contextualSpacing/>
              <w:rPr>
                <w:rFonts w:cstheme="minorHAnsi"/>
                <w:color w:val="0070C0"/>
                <w:sz w:val="18"/>
                <w:szCs w:val="18"/>
                <w:lang w:eastAsia="sk-SK"/>
              </w:rPr>
            </w:pPr>
          </w:p>
          <w:p w14:paraId="2BE65244" w14:textId="35B41589" w:rsidR="00561DE1" w:rsidRPr="005D08B9" w:rsidRDefault="00067F1E" w:rsidP="00067F1E">
            <w:pPr>
              <w:spacing w:line="240" w:lineRule="auto"/>
              <w:contextualSpacing/>
              <w:rPr>
                <w:rFonts w:cstheme="minorHAnsi"/>
                <w:b/>
                <w:bCs/>
                <w:sz w:val="18"/>
                <w:szCs w:val="18"/>
                <w:lang w:eastAsia="sk-SK"/>
              </w:rPr>
            </w:pPr>
            <w:r w:rsidRPr="005D08B9">
              <w:rPr>
                <w:rFonts w:cstheme="minorHAnsi"/>
                <w:color w:val="0070C0"/>
                <w:sz w:val="18"/>
                <w:szCs w:val="18"/>
                <w:lang w:eastAsia="sk-SK"/>
              </w:rPr>
              <w:t>Digitálna knižnica Univerzitnej knižnice PU v Prešove – zborníky zo Študentskej vedeckej a umeleckej konferencie – dostupné</w:t>
            </w:r>
            <w:r w:rsidRPr="005D08B9">
              <w:rPr>
                <w:rFonts w:cstheme="minorHAnsi"/>
                <w:color w:val="0070C0"/>
                <w:sz w:val="18"/>
                <w:szCs w:val="18"/>
                <w:u w:val="single"/>
                <w:lang w:eastAsia="sk-SK"/>
              </w:rPr>
              <w:t xml:space="preserve"> </w:t>
            </w:r>
            <w:hyperlink r:id="rId84" w:history="1">
              <w:r w:rsidRPr="005D08B9">
                <w:rPr>
                  <w:color w:val="0070C0"/>
                  <w:sz w:val="18"/>
                  <w:szCs w:val="18"/>
                  <w:u w:val="single"/>
                </w:rPr>
                <w:t>TU</w:t>
              </w:r>
            </w:hyperlink>
          </w:p>
        </w:tc>
      </w:tr>
    </w:tbl>
    <w:p w14:paraId="13CB595B" w14:textId="77777777" w:rsidR="00561DE1" w:rsidRPr="005D08B9" w:rsidRDefault="00561DE1" w:rsidP="00561DE1">
      <w:pPr>
        <w:pStyle w:val="Default"/>
        <w:contextualSpacing/>
        <w:rPr>
          <w:rFonts w:asciiTheme="minorHAnsi" w:hAnsiTheme="minorHAnsi" w:cstheme="minorHAnsi"/>
          <w:sz w:val="18"/>
          <w:szCs w:val="18"/>
        </w:rPr>
      </w:pPr>
    </w:p>
    <w:p w14:paraId="6025605D"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SP 4.4.</w:t>
      </w:r>
      <w:r w:rsidRPr="005D08B9">
        <w:rPr>
          <w:rFonts w:cstheme="minorHAnsi"/>
          <w:sz w:val="18"/>
          <w:szCs w:val="18"/>
        </w:rPr>
        <w:t xml:space="preserve"> V rámci študijného programu je posilňovaný zmysel pre autonómiu, samostatnosť a sebahodnotenie a zároveň je študentom poskytované primerané vedenie a podpora učiteľov založená na vzájomnom rešpekte a úcte.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561DE1" w:rsidRPr="005D08B9" w14:paraId="52B849C6" w14:textId="77777777" w:rsidTr="00F84328">
        <w:trPr>
          <w:trHeight w:val="128"/>
        </w:trPr>
        <w:tc>
          <w:tcPr>
            <w:tcW w:w="7515" w:type="dxa"/>
          </w:tcPr>
          <w:p w14:paraId="46708209" w14:textId="77777777" w:rsidR="00561DE1" w:rsidRPr="005D08B9" w:rsidRDefault="00561DE1" w:rsidP="00F84328">
            <w:pPr>
              <w:spacing w:line="240" w:lineRule="auto"/>
              <w:contextualSpacing/>
              <w:rPr>
                <w:rFonts w:cstheme="minorHAnsi"/>
                <w:i/>
                <w:iCs/>
                <w:color w:val="A6A6A6" w:themeColor="background1" w:themeShade="A6"/>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6" w:type="dxa"/>
          </w:tcPr>
          <w:p w14:paraId="728F224F" w14:textId="77777777" w:rsidR="00561DE1" w:rsidRPr="005D08B9" w:rsidRDefault="00561DE1" w:rsidP="00F84328">
            <w:pPr>
              <w:spacing w:line="240" w:lineRule="auto"/>
              <w:contextualSpacing/>
              <w:rPr>
                <w:rFonts w:cstheme="minorHAnsi"/>
                <w:i/>
                <w:iCs/>
                <w:color w:val="A6A6A6" w:themeColor="background1" w:themeShade="A6"/>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40D01648" w14:textId="77777777" w:rsidTr="00F84328">
        <w:trPr>
          <w:trHeight w:val="510"/>
        </w:trPr>
        <w:tc>
          <w:tcPr>
            <w:tcW w:w="7515" w:type="dxa"/>
          </w:tcPr>
          <w:p w14:paraId="49A60A66" w14:textId="77777777" w:rsidR="00561DE1" w:rsidRPr="005D08B9" w:rsidRDefault="00561DE1" w:rsidP="00F84328">
            <w:pPr>
              <w:spacing w:line="240" w:lineRule="auto"/>
              <w:contextualSpacing/>
              <w:jc w:val="both"/>
              <w:rPr>
                <w:rFonts w:eastAsiaTheme="minorEastAsia" w:cstheme="minorHAnsi"/>
                <w:sz w:val="18"/>
                <w:szCs w:val="18"/>
              </w:rPr>
            </w:pPr>
            <w:r w:rsidRPr="005D08B9">
              <w:rPr>
                <w:rFonts w:eastAsiaTheme="minorEastAsia" w:cstheme="minorHAnsi"/>
                <w:sz w:val="18"/>
                <w:szCs w:val="18"/>
              </w:rPr>
              <w:t xml:space="preserve">Vyučujúci stimulujú a podporujú študentov k aktívnemu a autonómnemu prístupu k štúdiu tým, že im okrem základných informácií o štúdiu a výkladu učiva priebežne pomáhajú orientovať sa v akademickej sfére a spôsobe vysokoškolského štúdia. Využívané vyučovacie metódy sú zamerané nielen na zvládnutie obsahu ŠP a jeho jednotlivých predmetov, ale aj na posilňovanie samostatnosti v organizácii štúdia a riešenia konkrétnych úloh, kooperácie v študijnej skupine, kritického myslenia o problémoch teórie a praxe v príslušnej oblasti poznania a súvisiacich oblastí, </w:t>
            </w:r>
            <w:proofErr w:type="spellStart"/>
            <w:r w:rsidRPr="005D08B9">
              <w:rPr>
                <w:rFonts w:eastAsiaTheme="minorEastAsia" w:cstheme="minorHAnsi"/>
                <w:sz w:val="18"/>
                <w:szCs w:val="18"/>
              </w:rPr>
              <w:t>sebareflexivity</w:t>
            </w:r>
            <w:proofErr w:type="spellEnd"/>
            <w:r w:rsidRPr="005D08B9">
              <w:rPr>
                <w:rFonts w:eastAsiaTheme="minorEastAsia" w:cstheme="minorHAnsi"/>
                <w:sz w:val="18"/>
                <w:szCs w:val="18"/>
              </w:rPr>
              <w:t xml:space="preserve"> a schopnosti </w:t>
            </w:r>
            <w:proofErr w:type="spellStart"/>
            <w:r w:rsidRPr="005D08B9">
              <w:rPr>
                <w:rFonts w:eastAsiaTheme="minorEastAsia" w:cstheme="minorHAnsi"/>
                <w:sz w:val="18"/>
                <w:szCs w:val="18"/>
              </w:rPr>
              <w:t>autoevaluácie</w:t>
            </w:r>
            <w:proofErr w:type="spellEnd"/>
            <w:r w:rsidRPr="005D08B9">
              <w:rPr>
                <w:rFonts w:eastAsiaTheme="minorEastAsia" w:cstheme="minorHAnsi"/>
                <w:sz w:val="18"/>
                <w:szCs w:val="18"/>
              </w:rPr>
              <w:t>. Podpora zo strany pedagógov sa, okrem iného, realizuje aj vo forme individuálnych či skupinových konzultácií. Študenti sa výraznejšie profilujú výberom a spracovaním tém svojich záverečných prác, pri ktorých sú povzbudzovaní k samostatnej práci a originálnemu spracovaniu zvoleného problému.</w:t>
            </w:r>
          </w:p>
          <w:p w14:paraId="6D9C8D39" w14:textId="77777777" w:rsidR="00561DE1" w:rsidRPr="005D08B9" w:rsidRDefault="00561DE1" w:rsidP="00F84328">
            <w:pPr>
              <w:spacing w:line="240" w:lineRule="auto"/>
              <w:contextualSpacing/>
              <w:jc w:val="both"/>
              <w:rPr>
                <w:rFonts w:eastAsiaTheme="minorEastAsia" w:cstheme="minorHAnsi"/>
                <w:sz w:val="18"/>
                <w:szCs w:val="18"/>
              </w:rPr>
            </w:pPr>
          </w:p>
          <w:p w14:paraId="63C130F0" w14:textId="77777777" w:rsidR="00561DE1" w:rsidRPr="005D08B9" w:rsidRDefault="009563C2" w:rsidP="00F84328">
            <w:pPr>
              <w:spacing w:line="240" w:lineRule="auto"/>
              <w:contextualSpacing/>
              <w:jc w:val="both"/>
              <w:rPr>
                <w:color w:val="222222"/>
                <w:sz w:val="18"/>
                <w:szCs w:val="18"/>
                <w:shd w:val="clear" w:color="auto" w:fill="FFFFFF"/>
              </w:rPr>
            </w:pPr>
            <w:r w:rsidRPr="005D08B9">
              <w:rPr>
                <w:color w:val="222222"/>
                <w:sz w:val="18"/>
                <w:szCs w:val="18"/>
                <w:shd w:val="clear" w:color="auto" w:fill="FFFFFF"/>
              </w:rPr>
              <w:t xml:space="preserve">Nie je to </w:t>
            </w:r>
            <w:r w:rsidR="00561DE1" w:rsidRPr="005D08B9">
              <w:rPr>
                <w:color w:val="222222"/>
                <w:sz w:val="18"/>
                <w:szCs w:val="18"/>
                <w:shd w:val="clear" w:color="auto" w:fill="FFFFFF"/>
              </w:rPr>
              <w:t xml:space="preserve">len učiteľ, ktorý má aktívne využívať prvky sebareflexie, postupy </w:t>
            </w:r>
            <w:proofErr w:type="spellStart"/>
            <w:r w:rsidR="00561DE1" w:rsidRPr="005D08B9">
              <w:rPr>
                <w:color w:val="222222"/>
                <w:sz w:val="18"/>
                <w:szCs w:val="18"/>
                <w:shd w:val="clear" w:color="auto" w:fill="FFFFFF"/>
              </w:rPr>
              <w:t>sebazlepšovania</w:t>
            </w:r>
            <w:proofErr w:type="spellEnd"/>
            <w:r w:rsidR="00561DE1" w:rsidRPr="005D08B9">
              <w:rPr>
                <w:color w:val="222222"/>
                <w:sz w:val="18"/>
                <w:szCs w:val="18"/>
                <w:shd w:val="clear" w:color="auto" w:fill="FFFFFF"/>
              </w:rPr>
              <w:t xml:space="preserve"> a sebahodnotenia sú kľúčovými kompetenciami pre úspešnosť študenta po skončení štúdia. V rámci rozvoja tzv. zámernej cieľavedomej a systematickej seb</w:t>
            </w:r>
            <w:r w:rsidR="008E321B" w:rsidRPr="005D08B9">
              <w:rPr>
                <w:color w:val="222222"/>
                <w:sz w:val="18"/>
                <w:szCs w:val="18"/>
                <w:shd w:val="clear" w:color="auto" w:fill="FFFFFF"/>
              </w:rPr>
              <w:t>a</w:t>
            </w:r>
            <w:r w:rsidR="00561DE1" w:rsidRPr="005D08B9">
              <w:rPr>
                <w:color w:val="222222"/>
                <w:sz w:val="18"/>
                <w:szCs w:val="18"/>
                <w:shd w:val="clear" w:color="auto" w:fill="FFFFFF"/>
              </w:rPr>
              <w:t xml:space="preserve">reflexie </w:t>
            </w:r>
            <w:r w:rsidRPr="005D08B9">
              <w:rPr>
                <w:color w:val="222222"/>
                <w:sz w:val="18"/>
                <w:szCs w:val="18"/>
                <w:shd w:val="clear" w:color="auto" w:fill="FFFFFF"/>
              </w:rPr>
              <w:t xml:space="preserve">na Inštitúte filozofie FF PU v Prešove </w:t>
            </w:r>
            <w:r w:rsidR="00561DE1" w:rsidRPr="005D08B9">
              <w:rPr>
                <w:color w:val="222222"/>
                <w:sz w:val="18"/>
                <w:szCs w:val="18"/>
                <w:shd w:val="clear" w:color="auto" w:fill="FFFFFF"/>
              </w:rPr>
              <w:lastRenderedPageBreak/>
              <w:t xml:space="preserve">využívame ako inštrumentár filozofickej praxe stáročiami overené postupy stoickej a orientálnej filozofie. Študenti sa dobrovoľne a s nadšením zúčastňujú workshopov a inštruktážnych lekcií zameraných na meditačné a relaxačné techniky uvoľnenia mysle čerpaných z bohatej budhistickej filozofie, filozofiu a prax </w:t>
            </w:r>
            <w:proofErr w:type="spellStart"/>
            <w:r w:rsidR="00561DE1" w:rsidRPr="005D08B9">
              <w:rPr>
                <w:color w:val="222222"/>
                <w:sz w:val="18"/>
                <w:szCs w:val="18"/>
                <w:shd w:val="clear" w:color="auto" w:fill="FFFFFF"/>
              </w:rPr>
              <w:t>jógy</w:t>
            </w:r>
            <w:proofErr w:type="spellEnd"/>
            <w:r w:rsidR="00561DE1" w:rsidRPr="005D08B9">
              <w:rPr>
                <w:color w:val="222222"/>
                <w:sz w:val="18"/>
                <w:szCs w:val="18"/>
                <w:shd w:val="clear" w:color="auto" w:fill="FFFFFF"/>
              </w:rPr>
              <w:t xml:space="preserve">, pod vedením certifikovaných lektorov. Vychádzame z fenomenologického presvedčenia, že najvýznamnejším prostriedkom a podmienkou sebazdokonaľovania, schopnosti </w:t>
            </w:r>
            <w:proofErr w:type="spellStart"/>
            <w:r w:rsidR="00561DE1" w:rsidRPr="005D08B9">
              <w:rPr>
                <w:color w:val="222222"/>
                <w:sz w:val="18"/>
                <w:szCs w:val="18"/>
                <w:shd w:val="clear" w:color="auto" w:fill="FFFFFF"/>
              </w:rPr>
              <w:t>sebamotivovania</w:t>
            </w:r>
            <w:proofErr w:type="spellEnd"/>
            <w:r w:rsidR="00561DE1" w:rsidRPr="005D08B9">
              <w:rPr>
                <w:color w:val="222222"/>
                <w:sz w:val="18"/>
                <w:szCs w:val="18"/>
                <w:shd w:val="clear" w:color="auto" w:fill="FFFFFF"/>
              </w:rPr>
              <w:t xml:space="preserve"> a </w:t>
            </w:r>
            <w:proofErr w:type="spellStart"/>
            <w:r w:rsidR="00561DE1" w:rsidRPr="005D08B9">
              <w:rPr>
                <w:color w:val="222222"/>
                <w:sz w:val="18"/>
                <w:szCs w:val="18"/>
                <w:shd w:val="clear" w:color="auto" w:fill="FFFFFF"/>
              </w:rPr>
              <w:t>autoregulácie</w:t>
            </w:r>
            <w:proofErr w:type="spellEnd"/>
            <w:r w:rsidR="00561DE1" w:rsidRPr="005D08B9">
              <w:rPr>
                <w:color w:val="222222"/>
                <w:sz w:val="18"/>
                <w:szCs w:val="18"/>
                <w:shd w:val="clear" w:color="auto" w:fill="FFFFFF"/>
              </w:rPr>
              <w:t xml:space="preserve"> vlastnej činnosti (fyzickej aj mentálnej) je jednoducho živá, </w:t>
            </w:r>
            <w:r w:rsidRPr="005D08B9">
              <w:rPr>
                <w:color w:val="222222"/>
                <w:sz w:val="18"/>
                <w:szCs w:val="18"/>
                <w:shd w:val="clear" w:color="auto" w:fill="FFFFFF"/>
              </w:rPr>
              <w:t>vedomá a telesná skúsenosť, nie</w:t>
            </w:r>
            <w:r w:rsidR="00561DE1" w:rsidRPr="005D08B9">
              <w:rPr>
                <w:color w:val="222222"/>
                <w:sz w:val="18"/>
                <w:szCs w:val="18"/>
                <w:shd w:val="clear" w:color="auto" w:fill="FFFFFF"/>
              </w:rPr>
              <w:t>len teória. Samotné štúdium bez autentického zážitku nemôže dobre optimalizovať činnosť často preťaženého študenta.  </w:t>
            </w:r>
          </w:p>
          <w:p w14:paraId="675E05EE" w14:textId="77777777" w:rsidR="00561DE1" w:rsidRPr="005D08B9" w:rsidRDefault="00561DE1" w:rsidP="00F84328">
            <w:pPr>
              <w:spacing w:line="240" w:lineRule="auto"/>
              <w:contextualSpacing/>
              <w:rPr>
                <w:rFonts w:eastAsiaTheme="minorEastAsia" w:cstheme="minorHAnsi"/>
                <w:sz w:val="18"/>
                <w:szCs w:val="18"/>
              </w:rPr>
            </w:pPr>
          </w:p>
          <w:p w14:paraId="2B759C72" w14:textId="77777777" w:rsidR="00561DE1" w:rsidRPr="005D08B9" w:rsidRDefault="00561DE1" w:rsidP="00F84328">
            <w:pPr>
              <w:spacing w:line="240" w:lineRule="auto"/>
              <w:contextualSpacing/>
              <w:jc w:val="both"/>
              <w:rPr>
                <w:rFonts w:eastAsiaTheme="minorEastAsia" w:cstheme="minorHAnsi"/>
                <w:sz w:val="18"/>
                <w:szCs w:val="18"/>
              </w:rPr>
            </w:pPr>
            <w:r w:rsidRPr="005D08B9">
              <w:rPr>
                <w:rFonts w:eastAsiaTheme="minorEastAsia" w:cstheme="minorHAnsi"/>
                <w:sz w:val="18"/>
                <w:szCs w:val="18"/>
              </w:rPr>
              <w:t xml:space="preserve">Študentom je počas štúdia umožnené poskytovať spätnú väzbu rôznymi formami. Vždy po ukončení semestra je im sprístupnené hodnotenie absolvovaných predmetov prostredníctvom anonymného dotazníka v študentskom rozhraní Modulárneho akademického informačného systému (MAIS). Dotazník predmetovej spätnej väzby poskytuje možnosť zaujať postoj k 20 tvrdeniam s využitím päťprvkovej škály: 1 – veľmi vysoká miera súhlasu (veľmi vysoký stupeň kvality), 2 – vysoká miera súhlasu (vysoký stupeň kvality), 3 – stredná miera súhlasu (stredný stupeň kvality), 4 – nízka miera súhlasu (nízky stupeň kvality), 5 – veľmi nízka miera súhlasu (veľmi nízky stupeň kvality). Kritériá hodnotenia sa orientujú napr. na zisťovanie odbornej spôsobilosti vyučujúcich, schopnosti zrozumiteľného a cieleného výkladu, využívania praktických príkladov či informačno-komunikačných technológií pri demonštrácii problému, podnecovania študentskej participácie, vytvárania pozitívnej študijnej atmosféry a zohľadňovania potrieb študentov či ochoty poradiť v rámci konzultácií. Na </w:t>
            </w:r>
            <w:proofErr w:type="spellStart"/>
            <w:r w:rsidRPr="005D08B9">
              <w:rPr>
                <w:rFonts w:eastAsiaTheme="minorEastAsia" w:cstheme="minorHAnsi"/>
                <w:sz w:val="18"/>
                <w:szCs w:val="18"/>
              </w:rPr>
              <w:t>pandemickú</w:t>
            </w:r>
            <w:proofErr w:type="spellEnd"/>
            <w:r w:rsidRPr="005D08B9">
              <w:rPr>
                <w:rFonts w:eastAsiaTheme="minorEastAsia" w:cstheme="minorHAnsi"/>
                <w:sz w:val="18"/>
                <w:szCs w:val="18"/>
              </w:rPr>
              <w:t xml:space="preserve"> situáciu univerzita zareagovala pridaním osobitných kritérií, ktorých účelom je vyhodnotiť kvalitu dištančnej výučby. Okrem štandardizovaných škálovaných otázok ponúka predmetový dotazník možnosť uviesť aj slovné hodnotenie predmetu. Po uzavretí ankety sú jej výsledky dostupné učiteľom príslušných predmetov a vedúcim pracovísk.</w:t>
            </w:r>
          </w:p>
          <w:p w14:paraId="05CBA8BB" w14:textId="77777777" w:rsidR="00561DE1" w:rsidRPr="005D08B9" w:rsidRDefault="00561DE1" w:rsidP="00F84328">
            <w:pPr>
              <w:spacing w:line="240" w:lineRule="auto"/>
              <w:contextualSpacing/>
              <w:jc w:val="both"/>
              <w:rPr>
                <w:rFonts w:eastAsiaTheme="minorEastAsia" w:cstheme="minorHAnsi"/>
                <w:sz w:val="18"/>
                <w:szCs w:val="18"/>
              </w:rPr>
            </w:pPr>
            <w:r w:rsidRPr="005D08B9">
              <w:rPr>
                <w:rFonts w:eastAsiaTheme="minorEastAsia" w:cstheme="minorHAnsi"/>
                <w:sz w:val="18"/>
                <w:szCs w:val="18"/>
              </w:rPr>
              <w:t>V systéme MAIS majú študenti možnosť anonymne hodnotiť aj študijný program ako celok. Aj v tomto prípade sa využíva jednak škálovanie, jednak otvorená otázka s možnosťou hodnotenia v slovnej podobe. Otázky sa zameriavajú na zaujímavosť, náročnosť či logickosť skladby ŠP, na súlad povinne voliteľných predmetov s profiláciou a výberových predmetov so záujmami študentov, ale aj na materiálno-technické zabezpečenie, rozsah a primeranosť knižného fondu Univerzitnej knižnice PU v Prešove, spokojnosť s fungovaním služieb študijného oddelenia či pomocou študijného poradcu, ako aj s rozvrhom a akademickým informačným systémom. Vyhodnotenie je prístupné vedúcim pracovísk, ktorí ho môžu využiť na skvalitňovanie ŠP.</w:t>
            </w:r>
          </w:p>
          <w:p w14:paraId="60B2AF4B" w14:textId="77777777" w:rsidR="00561DE1" w:rsidRPr="005D08B9" w:rsidRDefault="00561DE1" w:rsidP="00F84328">
            <w:pPr>
              <w:spacing w:line="240" w:lineRule="auto"/>
              <w:contextualSpacing/>
              <w:jc w:val="both"/>
              <w:rPr>
                <w:rFonts w:eastAsiaTheme="minorEastAsia" w:cstheme="minorHAnsi"/>
                <w:sz w:val="18"/>
                <w:szCs w:val="18"/>
              </w:rPr>
            </w:pPr>
            <w:r w:rsidRPr="005D08B9">
              <w:rPr>
                <w:rFonts w:eastAsiaTheme="minorEastAsia" w:cstheme="minorHAnsi"/>
                <w:sz w:val="18"/>
                <w:szCs w:val="18"/>
              </w:rPr>
              <w:t>Vzhľadom na prirodzené obmedzenia škálovania ako metódy hodnotenia, ako aj s ohľadom na jedinečnosť študijných programov viacero vyučujúcich či vedúcich pracovísk (inštitútov, katedier) využíva aj vlastné formy spätnej väzby, aby študentom umožnili voľnejšie sa vyjadriť ku kvalite jednotlivých aspektov štúdia. Ide napr. o vlastné dotazníky distribuované na konci semestra, ktoré zohľadňujú jedinečnosť študijného programu a jeho predmetov. Spätná väzba sa tiež realizuje priebežne v podobe pravidelných konzultácií, termíny ktorých sú vždy na začiatku semestra zverejnené na stránke inštitútu či katedry, ako aj formou skupinových alebo individuálnych rozhovorov so študentmi a absolventmi.</w:t>
            </w:r>
          </w:p>
          <w:p w14:paraId="519B6738" w14:textId="77777777" w:rsidR="00561DE1" w:rsidRPr="005D08B9" w:rsidRDefault="00561DE1" w:rsidP="00F84328">
            <w:pPr>
              <w:spacing w:line="240" w:lineRule="auto"/>
              <w:contextualSpacing/>
              <w:jc w:val="both"/>
              <w:rPr>
                <w:rFonts w:eastAsiaTheme="minorEastAsia" w:cstheme="minorHAnsi"/>
                <w:sz w:val="18"/>
                <w:szCs w:val="18"/>
              </w:rPr>
            </w:pPr>
            <w:r w:rsidRPr="005D08B9">
              <w:rPr>
                <w:rFonts w:eastAsiaTheme="minorEastAsia" w:cstheme="minorHAnsi"/>
                <w:sz w:val="18"/>
                <w:szCs w:val="18"/>
              </w:rPr>
              <w:t>Podnety sú vyučujúcimi a vedúcimi pracovísk priebežne sumarizované, vyhodnocované, podľa potreby konzultované s príslušnými pracovníkmi (vedenie katedry, inštitútu, fakulty či univerzity) a zohľadňované vo fungovaní príslušných zložiek študijného programu.</w:t>
            </w:r>
          </w:p>
          <w:p w14:paraId="2FC17F8B" w14:textId="77777777" w:rsidR="00561DE1" w:rsidRPr="005D08B9" w:rsidRDefault="00561DE1" w:rsidP="00F84328">
            <w:pPr>
              <w:spacing w:line="240" w:lineRule="auto"/>
              <w:contextualSpacing/>
              <w:rPr>
                <w:rFonts w:eastAsiaTheme="minorEastAsia" w:cstheme="minorHAnsi"/>
                <w:sz w:val="18"/>
                <w:szCs w:val="18"/>
              </w:rPr>
            </w:pPr>
          </w:p>
          <w:p w14:paraId="0D296A5F" w14:textId="77777777" w:rsidR="00561DE1" w:rsidRPr="005D08B9" w:rsidRDefault="00561DE1" w:rsidP="00F84328">
            <w:pPr>
              <w:spacing w:line="240" w:lineRule="auto"/>
              <w:contextualSpacing/>
              <w:jc w:val="both"/>
              <w:rPr>
                <w:rFonts w:eastAsiaTheme="minorEastAsia" w:cstheme="minorHAnsi"/>
                <w:bCs/>
                <w:sz w:val="18"/>
                <w:szCs w:val="18"/>
              </w:rPr>
            </w:pPr>
            <w:r w:rsidRPr="005D08B9">
              <w:rPr>
                <w:rFonts w:eastAsiaTheme="minorEastAsia" w:cstheme="minorHAnsi"/>
                <w:bCs/>
                <w:sz w:val="18"/>
                <w:szCs w:val="18"/>
              </w:rPr>
              <w:t xml:space="preserve">Na konci akademického roka 2020/2021 </w:t>
            </w:r>
            <w:r w:rsidR="009563C2" w:rsidRPr="005D08B9">
              <w:rPr>
                <w:rFonts w:eastAsiaTheme="minorEastAsia" w:cstheme="minorHAnsi"/>
                <w:bCs/>
                <w:sz w:val="18"/>
                <w:szCs w:val="18"/>
              </w:rPr>
              <w:t>v</w:t>
            </w:r>
            <w:r w:rsidRPr="005D08B9">
              <w:rPr>
                <w:rFonts w:eastAsiaTheme="minorEastAsia" w:cstheme="minorHAnsi"/>
                <w:bCs/>
                <w:sz w:val="18"/>
                <w:szCs w:val="18"/>
              </w:rPr>
              <w:t xml:space="preserve">zhľadom na prebiehajúcu pandémiu nového koronavírusu bola do dotazníka začlenená aj otázka o možnosti transferu prvkov výučby v čase pandémie do štandardného modelu vyučovania. Študenti rovnako mali možnosť vyjadriť svoje slovné hodnotenie študijného programu. Študijný program </w:t>
            </w:r>
            <w:r w:rsidR="009563C2" w:rsidRPr="005D08B9">
              <w:rPr>
                <w:rFonts w:eastAsiaTheme="minorEastAsia" w:cstheme="minorHAnsi"/>
                <w:bCs/>
                <w:sz w:val="18"/>
                <w:szCs w:val="18"/>
              </w:rPr>
              <w:t>F</w:t>
            </w:r>
            <w:r w:rsidRPr="005D08B9">
              <w:rPr>
                <w:rFonts w:eastAsiaTheme="minorEastAsia" w:cstheme="minorHAnsi"/>
                <w:bCs/>
                <w:sz w:val="18"/>
                <w:szCs w:val="18"/>
              </w:rPr>
              <w:t xml:space="preserve">ilozofia získal v študentskom hodnotení hodnotu 1,9, vyjadrujúcu vysoký stupeň kvality študijného programu. Veľmi vysoký stupeň kvality (hodnotenie 1) bol v danom dotazníku prisúdený v troch prípadoch: v dôležitosti predmetov študijného programu z hľadiska profilácie študentov; pri hodnotení výberu povinne voliteľných predmetov vzhľadom na profiláciu študentov a pri hodnotení výberu výberových predmetov vzhľadom na záujmy študentov. </w:t>
            </w:r>
          </w:p>
          <w:p w14:paraId="0A4F7224" w14:textId="77777777" w:rsidR="00561DE1" w:rsidRPr="005D08B9" w:rsidRDefault="00561DE1" w:rsidP="00F84328">
            <w:pPr>
              <w:spacing w:line="240" w:lineRule="auto"/>
              <w:contextualSpacing/>
              <w:rPr>
                <w:rFonts w:eastAsiaTheme="minorEastAsia" w:cstheme="minorHAnsi"/>
                <w:bCs/>
                <w:color w:val="FF0000"/>
                <w:sz w:val="18"/>
                <w:szCs w:val="18"/>
              </w:rPr>
            </w:pPr>
          </w:p>
          <w:p w14:paraId="289CD8B7" w14:textId="77777777" w:rsidR="00561DE1" w:rsidRPr="005D08B9" w:rsidRDefault="00561DE1" w:rsidP="00F84328">
            <w:pPr>
              <w:spacing w:line="240" w:lineRule="auto"/>
              <w:contextualSpacing/>
              <w:jc w:val="both"/>
              <w:rPr>
                <w:rFonts w:eastAsiaTheme="minorEastAsia" w:cstheme="minorHAnsi"/>
                <w:bCs/>
                <w:sz w:val="18"/>
                <w:szCs w:val="18"/>
              </w:rPr>
            </w:pPr>
            <w:r w:rsidRPr="005D08B9">
              <w:rPr>
                <w:rFonts w:eastAsiaTheme="minorEastAsia" w:cstheme="minorHAnsi"/>
                <w:bCs/>
                <w:sz w:val="18"/>
                <w:szCs w:val="18"/>
              </w:rPr>
              <w:t xml:space="preserve">Inštitút filozofie </w:t>
            </w:r>
            <w:r w:rsidR="009563C2" w:rsidRPr="005D08B9">
              <w:rPr>
                <w:rFonts w:eastAsiaTheme="minorEastAsia" w:cstheme="minorHAnsi"/>
                <w:bCs/>
                <w:sz w:val="18"/>
                <w:szCs w:val="18"/>
              </w:rPr>
              <w:t xml:space="preserve">FF PU v Prešove </w:t>
            </w:r>
            <w:r w:rsidRPr="005D08B9">
              <w:rPr>
                <w:rFonts w:eastAsiaTheme="minorEastAsia" w:cstheme="minorHAnsi"/>
                <w:bCs/>
                <w:sz w:val="18"/>
                <w:szCs w:val="18"/>
              </w:rPr>
              <w:t xml:space="preserve">popri všeobecných dotazníkoch dostupných v systéme MAIS podporuje študentov aj vo vyjadrovaní priamej spätnej väzby na záverečných hodinách jednotlivých kurzov na konci každého semestra. Okrem toho sú študentom na konci každého semestra až do konca skúškového obdobia distribuované anonymné dotazníky spätnej väzby za každého jednotlivého pedagóga, vytvorené v programe MS </w:t>
            </w:r>
            <w:proofErr w:type="spellStart"/>
            <w:r w:rsidRPr="005D08B9">
              <w:rPr>
                <w:rFonts w:eastAsiaTheme="minorEastAsia" w:cstheme="minorHAnsi"/>
                <w:bCs/>
                <w:sz w:val="18"/>
                <w:szCs w:val="18"/>
              </w:rPr>
              <w:t>Forms</w:t>
            </w:r>
            <w:proofErr w:type="spellEnd"/>
            <w:r w:rsidRPr="005D08B9">
              <w:rPr>
                <w:rFonts w:eastAsiaTheme="minorEastAsia" w:cstheme="minorHAnsi"/>
                <w:bCs/>
                <w:sz w:val="18"/>
                <w:szCs w:val="18"/>
              </w:rPr>
              <w:t xml:space="preserve">. V daných dotazníkoch si študenti môžu zvoliť konkrétne predmety, ktoré u vyučujúceho absolvovali a odpovedať na otázky vo vzťahu k daným predmetom buď spolu alebo jednotlivo. Študenti svoje hodnotenie vyjadrujú počtom bodov, reprezentovaných symbolom hviezdy, pričom hodnotenie „nízka miera súhlasu“ má hodnotu jedného bodu, kým hodnotenie „vysoká miera súhlasu“ má hodnotu piatich bodov. V zimnom semestri akademického </w:t>
            </w:r>
            <w:r w:rsidRPr="005D08B9">
              <w:rPr>
                <w:rFonts w:eastAsiaTheme="minorEastAsia" w:cstheme="minorHAnsi"/>
                <w:bCs/>
                <w:sz w:val="18"/>
                <w:szCs w:val="18"/>
              </w:rPr>
              <w:lastRenderedPageBreak/>
              <w:t>roku 2021/2022 obsahoval dotazník pre študentov Inštitútu filozofie osem otázok a jednu možnosť slovného hodnotenia zo strany študenta. Otázky sa týkali:</w:t>
            </w:r>
          </w:p>
          <w:p w14:paraId="31FF9C18" w14:textId="77777777" w:rsidR="00561DE1" w:rsidRPr="005D08B9" w:rsidRDefault="00561DE1" w:rsidP="009563C2">
            <w:pPr>
              <w:pStyle w:val="Odsekzoznamu"/>
              <w:numPr>
                <w:ilvl w:val="0"/>
                <w:numId w:val="24"/>
              </w:numPr>
              <w:spacing w:line="240" w:lineRule="auto"/>
              <w:jc w:val="both"/>
              <w:rPr>
                <w:rFonts w:eastAsiaTheme="minorEastAsia" w:cstheme="minorHAnsi"/>
                <w:bCs/>
                <w:sz w:val="18"/>
                <w:szCs w:val="18"/>
              </w:rPr>
            </w:pPr>
            <w:r w:rsidRPr="005D08B9">
              <w:rPr>
                <w:rFonts w:eastAsiaTheme="minorEastAsia" w:cstheme="minorHAnsi"/>
                <w:bCs/>
                <w:sz w:val="18"/>
                <w:szCs w:val="18"/>
              </w:rPr>
              <w:t>hodnotenia syláb (ich komplexnosti a zrozumiteľnosti  vo vzťahu k očakávanému priebehu a ukončenia kurzu) – počet získaných bodov v priemere: 4,86;</w:t>
            </w:r>
          </w:p>
          <w:p w14:paraId="0AF8D609" w14:textId="77777777" w:rsidR="00561DE1" w:rsidRPr="005D08B9" w:rsidRDefault="00561DE1" w:rsidP="009563C2">
            <w:pPr>
              <w:pStyle w:val="Odsekzoznamu"/>
              <w:numPr>
                <w:ilvl w:val="0"/>
                <w:numId w:val="24"/>
              </w:numPr>
              <w:spacing w:line="240" w:lineRule="auto"/>
              <w:jc w:val="both"/>
              <w:rPr>
                <w:rFonts w:eastAsiaTheme="minorEastAsia" w:cstheme="minorHAnsi"/>
                <w:bCs/>
                <w:sz w:val="18"/>
                <w:szCs w:val="18"/>
              </w:rPr>
            </w:pPr>
            <w:r w:rsidRPr="005D08B9">
              <w:rPr>
                <w:rFonts w:eastAsiaTheme="minorEastAsia" w:cstheme="minorHAnsi"/>
                <w:bCs/>
                <w:sz w:val="18"/>
                <w:szCs w:val="18"/>
              </w:rPr>
              <w:t>prednášok (ich jasnosti, vecnosti a zrozumiteľnosti) – počet získaných bodov v priemere: 4,96;</w:t>
            </w:r>
          </w:p>
          <w:p w14:paraId="697C89CC" w14:textId="77777777" w:rsidR="00561DE1" w:rsidRPr="005D08B9" w:rsidRDefault="00561DE1" w:rsidP="009563C2">
            <w:pPr>
              <w:pStyle w:val="Odsekzoznamu"/>
              <w:numPr>
                <w:ilvl w:val="0"/>
                <w:numId w:val="24"/>
              </w:numPr>
              <w:spacing w:line="240" w:lineRule="auto"/>
              <w:jc w:val="both"/>
              <w:rPr>
                <w:rFonts w:eastAsiaTheme="minorEastAsia" w:cstheme="minorHAnsi"/>
                <w:bCs/>
                <w:sz w:val="18"/>
                <w:szCs w:val="18"/>
              </w:rPr>
            </w:pPr>
            <w:r w:rsidRPr="005D08B9">
              <w:rPr>
                <w:rFonts w:eastAsiaTheme="minorEastAsia" w:cstheme="minorHAnsi"/>
                <w:bCs/>
                <w:sz w:val="18"/>
                <w:szCs w:val="18"/>
              </w:rPr>
              <w:t>seminárov (hodnotenie aktivizácie študenta, podnecovania jeho samostatnosti a kritického myslenia) – počet získaných bodov v priemere: 4,89;</w:t>
            </w:r>
          </w:p>
          <w:p w14:paraId="3254DAD8" w14:textId="77777777" w:rsidR="00561DE1" w:rsidRPr="005D08B9" w:rsidRDefault="00561DE1" w:rsidP="009563C2">
            <w:pPr>
              <w:pStyle w:val="Odsekzoznamu"/>
              <w:numPr>
                <w:ilvl w:val="0"/>
                <w:numId w:val="24"/>
              </w:numPr>
              <w:spacing w:line="240" w:lineRule="auto"/>
              <w:jc w:val="both"/>
              <w:rPr>
                <w:rFonts w:eastAsiaTheme="minorEastAsia" w:cstheme="minorHAnsi"/>
                <w:bCs/>
                <w:sz w:val="18"/>
                <w:szCs w:val="18"/>
              </w:rPr>
            </w:pPr>
            <w:r w:rsidRPr="005D08B9">
              <w:rPr>
                <w:rFonts w:eastAsiaTheme="minorEastAsia" w:cstheme="minorHAnsi"/>
                <w:bCs/>
                <w:sz w:val="18"/>
                <w:szCs w:val="18"/>
              </w:rPr>
              <w:t>náhradnej výučby v prípade jej nerealizovania – počet získaných bodov v priemere: 4,92;</w:t>
            </w:r>
          </w:p>
          <w:p w14:paraId="061AF901" w14:textId="77777777" w:rsidR="00561DE1" w:rsidRPr="005D08B9" w:rsidRDefault="00561DE1" w:rsidP="009563C2">
            <w:pPr>
              <w:pStyle w:val="Odsekzoznamu"/>
              <w:numPr>
                <w:ilvl w:val="0"/>
                <w:numId w:val="24"/>
              </w:numPr>
              <w:spacing w:line="240" w:lineRule="auto"/>
              <w:jc w:val="both"/>
              <w:rPr>
                <w:rFonts w:eastAsiaTheme="minorEastAsia" w:cstheme="minorHAnsi"/>
                <w:bCs/>
                <w:sz w:val="18"/>
                <w:szCs w:val="18"/>
              </w:rPr>
            </w:pPr>
            <w:r w:rsidRPr="005D08B9">
              <w:rPr>
                <w:rFonts w:eastAsiaTheme="minorEastAsia" w:cstheme="minorHAnsi"/>
                <w:bCs/>
                <w:sz w:val="18"/>
                <w:szCs w:val="18"/>
              </w:rPr>
              <w:t>miery aktivizácie študenta na výučbe (vrátane umožnenia slobodného vyjadrovania názorov a postojov, ako aj kladenia otázok vyučujúcemu) – počet získaných bodov v priemere: 5,00;</w:t>
            </w:r>
          </w:p>
          <w:p w14:paraId="477D7669" w14:textId="77777777" w:rsidR="00561DE1" w:rsidRPr="005D08B9" w:rsidRDefault="00561DE1" w:rsidP="009563C2">
            <w:pPr>
              <w:pStyle w:val="Odsekzoznamu"/>
              <w:numPr>
                <w:ilvl w:val="0"/>
                <w:numId w:val="24"/>
              </w:numPr>
              <w:spacing w:line="240" w:lineRule="auto"/>
              <w:jc w:val="both"/>
              <w:rPr>
                <w:rFonts w:eastAsiaTheme="minorEastAsia" w:cstheme="minorHAnsi"/>
                <w:bCs/>
                <w:sz w:val="18"/>
                <w:szCs w:val="18"/>
              </w:rPr>
            </w:pPr>
            <w:r w:rsidRPr="005D08B9">
              <w:rPr>
                <w:rFonts w:eastAsiaTheme="minorEastAsia" w:cstheme="minorHAnsi"/>
                <w:bCs/>
                <w:sz w:val="18"/>
                <w:szCs w:val="18"/>
              </w:rPr>
              <w:t>spravodlivosti a objektívnosti hodnotenia študenta zo strany pedagóga - počet získaných bodov v priemere: 4,89;</w:t>
            </w:r>
          </w:p>
          <w:p w14:paraId="2AAD421E" w14:textId="77777777" w:rsidR="00561DE1" w:rsidRPr="005D08B9" w:rsidRDefault="00561DE1" w:rsidP="009563C2">
            <w:pPr>
              <w:pStyle w:val="Odsekzoznamu"/>
              <w:numPr>
                <w:ilvl w:val="0"/>
                <w:numId w:val="24"/>
              </w:numPr>
              <w:spacing w:line="240" w:lineRule="auto"/>
              <w:jc w:val="both"/>
              <w:rPr>
                <w:rFonts w:eastAsiaTheme="minorEastAsia" w:cstheme="minorHAnsi"/>
                <w:bCs/>
                <w:sz w:val="18"/>
                <w:szCs w:val="18"/>
              </w:rPr>
            </w:pPr>
            <w:r w:rsidRPr="005D08B9">
              <w:rPr>
                <w:rFonts w:eastAsiaTheme="minorEastAsia" w:cstheme="minorHAnsi"/>
                <w:bCs/>
                <w:sz w:val="18"/>
                <w:szCs w:val="18"/>
              </w:rPr>
              <w:t>možností poskytovania spätnej väzby k výučbe zo strany študenta - počet získaných bodov v priemere: 4,79;</w:t>
            </w:r>
          </w:p>
          <w:p w14:paraId="68B7AD6D" w14:textId="77777777" w:rsidR="00561DE1" w:rsidRPr="005D08B9" w:rsidRDefault="00561DE1" w:rsidP="009563C2">
            <w:pPr>
              <w:pStyle w:val="Odsekzoznamu"/>
              <w:numPr>
                <w:ilvl w:val="0"/>
                <w:numId w:val="24"/>
              </w:numPr>
              <w:spacing w:line="240" w:lineRule="auto"/>
              <w:jc w:val="both"/>
              <w:rPr>
                <w:rFonts w:eastAsiaTheme="minorEastAsia" w:cstheme="minorHAnsi"/>
                <w:bCs/>
                <w:sz w:val="18"/>
                <w:szCs w:val="18"/>
              </w:rPr>
            </w:pPr>
            <w:r w:rsidRPr="005D08B9">
              <w:rPr>
                <w:rFonts w:eastAsiaTheme="minorEastAsia" w:cstheme="minorHAnsi"/>
                <w:bCs/>
                <w:sz w:val="18"/>
                <w:szCs w:val="18"/>
              </w:rPr>
              <w:t xml:space="preserve">adekvátnosti dištančnej výučby substituujúcej prezenčnú výučbu - počet získaných bodov v priemere: 4,71. </w:t>
            </w:r>
          </w:p>
          <w:p w14:paraId="1435843A" w14:textId="77777777" w:rsidR="00561DE1" w:rsidRPr="005D08B9" w:rsidRDefault="00561DE1" w:rsidP="009563C2">
            <w:pPr>
              <w:spacing w:line="240" w:lineRule="auto"/>
              <w:jc w:val="both"/>
              <w:rPr>
                <w:rFonts w:cstheme="minorHAnsi"/>
                <w:bCs/>
                <w:sz w:val="18"/>
                <w:szCs w:val="18"/>
                <w:lang w:eastAsia="sk-SK"/>
              </w:rPr>
            </w:pPr>
            <w:r w:rsidRPr="005D08B9">
              <w:rPr>
                <w:rFonts w:eastAsiaTheme="minorEastAsia" w:cstheme="minorHAnsi"/>
                <w:bCs/>
                <w:sz w:val="18"/>
                <w:szCs w:val="18"/>
              </w:rPr>
              <w:t>Hodnotenie zo strany študentov majú k dispozícii jednotliví pedagógovia aj riaditeľka Inštitútu filozofie</w:t>
            </w:r>
            <w:r w:rsidR="009563C2" w:rsidRPr="005D08B9">
              <w:rPr>
                <w:rFonts w:eastAsiaTheme="minorEastAsia" w:cstheme="minorHAnsi"/>
                <w:bCs/>
                <w:sz w:val="18"/>
                <w:szCs w:val="18"/>
              </w:rPr>
              <w:t xml:space="preserve"> FF PU v Prešove</w:t>
            </w:r>
            <w:r w:rsidRPr="005D08B9">
              <w:rPr>
                <w:rFonts w:eastAsiaTheme="minorEastAsia" w:cstheme="minorHAnsi"/>
                <w:bCs/>
                <w:sz w:val="18"/>
                <w:szCs w:val="18"/>
              </w:rPr>
              <w:t>, ktorá s nimi následne hodnotenie v prípade potreby konzultuje s cieľom plánovania ďalšej pedagogickej činnosti s ohľadom na spätnú väzbu od študentov a s cieľom maximalizovať kv</w:t>
            </w:r>
            <w:r w:rsidR="009563C2" w:rsidRPr="005D08B9">
              <w:rPr>
                <w:rFonts w:eastAsiaTheme="minorEastAsia" w:cstheme="minorHAnsi"/>
                <w:bCs/>
                <w:sz w:val="18"/>
                <w:szCs w:val="18"/>
              </w:rPr>
              <w:t>alitu poskytovanej výučby.</w:t>
            </w:r>
          </w:p>
        </w:tc>
        <w:tc>
          <w:tcPr>
            <w:tcW w:w="2266" w:type="dxa"/>
          </w:tcPr>
          <w:p w14:paraId="5AE48A43" w14:textId="77777777" w:rsidR="00561DE1" w:rsidRPr="005D08B9" w:rsidRDefault="00561DE1" w:rsidP="00F84328">
            <w:pPr>
              <w:spacing w:line="240" w:lineRule="auto"/>
              <w:contextualSpacing/>
              <w:rPr>
                <w:rFonts w:cstheme="minorHAnsi"/>
                <w:i/>
                <w:iCs/>
                <w:color w:val="A6A6A6" w:themeColor="background1" w:themeShade="A6"/>
                <w:sz w:val="18"/>
                <w:szCs w:val="18"/>
                <w:lang w:eastAsia="sk-SK"/>
              </w:rPr>
            </w:pPr>
          </w:p>
        </w:tc>
      </w:tr>
    </w:tbl>
    <w:p w14:paraId="50F40DEB" w14:textId="77777777" w:rsidR="00561DE1" w:rsidRPr="005D08B9" w:rsidRDefault="00561DE1" w:rsidP="00561DE1">
      <w:pPr>
        <w:pStyle w:val="Default"/>
        <w:contextualSpacing/>
        <w:rPr>
          <w:rFonts w:asciiTheme="minorHAnsi" w:hAnsiTheme="minorHAnsi" w:cstheme="minorHAnsi"/>
          <w:sz w:val="18"/>
          <w:szCs w:val="18"/>
        </w:rPr>
      </w:pPr>
    </w:p>
    <w:p w14:paraId="7F5340B7" w14:textId="77777777" w:rsidR="00561DE1" w:rsidRPr="005D08B9" w:rsidRDefault="00561DE1" w:rsidP="00561DE1">
      <w:pPr>
        <w:pStyle w:val="Default"/>
        <w:contextualSpacing/>
        <w:rPr>
          <w:rFonts w:asciiTheme="minorHAnsi" w:hAnsiTheme="minorHAnsi" w:cstheme="minorHAnsi"/>
          <w:sz w:val="18"/>
          <w:szCs w:val="18"/>
        </w:rPr>
      </w:pPr>
      <w:r w:rsidRPr="005D08B9">
        <w:rPr>
          <w:rFonts w:asciiTheme="minorHAnsi" w:hAnsiTheme="minorHAnsi" w:cstheme="minorHAnsi"/>
          <w:b/>
          <w:bCs/>
          <w:sz w:val="18"/>
          <w:szCs w:val="18"/>
        </w:rPr>
        <w:t>SP 4.5.</w:t>
      </w:r>
      <w:r w:rsidRPr="005D08B9">
        <w:rPr>
          <w:rFonts w:asciiTheme="minorHAnsi" w:hAnsiTheme="minorHAnsi" w:cstheme="minorHAnsi"/>
          <w:sz w:val="18"/>
          <w:szCs w:val="18"/>
        </w:rPr>
        <w:t xml:space="preserve"> 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D08B9" w14:paraId="691289C1" w14:textId="77777777" w:rsidTr="00F84328">
        <w:trPr>
          <w:trHeight w:val="128"/>
        </w:trPr>
        <w:tc>
          <w:tcPr>
            <w:tcW w:w="7510" w:type="dxa"/>
          </w:tcPr>
          <w:p w14:paraId="3573A103" w14:textId="77777777" w:rsidR="00561DE1" w:rsidRPr="005D08B9" w:rsidRDefault="00561DE1" w:rsidP="00F84328">
            <w:pPr>
              <w:spacing w:line="240" w:lineRule="auto"/>
              <w:contextualSpacing/>
              <w:rPr>
                <w:rFonts w:cstheme="minorHAnsi"/>
                <w:b/>
                <w:bCs/>
                <w:i/>
                <w:iCs/>
                <w:color w:val="A6A6A6" w:themeColor="background1" w:themeShade="A6"/>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8" w:type="dxa"/>
          </w:tcPr>
          <w:p w14:paraId="6AECAEDC" w14:textId="77777777" w:rsidR="00561DE1" w:rsidRPr="005D08B9" w:rsidRDefault="00561DE1" w:rsidP="00F84328">
            <w:pPr>
              <w:spacing w:line="240" w:lineRule="auto"/>
              <w:contextualSpacing/>
              <w:rPr>
                <w:rFonts w:cstheme="minorHAnsi"/>
                <w:b/>
                <w:bCs/>
                <w:i/>
                <w:iCs/>
                <w:color w:val="A6A6A6" w:themeColor="background1" w:themeShade="A6"/>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55C0D9A2" w14:textId="77777777" w:rsidTr="00F84328">
        <w:trPr>
          <w:trHeight w:val="567"/>
        </w:trPr>
        <w:tc>
          <w:tcPr>
            <w:tcW w:w="7510" w:type="dxa"/>
          </w:tcPr>
          <w:p w14:paraId="31E16CC3" w14:textId="77777777" w:rsidR="00561DE1" w:rsidRPr="005D08B9" w:rsidRDefault="00561DE1" w:rsidP="00F84328">
            <w:pPr>
              <w:autoSpaceDE w:val="0"/>
              <w:autoSpaceDN w:val="0"/>
              <w:adjustRightInd w:val="0"/>
              <w:spacing w:before="120"/>
              <w:jc w:val="both"/>
              <w:rPr>
                <w:rFonts w:eastAsiaTheme="minorEastAsia"/>
                <w:sz w:val="18"/>
                <w:szCs w:val="20"/>
              </w:rPr>
            </w:pPr>
            <w:r w:rsidRPr="005D08B9">
              <w:rPr>
                <w:rFonts w:eastAsiaTheme="minorEastAsia"/>
                <w:sz w:val="18"/>
                <w:szCs w:val="20"/>
              </w:rPr>
              <w:t>Pedagógovia sú vedení k tomu, aby permanentne posilňovali vnútornú motiváciu študentov zdokonaľovať sa. S princípmi akademickej etiky sú študenti prvotne oboznámení pri Úvode do štúdia na začiatku 1. ročníka štúdia a pedagógmi permanentne počas celého vzdelávacieho procesu a v končiacich ročníkoch pri konzultáciách k záverečným prácam.</w:t>
            </w:r>
          </w:p>
          <w:p w14:paraId="6D15C6E3" w14:textId="77777777" w:rsidR="00561DE1" w:rsidRPr="005D08B9" w:rsidRDefault="00561DE1" w:rsidP="00F84328">
            <w:pPr>
              <w:autoSpaceDE w:val="0"/>
              <w:autoSpaceDN w:val="0"/>
              <w:adjustRightInd w:val="0"/>
              <w:spacing w:before="120" w:line="240" w:lineRule="auto"/>
              <w:jc w:val="both"/>
              <w:rPr>
                <w:rFonts w:eastAsiaTheme="minorEastAsia" w:cstheme="minorHAnsi"/>
                <w:sz w:val="18"/>
                <w:szCs w:val="18"/>
              </w:rPr>
            </w:pPr>
            <w:r w:rsidRPr="005D08B9">
              <w:rPr>
                <w:rFonts w:eastAsiaTheme="minorEastAsia" w:cstheme="minorHAnsi"/>
                <w:sz w:val="18"/>
                <w:szCs w:val="18"/>
              </w:rPr>
              <w:t>Základné princípy akademickej etiky sú súčasťou dokumentu Etický kódex PU v Prešove – Vedecká integrita a etika. Etický kódex stanovuje základné etické zásady a požiadavky na správanie členov akademickej obce a ostatných zamestnancov univerzity týkajúce sa ich akademických a odborných aktivít, predovšetkým realizovanej vzdelávacej, vedecko-výskumnej, vývojovej, umeleckej a ďalšej</w:t>
            </w:r>
            <w:r w:rsidRPr="005D08B9">
              <w:rPr>
                <w:rFonts w:eastAsiaTheme="minorEastAsia" w:cstheme="minorHAnsi"/>
                <w:sz w:val="18"/>
                <w:szCs w:val="18"/>
              </w:rPr>
              <w:br/>
              <w:t xml:space="preserve">tvorivej činnosti, ako aj riadiacich a podporných činností. </w:t>
            </w:r>
          </w:p>
          <w:p w14:paraId="1CF340F4" w14:textId="77777777" w:rsidR="00561DE1" w:rsidRPr="005D08B9" w:rsidRDefault="00561DE1" w:rsidP="009563C2">
            <w:pPr>
              <w:autoSpaceDE w:val="0"/>
              <w:autoSpaceDN w:val="0"/>
              <w:adjustRightInd w:val="0"/>
              <w:spacing w:before="120" w:line="240" w:lineRule="auto"/>
              <w:rPr>
                <w:rFonts w:eastAsiaTheme="minorEastAsia" w:cstheme="minorHAnsi"/>
                <w:sz w:val="18"/>
                <w:szCs w:val="18"/>
              </w:rPr>
            </w:pPr>
            <w:r w:rsidRPr="005D08B9">
              <w:rPr>
                <w:rFonts w:eastAsiaTheme="minorEastAsia" w:cstheme="minorHAnsi"/>
                <w:sz w:val="18"/>
                <w:szCs w:val="18"/>
              </w:rPr>
              <w:t>Každý člen akademickej obce univerzity v rámci realizácie vzdelávacej činnosti okrem</w:t>
            </w:r>
            <w:r w:rsidRPr="005D08B9">
              <w:rPr>
                <w:rFonts w:eastAsiaTheme="minorEastAsia" w:cstheme="minorHAnsi"/>
                <w:sz w:val="18"/>
                <w:szCs w:val="18"/>
              </w:rPr>
              <w:br/>
              <w:t>všeobecných zásad etického správania:</w:t>
            </w:r>
            <w:r w:rsidRPr="005D08B9">
              <w:rPr>
                <w:rFonts w:eastAsiaTheme="minorEastAsia" w:cstheme="minorHAnsi"/>
                <w:sz w:val="18"/>
                <w:szCs w:val="18"/>
              </w:rPr>
              <w:br/>
              <w:t>a) rešpektuje a dodržiava tento etický kódex, študijný poriadok a ďalšie vnútorné predpisy</w:t>
            </w:r>
            <w:r w:rsidRPr="005D08B9">
              <w:rPr>
                <w:rFonts w:eastAsiaTheme="minorEastAsia" w:cstheme="minorHAnsi"/>
                <w:sz w:val="18"/>
                <w:szCs w:val="18"/>
              </w:rPr>
              <w:br/>
              <w:t>univerzity vrátane vnútorných predpisov fakúlt a ďalších súčastí univerzity,</w:t>
            </w:r>
            <w:r w:rsidRPr="005D08B9">
              <w:rPr>
                <w:rFonts w:eastAsiaTheme="minorEastAsia" w:cstheme="minorHAnsi"/>
                <w:sz w:val="18"/>
                <w:szCs w:val="18"/>
              </w:rPr>
              <w:br/>
              <w:t>b) voči členom akademickej obce a ostatným zamestnancom univerzity je tolerantný, čestný,</w:t>
            </w:r>
            <w:r w:rsidRPr="005D08B9">
              <w:rPr>
                <w:rFonts w:eastAsiaTheme="minorEastAsia" w:cstheme="minorHAnsi"/>
                <w:sz w:val="18"/>
                <w:szCs w:val="18"/>
              </w:rPr>
              <w:br/>
              <w:t>lojálny, taktný a správa sa tak, aby nedochádzalo k narúšaniu vzájomných vzťahov</w:t>
            </w:r>
            <w:r w:rsidRPr="005D08B9">
              <w:rPr>
                <w:rFonts w:eastAsiaTheme="minorEastAsia" w:cstheme="minorHAnsi"/>
                <w:sz w:val="18"/>
                <w:szCs w:val="18"/>
              </w:rPr>
              <w:br/>
              <w:t>vytváraných pre zachovanie akademickej korektnej atmosféry,</w:t>
            </w:r>
            <w:r w:rsidRPr="005D08B9">
              <w:rPr>
                <w:rFonts w:eastAsiaTheme="minorEastAsia" w:cstheme="minorHAnsi"/>
                <w:sz w:val="18"/>
                <w:szCs w:val="18"/>
              </w:rPr>
              <w:br/>
              <w:t>c) slobodne vyjadruje vlastné odborné názory neobmedzujúce ľudskú dôstojnosť, rešpekt,</w:t>
            </w:r>
            <w:r w:rsidRPr="005D08B9">
              <w:rPr>
                <w:rFonts w:eastAsiaTheme="minorEastAsia" w:cstheme="minorHAnsi"/>
                <w:sz w:val="18"/>
                <w:szCs w:val="18"/>
              </w:rPr>
              <w:br/>
              <w:t>princípy humanizmu, slobody a demokracie,</w:t>
            </w:r>
            <w:r w:rsidRPr="005D08B9">
              <w:rPr>
                <w:rFonts w:eastAsiaTheme="minorEastAsia" w:cstheme="minorHAnsi"/>
                <w:sz w:val="18"/>
                <w:szCs w:val="18"/>
              </w:rPr>
              <w:br/>
              <w:t>d) nevyužíva služby písania odborných, vedeckých a záverečných prác na zákazku (tzv.</w:t>
            </w:r>
            <w:r w:rsidRPr="005D08B9">
              <w:rPr>
                <w:rFonts w:eastAsiaTheme="minorEastAsia" w:cstheme="minorHAnsi"/>
                <w:sz w:val="18"/>
                <w:szCs w:val="18"/>
              </w:rPr>
              <w:br/>
            </w:r>
            <w:proofErr w:type="spellStart"/>
            <w:r w:rsidRPr="005D08B9">
              <w:rPr>
                <w:rFonts w:eastAsiaTheme="minorEastAsia" w:cstheme="minorHAnsi"/>
                <w:sz w:val="18"/>
                <w:szCs w:val="18"/>
              </w:rPr>
              <w:t>academic</w:t>
            </w:r>
            <w:proofErr w:type="spellEnd"/>
            <w:r w:rsidRPr="005D08B9">
              <w:rPr>
                <w:rFonts w:eastAsiaTheme="minorEastAsia" w:cstheme="minorHAnsi"/>
                <w:sz w:val="18"/>
                <w:szCs w:val="18"/>
              </w:rPr>
              <w:t xml:space="preserve"> </w:t>
            </w:r>
            <w:proofErr w:type="spellStart"/>
            <w:r w:rsidRPr="005D08B9">
              <w:rPr>
                <w:rFonts w:eastAsiaTheme="minorEastAsia" w:cstheme="minorHAnsi"/>
                <w:sz w:val="18"/>
                <w:szCs w:val="18"/>
              </w:rPr>
              <w:t>ghostwriting</w:t>
            </w:r>
            <w:proofErr w:type="spellEnd"/>
            <w:r w:rsidRPr="005D08B9">
              <w:rPr>
                <w:rFonts w:eastAsiaTheme="minorEastAsia" w:cstheme="minorHAnsi"/>
                <w:sz w:val="18"/>
                <w:szCs w:val="18"/>
              </w:rPr>
              <w:t>) ani nijako inak neporušuje etiku pri tvorbe týchto prác,</w:t>
            </w:r>
            <w:r w:rsidRPr="005D08B9">
              <w:rPr>
                <w:rFonts w:eastAsiaTheme="minorEastAsia" w:cstheme="minorHAnsi"/>
                <w:sz w:val="18"/>
                <w:szCs w:val="18"/>
              </w:rPr>
              <w:br/>
              <w:t>e) neznevažuje výsledky práce členov akademickej obce,</w:t>
            </w:r>
            <w:r w:rsidRPr="005D08B9">
              <w:rPr>
                <w:rFonts w:eastAsiaTheme="minorEastAsia" w:cstheme="minorHAnsi"/>
                <w:sz w:val="18"/>
                <w:szCs w:val="18"/>
              </w:rPr>
              <w:br/>
              <w:t>f) dodržiava vopred stanovené pravidlá určené pre organizáciu výučby,</w:t>
            </w:r>
            <w:r w:rsidRPr="005D08B9">
              <w:rPr>
                <w:rFonts w:eastAsiaTheme="minorEastAsia" w:cstheme="minorHAnsi"/>
                <w:sz w:val="18"/>
                <w:szCs w:val="18"/>
              </w:rPr>
              <w:br/>
              <w:t>g) na vyučovanie a do zamestnania neprichádza pod vplyvom alkoholu a iných omamných látok,</w:t>
            </w:r>
            <w:r w:rsidRPr="005D08B9">
              <w:rPr>
                <w:rFonts w:eastAsiaTheme="minorEastAsia" w:cstheme="minorHAnsi"/>
                <w:sz w:val="18"/>
                <w:szCs w:val="18"/>
              </w:rPr>
              <w:br/>
              <w:t>pričom za všetky následky prípadného neadekvátneho správania nesie plnú zodpovednosť.</w:t>
            </w:r>
          </w:p>
          <w:p w14:paraId="29DC15FF" w14:textId="77777777" w:rsidR="00561DE1" w:rsidRPr="005D08B9" w:rsidRDefault="00561DE1" w:rsidP="00F84328">
            <w:pPr>
              <w:autoSpaceDE w:val="0"/>
              <w:autoSpaceDN w:val="0"/>
              <w:adjustRightInd w:val="0"/>
              <w:spacing w:before="120" w:line="240" w:lineRule="auto"/>
              <w:rPr>
                <w:rFonts w:eastAsiaTheme="minorEastAsia" w:cstheme="minorHAnsi"/>
                <w:sz w:val="18"/>
                <w:szCs w:val="18"/>
              </w:rPr>
            </w:pPr>
            <w:r w:rsidRPr="005D08B9">
              <w:rPr>
                <w:rFonts w:eastAsiaTheme="minorEastAsia" w:cstheme="minorHAnsi"/>
                <w:sz w:val="18"/>
                <w:szCs w:val="18"/>
              </w:rPr>
              <w:t>Člen akademickej obce univerzity – študent v rámci realizácie vzdelávacej činnosti okrem</w:t>
            </w:r>
            <w:r w:rsidRPr="005D08B9">
              <w:rPr>
                <w:rFonts w:eastAsiaTheme="minorEastAsia" w:cstheme="minorHAnsi"/>
                <w:sz w:val="18"/>
                <w:szCs w:val="18"/>
              </w:rPr>
              <w:br/>
              <w:t xml:space="preserve">všeobecných zásad etického správania: </w:t>
            </w:r>
          </w:p>
          <w:p w14:paraId="70925661" w14:textId="77777777" w:rsidR="00561DE1" w:rsidRPr="005D08B9" w:rsidRDefault="00561DE1" w:rsidP="00F84328">
            <w:pPr>
              <w:autoSpaceDE w:val="0"/>
              <w:autoSpaceDN w:val="0"/>
              <w:adjustRightInd w:val="0"/>
              <w:spacing w:before="120" w:line="240" w:lineRule="auto"/>
              <w:rPr>
                <w:rFonts w:eastAsiaTheme="minorEastAsia" w:cstheme="minorHAnsi"/>
                <w:sz w:val="18"/>
                <w:szCs w:val="18"/>
              </w:rPr>
            </w:pPr>
            <w:r w:rsidRPr="005D08B9">
              <w:rPr>
                <w:rFonts w:eastAsiaTheme="minorEastAsia" w:cstheme="minorHAnsi"/>
                <w:sz w:val="18"/>
                <w:szCs w:val="18"/>
              </w:rPr>
              <w:t>a) počas akejkoľvek formy overovania študijných vedomostí a zručností nepodvádza, nevyužíva</w:t>
            </w:r>
            <w:r w:rsidRPr="005D08B9">
              <w:rPr>
                <w:rFonts w:eastAsiaTheme="minorEastAsia" w:cstheme="minorHAnsi"/>
                <w:sz w:val="18"/>
                <w:szCs w:val="18"/>
              </w:rPr>
              <w:br/>
              <w:t>nečestné postupy a pracuje iba so skúšajúcim povolenými študijnými pomôckami a materiálmi,</w:t>
            </w:r>
            <w:r w:rsidRPr="005D08B9">
              <w:rPr>
                <w:rFonts w:eastAsiaTheme="minorEastAsia" w:cstheme="minorHAnsi"/>
                <w:sz w:val="18"/>
                <w:szCs w:val="18"/>
              </w:rPr>
              <w:br/>
              <w:t>b) na vyučovanie a hodnotenie prichádza pripravený podľa požiadaviek uvedených</w:t>
            </w:r>
            <w:r w:rsidRPr="005D08B9">
              <w:rPr>
                <w:rFonts w:eastAsiaTheme="minorEastAsia" w:cstheme="minorHAnsi"/>
                <w:sz w:val="18"/>
                <w:szCs w:val="18"/>
              </w:rPr>
              <w:br/>
              <w:t>v informačnom liste predmetu, ktoré boli stanované v úvode semestra, a podľa požiadaviek</w:t>
            </w:r>
            <w:r w:rsidRPr="005D08B9">
              <w:rPr>
                <w:rFonts w:eastAsiaTheme="minorEastAsia" w:cstheme="minorHAnsi"/>
                <w:sz w:val="18"/>
                <w:szCs w:val="18"/>
              </w:rPr>
              <w:br/>
              <w:t>vyučujúceho,</w:t>
            </w:r>
            <w:r w:rsidRPr="005D08B9">
              <w:rPr>
                <w:rFonts w:eastAsiaTheme="minorEastAsia" w:cstheme="minorHAnsi"/>
                <w:sz w:val="18"/>
                <w:szCs w:val="18"/>
              </w:rPr>
              <w:br/>
              <w:t>c) nenarúša priebeh vyučovania alebo hodnotenia svojím neskorým príchodom alebo predčasným</w:t>
            </w:r>
            <w:r w:rsidRPr="005D08B9">
              <w:rPr>
                <w:rFonts w:eastAsiaTheme="minorEastAsia" w:cstheme="minorHAnsi"/>
                <w:sz w:val="18"/>
                <w:szCs w:val="18"/>
              </w:rPr>
              <w:br/>
            </w:r>
            <w:r w:rsidRPr="005D08B9">
              <w:rPr>
                <w:rFonts w:eastAsiaTheme="minorEastAsia" w:cstheme="minorHAnsi"/>
                <w:sz w:val="18"/>
                <w:szCs w:val="18"/>
              </w:rPr>
              <w:lastRenderedPageBreak/>
              <w:t>odchodom, vyrušovaním vyučujúceho a ostatných študentov činnosťou, ktorá nie je priamo</w:t>
            </w:r>
            <w:r w:rsidRPr="005D08B9">
              <w:rPr>
                <w:rFonts w:eastAsiaTheme="minorEastAsia" w:cstheme="minorHAnsi"/>
                <w:sz w:val="18"/>
                <w:szCs w:val="18"/>
              </w:rPr>
              <w:br/>
              <w:t>spojená s vyučovaním,</w:t>
            </w:r>
            <w:r w:rsidRPr="005D08B9">
              <w:rPr>
                <w:rFonts w:eastAsiaTheme="minorEastAsia" w:cstheme="minorHAnsi"/>
                <w:sz w:val="18"/>
                <w:szCs w:val="18"/>
              </w:rPr>
              <w:br/>
              <w:t>d) počas vyučovania používa informačné a komunikačné prostriedky, dostupnú výpočtovú</w:t>
            </w:r>
            <w:r w:rsidRPr="005D08B9">
              <w:rPr>
                <w:rFonts w:eastAsiaTheme="minorEastAsia" w:cstheme="minorHAnsi"/>
                <w:sz w:val="18"/>
                <w:szCs w:val="18"/>
              </w:rPr>
              <w:br/>
              <w:t>techniku a ďalšie prostriedky záznamu obrazu či zvuku len so súhlasom vyučujúceho a pre</w:t>
            </w:r>
            <w:r w:rsidRPr="005D08B9">
              <w:rPr>
                <w:rFonts w:eastAsiaTheme="minorEastAsia" w:cstheme="minorHAnsi"/>
                <w:sz w:val="18"/>
                <w:szCs w:val="18"/>
              </w:rPr>
              <w:br/>
              <w:t>potreby výučby,</w:t>
            </w:r>
            <w:r w:rsidRPr="005D08B9">
              <w:rPr>
                <w:rFonts w:eastAsiaTheme="minorEastAsia" w:cstheme="minorHAnsi"/>
                <w:sz w:val="18"/>
                <w:szCs w:val="18"/>
              </w:rPr>
              <w:br/>
              <w:t>e) nesprostredkúva učebné a iné zdroje a materiály určené na jeho štúdium tretím stranám a tým</w:t>
            </w:r>
            <w:r w:rsidRPr="005D08B9">
              <w:rPr>
                <w:rFonts w:eastAsiaTheme="minorEastAsia" w:cstheme="minorHAnsi"/>
                <w:sz w:val="18"/>
                <w:szCs w:val="18"/>
              </w:rPr>
              <w:br/>
              <w:t xml:space="preserve">rešpektuje, že ide o know-how pracoviska či vyučujúceho. </w:t>
            </w:r>
          </w:p>
        </w:tc>
        <w:tc>
          <w:tcPr>
            <w:tcW w:w="2268" w:type="dxa"/>
          </w:tcPr>
          <w:p w14:paraId="77A52294" w14:textId="77777777" w:rsidR="00561DE1" w:rsidRPr="005D08B9" w:rsidRDefault="00561DE1" w:rsidP="00F84328">
            <w:pPr>
              <w:spacing w:line="240" w:lineRule="auto"/>
              <w:contextualSpacing/>
              <w:rPr>
                <w:rFonts w:cstheme="minorHAnsi"/>
                <w:color w:val="0070C0"/>
                <w:sz w:val="16"/>
                <w:szCs w:val="16"/>
                <w:lang w:eastAsia="sk-SK"/>
              </w:rPr>
            </w:pPr>
          </w:p>
          <w:p w14:paraId="7E0422A9" w14:textId="77777777" w:rsidR="00067F1E" w:rsidRPr="005D08B9" w:rsidRDefault="00067F1E" w:rsidP="00067F1E">
            <w:pPr>
              <w:spacing w:line="240" w:lineRule="auto"/>
              <w:contextualSpacing/>
              <w:rPr>
                <w:rStyle w:val="Hypertextovprepojenie"/>
                <w:rFonts w:cstheme="minorHAnsi"/>
                <w:b/>
                <w:sz w:val="16"/>
                <w:szCs w:val="16"/>
                <w:lang w:eastAsia="sk-SK"/>
              </w:rPr>
            </w:pPr>
            <w:r w:rsidRPr="005D08B9">
              <w:rPr>
                <w:rFonts w:cstheme="minorHAnsi"/>
                <w:color w:val="0070C0"/>
                <w:sz w:val="16"/>
                <w:szCs w:val="16"/>
                <w:lang w:eastAsia="sk-SK"/>
              </w:rPr>
              <w:t>Etický kódex PU v Prešove. Vedecká integrita a etika.</w:t>
            </w:r>
            <w:r w:rsidRPr="005D08B9">
              <w:rPr>
                <w:rFonts w:ascii="Calibri" w:hAnsi="Calibri" w:cs="Calibri"/>
                <w:b/>
                <w:bCs/>
                <w:color w:val="000000"/>
              </w:rPr>
              <w:t xml:space="preserve"> </w:t>
            </w:r>
            <w:r w:rsidRPr="005D08B9">
              <w:rPr>
                <w:rFonts w:cstheme="minorHAnsi"/>
                <w:color w:val="0070C0"/>
                <w:sz w:val="16"/>
                <w:szCs w:val="16"/>
                <w:lang w:eastAsia="sk-SK"/>
              </w:rPr>
              <w:t xml:space="preserve">dostupný </w:t>
            </w:r>
            <w:hyperlink r:id="rId85" w:history="1">
              <w:r w:rsidRPr="005D08B9">
                <w:rPr>
                  <w:rStyle w:val="Hypertextovprepojenie"/>
                  <w:rFonts w:cstheme="minorHAnsi"/>
                  <w:b/>
                  <w:sz w:val="16"/>
                  <w:szCs w:val="16"/>
                  <w:lang w:eastAsia="sk-SK"/>
                </w:rPr>
                <w:t>TU</w:t>
              </w:r>
            </w:hyperlink>
          </w:p>
          <w:p w14:paraId="007DCDA8" w14:textId="77777777" w:rsidR="00561DE1" w:rsidRPr="005D08B9" w:rsidRDefault="00561DE1" w:rsidP="00F84328">
            <w:pPr>
              <w:spacing w:line="240" w:lineRule="auto"/>
              <w:contextualSpacing/>
              <w:rPr>
                <w:rStyle w:val="Hypertextovprepojenie"/>
                <w:b/>
                <w:sz w:val="16"/>
                <w:szCs w:val="16"/>
                <w:lang w:eastAsia="sk-SK"/>
              </w:rPr>
            </w:pPr>
          </w:p>
          <w:p w14:paraId="20F9AB85" w14:textId="2FAB46E2" w:rsidR="00AD5834" w:rsidRPr="005D08B9" w:rsidRDefault="00561DE1" w:rsidP="00AD5834">
            <w:pPr>
              <w:spacing w:line="240" w:lineRule="auto"/>
              <w:contextualSpacing/>
              <w:rPr>
                <w:rFonts w:cstheme="minorHAnsi"/>
                <w:b/>
                <w:color w:val="2E74B5" w:themeColor="accent1" w:themeShade="BF"/>
                <w:sz w:val="18"/>
                <w:szCs w:val="18"/>
                <w:lang w:eastAsia="sk-SK"/>
              </w:rPr>
            </w:pPr>
            <w:r w:rsidRPr="005D08B9">
              <w:rPr>
                <w:rFonts w:cstheme="minorHAnsi"/>
                <w:color w:val="2E74B5" w:themeColor="accent1" w:themeShade="BF"/>
                <w:sz w:val="18"/>
                <w:szCs w:val="18"/>
                <w:lang w:eastAsia="sk-SK"/>
              </w:rPr>
              <w:t>Informačné listy predmetov – dostupné</w:t>
            </w:r>
            <w:r w:rsidR="00E92D6E" w:rsidRPr="005D08B9">
              <w:rPr>
                <w:rFonts w:cstheme="minorHAnsi"/>
                <w:color w:val="2E74B5" w:themeColor="accent1" w:themeShade="BF"/>
                <w:sz w:val="18"/>
                <w:szCs w:val="18"/>
                <w:lang w:eastAsia="sk-SK"/>
              </w:rPr>
              <w:t xml:space="preserve"> </w:t>
            </w:r>
            <w:r w:rsidR="00E92D6E" w:rsidRPr="005D08B9">
              <w:rPr>
                <w:rFonts w:cstheme="minorHAnsi"/>
                <w:sz w:val="18"/>
                <w:szCs w:val="18"/>
                <w:lang w:eastAsia="sk-SK"/>
              </w:rPr>
              <w:t>–</w:t>
            </w:r>
            <w:r w:rsidR="00E92D6E" w:rsidRPr="005D08B9">
              <w:rPr>
                <w:rFonts w:cstheme="minorHAnsi"/>
                <w:color w:val="2E74B5" w:themeColor="accent1" w:themeShade="BF"/>
                <w:sz w:val="18"/>
                <w:szCs w:val="18"/>
                <w:lang w:eastAsia="sk-SK"/>
              </w:rPr>
              <w:t xml:space="preserve"> </w:t>
            </w:r>
            <w:hyperlink r:id="rId86" w:history="1">
              <w:r w:rsidR="00E92D6E" w:rsidRPr="005D08B9">
                <w:rPr>
                  <w:rStyle w:val="Hypertextovprepojenie"/>
                  <w:rFonts w:cstheme="minorHAnsi"/>
                  <w:b/>
                  <w:color w:val="034990" w:themeColor="hyperlink" w:themeShade="BF"/>
                  <w:sz w:val="18"/>
                  <w:szCs w:val="18"/>
                  <w:lang w:eastAsia="sk-SK"/>
                </w:rPr>
                <w:t>TU</w:t>
              </w:r>
            </w:hyperlink>
          </w:p>
          <w:p w14:paraId="450EA2D7" w14:textId="77777777" w:rsidR="00561DE1" w:rsidRPr="005D08B9" w:rsidRDefault="00561DE1" w:rsidP="00F84328">
            <w:pPr>
              <w:spacing w:line="240" w:lineRule="auto"/>
              <w:contextualSpacing/>
              <w:rPr>
                <w:rStyle w:val="Hypertextovprepojenie"/>
                <w:b/>
                <w:sz w:val="16"/>
                <w:szCs w:val="16"/>
                <w:lang w:eastAsia="sk-SK"/>
              </w:rPr>
            </w:pPr>
          </w:p>
          <w:p w14:paraId="63987757" w14:textId="008D4D7E" w:rsidR="00AD5834" w:rsidRPr="005D08B9" w:rsidRDefault="00561DE1" w:rsidP="00AD5834">
            <w:pPr>
              <w:spacing w:line="240" w:lineRule="auto"/>
              <w:contextualSpacing/>
              <w:rPr>
                <w:rFonts w:cstheme="minorHAnsi"/>
                <w:b/>
                <w:color w:val="2E74B5" w:themeColor="accent1" w:themeShade="BF"/>
                <w:sz w:val="18"/>
                <w:szCs w:val="18"/>
                <w:lang w:eastAsia="sk-SK"/>
              </w:rPr>
            </w:pPr>
            <w:r w:rsidRPr="005D08B9">
              <w:rPr>
                <w:rFonts w:cstheme="minorHAnsi"/>
                <w:bCs/>
                <w:iCs/>
                <w:color w:val="2E74B5" w:themeColor="accent1" w:themeShade="BF"/>
                <w:sz w:val="18"/>
                <w:szCs w:val="18"/>
                <w:lang w:eastAsia="sk-SK"/>
              </w:rPr>
              <w:t xml:space="preserve">Profil absolventa – dostupný </w:t>
            </w:r>
            <w:r w:rsidR="00E92D6E" w:rsidRPr="005D08B9">
              <w:rPr>
                <w:rFonts w:cstheme="minorHAnsi"/>
                <w:sz w:val="18"/>
                <w:szCs w:val="18"/>
                <w:lang w:eastAsia="sk-SK"/>
              </w:rPr>
              <w:t>–</w:t>
            </w:r>
            <w:r w:rsidR="00E92D6E" w:rsidRPr="005D08B9">
              <w:rPr>
                <w:rFonts w:cstheme="minorHAnsi"/>
                <w:color w:val="2E74B5" w:themeColor="accent1" w:themeShade="BF"/>
                <w:sz w:val="18"/>
                <w:szCs w:val="18"/>
                <w:lang w:eastAsia="sk-SK"/>
              </w:rPr>
              <w:t xml:space="preserve"> </w:t>
            </w:r>
            <w:hyperlink r:id="rId87" w:history="1">
              <w:r w:rsidR="00E92D6E" w:rsidRPr="005D08B9">
                <w:rPr>
                  <w:rStyle w:val="Hypertextovprepojenie"/>
                  <w:rFonts w:cstheme="minorHAnsi"/>
                  <w:b/>
                  <w:color w:val="034990" w:themeColor="hyperlink" w:themeShade="BF"/>
                  <w:sz w:val="18"/>
                  <w:szCs w:val="18"/>
                  <w:lang w:eastAsia="sk-SK"/>
                </w:rPr>
                <w:t>TU</w:t>
              </w:r>
            </w:hyperlink>
          </w:p>
          <w:p w14:paraId="3DD355C9" w14:textId="77777777" w:rsidR="00561DE1" w:rsidRPr="005D08B9" w:rsidRDefault="00561DE1" w:rsidP="00F84328">
            <w:pPr>
              <w:spacing w:line="240" w:lineRule="auto"/>
              <w:contextualSpacing/>
              <w:rPr>
                <w:rFonts w:cstheme="minorHAnsi"/>
                <w:b/>
                <w:bCs/>
                <w:iCs/>
                <w:sz w:val="18"/>
                <w:szCs w:val="18"/>
                <w:lang w:eastAsia="sk-SK"/>
              </w:rPr>
            </w:pPr>
          </w:p>
          <w:p w14:paraId="1A81F0B1" w14:textId="77777777" w:rsidR="00561DE1" w:rsidRPr="005D08B9" w:rsidRDefault="00561DE1" w:rsidP="00AD5834">
            <w:pPr>
              <w:spacing w:line="240" w:lineRule="auto"/>
              <w:contextualSpacing/>
              <w:rPr>
                <w:rFonts w:cstheme="minorHAnsi"/>
                <w:color w:val="A6A6A6" w:themeColor="background1" w:themeShade="A6"/>
                <w:sz w:val="18"/>
                <w:szCs w:val="18"/>
                <w:lang w:eastAsia="sk-SK"/>
              </w:rPr>
            </w:pPr>
          </w:p>
        </w:tc>
      </w:tr>
    </w:tbl>
    <w:p w14:paraId="717AAFBA" w14:textId="77777777" w:rsidR="00561DE1" w:rsidRPr="005D08B9" w:rsidRDefault="00561DE1" w:rsidP="00561DE1">
      <w:pPr>
        <w:pStyle w:val="Default"/>
        <w:contextualSpacing/>
        <w:rPr>
          <w:rFonts w:asciiTheme="minorHAnsi" w:hAnsiTheme="minorHAnsi" w:cstheme="minorHAnsi"/>
          <w:sz w:val="18"/>
          <w:szCs w:val="18"/>
        </w:rPr>
      </w:pPr>
    </w:p>
    <w:p w14:paraId="7CDC5601" w14:textId="77777777" w:rsidR="00561DE1" w:rsidRPr="005D08B9" w:rsidRDefault="00561DE1" w:rsidP="00561DE1">
      <w:pPr>
        <w:pStyle w:val="Default"/>
        <w:contextualSpacing/>
        <w:rPr>
          <w:rFonts w:asciiTheme="minorHAnsi" w:hAnsiTheme="minorHAnsi" w:cstheme="minorHAnsi"/>
          <w:sz w:val="18"/>
          <w:szCs w:val="18"/>
        </w:rPr>
      </w:pPr>
      <w:r w:rsidRPr="005D08B9">
        <w:rPr>
          <w:rFonts w:asciiTheme="minorHAnsi" w:hAnsiTheme="minorHAnsi" w:cstheme="minorHAnsi"/>
          <w:b/>
          <w:bCs/>
          <w:sz w:val="18"/>
          <w:szCs w:val="18"/>
        </w:rPr>
        <w:t>SP 4.6.</w:t>
      </w:r>
      <w:r w:rsidRPr="005D08B9">
        <w:rPr>
          <w:rFonts w:asciiTheme="minorHAnsi" w:hAnsiTheme="minorHAnsi" w:cstheme="minorHAnsi"/>
          <w:sz w:val="18"/>
          <w:szCs w:val="18"/>
        </w:rPr>
        <w:t xml:space="preserve"> Študijný program má stanovené a vopred zverejnené pravidlá, kritériá a metódy hodnotenia študijných výsledkov v študijnom programe. Výsledky hodnotenia musia byť zaznamenané, dokumentované a archivované.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D08B9" w14:paraId="45C1800D" w14:textId="77777777" w:rsidTr="00F84328">
        <w:trPr>
          <w:trHeight w:val="128"/>
        </w:trPr>
        <w:tc>
          <w:tcPr>
            <w:tcW w:w="7510" w:type="dxa"/>
          </w:tcPr>
          <w:p w14:paraId="455F192F" w14:textId="77777777" w:rsidR="00561DE1" w:rsidRPr="005D08B9" w:rsidRDefault="00561DE1" w:rsidP="00F84328">
            <w:pPr>
              <w:spacing w:line="240" w:lineRule="auto"/>
              <w:contextualSpacing/>
              <w:rPr>
                <w:rFonts w:cstheme="minorHAnsi"/>
                <w:i/>
                <w:iCs/>
                <w:color w:val="A6A6A6" w:themeColor="background1" w:themeShade="A6"/>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8" w:type="dxa"/>
          </w:tcPr>
          <w:p w14:paraId="5554AE8A" w14:textId="77777777" w:rsidR="00561DE1" w:rsidRPr="005D08B9" w:rsidRDefault="00561DE1" w:rsidP="00F84328">
            <w:pPr>
              <w:spacing w:line="240" w:lineRule="auto"/>
              <w:contextualSpacing/>
              <w:rPr>
                <w:rFonts w:cstheme="minorHAnsi"/>
                <w:i/>
                <w:iCs/>
                <w:color w:val="A6A6A6" w:themeColor="background1" w:themeShade="A6"/>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3A9062FC" w14:textId="77777777" w:rsidTr="00F84328">
        <w:trPr>
          <w:trHeight w:val="567"/>
        </w:trPr>
        <w:tc>
          <w:tcPr>
            <w:tcW w:w="7510" w:type="dxa"/>
          </w:tcPr>
          <w:p w14:paraId="359FDC47"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 xml:space="preserve">Overovanie výstupov vzdelávania a hodnotenie študentov sa realizuje v zmysle </w:t>
            </w:r>
            <w:r w:rsidRPr="005D08B9">
              <w:rPr>
                <w:rFonts w:eastAsiaTheme="minorEastAsia" w:cstheme="minorHAnsi"/>
                <w:i/>
                <w:iCs/>
                <w:sz w:val="18"/>
                <w:szCs w:val="18"/>
              </w:rPr>
              <w:t>Študijného poriadku PU</w:t>
            </w:r>
            <w:r w:rsidRPr="005D08B9">
              <w:rPr>
                <w:rFonts w:eastAsiaTheme="minorEastAsia" w:cstheme="minorHAnsi"/>
                <w:sz w:val="18"/>
                <w:szCs w:val="18"/>
              </w:rPr>
              <w:t xml:space="preserve"> (čl. 16), v ktorom sa uvádza: „Hodnotenie študijných výsledkov študenta v rámci študijného predmetu sa uskutočňuje: (a) priebežným hodnotením (ph s klasifikáciou); (b) skúškou za dané obdobie štúdia (s klasifikáciou); (c) absolvovaním – absolvoval (</w:t>
            </w:r>
            <w:proofErr w:type="spellStart"/>
            <w:r w:rsidRPr="005D08B9">
              <w:rPr>
                <w:rFonts w:eastAsiaTheme="minorEastAsia" w:cstheme="minorHAnsi"/>
                <w:sz w:val="18"/>
                <w:szCs w:val="18"/>
              </w:rPr>
              <w:t>abs</w:t>
            </w:r>
            <w:proofErr w:type="spellEnd"/>
            <w:r w:rsidRPr="005D08B9">
              <w:rPr>
                <w:rFonts w:eastAsiaTheme="minorEastAsia" w:cstheme="minorHAnsi"/>
                <w:sz w:val="18"/>
                <w:szCs w:val="18"/>
              </w:rPr>
              <w:t xml:space="preserve">.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Informačné listy predmetov študijného programu </w:t>
            </w:r>
            <w:r w:rsidR="00AD5834" w:rsidRPr="005D08B9">
              <w:rPr>
                <w:rFonts w:eastAsiaTheme="minorEastAsia" w:cstheme="minorHAnsi"/>
                <w:sz w:val="18"/>
                <w:szCs w:val="18"/>
              </w:rPr>
              <w:t>Systematická f</w:t>
            </w:r>
            <w:r w:rsidRPr="005D08B9">
              <w:rPr>
                <w:rFonts w:eastAsiaTheme="minorEastAsia" w:cstheme="minorHAnsi"/>
                <w:sz w:val="18"/>
                <w:szCs w:val="18"/>
              </w:rPr>
              <w:t>ilozofia obsahujú informácie o vedomostiach a zručnostiach, ktoré študenti absolvovaním predmetu nadobudnú, ako aj podmienky na úspešné absolvovanie predmetu a spôsob hodnotenia a skončenia štúdia predmetu.</w:t>
            </w:r>
          </w:p>
          <w:p w14:paraId="56EE48EE"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p>
          <w:p w14:paraId="156B26C1"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 xml:space="preserve">Hodnotenie študijných výsledkov študenta v rámci štúdia predmetu sa uskutočňuje podľa klasifikačnej stupnice, ktorú tvorí šesť klasifikačných stupňov: </w:t>
            </w:r>
          </w:p>
          <w:p w14:paraId="3E1A3FE7"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 xml:space="preserve">A – výborne (vynikajúce výsledky: numerická hodnota 1); </w:t>
            </w:r>
          </w:p>
          <w:p w14:paraId="23BDA251"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B – veľmi dobre (nadpriemerné výsledky: 1,5);</w:t>
            </w:r>
          </w:p>
          <w:p w14:paraId="1899D988"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C – dobre (priemerné výsledky: 2)</w:t>
            </w:r>
          </w:p>
          <w:p w14:paraId="525076A5"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D – uspokojivo (prijateľné výsledky: 2,5);</w:t>
            </w:r>
          </w:p>
          <w:p w14:paraId="2C42A8BF"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E – dostatočne (výsledky spĺňajú minimálne kritériá: 3);</w:t>
            </w:r>
          </w:p>
          <w:p w14:paraId="0BCD522D"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FX – nedostatočne (vyžaduje sa ďalšia práca: 4).</w:t>
            </w:r>
          </w:p>
          <w:p w14:paraId="2908EB2C"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p>
          <w:p w14:paraId="251C186F"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 xml:space="preserve">Kritériá úspešnosti (percentuálne vyjadrenie výsledkov pri hodnotení predmetu) sú pre klasifikačné stupne nasledovné: </w:t>
            </w:r>
          </w:p>
          <w:p w14:paraId="55A1A3CB"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 xml:space="preserve">A: 100,00 – 90,00 % </w:t>
            </w:r>
          </w:p>
          <w:p w14:paraId="60014B53"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 xml:space="preserve">B: 89,99 – 80,00 % </w:t>
            </w:r>
          </w:p>
          <w:p w14:paraId="4405E99F"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C: 79,99 – 70,00 %</w:t>
            </w:r>
          </w:p>
          <w:p w14:paraId="79908B90"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 xml:space="preserve">D: 69,99 – 60,00 % </w:t>
            </w:r>
          </w:p>
          <w:p w14:paraId="59CDFCCE"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E: 59,99 –50,00 %</w:t>
            </w:r>
          </w:p>
          <w:p w14:paraId="594CB35B"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FX:49,99 a menej %</w:t>
            </w:r>
          </w:p>
          <w:p w14:paraId="121FD38A"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p>
          <w:p w14:paraId="4EF962F9" w14:textId="77777777" w:rsidR="00561DE1" w:rsidRPr="005D08B9" w:rsidRDefault="00561DE1" w:rsidP="00F84328">
            <w:pPr>
              <w:autoSpaceDE w:val="0"/>
              <w:autoSpaceDN w:val="0"/>
              <w:adjustRightInd w:val="0"/>
              <w:spacing w:after="0" w:line="240" w:lineRule="auto"/>
              <w:rPr>
                <w:rFonts w:eastAsiaTheme="minorEastAsia" w:cstheme="minorHAnsi"/>
                <w:sz w:val="18"/>
                <w:szCs w:val="18"/>
              </w:rPr>
            </w:pPr>
            <w:r w:rsidRPr="005D08B9">
              <w:rPr>
                <w:rFonts w:eastAsiaTheme="minorEastAsia" w:cstheme="minorHAnsi"/>
                <w:sz w:val="18"/>
                <w:szCs w:val="18"/>
              </w:rPr>
              <w:t xml:space="preserve">Klasifikačnú stupnicu a kritériá úspešnosti pre klasifikačné stupne stanovuje </w:t>
            </w:r>
            <w:r w:rsidRPr="005D08B9">
              <w:rPr>
                <w:rFonts w:eastAsiaTheme="minorEastAsia" w:cstheme="minorHAnsi"/>
                <w:i/>
                <w:iCs/>
                <w:sz w:val="18"/>
                <w:szCs w:val="18"/>
              </w:rPr>
              <w:t>Študijný poriadok PU</w:t>
            </w:r>
            <w:r w:rsidRPr="005D08B9">
              <w:rPr>
                <w:rFonts w:eastAsiaTheme="minorEastAsia" w:cstheme="minorHAnsi"/>
                <w:sz w:val="18"/>
                <w:szCs w:val="18"/>
              </w:rPr>
              <w:t>.</w:t>
            </w:r>
          </w:p>
          <w:p w14:paraId="721C3627"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Výsledky hodnotenia sú zaznamenávané v MAIS; v printovej podobe sú archivované v podobe reportov, ktoré sú generované na konci skúškového obdobia a uchovávané na oddelení pre vzdelávanie. Vyučujúci je povinný po skončení skúškového obdobia odovzdať vedúcemu pracoviska vytlačený a podpísaný záznam o záverečnom hodnotení, ktorý vedúci pracoviska po kontrole a zosumarizovaní správy odovzdá na študijné oddelenie (</w:t>
            </w:r>
            <w:r w:rsidRPr="005D08B9">
              <w:rPr>
                <w:rFonts w:eastAsiaTheme="minorEastAsia" w:cstheme="minorHAnsi"/>
                <w:i/>
                <w:iCs/>
                <w:sz w:val="18"/>
                <w:szCs w:val="18"/>
              </w:rPr>
              <w:t>Študijný poriadok PU</w:t>
            </w:r>
            <w:r w:rsidRPr="005D08B9">
              <w:rPr>
                <w:rFonts w:eastAsiaTheme="minorEastAsia" w:cstheme="minorHAnsi"/>
                <w:sz w:val="18"/>
                <w:szCs w:val="18"/>
              </w:rPr>
              <w:t>, čl. 16, bod 13).</w:t>
            </w:r>
          </w:p>
        </w:tc>
        <w:tc>
          <w:tcPr>
            <w:tcW w:w="2268" w:type="dxa"/>
          </w:tcPr>
          <w:p w14:paraId="54E1A6E1" w14:textId="77777777" w:rsidR="00067F1E" w:rsidRPr="005D08B9" w:rsidRDefault="00067F1E" w:rsidP="00067F1E">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Študijný poriadok čl. 16-17 - ŠP dostupný </w:t>
            </w:r>
            <w:hyperlink r:id="rId88" w:history="1">
              <w:r w:rsidRPr="005D08B9">
                <w:rPr>
                  <w:rStyle w:val="Hypertextovprepojenie"/>
                  <w:rFonts w:cstheme="minorHAnsi"/>
                  <w:b/>
                  <w:sz w:val="18"/>
                  <w:szCs w:val="18"/>
                  <w:lang w:eastAsia="sk-SK"/>
                </w:rPr>
                <w:t>TU</w:t>
              </w:r>
            </w:hyperlink>
          </w:p>
          <w:p w14:paraId="1FE2DD96" w14:textId="77777777" w:rsidR="00561DE1" w:rsidRPr="005D08B9" w:rsidRDefault="00561DE1" w:rsidP="00F84328">
            <w:pPr>
              <w:spacing w:line="240" w:lineRule="auto"/>
              <w:contextualSpacing/>
              <w:rPr>
                <w:rFonts w:cstheme="minorHAnsi"/>
                <w:sz w:val="18"/>
                <w:szCs w:val="18"/>
                <w:lang w:eastAsia="sk-SK"/>
              </w:rPr>
            </w:pPr>
          </w:p>
          <w:p w14:paraId="27357532"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07F023C8" w14:textId="77777777" w:rsidR="00561DE1" w:rsidRPr="005D08B9" w:rsidRDefault="00561DE1" w:rsidP="00F84328">
            <w:pPr>
              <w:rPr>
                <w:rFonts w:cstheme="minorHAnsi"/>
                <w:sz w:val="18"/>
                <w:szCs w:val="18"/>
                <w:lang w:eastAsia="sk-SK"/>
              </w:rPr>
            </w:pPr>
          </w:p>
        </w:tc>
      </w:tr>
    </w:tbl>
    <w:p w14:paraId="4BDB5498" w14:textId="77777777" w:rsidR="00561DE1" w:rsidRPr="005D08B9" w:rsidRDefault="00561DE1" w:rsidP="00561DE1">
      <w:pPr>
        <w:pStyle w:val="Default"/>
        <w:contextualSpacing/>
        <w:rPr>
          <w:rFonts w:asciiTheme="minorHAnsi" w:hAnsiTheme="minorHAnsi" w:cstheme="minorHAnsi"/>
          <w:sz w:val="18"/>
          <w:szCs w:val="18"/>
        </w:rPr>
      </w:pPr>
    </w:p>
    <w:p w14:paraId="73100DA2"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SP 4.7.</w:t>
      </w:r>
      <w:r w:rsidRPr="005D08B9">
        <w:rPr>
          <w:rFonts w:cstheme="minorHAnsi"/>
          <w:sz w:val="18"/>
          <w:szCs w:val="18"/>
        </w:rPr>
        <w:t xml:space="preserve"> 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71"/>
      </w:tblGrid>
      <w:tr w:rsidR="00561DE1" w:rsidRPr="005D08B9" w14:paraId="4064FF84" w14:textId="77777777" w:rsidTr="00F84328">
        <w:trPr>
          <w:trHeight w:val="128"/>
        </w:trPr>
        <w:tc>
          <w:tcPr>
            <w:tcW w:w="7510" w:type="dxa"/>
          </w:tcPr>
          <w:p w14:paraId="65CEDA8C" w14:textId="77777777" w:rsidR="00561DE1" w:rsidRPr="005D08B9" w:rsidRDefault="00561DE1" w:rsidP="00F84328">
            <w:pPr>
              <w:spacing w:line="240" w:lineRule="auto"/>
              <w:contextualSpacing/>
              <w:rPr>
                <w:rFonts w:cstheme="minorHAnsi"/>
                <w:i/>
                <w:iCs/>
                <w:color w:val="A6A6A6" w:themeColor="background1" w:themeShade="A6"/>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71" w:type="dxa"/>
          </w:tcPr>
          <w:p w14:paraId="09AF043D" w14:textId="77777777" w:rsidR="00561DE1" w:rsidRPr="005D08B9" w:rsidRDefault="00561DE1" w:rsidP="00F84328">
            <w:pPr>
              <w:spacing w:line="240" w:lineRule="auto"/>
              <w:contextualSpacing/>
              <w:rPr>
                <w:rFonts w:cstheme="minorHAnsi"/>
                <w:i/>
                <w:iCs/>
                <w:color w:val="A6A6A6" w:themeColor="background1" w:themeShade="A6"/>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3B0A5137" w14:textId="77777777" w:rsidTr="00F84328">
        <w:trPr>
          <w:trHeight w:val="567"/>
        </w:trPr>
        <w:tc>
          <w:tcPr>
            <w:tcW w:w="7510" w:type="dxa"/>
          </w:tcPr>
          <w:p w14:paraId="250624A5"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Ciele, obsahové zameranie a spôsoby hodnotenia jednotlivých študijných predmetov sa detailne uvádzajú v informačných listoch predmetov. Hodnotenie predmetov je možné buď v podobe priebežného hodnotenia, záverečného alebo kombinovaného hodnotenia či absolvovaním predmetu s výsledkom „absolvoval“. Kritériá hodnotenia sú obsiahnuté aj v jednotlivých informačných listoch predmetov. Medzi najčastejšie metódy priebežného hodnotenia patria: vedomostný test, seminárna práca, edukačný projekt, referát, individuálna alebo skupinová prezentácia na seminári.</w:t>
            </w:r>
          </w:p>
          <w:p w14:paraId="4C3E8528" w14:textId="7942EF26"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Hodnotenie predmetov, získané kredity a splnenie podmienok absolvovania predmetov je vyučujúci povinný zaznamenať do MAIS najneskôr do troch pracovných dní. Študent je povinný najneskôr do troch pracovných dní po ukončení príslušného semestra skontrolovať si správnosť zaznamenaných výsledkov, získaných kreditov a splnených podmienok absolvovania predmetov v MAIS. V prípade zistených nezrovnalostí sa študent obráti na vyučujúceho (</w:t>
            </w:r>
            <w:r w:rsidRPr="005D08B9">
              <w:rPr>
                <w:rFonts w:eastAsiaTheme="minorEastAsia" w:cstheme="minorHAnsi"/>
                <w:i/>
                <w:iCs/>
                <w:sz w:val="18"/>
                <w:szCs w:val="18"/>
              </w:rPr>
              <w:t>Študijný poriadok PU</w:t>
            </w:r>
            <w:r w:rsidRPr="005D08B9">
              <w:rPr>
                <w:rFonts w:eastAsiaTheme="minorEastAsia" w:cstheme="minorHAnsi"/>
                <w:sz w:val="18"/>
                <w:szCs w:val="18"/>
              </w:rPr>
              <w:t xml:space="preserve">, čl. 16, </w:t>
            </w:r>
            <w:r w:rsidR="00E16D5E" w:rsidRPr="005D08B9">
              <w:rPr>
                <w:rFonts w:eastAsiaTheme="minorEastAsia" w:cstheme="minorHAnsi"/>
                <w:sz w:val="18"/>
                <w:szCs w:val="18"/>
              </w:rPr>
              <w:t>bod 19</w:t>
            </w:r>
            <w:r w:rsidRPr="005D08B9">
              <w:rPr>
                <w:rFonts w:eastAsiaTheme="minorEastAsia" w:cstheme="minorHAnsi"/>
                <w:sz w:val="18"/>
                <w:szCs w:val="18"/>
              </w:rPr>
              <w:t xml:space="preserve">). </w:t>
            </w:r>
          </w:p>
          <w:p w14:paraId="4D688923"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lastRenderedPageBreak/>
              <w:t xml:space="preserve">Pri študentoch so špecifickými potrebami volia pedagógovia FF PU adekvátne formy a metódy vyučovania aj hodnotenia študijných výsledkov a postupujú v súlade s odporúčaniami </w:t>
            </w:r>
            <w:r w:rsidRPr="005D08B9">
              <w:rPr>
                <w:rFonts w:eastAsiaTheme="minorEastAsia" w:cstheme="minorHAnsi"/>
                <w:i/>
                <w:iCs/>
                <w:sz w:val="18"/>
                <w:szCs w:val="18"/>
              </w:rPr>
              <w:t>Metodického sprievodcu študentov so špecifickými potrebami</w:t>
            </w:r>
            <w:r w:rsidRPr="005D08B9">
              <w:rPr>
                <w:rFonts w:eastAsiaTheme="minorEastAsia" w:cstheme="minorHAnsi"/>
                <w:sz w:val="18"/>
                <w:szCs w:val="18"/>
              </w:rPr>
              <w:t xml:space="preserve">, ako aj odporúčaniami fakultného koordinátora pre prácu so študentmi so špecifickými potrebami. Študenti sú o tejto možnosti informovaní pri úvode do štúdia, príp. aj v jednotlivých informačných listoch predmetov. Štatút študenta so špecifickými potrebami umožňuje vykonať overenie získaných vedomostí aj iným ako štandardným spôsobom v danom predmete (v prípade potreby je na základe externého odborného stanoviska možnosť poskytnúť študentovi alternatívne metódy hodnotenia, dlhší čas na vypracovanie, použitie pomôcok a pod.). Univerzitný dokument </w:t>
            </w:r>
            <w:r w:rsidRPr="005D08B9">
              <w:rPr>
                <w:rFonts w:eastAsiaTheme="minorEastAsia" w:cstheme="minorHAnsi"/>
                <w:i/>
                <w:iCs/>
                <w:sz w:val="18"/>
                <w:szCs w:val="18"/>
              </w:rPr>
              <w:t>Metodický sprievodca pre študentov so špecifickými potrebami</w:t>
            </w:r>
            <w:r w:rsidRPr="005D08B9">
              <w:rPr>
                <w:rFonts w:eastAsiaTheme="minorEastAsia" w:cstheme="minorHAnsi"/>
                <w:sz w:val="18"/>
                <w:szCs w:val="18"/>
              </w:rPr>
              <w:t xml:space="preserve"> (čl. 7) špecifikuje práva študenta so špecifickými potrebami, medzi ktoré patria právo na:</w:t>
            </w:r>
          </w:p>
          <w:p w14:paraId="47BE831B" w14:textId="77777777" w:rsidR="00561DE1" w:rsidRPr="005D08B9" w:rsidRDefault="00561DE1" w:rsidP="00F84328">
            <w:pPr>
              <w:pStyle w:val="Odsekzoznamu"/>
              <w:numPr>
                <w:ilvl w:val="1"/>
                <w:numId w:val="23"/>
              </w:num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využívanie špecifických vzdelávacích prostriedkov;</w:t>
            </w:r>
          </w:p>
          <w:p w14:paraId="770F59A5" w14:textId="77777777" w:rsidR="00561DE1" w:rsidRPr="005D08B9" w:rsidRDefault="00561DE1" w:rsidP="00F84328">
            <w:pPr>
              <w:pStyle w:val="Odsekzoznamu"/>
              <w:numPr>
                <w:ilvl w:val="1"/>
                <w:numId w:val="23"/>
              </w:num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individuálne vzdelávacie prístupy;</w:t>
            </w:r>
          </w:p>
          <w:p w14:paraId="0C8A0E52" w14:textId="77777777" w:rsidR="00561DE1" w:rsidRPr="005D08B9" w:rsidRDefault="00561DE1" w:rsidP="00F84328">
            <w:pPr>
              <w:pStyle w:val="Odsekzoznamu"/>
              <w:numPr>
                <w:ilvl w:val="1"/>
                <w:numId w:val="23"/>
              </w:num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osobitné podmienky na vykonávanie študijných povinností bez znižovania požiadaviek na študijný výkon;</w:t>
            </w:r>
          </w:p>
          <w:p w14:paraId="1177B31B" w14:textId="77777777" w:rsidR="00561DE1" w:rsidRPr="005D08B9" w:rsidRDefault="00561DE1" w:rsidP="00F84328">
            <w:pPr>
              <w:pStyle w:val="Odsekzoznamu"/>
              <w:numPr>
                <w:ilvl w:val="1"/>
                <w:numId w:val="23"/>
              </w:num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individuálny prístup vysokoškolských pedagógov.</w:t>
            </w:r>
          </w:p>
        </w:tc>
        <w:tc>
          <w:tcPr>
            <w:tcW w:w="2271" w:type="dxa"/>
          </w:tcPr>
          <w:p w14:paraId="6B06BE46" w14:textId="0DDE1C28" w:rsidR="00AD5834" w:rsidRPr="005D08B9" w:rsidRDefault="00561DE1" w:rsidP="00AD5834">
            <w:pPr>
              <w:spacing w:line="240" w:lineRule="auto"/>
              <w:contextualSpacing/>
              <w:rPr>
                <w:rFonts w:cstheme="minorHAnsi"/>
                <w:b/>
                <w:color w:val="2E74B5" w:themeColor="accent1" w:themeShade="BF"/>
                <w:sz w:val="18"/>
                <w:szCs w:val="18"/>
                <w:lang w:eastAsia="sk-SK"/>
              </w:rPr>
            </w:pPr>
            <w:r w:rsidRPr="005D08B9">
              <w:rPr>
                <w:rFonts w:cstheme="minorHAnsi"/>
                <w:bCs/>
                <w:iCs/>
                <w:color w:val="0070C0"/>
                <w:sz w:val="18"/>
                <w:szCs w:val="18"/>
                <w:lang w:eastAsia="sk-SK"/>
              </w:rPr>
              <w:lastRenderedPageBreak/>
              <w:t>Informačné listy predmetov – dostupné</w:t>
            </w:r>
            <w:r w:rsidR="00E92D6E" w:rsidRPr="005D08B9">
              <w:rPr>
                <w:rFonts w:cstheme="minorHAnsi"/>
                <w:bCs/>
                <w:iCs/>
                <w:color w:val="0070C0"/>
                <w:sz w:val="18"/>
                <w:szCs w:val="18"/>
                <w:lang w:eastAsia="sk-SK"/>
              </w:rPr>
              <w:t xml:space="preserve"> </w:t>
            </w:r>
            <w:r w:rsidR="00E92D6E" w:rsidRPr="005D08B9">
              <w:rPr>
                <w:rFonts w:cstheme="minorHAnsi"/>
                <w:sz w:val="18"/>
                <w:szCs w:val="18"/>
                <w:lang w:eastAsia="sk-SK"/>
              </w:rPr>
              <w:t>–</w:t>
            </w:r>
            <w:r w:rsidR="00E92D6E" w:rsidRPr="005D08B9">
              <w:rPr>
                <w:rFonts w:cstheme="minorHAnsi"/>
                <w:color w:val="2E74B5" w:themeColor="accent1" w:themeShade="BF"/>
                <w:sz w:val="18"/>
                <w:szCs w:val="18"/>
                <w:lang w:eastAsia="sk-SK"/>
              </w:rPr>
              <w:t xml:space="preserve"> </w:t>
            </w:r>
            <w:hyperlink r:id="rId89" w:history="1">
              <w:r w:rsidR="00E92D6E" w:rsidRPr="005D08B9">
                <w:rPr>
                  <w:rStyle w:val="Hypertextovprepojenie"/>
                  <w:rFonts w:cstheme="minorHAnsi"/>
                  <w:b/>
                  <w:color w:val="034990" w:themeColor="hyperlink" w:themeShade="BF"/>
                  <w:sz w:val="18"/>
                  <w:szCs w:val="18"/>
                  <w:lang w:eastAsia="sk-SK"/>
                </w:rPr>
                <w:t>TU</w:t>
              </w:r>
            </w:hyperlink>
          </w:p>
          <w:p w14:paraId="2916C19D" w14:textId="77777777" w:rsidR="00561DE1" w:rsidRPr="005D08B9" w:rsidRDefault="00561DE1" w:rsidP="00F84328">
            <w:pPr>
              <w:spacing w:line="240" w:lineRule="auto"/>
              <w:contextualSpacing/>
              <w:rPr>
                <w:rFonts w:cstheme="minorHAnsi"/>
                <w:b/>
                <w:color w:val="0070C0"/>
                <w:sz w:val="18"/>
                <w:szCs w:val="18"/>
                <w:lang w:eastAsia="sk-SK"/>
              </w:rPr>
            </w:pPr>
          </w:p>
          <w:p w14:paraId="0C547585" w14:textId="77777777" w:rsidR="00067F1E" w:rsidRPr="005D08B9" w:rsidRDefault="00067F1E" w:rsidP="00067F1E">
            <w:pPr>
              <w:spacing w:line="240" w:lineRule="auto"/>
              <w:contextualSpacing/>
              <w:rPr>
                <w:rStyle w:val="Hypertextovprepojenie"/>
                <w:rFonts w:cstheme="minorHAnsi"/>
                <w:b/>
                <w:sz w:val="18"/>
                <w:szCs w:val="18"/>
                <w:lang w:eastAsia="sk-SK"/>
              </w:rPr>
            </w:pPr>
            <w:r w:rsidRPr="005D08B9">
              <w:rPr>
                <w:rFonts w:cstheme="minorHAnsi"/>
                <w:color w:val="0070C0"/>
                <w:sz w:val="18"/>
                <w:szCs w:val="18"/>
                <w:lang w:eastAsia="sk-SK"/>
              </w:rPr>
              <w:t xml:space="preserve">Študijný poriadok Prešovskej univerzity v Prešove (čl. 16), 17 </w:t>
            </w:r>
            <w:r w:rsidRPr="005D08B9">
              <w:rPr>
                <w:rFonts w:cstheme="minorHAnsi"/>
                <w:bCs/>
                <w:iCs/>
                <w:color w:val="0070C0"/>
                <w:sz w:val="18"/>
                <w:szCs w:val="18"/>
                <w:lang w:eastAsia="sk-SK"/>
              </w:rPr>
              <w:t>–</w:t>
            </w:r>
            <w:r w:rsidRPr="005D08B9">
              <w:rPr>
                <w:rFonts w:cstheme="minorHAnsi"/>
                <w:color w:val="0070C0"/>
                <w:sz w:val="18"/>
                <w:szCs w:val="18"/>
                <w:lang w:eastAsia="sk-SK"/>
              </w:rPr>
              <w:t xml:space="preserve"> dostupný </w:t>
            </w:r>
            <w:hyperlink r:id="rId90" w:history="1">
              <w:r w:rsidRPr="005D08B9">
                <w:rPr>
                  <w:rStyle w:val="Hypertextovprepojenie"/>
                  <w:rFonts w:cstheme="minorHAnsi"/>
                  <w:b/>
                  <w:sz w:val="18"/>
                  <w:szCs w:val="18"/>
                  <w:lang w:eastAsia="sk-SK"/>
                </w:rPr>
                <w:t>TU</w:t>
              </w:r>
            </w:hyperlink>
          </w:p>
          <w:p w14:paraId="1F2D15FB" w14:textId="77777777" w:rsidR="00067F1E" w:rsidRPr="005D08B9" w:rsidRDefault="00067F1E" w:rsidP="00067F1E">
            <w:pPr>
              <w:spacing w:line="240" w:lineRule="auto"/>
              <w:contextualSpacing/>
              <w:rPr>
                <w:rStyle w:val="Hypertextovprepojenie"/>
                <w:rFonts w:cstheme="minorHAnsi"/>
                <w:b/>
                <w:sz w:val="18"/>
                <w:szCs w:val="18"/>
                <w:lang w:eastAsia="sk-SK"/>
              </w:rPr>
            </w:pPr>
          </w:p>
          <w:p w14:paraId="78B0ECA0" w14:textId="77777777" w:rsidR="00E16D5E" w:rsidRPr="005D08B9" w:rsidRDefault="00E16D5E" w:rsidP="00E16D5E">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Metodický sprievodca pre študentov so špecifickými potrebami – dostupný </w:t>
            </w:r>
            <w:hyperlink r:id="rId91" w:history="1">
              <w:r w:rsidRPr="005D08B9">
                <w:rPr>
                  <w:rStyle w:val="Hypertextovprepojenie"/>
                  <w:rFonts w:cstheme="minorHAnsi"/>
                  <w:b/>
                  <w:sz w:val="18"/>
                  <w:szCs w:val="18"/>
                  <w:lang w:eastAsia="sk-SK"/>
                </w:rPr>
                <w:t>TU</w:t>
              </w:r>
            </w:hyperlink>
          </w:p>
          <w:p w14:paraId="5321B687" w14:textId="030F2FFF" w:rsidR="00561DE1" w:rsidRPr="005D08B9" w:rsidRDefault="00561DE1" w:rsidP="00067F1E">
            <w:pPr>
              <w:spacing w:line="240" w:lineRule="auto"/>
              <w:contextualSpacing/>
              <w:rPr>
                <w:rFonts w:cstheme="minorHAnsi"/>
                <w:color w:val="0070C0"/>
                <w:sz w:val="18"/>
                <w:szCs w:val="18"/>
                <w:lang w:eastAsia="sk-SK"/>
              </w:rPr>
            </w:pPr>
          </w:p>
        </w:tc>
      </w:tr>
    </w:tbl>
    <w:p w14:paraId="187F57B8" w14:textId="77777777" w:rsidR="00561DE1" w:rsidRPr="005D08B9" w:rsidRDefault="00561DE1" w:rsidP="00561DE1">
      <w:pPr>
        <w:pStyle w:val="Default"/>
        <w:contextualSpacing/>
        <w:rPr>
          <w:rFonts w:asciiTheme="minorHAnsi" w:hAnsiTheme="minorHAnsi" w:cstheme="minorHAnsi"/>
          <w:sz w:val="18"/>
          <w:szCs w:val="18"/>
        </w:rPr>
      </w:pPr>
    </w:p>
    <w:p w14:paraId="3164B096"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SP 4.8.</w:t>
      </w:r>
      <w:r w:rsidRPr="005D08B9">
        <w:rPr>
          <w:rFonts w:cstheme="minorHAnsi"/>
          <w:sz w:val="18"/>
          <w:szCs w:val="18"/>
        </w:rPr>
        <w:t xml:space="preserve"> Hodnotenie poskytuje študentom spoľahlivú spätnú väzbu na zistenie miery plnenia výstupov vzdelávania, ktorá je v prípade potreby spätá s poradenstvom v oblasti napredovania v štúdiu.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D08B9" w14:paraId="0336E5D0" w14:textId="77777777" w:rsidTr="00F84328">
        <w:trPr>
          <w:trHeight w:val="128"/>
        </w:trPr>
        <w:tc>
          <w:tcPr>
            <w:tcW w:w="7510" w:type="dxa"/>
          </w:tcPr>
          <w:p w14:paraId="46C50BEA"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8" w:type="dxa"/>
          </w:tcPr>
          <w:p w14:paraId="7B58BA32"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41E96A32" w14:textId="77777777" w:rsidTr="00F84328">
        <w:trPr>
          <w:trHeight w:val="567"/>
        </w:trPr>
        <w:tc>
          <w:tcPr>
            <w:tcW w:w="7510" w:type="dxa"/>
          </w:tcPr>
          <w:p w14:paraId="337C3644" w14:textId="33670DC1" w:rsidR="00561DE1" w:rsidRPr="005D08B9" w:rsidRDefault="00561DE1" w:rsidP="00F84328">
            <w:pPr>
              <w:autoSpaceDE w:val="0"/>
              <w:autoSpaceDN w:val="0"/>
              <w:adjustRightInd w:val="0"/>
              <w:spacing w:before="120" w:line="240" w:lineRule="auto"/>
              <w:jc w:val="both"/>
              <w:rPr>
                <w:rFonts w:eastAsiaTheme="minorEastAsia" w:cstheme="minorHAnsi"/>
                <w:sz w:val="18"/>
                <w:szCs w:val="18"/>
              </w:rPr>
            </w:pPr>
            <w:r w:rsidRPr="005D08B9">
              <w:rPr>
                <w:rFonts w:eastAsiaTheme="minorEastAsia" w:cstheme="minorHAnsi"/>
                <w:sz w:val="18"/>
                <w:szCs w:val="18"/>
              </w:rPr>
              <w:t xml:space="preserve">Hodnotenie študentov predstavuje najviac využívanú formu spätnej väzby. V prípade nesúhlasu s hodnotením alebo z iných dôvodov môže študent požiadať o vykonanie skúšky pred komisiou (čl. 16, </w:t>
            </w:r>
            <w:r w:rsidR="00E16D5E" w:rsidRPr="005D08B9">
              <w:rPr>
                <w:rFonts w:eastAsiaTheme="minorEastAsia" w:cstheme="minorHAnsi"/>
                <w:sz w:val="18"/>
                <w:szCs w:val="18"/>
              </w:rPr>
              <w:t xml:space="preserve">bod 20 </w:t>
            </w:r>
            <w:r w:rsidRPr="005D08B9">
              <w:rPr>
                <w:rFonts w:eastAsiaTheme="minorEastAsia" w:cstheme="minorHAnsi"/>
                <w:i/>
                <w:iCs/>
                <w:sz w:val="18"/>
                <w:szCs w:val="18"/>
              </w:rPr>
              <w:t>Študijného poriadku PU v Prešove</w:t>
            </w:r>
            <w:r w:rsidRPr="005D08B9">
              <w:rPr>
                <w:rFonts w:eastAsiaTheme="minorEastAsia" w:cstheme="minorHAnsi"/>
                <w:sz w:val="18"/>
                <w:szCs w:val="18"/>
              </w:rPr>
              <w:t>).</w:t>
            </w:r>
          </w:p>
          <w:p w14:paraId="0B2CFD67" w14:textId="598ABBED" w:rsidR="00561DE1" w:rsidRPr="005D08B9" w:rsidRDefault="00941037" w:rsidP="00941037">
            <w:pPr>
              <w:autoSpaceDE w:val="0"/>
              <w:autoSpaceDN w:val="0"/>
              <w:adjustRightInd w:val="0"/>
              <w:spacing w:after="0" w:line="240" w:lineRule="auto"/>
              <w:jc w:val="both"/>
              <w:rPr>
                <w:rFonts w:eastAsiaTheme="minorEastAsia" w:cstheme="minorHAnsi"/>
                <w:strike/>
                <w:sz w:val="18"/>
                <w:szCs w:val="18"/>
              </w:rPr>
            </w:pPr>
            <w:r w:rsidRPr="005D08B9">
              <w:rPr>
                <w:rFonts w:ascii="Calibri" w:hAnsi="Calibri" w:cs="Calibri"/>
                <w:sz w:val="18"/>
                <w:szCs w:val="18"/>
              </w:rPr>
              <w:t>V rámci konzultačných hodín majú študenti možnosť priebežne verifikovať svoju aktuálnu mieru plnenia výstupov vzdelávania s vyučujúcimi a na základe identifikovaného stavu spolu s pedagógom (prípadne študijným poradcom) pracovať na náprave. Na Inštitúte filozofie</w:t>
            </w:r>
            <w:r w:rsidR="00E92D6E" w:rsidRPr="005D08B9">
              <w:rPr>
                <w:rFonts w:ascii="Calibri" w:hAnsi="Calibri" w:cs="Calibri"/>
                <w:sz w:val="18"/>
                <w:szCs w:val="18"/>
              </w:rPr>
              <w:t xml:space="preserve"> a etiky a </w:t>
            </w:r>
            <w:r w:rsidR="00B15718" w:rsidRPr="005D08B9">
              <w:rPr>
                <w:rFonts w:ascii="Calibri" w:hAnsi="Calibri" w:cs="Calibri"/>
                <w:sz w:val="18"/>
                <w:szCs w:val="18"/>
              </w:rPr>
              <w:t xml:space="preserve"> Inštitúte </w:t>
            </w:r>
            <w:r w:rsidR="00E92D6E" w:rsidRPr="005D08B9">
              <w:rPr>
                <w:rFonts w:ascii="Calibri" w:hAnsi="Calibri" w:cs="Calibri"/>
                <w:sz w:val="18"/>
                <w:szCs w:val="18"/>
              </w:rPr>
              <w:t>e</w:t>
            </w:r>
            <w:r w:rsidR="00B15718" w:rsidRPr="005D08B9">
              <w:rPr>
                <w:rFonts w:ascii="Calibri" w:hAnsi="Calibri" w:cs="Calibri"/>
                <w:sz w:val="18"/>
                <w:szCs w:val="18"/>
              </w:rPr>
              <w:t>stetiky a umeleckej kultúr</w:t>
            </w:r>
            <w:r w:rsidR="00E92D6E" w:rsidRPr="005D08B9">
              <w:rPr>
                <w:rFonts w:ascii="Calibri" w:hAnsi="Calibri" w:cs="Calibri"/>
                <w:sz w:val="18"/>
                <w:szCs w:val="18"/>
              </w:rPr>
              <w:t>y</w:t>
            </w:r>
            <w:r w:rsidR="00B15718" w:rsidRPr="005D08B9">
              <w:rPr>
                <w:rFonts w:ascii="Calibri" w:hAnsi="Calibri" w:cs="Calibri"/>
                <w:sz w:val="18"/>
                <w:szCs w:val="18"/>
              </w:rPr>
              <w:t xml:space="preserve"> </w:t>
            </w:r>
            <w:r w:rsidRPr="005D08B9">
              <w:rPr>
                <w:rFonts w:ascii="Calibri" w:hAnsi="Calibri" w:cs="Calibri"/>
                <w:sz w:val="18"/>
                <w:szCs w:val="18"/>
              </w:rPr>
              <w:t>FF PU v Prešove je pre každý študijný program určený tútor, ktorý vykonáva poradenskú činnosť. Osobitnú funkciu má tútor pre zahraničných študentov a koordinátorka pre študentov so špecifickými potrebami v rámci FF PU v Prešove.</w:t>
            </w:r>
            <w:r w:rsidRPr="005D08B9">
              <w:rPr>
                <w:rFonts w:ascii="Calibri" w:hAnsi="Calibri" w:cs="Calibri"/>
                <w:sz w:val="18"/>
                <w:szCs w:val="18"/>
                <w:shd w:val="clear" w:color="auto" w:fill="00FF00"/>
              </w:rPr>
              <w:t xml:space="preserve"> </w:t>
            </w:r>
          </w:p>
        </w:tc>
        <w:tc>
          <w:tcPr>
            <w:tcW w:w="2268" w:type="dxa"/>
          </w:tcPr>
          <w:p w14:paraId="01DF2136" w14:textId="77777777" w:rsidR="00561DE1" w:rsidRPr="005D08B9" w:rsidRDefault="00561DE1" w:rsidP="00F84328">
            <w:pPr>
              <w:spacing w:line="240" w:lineRule="auto"/>
              <w:contextualSpacing/>
              <w:rPr>
                <w:rStyle w:val="Hypertextovprepojenie"/>
                <w:rFonts w:cstheme="minorHAnsi"/>
                <w:b/>
                <w:sz w:val="18"/>
                <w:szCs w:val="18"/>
                <w:lang w:eastAsia="sk-SK"/>
              </w:rPr>
            </w:pPr>
            <w:r w:rsidRPr="005D08B9">
              <w:rPr>
                <w:rFonts w:cstheme="minorHAnsi"/>
                <w:color w:val="0070C0"/>
                <w:sz w:val="18"/>
                <w:szCs w:val="18"/>
                <w:lang w:eastAsia="sk-SK"/>
              </w:rPr>
              <w:t xml:space="preserve">Študijný poriadok Prešovskej univerzity v Prešove (čl. 16) – dostupný </w:t>
            </w:r>
            <w:hyperlink r:id="rId92" w:history="1">
              <w:r w:rsidRPr="005D08B9">
                <w:rPr>
                  <w:rStyle w:val="Hypertextovprepojenie"/>
                  <w:rFonts w:cstheme="minorHAnsi"/>
                  <w:b/>
                  <w:sz w:val="18"/>
                  <w:szCs w:val="18"/>
                  <w:lang w:eastAsia="sk-SK"/>
                </w:rPr>
                <w:t>TU</w:t>
              </w:r>
            </w:hyperlink>
          </w:p>
          <w:p w14:paraId="54738AF4" w14:textId="77777777" w:rsidR="00561DE1" w:rsidRPr="005D08B9" w:rsidRDefault="00561DE1" w:rsidP="00F84328">
            <w:pPr>
              <w:spacing w:line="240" w:lineRule="auto"/>
              <w:contextualSpacing/>
              <w:rPr>
                <w:rFonts w:cstheme="minorHAnsi"/>
                <w:color w:val="0070C0"/>
                <w:sz w:val="18"/>
                <w:szCs w:val="18"/>
                <w:lang w:eastAsia="sk-SK"/>
              </w:rPr>
            </w:pPr>
          </w:p>
          <w:p w14:paraId="33354E9F" w14:textId="77777777" w:rsidR="00561DE1" w:rsidRPr="005D08B9" w:rsidRDefault="00561DE1" w:rsidP="00F84328">
            <w:pPr>
              <w:spacing w:after="0" w:line="240" w:lineRule="auto"/>
              <w:rPr>
                <w:rFonts w:cstheme="minorHAnsi"/>
                <w:b/>
                <w:sz w:val="18"/>
                <w:szCs w:val="18"/>
                <w:lang w:eastAsia="sk-SK"/>
              </w:rPr>
            </w:pPr>
            <w:r w:rsidRPr="005D08B9">
              <w:rPr>
                <w:rFonts w:cstheme="minorHAnsi"/>
                <w:color w:val="0070C0"/>
                <w:sz w:val="18"/>
                <w:szCs w:val="18"/>
                <w:lang w:eastAsia="sk-SK"/>
              </w:rPr>
              <w:t xml:space="preserve">Zoznam tútorov – dostupný </w:t>
            </w:r>
            <w:hyperlink r:id="rId93" w:history="1">
              <w:r w:rsidRPr="005D08B9">
                <w:rPr>
                  <w:rStyle w:val="Hypertextovprepojenie"/>
                  <w:rFonts w:cstheme="minorHAnsi"/>
                  <w:b/>
                  <w:sz w:val="18"/>
                  <w:szCs w:val="18"/>
                  <w:lang w:eastAsia="sk-SK"/>
                </w:rPr>
                <w:t>TU</w:t>
              </w:r>
            </w:hyperlink>
          </w:p>
          <w:p w14:paraId="46ABBD8F" w14:textId="77777777" w:rsidR="00561DE1" w:rsidRPr="005D08B9" w:rsidRDefault="00561DE1" w:rsidP="00F84328">
            <w:pPr>
              <w:spacing w:after="0" w:line="240" w:lineRule="auto"/>
              <w:rPr>
                <w:rFonts w:cstheme="minorHAnsi"/>
                <w:b/>
                <w:color w:val="FF0000"/>
                <w:sz w:val="18"/>
                <w:szCs w:val="18"/>
                <w:lang w:eastAsia="sk-SK"/>
              </w:rPr>
            </w:pPr>
          </w:p>
          <w:p w14:paraId="58664A3A" w14:textId="1CEAE13B" w:rsidR="00B15718" w:rsidRPr="005D08B9" w:rsidRDefault="00B15718" w:rsidP="00FE2775">
            <w:pPr>
              <w:spacing w:line="240" w:lineRule="auto"/>
              <w:contextualSpacing/>
              <w:rPr>
                <w:rFonts w:cstheme="minorHAnsi"/>
                <w:b/>
                <w:color w:val="FF0000"/>
                <w:sz w:val="18"/>
                <w:szCs w:val="18"/>
                <w:lang w:eastAsia="sk-SK"/>
              </w:rPr>
            </w:pPr>
          </w:p>
        </w:tc>
      </w:tr>
    </w:tbl>
    <w:p w14:paraId="06BBA33E" w14:textId="77777777" w:rsidR="00561DE1" w:rsidRPr="005D08B9" w:rsidRDefault="00561DE1" w:rsidP="00561DE1">
      <w:pPr>
        <w:pStyle w:val="Default"/>
        <w:contextualSpacing/>
        <w:rPr>
          <w:rFonts w:asciiTheme="minorHAnsi" w:hAnsiTheme="minorHAnsi" w:cstheme="minorHAnsi"/>
          <w:sz w:val="18"/>
          <w:szCs w:val="18"/>
        </w:rPr>
      </w:pPr>
    </w:p>
    <w:p w14:paraId="493CC05B"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 xml:space="preserve">SP 4.9. </w:t>
      </w:r>
      <w:r w:rsidRPr="005D08B9">
        <w:rPr>
          <w:rFonts w:cstheme="minorHAnsi"/>
          <w:sz w:val="18"/>
          <w:szCs w:val="18"/>
        </w:rPr>
        <w:t xml:space="preserve">Ak to okolnosti umožňujú, hodnotenie študentov študijného programu vykonáva viacero učiteľov.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D08B9" w14:paraId="5B26E717" w14:textId="77777777" w:rsidTr="00F84328">
        <w:trPr>
          <w:trHeight w:val="128"/>
        </w:trPr>
        <w:tc>
          <w:tcPr>
            <w:tcW w:w="7510" w:type="dxa"/>
          </w:tcPr>
          <w:p w14:paraId="55B7BC34" w14:textId="77777777" w:rsidR="00561DE1" w:rsidRPr="005D08B9" w:rsidRDefault="00561DE1" w:rsidP="00F84328">
            <w:pPr>
              <w:spacing w:line="240" w:lineRule="auto"/>
              <w:contextualSpacing/>
              <w:rPr>
                <w:rFonts w:cstheme="minorHAnsi"/>
                <w:b/>
                <w:bCs/>
                <w:i/>
                <w:iCs/>
                <w:color w:val="A6A6A6" w:themeColor="background1" w:themeShade="A6"/>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8" w:type="dxa"/>
          </w:tcPr>
          <w:p w14:paraId="0B30D3DB" w14:textId="77777777" w:rsidR="00561DE1" w:rsidRPr="005D08B9" w:rsidRDefault="00561DE1" w:rsidP="00F84328">
            <w:pPr>
              <w:spacing w:line="240" w:lineRule="auto"/>
              <w:contextualSpacing/>
              <w:rPr>
                <w:rFonts w:cstheme="minorHAnsi"/>
                <w:b/>
                <w:bCs/>
                <w:i/>
                <w:iCs/>
                <w:color w:val="A6A6A6" w:themeColor="background1" w:themeShade="A6"/>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56AB08C7" w14:textId="77777777" w:rsidTr="00F84328">
        <w:trPr>
          <w:trHeight w:val="468"/>
        </w:trPr>
        <w:tc>
          <w:tcPr>
            <w:tcW w:w="7510" w:type="dxa"/>
          </w:tcPr>
          <w:p w14:paraId="4B472981" w14:textId="77777777" w:rsidR="00561DE1" w:rsidRPr="005D08B9" w:rsidRDefault="00561DE1" w:rsidP="00F84328">
            <w:pPr>
              <w:autoSpaceDE w:val="0"/>
              <w:autoSpaceDN w:val="0"/>
              <w:adjustRightInd w:val="0"/>
              <w:spacing w:before="120" w:line="240" w:lineRule="auto"/>
              <w:jc w:val="both"/>
              <w:rPr>
                <w:rFonts w:eastAsiaTheme="minorEastAsia" w:cstheme="minorHAnsi"/>
                <w:sz w:val="18"/>
                <w:szCs w:val="18"/>
              </w:rPr>
            </w:pPr>
            <w:r w:rsidRPr="005D08B9">
              <w:rPr>
                <w:rFonts w:eastAsiaTheme="minorEastAsia" w:cstheme="minorHAnsi"/>
                <w:sz w:val="18"/>
                <w:szCs w:val="18"/>
              </w:rPr>
              <w:t>Študentom je garantovaná možnosť komisionálneho preskúšania; v </w:t>
            </w:r>
            <w:r w:rsidRPr="005D08B9">
              <w:rPr>
                <w:rFonts w:eastAsiaTheme="minorEastAsia" w:cstheme="minorHAnsi"/>
                <w:i/>
                <w:iCs/>
                <w:sz w:val="18"/>
                <w:szCs w:val="18"/>
              </w:rPr>
              <w:t>Študijnom poriadku PU v Prešove</w:t>
            </w:r>
            <w:r w:rsidRPr="005D08B9">
              <w:rPr>
                <w:rFonts w:eastAsiaTheme="minorEastAsia" w:cstheme="minorHAnsi"/>
                <w:sz w:val="18"/>
                <w:szCs w:val="18"/>
              </w:rPr>
              <w:t xml:space="preserve"> je uvedené: „Ak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w:t>
            </w:r>
          </w:p>
          <w:p w14:paraId="6D88278D" w14:textId="77777777" w:rsidR="00561DE1" w:rsidRPr="005D08B9" w:rsidRDefault="00561DE1" w:rsidP="00F84328">
            <w:pPr>
              <w:spacing w:after="0" w:line="240" w:lineRule="auto"/>
              <w:jc w:val="both"/>
              <w:rPr>
                <w:rFonts w:cstheme="minorHAnsi"/>
                <w:i/>
                <w:iCs/>
                <w:color w:val="A6A6A6" w:themeColor="background1" w:themeShade="A6"/>
                <w:sz w:val="18"/>
                <w:szCs w:val="18"/>
                <w:lang w:eastAsia="sk-SK"/>
              </w:rPr>
            </w:pPr>
            <w:r w:rsidRPr="005D08B9">
              <w:rPr>
                <w:rFonts w:eastAsiaTheme="minorEastAsia" w:cstheme="minorHAnsi"/>
                <w:sz w:val="18"/>
                <w:szCs w:val="18"/>
              </w:rPr>
              <w:t>Snaha o maximálne zabezpečenie objektivity hodnotenia študentov na štátnych skúškach sa odzrkadľuje aj v zložení štátnicových komisií, ktoré sú minimálne štvorčlenné.</w:t>
            </w:r>
          </w:p>
        </w:tc>
        <w:tc>
          <w:tcPr>
            <w:tcW w:w="2268" w:type="dxa"/>
          </w:tcPr>
          <w:p w14:paraId="5709602C" w14:textId="77777777" w:rsidR="00E16D5E" w:rsidRPr="005D08B9" w:rsidRDefault="00E16D5E" w:rsidP="00E16D5E">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Možnosť komisionálneho preskúšania garantovaná ŠP čl. 16 bod 20 - ŠP dostupný </w:t>
            </w:r>
            <w:hyperlink r:id="rId94" w:history="1">
              <w:r w:rsidRPr="005D08B9">
                <w:rPr>
                  <w:rStyle w:val="Hypertextovprepojenie"/>
                  <w:rFonts w:cstheme="minorHAnsi"/>
                  <w:b/>
                  <w:sz w:val="18"/>
                  <w:szCs w:val="18"/>
                  <w:lang w:eastAsia="sk-SK"/>
                </w:rPr>
                <w:t>TU</w:t>
              </w:r>
            </w:hyperlink>
          </w:p>
          <w:p w14:paraId="12230B95" w14:textId="77777777" w:rsidR="00176399" w:rsidRPr="005D08B9" w:rsidRDefault="00176399" w:rsidP="00176399">
            <w:pPr>
              <w:spacing w:after="0" w:line="240" w:lineRule="auto"/>
              <w:rPr>
                <w:rFonts w:cstheme="minorHAnsi"/>
                <w:color w:val="0070C0"/>
                <w:sz w:val="18"/>
                <w:szCs w:val="18"/>
                <w:lang w:eastAsia="sk-SK"/>
              </w:rPr>
            </w:pPr>
          </w:p>
          <w:p w14:paraId="4B5B7C02" w14:textId="4BF216E7" w:rsidR="00561DE1" w:rsidRPr="005D08B9" w:rsidRDefault="00176399" w:rsidP="00176399">
            <w:pPr>
              <w:spacing w:line="240" w:lineRule="auto"/>
              <w:contextualSpacing/>
              <w:rPr>
                <w:rFonts w:cstheme="minorHAnsi"/>
                <w:b/>
                <w:color w:val="0563C1" w:themeColor="hyperlink"/>
                <w:sz w:val="18"/>
                <w:szCs w:val="18"/>
                <w:u w:val="single"/>
                <w:lang w:eastAsia="sk-SK"/>
              </w:rPr>
            </w:pPr>
            <w:r w:rsidRPr="005D08B9">
              <w:rPr>
                <w:rFonts w:cstheme="minorHAnsi"/>
                <w:color w:val="0070C0"/>
                <w:sz w:val="18"/>
                <w:szCs w:val="18"/>
                <w:lang w:eastAsia="sk-SK"/>
              </w:rPr>
              <w:t xml:space="preserve">Študijný poriadok Prešovskej univerzity v Prešove (čl. 16, bod </w:t>
            </w:r>
            <w:r w:rsidR="00E16D5E" w:rsidRPr="005D08B9">
              <w:rPr>
                <w:rFonts w:cstheme="minorHAnsi"/>
                <w:color w:val="0070C0"/>
                <w:sz w:val="18"/>
                <w:szCs w:val="18"/>
                <w:lang w:eastAsia="sk-SK"/>
              </w:rPr>
              <w:t>20</w:t>
            </w:r>
            <w:r w:rsidRPr="005D08B9">
              <w:rPr>
                <w:rFonts w:cstheme="minorHAnsi"/>
                <w:color w:val="0070C0"/>
                <w:sz w:val="18"/>
                <w:szCs w:val="18"/>
                <w:lang w:eastAsia="sk-SK"/>
              </w:rPr>
              <w:t xml:space="preserve">) - dostupný </w:t>
            </w:r>
            <w:hyperlink r:id="rId95" w:history="1">
              <w:r w:rsidRPr="005D08B9">
                <w:rPr>
                  <w:rStyle w:val="Hypertextovprepojenie"/>
                  <w:rFonts w:cstheme="minorHAnsi"/>
                  <w:b/>
                  <w:sz w:val="18"/>
                  <w:szCs w:val="18"/>
                  <w:lang w:eastAsia="sk-SK"/>
                </w:rPr>
                <w:t>TU</w:t>
              </w:r>
            </w:hyperlink>
          </w:p>
        </w:tc>
      </w:tr>
    </w:tbl>
    <w:p w14:paraId="5C8C6B09" w14:textId="77777777" w:rsidR="00561DE1" w:rsidRPr="005D08B9" w:rsidRDefault="00561DE1" w:rsidP="00561DE1">
      <w:pPr>
        <w:pStyle w:val="Default"/>
        <w:contextualSpacing/>
        <w:rPr>
          <w:rFonts w:asciiTheme="minorHAnsi" w:hAnsiTheme="minorHAnsi" w:cstheme="minorHAnsi"/>
          <w:sz w:val="18"/>
          <w:szCs w:val="18"/>
        </w:rPr>
      </w:pPr>
    </w:p>
    <w:p w14:paraId="1D19B61C"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 xml:space="preserve">SP 4.10. </w:t>
      </w:r>
      <w:r w:rsidRPr="005D08B9">
        <w:rPr>
          <w:rFonts w:cstheme="minorHAnsi"/>
          <w:sz w:val="18"/>
          <w:szCs w:val="18"/>
        </w:rPr>
        <w:t xml:space="preserve">Študenti majú možnosť využiť prostriedky nápravy voči výsledkom svojho hodnotenia, pričom je zaručené spravodlivé zaobchádzanie so žiadateľmi o nápravu.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D08B9" w14:paraId="5A3CC203" w14:textId="77777777" w:rsidTr="00F84328">
        <w:trPr>
          <w:trHeight w:val="128"/>
        </w:trPr>
        <w:tc>
          <w:tcPr>
            <w:tcW w:w="7510" w:type="dxa"/>
          </w:tcPr>
          <w:p w14:paraId="5927FABB"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8" w:type="dxa"/>
          </w:tcPr>
          <w:p w14:paraId="228FA52C"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0F382077" w14:textId="77777777" w:rsidTr="00F84328">
        <w:trPr>
          <w:trHeight w:val="557"/>
        </w:trPr>
        <w:tc>
          <w:tcPr>
            <w:tcW w:w="7510" w:type="dxa"/>
          </w:tcPr>
          <w:p w14:paraId="55A07B5C" w14:textId="77777777" w:rsidR="00561DE1" w:rsidRPr="005D08B9" w:rsidRDefault="00561DE1" w:rsidP="00F84328">
            <w:pPr>
              <w:autoSpaceDE w:val="0"/>
              <w:autoSpaceDN w:val="0"/>
              <w:adjustRightInd w:val="0"/>
              <w:spacing w:before="120" w:line="240" w:lineRule="auto"/>
              <w:jc w:val="both"/>
              <w:rPr>
                <w:rFonts w:eastAsiaTheme="minorEastAsia" w:cstheme="minorHAnsi"/>
                <w:sz w:val="18"/>
                <w:szCs w:val="18"/>
              </w:rPr>
            </w:pPr>
            <w:r w:rsidRPr="005D08B9">
              <w:rPr>
                <w:rFonts w:eastAsiaTheme="minorEastAsia" w:cstheme="minorHAnsi"/>
                <w:sz w:val="18"/>
                <w:szCs w:val="18"/>
              </w:rPr>
              <w:t>V rámci zabezpečenia maximálnej objektívnosti a spravodlivosti je študentom umožnené nahliadnutie do testu a konzultácia s pedagógmi týkajúca sa hodnotenia. Tieto záležitosti sú riešené v rámci konzultačných hodín pedagógov.</w:t>
            </w:r>
          </w:p>
          <w:p w14:paraId="28933D91" w14:textId="77777777" w:rsidR="00561DE1" w:rsidRPr="005D08B9" w:rsidRDefault="00561DE1" w:rsidP="00F84328">
            <w:pPr>
              <w:autoSpaceDE w:val="0"/>
              <w:autoSpaceDN w:val="0"/>
              <w:adjustRightInd w:val="0"/>
              <w:spacing w:before="120" w:line="240" w:lineRule="auto"/>
              <w:jc w:val="both"/>
              <w:rPr>
                <w:rFonts w:eastAsiaTheme="minorEastAsia" w:cstheme="minorHAnsi"/>
                <w:sz w:val="18"/>
                <w:szCs w:val="18"/>
              </w:rPr>
            </w:pPr>
            <w:r w:rsidRPr="005D08B9">
              <w:rPr>
                <w:rFonts w:eastAsiaTheme="minorEastAsia" w:cstheme="minorHAnsi"/>
                <w:sz w:val="18"/>
                <w:szCs w:val="18"/>
              </w:rPr>
              <w:t>Študentom je garantovaná možnosť komisionálneho preskúšania; v Študijnom poriadku PU v Prešove je uvedené: „Ak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w:t>
            </w:r>
          </w:p>
        </w:tc>
        <w:tc>
          <w:tcPr>
            <w:tcW w:w="2268" w:type="dxa"/>
          </w:tcPr>
          <w:p w14:paraId="22B33C5C" w14:textId="77777777" w:rsidR="00176399" w:rsidRPr="005D08B9" w:rsidRDefault="00176399" w:rsidP="00176399">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ŠP čl. 16 (bod 21) – ŠP dostupný </w:t>
            </w:r>
            <w:hyperlink r:id="rId96" w:history="1">
              <w:r w:rsidRPr="005D08B9">
                <w:rPr>
                  <w:rStyle w:val="Hypertextovprepojenie"/>
                  <w:rFonts w:cstheme="minorHAnsi"/>
                  <w:b/>
                  <w:sz w:val="18"/>
                  <w:szCs w:val="18"/>
                  <w:lang w:eastAsia="sk-SK"/>
                </w:rPr>
                <w:t>TU</w:t>
              </w:r>
            </w:hyperlink>
          </w:p>
          <w:p w14:paraId="511F6718" w14:textId="77777777" w:rsidR="00176399" w:rsidRPr="005D08B9" w:rsidRDefault="00176399" w:rsidP="00176399">
            <w:pPr>
              <w:spacing w:line="240" w:lineRule="auto"/>
              <w:contextualSpacing/>
              <w:rPr>
                <w:rFonts w:cstheme="minorHAnsi"/>
                <w:color w:val="A6A6A6" w:themeColor="background1" w:themeShade="A6"/>
                <w:sz w:val="18"/>
                <w:szCs w:val="18"/>
                <w:lang w:eastAsia="sk-SK"/>
              </w:rPr>
            </w:pPr>
          </w:p>
          <w:p w14:paraId="17BCEAC9" w14:textId="43C2DB2C" w:rsidR="00561DE1" w:rsidRPr="005D08B9" w:rsidRDefault="00176399" w:rsidP="00176399">
            <w:pPr>
              <w:spacing w:line="240" w:lineRule="auto"/>
              <w:contextualSpacing/>
              <w:rPr>
                <w:rFonts w:cstheme="minorHAnsi"/>
                <w:b/>
                <w:color w:val="0563C1" w:themeColor="hyperlink"/>
                <w:sz w:val="18"/>
                <w:szCs w:val="18"/>
                <w:u w:val="single"/>
                <w:lang w:eastAsia="sk-SK"/>
              </w:rPr>
            </w:pPr>
            <w:r w:rsidRPr="005D08B9">
              <w:rPr>
                <w:rFonts w:cstheme="minorHAnsi"/>
                <w:color w:val="0070C0"/>
                <w:sz w:val="18"/>
                <w:szCs w:val="18"/>
                <w:lang w:eastAsia="sk-SK"/>
              </w:rPr>
              <w:t xml:space="preserve">Študijný poriadok Prešovskej univerzity v Prešove (čl. 16, bod </w:t>
            </w:r>
            <w:r w:rsidR="004A750C" w:rsidRPr="005D08B9">
              <w:rPr>
                <w:rFonts w:cstheme="minorHAnsi"/>
                <w:color w:val="0070C0"/>
                <w:sz w:val="18"/>
                <w:szCs w:val="18"/>
                <w:lang w:eastAsia="sk-SK"/>
              </w:rPr>
              <w:t>20</w:t>
            </w:r>
            <w:r w:rsidRPr="005D08B9">
              <w:rPr>
                <w:rFonts w:cstheme="minorHAnsi"/>
                <w:color w:val="0070C0"/>
                <w:sz w:val="18"/>
                <w:szCs w:val="18"/>
                <w:lang w:eastAsia="sk-SK"/>
              </w:rPr>
              <w:t xml:space="preserve">) – dostupný </w:t>
            </w:r>
            <w:hyperlink r:id="rId97" w:history="1">
              <w:r w:rsidRPr="005D08B9">
                <w:rPr>
                  <w:rStyle w:val="Hypertextovprepojenie"/>
                  <w:rFonts w:cstheme="minorHAnsi"/>
                  <w:b/>
                  <w:sz w:val="18"/>
                  <w:szCs w:val="18"/>
                  <w:lang w:eastAsia="sk-SK"/>
                </w:rPr>
                <w:t>TU</w:t>
              </w:r>
            </w:hyperlink>
          </w:p>
        </w:tc>
      </w:tr>
    </w:tbl>
    <w:p w14:paraId="5C71F136" w14:textId="77777777" w:rsidR="00561DE1" w:rsidRPr="005D08B9" w:rsidRDefault="00561DE1" w:rsidP="00561DE1">
      <w:pPr>
        <w:pStyle w:val="Default"/>
        <w:contextualSpacing/>
        <w:rPr>
          <w:rFonts w:asciiTheme="minorHAnsi" w:hAnsiTheme="minorHAnsi" w:cstheme="minorHAnsi"/>
          <w:sz w:val="18"/>
          <w:szCs w:val="18"/>
        </w:rPr>
      </w:pPr>
    </w:p>
    <w:p w14:paraId="48A60F18" w14:textId="77777777" w:rsidR="00561DE1" w:rsidRPr="005D08B9" w:rsidRDefault="00561DE1" w:rsidP="00561DE1">
      <w:pPr>
        <w:pStyle w:val="Odsekzoznamu"/>
        <w:numPr>
          <w:ilvl w:val="0"/>
          <w:numId w:val="3"/>
        </w:numPr>
        <w:spacing w:after="0" w:line="240" w:lineRule="auto"/>
        <w:ind w:left="426" w:hanging="426"/>
        <w:rPr>
          <w:rFonts w:cstheme="minorHAnsi"/>
          <w:b/>
          <w:bCs/>
          <w:sz w:val="18"/>
          <w:szCs w:val="18"/>
        </w:rPr>
      </w:pPr>
      <w:r w:rsidRPr="005D08B9">
        <w:rPr>
          <w:rFonts w:cstheme="minorHAnsi"/>
          <w:b/>
          <w:bCs/>
          <w:sz w:val="18"/>
          <w:szCs w:val="18"/>
        </w:rPr>
        <w:t xml:space="preserve">Samohodnotenie štandardu 5 – Prijímacie konanie, priebeh štúdia, uznávanie vzdelania </w:t>
      </w:r>
    </w:p>
    <w:p w14:paraId="62199465" w14:textId="77777777" w:rsidR="00561DE1" w:rsidRPr="005D08B9" w:rsidRDefault="00561DE1" w:rsidP="00561DE1">
      <w:pPr>
        <w:pStyle w:val="Odsekzoznamu"/>
        <w:spacing w:after="0" w:line="240" w:lineRule="auto"/>
        <w:ind w:left="284"/>
        <w:contextualSpacing w:val="0"/>
        <w:rPr>
          <w:rFonts w:cstheme="minorHAnsi"/>
          <w:b/>
          <w:bCs/>
          <w:sz w:val="18"/>
          <w:szCs w:val="18"/>
        </w:rPr>
      </w:pPr>
    </w:p>
    <w:p w14:paraId="7A639149"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 xml:space="preserve">SP 5.1. </w:t>
      </w:r>
      <w:r w:rsidRPr="005D08B9">
        <w:rPr>
          <w:rFonts w:cstheme="minorHAnsi"/>
          <w:sz w:val="18"/>
          <w:szCs w:val="18"/>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p w14:paraId="0DA123B1" w14:textId="77777777" w:rsidR="00561DE1" w:rsidRPr="005D08B9" w:rsidRDefault="00561DE1" w:rsidP="00561DE1">
      <w:pPr>
        <w:spacing w:after="0" w:line="240" w:lineRule="auto"/>
        <w:jc w:val="both"/>
        <w:rPr>
          <w:rFonts w:cstheme="minorHAnsi"/>
          <w:sz w:val="18"/>
          <w:szCs w:val="18"/>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D08B9" w14:paraId="02BB0C1F" w14:textId="77777777" w:rsidTr="65F5A61D">
        <w:trPr>
          <w:trHeight w:val="128"/>
        </w:trPr>
        <w:tc>
          <w:tcPr>
            <w:tcW w:w="7510" w:type="dxa"/>
          </w:tcPr>
          <w:p w14:paraId="4886C156"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bookmarkStart w:id="1" w:name="_Hlk49940745"/>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8" w:type="dxa"/>
          </w:tcPr>
          <w:p w14:paraId="71C01EFF"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75CCD2AC" w14:textId="77777777" w:rsidTr="65F5A61D">
        <w:trPr>
          <w:trHeight w:val="431"/>
        </w:trPr>
        <w:tc>
          <w:tcPr>
            <w:tcW w:w="7510" w:type="dxa"/>
          </w:tcPr>
          <w:p w14:paraId="21E7DE76"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lastRenderedPageBreak/>
              <w:t xml:space="preserve">Všetky procesy a postupy súvisiace s prijímacím konaním vymedzuje </w:t>
            </w:r>
            <w:r w:rsidRPr="005D08B9">
              <w:rPr>
                <w:rFonts w:eastAsiaTheme="minorEastAsia" w:cstheme="minorHAnsi"/>
                <w:i/>
                <w:iCs/>
                <w:sz w:val="18"/>
                <w:szCs w:val="18"/>
              </w:rPr>
              <w:t>Študijný poriadok PU v Prešove</w:t>
            </w:r>
            <w:r w:rsidRPr="005D08B9">
              <w:rPr>
                <w:rFonts w:eastAsiaTheme="minorEastAsia" w:cstheme="minorHAnsi"/>
                <w:sz w:val="18"/>
                <w:szCs w:val="18"/>
              </w:rPr>
              <w:t>, konkrétne</w:t>
            </w:r>
            <w:r w:rsidR="00154379" w:rsidRPr="005D08B9">
              <w:rPr>
                <w:rFonts w:eastAsiaTheme="minorEastAsia" w:cstheme="minorHAnsi"/>
                <w:sz w:val="18"/>
                <w:szCs w:val="18"/>
              </w:rPr>
              <w:t xml:space="preserve"> čl. 28, ktorý sa venuje prijímaciemu konaniu na tretí stupeň štúdia.</w:t>
            </w:r>
          </w:p>
          <w:p w14:paraId="1F1730E4" w14:textId="77777777" w:rsidR="00561DE1" w:rsidRPr="005D08B9" w:rsidRDefault="00561DE1" w:rsidP="00F84328">
            <w:pPr>
              <w:autoSpaceDE w:val="0"/>
              <w:autoSpaceDN w:val="0"/>
              <w:adjustRightInd w:val="0"/>
              <w:spacing w:before="120" w:line="240" w:lineRule="auto"/>
              <w:jc w:val="both"/>
              <w:rPr>
                <w:rFonts w:eastAsiaTheme="minorEastAsia" w:cstheme="minorHAnsi"/>
                <w:sz w:val="18"/>
                <w:szCs w:val="18"/>
              </w:rPr>
            </w:pPr>
            <w:r w:rsidRPr="005D08B9">
              <w:rPr>
                <w:rFonts w:eastAsiaTheme="minorEastAsia" w:cstheme="minorHAnsi"/>
                <w:sz w:val="18"/>
                <w:szCs w:val="18"/>
              </w:rPr>
              <w:t xml:space="preserve">Postup pri prijímacom konaní na vysokoškolské štúdium na všetkých troch stupňoch štúdia stanovuje </w:t>
            </w:r>
            <w:r w:rsidRPr="005D08B9">
              <w:rPr>
                <w:rFonts w:eastAsiaTheme="minorEastAsia" w:cstheme="minorHAnsi"/>
                <w:i/>
                <w:iCs/>
                <w:sz w:val="18"/>
                <w:szCs w:val="18"/>
              </w:rPr>
              <w:t>Opatrenie rektora č. 5/2021 Prijímacie konanie</w:t>
            </w:r>
            <w:r w:rsidRPr="005D08B9">
              <w:rPr>
                <w:rFonts w:eastAsiaTheme="minorEastAsia" w:cstheme="minorHAnsi"/>
                <w:sz w:val="18"/>
                <w:szCs w:val="18"/>
              </w:rPr>
              <w:t>. Pokiaľ ide o študentov so špecifickými potrebami, všetky procesy od prijímacieho konania, cez vzdelávanie až po ukončenie štúdia so vykonávané v súlade s </w:t>
            </w:r>
            <w:r w:rsidRPr="005D08B9">
              <w:rPr>
                <w:rFonts w:eastAsiaTheme="minorEastAsia" w:cstheme="minorHAnsi"/>
                <w:i/>
                <w:iCs/>
                <w:sz w:val="18"/>
                <w:szCs w:val="18"/>
              </w:rPr>
              <w:t>Metodickým sprievodcom pre študentov so špecifickými potrebami</w:t>
            </w:r>
            <w:r w:rsidRPr="005D08B9">
              <w:rPr>
                <w:rFonts w:eastAsiaTheme="minorEastAsia" w:cstheme="minorHAnsi"/>
                <w:sz w:val="18"/>
                <w:szCs w:val="18"/>
              </w:rPr>
              <w:t>.</w:t>
            </w:r>
          </w:p>
          <w:p w14:paraId="3A3296BC" w14:textId="77777777" w:rsidR="00154379" w:rsidRPr="005D08B9" w:rsidRDefault="00154379" w:rsidP="00154379">
            <w:pPr>
              <w:spacing w:line="240" w:lineRule="auto"/>
              <w:contextualSpacing/>
              <w:jc w:val="both"/>
              <w:rPr>
                <w:rFonts w:eastAsiaTheme="minorEastAsia" w:cstheme="minorHAnsi"/>
                <w:sz w:val="18"/>
                <w:szCs w:val="18"/>
              </w:rPr>
            </w:pPr>
            <w:r w:rsidRPr="005D08B9">
              <w:rPr>
                <w:rFonts w:eastAsiaTheme="minorEastAsia" w:cstheme="minorHAnsi"/>
                <w:i/>
                <w:iCs/>
                <w:sz w:val="18"/>
                <w:szCs w:val="18"/>
              </w:rPr>
              <w:t>Opatrenie rektora č. 5/2021 Prijímacie konanie</w:t>
            </w:r>
            <w:r w:rsidRPr="005D08B9">
              <w:rPr>
                <w:rFonts w:eastAsiaTheme="minorEastAsia" w:cstheme="minorHAnsi"/>
                <w:sz w:val="18"/>
                <w:szCs w:val="18"/>
              </w:rPr>
              <w:t xml:space="preserve"> stanovuje postup pri prijímacom konaní na vysokoškolské štúdium na všetkých troch stupňoch štúdia a platí pre všetky súčasti PU (fakulty a ústavy), ktoré vykonávajú prijímacie konanie. Fakulty majú právo v prípade potreby špecifikovať vlastné podmienky jednotlivých bodov uvedeného opatrenia rektora.</w:t>
            </w:r>
          </w:p>
          <w:p w14:paraId="217B6EE3" w14:textId="77777777" w:rsidR="00154379" w:rsidRPr="005D08B9" w:rsidRDefault="00154379" w:rsidP="00154379">
            <w:pPr>
              <w:autoSpaceDE w:val="0"/>
              <w:autoSpaceDN w:val="0"/>
              <w:adjustRightInd w:val="0"/>
              <w:spacing w:before="120" w:line="240" w:lineRule="auto"/>
              <w:jc w:val="both"/>
              <w:rPr>
                <w:rFonts w:eastAsiaTheme="minorEastAsia" w:cstheme="minorHAnsi"/>
                <w:sz w:val="18"/>
                <w:szCs w:val="18"/>
              </w:rPr>
            </w:pPr>
            <w:r w:rsidRPr="005D08B9">
              <w:rPr>
                <w:rFonts w:eastAsiaTheme="minorEastAsia" w:cstheme="minorHAnsi"/>
                <w:sz w:val="18"/>
                <w:szCs w:val="18"/>
              </w:rPr>
              <w:t xml:space="preserve">Všetky informácie o prijímacom konaní sú zverejnené na webovom sídle fakulty v sekcii </w:t>
            </w:r>
            <w:r w:rsidRPr="005D08B9">
              <w:rPr>
                <w:rFonts w:eastAsiaTheme="minorEastAsia" w:cstheme="minorHAnsi"/>
                <w:i/>
                <w:iCs/>
                <w:sz w:val="18"/>
                <w:szCs w:val="18"/>
              </w:rPr>
              <w:t>Uchádzači</w:t>
            </w:r>
            <w:r w:rsidRPr="005D08B9">
              <w:rPr>
                <w:rFonts w:eastAsiaTheme="minorEastAsia" w:cstheme="minorHAnsi"/>
                <w:sz w:val="18"/>
                <w:szCs w:val="18"/>
              </w:rPr>
              <w:t xml:space="preserve"> – </w:t>
            </w:r>
            <w:r w:rsidRPr="005D08B9">
              <w:rPr>
                <w:rFonts w:eastAsiaTheme="minorEastAsia" w:cstheme="minorHAnsi"/>
                <w:i/>
                <w:iCs/>
                <w:sz w:val="18"/>
                <w:szCs w:val="18"/>
              </w:rPr>
              <w:t>Možnosti štúdia</w:t>
            </w:r>
            <w:r w:rsidRPr="005D08B9">
              <w:rPr>
                <w:rFonts w:eastAsiaTheme="minorEastAsia" w:cstheme="minorHAnsi"/>
                <w:sz w:val="18"/>
                <w:szCs w:val="18"/>
              </w:rPr>
              <w:t>.</w:t>
            </w:r>
          </w:p>
          <w:p w14:paraId="73B36C85" w14:textId="77777777" w:rsidR="00561DE1" w:rsidRPr="005D08B9" w:rsidRDefault="00154379" w:rsidP="00512A04">
            <w:pPr>
              <w:autoSpaceDE w:val="0"/>
              <w:autoSpaceDN w:val="0"/>
              <w:adjustRightInd w:val="0"/>
              <w:spacing w:before="120" w:line="240" w:lineRule="auto"/>
              <w:jc w:val="both"/>
              <w:rPr>
                <w:rFonts w:eastAsiaTheme="minorEastAsia" w:cstheme="minorHAnsi"/>
                <w:sz w:val="18"/>
                <w:szCs w:val="18"/>
              </w:rPr>
            </w:pPr>
            <w:r w:rsidRPr="005D08B9">
              <w:rPr>
                <w:rFonts w:ascii="Calibri" w:eastAsiaTheme="minorEastAsia" w:hAnsi="Calibri" w:cs="Calibri"/>
                <w:sz w:val="18"/>
                <w:szCs w:val="18"/>
              </w:rPr>
              <w:t xml:space="preserve">Absolventom štúdia tretieho stupňa sa udeľuje akademický titul </w:t>
            </w:r>
            <w:proofErr w:type="spellStart"/>
            <w:r w:rsidRPr="005D08B9">
              <w:rPr>
                <w:rFonts w:ascii="Calibri" w:hAnsi="Calibri" w:cs="Calibri"/>
                <w:sz w:val="18"/>
                <w:szCs w:val="18"/>
                <w:shd w:val="clear" w:color="auto" w:fill="FFFFFF"/>
              </w:rPr>
              <w:t>philosophiae</w:t>
            </w:r>
            <w:proofErr w:type="spellEnd"/>
            <w:r w:rsidRPr="005D08B9">
              <w:rPr>
                <w:rFonts w:ascii="Calibri" w:hAnsi="Calibri" w:cs="Calibri"/>
                <w:sz w:val="18"/>
                <w:szCs w:val="18"/>
                <w:shd w:val="clear" w:color="auto" w:fill="FFFFFF"/>
              </w:rPr>
              <w:t xml:space="preserve"> </w:t>
            </w:r>
            <w:proofErr w:type="spellStart"/>
            <w:r w:rsidRPr="005D08B9">
              <w:rPr>
                <w:rFonts w:ascii="Calibri" w:hAnsi="Calibri" w:cs="Calibri"/>
                <w:sz w:val="18"/>
                <w:szCs w:val="18"/>
                <w:shd w:val="clear" w:color="auto" w:fill="FFFFFF"/>
              </w:rPr>
              <w:t>doctor</w:t>
            </w:r>
            <w:proofErr w:type="spellEnd"/>
            <w:r w:rsidRPr="005D08B9">
              <w:rPr>
                <w:rFonts w:ascii="Calibri" w:eastAsiaTheme="minorEastAsia" w:hAnsi="Calibri" w:cs="Calibri"/>
                <w:sz w:val="18"/>
                <w:szCs w:val="18"/>
              </w:rPr>
              <w:t xml:space="preserve"> (v skratke „PhD.“).</w:t>
            </w:r>
          </w:p>
        </w:tc>
        <w:tc>
          <w:tcPr>
            <w:tcW w:w="2268" w:type="dxa"/>
          </w:tcPr>
          <w:p w14:paraId="4A828331" w14:textId="77777777" w:rsidR="00176399" w:rsidRPr="005D08B9" w:rsidRDefault="00176399" w:rsidP="00176399">
            <w:pPr>
              <w:spacing w:line="240" w:lineRule="auto"/>
              <w:contextualSpacing/>
              <w:rPr>
                <w:rFonts w:cstheme="minorHAnsi"/>
                <w:color w:val="0070C0"/>
                <w:sz w:val="18"/>
                <w:szCs w:val="18"/>
                <w:lang w:eastAsia="sk-SK"/>
              </w:rPr>
            </w:pPr>
            <w:hyperlink r:id="rId98" w:history="1">
              <w:r w:rsidRPr="005D08B9">
                <w:rPr>
                  <w:rStyle w:val="Hypertextovprepojenie"/>
                  <w:rFonts w:cstheme="minorHAnsi"/>
                  <w:sz w:val="18"/>
                  <w:szCs w:val="18"/>
                  <w:lang w:eastAsia="sk-SK"/>
                </w:rPr>
                <w:t>Študijný poriadok čl. 3-8, čl. 28</w:t>
              </w:r>
            </w:hyperlink>
          </w:p>
          <w:p w14:paraId="0BEFBBFB" w14:textId="77777777" w:rsidR="00176399" w:rsidRPr="005D08B9" w:rsidRDefault="00176399" w:rsidP="00176399">
            <w:pPr>
              <w:spacing w:line="240" w:lineRule="auto"/>
              <w:contextualSpacing/>
              <w:rPr>
                <w:rFonts w:cstheme="minorHAnsi"/>
                <w:color w:val="0070C0"/>
                <w:sz w:val="18"/>
                <w:szCs w:val="18"/>
                <w:lang w:eastAsia="sk-SK"/>
              </w:rPr>
            </w:pPr>
            <w:hyperlink r:id="rId99" w:history="1">
              <w:r w:rsidRPr="005D08B9">
                <w:rPr>
                  <w:rStyle w:val="Hypertextovprepojenie"/>
                  <w:rFonts w:cstheme="minorHAnsi"/>
                  <w:sz w:val="18"/>
                  <w:szCs w:val="18"/>
                  <w:lang w:eastAsia="sk-SK"/>
                </w:rPr>
                <w:t>hodnotenie - ŠP čl. 16-17, čl. 23, 30, 38;</w:t>
              </w:r>
            </w:hyperlink>
            <w:r w:rsidRPr="005D08B9">
              <w:rPr>
                <w:rFonts w:cstheme="minorHAnsi"/>
                <w:color w:val="0070C0"/>
                <w:sz w:val="18"/>
                <w:szCs w:val="18"/>
                <w:lang w:eastAsia="sk-SK"/>
              </w:rPr>
              <w:t xml:space="preserve"> </w:t>
            </w:r>
          </w:p>
          <w:p w14:paraId="070B431C" w14:textId="77777777" w:rsidR="00176399" w:rsidRPr="005D08B9" w:rsidRDefault="00176399" w:rsidP="00176399">
            <w:pPr>
              <w:spacing w:line="240" w:lineRule="auto"/>
              <w:contextualSpacing/>
              <w:rPr>
                <w:rFonts w:cstheme="minorHAnsi"/>
                <w:color w:val="0070C0"/>
                <w:sz w:val="18"/>
                <w:szCs w:val="18"/>
                <w:lang w:eastAsia="sk-SK"/>
              </w:rPr>
            </w:pPr>
            <w:hyperlink r:id="rId100" w:history="1">
              <w:r w:rsidRPr="005D08B9">
                <w:rPr>
                  <w:rStyle w:val="Hypertextovprepojenie"/>
                  <w:rFonts w:cstheme="minorHAnsi"/>
                  <w:sz w:val="18"/>
                  <w:szCs w:val="18"/>
                  <w:lang w:eastAsia="sk-SK"/>
                </w:rPr>
                <w:t>Uznanie - ŠP čl.15 (bod 6-7), 20</w:t>
              </w:r>
            </w:hyperlink>
          </w:p>
          <w:p w14:paraId="561A421E" w14:textId="77777777" w:rsidR="00176399" w:rsidRPr="005D08B9" w:rsidRDefault="00176399" w:rsidP="00176399">
            <w:pPr>
              <w:spacing w:line="240" w:lineRule="auto"/>
              <w:contextualSpacing/>
              <w:rPr>
                <w:rStyle w:val="Hypertextovprepojenie"/>
                <w:rFonts w:cstheme="minorHAnsi"/>
                <w:sz w:val="18"/>
                <w:szCs w:val="18"/>
                <w:lang w:eastAsia="sk-SK"/>
              </w:rPr>
            </w:pPr>
            <w:r w:rsidRPr="005D08B9">
              <w:rPr>
                <w:rFonts w:cstheme="minorHAnsi"/>
                <w:color w:val="0070C0"/>
                <w:sz w:val="18"/>
                <w:szCs w:val="18"/>
                <w:lang w:eastAsia="sk-SK"/>
              </w:rPr>
              <w:fldChar w:fldCharType="begin"/>
            </w:r>
            <w:r w:rsidRPr="005D08B9">
              <w:rPr>
                <w:rFonts w:cstheme="minorHAnsi"/>
                <w:color w:val="0070C0"/>
                <w:sz w:val="18"/>
                <w:szCs w:val="18"/>
                <w:lang w:eastAsia="sk-SK"/>
              </w:rPr>
              <w:instrText xml:space="preserve"> HYPERLINK "https://www.unipo.sk/vzdelavanie/vnutorne-predpisy/" </w:instrText>
            </w:r>
            <w:r w:rsidRPr="005D08B9">
              <w:rPr>
                <w:rFonts w:cstheme="minorHAnsi"/>
                <w:color w:val="0070C0"/>
                <w:sz w:val="18"/>
                <w:szCs w:val="18"/>
                <w:lang w:eastAsia="sk-SK"/>
              </w:rPr>
            </w:r>
            <w:r w:rsidRPr="005D08B9">
              <w:rPr>
                <w:rFonts w:cstheme="minorHAnsi"/>
                <w:color w:val="0070C0"/>
                <w:sz w:val="18"/>
                <w:szCs w:val="18"/>
                <w:lang w:eastAsia="sk-SK"/>
              </w:rPr>
              <w:fldChar w:fldCharType="separate"/>
            </w:r>
            <w:r w:rsidRPr="005D08B9">
              <w:rPr>
                <w:rStyle w:val="Hypertextovprepojenie"/>
                <w:rFonts w:cstheme="minorHAnsi"/>
                <w:sz w:val="18"/>
                <w:szCs w:val="18"/>
                <w:lang w:eastAsia="sk-SK"/>
              </w:rPr>
              <w:t>doklady - ŠP čl.24, ods. 3</w:t>
            </w:r>
          </w:p>
          <w:p w14:paraId="48675489" w14:textId="2BDBFAA3" w:rsidR="00176399" w:rsidRPr="005D08B9" w:rsidRDefault="00176399" w:rsidP="00176399">
            <w:pPr>
              <w:spacing w:line="240" w:lineRule="auto"/>
              <w:contextualSpacing/>
              <w:rPr>
                <w:rFonts w:cstheme="minorHAnsi"/>
                <w:color w:val="0070C0"/>
                <w:sz w:val="18"/>
                <w:szCs w:val="18"/>
                <w:lang w:eastAsia="sk-SK"/>
              </w:rPr>
            </w:pPr>
            <w:r w:rsidRPr="005D08B9">
              <w:rPr>
                <w:rStyle w:val="Hypertextovprepojenie"/>
                <w:rFonts w:cstheme="minorHAnsi"/>
                <w:sz w:val="18"/>
                <w:szCs w:val="18"/>
                <w:lang w:eastAsia="sk-SK"/>
              </w:rPr>
              <w:t>titul - ŠP čl. 23 (body 22-23), čl.39 (bod</w:t>
            </w:r>
            <w:r w:rsidR="004A750C" w:rsidRPr="005D08B9">
              <w:rPr>
                <w:rStyle w:val="Hypertextovprepojenie"/>
                <w:rFonts w:cstheme="minorHAnsi"/>
                <w:sz w:val="18"/>
                <w:szCs w:val="18"/>
                <w:lang w:eastAsia="sk-SK"/>
              </w:rPr>
              <w:t xml:space="preserve"> </w:t>
            </w:r>
            <w:r w:rsidRPr="005D08B9">
              <w:rPr>
                <w:rStyle w:val="Hypertextovprepojenie"/>
                <w:rFonts w:cstheme="minorHAnsi"/>
                <w:sz w:val="18"/>
                <w:szCs w:val="18"/>
                <w:lang w:eastAsia="sk-SK"/>
              </w:rPr>
              <w:t>4)</w:t>
            </w:r>
            <w:r w:rsidRPr="005D08B9">
              <w:rPr>
                <w:rFonts w:cstheme="minorHAnsi"/>
                <w:color w:val="0070C0"/>
                <w:sz w:val="18"/>
                <w:szCs w:val="18"/>
                <w:lang w:eastAsia="sk-SK"/>
              </w:rPr>
              <w:fldChar w:fldCharType="end"/>
            </w:r>
          </w:p>
          <w:p w14:paraId="3F22EB3B" w14:textId="77777777" w:rsidR="00176399" w:rsidRPr="005D08B9" w:rsidRDefault="00176399" w:rsidP="00176399">
            <w:pPr>
              <w:spacing w:after="0" w:line="240" w:lineRule="auto"/>
              <w:rPr>
                <w:rFonts w:cstheme="minorHAnsi"/>
                <w:color w:val="0070C0"/>
                <w:sz w:val="18"/>
                <w:szCs w:val="18"/>
                <w:lang w:eastAsia="sk-SK"/>
              </w:rPr>
            </w:pPr>
          </w:p>
          <w:p w14:paraId="171B0E26" w14:textId="77777777" w:rsidR="004A750C" w:rsidRPr="005D08B9" w:rsidRDefault="004A750C" w:rsidP="004A750C">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Opatrenie rektora č. 5/2021 Prijímacie konanie – dostupné </w:t>
            </w:r>
            <w:hyperlink r:id="rId101" w:history="1">
              <w:r w:rsidRPr="005D08B9">
                <w:rPr>
                  <w:rStyle w:val="Hypertextovprepojenie"/>
                  <w:rFonts w:cstheme="minorHAnsi"/>
                  <w:b/>
                  <w:sz w:val="18"/>
                  <w:szCs w:val="18"/>
                  <w:lang w:eastAsia="sk-SK"/>
                </w:rPr>
                <w:t>TU</w:t>
              </w:r>
            </w:hyperlink>
          </w:p>
          <w:p w14:paraId="03FA73B7" w14:textId="77777777" w:rsidR="004A750C" w:rsidRPr="005D08B9" w:rsidRDefault="004A750C" w:rsidP="004A750C">
            <w:pPr>
              <w:spacing w:line="240" w:lineRule="auto"/>
              <w:contextualSpacing/>
              <w:rPr>
                <w:rFonts w:cstheme="minorHAnsi"/>
                <w:color w:val="0070C0"/>
                <w:sz w:val="18"/>
                <w:szCs w:val="18"/>
                <w:lang w:eastAsia="sk-SK"/>
              </w:rPr>
            </w:pPr>
          </w:p>
          <w:p w14:paraId="3A35F7E4" w14:textId="77777777" w:rsidR="004A750C" w:rsidRPr="005D08B9" w:rsidRDefault="004A750C" w:rsidP="004A750C">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Možnosti štúdia FF PU – dostupné</w:t>
            </w:r>
            <w:r w:rsidRPr="005D08B9">
              <w:t xml:space="preserve"> </w:t>
            </w:r>
            <w:hyperlink r:id="rId102" w:history="1">
              <w:r w:rsidRPr="005D08B9">
                <w:rPr>
                  <w:rStyle w:val="Hypertextovprepojenie"/>
                  <w:rFonts w:cstheme="minorHAnsi"/>
                  <w:b/>
                  <w:sz w:val="18"/>
                  <w:szCs w:val="18"/>
                  <w:lang w:eastAsia="sk-SK"/>
                </w:rPr>
                <w:t>TU</w:t>
              </w:r>
            </w:hyperlink>
          </w:p>
          <w:p w14:paraId="4373B973" w14:textId="77777777" w:rsidR="004A750C" w:rsidRPr="005D08B9" w:rsidRDefault="004A750C" w:rsidP="004A750C">
            <w:pPr>
              <w:spacing w:line="240" w:lineRule="auto"/>
              <w:contextualSpacing/>
              <w:rPr>
                <w:rFonts w:cstheme="minorHAnsi"/>
                <w:color w:val="0070C0"/>
                <w:sz w:val="18"/>
                <w:szCs w:val="18"/>
                <w:lang w:eastAsia="sk-SK"/>
              </w:rPr>
            </w:pPr>
          </w:p>
          <w:p w14:paraId="499E3F87" w14:textId="77777777" w:rsidR="004A750C" w:rsidRPr="005D08B9" w:rsidRDefault="004A750C" w:rsidP="004A750C">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Metodický sprievodca pre študentov so špecifickými potrebami – dostupný </w:t>
            </w:r>
            <w:hyperlink r:id="rId103" w:history="1">
              <w:r w:rsidRPr="005D08B9">
                <w:rPr>
                  <w:rStyle w:val="Hypertextovprepojenie"/>
                  <w:rFonts w:cstheme="minorHAnsi"/>
                  <w:b/>
                  <w:sz w:val="18"/>
                  <w:szCs w:val="18"/>
                  <w:lang w:eastAsia="sk-SK"/>
                </w:rPr>
                <w:t>TU</w:t>
              </w:r>
            </w:hyperlink>
          </w:p>
          <w:p w14:paraId="376D37E6" w14:textId="2D50FD88" w:rsidR="00561DE1" w:rsidRPr="005D08B9" w:rsidRDefault="00561DE1" w:rsidP="00176399">
            <w:pPr>
              <w:spacing w:line="240" w:lineRule="auto"/>
              <w:rPr>
                <w:rFonts w:cstheme="minorHAnsi"/>
                <w:sz w:val="18"/>
                <w:szCs w:val="18"/>
                <w:lang w:eastAsia="sk-SK"/>
              </w:rPr>
            </w:pPr>
          </w:p>
        </w:tc>
      </w:tr>
      <w:bookmarkEnd w:id="1"/>
    </w:tbl>
    <w:p w14:paraId="41004F19" w14:textId="77777777" w:rsidR="00561DE1" w:rsidRPr="005D08B9" w:rsidRDefault="00561DE1" w:rsidP="00561DE1">
      <w:pPr>
        <w:pStyle w:val="Default"/>
        <w:contextualSpacing/>
        <w:rPr>
          <w:rFonts w:asciiTheme="minorHAnsi" w:hAnsiTheme="minorHAnsi" w:cstheme="minorHAnsi"/>
          <w:sz w:val="18"/>
          <w:szCs w:val="18"/>
        </w:rPr>
      </w:pPr>
    </w:p>
    <w:p w14:paraId="76382FA5"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 xml:space="preserve">SP 5.2. </w:t>
      </w:r>
      <w:r w:rsidRPr="005D08B9">
        <w:rPr>
          <w:rFonts w:cstheme="minorHAnsi"/>
          <w:sz w:val="18"/>
          <w:szCs w:val="18"/>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D08B9" w14:paraId="1629EE64" w14:textId="77777777" w:rsidTr="00F84328">
        <w:trPr>
          <w:trHeight w:val="128"/>
        </w:trPr>
        <w:tc>
          <w:tcPr>
            <w:tcW w:w="7510" w:type="dxa"/>
          </w:tcPr>
          <w:p w14:paraId="201B4586"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8" w:type="dxa"/>
          </w:tcPr>
          <w:p w14:paraId="250DF401"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54CBA6F1" w14:textId="77777777" w:rsidTr="00F84328">
        <w:trPr>
          <w:trHeight w:val="431"/>
        </w:trPr>
        <w:tc>
          <w:tcPr>
            <w:tcW w:w="7510" w:type="dxa"/>
          </w:tcPr>
          <w:p w14:paraId="115A1A26" w14:textId="77777777" w:rsidR="00561DE1" w:rsidRPr="005D08B9" w:rsidRDefault="00561DE1" w:rsidP="00F84328">
            <w:pPr>
              <w:autoSpaceDE w:val="0"/>
              <w:autoSpaceDN w:val="0"/>
              <w:adjustRightInd w:val="0"/>
              <w:spacing w:before="120" w:line="240" w:lineRule="auto"/>
              <w:jc w:val="both"/>
              <w:rPr>
                <w:rFonts w:eastAsiaTheme="minorEastAsia" w:cstheme="minorHAnsi"/>
                <w:sz w:val="18"/>
                <w:szCs w:val="18"/>
              </w:rPr>
            </w:pPr>
            <w:r w:rsidRPr="005D08B9">
              <w:rPr>
                <w:rFonts w:eastAsiaTheme="minorEastAsia" w:cstheme="minorHAnsi"/>
                <w:sz w:val="18"/>
                <w:szCs w:val="18"/>
              </w:rPr>
              <w:t xml:space="preserve">Postup pri prijímacom konaní na vysokoškolské štúdium na všetkých troch stupňoch štúdia stanovuje </w:t>
            </w:r>
            <w:r w:rsidRPr="005D08B9">
              <w:rPr>
                <w:rFonts w:eastAsiaTheme="minorEastAsia" w:cstheme="minorHAnsi"/>
                <w:i/>
                <w:iCs/>
                <w:sz w:val="18"/>
                <w:szCs w:val="18"/>
              </w:rPr>
              <w:t>Opatrenie rektora č. 5/2021 Prijímacie konanie</w:t>
            </w:r>
            <w:r w:rsidRPr="005D08B9">
              <w:rPr>
                <w:rFonts w:eastAsiaTheme="minorEastAsia" w:cstheme="minorHAnsi"/>
                <w:sz w:val="18"/>
                <w:szCs w:val="18"/>
              </w:rPr>
              <w:t>. Pokiaľ ide o študentov so špecifickými potrebami, všetky procesy od prijímacieho konania, cez vzdelávanie až po ukončenie štúdia so vykonávané v súlade s </w:t>
            </w:r>
            <w:r w:rsidRPr="005D08B9">
              <w:rPr>
                <w:rFonts w:eastAsiaTheme="minorEastAsia" w:cstheme="minorHAnsi"/>
                <w:i/>
                <w:iCs/>
                <w:sz w:val="18"/>
                <w:szCs w:val="18"/>
              </w:rPr>
              <w:t>Metodickým sprievodcom pre študentov so špecifickými potrebami</w:t>
            </w:r>
            <w:r w:rsidRPr="005D08B9">
              <w:rPr>
                <w:rFonts w:eastAsiaTheme="minorEastAsia" w:cstheme="minorHAnsi"/>
                <w:sz w:val="18"/>
                <w:szCs w:val="18"/>
              </w:rPr>
              <w:t>.</w:t>
            </w:r>
          </w:p>
          <w:p w14:paraId="6D72A784" w14:textId="77777777" w:rsidR="00561DE1" w:rsidRPr="005D08B9" w:rsidRDefault="00561DE1" w:rsidP="00F84328">
            <w:pPr>
              <w:autoSpaceDE w:val="0"/>
              <w:autoSpaceDN w:val="0"/>
              <w:adjustRightInd w:val="0"/>
              <w:spacing w:before="120" w:line="240" w:lineRule="auto"/>
              <w:jc w:val="both"/>
              <w:rPr>
                <w:rFonts w:eastAsiaTheme="minorEastAsia" w:cstheme="minorHAnsi"/>
                <w:sz w:val="18"/>
                <w:szCs w:val="18"/>
              </w:rPr>
            </w:pPr>
            <w:r w:rsidRPr="005D08B9">
              <w:rPr>
                <w:rFonts w:eastAsiaTheme="minorEastAsia" w:cstheme="minorHAnsi"/>
                <w:sz w:val="18"/>
                <w:szCs w:val="18"/>
              </w:rPr>
              <w:t xml:space="preserve">Všetky informácie o prijímacom konaní sú zverejnené na webovom sídle fakulty v sekcii </w:t>
            </w:r>
            <w:r w:rsidRPr="005D08B9">
              <w:rPr>
                <w:rFonts w:eastAsiaTheme="minorEastAsia" w:cstheme="minorHAnsi"/>
                <w:i/>
                <w:iCs/>
                <w:sz w:val="18"/>
                <w:szCs w:val="18"/>
              </w:rPr>
              <w:t>Uchádzači – Možnosti štúdia</w:t>
            </w:r>
            <w:r w:rsidRPr="005D08B9">
              <w:rPr>
                <w:rFonts w:eastAsiaTheme="minorEastAsia" w:cstheme="minorHAnsi"/>
                <w:sz w:val="18"/>
                <w:szCs w:val="18"/>
              </w:rPr>
              <w:t>.</w:t>
            </w:r>
          </w:p>
          <w:p w14:paraId="1C5F80D1" w14:textId="77777777" w:rsidR="00290A5E" w:rsidRPr="005D08B9" w:rsidRDefault="00290A5E" w:rsidP="00290A5E">
            <w:pPr>
              <w:spacing w:line="240" w:lineRule="auto"/>
              <w:contextualSpacing/>
              <w:jc w:val="both"/>
              <w:rPr>
                <w:sz w:val="18"/>
                <w:szCs w:val="18"/>
              </w:rPr>
            </w:pPr>
            <w:r w:rsidRPr="005D08B9">
              <w:rPr>
                <w:sz w:val="18"/>
                <w:szCs w:val="18"/>
              </w:rPr>
              <w:t xml:space="preserve">Podmienky prijatia uchádzača na štúdium v programe Systematická filozofia: </w:t>
            </w:r>
          </w:p>
          <w:p w14:paraId="7760DB44" w14:textId="77777777" w:rsidR="00290A5E" w:rsidRPr="005D08B9" w:rsidRDefault="00290A5E" w:rsidP="00290A5E">
            <w:pPr>
              <w:spacing w:line="240" w:lineRule="auto"/>
              <w:contextualSpacing/>
              <w:jc w:val="both"/>
              <w:rPr>
                <w:sz w:val="18"/>
                <w:szCs w:val="18"/>
              </w:rPr>
            </w:pPr>
            <w:r w:rsidRPr="005D08B9">
              <w:rPr>
                <w:sz w:val="18"/>
                <w:szCs w:val="18"/>
              </w:rPr>
              <w:t xml:space="preserve">Podmienkou prijatia uchádzača na doktorandské štúdium študijného programu Systematická filozofia je absolvovanie magisterského štúdia v odbore filozofia alebo v príbuznom odbore a úspešné absolvovanie prijímacej skúšky. </w:t>
            </w:r>
          </w:p>
          <w:p w14:paraId="67C0C651" w14:textId="77777777" w:rsidR="00A762D6" w:rsidRPr="005D08B9" w:rsidRDefault="00A762D6" w:rsidP="00290A5E">
            <w:pPr>
              <w:spacing w:line="240" w:lineRule="auto"/>
              <w:contextualSpacing/>
              <w:jc w:val="both"/>
              <w:rPr>
                <w:sz w:val="18"/>
                <w:szCs w:val="18"/>
              </w:rPr>
            </w:pPr>
          </w:p>
          <w:p w14:paraId="3C52DA18" w14:textId="77777777" w:rsidR="00290A5E" w:rsidRPr="005D08B9" w:rsidRDefault="00290A5E" w:rsidP="00290A5E">
            <w:pPr>
              <w:spacing w:line="240" w:lineRule="auto"/>
              <w:contextualSpacing/>
              <w:jc w:val="both"/>
              <w:rPr>
                <w:sz w:val="18"/>
                <w:szCs w:val="18"/>
              </w:rPr>
            </w:pPr>
            <w:r w:rsidRPr="005D08B9">
              <w:rPr>
                <w:sz w:val="18"/>
                <w:szCs w:val="18"/>
              </w:rPr>
              <w:t xml:space="preserve">Forma prijímacieho konania: </w:t>
            </w:r>
          </w:p>
          <w:p w14:paraId="19B79D6D" w14:textId="77777777" w:rsidR="00A762D6" w:rsidRPr="005D08B9" w:rsidRDefault="00290A5E" w:rsidP="00021F31">
            <w:pPr>
              <w:spacing w:line="240" w:lineRule="auto"/>
              <w:contextualSpacing/>
              <w:jc w:val="both"/>
              <w:rPr>
                <w:sz w:val="18"/>
                <w:szCs w:val="18"/>
              </w:rPr>
            </w:pPr>
            <w:r w:rsidRPr="005D08B9">
              <w:rPr>
                <w:sz w:val="18"/>
                <w:szCs w:val="18"/>
              </w:rPr>
              <w:t xml:space="preserve">Počas prijímacej skúšky uchádzači o štúdium predstavia projekt zamýšľanej dizertačnej práce. Prijímacie konanie prebieha v ústnej forme a počas rozpravy </w:t>
            </w:r>
            <w:r w:rsidR="00021F31" w:rsidRPr="005D08B9">
              <w:rPr>
                <w:sz w:val="18"/>
                <w:szCs w:val="18"/>
              </w:rPr>
              <w:t xml:space="preserve">má </w:t>
            </w:r>
            <w:r w:rsidRPr="005D08B9">
              <w:rPr>
                <w:sz w:val="18"/>
                <w:szCs w:val="18"/>
              </w:rPr>
              <w:t xml:space="preserve">uchádzač dokázať schopnosť analytického, kritického a tvorivého myslenia v oblasti súvisiacej s navrhovanou témou práce. Súčasťou prijímacieho konania je aj rozprava viažuca sa na problematiku širších znalostí študovaného odboru a skúška z cudzieho jazyka. </w:t>
            </w:r>
          </w:p>
          <w:p w14:paraId="308D56CC" w14:textId="77777777" w:rsidR="00A762D6" w:rsidRPr="005D08B9" w:rsidRDefault="00A762D6" w:rsidP="00021F31">
            <w:pPr>
              <w:spacing w:line="240" w:lineRule="auto"/>
              <w:contextualSpacing/>
              <w:jc w:val="both"/>
              <w:rPr>
                <w:sz w:val="18"/>
                <w:szCs w:val="18"/>
              </w:rPr>
            </w:pPr>
          </w:p>
          <w:p w14:paraId="553C343B" w14:textId="77777777" w:rsidR="00A762D6" w:rsidRPr="005D08B9" w:rsidRDefault="00290A5E" w:rsidP="00A762D6">
            <w:pPr>
              <w:spacing w:line="240" w:lineRule="auto"/>
              <w:contextualSpacing/>
              <w:jc w:val="both"/>
              <w:rPr>
                <w:sz w:val="18"/>
                <w:szCs w:val="18"/>
              </w:rPr>
            </w:pPr>
            <w:r w:rsidRPr="005D08B9">
              <w:rPr>
                <w:sz w:val="18"/>
                <w:szCs w:val="18"/>
              </w:rPr>
              <w:t xml:space="preserve">Stanovenie okruhu a rozsahu požadovaných znalostí: </w:t>
            </w:r>
          </w:p>
          <w:p w14:paraId="08E0B04D" w14:textId="77777777" w:rsidR="00A762D6" w:rsidRPr="005D08B9" w:rsidRDefault="00290A5E" w:rsidP="00A762D6">
            <w:pPr>
              <w:spacing w:line="240" w:lineRule="auto"/>
              <w:contextualSpacing/>
              <w:jc w:val="both"/>
              <w:rPr>
                <w:sz w:val="18"/>
                <w:szCs w:val="18"/>
              </w:rPr>
            </w:pPr>
            <w:r w:rsidRPr="005D08B9">
              <w:rPr>
                <w:sz w:val="18"/>
                <w:szCs w:val="18"/>
              </w:rPr>
              <w:t xml:space="preserve">Počas prijímacieho konania </w:t>
            </w:r>
            <w:r w:rsidR="00A762D6" w:rsidRPr="005D08B9">
              <w:rPr>
                <w:sz w:val="18"/>
                <w:szCs w:val="18"/>
              </w:rPr>
              <w:t>je</w:t>
            </w:r>
            <w:r w:rsidRPr="005D08B9">
              <w:rPr>
                <w:sz w:val="18"/>
                <w:szCs w:val="18"/>
              </w:rPr>
              <w:t xml:space="preserve"> dôraz kladený na znalosti z oblast</w:t>
            </w:r>
            <w:r w:rsidR="00A762D6" w:rsidRPr="005D08B9">
              <w:rPr>
                <w:sz w:val="18"/>
                <w:szCs w:val="18"/>
              </w:rPr>
              <w:t>í</w:t>
            </w:r>
            <w:r w:rsidRPr="005D08B9">
              <w:rPr>
                <w:sz w:val="18"/>
                <w:szCs w:val="18"/>
              </w:rPr>
              <w:t>: - dejiny filozofie, systematická filozofia</w:t>
            </w:r>
            <w:r w:rsidR="00A762D6" w:rsidRPr="005D08B9">
              <w:rPr>
                <w:sz w:val="18"/>
                <w:szCs w:val="18"/>
              </w:rPr>
              <w:t xml:space="preserve"> (teoretická filozofia, praktická filozofia, estetika, etika), cudzí jazyk,</w:t>
            </w:r>
            <w:r w:rsidRPr="005D08B9">
              <w:rPr>
                <w:sz w:val="18"/>
                <w:szCs w:val="18"/>
              </w:rPr>
              <w:t xml:space="preserve"> obhajoba projektu dizertačnej práce. Uchádzač absolvuje prijímaciu skúšku z jedného cudzieho jazyka. Vyžaduje sa znalosť cudzieho jazyka na úrovni B2. Uchádzač si vyberá jeden cudzí jazyk z ponuky štyroch svetových jazykov (anglický jazyk, nemecký jazyk, ruský jazyk, francúzsky jazyk). V prípade, že uchádzač úspešne absolvoval štátnu skúšku z vybraného cudzieho jazyka v rámci vysokoškolského štúdia, prijímaciu skúšk</w:t>
            </w:r>
            <w:r w:rsidR="00A762D6" w:rsidRPr="005D08B9">
              <w:rPr>
                <w:sz w:val="18"/>
                <w:szCs w:val="18"/>
              </w:rPr>
              <w:t>u z cudzieho jazyka nevykonáva.</w:t>
            </w:r>
          </w:p>
          <w:p w14:paraId="797E50C6" w14:textId="77777777" w:rsidR="00A762D6" w:rsidRPr="005D08B9" w:rsidRDefault="00A762D6" w:rsidP="00A762D6">
            <w:pPr>
              <w:spacing w:line="240" w:lineRule="auto"/>
              <w:contextualSpacing/>
              <w:jc w:val="both"/>
              <w:rPr>
                <w:sz w:val="18"/>
                <w:szCs w:val="18"/>
              </w:rPr>
            </w:pPr>
          </w:p>
          <w:p w14:paraId="7CB6287A" w14:textId="77777777" w:rsidR="00A762D6" w:rsidRPr="005D08B9" w:rsidRDefault="00290A5E" w:rsidP="00A762D6">
            <w:pPr>
              <w:spacing w:line="240" w:lineRule="auto"/>
              <w:contextualSpacing/>
              <w:jc w:val="both"/>
              <w:rPr>
                <w:sz w:val="18"/>
                <w:szCs w:val="18"/>
              </w:rPr>
            </w:pPr>
            <w:r w:rsidRPr="005D08B9">
              <w:rPr>
                <w:sz w:val="18"/>
                <w:szCs w:val="18"/>
              </w:rPr>
              <w:t xml:space="preserve">Súčasťou prijímacej skúšky je: </w:t>
            </w:r>
          </w:p>
          <w:p w14:paraId="00B9CC47" w14:textId="77777777" w:rsidR="00A762D6" w:rsidRPr="005D08B9" w:rsidRDefault="00290A5E" w:rsidP="00A762D6">
            <w:pPr>
              <w:spacing w:line="240" w:lineRule="auto"/>
              <w:contextualSpacing/>
              <w:jc w:val="both"/>
              <w:rPr>
                <w:sz w:val="18"/>
                <w:szCs w:val="18"/>
              </w:rPr>
            </w:pPr>
            <w:r w:rsidRPr="005D08B9">
              <w:rPr>
                <w:sz w:val="18"/>
                <w:szCs w:val="18"/>
              </w:rPr>
              <w:t>a) prezentácia návrhu projektu výskumu viažuceho sa na tému dizertačnej práce, ktorú si uchádzač zvolil z vy</w:t>
            </w:r>
            <w:r w:rsidR="00A762D6" w:rsidRPr="005D08B9">
              <w:rPr>
                <w:sz w:val="18"/>
                <w:szCs w:val="18"/>
              </w:rPr>
              <w:t>písaných tém dizertačných prác;</w:t>
            </w:r>
          </w:p>
          <w:p w14:paraId="71BC674F" w14:textId="77777777" w:rsidR="00A762D6" w:rsidRPr="005D08B9" w:rsidRDefault="00290A5E" w:rsidP="00A762D6">
            <w:pPr>
              <w:spacing w:line="240" w:lineRule="auto"/>
              <w:contextualSpacing/>
              <w:jc w:val="both"/>
              <w:rPr>
                <w:sz w:val="18"/>
                <w:szCs w:val="18"/>
              </w:rPr>
            </w:pPr>
            <w:r w:rsidRPr="005D08B9">
              <w:rPr>
                <w:sz w:val="18"/>
                <w:szCs w:val="18"/>
              </w:rPr>
              <w:t>b) posúdenie celkových predpokladov (absolvované štúdium, zvládnutie predpísaných okruhov, doterajšie výsledky uchádzača v oblasti výskumu, vrátane kvalifikačných prác a publikačnej činnosti a pod.).</w:t>
            </w:r>
          </w:p>
          <w:p w14:paraId="7B04FA47" w14:textId="77777777" w:rsidR="00A762D6" w:rsidRPr="005D08B9" w:rsidRDefault="00A762D6" w:rsidP="00A762D6">
            <w:pPr>
              <w:spacing w:line="240" w:lineRule="auto"/>
              <w:contextualSpacing/>
              <w:jc w:val="both"/>
              <w:rPr>
                <w:sz w:val="18"/>
                <w:szCs w:val="18"/>
              </w:rPr>
            </w:pPr>
          </w:p>
          <w:p w14:paraId="75B7F549" w14:textId="77777777" w:rsidR="00561DE1" w:rsidRPr="005D08B9" w:rsidRDefault="00290A5E" w:rsidP="00A762D6">
            <w:pPr>
              <w:spacing w:line="240" w:lineRule="auto"/>
              <w:contextualSpacing/>
              <w:jc w:val="both"/>
              <w:rPr>
                <w:sz w:val="18"/>
                <w:szCs w:val="18"/>
              </w:rPr>
            </w:pPr>
            <w:r w:rsidRPr="005D08B9">
              <w:rPr>
                <w:sz w:val="18"/>
                <w:szCs w:val="18"/>
              </w:rPr>
              <w:t xml:space="preserve">Okruhy tém prijímacej skúšky z oblasti systematická filozofia a dejiny filozofie: Predmet prijímacej skúšky sa volí podľa oblasti systematickej filozofie, na ktorú sa viaže zvolená téma dizertácie (sociálna filozofia, filozofická antropológia, </w:t>
            </w:r>
            <w:r w:rsidR="00A762D6" w:rsidRPr="005D08B9">
              <w:rPr>
                <w:sz w:val="18"/>
                <w:szCs w:val="18"/>
              </w:rPr>
              <w:t>estetika</w:t>
            </w:r>
            <w:r w:rsidRPr="005D08B9">
              <w:rPr>
                <w:sz w:val="18"/>
                <w:szCs w:val="18"/>
              </w:rPr>
              <w:t>, etika a pod.). U uchádzača/</w:t>
            </w:r>
            <w:proofErr w:type="spellStart"/>
            <w:r w:rsidRPr="005D08B9">
              <w:rPr>
                <w:sz w:val="18"/>
                <w:szCs w:val="18"/>
              </w:rPr>
              <w:t>ky</w:t>
            </w:r>
            <w:proofErr w:type="spellEnd"/>
            <w:r w:rsidRPr="005D08B9">
              <w:rPr>
                <w:sz w:val="18"/>
                <w:szCs w:val="18"/>
              </w:rPr>
              <w:t xml:space="preserve"> </w:t>
            </w:r>
            <w:r w:rsidR="00A762D6" w:rsidRPr="005D08B9">
              <w:rPr>
                <w:sz w:val="18"/>
                <w:szCs w:val="18"/>
              </w:rPr>
              <w:t>sa predpokladá zvládnutie</w:t>
            </w:r>
            <w:r w:rsidRPr="005D08B9">
              <w:rPr>
                <w:sz w:val="18"/>
                <w:szCs w:val="18"/>
              </w:rPr>
              <w:t xml:space="preserve"> súbor</w:t>
            </w:r>
            <w:r w:rsidR="00A762D6" w:rsidRPr="005D08B9">
              <w:rPr>
                <w:sz w:val="18"/>
                <w:szCs w:val="18"/>
              </w:rPr>
              <w:t>u</w:t>
            </w:r>
            <w:r w:rsidRPr="005D08B9">
              <w:rPr>
                <w:sz w:val="18"/>
                <w:szCs w:val="18"/>
              </w:rPr>
              <w:t xml:space="preserve"> prehĺbených poznatkov z filozofie (osobitne systematickej, resp. teoretickej filozofie, praktickej filozofie, ale aj z dejín filozofie</w:t>
            </w:r>
            <w:r w:rsidR="00A762D6" w:rsidRPr="005D08B9">
              <w:rPr>
                <w:sz w:val="18"/>
                <w:szCs w:val="18"/>
              </w:rPr>
              <w:t>, etiky a estetiky</w:t>
            </w:r>
            <w:r w:rsidRPr="005D08B9">
              <w:rPr>
                <w:sz w:val="18"/>
                <w:szCs w:val="18"/>
              </w:rPr>
              <w:t xml:space="preserve">) prevyšujúcich úroveň </w:t>
            </w:r>
            <w:r w:rsidR="00A762D6" w:rsidRPr="005D08B9">
              <w:rPr>
                <w:sz w:val="18"/>
                <w:szCs w:val="18"/>
              </w:rPr>
              <w:t>štátnej záverečnej skúšky</w:t>
            </w:r>
            <w:r w:rsidRPr="005D08B9">
              <w:rPr>
                <w:sz w:val="18"/>
                <w:szCs w:val="18"/>
              </w:rPr>
              <w:t xml:space="preserve"> na magisterskom stupni. </w:t>
            </w:r>
          </w:p>
        </w:tc>
        <w:tc>
          <w:tcPr>
            <w:tcW w:w="2268" w:type="dxa"/>
          </w:tcPr>
          <w:p w14:paraId="568C698B" w14:textId="77777777" w:rsidR="00561DE1" w:rsidRPr="005D08B9" w:rsidRDefault="00561DE1" w:rsidP="00F84328">
            <w:pPr>
              <w:spacing w:line="240" w:lineRule="auto"/>
              <w:contextualSpacing/>
              <w:rPr>
                <w:rFonts w:cstheme="minorHAnsi"/>
                <w:bCs/>
                <w:iCs/>
                <w:color w:val="0070C0"/>
                <w:sz w:val="18"/>
                <w:szCs w:val="18"/>
                <w:lang w:eastAsia="sk-SK"/>
              </w:rPr>
            </w:pPr>
          </w:p>
          <w:p w14:paraId="41B4FA60" w14:textId="77777777" w:rsidR="00176399" w:rsidRPr="005D08B9" w:rsidRDefault="00176399" w:rsidP="00176399">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Opatrenie rektora č. 5/2021 Prijímacie konanie – dostupné</w:t>
            </w:r>
            <w:r w:rsidRPr="005D08B9">
              <w:t xml:space="preserve"> </w:t>
            </w:r>
            <w:hyperlink r:id="rId104" w:history="1">
              <w:r w:rsidRPr="005D08B9">
                <w:rPr>
                  <w:rStyle w:val="Hypertextovprepojenie"/>
                  <w:rFonts w:cstheme="minorHAnsi"/>
                  <w:b/>
                  <w:sz w:val="18"/>
                  <w:szCs w:val="18"/>
                  <w:lang w:eastAsia="sk-SK"/>
                </w:rPr>
                <w:t>TU</w:t>
              </w:r>
            </w:hyperlink>
          </w:p>
          <w:p w14:paraId="56F5FA7B" w14:textId="77777777" w:rsidR="00176399" w:rsidRPr="005D08B9" w:rsidRDefault="00176399" w:rsidP="00176399">
            <w:pPr>
              <w:spacing w:line="240" w:lineRule="auto"/>
              <w:contextualSpacing/>
              <w:rPr>
                <w:rFonts w:cstheme="minorHAnsi"/>
                <w:bCs/>
                <w:iCs/>
                <w:color w:val="0070C0"/>
                <w:sz w:val="18"/>
                <w:szCs w:val="18"/>
                <w:lang w:eastAsia="sk-SK"/>
              </w:rPr>
            </w:pPr>
          </w:p>
          <w:p w14:paraId="4F857CA2" w14:textId="35973712" w:rsidR="00561DE1" w:rsidRPr="005D08B9" w:rsidRDefault="00176399" w:rsidP="00176399">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Možnosti štúdia FF PU – dostupné </w:t>
            </w:r>
            <w:hyperlink r:id="rId105" w:history="1">
              <w:r w:rsidRPr="005D08B9">
                <w:rPr>
                  <w:rStyle w:val="Hypertextovprepojenie"/>
                  <w:rFonts w:cstheme="minorHAnsi"/>
                  <w:b/>
                  <w:sz w:val="18"/>
                  <w:szCs w:val="18"/>
                  <w:lang w:eastAsia="sk-SK"/>
                </w:rPr>
                <w:t>TU</w:t>
              </w:r>
            </w:hyperlink>
          </w:p>
        </w:tc>
      </w:tr>
    </w:tbl>
    <w:p w14:paraId="6AA258D8" w14:textId="77777777" w:rsidR="00561DE1" w:rsidRPr="005D08B9" w:rsidRDefault="00561DE1" w:rsidP="00561DE1">
      <w:pPr>
        <w:pStyle w:val="Default"/>
        <w:contextualSpacing/>
        <w:rPr>
          <w:rFonts w:asciiTheme="minorHAnsi" w:hAnsiTheme="minorHAnsi" w:cstheme="minorHAnsi"/>
          <w:b/>
          <w:bCs/>
          <w:sz w:val="18"/>
          <w:szCs w:val="18"/>
        </w:rPr>
      </w:pPr>
    </w:p>
    <w:p w14:paraId="4AE17793"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 xml:space="preserve">SP 5.3. </w:t>
      </w:r>
      <w:r w:rsidRPr="005D08B9">
        <w:rPr>
          <w:rFonts w:cstheme="minorHAnsi"/>
          <w:sz w:val="18"/>
          <w:szCs w:val="18"/>
        </w:rPr>
        <w:t>Pra</w:t>
      </w:r>
      <w:r w:rsidRPr="005D08B9">
        <w:rPr>
          <w:rFonts w:cstheme="minorHAnsi"/>
          <w:color w:val="000000"/>
          <w:sz w:val="18"/>
          <w:szCs w:val="18"/>
        </w:rPr>
        <w:t>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w:t>
      </w:r>
      <w:r w:rsidRPr="005D08B9">
        <w:rPr>
          <w:rFonts w:cstheme="minorHAnsi"/>
          <w:sz w:val="18"/>
          <w:szCs w:val="18"/>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D08B9" w14:paraId="66F594B0" w14:textId="77777777" w:rsidTr="00F84328">
        <w:trPr>
          <w:trHeight w:val="128"/>
        </w:trPr>
        <w:tc>
          <w:tcPr>
            <w:tcW w:w="7510" w:type="dxa"/>
          </w:tcPr>
          <w:p w14:paraId="13908E17"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8" w:type="dxa"/>
          </w:tcPr>
          <w:p w14:paraId="44E4DE7C"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5BE7C2DB" w14:textId="77777777" w:rsidTr="00F84328">
        <w:trPr>
          <w:trHeight w:val="431"/>
        </w:trPr>
        <w:tc>
          <w:tcPr>
            <w:tcW w:w="7510" w:type="dxa"/>
          </w:tcPr>
          <w:p w14:paraId="2E33CCC4" w14:textId="77777777" w:rsidR="00561DE1" w:rsidRPr="005D08B9" w:rsidRDefault="00561DE1" w:rsidP="00F84328">
            <w:pPr>
              <w:autoSpaceDE w:val="0"/>
              <w:autoSpaceDN w:val="0"/>
              <w:adjustRightInd w:val="0"/>
              <w:spacing w:before="120" w:line="240" w:lineRule="auto"/>
              <w:jc w:val="both"/>
              <w:rPr>
                <w:rFonts w:eastAsiaTheme="minorEastAsia" w:cstheme="minorHAnsi"/>
                <w:sz w:val="18"/>
                <w:szCs w:val="18"/>
              </w:rPr>
            </w:pPr>
            <w:r w:rsidRPr="005D08B9">
              <w:rPr>
                <w:rFonts w:eastAsiaTheme="minorEastAsia" w:cstheme="minorHAnsi"/>
                <w:sz w:val="18"/>
                <w:szCs w:val="18"/>
              </w:rPr>
              <w:t xml:space="preserve">Študent fakulty má právo absolvovať časť štúdia na inej vysokej škole v Slovenskej republike alebo v zahraničí. Súhlas na štúdium a na čas jeho trvania udeľuje podľa typu mobility dekan/rektor, príp. prorektor pre vonkajšie vzťahy a je záležitosťou trojstrannej zmluvy medzi študentom, vysielajúcou fakultou a prijímajúcou fakultou.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w:t>
            </w:r>
            <w:r w:rsidRPr="005D08B9">
              <w:rPr>
                <w:rFonts w:eastAsiaTheme="minorEastAsia" w:cstheme="minorHAnsi"/>
                <w:i/>
                <w:iCs/>
                <w:sz w:val="18"/>
                <w:szCs w:val="18"/>
              </w:rPr>
              <w:t>Dohodu o prenose kreditov</w:t>
            </w:r>
            <w:r w:rsidRPr="005D08B9">
              <w:rPr>
                <w:rFonts w:eastAsiaTheme="minorEastAsia" w:cstheme="minorHAnsi"/>
                <w:sz w:val="18"/>
                <w:szCs w:val="18"/>
              </w:rPr>
              <w:t xml:space="preserve"> pred odchodom na mobilitu na vysielajúcej fakulte (čl. 15 </w:t>
            </w:r>
            <w:r w:rsidRPr="005D08B9">
              <w:rPr>
                <w:rFonts w:eastAsiaTheme="minorEastAsia" w:cstheme="minorHAnsi"/>
                <w:i/>
                <w:iCs/>
                <w:sz w:val="18"/>
                <w:szCs w:val="18"/>
              </w:rPr>
              <w:t>Študijného poriadku PU v Prešove</w:t>
            </w:r>
            <w:r w:rsidRPr="005D08B9">
              <w:rPr>
                <w:rFonts w:eastAsiaTheme="minorEastAsia" w:cstheme="minorHAnsi"/>
                <w:sz w:val="18"/>
                <w:szCs w:val="18"/>
              </w:rPr>
              <w:t>).</w:t>
            </w:r>
          </w:p>
          <w:p w14:paraId="699D567F"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 xml:space="preserve">Na Prešovskej univerzite v Prešove je garantované plné uznanie výsledkov vzdelávania získaných v prijímajúcej inštitúcii v súlade s </w:t>
            </w:r>
            <w:proofErr w:type="spellStart"/>
            <w:r w:rsidRPr="005D08B9">
              <w:rPr>
                <w:rFonts w:eastAsiaTheme="minorEastAsia" w:cstheme="minorHAnsi"/>
                <w:i/>
                <w:iCs/>
                <w:sz w:val="18"/>
                <w:szCs w:val="18"/>
              </w:rPr>
              <w:t>Learning</w:t>
            </w:r>
            <w:proofErr w:type="spellEnd"/>
            <w:r w:rsidRPr="005D08B9">
              <w:rPr>
                <w:rFonts w:eastAsiaTheme="minorEastAsia" w:cstheme="minorHAnsi"/>
                <w:i/>
                <w:iCs/>
                <w:sz w:val="18"/>
                <w:szCs w:val="18"/>
              </w:rPr>
              <w:t xml:space="preserve"> </w:t>
            </w:r>
            <w:proofErr w:type="spellStart"/>
            <w:r w:rsidRPr="005D08B9">
              <w:rPr>
                <w:rFonts w:eastAsiaTheme="minorEastAsia" w:cstheme="minorHAnsi"/>
                <w:i/>
                <w:iCs/>
                <w:sz w:val="18"/>
                <w:szCs w:val="18"/>
              </w:rPr>
              <w:t>Agreement</w:t>
            </w:r>
            <w:proofErr w:type="spellEnd"/>
            <w:r w:rsidRPr="005D08B9">
              <w:rPr>
                <w:rFonts w:eastAsiaTheme="minorEastAsia" w:cstheme="minorHAnsi"/>
                <w:sz w:val="18"/>
                <w:szCs w:val="18"/>
              </w:rPr>
              <w:t xml:space="preserve">, ktorý študent odovzdáva pred odchodom na mobilitu. Čl. 20 </w:t>
            </w:r>
            <w:r w:rsidRPr="005D08B9">
              <w:rPr>
                <w:rFonts w:eastAsiaTheme="minorEastAsia" w:cstheme="minorHAnsi"/>
                <w:i/>
                <w:iCs/>
                <w:sz w:val="18"/>
                <w:szCs w:val="18"/>
              </w:rPr>
              <w:t>Študijného poriadku PU v Prešove</w:t>
            </w:r>
            <w:r w:rsidRPr="005D08B9">
              <w:rPr>
                <w:rFonts w:eastAsiaTheme="minorEastAsia" w:cstheme="minorHAnsi"/>
                <w:sz w:val="18"/>
                <w:szCs w:val="18"/>
              </w:rPr>
              <w:t xml:space="preserve"> stanovuje pravidlá a postupy uznávania predmetov a kreditov:</w:t>
            </w:r>
          </w:p>
          <w:p w14:paraId="0270E2CD" w14:textId="77777777" w:rsidR="00561DE1" w:rsidRPr="005D08B9"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D08B9">
              <w:rPr>
                <w:rFonts w:eastAsiaTheme="minorEastAsia" w:cstheme="minorHAnsi"/>
                <w:sz w:val="18"/>
                <w:szCs w:val="18"/>
              </w:rPr>
              <w:t>Študent môže požiadať o uznanie predmetov a kreditov absolvovaných v inom alebo identickom študijnom programe najneskôr do siedmich dní po zápise v príslušnom akademickom roku.</w:t>
            </w:r>
          </w:p>
          <w:p w14:paraId="00B7110E" w14:textId="77777777" w:rsidR="00561DE1" w:rsidRPr="005D08B9"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D08B9">
              <w:rPr>
                <w:rFonts w:eastAsiaTheme="minorEastAsia" w:cstheme="minorHAnsi"/>
                <w:sz w:val="18"/>
                <w:szCs w:val="18"/>
              </w:rPr>
              <w:t>Študent môže požiadať len o uznanie toho predmetu, ktorý už úspešne absolvoval v predchádzajúcich akademických rokoch a získal zaň príslušný počet kreditov, a v prípade, ak od jeho absolvovania neuplynulo viac ako päť rokov.</w:t>
            </w:r>
          </w:p>
          <w:p w14:paraId="4FE74C7D" w14:textId="77777777" w:rsidR="00561DE1" w:rsidRPr="005D08B9"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D08B9">
              <w:rPr>
                <w:rFonts w:eastAsiaTheme="minorEastAsia" w:cstheme="minorHAnsi"/>
                <w:sz w:val="18"/>
                <w:szCs w:val="18"/>
              </w:rPr>
              <w:t xml:space="preserve">Žiadosť o uznanie predmetu a priznanie kreditov za príslušný predmet predkladá študent na študijnom oddelení kmeňovej fakulty alebo univerzity. </w:t>
            </w:r>
          </w:p>
          <w:p w14:paraId="71931C19" w14:textId="77777777" w:rsidR="00561DE1" w:rsidRPr="005D08B9"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D08B9">
              <w:rPr>
                <w:rFonts w:eastAsiaTheme="minorEastAsia" w:cstheme="minorHAnsi"/>
                <w:sz w:val="18"/>
                <w:szCs w:val="18"/>
              </w:rPr>
              <w:t>K žiadosti o uznanie predmetu a priznanie kreditov za príslušný predmet je študent povinný priložiť doklad o vykonaní skúšky (výpis) a informačný list, príp. sylaby príslušného predmetu.</w:t>
            </w:r>
          </w:p>
          <w:p w14:paraId="49F412E2" w14:textId="77777777" w:rsidR="00561DE1" w:rsidRPr="005D08B9"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D08B9">
              <w:rPr>
                <w:rFonts w:eastAsiaTheme="minorEastAsia" w:cstheme="minorHAnsi"/>
                <w:sz w:val="18"/>
                <w:szCs w:val="18"/>
              </w:rPr>
              <w:t>Rozhodnutiu dekana/rektora predchádza posúdenie informačného listu garantom študijného programu. Pri univerzitných študijných programoch posúdenie uznávaných predmetov zabezpečuje garant príslušného univerzitného študijného programu.</w:t>
            </w:r>
          </w:p>
          <w:p w14:paraId="5A1CD023" w14:textId="77777777" w:rsidR="00561DE1" w:rsidRPr="005D08B9"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D08B9">
              <w:rPr>
                <w:rFonts w:eastAsiaTheme="minorEastAsia" w:cstheme="minorHAnsi"/>
                <w:sz w:val="18"/>
                <w:szCs w:val="18"/>
              </w:rPr>
              <w:t>Uznať možno len predmet, pri ktorom je minimálna obsahová zhoda 60 % s predmetom z aktuálneho študijného programu. Uznanie predmetu, ktorý bol už raz absolvovaný v predchádzajúcom štúdiu, je v kompetencii garanta študijného programu.</w:t>
            </w:r>
          </w:p>
          <w:p w14:paraId="64D568E8" w14:textId="77777777" w:rsidR="00561DE1" w:rsidRPr="005D08B9"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D08B9">
              <w:rPr>
                <w:rFonts w:eastAsiaTheme="minorEastAsia" w:cstheme="minorHAnsi"/>
                <w:sz w:val="18"/>
                <w:szCs w:val="18"/>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24FDFC08" w14:textId="77777777" w:rsidR="00561DE1" w:rsidRPr="005D08B9"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D08B9">
              <w:rPr>
                <w:rFonts w:eastAsiaTheme="minorEastAsia" w:cstheme="minorHAnsi"/>
                <w:sz w:val="18"/>
                <w:szCs w:val="18"/>
              </w:rPr>
              <w:t>Uznať predmet a priznať kredity za predmet, ktorý študent absolvoval v predchádzajúcom období štúdiom v študijnom programe, ktorý riadne skončil, t. j. bol mu priznaný príslušný akademický titul, nie je možné.</w:t>
            </w:r>
          </w:p>
          <w:p w14:paraId="2FE0CE18" w14:textId="77777777" w:rsidR="00561DE1" w:rsidRPr="005D08B9"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D08B9">
              <w:rPr>
                <w:rFonts w:eastAsiaTheme="minorEastAsia" w:cstheme="minorHAnsi"/>
                <w:sz w:val="18"/>
                <w:szCs w:val="18"/>
              </w:rPr>
              <w:t>Počet kreditov možno uznať v rozsahu počtu kreditov stanovených aktuálnym študijným programom. Uvedené pravidlo uznávania počtu kreditov platí pre všetky predmety (povinné, povinne voliteľné a výberové).</w:t>
            </w:r>
          </w:p>
          <w:p w14:paraId="78D24499" w14:textId="77777777" w:rsidR="00561DE1" w:rsidRPr="005D08B9"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5D08B9">
              <w:rPr>
                <w:rFonts w:eastAsiaTheme="minorEastAsia" w:cstheme="minorHAnsi"/>
                <w:sz w:val="18"/>
                <w:szCs w:val="18"/>
              </w:rPr>
              <w:t>Uznanie predmetov štátnej skúšky nie je možné.</w:t>
            </w:r>
          </w:p>
          <w:p w14:paraId="6FFBD3EC" w14:textId="77777777" w:rsidR="00561DE1" w:rsidRPr="005D08B9" w:rsidRDefault="00561DE1" w:rsidP="00F84328">
            <w:pPr>
              <w:spacing w:line="240" w:lineRule="auto"/>
              <w:contextualSpacing/>
              <w:jc w:val="both"/>
              <w:rPr>
                <w:rFonts w:cstheme="minorHAnsi"/>
                <w:sz w:val="18"/>
                <w:szCs w:val="18"/>
              </w:rPr>
            </w:pPr>
          </w:p>
          <w:p w14:paraId="1CA1E97E" w14:textId="77777777" w:rsidR="00561DE1" w:rsidRPr="005D08B9" w:rsidRDefault="00561DE1" w:rsidP="00F84328">
            <w:pPr>
              <w:autoSpaceDE w:val="0"/>
              <w:autoSpaceDN w:val="0"/>
              <w:adjustRightInd w:val="0"/>
              <w:spacing w:line="240" w:lineRule="auto"/>
              <w:jc w:val="both"/>
              <w:rPr>
                <w:rFonts w:eastAsiaTheme="minorEastAsia" w:cstheme="minorHAnsi"/>
                <w:sz w:val="18"/>
                <w:szCs w:val="18"/>
              </w:rPr>
            </w:pPr>
            <w:r w:rsidRPr="005D08B9">
              <w:rPr>
                <w:rFonts w:eastAsiaTheme="minorEastAsia" w:cstheme="minorHAnsi"/>
                <w:sz w:val="18"/>
                <w:szCs w:val="18"/>
              </w:rPr>
              <w:t xml:space="preserve">Realizácia študijných mobilít a stáží je obsahom dvoch opatrení rektora, ktoré reagujú na hlavné myšlienky Bolonského procesu, vytvoriť medzinárodne uznávaný európsky spoločný vysokoškolský vzdelávací priestor na základe spoločne akceptovaných štandardov a noriem kvality vzdelávania. PU pri koncipovaní kvality vzdelávania aplikuje prístupy deklarované v súčasných koncepciách určovania a hodnotenia výsledkov vzdelávania. Opatrenie rektora je spracované v súlade s § 87a zákona o vysokých školách. V </w:t>
            </w:r>
            <w:r w:rsidRPr="005D08B9">
              <w:rPr>
                <w:rFonts w:eastAsiaTheme="minorEastAsia" w:cstheme="minorHAnsi"/>
                <w:i/>
                <w:iCs/>
                <w:sz w:val="18"/>
                <w:szCs w:val="18"/>
              </w:rPr>
              <w:t>Opatrení rektora 8/2014 Postup realizácie odchádzajúcich študentských mobilít v rámci programu Erasmus+</w:t>
            </w:r>
            <w:r w:rsidRPr="005D08B9">
              <w:rPr>
                <w:rFonts w:eastAsiaTheme="minorEastAsia" w:cstheme="minorHAnsi"/>
                <w:sz w:val="18"/>
                <w:szCs w:val="18"/>
              </w:rPr>
              <w:t xml:space="preserve"> (kapitola 5.2) sa v sekcii uznanie výsledkov v zahraničí uvádzajú pravidlá uznávania výsledkov v zahraničí:</w:t>
            </w:r>
          </w:p>
          <w:p w14:paraId="105C7A38" w14:textId="77777777" w:rsidR="00561DE1" w:rsidRPr="005D08B9"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Po návrate študent bezodkladne kontaktuje fakultného ECTS koordinátora a odovzdá mu kópiu Zmluvy o štúdiu a Výpis o absolvovaní predmetov a výsledkoch (</w:t>
            </w:r>
            <w:proofErr w:type="spellStart"/>
            <w:r w:rsidRPr="005D08B9">
              <w:rPr>
                <w:rFonts w:eastAsiaTheme="minorEastAsia" w:cstheme="minorHAnsi"/>
                <w:i/>
                <w:iCs/>
                <w:sz w:val="18"/>
                <w:szCs w:val="18"/>
              </w:rPr>
              <w:t>Transcript</w:t>
            </w:r>
            <w:proofErr w:type="spellEnd"/>
            <w:r w:rsidRPr="005D08B9">
              <w:rPr>
                <w:rFonts w:eastAsiaTheme="minorEastAsia" w:cstheme="minorHAnsi"/>
                <w:i/>
                <w:iCs/>
                <w:sz w:val="18"/>
                <w:szCs w:val="18"/>
              </w:rPr>
              <w:t xml:space="preserve"> of </w:t>
            </w:r>
            <w:proofErr w:type="spellStart"/>
            <w:r w:rsidRPr="005D08B9">
              <w:rPr>
                <w:rFonts w:eastAsiaTheme="minorEastAsia" w:cstheme="minorHAnsi"/>
                <w:i/>
                <w:iCs/>
                <w:sz w:val="18"/>
                <w:szCs w:val="18"/>
              </w:rPr>
              <w:t>Records</w:t>
            </w:r>
            <w:proofErr w:type="spellEnd"/>
            <w:r w:rsidRPr="005D08B9">
              <w:rPr>
                <w:rFonts w:eastAsiaTheme="minorEastAsia" w:cstheme="minorHAnsi"/>
                <w:sz w:val="18"/>
                <w:szCs w:val="18"/>
              </w:rPr>
              <w:t>).</w:t>
            </w:r>
          </w:p>
          <w:p w14:paraId="69EA5983" w14:textId="77777777" w:rsidR="00561DE1" w:rsidRPr="005D08B9"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lastRenderedPageBreak/>
              <w:t>Na základe Zmluvy o štúdiu a Výpisu výsledkov zo zahraničia (</w:t>
            </w:r>
            <w:proofErr w:type="spellStart"/>
            <w:r w:rsidRPr="005D08B9">
              <w:rPr>
                <w:rFonts w:eastAsiaTheme="minorEastAsia" w:cstheme="minorHAnsi"/>
                <w:i/>
                <w:iCs/>
                <w:sz w:val="18"/>
                <w:szCs w:val="18"/>
              </w:rPr>
              <w:t>Transcript</w:t>
            </w:r>
            <w:proofErr w:type="spellEnd"/>
            <w:r w:rsidRPr="005D08B9">
              <w:rPr>
                <w:rFonts w:eastAsiaTheme="minorEastAsia" w:cstheme="minorHAnsi"/>
                <w:i/>
                <w:iCs/>
                <w:sz w:val="18"/>
                <w:szCs w:val="18"/>
              </w:rPr>
              <w:t xml:space="preserve"> of </w:t>
            </w:r>
            <w:proofErr w:type="spellStart"/>
            <w:r w:rsidRPr="005D08B9">
              <w:rPr>
                <w:rFonts w:eastAsiaTheme="minorEastAsia" w:cstheme="minorHAnsi"/>
                <w:i/>
                <w:iCs/>
                <w:sz w:val="18"/>
                <w:szCs w:val="18"/>
              </w:rPr>
              <w:t>Records</w:t>
            </w:r>
            <w:proofErr w:type="spellEnd"/>
            <w:r w:rsidRPr="005D08B9">
              <w:rPr>
                <w:rFonts w:eastAsiaTheme="minorEastAsia" w:cstheme="minorHAnsi"/>
                <w:sz w:val="18"/>
                <w:szCs w:val="18"/>
              </w:rPr>
              <w:t>) zabezpečí ECTS koordinátor zaznamenanie výsledkov do systému MAIS.</w:t>
            </w:r>
          </w:p>
          <w:p w14:paraId="0250B8BD" w14:textId="77777777" w:rsidR="00561DE1" w:rsidRPr="005D08B9"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 xml:space="preserve">Študentovi, ktorý odovzdal dokumentáciu na Útvar vonkajších vzťahov rektorátu Prešovskej univerzity v Prešove (ÚVV RPU) vystaví ÚVV RPU </w:t>
            </w:r>
            <w:r w:rsidRPr="005D08B9">
              <w:rPr>
                <w:rFonts w:eastAsiaTheme="minorEastAsia" w:cstheme="minorHAnsi"/>
                <w:i/>
                <w:iCs/>
                <w:sz w:val="18"/>
                <w:szCs w:val="18"/>
              </w:rPr>
              <w:t>Certifikát o účasti na mobilite</w:t>
            </w:r>
            <w:r w:rsidRPr="005D08B9">
              <w:rPr>
                <w:rFonts w:eastAsiaTheme="minorEastAsia" w:cstheme="minorHAnsi"/>
                <w:sz w:val="18"/>
                <w:szCs w:val="18"/>
              </w:rPr>
              <w:t>.</w:t>
            </w:r>
          </w:p>
          <w:p w14:paraId="53EE4735" w14:textId="77777777" w:rsidR="00561DE1" w:rsidRPr="005D08B9"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ÚVV RPU nahlási poverenej osobe na fakultu informácie o presnom termíne mobility študenta.</w:t>
            </w:r>
          </w:p>
          <w:p w14:paraId="6522C9EA" w14:textId="77777777" w:rsidR="00561DE1" w:rsidRPr="005D08B9"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Poverený pracovník na fakulta zaznamená informáciu o ukončení mobility v MAIS.</w:t>
            </w:r>
          </w:p>
          <w:p w14:paraId="1AE8994B"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i/>
                <w:iCs/>
                <w:sz w:val="18"/>
                <w:szCs w:val="18"/>
              </w:rPr>
              <w:t>Opatrením rektora 9/2014 Postup realizácie odchádzajúcich študentských stáží v rámci programu Erasmus+</w:t>
            </w:r>
            <w:r w:rsidRPr="005D08B9">
              <w:rPr>
                <w:rFonts w:eastAsiaTheme="minorEastAsia" w:cstheme="minorHAnsi"/>
                <w:sz w:val="18"/>
                <w:szCs w:val="18"/>
              </w:rPr>
              <w:t xml:space="preserve"> (kapitola 5.2) sú pravidlá uznávania výsledkov v zahraničí vymedzené nasledovne:</w:t>
            </w:r>
          </w:p>
          <w:p w14:paraId="1E3F4219" w14:textId="77777777" w:rsidR="00561DE1" w:rsidRPr="005D08B9"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 xml:space="preserve">Po návrate študent bezodkladne kontaktuje fakultného ECTS koordinátora a odovzdá mu kópiu dokumentu </w:t>
            </w:r>
            <w:proofErr w:type="spellStart"/>
            <w:r w:rsidRPr="005D08B9">
              <w:rPr>
                <w:rFonts w:eastAsiaTheme="minorEastAsia" w:cstheme="minorHAnsi"/>
                <w:i/>
                <w:iCs/>
                <w:sz w:val="18"/>
                <w:szCs w:val="18"/>
              </w:rPr>
              <w:t>Europass</w:t>
            </w:r>
            <w:proofErr w:type="spellEnd"/>
            <w:r w:rsidRPr="005D08B9">
              <w:rPr>
                <w:rFonts w:eastAsiaTheme="minorEastAsia" w:cstheme="minorHAnsi"/>
                <w:i/>
                <w:iCs/>
                <w:sz w:val="18"/>
                <w:szCs w:val="18"/>
              </w:rPr>
              <w:t xml:space="preserve"> – Mobility</w:t>
            </w:r>
            <w:r w:rsidRPr="005D08B9">
              <w:rPr>
                <w:rFonts w:eastAsiaTheme="minorEastAsia" w:cstheme="minorHAnsi"/>
                <w:sz w:val="18"/>
                <w:szCs w:val="18"/>
              </w:rPr>
              <w:t xml:space="preserve"> a kópiu </w:t>
            </w:r>
            <w:r w:rsidRPr="005D08B9">
              <w:rPr>
                <w:rFonts w:eastAsiaTheme="minorEastAsia" w:cstheme="minorHAnsi"/>
                <w:i/>
                <w:iCs/>
                <w:sz w:val="18"/>
                <w:szCs w:val="18"/>
              </w:rPr>
              <w:t>Zmluvy o stáži</w:t>
            </w:r>
            <w:r w:rsidRPr="005D08B9">
              <w:rPr>
                <w:rFonts w:eastAsiaTheme="minorEastAsia" w:cstheme="minorHAnsi"/>
                <w:sz w:val="18"/>
                <w:szCs w:val="18"/>
              </w:rPr>
              <w:t>.</w:t>
            </w:r>
          </w:p>
          <w:p w14:paraId="2EFF461D" w14:textId="77777777" w:rsidR="00561DE1" w:rsidRPr="005D08B9"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 xml:space="preserve">Na základe </w:t>
            </w:r>
            <w:proofErr w:type="spellStart"/>
            <w:r w:rsidRPr="005D08B9">
              <w:rPr>
                <w:rFonts w:eastAsiaTheme="minorEastAsia" w:cstheme="minorHAnsi"/>
                <w:i/>
                <w:iCs/>
                <w:sz w:val="18"/>
                <w:szCs w:val="18"/>
              </w:rPr>
              <w:t>Europass</w:t>
            </w:r>
            <w:proofErr w:type="spellEnd"/>
            <w:r w:rsidRPr="005D08B9">
              <w:rPr>
                <w:rFonts w:eastAsiaTheme="minorEastAsia" w:cstheme="minorHAnsi"/>
                <w:i/>
                <w:iCs/>
                <w:sz w:val="18"/>
                <w:szCs w:val="18"/>
              </w:rPr>
              <w:t xml:space="preserve"> – Mobility</w:t>
            </w:r>
            <w:r w:rsidRPr="005D08B9">
              <w:rPr>
                <w:rFonts w:eastAsiaTheme="minorEastAsia" w:cstheme="minorHAnsi"/>
                <w:sz w:val="18"/>
                <w:szCs w:val="18"/>
              </w:rPr>
              <w:t xml:space="preserve"> zabezpečí fakultný ECTS koordinátor zaznamenanie absolvovania stáže do systému MAIS.</w:t>
            </w:r>
          </w:p>
          <w:p w14:paraId="6B5771A8" w14:textId="77777777" w:rsidR="00561DE1" w:rsidRPr="005D08B9"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 xml:space="preserve">Študent odovzdá potrebné dokumenty na ÚVV RPU a vyplní dotazník v Mobility </w:t>
            </w:r>
            <w:proofErr w:type="spellStart"/>
            <w:r w:rsidRPr="005D08B9">
              <w:rPr>
                <w:rFonts w:eastAsiaTheme="minorEastAsia" w:cstheme="minorHAnsi"/>
                <w:sz w:val="18"/>
                <w:szCs w:val="18"/>
              </w:rPr>
              <w:t>Tool</w:t>
            </w:r>
            <w:proofErr w:type="spellEnd"/>
            <w:r w:rsidRPr="005D08B9">
              <w:rPr>
                <w:rFonts w:eastAsiaTheme="minorEastAsia" w:cstheme="minorHAnsi"/>
                <w:sz w:val="18"/>
                <w:szCs w:val="18"/>
              </w:rPr>
              <w:t>.</w:t>
            </w:r>
          </w:p>
          <w:p w14:paraId="23032B03" w14:textId="77777777" w:rsidR="00561DE1" w:rsidRPr="005D08B9"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 xml:space="preserve">ÚVV RPU vystaví </w:t>
            </w:r>
            <w:r w:rsidRPr="005D08B9">
              <w:rPr>
                <w:rFonts w:eastAsiaTheme="minorEastAsia" w:cstheme="minorHAnsi"/>
                <w:i/>
                <w:iCs/>
                <w:sz w:val="18"/>
                <w:szCs w:val="18"/>
              </w:rPr>
              <w:t>Certifikát o absolvovaní stáže</w:t>
            </w:r>
            <w:r w:rsidRPr="005D08B9">
              <w:rPr>
                <w:rFonts w:eastAsiaTheme="minorEastAsia" w:cstheme="minorHAnsi"/>
                <w:sz w:val="18"/>
                <w:szCs w:val="18"/>
              </w:rPr>
              <w:t xml:space="preserve"> a odošle ho na príslušnú fakultu, ktorá ho archivuje v zložke študenta.</w:t>
            </w:r>
          </w:p>
          <w:p w14:paraId="5E214B4F" w14:textId="77777777" w:rsidR="00561DE1" w:rsidRPr="005D08B9"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5D08B9">
              <w:rPr>
                <w:rFonts w:eastAsiaTheme="minorEastAsia" w:cstheme="minorHAnsi"/>
                <w:sz w:val="18"/>
                <w:szCs w:val="18"/>
              </w:rPr>
              <w:t>ÚVV RPU informuje poverených zamestnancov fakulty o presnom termíne stáže, ktorí túto informáciu zaevidujú v MAIS.</w:t>
            </w:r>
          </w:p>
          <w:p w14:paraId="422783A6" w14:textId="77777777" w:rsidR="00561DE1" w:rsidRPr="005D08B9" w:rsidRDefault="00561DE1" w:rsidP="00F84328">
            <w:pPr>
              <w:spacing w:line="240" w:lineRule="auto"/>
              <w:contextualSpacing/>
              <w:jc w:val="both"/>
              <w:rPr>
                <w:rFonts w:cstheme="minorHAnsi"/>
                <w:bCs/>
                <w:i/>
                <w:iCs/>
                <w:color w:val="A6A6A6" w:themeColor="background1" w:themeShade="A6"/>
                <w:sz w:val="18"/>
                <w:szCs w:val="18"/>
                <w:lang w:eastAsia="sk-SK"/>
              </w:rPr>
            </w:pPr>
            <w:r w:rsidRPr="005D08B9">
              <w:rPr>
                <w:rFonts w:eastAsiaTheme="minorEastAsia" w:cstheme="minorHAnsi"/>
                <w:sz w:val="18"/>
                <w:szCs w:val="18"/>
              </w:rPr>
              <w:t>ÚVV RPU po skontrolovaní splnenia podmienok zabezpečí odoslanie 2. splátky grantu na účet študenta.</w:t>
            </w:r>
          </w:p>
        </w:tc>
        <w:tc>
          <w:tcPr>
            <w:tcW w:w="2268" w:type="dxa"/>
          </w:tcPr>
          <w:p w14:paraId="712CC5EB" w14:textId="77777777" w:rsidR="004A750C" w:rsidRPr="005D08B9" w:rsidRDefault="004A750C" w:rsidP="004A750C">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lastRenderedPageBreak/>
              <w:t xml:space="preserve">ŠP čl.15 bod 5-7), 20 - ŠP dostupný </w:t>
            </w:r>
            <w:hyperlink r:id="rId106" w:history="1">
              <w:r w:rsidRPr="005D08B9">
                <w:rPr>
                  <w:rStyle w:val="Hypertextovprepojenie"/>
                  <w:rFonts w:cstheme="minorHAnsi"/>
                  <w:b/>
                  <w:sz w:val="18"/>
                  <w:szCs w:val="18"/>
                  <w:lang w:eastAsia="sk-SK"/>
                </w:rPr>
                <w:t>TU</w:t>
              </w:r>
            </w:hyperlink>
          </w:p>
          <w:p w14:paraId="5DB1CAAB" w14:textId="77777777" w:rsidR="004A750C" w:rsidRPr="005D08B9" w:rsidRDefault="004A750C" w:rsidP="004A750C">
            <w:pPr>
              <w:spacing w:line="240" w:lineRule="auto"/>
              <w:rPr>
                <w:rFonts w:cstheme="minorHAnsi"/>
                <w:sz w:val="18"/>
                <w:szCs w:val="18"/>
                <w:lang w:eastAsia="sk-SK"/>
              </w:rPr>
            </w:pPr>
          </w:p>
          <w:p w14:paraId="08B8FD88" w14:textId="77777777" w:rsidR="004A750C" w:rsidRPr="005D08B9" w:rsidRDefault="004A750C" w:rsidP="004A750C">
            <w:pPr>
              <w:spacing w:line="240" w:lineRule="auto"/>
              <w:rPr>
                <w:rFonts w:cstheme="minorHAnsi"/>
                <w:color w:val="A6A6A6" w:themeColor="background1" w:themeShade="A6"/>
                <w:sz w:val="18"/>
                <w:szCs w:val="18"/>
                <w:lang w:eastAsia="sk-SK"/>
              </w:rPr>
            </w:pPr>
            <w:r w:rsidRPr="005D08B9">
              <w:rPr>
                <w:rFonts w:cstheme="minorHAnsi"/>
                <w:color w:val="0070C0"/>
                <w:sz w:val="18"/>
                <w:szCs w:val="18"/>
                <w:lang w:eastAsia="sk-SK"/>
              </w:rPr>
              <w:t>ECHE 2021-2027 -</w:t>
            </w:r>
            <w:r w:rsidRPr="005D08B9">
              <w:rPr>
                <w:rFonts w:cstheme="minorHAnsi"/>
                <w:b/>
                <w:bCs/>
                <w:sz w:val="18"/>
                <w:szCs w:val="18"/>
                <w:lang w:eastAsia="sk-SK"/>
              </w:rPr>
              <w:t xml:space="preserve"> </w:t>
            </w:r>
            <w:hyperlink r:id="rId107" w:history="1">
              <w:r w:rsidRPr="005D08B9">
                <w:rPr>
                  <w:rStyle w:val="Hypertextovprepojenie"/>
                  <w:rFonts w:cstheme="minorHAnsi"/>
                  <w:b/>
                  <w:bCs/>
                  <w:sz w:val="18"/>
                  <w:szCs w:val="18"/>
                  <w:lang w:eastAsia="sk-SK"/>
                </w:rPr>
                <w:t>TU</w:t>
              </w:r>
            </w:hyperlink>
          </w:p>
          <w:p w14:paraId="3BE3041A" w14:textId="77777777" w:rsidR="004A750C" w:rsidRPr="005D08B9" w:rsidRDefault="004A750C" w:rsidP="004A750C">
            <w:pPr>
              <w:spacing w:line="240" w:lineRule="auto"/>
              <w:contextualSpacing/>
              <w:rPr>
                <w:rStyle w:val="Hypertextovprepojenie"/>
                <w:rFonts w:cstheme="minorHAnsi"/>
                <w:b/>
                <w:bCs/>
                <w:sz w:val="18"/>
                <w:szCs w:val="18"/>
                <w:lang w:eastAsia="sk-SK"/>
              </w:rPr>
            </w:pPr>
            <w:hyperlink r:id="rId108" w:history="1">
              <w:r w:rsidRPr="005D08B9">
                <w:rPr>
                  <w:rStyle w:val="Hypertextovprepojenie"/>
                  <w:rFonts w:cstheme="minorHAnsi"/>
                  <w:b/>
                  <w:bCs/>
                  <w:sz w:val="18"/>
                  <w:szCs w:val="18"/>
                  <w:lang w:eastAsia="sk-SK"/>
                </w:rPr>
                <w:t>Opatrenie rektora č. 22/2022 Postup realizácie odchádzajúcich študentských mobilít v rámci programu ERASMUS+ </w:t>
              </w:r>
            </w:hyperlink>
          </w:p>
          <w:p w14:paraId="0F212E0B" w14:textId="77777777" w:rsidR="004A750C" w:rsidRPr="005D08B9" w:rsidRDefault="004A750C" w:rsidP="004A750C">
            <w:pPr>
              <w:spacing w:line="240" w:lineRule="auto"/>
              <w:contextualSpacing/>
              <w:rPr>
                <w:rFonts w:cstheme="minorHAnsi"/>
                <w:color w:val="0070C0"/>
                <w:sz w:val="18"/>
                <w:szCs w:val="18"/>
                <w:lang w:eastAsia="sk-SK"/>
              </w:rPr>
            </w:pPr>
          </w:p>
          <w:p w14:paraId="54C529ED" w14:textId="06F0123F" w:rsidR="00561DE1" w:rsidRPr="005D08B9" w:rsidRDefault="004A750C" w:rsidP="004A750C">
            <w:pPr>
              <w:spacing w:line="240" w:lineRule="auto"/>
              <w:rPr>
                <w:rFonts w:cstheme="minorHAnsi"/>
                <w:sz w:val="18"/>
                <w:szCs w:val="18"/>
                <w:lang w:eastAsia="sk-SK"/>
              </w:rPr>
            </w:pPr>
            <w:hyperlink r:id="rId109" w:history="1">
              <w:r w:rsidRPr="005D08B9">
                <w:rPr>
                  <w:rStyle w:val="Hypertextovprepojenie"/>
                  <w:rFonts w:cstheme="minorHAnsi"/>
                  <w:b/>
                  <w:bCs/>
                  <w:sz w:val="18"/>
                  <w:szCs w:val="18"/>
                  <w:lang w:eastAsia="sk-SK"/>
                </w:rPr>
                <w:t>Opatrenie rektora č. 23/2022 Postup realizácie odchádzajúcich študentských stáží v rámci programu ERASMUS+ </w:t>
              </w:r>
            </w:hyperlink>
          </w:p>
        </w:tc>
      </w:tr>
    </w:tbl>
    <w:p w14:paraId="1C0157D6" w14:textId="77777777" w:rsidR="00561DE1" w:rsidRPr="005D08B9" w:rsidRDefault="00561DE1" w:rsidP="00561DE1">
      <w:pPr>
        <w:spacing w:after="0" w:line="240" w:lineRule="auto"/>
        <w:jc w:val="both"/>
        <w:rPr>
          <w:rFonts w:cstheme="minorHAnsi"/>
          <w:b/>
          <w:bCs/>
          <w:sz w:val="18"/>
          <w:szCs w:val="18"/>
        </w:rPr>
      </w:pPr>
    </w:p>
    <w:p w14:paraId="13F03CE7"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 xml:space="preserve">SP 5.4. </w:t>
      </w:r>
      <w:r w:rsidRPr="005D08B9">
        <w:rPr>
          <w:rFonts w:cstheme="minorHAnsi"/>
          <w:sz w:val="18"/>
          <w:szCs w:val="18"/>
        </w:rPr>
        <w:t xml:space="preserve">V rámci uskutočňovania študijného programu je zaručené efektívne využívanie nástrojov na zabezpečenie </w:t>
      </w:r>
      <w:r w:rsidRPr="005D08B9">
        <w:rPr>
          <w:rFonts w:cstheme="minorHAnsi"/>
          <w:i/>
          <w:iCs/>
          <w:sz w:val="18"/>
          <w:szCs w:val="18"/>
        </w:rPr>
        <w:t xml:space="preserve">výskumnej integrity </w:t>
      </w:r>
      <w:r w:rsidRPr="005D08B9">
        <w:rPr>
          <w:rFonts w:cstheme="minorHAnsi"/>
          <w:sz w:val="18"/>
          <w:szCs w:val="18"/>
        </w:rPr>
        <w:t xml:space="preserve">a na prevenciu a riešenie plagiátorstva a ďalších </w:t>
      </w:r>
      <w:r w:rsidRPr="005D08B9">
        <w:rPr>
          <w:rFonts w:cstheme="minorHAnsi"/>
          <w:i/>
          <w:iCs/>
          <w:sz w:val="18"/>
          <w:szCs w:val="18"/>
        </w:rPr>
        <w:t>akademických podvodov</w:t>
      </w:r>
      <w:r w:rsidRPr="005D08B9">
        <w:rPr>
          <w:rFonts w:cstheme="minorHAnsi"/>
          <w:sz w:val="18"/>
          <w:szCs w:val="18"/>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D08B9" w14:paraId="5DAE5FB4" w14:textId="77777777" w:rsidTr="00F84328">
        <w:trPr>
          <w:trHeight w:val="128"/>
        </w:trPr>
        <w:tc>
          <w:tcPr>
            <w:tcW w:w="7510" w:type="dxa"/>
          </w:tcPr>
          <w:p w14:paraId="4AE153F5"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8" w:type="dxa"/>
          </w:tcPr>
          <w:p w14:paraId="71988659"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275F0E27" w14:textId="77777777" w:rsidTr="00F84328">
        <w:trPr>
          <w:trHeight w:val="431"/>
        </w:trPr>
        <w:tc>
          <w:tcPr>
            <w:tcW w:w="7510" w:type="dxa"/>
          </w:tcPr>
          <w:p w14:paraId="6AAC0618"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i/>
                <w:iCs/>
                <w:sz w:val="18"/>
                <w:szCs w:val="18"/>
              </w:rPr>
              <w:t>Etický kódex Prešovskej univerzity v Prešove: Vedecká integrita a etika</w:t>
            </w:r>
            <w:r w:rsidRPr="005D08B9">
              <w:rPr>
                <w:rFonts w:eastAsiaTheme="minorEastAsia" w:cstheme="minorHAnsi"/>
                <w:sz w:val="18"/>
                <w:szCs w:val="18"/>
              </w:rPr>
              <w:t xml:space="preserve">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 Dôsledky porušenia </w:t>
            </w:r>
            <w:r w:rsidRPr="005D08B9">
              <w:rPr>
                <w:rFonts w:eastAsiaTheme="minorEastAsia" w:cstheme="minorHAnsi"/>
                <w:i/>
                <w:iCs/>
                <w:sz w:val="18"/>
                <w:szCs w:val="18"/>
              </w:rPr>
              <w:t>Etického kódexu</w:t>
            </w:r>
            <w:r w:rsidRPr="005D08B9">
              <w:rPr>
                <w:rFonts w:eastAsiaTheme="minorEastAsia" w:cstheme="minorHAnsi"/>
                <w:sz w:val="18"/>
                <w:szCs w:val="18"/>
              </w:rPr>
              <w:t xml:space="preserve"> rieši Etická komisia na úrovni univerzity, resp. fakulty. Porušenie etických zásad, ktoré sú disciplinárnym priestupkom, rieši Disciplinárna komisia univerzity, resp. fakulty. </w:t>
            </w:r>
            <w:r w:rsidRPr="005D08B9">
              <w:rPr>
                <w:rFonts w:eastAsiaTheme="minorEastAsia" w:cstheme="minorHAnsi"/>
                <w:i/>
                <w:iCs/>
                <w:sz w:val="18"/>
                <w:szCs w:val="18"/>
              </w:rPr>
              <w:t>Študijný poriadok PU</w:t>
            </w:r>
            <w:r w:rsidRPr="005D08B9">
              <w:rPr>
                <w:rFonts w:eastAsiaTheme="minorEastAsia" w:cstheme="minorHAnsi"/>
                <w:sz w:val="18"/>
                <w:szCs w:val="18"/>
              </w:rPr>
              <w:t xml:space="preserve"> (čl. 43) uvádza, že plagiátorstvo sa považuje za priestupok a je predmetom disciplinárneho konania. Používanie nepovolených podkladov a pomôcok, získavanie informácií od iných osôb, poskytovanie informácií iným skúšaným a podvádzanie sú dôvodmi na vylúčenie z hodnotenia predmetu skúškou alebo priebežným hodnotením (čl. 16 bod 10 </w:t>
            </w:r>
            <w:r w:rsidRPr="005D08B9">
              <w:rPr>
                <w:rFonts w:eastAsiaTheme="minorEastAsia" w:cstheme="minorHAnsi"/>
                <w:i/>
                <w:iCs/>
                <w:sz w:val="18"/>
                <w:szCs w:val="18"/>
              </w:rPr>
              <w:t>Študijného poriadku Prešovskej univerzity v Prešove</w:t>
            </w:r>
            <w:r w:rsidRPr="005D08B9">
              <w:rPr>
                <w:rFonts w:eastAsiaTheme="minorEastAsia" w:cstheme="minorHAnsi"/>
                <w:sz w:val="18"/>
                <w:szCs w:val="18"/>
              </w:rPr>
              <w:t>).</w:t>
            </w:r>
          </w:p>
        </w:tc>
        <w:tc>
          <w:tcPr>
            <w:tcW w:w="2268" w:type="dxa"/>
          </w:tcPr>
          <w:p w14:paraId="2A9FC074" w14:textId="77777777" w:rsidR="00E773DB" w:rsidRPr="005D08B9" w:rsidRDefault="00E773DB" w:rsidP="00E773DB">
            <w:pPr>
              <w:spacing w:line="240" w:lineRule="auto"/>
              <w:contextualSpacing/>
              <w:rPr>
                <w:rFonts w:cstheme="minorHAnsi"/>
                <w:color w:val="0070C0"/>
                <w:sz w:val="18"/>
                <w:szCs w:val="18"/>
                <w:lang w:eastAsia="sk-SK"/>
              </w:rPr>
            </w:pPr>
            <w:hyperlink r:id="rId110" w:history="1">
              <w:r w:rsidRPr="005D08B9">
                <w:rPr>
                  <w:rStyle w:val="Hypertextovprepojenie"/>
                  <w:rFonts w:cstheme="minorHAnsi"/>
                  <w:sz w:val="18"/>
                  <w:szCs w:val="18"/>
                  <w:lang w:eastAsia="sk-SK"/>
                </w:rPr>
                <w:t>ŠP čl. 16 (bod 10), 43 (bod 2)</w:t>
              </w:r>
            </w:hyperlink>
          </w:p>
          <w:p w14:paraId="4DA6D9BD" w14:textId="77777777" w:rsidR="00E773DB" w:rsidRPr="005D08B9" w:rsidRDefault="00E773DB" w:rsidP="00E773DB">
            <w:pPr>
              <w:spacing w:line="240" w:lineRule="auto"/>
              <w:contextualSpacing/>
              <w:rPr>
                <w:rFonts w:cstheme="minorHAnsi"/>
                <w:color w:val="0070C0"/>
                <w:sz w:val="18"/>
                <w:szCs w:val="18"/>
                <w:lang w:eastAsia="sk-SK"/>
              </w:rPr>
            </w:pPr>
          </w:p>
          <w:p w14:paraId="14FC0FF7" w14:textId="77777777" w:rsidR="00E773DB" w:rsidRPr="005D08B9" w:rsidRDefault="00E773DB" w:rsidP="00E773DB">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Disciplinárny poriadok – dostupný </w:t>
            </w:r>
            <w:hyperlink r:id="rId111" w:history="1">
              <w:r w:rsidRPr="005D08B9">
                <w:rPr>
                  <w:rStyle w:val="Hypertextovprepojenie"/>
                  <w:rFonts w:cstheme="minorHAnsi"/>
                  <w:b/>
                  <w:sz w:val="18"/>
                  <w:szCs w:val="18"/>
                  <w:lang w:eastAsia="sk-SK"/>
                </w:rPr>
                <w:t>TU</w:t>
              </w:r>
            </w:hyperlink>
          </w:p>
          <w:p w14:paraId="24FD2437" w14:textId="77777777" w:rsidR="00E773DB" w:rsidRPr="005D08B9" w:rsidRDefault="00E773DB" w:rsidP="00E773DB">
            <w:pPr>
              <w:spacing w:line="240" w:lineRule="auto"/>
              <w:contextualSpacing/>
              <w:rPr>
                <w:rFonts w:cstheme="minorHAnsi"/>
                <w:color w:val="FF0000"/>
                <w:sz w:val="18"/>
                <w:szCs w:val="18"/>
                <w:lang w:eastAsia="sk-SK"/>
              </w:rPr>
            </w:pPr>
          </w:p>
          <w:p w14:paraId="44AFF169" w14:textId="1E630F46" w:rsidR="00561DE1" w:rsidRPr="005D08B9" w:rsidRDefault="00E773DB" w:rsidP="00E773DB">
            <w:pPr>
              <w:spacing w:line="240" w:lineRule="auto"/>
              <w:contextualSpacing/>
              <w:rPr>
                <w:rFonts w:cstheme="minorHAnsi"/>
                <w:b/>
                <w:color w:val="0563C1" w:themeColor="hyperlink"/>
                <w:sz w:val="18"/>
                <w:szCs w:val="18"/>
                <w:u w:val="single"/>
                <w:lang w:eastAsia="sk-SK"/>
              </w:rPr>
            </w:pPr>
            <w:r w:rsidRPr="005D08B9">
              <w:rPr>
                <w:rFonts w:cstheme="minorHAnsi"/>
                <w:color w:val="0070C0"/>
                <w:sz w:val="18"/>
                <w:szCs w:val="18"/>
                <w:lang w:eastAsia="sk-SK"/>
              </w:rPr>
              <w:t xml:space="preserve">Etický kódex PU v Prešove. Vedecká integrita a etika – dostupný </w:t>
            </w:r>
            <w:hyperlink r:id="rId112" w:history="1">
              <w:r w:rsidRPr="005D08B9">
                <w:rPr>
                  <w:rStyle w:val="Hypertextovprepojenie"/>
                  <w:rFonts w:cstheme="minorHAnsi"/>
                  <w:b/>
                  <w:sz w:val="18"/>
                  <w:szCs w:val="18"/>
                  <w:lang w:eastAsia="sk-SK"/>
                </w:rPr>
                <w:t>TU</w:t>
              </w:r>
            </w:hyperlink>
          </w:p>
        </w:tc>
      </w:tr>
    </w:tbl>
    <w:p w14:paraId="7CBEED82" w14:textId="77777777" w:rsidR="00561DE1" w:rsidRPr="005D08B9" w:rsidRDefault="00561DE1" w:rsidP="00561DE1">
      <w:pPr>
        <w:spacing w:after="0" w:line="240" w:lineRule="auto"/>
        <w:jc w:val="both"/>
        <w:rPr>
          <w:rFonts w:cstheme="minorHAnsi"/>
          <w:b/>
          <w:bCs/>
          <w:sz w:val="18"/>
          <w:szCs w:val="18"/>
        </w:rPr>
      </w:pPr>
    </w:p>
    <w:p w14:paraId="11B0F3EE"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 xml:space="preserve">SP 5.5. </w:t>
      </w:r>
      <w:r w:rsidRPr="005D08B9">
        <w:rPr>
          <w:rFonts w:cstheme="minorHAnsi"/>
          <w:sz w:val="18"/>
          <w:szCs w:val="18"/>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5D08B9" w14:paraId="3FB4DB25" w14:textId="77777777" w:rsidTr="00F84328">
        <w:trPr>
          <w:trHeight w:val="128"/>
        </w:trPr>
        <w:tc>
          <w:tcPr>
            <w:tcW w:w="7510" w:type="dxa"/>
          </w:tcPr>
          <w:p w14:paraId="5D3A3D6A"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8" w:type="dxa"/>
          </w:tcPr>
          <w:p w14:paraId="5DFDD68A"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797F363E" w14:textId="77777777" w:rsidTr="00F84328">
        <w:trPr>
          <w:trHeight w:val="431"/>
        </w:trPr>
        <w:tc>
          <w:tcPr>
            <w:tcW w:w="7510" w:type="dxa"/>
          </w:tcPr>
          <w:p w14:paraId="75229343" w14:textId="5BEDE918"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w:t>
            </w:r>
            <w:r w:rsidRPr="005D08B9">
              <w:rPr>
                <w:rFonts w:eastAsiaTheme="minorEastAsia" w:cstheme="minorHAnsi"/>
                <w:i/>
                <w:iCs/>
                <w:sz w:val="18"/>
                <w:szCs w:val="18"/>
              </w:rPr>
              <w:t>Študijný poriadok PU</w:t>
            </w:r>
            <w:r w:rsidRPr="005D08B9">
              <w:rPr>
                <w:rFonts w:eastAsiaTheme="minorEastAsia" w:cstheme="minorHAnsi"/>
                <w:sz w:val="18"/>
                <w:szCs w:val="18"/>
              </w:rPr>
              <w:t xml:space="preserve">, čl. 16, bod </w:t>
            </w:r>
            <w:r w:rsidR="004A750C" w:rsidRPr="005D08B9">
              <w:rPr>
                <w:rFonts w:eastAsiaTheme="minorEastAsia" w:cstheme="minorHAnsi"/>
                <w:sz w:val="18"/>
                <w:szCs w:val="18"/>
              </w:rPr>
              <w:t>20</w:t>
            </w:r>
            <w:r w:rsidRPr="005D08B9">
              <w:rPr>
                <w:rFonts w:eastAsiaTheme="minorEastAsia" w:cstheme="minorHAnsi"/>
                <w:sz w:val="18"/>
                <w:szCs w:val="18"/>
              </w:rPr>
              <w:t>).</w:t>
            </w:r>
          </w:p>
          <w:p w14:paraId="2B02B7F0"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Ďalšie možnosti opravných postupov voči hodnoteniu je možné realizovať na základe Zákona o sťažnostiach 9/2010 Z. z., ktorý upravuje postup pri podávaní, vybavovaní a kontrole vybavovania sťažností fyzických osôb alebo právnických osôb.</w:t>
            </w:r>
          </w:p>
          <w:p w14:paraId="2B11F9AF" w14:textId="77777777" w:rsidR="00561DE1" w:rsidRPr="005D08B9" w:rsidRDefault="00561DE1" w:rsidP="00F84328">
            <w:pPr>
              <w:autoSpaceDE w:val="0"/>
              <w:autoSpaceDN w:val="0"/>
              <w:adjustRightInd w:val="0"/>
              <w:spacing w:after="0" w:line="240" w:lineRule="auto"/>
              <w:jc w:val="both"/>
              <w:rPr>
                <w:rFonts w:cstheme="minorHAnsi"/>
                <w:bCs/>
                <w:i/>
                <w:iCs/>
                <w:color w:val="A6A6A6" w:themeColor="background1" w:themeShade="A6"/>
                <w:sz w:val="18"/>
                <w:szCs w:val="18"/>
                <w:lang w:eastAsia="sk-SK"/>
              </w:rPr>
            </w:pPr>
            <w:r w:rsidRPr="005D08B9">
              <w:rPr>
                <w:rFonts w:eastAsiaTheme="minorEastAsia" w:cstheme="minorHAnsi"/>
                <w:sz w:val="18"/>
                <w:szCs w:val="18"/>
              </w:rPr>
              <w:t>Podávanie podnetov a poukázanie na konkrétne nedostatky môžu študenti realizovať prostredníctvom svojich zástupcov v Akademickom senáte FF PU.</w:t>
            </w:r>
          </w:p>
        </w:tc>
        <w:tc>
          <w:tcPr>
            <w:tcW w:w="2268" w:type="dxa"/>
          </w:tcPr>
          <w:p w14:paraId="27B29204" w14:textId="77777777" w:rsidR="00561DE1" w:rsidRPr="005D08B9" w:rsidRDefault="00561DE1" w:rsidP="00F84328">
            <w:pPr>
              <w:spacing w:line="240" w:lineRule="auto"/>
              <w:contextualSpacing/>
              <w:rPr>
                <w:rFonts w:cstheme="minorHAnsi"/>
                <w:color w:val="0070C0"/>
                <w:sz w:val="18"/>
                <w:szCs w:val="18"/>
                <w:lang w:eastAsia="sk-SK"/>
              </w:rPr>
            </w:pPr>
            <w:hyperlink r:id="rId113" w:history="1">
              <w:r w:rsidRPr="005D08B9">
                <w:rPr>
                  <w:rStyle w:val="Hypertextovprepojenie"/>
                  <w:rFonts w:cstheme="minorHAnsi"/>
                  <w:sz w:val="18"/>
                  <w:szCs w:val="18"/>
                  <w:lang w:eastAsia="sk-SK"/>
                </w:rPr>
                <w:t>Zákon o sťažnostiach (9/2010 Z. z.)</w:t>
              </w:r>
            </w:hyperlink>
          </w:p>
          <w:p w14:paraId="6E36661F"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7AD0599E"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r w:rsidRPr="005D08B9">
              <w:rPr>
                <w:rFonts w:cstheme="minorHAnsi"/>
                <w:color w:val="0070C0"/>
                <w:sz w:val="18"/>
                <w:szCs w:val="18"/>
                <w:lang w:eastAsia="sk-SK"/>
              </w:rPr>
              <w:t>Zoznam členov AS FF PU – dostupný</w:t>
            </w:r>
            <w:r w:rsidRPr="005D08B9">
              <w:rPr>
                <w:rFonts w:cstheme="minorHAnsi"/>
                <w:i/>
                <w:sz w:val="18"/>
                <w:szCs w:val="18"/>
              </w:rPr>
              <w:t xml:space="preserve"> </w:t>
            </w:r>
            <w:hyperlink r:id="rId114" w:history="1">
              <w:r w:rsidRPr="005D08B9">
                <w:rPr>
                  <w:rStyle w:val="Hypertextovprepojenie"/>
                  <w:rFonts w:cstheme="minorHAnsi"/>
                  <w:b/>
                  <w:sz w:val="18"/>
                  <w:szCs w:val="18"/>
                </w:rPr>
                <w:t>TU</w:t>
              </w:r>
            </w:hyperlink>
          </w:p>
        </w:tc>
      </w:tr>
    </w:tbl>
    <w:p w14:paraId="38645DC7" w14:textId="77777777" w:rsidR="00561DE1" w:rsidRPr="005D08B9" w:rsidRDefault="00561DE1" w:rsidP="00561DE1">
      <w:pPr>
        <w:spacing w:after="0" w:line="240" w:lineRule="auto"/>
        <w:jc w:val="both"/>
        <w:rPr>
          <w:rFonts w:cstheme="minorHAnsi"/>
          <w:b/>
          <w:bCs/>
          <w:sz w:val="18"/>
          <w:szCs w:val="18"/>
        </w:rPr>
      </w:pPr>
    </w:p>
    <w:p w14:paraId="5D121CF6"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SP 5.6.</w:t>
      </w:r>
      <w:r w:rsidRPr="005D08B9">
        <w:rPr>
          <w:rFonts w:cstheme="minorHAnsi"/>
          <w:sz w:val="18"/>
          <w:szCs w:val="18"/>
        </w:rPr>
        <w:t xml:space="preserve"> 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500"/>
        <w:gridCol w:w="3278"/>
      </w:tblGrid>
      <w:tr w:rsidR="00561DE1" w:rsidRPr="005D08B9" w14:paraId="22FD974B" w14:textId="77777777" w:rsidTr="00F84328">
        <w:trPr>
          <w:trHeight w:val="128"/>
        </w:trPr>
        <w:tc>
          <w:tcPr>
            <w:tcW w:w="7510" w:type="dxa"/>
          </w:tcPr>
          <w:p w14:paraId="019DF6D0"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8" w:type="dxa"/>
          </w:tcPr>
          <w:p w14:paraId="22672FF8" w14:textId="77777777" w:rsidR="00561DE1" w:rsidRPr="005D08B9" w:rsidRDefault="00561DE1" w:rsidP="00F84328">
            <w:pPr>
              <w:spacing w:line="240" w:lineRule="auto"/>
              <w:contextualSpacing/>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51472616" w14:textId="77777777" w:rsidTr="00F84328">
        <w:trPr>
          <w:trHeight w:val="431"/>
        </w:trPr>
        <w:tc>
          <w:tcPr>
            <w:tcW w:w="7510" w:type="dxa"/>
          </w:tcPr>
          <w:p w14:paraId="48BDE41F" w14:textId="77777777" w:rsidR="00561DE1" w:rsidRPr="005D08B9" w:rsidRDefault="00561DE1" w:rsidP="00F84328">
            <w:pPr>
              <w:spacing w:line="240" w:lineRule="auto"/>
              <w:contextualSpacing/>
              <w:jc w:val="both"/>
              <w:rPr>
                <w:rFonts w:cstheme="minorHAnsi"/>
                <w:bCs/>
                <w:i/>
                <w:iCs/>
                <w:color w:val="A6A6A6" w:themeColor="background1" w:themeShade="A6"/>
                <w:sz w:val="18"/>
                <w:szCs w:val="18"/>
                <w:lang w:eastAsia="sk-SK"/>
              </w:rPr>
            </w:pPr>
            <w:r w:rsidRPr="005D08B9">
              <w:rPr>
                <w:rFonts w:cstheme="minorHAnsi"/>
                <w:bCs/>
                <w:sz w:val="18"/>
                <w:szCs w:val="18"/>
                <w:lang w:eastAsia="sk-SK"/>
              </w:rPr>
              <w:t xml:space="preserve">Prešovská univerzita v roku 2013 získala ocenenie </w:t>
            </w:r>
            <w:proofErr w:type="spellStart"/>
            <w:r w:rsidRPr="005D08B9">
              <w:rPr>
                <w:rFonts w:cstheme="minorHAnsi"/>
                <w:bCs/>
                <w:sz w:val="18"/>
                <w:szCs w:val="18"/>
                <w:lang w:eastAsia="sk-SK"/>
              </w:rPr>
              <w:t>Diploma</w:t>
            </w:r>
            <w:proofErr w:type="spellEnd"/>
            <w:r w:rsidRPr="005D08B9">
              <w:rPr>
                <w:rFonts w:cstheme="minorHAnsi"/>
                <w:bCs/>
                <w:sz w:val="18"/>
                <w:szCs w:val="18"/>
                <w:lang w:eastAsia="sk-SK"/>
              </w:rPr>
              <w:t xml:space="preserve"> </w:t>
            </w:r>
            <w:proofErr w:type="spellStart"/>
            <w:r w:rsidRPr="005D08B9">
              <w:rPr>
                <w:rFonts w:cstheme="minorHAnsi"/>
                <w:bCs/>
                <w:sz w:val="18"/>
                <w:szCs w:val="18"/>
                <w:lang w:eastAsia="sk-SK"/>
              </w:rPr>
              <w:t>Supplement</w:t>
            </w:r>
            <w:proofErr w:type="spellEnd"/>
            <w:r w:rsidRPr="005D08B9">
              <w:rPr>
                <w:rFonts w:cstheme="minorHAnsi"/>
                <w:bCs/>
                <w:sz w:val="18"/>
                <w:szCs w:val="18"/>
                <w:lang w:eastAsia="sk-SK"/>
              </w:rPr>
              <w:t xml:space="preserve"> </w:t>
            </w:r>
            <w:proofErr w:type="spellStart"/>
            <w:r w:rsidRPr="005D08B9">
              <w:rPr>
                <w:rFonts w:cstheme="minorHAnsi"/>
                <w:bCs/>
                <w:sz w:val="18"/>
                <w:szCs w:val="18"/>
                <w:lang w:eastAsia="sk-SK"/>
              </w:rPr>
              <w:t>Label</w:t>
            </w:r>
            <w:proofErr w:type="spellEnd"/>
            <w:r w:rsidRPr="005D08B9">
              <w:rPr>
                <w:rFonts w:cstheme="minorHAnsi"/>
                <w:bCs/>
                <w:sz w:val="18"/>
                <w:szCs w:val="18"/>
                <w:lang w:eastAsia="sk-SK"/>
              </w:rPr>
              <w:t xml:space="preserve">, udeľované vysokoškolským inštitúciám, ktoré sa dôsledne riadia princípmi internacionalizácie európskeho vysokého školstva podľa zásad Bolonskej deklarácie. </w:t>
            </w:r>
            <w:proofErr w:type="spellStart"/>
            <w:r w:rsidRPr="005D08B9">
              <w:rPr>
                <w:rFonts w:cstheme="minorHAnsi"/>
                <w:bCs/>
                <w:sz w:val="18"/>
                <w:szCs w:val="18"/>
                <w:lang w:eastAsia="sk-SK"/>
              </w:rPr>
              <w:t>Diploma</w:t>
            </w:r>
            <w:proofErr w:type="spellEnd"/>
            <w:r w:rsidRPr="005D08B9">
              <w:rPr>
                <w:rFonts w:cstheme="minorHAnsi"/>
                <w:bCs/>
                <w:sz w:val="18"/>
                <w:szCs w:val="18"/>
                <w:lang w:eastAsia="sk-SK"/>
              </w:rPr>
              <w:t xml:space="preserve"> </w:t>
            </w:r>
            <w:proofErr w:type="spellStart"/>
            <w:r w:rsidRPr="005D08B9">
              <w:rPr>
                <w:rFonts w:cstheme="minorHAnsi"/>
                <w:bCs/>
                <w:sz w:val="18"/>
                <w:szCs w:val="18"/>
                <w:lang w:eastAsia="sk-SK"/>
              </w:rPr>
              <w:t>Supplement</w:t>
            </w:r>
            <w:proofErr w:type="spellEnd"/>
            <w:r w:rsidRPr="005D08B9">
              <w:rPr>
                <w:rFonts w:cstheme="minorHAnsi"/>
                <w:bCs/>
                <w:sz w:val="18"/>
                <w:szCs w:val="18"/>
                <w:lang w:eastAsia="sk-SK"/>
              </w:rPr>
              <w:t xml:space="preserve"> </w:t>
            </w:r>
            <w:proofErr w:type="spellStart"/>
            <w:r w:rsidRPr="005D08B9">
              <w:rPr>
                <w:rFonts w:cstheme="minorHAnsi"/>
                <w:bCs/>
                <w:sz w:val="18"/>
                <w:szCs w:val="18"/>
                <w:lang w:eastAsia="sk-SK"/>
              </w:rPr>
              <w:t>Label</w:t>
            </w:r>
            <w:proofErr w:type="spellEnd"/>
            <w:r w:rsidRPr="005D08B9">
              <w:rPr>
                <w:rFonts w:cstheme="minorHAnsi"/>
                <w:bCs/>
                <w:sz w:val="18"/>
                <w:szCs w:val="18"/>
                <w:lang w:eastAsia="sk-SK"/>
              </w:rPr>
              <w:t xml:space="preserve"> potvrdzuje, že štruktúra dodatku k diplomu, ktorý vydáva Prešovská univerzita v Prešove všetkým svojim absolventom dvojjazyčne a bezplatne, spĺňa všetky požiadavky stanovené Európskou komisiou. </w:t>
            </w:r>
            <w:r w:rsidRPr="005D08B9">
              <w:rPr>
                <w:rFonts w:eastAsiaTheme="minorEastAsia" w:cstheme="minorHAnsi"/>
                <w:sz w:val="18"/>
                <w:szCs w:val="18"/>
              </w:rPr>
              <w:t xml:space="preserve">Dokladmi o absolvovaní </w:t>
            </w:r>
            <w:r w:rsidRPr="005D08B9">
              <w:rPr>
                <w:rFonts w:eastAsiaTheme="minorEastAsia" w:cstheme="minorHAnsi"/>
                <w:sz w:val="18"/>
                <w:szCs w:val="18"/>
              </w:rPr>
              <w:lastRenderedPageBreak/>
              <w:t>štúdia v študijnom programe sú: a) vysokoškolský diplom; b) vysvedčenie o štátnej skúške; c) dodatok k diplomu (</w:t>
            </w:r>
            <w:r w:rsidRPr="005D08B9">
              <w:rPr>
                <w:rFonts w:eastAsiaTheme="minorEastAsia" w:cstheme="minorHAnsi"/>
                <w:i/>
                <w:iCs/>
                <w:sz w:val="18"/>
                <w:szCs w:val="18"/>
              </w:rPr>
              <w:t>Študijný poriadok PU v Prešove</w:t>
            </w:r>
            <w:r w:rsidRPr="005D08B9">
              <w:rPr>
                <w:rFonts w:eastAsiaTheme="minorEastAsia" w:cstheme="minorHAnsi"/>
                <w:sz w:val="18"/>
                <w:szCs w:val="18"/>
              </w:rPr>
              <w:t>, čl. 24, bod 3).</w:t>
            </w:r>
          </w:p>
        </w:tc>
        <w:tc>
          <w:tcPr>
            <w:tcW w:w="2268" w:type="dxa"/>
          </w:tcPr>
          <w:p w14:paraId="337D4346" w14:textId="77777777" w:rsidR="00561DE1" w:rsidRPr="005D08B9" w:rsidRDefault="00561DE1" w:rsidP="00F84328">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lastRenderedPageBreak/>
              <w:t>Dokumenty</w:t>
            </w:r>
          </w:p>
          <w:p w14:paraId="13CB50A2" w14:textId="77777777" w:rsidR="00561DE1" w:rsidRPr="005D08B9" w:rsidRDefault="00561DE1" w:rsidP="00F84328">
            <w:pPr>
              <w:spacing w:line="240" w:lineRule="auto"/>
              <w:contextualSpacing/>
              <w:rPr>
                <w:rFonts w:cstheme="minorHAnsi"/>
                <w:color w:val="0070C0"/>
                <w:sz w:val="18"/>
                <w:szCs w:val="18"/>
                <w:lang w:eastAsia="sk-SK"/>
              </w:rPr>
            </w:pPr>
            <w:proofErr w:type="spellStart"/>
            <w:r w:rsidRPr="005D08B9">
              <w:rPr>
                <w:rFonts w:cstheme="minorHAnsi"/>
                <w:color w:val="0070C0"/>
                <w:sz w:val="18"/>
                <w:szCs w:val="18"/>
                <w:lang w:eastAsia="sk-SK"/>
              </w:rPr>
              <w:t>Diploma</w:t>
            </w:r>
            <w:proofErr w:type="spellEnd"/>
            <w:r w:rsidRPr="005D08B9">
              <w:rPr>
                <w:rFonts w:cstheme="minorHAnsi"/>
                <w:color w:val="0070C0"/>
                <w:sz w:val="18"/>
                <w:szCs w:val="18"/>
                <w:lang w:eastAsia="sk-SK"/>
              </w:rPr>
              <w:t xml:space="preserve"> </w:t>
            </w:r>
            <w:proofErr w:type="spellStart"/>
            <w:r w:rsidRPr="005D08B9">
              <w:rPr>
                <w:rFonts w:cstheme="minorHAnsi"/>
                <w:color w:val="0070C0"/>
                <w:sz w:val="18"/>
                <w:szCs w:val="18"/>
                <w:lang w:eastAsia="sk-SK"/>
              </w:rPr>
              <w:t>Supplement</w:t>
            </w:r>
            <w:proofErr w:type="spellEnd"/>
            <w:r w:rsidRPr="005D08B9">
              <w:rPr>
                <w:rFonts w:cstheme="minorHAnsi"/>
                <w:color w:val="0070C0"/>
                <w:sz w:val="18"/>
                <w:szCs w:val="18"/>
                <w:lang w:eastAsia="sk-SK"/>
              </w:rPr>
              <w:t xml:space="preserve"> </w:t>
            </w:r>
            <w:proofErr w:type="spellStart"/>
            <w:r w:rsidRPr="005D08B9">
              <w:rPr>
                <w:rFonts w:cstheme="minorHAnsi"/>
                <w:color w:val="0070C0"/>
                <w:sz w:val="18"/>
                <w:szCs w:val="18"/>
                <w:lang w:eastAsia="sk-SK"/>
              </w:rPr>
              <w:t>Label</w:t>
            </w:r>
            <w:proofErr w:type="spellEnd"/>
          </w:p>
          <w:p w14:paraId="6DF939B6" w14:textId="77777777" w:rsidR="00561DE1" w:rsidRPr="005D08B9" w:rsidRDefault="00561DE1" w:rsidP="00F84328">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Vzory dokumentov zverejnené</w:t>
            </w:r>
          </w:p>
          <w:p w14:paraId="4AF61AE3" w14:textId="77777777" w:rsidR="00561DE1" w:rsidRPr="005D08B9" w:rsidRDefault="00561DE1" w:rsidP="00F84328">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https://www.unipo.sk/en/en/study/grad/</w:t>
            </w:r>
          </w:p>
          <w:p w14:paraId="135E58C4" w14:textId="77777777" w:rsidR="00561DE1" w:rsidRPr="005D08B9" w:rsidRDefault="00561DE1" w:rsidP="00F84328">
            <w:pPr>
              <w:spacing w:after="0" w:line="240" w:lineRule="auto"/>
              <w:rPr>
                <w:rFonts w:cstheme="minorHAnsi"/>
                <w:color w:val="0070C0"/>
                <w:sz w:val="18"/>
                <w:szCs w:val="18"/>
                <w:lang w:eastAsia="sk-SK"/>
              </w:rPr>
            </w:pPr>
          </w:p>
          <w:p w14:paraId="58719D2F" w14:textId="60C9E6FF" w:rsidR="00561DE1" w:rsidRPr="005D08B9" w:rsidRDefault="00E773DB" w:rsidP="00F84328">
            <w:pPr>
              <w:spacing w:line="240" w:lineRule="auto"/>
              <w:contextualSpacing/>
              <w:rPr>
                <w:rFonts w:cstheme="minorHAnsi"/>
                <w:b/>
                <w:color w:val="0563C1" w:themeColor="hyperlink"/>
                <w:sz w:val="18"/>
                <w:szCs w:val="18"/>
                <w:u w:val="single"/>
                <w:lang w:eastAsia="sk-SK"/>
              </w:rPr>
            </w:pPr>
            <w:r w:rsidRPr="005D08B9">
              <w:rPr>
                <w:rFonts w:cstheme="minorHAnsi"/>
                <w:color w:val="0070C0"/>
                <w:sz w:val="18"/>
                <w:szCs w:val="18"/>
                <w:lang w:eastAsia="sk-SK"/>
              </w:rPr>
              <w:t xml:space="preserve">Študijný poriadok Prešovskej univerzity v Prešove (čl. 24) – dostupný </w:t>
            </w:r>
            <w:hyperlink r:id="rId115" w:history="1">
              <w:r w:rsidRPr="005D08B9">
                <w:rPr>
                  <w:rStyle w:val="Hypertextovprepojenie"/>
                  <w:rFonts w:cstheme="minorHAnsi"/>
                  <w:b/>
                  <w:sz w:val="18"/>
                  <w:szCs w:val="18"/>
                  <w:lang w:eastAsia="sk-SK"/>
                </w:rPr>
                <w:t>TU</w:t>
              </w:r>
            </w:hyperlink>
          </w:p>
        </w:tc>
      </w:tr>
    </w:tbl>
    <w:p w14:paraId="62EBF9A1" w14:textId="77777777" w:rsidR="00561DE1" w:rsidRPr="005D08B9" w:rsidRDefault="00561DE1" w:rsidP="00561DE1">
      <w:pPr>
        <w:pStyle w:val="Default"/>
        <w:contextualSpacing/>
        <w:rPr>
          <w:rFonts w:asciiTheme="minorHAnsi" w:hAnsiTheme="minorHAnsi" w:cstheme="minorHAnsi"/>
          <w:sz w:val="18"/>
          <w:szCs w:val="18"/>
        </w:rPr>
      </w:pPr>
    </w:p>
    <w:p w14:paraId="19953103" w14:textId="77777777" w:rsidR="00561DE1" w:rsidRPr="005D08B9" w:rsidRDefault="00561DE1" w:rsidP="00561DE1">
      <w:pPr>
        <w:pStyle w:val="Odsekzoznamu"/>
        <w:numPr>
          <w:ilvl w:val="0"/>
          <w:numId w:val="3"/>
        </w:numPr>
        <w:spacing w:after="0" w:line="240" w:lineRule="auto"/>
        <w:ind w:left="426" w:hanging="426"/>
        <w:rPr>
          <w:rFonts w:cstheme="minorHAnsi"/>
          <w:b/>
          <w:bCs/>
          <w:sz w:val="18"/>
          <w:szCs w:val="18"/>
        </w:rPr>
      </w:pPr>
      <w:r w:rsidRPr="005D08B9">
        <w:rPr>
          <w:rFonts w:cstheme="minorHAnsi"/>
          <w:b/>
          <w:bCs/>
          <w:sz w:val="18"/>
          <w:szCs w:val="18"/>
        </w:rPr>
        <w:t xml:space="preserve">Samohodnotenie štandardu 6 – Učitelia študijného programu </w:t>
      </w:r>
    </w:p>
    <w:p w14:paraId="0C6C2CD5" w14:textId="77777777" w:rsidR="00561DE1" w:rsidRPr="005D08B9" w:rsidRDefault="00561DE1" w:rsidP="00561DE1">
      <w:pPr>
        <w:pStyle w:val="Odsekzoznamu"/>
        <w:spacing w:after="0" w:line="240" w:lineRule="auto"/>
        <w:ind w:left="284"/>
        <w:rPr>
          <w:rFonts w:cstheme="minorHAnsi"/>
          <w:b/>
          <w:bCs/>
          <w:sz w:val="18"/>
          <w:szCs w:val="18"/>
        </w:rPr>
      </w:pPr>
    </w:p>
    <w:p w14:paraId="720520C3"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SP 6.1.</w:t>
      </w:r>
      <w:r w:rsidRPr="005D08B9">
        <w:rPr>
          <w:rFonts w:asciiTheme="minorHAnsi" w:hAnsiTheme="minorHAnsi" w:cstheme="minorHAnsi"/>
          <w:sz w:val="18"/>
          <w:szCs w:val="18"/>
        </w:rPr>
        <w:t xml:space="preserve"> 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561DE1" w:rsidRPr="005D08B9" w14:paraId="2898469A" w14:textId="77777777" w:rsidTr="00F84328">
        <w:trPr>
          <w:trHeight w:val="128"/>
        </w:trPr>
        <w:tc>
          <w:tcPr>
            <w:tcW w:w="7515" w:type="dxa"/>
          </w:tcPr>
          <w:p w14:paraId="49D53D1B"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6" w:type="dxa"/>
          </w:tcPr>
          <w:p w14:paraId="17E59177"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169D7FE2" w14:textId="77777777" w:rsidTr="00F84328">
        <w:trPr>
          <w:trHeight w:val="567"/>
        </w:trPr>
        <w:tc>
          <w:tcPr>
            <w:tcW w:w="7515" w:type="dxa"/>
          </w:tcPr>
          <w:p w14:paraId="0AD00818" w14:textId="77777777" w:rsidR="00561DE1" w:rsidRPr="005D08B9" w:rsidRDefault="00561DE1" w:rsidP="00F84328">
            <w:pPr>
              <w:autoSpaceDE w:val="0"/>
              <w:autoSpaceDN w:val="0"/>
              <w:adjustRightInd w:val="0"/>
              <w:spacing w:before="120" w:after="0" w:line="240" w:lineRule="auto"/>
              <w:jc w:val="both"/>
              <w:rPr>
                <w:rFonts w:eastAsiaTheme="minorEastAsia" w:cstheme="minorHAnsi"/>
                <w:sz w:val="18"/>
                <w:szCs w:val="18"/>
              </w:rPr>
            </w:pPr>
            <w:r w:rsidRPr="005D08B9">
              <w:rPr>
                <w:rFonts w:eastAsiaTheme="minorEastAsia" w:cstheme="minorHAnsi"/>
                <w:sz w:val="18"/>
                <w:szCs w:val="18"/>
              </w:rPr>
              <w:t xml:space="preserve">Procesy výberového konania na funkčné miesta profesorov a docentov sa riadia interným predpisom univerzity </w:t>
            </w:r>
            <w:r w:rsidRPr="005D08B9">
              <w:rPr>
                <w:rFonts w:eastAsiaTheme="minorEastAsia" w:cstheme="minorHAnsi"/>
                <w:i/>
                <w:iCs/>
                <w:sz w:val="18"/>
                <w:szCs w:val="18"/>
              </w:rPr>
              <w:t>Zásady výberového konania na obsadzovanie pracovných miest vysokoškolských učiteľov, pracovných miest výskumných pracovníkov, funkcií profesorov a docentov a funkcií vedúcich zamestnancov Prešovskej univerzity v Prešove</w:t>
            </w:r>
            <w:r w:rsidRPr="005D08B9">
              <w:rPr>
                <w:rFonts w:eastAsiaTheme="minorEastAsia" w:cstheme="minorHAnsi"/>
                <w:sz w:val="18"/>
                <w:szCs w:val="18"/>
              </w:rPr>
              <w:t xml:space="preserve"> (z r. 2015), ktorý stanovuje postup pri výberovom konaní na obsadzovanie:</w:t>
            </w:r>
          </w:p>
          <w:p w14:paraId="1F96821D" w14:textId="77777777" w:rsidR="00561DE1" w:rsidRPr="005D08B9" w:rsidRDefault="00561DE1" w:rsidP="00F84328">
            <w:pPr>
              <w:pStyle w:val="Odsekzoznamu"/>
              <w:numPr>
                <w:ilvl w:val="0"/>
                <w:numId w:val="18"/>
              </w:numPr>
              <w:autoSpaceDE w:val="0"/>
              <w:autoSpaceDN w:val="0"/>
              <w:adjustRightInd w:val="0"/>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 xml:space="preserve">pracovných miest a zároveň funkcií vysokoškolských učiteľov, </w:t>
            </w:r>
          </w:p>
          <w:p w14:paraId="601EDC49" w14:textId="77777777" w:rsidR="00561DE1" w:rsidRPr="005D08B9" w:rsidRDefault="00561DE1" w:rsidP="00F84328">
            <w:pPr>
              <w:pStyle w:val="Odsekzoznamu"/>
              <w:numPr>
                <w:ilvl w:val="0"/>
                <w:numId w:val="18"/>
              </w:numPr>
              <w:autoSpaceDE w:val="0"/>
              <w:autoSpaceDN w:val="0"/>
              <w:adjustRightInd w:val="0"/>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 xml:space="preserve">pracovných miest výskumných pracovníkov, </w:t>
            </w:r>
          </w:p>
          <w:p w14:paraId="163A3C78" w14:textId="77777777" w:rsidR="00561DE1" w:rsidRPr="005D08B9" w:rsidRDefault="00561DE1" w:rsidP="00F84328">
            <w:pPr>
              <w:pStyle w:val="Odsekzoznamu"/>
              <w:numPr>
                <w:ilvl w:val="0"/>
                <w:numId w:val="18"/>
              </w:numPr>
              <w:autoSpaceDE w:val="0"/>
              <w:autoSpaceDN w:val="0"/>
              <w:adjustRightInd w:val="0"/>
              <w:spacing w:after="0" w:line="240" w:lineRule="auto"/>
              <w:ind w:left="227" w:hanging="227"/>
              <w:contextualSpacing w:val="0"/>
              <w:jc w:val="both"/>
              <w:rPr>
                <w:rFonts w:eastAsiaTheme="minorEastAsia" w:cstheme="minorHAnsi"/>
                <w:sz w:val="18"/>
                <w:szCs w:val="18"/>
              </w:rPr>
            </w:pPr>
            <w:r w:rsidRPr="005D08B9">
              <w:rPr>
                <w:rFonts w:eastAsiaTheme="minorEastAsia" w:cstheme="minorHAnsi"/>
                <w:sz w:val="18"/>
                <w:szCs w:val="18"/>
              </w:rPr>
              <w:t xml:space="preserve">funkcií vedúcich zamestnancov, okrem funkcií prorektorov, prodekanov a rektorov kňazských seminárov, ktorých funkcie sa obsadzujú v súlade so zákonom o vysokých školách a </w:t>
            </w:r>
            <w:r w:rsidRPr="005D08B9">
              <w:rPr>
                <w:rFonts w:eastAsiaTheme="minorEastAsia" w:cstheme="minorHAnsi"/>
                <w:i/>
                <w:iCs/>
                <w:sz w:val="18"/>
                <w:szCs w:val="18"/>
              </w:rPr>
              <w:t>Štatútom Prešovskej univerzity v Prešove</w:t>
            </w:r>
            <w:r w:rsidRPr="005D08B9">
              <w:rPr>
                <w:rFonts w:eastAsiaTheme="minorEastAsia" w:cstheme="minorHAnsi"/>
                <w:sz w:val="18"/>
                <w:szCs w:val="18"/>
              </w:rPr>
              <w:t>, na Prešovskej univerzite v Prešove.</w:t>
            </w:r>
          </w:p>
          <w:p w14:paraId="17186524" w14:textId="77777777" w:rsidR="00561DE1" w:rsidRPr="005D08B9" w:rsidRDefault="00561DE1" w:rsidP="00F84328">
            <w:pPr>
              <w:autoSpaceDE w:val="0"/>
              <w:autoSpaceDN w:val="0"/>
              <w:adjustRightInd w:val="0"/>
              <w:spacing w:after="0" w:line="240" w:lineRule="auto"/>
              <w:jc w:val="both"/>
              <w:rPr>
                <w:rFonts w:eastAsiaTheme="minorEastAsia" w:cstheme="minorHAnsi"/>
                <w:sz w:val="18"/>
                <w:szCs w:val="18"/>
              </w:rPr>
            </w:pPr>
            <w:r w:rsidRPr="005D08B9">
              <w:rPr>
                <w:rFonts w:eastAsiaTheme="minorEastAsia" w:cstheme="minorHAnsi"/>
                <w:sz w:val="18"/>
                <w:szCs w:val="18"/>
              </w:rPr>
              <w:t xml:space="preserve">Tieto zásady upravujú postup pri obsadzovaní pracovných miest a funkcií na všetkých súčastiach a pracoviskách univerzity. </w:t>
            </w:r>
            <w:r w:rsidRPr="005D08B9">
              <w:rPr>
                <w:rFonts w:eastAsiaTheme="minorEastAsia" w:cstheme="minorHAnsi"/>
                <w:i/>
                <w:iCs/>
                <w:sz w:val="18"/>
                <w:szCs w:val="18"/>
              </w:rPr>
              <w:t>Opatrenie rektora č. 6/2014 Riadenie ľudských zdrojov – personálna práca</w:t>
            </w:r>
            <w:r w:rsidRPr="005D08B9">
              <w:rPr>
                <w:rFonts w:eastAsiaTheme="minorEastAsia" w:cstheme="minorHAnsi"/>
                <w:sz w:val="18"/>
                <w:szCs w:val="18"/>
              </w:rPr>
              <w:t xml:space="preserve"> stanovuje podrobné opisy jednotlivých činností v oblasti zabezpečovania a riadenia ľudských zdrojov. Dokument deklaruje, že „hlavnou úlohou procesu riadenia ľudských zdrojov je prispievať k úspešnému a kvalitnému napĺňaniu stratégie univerzity prostredníctvom súčinnosti aktivity a tvorivosti jej intelektuálneho kapitálu, vytváranie súladu medzi počtom a štruktúrou pracovných miest a počtom a štruktúrou zamestnancov na univerzite“. Opatrenie rektora platí pre všetky súčasti univerzity a všetkých zamestnancov univerzity a vymedzuje: (1) spoločné ustanovenia pri výberových konaniach, (2) náležitosti a požiadavky na výberové konanie na obsadenie pracovného miesta vysokoškolských učiteľov a na obsadenie funkcií profesorov a docentov, (3) náležitosti a požiadavky na výberové konanie na obsadenie funkcie vedúceho zamestnanca, (4) náležitosti a požiadavky na výberové konanie na obsadenie pracovného miesta výskumného alebo umeleckého pracovníka.</w:t>
            </w:r>
          </w:p>
        </w:tc>
        <w:tc>
          <w:tcPr>
            <w:tcW w:w="2266" w:type="dxa"/>
          </w:tcPr>
          <w:p w14:paraId="547A4554" w14:textId="77777777" w:rsidR="00E773DB" w:rsidRPr="005D08B9" w:rsidRDefault="00E773DB" w:rsidP="00E773DB">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Zásady výberového konania </w:t>
            </w:r>
          </w:p>
          <w:p w14:paraId="71C29489" w14:textId="77777777" w:rsidR="00E773DB" w:rsidRPr="005D08B9" w:rsidRDefault="00E773DB" w:rsidP="00E773DB">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na obsadzovanie pracovných miest vysokoškolských učiteľov, pracovných miest výskumných pracovníkov, funkcií profesorov a docentov a funkcií vedúcich zamestnancov PU (r. 2015) – dostupné </w:t>
            </w:r>
            <w:hyperlink r:id="rId116" w:history="1">
              <w:r w:rsidRPr="005D08B9">
                <w:rPr>
                  <w:rStyle w:val="Hypertextovprepojenie"/>
                  <w:rFonts w:cstheme="minorHAnsi"/>
                  <w:b/>
                  <w:bCs/>
                  <w:sz w:val="18"/>
                  <w:szCs w:val="18"/>
                  <w:lang w:eastAsia="sk-SK"/>
                </w:rPr>
                <w:t>TU</w:t>
              </w:r>
            </w:hyperlink>
          </w:p>
          <w:p w14:paraId="50C9309F" w14:textId="77777777" w:rsidR="00E773DB" w:rsidRPr="005D08B9" w:rsidRDefault="00E773DB" w:rsidP="00E773DB">
            <w:pPr>
              <w:spacing w:line="240" w:lineRule="auto"/>
              <w:contextualSpacing/>
              <w:rPr>
                <w:rFonts w:cstheme="minorHAnsi"/>
                <w:color w:val="0070C0"/>
                <w:sz w:val="18"/>
                <w:szCs w:val="18"/>
                <w:lang w:eastAsia="sk-SK"/>
              </w:rPr>
            </w:pPr>
          </w:p>
          <w:p w14:paraId="0EDDC122" w14:textId="77777777" w:rsidR="004A750C" w:rsidRPr="005D08B9" w:rsidRDefault="004A750C" w:rsidP="004A750C">
            <w:pPr>
              <w:spacing w:line="240" w:lineRule="auto"/>
              <w:contextualSpacing/>
              <w:rPr>
                <w:rFonts w:cstheme="minorHAnsi"/>
                <w:color w:val="0070C0"/>
                <w:sz w:val="18"/>
                <w:szCs w:val="18"/>
                <w:lang w:eastAsia="sk-SK"/>
              </w:rPr>
            </w:pPr>
            <w:hyperlink r:id="rId117" w:history="1">
              <w:r w:rsidRPr="005D08B9">
                <w:rPr>
                  <w:rStyle w:val="Hypertextovprepojenie"/>
                  <w:rFonts w:cstheme="minorHAnsi"/>
                  <w:sz w:val="18"/>
                  <w:szCs w:val="18"/>
                  <w:u w:val="none"/>
                  <w:lang w:eastAsia="sk-SK"/>
                </w:rPr>
                <w:t>Opatrenie rektora č. 13/2022 </w:t>
              </w:r>
            </w:hyperlink>
            <w:hyperlink r:id="rId118" w:history="1">
              <w:r w:rsidRPr="005D08B9">
                <w:rPr>
                  <w:rStyle w:val="Hypertextovprepojenie"/>
                  <w:rFonts w:cstheme="minorHAnsi"/>
                  <w:sz w:val="18"/>
                  <w:szCs w:val="18"/>
                  <w:u w:val="none"/>
                  <w:lang w:eastAsia="sk-SK"/>
                </w:rPr>
                <w:t>Všeobecné kritériá na obsadzovanie funkcií profesorov a docentov a konkrétne podmienky na obsadzovanie funkcií profesorov a docentov</w:t>
              </w:r>
            </w:hyperlink>
            <w:r w:rsidRPr="005D08B9">
              <w:rPr>
                <w:rFonts w:cstheme="minorHAnsi"/>
                <w:color w:val="0070C0"/>
                <w:sz w:val="18"/>
                <w:szCs w:val="18"/>
                <w:lang w:eastAsia="sk-SK"/>
              </w:rPr>
              <w:t xml:space="preserve"> </w:t>
            </w:r>
          </w:p>
          <w:p w14:paraId="6C46E514" w14:textId="77777777" w:rsidR="004A750C" w:rsidRPr="005D08B9" w:rsidRDefault="004A750C" w:rsidP="004A750C">
            <w:pPr>
              <w:spacing w:line="240" w:lineRule="auto"/>
              <w:contextualSpacing/>
              <w:rPr>
                <w:rFonts w:cstheme="minorHAnsi"/>
                <w:color w:val="0070C0"/>
                <w:sz w:val="18"/>
                <w:szCs w:val="18"/>
                <w:lang w:eastAsia="sk-SK"/>
              </w:rPr>
            </w:pPr>
          </w:p>
          <w:p w14:paraId="76CF2527" w14:textId="77777777" w:rsidR="004A750C" w:rsidRPr="005D08B9" w:rsidRDefault="004A750C" w:rsidP="004A750C">
            <w:pPr>
              <w:spacing w:line="240" w:lineRule="auto"/>
              <w:contextualSpacing/>
              <w:rPr>
                <w:rFonts w:cstheme="minorHAnsi"/>
                <w:color w:val="0070C0"/>
                <w:sz w:val="18"/>
                <w:szCs w:val="18"/>
                <w:lang w:eastAsia="sk-SK"/>
              </w:rPr>
            </w:pPr>
            <w:hyperlink r:id="rId119" w:history="1">
              <w:r w:rsidRPr="005D08B9">
                <w:rPr>
                  <w:rStyle w:val="Hypertextovprepojenie"/>
                  <w:rFonts w:cstheme="minorHAnsi"/>
                  <w:sz w:val="18"/>
                  <w:szCs w:val="18"/>
                  <w:u w:val="none"/>
                  <w:lang w:eastAsia="sk-SK"/>
                </w:rPr>
                <w:t>Opatrenie rektora č. 11/2022 Zásady výberového konania na obsadzovanie pracovných miest vysokoškolských učiteľov, pracovných miest výskumných pracovníkov, funkcií profesorov a docentov a funkcií vedúcich zamestnancov</w:t>
              </w:r>
            </w:hyperlink>
          </w:p>
          <w:p w14:paraId="03D130CC" w14:textId="77777777" w:rsidR="004A750C" w:rsidRPr="005D08B9" w:rsidRDefault="004A750C" w:rsidP="004A750C">
            <w:pPr>
              <w:spacing w:line="240" w:lineRule="auto"/>
              <w:contextualSpacing/>
              <w:rPr>
                <w:rFonts w:cstheme="minorHAnsi"/>
                <w:color w:val="0070C0"/>
                <w:sz w:val="18"/>
                <w:szCs w:val="18"/>
                <w:lang w:eastAsia="sk-SK"/>
              </w:rPr>
            </w:pPr>
          </w:p>
          <w:p w14:paraId="0B49BDAE" w14:textId="77777777" w:rsidR="004A750C" w:rsidRPr="005D08B9" w:rsidRDefault="004A750C" w:rsidP="004A750C">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Opatrenie rektora č. 6/2014 Riadenie ľudských zdrojov – personálna práca – dostupné </w:t>
            </w:r>
            <w:hyperlink r:id="rId120" w:history="1">
              <w:r w:rsidRPr="005D08B9">
                <w:rPr>
                  <w:rStyle w:val="Hypertextovprepojenie"/>
                  <w:rFonts w:cstheme="minorHAnsi"/>
                  <w:b/>
                  <w:bCs/>
                  <w:sz w:val="18"/>
                  <w:szCs w:val="18"/>
                  <w:lang w:eastAsia="sk-SK"/>
                </w:rPr>
                <w:t>TU</w:t>
              </w:r>
            </w:hyperlink>
          </w:p>
          <w:p w14:paraId="26FE7F33" w14:textId="77777777" w:rsidR="004A750C" w:rsidRPr="005D08B9" w:rsidRDefault="004A750C" w:rsidP="004A750C">
            <w:pPr>
              <w:spacing w:line="240" w:lineRule="auto"/>
              <w:contextualSpacing/>
              <w:rPr>
                <w:rFonts w:cstheme="minorHAnsi"/>
                <w:color w:val="0070C0"/>
                <w:sz w:val="18"/>
                <w:szCs w:val="18"/>
                <w:lang w:eastAsia="sk-SK"/>
              </w:rPr>
            </w:pPr>
          </w:p>
          <w:p w14:paraId="0C6289D8" w14:textId="77777777" w:rsidR="004A750C" w:rsidRPr="005D08B9" w:rsidRDefault="004A750C" w:rsidP="004A750C">
            <w:pPr>
              <w:spacing w:line="240" w:lineRule="auto"/>
              <w:contextualSpacing/>
              <w:rPr>
                <w:rFonts w:cstheme="minorHAnsi"/>
                <w:color w:val="0070C0"/>
                <w:sz w:val="18"/>
                <w:szCs w:val="18"/>
                <w:lang w:eastAsia="sk-SK"/>
              </w:rPr>
            </w:pPr>
            <w:hyperlink r:id="rId121" w:history="1">
              <w:r w:rsidRPr="005D08B9">
                <w:rPr>
                  <w:rStyle w:val="Hypertextovprepojenie"/>
                  <w:rFonts w:cstheme="minorHAnsi"/>
                  <w:sz w:val="18"/>
                  <w:szCs w:val="18"/>
                  <w:u w:val="none"/>
                  <w:lang w:eastAsia="sk-SK"/>
                </w:rPr>
                <w:t>Opatrenie dekana č. 1/2025 - upravujúce pracovný čas vysokoškolských učiteľov a výskumných pracovníkov zaradených na FF PU v Prešove</w:t>
              </w:r>
            </w:hyperlink>
          </w:p>
          <w:p w14:paraId="1D8BEEE0" w14:textId="77777777" w:rsidR="004A750C" w:rsidRPr="005D08B9" w:rsidRDefault="004A750C" w:rsidP="00F84328">
            <w:pPr>
              <w:spacing w:after="0" w:line="240" w:lineRule="auto"/>
            </w:pPr>
          </w:p>
          <w:p w14:paraId="46BDFB92" w14:textId="37AFAE03" w:rsidR="00561DE1" w:rsidRPr="005D08B9" w:rsidRDefault="00561DE1" w:rsidP="00F84328">
            <w:pPr>
              <w:spacing w:after="0" w:line="240" w:lineRule="auto"/>
              <w:rPr>
                <w:rFonts w:cstheme="minorHAnsi"/>
                <w:b/>
                <w:sz w:val="18"/>
                <w:szCs w:val="18"/>
                <w:lang w:eastAsia="sk-SK"/>
              </w:rPr>
            </w:pPr>
            <w:hyperlink r:id="rId122" w:history="1">
              <w:r w:rsidRPr="005D08B9">
                <w:rPr>
                  <w:rFonts w:cstheme="minorHAnsi"/>
                  <w:color w:val="0070C0"/>
                  <w:sz w:val="18"/>
                  <w:szCs w:val="18"/>
                  <w:lang w:eastAsia="sk-SK"/>
                </w:rPr>
                <w:t>Vedecko/umelecko-pedagogické charakteristiky (VUPCH)</w:t>
              </w:r>
            </w:hyperlink>
            <w:r w:rsidRPr="005D08B9">
              <w:rPr>
                <w:rFonts w:cstheme="minorHAnsi"/>
                <w:color w:val="0070C0"/>
                <w:sz w:val="18"/>
                <w:szCs w:val="18"/>
                <w:lang w:eastAsia="sk-SK"/>
              </w:rPr>
              <w:t xml:space="preserve"> osôb zabezpečujúcich študijný program – dostupné </w:t>
            </w:r>
            <w:hyperlink r:id="rId123" w:history="1">
              <w:r w:rsidR="00A762D6" w:rsidRPr="005D08B9">
                <w:rPr>
                  <w:rStyle w:val="Hypertextovprepojenie"/>
                  <w:rFonts w:cstheme="minorHAnsi"/>
                  <w:b/>
                  <w:color w:val="034990" w:themeColor="hyperlink" w:themeShade="BF"/>
                  <w:sz w:val="18"/>
                  <w:szCs w:val="18"/>
                  <w:lang w:eastAsia="sk-SK"/>
                </w:rPr>
                <w:t>TU</w:t>
              </w:r>
            </w:hyperlink>
          </w:p>
          <w:p w14:paraId="7818863E" w14:textId="77777777" w:rsidR="00561DE1" w:rsidRPr="005D08B9" w:rsidRDefault="00561DE1" w:rsidP="00F84328">
            <w:pPr>
              <w:spacing w:after="0" w:line="240" w:lineRule="auto"/>
              <w:rPr>
                <w:rFonts w:cstheme="minorHAnsi"/>
                <w:b/>
                <w:color w:val="FF0000"/>
                <w:sz w:val="18"/>
                <w:szCs w:val="18"/>
                <w:lang w:eastAsia="sk-SK"/>
              </w:rPr>
            </w:pPr>
          </w:p>
        </w:tc>
      </w:tr>
    </w:tbl>
    <w:p w14:paraId="44F69B9A" w14:textId="77777777" w:rsidR="00561DE1" w:rsidRPr="005D08B9" w:rsidRDefault="00561DE1" w:rsidP="00561DE1">
      <w:pPr>
        <w:pStyle w:val="Default"/>
        <w:contextualSpacing/>
        <w:rPr>
          <w:rFonts w:asciiTheme="minorHAnsi" w:hAnsiTheme="minorHAnsi" w:cstheme="minorHAnsi"/>
          <w:sz w:val="18"/>
          <w:szCs w:val="18"/>
        </w:rPr>
      </w:pPr>
    </w:p>
    <w:p w14:paraId="276C669D"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SP 6.2.</w:t>
      </w:r>
      <w:r w:rsidRPr="005D08B9">
        <w:rPr>
          <w:rFonts w:asciiTheme="minorHAnsi" w:hAnsiTheme="minorHAnsi" w:cstheme="minorHAnsi"/>
          <w:sz w:val="18"/>
          <w:szCs w:val="18"/>
        </w:rPr>
        <w:t xml:space="preserve"> 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8"/>
      </w:tblGrid>
      <w:tr w:rsidR="00561DE1" w:rsidRPr="005D08B9" w14:paraId="48BB1171" w14:textId="77777777" w:rsidTr="00F84328">
        <w:trPr>
          <w:trHeight w:val="128"/>
        </w:trPr>
        <w:tc>
          <w:tcPr>
            <w:tcW w:w="7515" w:type="dxa"/>
          </w:tcPr>
          <w:p w14:paraId="64AA889F"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8" w:type="dxa"/>
          </w:tcPr>
          <w:p w14:paraId="59B71321"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29FF9BF0" w14:textId="77777777" w:rsidTr="00F84328">
        <w:trPr>
          <w:trHeight w:val="567"/>
        </w:trPr>
        <w:tc>
          <w:tcPr>
            <w:tcW w:w="7515" w:type="dxa"/>
          </w:tcPr>
          <w:p w14:paraId="28780A59" w14:textId="77777777" w:rsidR="00561DE1" w:rsidRPr="005D08B9" w:rsidRDefault="00561DE1" w:rsidP="00A762D6">
            <w:pPr>
              <w:autoSpaceDE w:val="0"/>
              <w:autoSpaceDN w:val="0"/>
              <w:adjustRightInd w:val="0"/>
              <w:spacing w:after="0" w:line="240" w:lineRule="auto"/>
              <w:jc w:val="both"/>
              <w:rPr>
                <w:rFonts w:cstheme="minorHAnsi"/>
                <w:bCs/>
                <w:i/>
                <w:iCs/>
                <w:color w:val="A6A6A6" w:themeColor="background1" w:themeShade="A6"/>
                <w:sz w:val="18"/>
                <w:szCs w:val="18"/>
                <w:lang w:eastAsia="sk-SK"/>
              </w:rPr>
            </w:pPr>
            <w:r w:rsidRPr="005D08B9">
              <w:rPr>
                <w:rFonts w:eastAsiaTheme="minorEastAsia" w:cstheme="minorHAnsi"/>
                <w:sz w:val="18"/>
                <w:szCs w:val="18"/>
              </w:rPr>
              <w:lastRenderedPageBreak/>
              <w:t>Požiadavka, aby odborná kvalifikácia učiteľov zabezpečujúcich študijný program bola minimálne o stupeň vyššia než kvalifikácia dosahovaná jeho ukončením, je plne rešpektovaná a zakotvená v </w:t>
            </w:r>
            <w:r w:rsidRPr="005D08B9">
              <w:rPr>
                <w:rFonts w:eastAsiaTheme="minorEastAsia" w:cstheme="minorHAnsi"/>
                <w:i/>
                <w:iCs/>
                <w:sz w:val="18"/>
                <w:szCs w:val="18"/>
              </w:rPr>
              <w:t>Študijnom poriadku PU v Prešove</w:t>
            </w:r>
            <w:r w:rsidRPr="005D08B9">
              <w:rPr>
                <w:rFonts w:eastAsiaTheme="minorEastAsia" w:cstheme="minorHAnsi"/>
                <w:sz w:val="18"/>
                <w:szCs w:val="18"/>
              </w:rPr>
              <w:t xml:space="preserve">, konkrétne: bakalársku prácu môže viesť vysokoškolský učiteľ, ktorý má aspoň o jeden stupeň vyššie vzdelanie, ako je stupeň, ktorý získa autor bakalárskej práce po jej obhajobe, a ďalší odborníci schválení vedeckou radou fakulty (čl. 23, bod 1). Všetci učitelia, ktorí budú zabezpečovať študijný program </w:t>
            </w:r>
            <w:r w:rsidR="00A762D6" w:rsidRPr="005D08B9">
              <w:rPr>
                <w:rFonts w:eastAsiaTheme="minorEastAsia" w:cstheme="minorHAnsi"/>
                <w:sz w:val="18"/>
                <w:szCs w:val="18"/>
              </w:rPr>
              <w:t>Systematická f</w:t>
            </w:r>
            <w:r w:rsidRPr="005D08B9">
              <w:rPr>
                <w:rFonts w:eastAsiaTheme="minorEastAsia" w:cstheme="minorHAnsi"/>
                <w:sz w:val="18"/>
                <w:szCs w:val="18"/>
              </w:rPr>
              <w:t>ilozofia majú odbornú kvalifikáciu minimálne o stupeň vyššiu než je kvalifikácia dosahovaná jeho ukončením.</w:t>
            </w:r>
          </w:p>
        </w:tc>
        <w:tc>
          <w:tcPr>
            <w:tcW w:w="2268" w:type="dxa"/>
          </w:tcPr>
          <w:p w14:paraId="250E76AA" w14:textId="77777777" w:rsidR="00474962" w:rsidRPr="005D08B9" w:rsidRDefault="00474962" w:rsidP="00474962">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ŠP čl. 23 bod 1</w:t>
            </w:r>
          </w:p>
          <w:p w14:paraId="01C93369" w14:textId="36EB2562" w:rsidR="00561DE1" w:rsidRPr="005D08B9" w:rsidRDefault="00474962" w:rsidP="00474962">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ŠP čl. 27 bod 5c – ŠP dostupný </w:t>
            </w:r>
            <w:hyperlink r:id="rId124" w:history="1">
              <w:r w:rsidRPr="005D08B9">
                <w:rPr>
                  <w:rStyle w:val="Hypertextovprepojenie"/>
                  <w:rFonts w:cstheme="minorHAnsi"/>
                  <w:b/>
                  <w:sz w:val="18"/>
                  <w:szCs w:val="18"/>
                  <w:lang w:eastAsia="sk-SK"/>
                </w:rPr>
                <w:t>TU</w:t>
              </w:r>
            </w:hyperlink>
          </w:p>
        </w:tc>
      </w:tr>
    </w:tbl>
    <w:p w14:paraId="5F07D11E" w14:textId="77777777" w:rsidR="00561DE1" w:rsidRPr="005D08B9" w:rsidRDefault="00561DE1" w:rsidP="00561DE1">
      <w:pPr>
        <w:spacing w:after="0" w:line="240" w:lineRule="auto"/>
        <w:jc w:val="both"/>
        <w:rPr>
          <w:rFonts w:cstheme="minorHAnsi"/>
          <w:b/>
          <w:bCs/>
          <w:sz w:val="18"/>
          <w:szCs w:val="18"/>
        </w:rPr>
      </w:pPr>
    </w:p>
    <w:p w14:paraId="516EC36D" w14:textId="77777777" w:rsidR="00561DE1" w:rsidRPr="005D08B9" w:rsidRDefault="00561DE1" w:rsidP="00561DE1">
      <w:pPr>
        <w:spacing w:after="0" w:line="240" w:lineRule="auto"/>
        <w:jc w:val="both"/>
        <w:rPr>
          <w:rFonts w:cstheme="minorHAnsi"/>
          <w:sz w:val="18"/>
          <w:szCs w:val="18"/>
        </w:rPr>
      </w:pPr>
      <w:r w:rsidRPr="005D08B9">
        <w:rPr>
          <w:rFonts w:cstheme="minorHAnsi"/>
          <w:b/>
          <w:bCs/>
          <w:sz w:val="18"/>
          <w:szCs w:val="18"/>
        </w:rPr>
        <w:t>SP 6.3.</w:t>
      </w:r>
      <w:r w:rsidRPr="005D08B9">
        <w:rPr>
          <w:rFonts w:cstheme="minorHAnsi"/>
          <w:sz w:val="18"/>
          <w:szCs w:val="18"/>
        </w:rPr>
        <w:t xml:space="preserve"> Profilové študijné predmety sú štandardne zabezpečované vysokoškolskými učiteľmi vo funkcii profesora alebo vo funkcii docenta, ktorí pôsobia na vysokej škole v príslušnom študijnom odbore alebo </w:t>
      </w:r>
      <w:r w:rsidRPr="005D08B9">
        <w:rPr>
          <w:rFonts w:cstheme="minorHAnsi"/>
          <w:iCs/>
          <w:sz w:val="18"/>
          <w:szCs w:val="18"/>
        </w:rPr>
        <w:t>súvisiacom odbore</w:t>
      </w:r>
      <w:r w:rsidRPr="005D08B9">
        <w:rPr>
          <w:rFonts w:cstheme="minorHAnsi"/>
          <w:i/>
          <w:iCs/>
          <w:sz w:val="18"/>
          <w:szCs w:val="18"/>
        </w:rPr>
        <w:t xml:space="preserve"> </w:t>
      </w:r>
      <w:r w:rsidRPr="005D08B9">
        <w:rPr>
          <w:rFonts w:cstheme="minorHAnsi"/>
          <w:sz w:val="18"/>
          <w:szCs w:val="18"/>
        </w:rPr>
        <w:t xml:space="preserve">na ustanovený 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561DE1" w:rsidRPr="005D08B9" w14:paraId="4679D66A" w14:textId="77777777" w:rsidTr="00F84328">
        <w:trPr>
          <w:trHeight w:val="128"/>
        </w:trPr>
        <w:tc>
          <w:tcPr>
            <w:tcW w:w="7515" w:type="dxa"/>
          </w:tcPr>
          <w:p w14:paraId="55E87607"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266" w:type="dxa"/>
          </w:tcPr>
          <w:p w14:paraId="365C53AF"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546ECFCB" w14:textId="77777777" w:rsidTr="00F84328">
        <w:trPr>
          <w:trHeight w:val="567"/>
        </w:trPr>
        <w:tc>
          <w:tcPr>
            <w:tcW w:w="7515" w:type="dxa"/>
          </w:tcPr>
          <w:p w14:paraId="34E95C8F" w14:textId="77777777" w:rsidR="00561DE1" w:rsidRPr="005D08B9" w:rsidRDefault="00561DE1" w:rsidP="00A762D6">
            <w:pPr>
              <w:spacing w:line="240" w:lineRule="auto"/>
              <w:contextualSpacing/>
              <w:jc w:val="both"/>
              <w:rPr>
                <w:rFonts w:cstheme="minorHAnsi"/>
                <w:bCs/>
                <w:i/>
                <w:iCs/>
                <w:color w:val="A6A6A6" w:themeColor="background1" w:themeShade="A6"/>
                <w:sz w:val="18"/>
                <w:szCs w:val="18"/>
                <w:lang w:eastAsia="sk-SK"/>
              </w:rPr>
            </w:pPr>
            <w:r w:rsidRPr="005D08B9">
              <w:rPr>
                <w:rFonts w:eastAsiaTheme="minorEastAsia" w:cstheme="minorHAnsi"/>
                <w:sz w:val="18"/>
                <w:szCs w:val="18"/>
              </w:rPr>
              <w:t xml:space="preserve">Všetky profilové predmety v študijnom programe </w:t>
            </w:r>
            <w:r w:rsidR="00A762D6" w:rsidRPr="005D08B9">
              <w:rPr>
                <w:rFonts w:eastAsiaTheme="minorEastAsia" w:cstheme="minorHAnsi"/>
                <w:sz w:val="18"/>
                <w:szCs w:val="18"/>
              </w:rPr>
              <w:t>Systematická f</w:t>
            </w:r>
            <w:r w:rsidRPr="005D08B9">
              <w:rPr>
                <w:rFonts w:eastAsiaTheme="minorEastAsia" w:cstheme="minorHAnsi"/>
                <w:sz w:val="18"/>
                <w:szCs w:val="18"/>
              </w:rPr>
              <w:t>ilozofia sú zabezpečované vysokoškolskými učiteľmi vo funkcii profesora alebo docenta, ktorí pôsobia na vysokej škole v príslušnom študijnom odbore na ustanovený týždenný pracovný čas.</w:t>
            </w:r>
          </w:p>
        </w:tc>
        <w:tc>
          <w:tcPr>
            <w:tcW w:w="2266" w:type="dxa"/>
          </w:tcPr>
          <w:p w14:paraId="41508A3C" w14:textId="23694447" w:rsidR="00561DE1" w:rsidRPr="005D08B9" w:rsidRDefault="00561DE1" w:rsidP="00F84328">
            <w:pPr>
              <w:spacing w:line="240" w:lineRule="auto"/>
              <w:contextualSpacing/>
            </w:pPr>
            <w:r w:rsidRPr="005D08B9">
              <w:rPr>
                <w:rFonts w:cstheme="minorHAnsi"/>
                <w:color w:val="0070C0"/>
                <w:sz w:val="18"/>
                <w:szCs w:val="18"/>
                <w:lang w:eastAsia="sk-SK"/>
              </w:rPr>
              <w:t xml:space="preserve">Odporúčaný študijný plán – dostupný </w:t>
            </w:r>
            <w:r w:rsidR="005D08B9" w:rsidRPr="005D08B9">
              <w:rPr>
                <w:rFonts w:cstheme="minorHAnsi"/>
                <w:color w:val="0070C0"/>
                <w:sz w:val="18"/>
                <w:szCs w:val="18"/>
                <w:lang w:eastAsia="sk-SK"/>
              </w:rPr>
              <w:t xml:space="preserve"> </w:t>
            </w:r>
            <w:hyperlink r:id="rId125" w:history="1">
              <w:r w:rsidR="005D08B9" w:rsidRPr="005D08B9">
                <w:rPr>
                  <w:rStyle w:val="Hypertextovprepojenie"/>
                  <w:rFonts w:cstheme="minorHAnsi"/>
                  <w:b/>
                  <w:color w:val="034990" w:themeColor="hyperlink" w:themeShade="BF"/>
                  <w:sz w:val="18"/>
                  <w:szCs w:val="18"/>
                  <w:lang w:eastAsia="sk-SK"/>
                </w:rPr>
                <w:t>TU</w:t>
              </w:r>
            </w:hyperlink>
          </w:p>
          <w:p w14:paraId="0657A0DC" w14:textId="77777777" w:rsidR="005D08B9" w:rsidRPr="005D08B9" w:rsidRDefault="005D08B9" w:rsidP="00F84328">
            <w:pPr>
              <w:spacing w:line="240" w:lineRule="auto"/>
              <w:contextualSpacing/>
              <w:rPr>
                <w:rFonts w:cstheme="minorHAnsi"/>
                <w:color w:val="0070C0"/>
                <w:sz w:val="18"/>
                <w:szCs w:val="18"/>
                <w:lang w:eastAsia="sk-SK"/>
              </w:rPr>
            </w:pPr>
          </w:p>
          <w:p w14:paraId="610D8553" w14:textId="4DF65A3E" w:rsidR="00561DE1" w:rsidRPr="005D08B9" w:rsidRDefault="00561DE1" w:rsidP="00F84328">
            <w:pPr>
              <w:spacing w:line="240" w:lineRule="auto"/>
              <w:contextualSpacing/>
              <w:rPr>
                <w:rFonts w:cstheme="minorHAnsi"/>
                <w:color w:val="A6A6A6" w:themeColor="background1" w:themeShade="A6"/>
                <w:sz w:val="18"/>
                <w:szCs w:val="18"/>
                <w:lang w:eastAsia="sk-SK"/>
              </w:rPr>
            </w:pPr>
            <w:r w:rsidRPr="005D08B9">
              <w:rPr>
                <w:rFonts w:cstheme="minorHAnsi"/>
                <w:color w:val="0070C0"/>
                <w:sz w:val="18"/>
                <w:szCs w:val="18"/>
                <w:lang w:eastAsia="sk-SK"/>
              </w:rPr>
              <w:t xml:space="preserve">Personálne zabezpečenie študijného programu – dostupné </w:t>
            </w:r>
            <w:r w:rsidR="005D08B9" w:rsidRPr="005D08B9">
              <w:rPr>
                <w:rFonts w:cstheme="minorHAnsi"/>
                <w:color w:val="0070C0"/>
                <w:sz w:val="18"/>
                <w:szCs w:val="18"/>
                <w:lang w:eastAsia="sk-SK"/>
              </w:rPr>
              <w:t xml:space="preserve"> </w:t>
            </w:r>
            <w:hyperlink r:id="rId126" w:history="1">
              <w:r w:rsidR="005D08B9" w:rsidRPr="005D08B9">
                <w:rPr>
                  <w:rStyle w:val="Hypertextovprepojenie"/>
                  <w:rFonts w:cstheme="minorHAnsi"/>
                  <w:b/>
                  <w:color w:val="034990" w:themeColor="hyperlink" w:themeShade="BF"/>
                  <w:sz w:val="18"/>
                  <w:szCs w:val="18"/>
                  <w:lang w:eastAsia="sk-SK"/>
                </w:rPr>
                <w:t>TU</w:t>
              </w:r>
            </w:hyperlink>
          </w:p>
        </w:tc>
      </w:tr>
    </w:tbl>
    <w:p w14:paraId="43D6B1D6" w14:textId="77777777" w:rsidR="00561DE1" w:rsidRPr="005D08B9" w:rsidRDefault="00561DE1" w:rsidP="00561DE1">
      <w:pPr>
        <w:pStyle w:val="Default"/>
        <w:contextualSpacing/>
        <w:rPr>
          <w:rFonts w:asciiTheme="minorHAnsi" w:hAnsiTheme="minorHAnsi" w:cstheme="minorHAnsi"/>
          <w:sz w:val="18"/>
          <w:szCs w:val="18"/>
        </w:rPr>
      </w:pPr>
    </w:p>
    <w:p w14:paraId="3F817977"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6.4. </w:t>
      </w:r>
      <w:r w:rsidRPr="005D08B9">
        <w:rPr>
          <w:rFonts w:asciiTheme="minorHAnsi" w:hAnsiTheme="minorHAnsi" w:cstheme="minorHAnsi"/>
          <w:sz w:val="18"/>
          <w:szCs w:val="18"/>
        </w:rPr>
        <w:t xml:space="preserve">Vysoká škola má určenú osobu, ktorá má príslušné kompetencie a nesie hlavnú zodpovednosť za uskutočňovanie, rozvoj a zabezpečenie kvality študijného programu alebo inak vymedzenej ucelenej časti študijného programu podľa čl. 6, ods. 7 až 11 štandardov pre študijný program 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 pre študijný program.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561DE1" w:rsidRPr="005D08B9" w14:paraId="42B0391B" w14:textId="77777777" w:rsidTr="00F84328">
        <w:trPr>
          <w:trHeight w:val="128"/>
        </w:trPr>
        <w:tc>
          <w:tcPr>
            <w:tcW w:w="6948" w:type="dxa"/>
          </w:tcPr>
          <w:p w14:paraId="416CE443"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833" w:type="dxa"/>
          </w:tcPr>
          <w:p w14:paraId="178A0EC1"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5E426F66" w14:textId="77777777" w:rsidTr="00F84328">
        <w:trPr>
          <w:trHeight w:val="567"/>
        </w:trPr>
        <w:tc>
          <w:tcPr>
            <w:tcW w:w="6948" w:type="dxa"/>
          </w:tcPr>
          <w:p w14:paraId="761A6C65" w14:textId="77777777" w:rsidR="00561DE1" w:rsidRPr="005D08B9" w:rsidRDefault="00561DE1" w:rsidP="00512A04">
            <w:pPr>
              <w:spacing w:line="240" w:lineRule="auto"/>
              <w:contextualSpacing/>
              <w:jc w:val="both"/>
              <w:rPr>
                <w:rFonts w:cstheme="minorHAnsi"/>
                <w:bCs/>
                <w:i/>
                <w:iCs/>
                <w:color w:val="A6A6A6" w:themeColor="background1" w:themeShade="A6"/>
                <w:sz w:val="18"/>
                <w:szCs w:val="18"/>
                <w:lang w:eastAsia="sk-SK"/>
              </w:rPr>
            </w:pPr>
            <w:r w:rsidRPr="005D08B9">
              <w:rPr>
                <w:rFonts w:eastAsiaTheme="minorEastAsia" w:cstheme="minorHAnsi"/>
                <w:sz w:val="18"/>
                <w:szCs w:val="18"/>
              </w:rPr>
              <w:t xml:space="preserve">Článok 4 </w:t>
            </w:r>
            <w:r w:rsidRPr="005D08B9">
              <w:rPr>
                <w:rFonts w:eastAsiaTheme="minorEastAsia" w:cstheme="minorHAnsi"/>
                <w:i/>
                <w:iCs/>
                <w:sz w:val="18"/>
                <w:szCs w:val="18"/>
              </w:rPr>
              <w:t>Smernice na vytváranie, úpravu, schvaľovanie, zrušenie študijných programov a podávanie žiadostí o udelenie akreditácie študijných programov a odborov habilitačného konania a inauguračného konania na Prešovskej univerzite v Prešove</w:t>
            </w:r>
            <w:r w:rsidRPr="005D08B9">
              <w:rPr>
                <w:rFonts w:eastAsiaTheme="minorEastAsia" w:cstheme="minorHAnsi"/>
                <w:sz w:val="18"/>
                <w:szCs w:val="18"/>
              </w:rPr>
              <w:t xml:space="preserve"> stanovuje, že osoba zodpovedná za uskutočňovanie, rozvoj a zabezpečenie kvality ŠP musí spĺňať kvalifikačné požiadavky podľa čl. 6, ods. 4 akreditačných štandardov SAAVŠ – Štandardy pre ŠP. Táto požiadavka je pri študijnom programe</w:t>
            </w:r>
            <w:r w:rsidR="00B06811" w:rsidRPr="005D08B9">
              <w:rPr>
                <w:rFonts w:eastAsiaTheme="minorEastAsia" w:cstheme="minorHAnsi"/>
                <w:sz w:val="18"/>
                <w:szCs w:val="18"/>
              </w:rPr>
              <w:t xml:space="preserve"> tretieho stupňa</w:t>
            </w:r>
            <w:r w:rsidRPr="005D08B9">
              <w:rPr>
                <w:rFonts w:eastAsiaTheme="minorEastAsia" w:cstheme="minorHAnsi"/>
                <w:sz w:val="18"/>
                <w:szCs w:val="18"/>
              </w:rPr>
              <w:t xml:space="preserve"> </w:t>
            </w:r>
            <w:r w:rsidR="004C728C" w:rsidRPr="005D08B9">
              <w:rPr>
                <w:rFonts w:eastAsiaTheme="minorEastAsia" w:cstheme="minorHAnsi"/>
                <w:sz w:val="18"/>
                <w:szCs w:val="18"/>
              </w:rPr>
              <w:t>Systematická f</w:t>
            </w:r>
            <w:r w:rsidRPr="005D08B9">
              <w:rPr>
                <w:rFonts w:eastAsiaTheme="minorEastAsia" w:cstheme="minorHAnsi"/>
                <w:sz w:val="18"/>
                <w:szCs w:val="18"/>
              </w:rPr>
              <w:t xml:space="preserve">ilozofia dodržaná – osoba zodpovedná za uskutočňovanie, </w:t>
            </w:r>
            <w:r w:rsidR="004C728C" w:rsidRPr="005D08B9">
              <w:rPr>
                <w:rFonts w:eastAsiaTheme="minorEastAsia" w:cstheme="minorHAnsi"/>
                <w:sz w:val="18"/>
                <w:szCs w:val="18"/>
              </w:rPr>
              <w:t>rozvoj a zabezpečenie kvality študijného programu je</w:t>
            </w:r>
            <w:r w:rsidRPr="005D08B9">
              <w:rPr>
                <w:rFonts w:eastAsiaTheme="minorEastAsia" w:cstheme="minorHAnsi"/>
                <w:sz w:val="18"/>
                <w:szCs w:val="18"/>
              </w:rPr>
              <w:t xml:space="preserve"> prof. Mgr. Vladislav </w:t>
            </w:r>
            <w:proofErr w:type="spellStart"/>
            <w:r w:rsidRPr="005D08B9">
              <w:rPr>
                <w:rFonts w:eastAsiaTheme="minorEastAsia" w:cstheme="minorHAnsi"/>
                <w:sz w:val="18"/>
                <w:szCs w:val="18"/>
              </w:rPr>
              <w:t>Suvák</w:t>
            </w:r>
            <w:proofErr w:type="spellEnd"/>
            <w:r w:rsidRPr="005D08B9">
              <w:rPr>
                <w:rFonts w:eastAsiaTheme="minorEastAsia" w:cstheme="minorHAnsi"/>
                <w:sz w:val="18"/>
                <w:szCs w:val="18"/>
              </w:rPr>
              <w:t>, PhD.</w:t>
            </w:r>
            <w:r w:rsidR="004C728C" w:rsidRPr="005D08B9">
              <w:rPr>
                <w:rFonts w:eastAsiaTheme="minorEastAsia" w:cstheme="minorHAnsi"/>
                <w:sz w:val="18"/>
                <w:szCs w:val="18"/>
              </w:rPr>
              <w:t>, ktorý</w:t>
            </w:r>
            <w:r w:rsidRPr="005D08B9">
              <w:rPr>
                <w:rFonts w:eastAsiaTheme="minorEastAsia" w:cstheme="minorHAnsi"/>
                <w:sz w:val="18"/>
                <w:szCs w:val="18"/>
              </w:rPr>
              <w:t xml:space="preserve"> pôsobí vo funkcii profesora. Uvedená osoba zároveň nenesie hlavnú zodpovednosť za uskutočňovanie, rozvoj a zabezpečenie kvality v inom študijnom programe.</w:t>
            </w:r>
          </w:p>
        </w:tc>
        <w:tc>
          <w:tcPr>
            <w:tcW w:w="2833" w:type="dxa"/>
          </w:tcPr>
          <w:p w14:paraId="1423EFE4" w14:textId="77777777" w:rsidR="00B439F0" w:rsidRPr="005D08B9" w:rsidRDefault="00B439F0" w:rsidP="00B439F0">
            <w:pPr>
              <w:spacing w:line="240" w:lineRule="auto"/>
              <w:contextualSpacing/>
              <w:rPr>
                <w:rStyle w:val="Hypertextovprepojenie"/>
                <w:rFonts w:cstheme="minorHAnsi"/>
                <w:b/>
                <w:sz w:val="18"/>
                <w:szCs w:val="18"/>
              </w:rPr>
            </w:pPr>
            <w:hyperlink r:id="rId127" w:history="1">
              <w:r w:rsidRPr="005D08B9">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5D08B9">
              <w:rPr>
                <w:rStyle w:val="Hypertextovprepojenie"/>
                <w:rFonts w:cstheme="minorHAnsi"/>
                <w:b/>
                <w:i/>
                <w:sz w:val="18"/>
                <w:szCs w:val="18"/>
              </w:rPr>
              <w:t xml:space="preserve"> </w:t>
            </w:r>
          </w:p>
          <w:p w14:paraId="17DBC151" w14:textId="77777777" w:rsidR="00561DE1" w:rsidRPr="005D08B9" w:rsidRDefault="00561DE1" w:rsidP="00F84328">
            <w:pPr>
              <w:spacing w:line="240" w:lineRule="auto"/>
              <w:contextualSpacing/>
              <w:rPr>
                <w:rFonts w:cstheme="minorHAnsi"/>
                <w:b/>
                <w:color w:val="A6A6A6" w:themeColor="background1" w:themeShade="A6"/>
                <w:sz w:val="18"/>
                <w:szCs w:val="18"/>
                <w:lang w:eastAsia="sk-SK"/>
              </w:rPr>
            </w:pPr>
          </w:p>
          <w:p w14:paraId="54DFCA35" w14:textId="68D161C1" w:rsidR="00561DE1" w:rsidRPr="005D08B9" w:rsidRDefault="00561DE1" w:rsidP="00F84328">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Odporúčaný študijný plán – dostupný</w:t>
            </w:r>
            <w:r w:rsidR="004C728C" w:rsidRPr="005D08B9">
              <w:rPr>
                <w:rFonts w:cstheme="minorHAnsi"/>
                <w:color w:val="0070C0"/>
                <w:sz w:val="18"/>
                <w:szCs w:val="18"/>
                <w:lang w:eastAsia="sk-SK"/>
              </w:rPr>
              <w:t xml:space="preserve"> </w:t>
            </w:r>
            <w:r w:rsidR="00E92D6E" w:rsidRPr="005D08B9">
              <w:rPr>
                <w:rFonts w:cstheme="minorHAnsi"/>
                <w:sz w:val="18"/>
                <w:szCs w:val="18"/>
                <w:lang w:eastAsia="sk-SK"/>
              </w:rPr>
              <w:t>–</w:t>
            </w:r>
            <w:r w:rsidR="00E92D6E" w:rsidRPr="005D08B9">
              <w:rPr>
                <w:rFonts w:cstheme="minorHAnsi"/>
                <w:color w:val="2E74B5" w:themeColor="accent1" w:themeShade="BF"/>
                <w:sz w:val="18"/>
                <w:szCs w:val="18"/>
                <w:lang w:eastAsia="sk-SK"/>
              </w:rPr>
              <w:t xml:space="preserve"> </w:t>
            </w:r>
            <w:hyperlink r:id="rId128" w:history="1">
              <w:r w:rsidR="00E92D6E" w:rsidRPr="005D08B9">
                <w:rPr>
                  <w:rStyle w:val="Hypertextovprepojenie"/>
                  <w:rFonts w:cstheme="minorHAnsi"/>
                  <w:b/>
                  <w:color w:val="034990" w:themeColor="hyperlink" w:themeShade="BF"/>
                  <w:sz w:val="18"/>
                  <w:szCs w:val="18"/>
                  <w:lang w:eastAsia="sk-SK"/>
                </w:rPr>
                <w:t>TU</w:t>
              </w:r>
            </w:hyperlink>
          </w:p>
          <w:p w14:paraId="6F8BD81B" w14:textId="77777777" w:rsidR="00561DE1" w:rsidRPr="005D08B9" w:rsidRDefault="00561DE1" w:rsidP="00F84328">
            <w:pPr>
              <w:spacing w:line="240" w:lineRule="auto"/>
              <w:contextualSpacing/>
              <w:rPr>
                <w:rFonts w:cstheme="minorHAnsi"/>
                <w:color w:val="0070C0"/>
                <w:sz w:val="18"/>
                <w:szCs w:val="18"/>
                <w:lang w:eastAsia="sk-SK"/>
              </w:rPr>
            </w:pPr>
          </w:p>
          <w:p w14:paraId="7F72D2FD" w14:textId="538F6524" w:rsidR="00561DE1" w:rsidRPr="005D08B9" w:rsidRDefault="00561DE1" w:rsidP="00F84328">
            <w:pPr>
              <w:spacing w:line="240" w:lineRule="auto"/>
              <w:contextualSpacing/>
              <w:rPr>
                <w:rFonts w:cstheme="minorHAnsi"/>
                <w:b/>
                <w:sz w:val="18"/>
                <w:szCs w:val="18"/>
                <w:lang w:eastAsia="sk-SK"/>
              </w:rPr>
            </w:pPr>
            <w:r w:rsidRPr="005D08B9">
              <w:rPr>
                <w:rFonts w:cstheme="minorHAnsi"/>
                <w:color w:val="0070C0"/>
                <w:sz w:val="18"/>
                <w:szCs w:val="18"/>
                <w:lang w:eastAsia="sk-SK"/>
              </w:rPr>
              <w:t>Personálne zabezpečenie študijného programu – dostupné</w:t>
            </w:r>
            <w:r w:rsidR="00E92D6E" w:rsidRPr="005D08B9">
              <w:rPr>
                <w:rFonts w:cstheme="minorHAnsi"/>
                <w:color w:val="0070C0"/>
                <w:sz w:val="18"/>
                <w:szCs w:val="18"/>
                <w:lang w:eastAsia="sk-SK"/>
              </w:rPr>
              <w:t xml:space="preserve"> </w:t>
            </w:r>
            <w:r w:rsidR="00E92D6E" w:rsidRPr="005D08B9">
              <w:rPr>
                <w:rFonts w:cstheme="minorHAnsi"/>
                <w:sz w:val="18"/>
                <w:szCs w:val="18"/>
                <w:lang w:eastAsia="sk-SK"/>
              </w:rPr>
              <w:t>–</w:t>
            </w:r>
            <w:r w:rsidR="00E92D6E" w:rsidRPr="005D08B9">
              <w:rPr>
                <w:rFonts w:cstheme="minorHAnsi"/>
                <w:color w:val="2E74B5" w:themeColor="accent1" w:themeShade="BF"/>
                <w:sz w:val="18"/>
                <w:szCs w:val="18"/>
                <w:lang w:eastAsia="sk-SK"/>
              </w:rPr>
              <w:t xml:space="preserve"> </w:t>
            </w:r>
            <w:hyperlink r:id="rId129" w:history="1">
              <w:r w:rsidR="00E92D6E" w:rsidRPr="005D08B9">
                <w:rPr>
                  <w:rStyle w:val="Hypertextovprepojenie"/>
                  <w:rFonts w:cstheme="minorHAnsi"/>
                  <w:b/>
                  <w:color w:val="034990" w:themeColor="hyperlink" w:themeShade="BF"/>
                  <w:sz w:val="18"/>
                  <w:szCs w:val="18"/>
                  <w:lang w:eastAsia="sk-SK"/>
                </w:rPr>
                <w:t>TU</w:t>
              </w:r>
            </w:hyperlink>
          </w:p>
          <w:p w14:paraId="2613E9C1" w14:textId="77777777" w:rsidR="00561DE1" w:rsidRPr="005D08B9" w:rsidRDefault="00561DE1" w:rsidP="00F84328">
            <w:pPr>
              <w:spacing w:line="240" w:lineRule="auto"/>
              <w:contextualSpacing/>
              <w:rPr>
                <w:rFonts w:cstheme="minorHAnsi"/>
                <w:b/>
                <w:color w:val="A6A6A6" w:themeColor="background1" w:themeShade="A6"/>
                <w:sz w:val="18"/>
                <w:szCs w:val="18"/>
                <w:lang w:eastAsia="sk-SK"/>
              </w:rPr>
            </w:pPr>
          </w:p>
        </w:tc>
      </w:tr>
    </w:tbl>
    <w:p w14:paraId="1037B8A3" w14:textId="77777777" w:rsidR="00561DE1" w:rsidRPr="005D08B9" w:rsidRDefault="00561DE1" w:rsidP="00561DE1">
      <w:pPr>
        <w:pStyle w:val="Default"/>
        <w:contextualSpacing/>
        <w:rPr>
          <w:rFonts w:asciiTheme="minorHAnsi" w:hAnsiTheme="minorHAnsi" w:cstheme="minorHAnsi"/>
          <w:sz w:val="18"/>
          <w:szCs w:val="18"/>
        </w:rPr>
      </w:pPr>
    </w:p>
    <w:p w14:paraId="62FFE7D1"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SP 6.5.</w:t>
      </w:r>
      <w:r w:rsidRPr="005D08B9">
        <w:rPr>
          <w:rFonts w:asciiTheme="minorHAnsi" w:hAnsiTheme="minorHAnsi" w:cstheme="minorHAnsi"/>
          <w:sz w:val="18"/>
          <w:szCs w:val="18"/>
        </w:rPr>
        <w:t xml:space="preserve"> Osoby, ktoré vedú </w:t>
      </w:r>
      <w:r w:rsidRPr="005D08B9">
        <w:rPr>
          <w:rFonts w:asciiTheme="minorHAnsi" w:hAnsiTheme="minorHAnsi" w:cstheme="minorHAnsi"/>
          <w:i/>
          <w:iCs/>
          <w:sz w:val="18"/>
          <w:szCs w:val="18"/>
        </w:rPr>
        <w:t>záverečné práce</w:t>
      </w:r>
      <w:r w:rsidRPr="005D08B9">
        <w:rPr>
          <w:rFonts w:asciiTheme="minorHAnsi" w:hAnsiTheme="minorHAnsi" w:cstheme="minorHAnsi"/>
          <w:sz w:val="18"/>
          <w:szCs w:val="18"/>
        </w:rPr>
        <w:t xml:space="preserve">, vykonávajú </w:t>
      </w:r>
      <w:r w:rsidRPr="005D08B9">
        <w:rPr>
          <w:rFonts w:asciiTheme="minorHAnsi" w:hAnsiTheme="minorHAnsi" w:cstheme="minorHAnsi"/>
          <w:b/>
          <w:sz w:val="18"/>
          <w:szCs w:val="18"/>
        </w:rPr>
        <w:t>aktívnu tvorivú činnosť alebo praktickú činnosť na úrovni zodpovedajúcej stupňu študijného programu v problematike odborného a tematického zamerania vedených prác</w:t>
      </w:r>
      <w:r w:rsidRPr="005D08B9">
        <w:rPr>
          <w:rFonts w:asciiTheme="minorHAnsi" w:hAnsiTheme="minorHAnsi" w:cstheme="minorHAnsi"/>
          <w:sz w:val="18"/>
          <w:szCs w:val="18"/>
        </w:rPr>
        <w:t xml:space="preserve">. Školiteľmi dizertačných prác sú osoby vo funkcii profesora alebo vo funkcii docenta alebo inej obdobnej funkcii vo výskumnej inštitúcii zmluvne spolupracujúcej pri zabezpečovaní študijného programu tretieho stupňa s vysokou školou.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34746E62" w14:textId="77777777" w:rsidTr="00F84328">
        <w:trPr>
          <w:trHeight w:val="128"/>
        </w:trPr>
        <w:tc>
          <w:tcPr>
            <w:tcW w:w="7090" w:type="dxa"/>
          </w:tcPr>
          <w:p w14:paraId="67A3DFB8"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7AE5BF82"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2DB80F6C" w14:textId="77777777" w:rsidTr="00F84328">
        <w:trPr>
          <w:trHeight w:val="567"/>
        </w:trPr>
        <w:tc>
          <w:tcPr>
            <w:tcW w:w="7090" w:type="dxa"/>
          </w:tcPr>
          <w:p w14:paraId="5DF77BCA" w14:textId="77777777" w:rsidR="00561DE1" w:rsidRPr="005D08B9" w:rsidRDefault="00561DE1" w:rsidP="00F84328">
            <w:pPr>
              <w:spacing w:line="240" w:lineRule="auto"/>
              <w:contextualSpacing/>
              <w:jc w:val="both"/>
              <w:rPr>
                <w:rFonts w:cstheme="minorHAnsi"/>
                <w:bCs/>
                <w:i/>
                <w:iCs/>
                <w:color w:val="A6A6A6" w:themeColor="background1" w:themeShade="A6"/>
                <w:sz w:val="18"/>
                <w:szCs w:val="18"/>
                <w:lang w:eastAsia="sk-SK"/>
              </w:rPr>
            </w:pPr>
            <w:r w:rsidRPr="005D08B9">
              <w:rPr>
                <w:rFonts w:eastAsiaTheme="minorEastAsia" w:cstheme="minorHAnsi"/>
                <w:sz w:val="18"/>
                <w:szCs w:val="18"/>
              </w:rPr>
              <w:t>Všetci učitelia participujúci na výučbe v rámci študijného programu môžu a vedú záverečné práce. Záverečné práce môžu viesť aj ďalší pedagógovia, ktorí priamo neparticipujú na výučbe v ŠP, ale majú odbornú kvalifikáciu v príslušnom študijnom odbore. Všetky osoby, ktoré vedú záverečné práce, vykonávajú aktívnu tvorivú činnosť alebo praktickú činnosť na úrovni zodpovedajúcej stupňu študijného programu v problematike odborného a tematického zamerania vedených prác.</w:t>
            </w:r>
          </w:p>
        </w:tc>
        <w:tc>
          <w:tcPr>
            <w:tcW w:w="2691" w:type="dxa"/>
          </w:tcPr>
          <w:p w14:paraId="29CEF0AC" w14:textId="77777777" w:rsidR="00561DE1" w:rsidRPr="005D08B9" w:rsidRDefault="00561DE1" w:rsidP="00F84328">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ŠP čl. 27 bod 5c </w:t>
            </w:r>
          </w:p>
          <w:p w14:paraId="687C6DE0" w14:textId="77777777" w:rsidR="00561DE1" w:rsidRPr="005D08B9" w:rsidRDefault="00561DE1" w:rsidP="00F84328">
            <w:pPr>
              <w:spacing w:line="240" w:lineRule="auto"/>
              <w:contextualSpacing/>
              <w:rPr>
                <w:rFonts w:cstheme="minorHAnsi"/>
                <w:color w:val="0070C0"/>
                <w:sz w:val="18"/>
                <w:szCs w:val="18"/>
                <w:lang w:eastAsia="sk-SK"/>
              </w:rPr>
            </w:pPr>
          </w:p>
          <w:p w14:paraId="7BCD2B01" w14:textId="7A59D9F8" w:rsidR="00561DE1" w:rsidRPr="005D08B9" w:rsidRDefault="00561DE1" w:rsidP="00F84328">
            <w:pPr>
              <w:spacing w:line="240" w:lineRule="auto"/>
              <w:contextualSpacing/>
              <w:rPr>
                <w:rFonts w:cstheme="minorHAnsi"/>
                <w:b/>
                <w:sz w:val="18"/>
                <w:szCs w:val="18"/>
                <w:lang w:eastAsia="sk-SK"/>
              </w:rPr>
            </w:pPr>
            <w:hyperlink r:id="rId130" w:tgtFrame="_blank" w:history="1">
              <w:r w:rsidRPr="005D08B9">
                <w:rPr>
                  <w:rFonts w:cstheme="minorHAnsi"/>
                  <w:color w:val="0070C0"/>
                  <w:sz w:val="18"/>
                  <w:szCs w:val="18"/>
                  <w:lang w:eastAsia="sk-SK"/>
                </w:rPr>
                <w:t>Vedecko/umelecko-pedagogické charakteristiky (VUPCH)</w:t>
              </w:r>
            </w:hyperlink>
            <w:r w:rsidRPr="005D08B9">
              <w:rPr>
                <w:rFonts w:cstheme="minorHAnsi"/>
                <w:color w:val="0070C0"/>
                <w:sz w:val="18"/>
                <w:szCs w:val="18"/>
                <w:lang w:eastAsia="sk-SK"/>
              </w:rPr>
              <w:t xml:space="preserve"> osôb, ktoré vedú záverečné práce – dostupné </w:t>
            </w:r>
            <w:r w:rsidR="00E92D6E" w:rsidRPr="005D08B9">
              <w:rPr>
                <w:rFonts w:cstheme="minorHAnsi"/>
                <w:sz w:val="18"/>
                <w:szCs w:val="18"/>
                <w:lang w:eastAsia="sk-SK"/>
              </w:rPr>
              <w:t>–</w:t>
            </w:r>
            <w:r w:rsidR="00E92D6E" w:rsidRPr="005D08B9">
              <w:rPr>
                <w:rFonts w:cstheme="minorHAnsi"/>
                <w:color w:val="2E74B5" w:themeColor="accent1" w:themeShade="BF"/>
                <w:sz w:val="18"/>
                <w:szCs w:val="18"/>
                <w:lang w:eastAsia="sk-SK"/>
              </w:rPr>
              <w:t xml:space="preserve"> </w:t>
            </w:r>
            <w:hyperlink r:id="rId131" w:history="1">
              <w:r w:rsidR="00E92D6E" w:rsidRPr="005D08B9">
                <w:rPr>
                  <w:rStyle w:val="Hypertextovprepojenie"/>
                  <w:rFonts w:cstheme="minorHAnsi"/>
                  <w:b/>
                  <w:color w:val="034990" w:themeColor="hyperlink" w:themeShade="BF"/>
                  <w:sz w:val="18"/>
                  <w:szCs w:val="18"/>
                  <w:lang w:eastAsia="sk-SK"/>
                </w:rPr>
                <w:t>TU</w:t>
              </w:r>
            </w:hyperlink>
          </w:p>
          <w:p w14:paraId="5B2F9378"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tc>
      </w:tr>
    </w:tbl>
    <w:p w14:paraId="58E6DD4E" w14:textId="77777777" w:rsidR="00561DE1" w:rsidRPr="005D08B9" w:rsidRDefault="00561DE1" w:rsidP="00561DE1">
      <w:pPr>
        <w:pStyle w:val="Default"/>
        <w:contextualSpacing/>
        <w:rPr>
          <w:rFonts w:asciiTheme="minorHAnsi" w:hAnsiTheme="minorHAnsi" w:cstheme="minorHAnsi"/>
          <w:sz w:val="18"/>
          <w:szCs w:val="18"/>
        </w:rPr>
      </w:pPr>
    </w:p>
    <w:p w14:paraId="12348B48" w14:textId="77777777" w:rsidR="00561DE1" w:rsidRPr="005D08B9" w:rsidRDefault="00561DE1" w:rsidP="00561DE1">
      <w:pPr>
        <w:pStyle w:val="Default"/>
        <w:contextualSpacing/>
        <w:rPr>
          <w:rFonts w:asciiTheme="minorHAnsi" w:hAnsiTheme="minorHAnsi" w:cstheme="minorHAnsi"/>
          <w:sz w:val="18"/>
          <w:szCs w:val="18"/>
        </w:rPr>
      </w:pPr>
      <w:r w:rsidRPr="005D08B9">
        <w:rPr>
          <w:rFonts w:asciiTheme="minorHAnsi" w:hAnsiTheme="minorHAnsi" w:cstheme="minorHAnsi"/>
          <w:b/>
          <w:bCs/>
          <w:sz w:val="18"/>
          <w:szCs w:val="18"/>
        </w:rPr>
        <w:t>SP 6.6.</w:t>
      </w:r>
      <w:r w:rsidRPr="005D08B9">
        <w:rPr>
          <w:rFonts w:asciiTheme="minorHAnsi" w:hAnsiTheme="minorHAnsi" w:cstheme="minorHAnsi"/>
          <w:sz w:val="18"/>
          <w:szCs w:val="18"/>
        </w:rPr>
        <w:t xml:space="preserve"> Učitelia študijného programu rozvíjajú svoje odborné, jazykové, pedagogické, digitálne zručnosti a prenositeľné spôsobilosti. </w:t>
      </w:r>
    </w:p>
    <w:p w14:paraId="7D3BEE8F" w14:textId="77777777" w:rsidR="00561DE1" w:rsidRPr="005D08B9" w:rsidRDefault="00561DE1" w:rsidP="00561DE1">
      <w:pPr>
        <w:pStyle w:val="Default"/>
        <w:ind w:left="720"/>
        <w:contextualSpacing/>
        <w:rPr>
          <w:rFonts w:asciiTheme="minorHAnsi" w:hAnsiTheme="minorHAnsi" w:cstheme="minorHAnsi"/>
          <w:sz w:val="18"/>
          <w:szCs w:val="18"/>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2B5A0236" w14:textId="77777777" w:rsidTr="00F84328">
        <w:trPr>
          <w:trHeight w:val="128"/>
        </w:trPr>
        <w:tc>
          <w:tcPr>
            <w:tcW w:w="7090" w:type="dxa"/>
          </w:tcPr>
          <w:p w14:paraId="28CA2E0C"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5C90A35D"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10F1FBC9" w14:textId="77777777" w:rsidTr="00F84328">
        <w:trPr>
          <w:trHeight w:val="567"/>
        </w:trPr>
        <w:tc>
          <w:tcPr>
            <w:tcW w:w="7090" w:type="dxa"/>
          </w:tcPr>
          <w:p w14:paraId="6ED9939A" w14:textId="77777777" w:rsidR="00561DE1" w:rsidRPr="005D08B9" w:rsidRDefault="00561DE1" w:rsidP="00F84328">
            <w:pPr>
              <w:spacing w:line="240" w:lineRule="auto"/>
              <w:contextualSpacing/>
              <w:jc w:val="both"/>
              <w:rPr>
                <w:rFonts w:cstheme="minorHAnsi"/>
                <w:bCs/>
                <w:i/>
                <w:iCs/>
                <w:color w:val="A6A6A6" w:themeColor="background1" w:themeShade="A6"/>
                <w:sz w:val="18"/>
                <w:szCs w:val="18"/>
                <w:lang w:eastAsia="sk-SK"/>
              </w:rPr>
            </w:pPr>
            <w:r w:rsidRPr="005D08B9">
              <w:rPr>
                <w:rFonts w:eastAsiaTheme="minorEastAsia" w:cstheme="minorHAnsi"/>
                <w:sz w:val="18"/>
                <w:szCs w:val="18"/>
              </w:rPr>
              <w:lastRenderedPageBreak/>
              <w:t>Učitelia študijného programu rozvíjajú svoje odborné, jazykové, pedagogické, digitálne zručnosti a prenositeľné spôsobilosti, napr. účasťami na konferenciách a odborných podujatiach, absolvovaním rôznych kurzov a školení, čo je evidentné z jednotlivých vedecko/umelecko-pedagogických charakteristík.</w:t>
            </w:r>
          </w:p>
        </w:tc>
        <w:tc>
          <w:tcPr>
            <w:tcW w:w="2691" w:type="dxa"/>
          </w:tcPr>
          <w:p w14:paraId="6B13EB31" w14:textId="0F2EB76C" w:rsidR="00561DE1" w:rsidRPr="005D08B9" w:rsidRDefault="00561DE1" w:rsidP="00F84328">
            <w:pPr>
              <w:spacing w:line="240" w:lineRule="auto"/>
              <w:contextualSpacing/>
              <w:rPr>
                <w:rFonts w:cstheme="minorHAnsi"/>
                <w:color w:val="0070C0"/>
                <w:sz w:val="18"/>
                <w:szCs w:val="18"/>
                <w:lang w:eastAsia="sk-SK"/>
              </w:rPr>
            </w:pPr>
            <w:hyperlink r:id="rId132" w:tgtFrame="_blank" w:history="1">
              <w:r w:rsidRPr="005D08B9">
                <w:rPr>
                  <w:rFonts w:cstheme="minorHAnsi"/>
                  <w:color w:val="0070C0"/>
                  <w:sz w:val="18"/>
                  <w:szCs w:val="18"/>
                  <w:lang w:eastAsia="sk-SK"/>
                </w:rPr>
                <w:t>Vedecko/umelecko-pedagogické charakteristiky (VUPCH)</w:t>
              </w:r>
            </w:hyperlink>
            <w:r w:rsidRPr="005D08B9">
              <w:rPr>
                <w:rFonts w:cstheme="minorHAnsi"/>
                <w:color w:val="0070C0"/>
                <w:sz w:val="18"/>
                <w:szCs w:val="18"/>
                <w:lang w:eastAsia="sk-SK"/>
              </w:rPr>
              <w:t xml:space="preserve"> osôb, ktoré vedú záverečné práce – dostupné </w:t>
            </w:r>
            <w:r w:rsidR="00E92D6E" w:rsidRPr="005D08B9">
              <w:rPr>
                <w:rFonts w:cstheme="minorHAnsi"/>
                <w:sz w:val="18"/>
                <w:szCs w:val="18"/>
                <w:lang w:eastAsia="sk-SK"/>
              </w:rPr>
              <w:t>–</w:t>
            </w:r>
            <w:r w:rsidR="00E92D6E" w:rsidRPr="005D08B9">
              <w:rPr>
                <w:rFonts w:cstheme="minorHAnsi"/>
                <w:color w:val="2E74B5" w:themeColor="accent1" w:themeShade="BF"/>
                <w:sz w:val="18"/>
                <w:szCs w:val="18"/>
                <w:lang w:eastAsia="sk-SK"/>
              </w:rPr>
              <w:t xml:space="preserve"> </w:t>
            </w:r>
            <w:hyperlink r:id="rId133" w:history="1">
              <w:r w:rsidR="00E92D6E" w:rsidRPr="005D08B9">
                <w:rPr>
                  <w:rStyle w:val="Hypertextovprepojenie"/>
                  <w:rFonts w:cstheme="minorHAnsi"/>
                  <w:b/>
                  <w:color w:val="034990" w:themeColor="hyperlink" w:themeShade="BF"/>
                  <w:sz w:val="18"/>
                  <w:szCs w:val="18"/>
                  <w:lang w:eastAsia="sk-SK"/>
                </w:rPr>
                <w:t>TU</w:t>
              </w:r>
            </w:hyperlink>
          </w:p>
          <w:p w14:paraId="3B88899E" w14:textId="77777777" w:rsidR="00561DE1" w:rsidRPr="005D08B9" w:rsidRDefault="00561DE1" w:rsidP="00F84328">
            <w:pPr>
              <w:spacing w:line="240" w:lineRule="auto"/>
              <w:contextualSpacing/>
              <w:rPr>
                <w:rFonts w:cstheme="minorHAnsi"/>
                <w:b/>
                <w:bCs/>
                <w:color w:val="FF0000"/>
                <w:sz w:val="18"/>
                <w:szCs w:val="18"/>
                <w:lang w:eastAsia="sk-SK"/>
              </w:rPr>
            </w:pPr>
          </w:p>
        </w:tc>
      </w:tr>
    </w:tbl>
    <w:p w14:paraId="69E2BB2B" w14:textId="77777777" w:rsidR="00561DE1" w:rsidRPr="005D08B9" w:rsidRDefault="00561DE1" w:rsidP="00561DE1">
      <w:pPr>
        <w:pStyle w:val="Default"/>
        <w:contextualSpacing/>
        <w:rPr>
          <w:rFonts w:asciiTheme="minorHAnsi" w:hAnsiTheme="minorHAnsi" w:cstheme="minorHAnsi"/>
          <w:sz w:val="18"/>
          <w:szCs w:val="18"/>
        </w:rPr>
      </w:pPr>
    </w:p>
    <w:p w14:paraId="1BF7BBE4"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SP 6.7.</w:t>
      </w:r>
      <w:r w:rsidRPr="005D08B9">
        <w:rPr>
          <w:rFonts w:asciiTheme="minorHAnsi" w:hAnsiTheme="minorHAnsi" w:cstheme="minorHAnsi"/>
          <w:sz w:val="18"/>
          <w:szCs w:val="18"/>
        </w:rPr>
        <w:t xml:space="preserve"> V prípade učiteľských kombinačných študijných programov zaručuje vysoká škola aktivizovanie učiteľov podľa čl. 6 odsekov 1 až 6 štandardov pre študijný program osobitne pre každú </w:t>
      </w:r>
      <w:r w:rsidRPr="005D08B9">
        <w:rPr>
          <w:rFonts w:asciiTheme="minorHAnsi" w:hAnsiTheme="minorHAnsi" w:cstheme="minorHAnsi"/>
          <w:i/>
          <w:iCs/>
          <w:sz w:val="18"/>
          <w:szCs w:val="18"/>
        </w:rPr>
        <w:t xml:space="preserve">aprobáciu </w:t>
      </w:r>
      <w:r w:rsidRPr="005D08B9">
        <w:rPr>
          <w:rFonts w:asciiTheme="minorHAnsi" w:hAnsiTheme="minorHAnsi" w:cstheme="minorHAnsi"/>
          <w:sz w:val="18"/>
          <w:szCs w:val="18"/>
        </w:rPr>
        <w:t>v súlade s príslušnosťou vyučovacieho predmetu k študijnému odboru a osobitne pre učiteľský</w:t>
      </w:r>
      <w:r w:rsidRPr="005D08B9">
        <w:rPr>
          <w:rFonts w:asciiTheme="minorHAnsi" w:hAnsiTheme="minorHAnsi" w:cstheme="minorHAnsi"/>
          <w:i/>
          <w:iCs/>
          <w:sz w:val="18"/>
          <w:szCs w:val="18"/>
        </w:rPr>
        <w:t xml:space="preserve"> základ</w:t>
      </w:r>
      <w:r w:rsidRPr="005D08B9">
        <w:rPr>
          <w:rFonts w:asciiTheme="minorHAnsi" w:hAnsiTheme="minorHAnsi" w:cstheme="minorHAnsi"/>
          <w:sz w:val="18"/>
          <w:szCs w:val="18"/>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668E8A6D" w14:textId="77777777" w:rsidTr="00F84328">
        <w:trPr>
          <w:trHeight w:val="128"/>
        </w:trPr>
        <w:tc>
          <w:tcPr>
            <w:tcW w:w="7090" w:type="dxa"/>
          </w:tcPr>
          <w:p w14:paraId="67A9FA8C"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15029F1F"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6A09E912" w14:textId="77777777" w:rsidTr="00F84328">
        <w:trPr>
          <w:trHeight w:val="567"/>
        </w:trPr>
        <w:tc>
          <w:tcPr>
            <w:tcW w:w="7090" w:type="dxa"/>
          </w:tcPr>
          <w:p w14:paraId="33E67AC6" w14:textId="77777777" w:rsidR="00561DE1" w:rsidRPr="005D08B9" w:rsidRDefault="00561DE1" w:rsidP="00F84328">
            <w:pPr>
              <w:spacing w:line="240" w:lineRule="auto"/>
              <w:contextualSpacing/>
              <w:rPr>
                <w:rFonts w:cstheme="minorHAnsi"/>
                <w:b/>
                <w:color w:val="FF0000"/>
                <w:sz w:val="18"/>
                <w:szCs w:val="18"/>
                <w:lang w:eastAsia="sk-SK"/>
              </w:rPr>
            </w:pPr>
            <w:r w:rsidRPr="005D08B9">
              <w:rPr>
                <w:rFonts w:cstheme="minorHAnsi"/>
                <w:b/>
                <w:sz w:val="18"/>
                <w:szCs w:val="18"/>
                <w:lang w:eastAsia="sk-SK"/>
              </w:rPr>
              <w:t>-</w:t>
            </w:r>
          </w:p>
        </w:tc>
        <w:tc>
          <w:tcPr>
            <w:tcW w:w="2691" w:type="dxa"/>
          </w:tcPr>
          <w:p w14:paraId="57C0D796" w14:textId="77777777" w:rsidR="00561DE1" w:rsidRPr="005D08B9" w:rsidRDefault="00561DE1" w:rsidP="00F84328">
            <w:pPr>
              <w:spacing w:line="240" w:lineRule="auto"/>
              <w:contextualSpacing/>
              <w:rPr>
                <w:rFonts w:cstheme="minorHAnsi"/>
                <w:sz w:val="18"/>
                <w:szCs w:val="18"/>
              </w:rPr>
            </w:pPr>
          </w:p>
        </w:tc>
      </w:tr>
    </w:tbl>
    <w:p w14:paraId="0D142F6F" w14:textId="77777777" w:rsidR="00561DE1" w:rsidRPr="005D08B9" w:rsidRDefault="00561DE1" w:rsidP="00561DE1">
      <w:pPr>
        <w:pStyle w:val="Default"/>
        <w:contextualSpacing/>
        <w:rPr>
          <w:rFonts w:asciiTheme="minorHAnsi" w:hAnsiTheme="minorHAnsi" w:cstheme="minorHAnsi"/>
          <w:sz w:val="18"/>
          <w:szCs w:val="18"/>
        </w:rPr>
      </w:pPr>
    </w:p>
    <w:p w14:paraId="145D883F"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SP 6.8.</w:t>
      </w:r>
      <w:r w:rsidRPr="005D08B9">
        <w:rPr>
          <w:rFonts w:asciiTheme="minorHAnsi" w:hAnsiTheme="minorHAnsi" w:cstheme="minorHAnsi"/>
          <w:sz w:val="18"/>
          <w:szCs w:val="18"/>
        </w:rPr>
        <w:t xml:space="preserve"> V prípade prekladateľských a tlmočníckych kombinačných študijných programov zaručuje vysoká škola aktivizovanie učiteľov podľa čl. 6 odsekov 1 až 6 štandardov pre študijný program osobitne pre každú </w:t>
      </w:r>
      <w:r w:rsidRPr="005D08B9">
        <w:rPr>
          <w:rFonts w:asciiTheme="minorHAnsi" w:hAnsiTheme="minorHAnsi" w:cstheme="minorHAnsi"/>
          <w:i/>
          <w:iCs/>
          <w:sz w:val="18"/>
          <w:szCs w:val="18"/>
        </w:rPr>
        <w:t xml:space="preserve">aprobáciu </w:t>
      </w:r>
      <w:r w:rsidRPr="005D08B9">
        <w:rPr>
          <w:rFonts w:asciiTheme="minorHAnsi" w:hAnsiTheme="minorHAnsi" w:cstheme="minorHAnsi"/>
          <w:sz w:val="18"/>
          <w:szCs w:val="18"/>
        </w:rPr>
        <w:t xml:space="preserve">v súlade s príslušnosťou k jazyku a osobitne pre </w:t>
      </w:r>
      <w:proofErr w:type="spellStart"/>
      <w:r w:rsidRPr="005D08B9">
        <w:rPr>
          <w:rFonts w:asciiTheme="minorHAnsi" w:hAnsiTheme="minorHAnsi" w:cstheme="minorHAnsi"/>
          <w:sz w:val="18"/>
          <w:szCs w:val="18"/>
        </w:rPr>
        <w:t>translatologický</w:t>
      </w:r>
      <w:proofErr w:type="spellEnd"/>
      <w:r w:rsidRPr="005D08B9">
        <w:rPr>
          <w:rFonts w:asciiTheme="minorHAnsi" w:hAnsiTheme="minorHAnsi" w:cstheme="minorHAnsi"/>
          <w:i/>
          <w:iCs/>
          <w:sz w:val="18"/>
          <w:szCs w:val="18"/>
        </w:rPr>
        <w:t xml:space="preserve"> základ</w:t>
      </w:r>
      <w:r w:rsidRPr="005D08B9">
        <w:rPr>
          <w:rFonts w:asciiTheme="minorHAnsi" w:hAnsiTheme="minorHAnsi" w:cstheme="minorHAnsi"/>
          <w:sz w:val="18"/>
          <w:szCs w:val="18"/>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55E2DE6B" w14:textId="77777777" w:rsidTr="00F84328">
        <w:trPr>
          <w:trHeight w:val="128"/>
        </w:trPr>
        <w:tc>
          <w:tcPr>
            <w:tcW w:w="7090" w:type="dxa"/>
          </w:tcPr>
          <w:p w14:paraId="0E04C393"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2E1C9D19"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1BBD13F9" w14:textId="77777777" w:rsidTr="00F84328">
        <w:trPr>
          <w:trHeight w:val="567"/>
        </w:trPr>
        <w:tc>
          <w:tcPr>
            <w:tcW w:w="7090" w:type="dxa"/>
          </w:tcPr>
          <w:p w14:paraId="0BE14808"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r w:rsidRPr="005D08B9">
              <w:rPr>
                <w:rFonts w:cstheme="minorHAnsi"/>
                <w:bCs/>
                <w:i/>
                <w:iCs/>
                <w:color w:val="A6A6A6" w:themeColor="background1" w:themeShade="A6"/>
                <w:sz w:val="18"/>
                <w:szCs w:val="18"/>
                <w:lang w:eastAsia="sk-SK"/>
              </w:rPr>
              <w:t>-</w:t>
            </w:r>
          </w:p>
        </w:tc>
        <w:tc>
          <w:tcPr>
            <w:tcW w:w="2691" w:type="dxa"/>
          </w:tcPr>
          <w:p w14:paraId="4475AD14" w14:textId="77777777" w:rsidR="00561DE1" w:rsidRPr="005D08B9" w:rsidRDefault="00561DE1" w:rsidP="00F84328">
            <w:pPr>
              <w:spacing w:line="240" w:lineRule="auto"/>
              <w:contextualSpacing/>
              <w:rPr>
                <w:rFonts w:cstheme="minorHAnsi"/>
                <w:sz w:val="18"/>
                <w:szCs w:val="18"/>
              </w:rPr>
            </w:pPr>
          </w:p>
        </w:tc>
      </w:tr>
    </w:tbl>
    <w:p w14:paraId="120C4E94" w14:textId="77777777" w:rsidR="00561DE1" w:rsidRPr="005D08B9" w:rsidRDefault="00561DE1" w:rsidP="00561DE1">
      <w:pPr>
        <w:pStyle w:val="Default"/>
        <w:contextualSpacing/>
        <w:rPr>
          <w:rFonts w:asciiTheme="minorHAnsi" w:hAnsiTheme="minorHAnsi" w:cstheme="minorHAnsi"/>
          <w:sz w:val="18"/>
          <w:szCs w:val="18"/>
        </w:rPr>
      </w:pPr>
    </w:p>
    <w:p w14:paraId="508EAECD"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SP 6.9.</w:t>
      </w:r>
      <w:r w:rsidRPr="005D08B9">
        <w:rPr>
          <w:rFonts w:asciiTheme="minorHAnsi" w:hAnsiTheme="minorHAnsi" w:cstheme="minorHAnsi"/>
          <w:sz w:val="18"/>
          <w:szCs w:val="18"/>
        </w:rPr>
        <w:t xml:space="preserve"> V prípade študijných programov v kombinácii dvoch študijných odborov alebo študijných programov prvého stupňa uskutočňovaných ako interdisciplinárne štúdiá zaručuje vysoká škola aktivizovanie učiteľov podľa čl. 6 odsekov 1 až 6 štandardov pre študijný program pre každý študijný odbor, v ktorom jeho absolventi získajú vysokoškolské vzdelanie.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2FD254F8" w14:textId="77777777" w:rsidTr="00F84328">
        <w:trPr>
          <w:trHeight w:val="128"/>
        </w:trPr>
        <w:tc>
          <w:tcPr>
            <w:tcW w:w="7090" w:type="dxa"/>
          </w:tcPr>
          <w:p w14:paraId="307AF159"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3AFFED98"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09FA2A7E" w14:textId="77777777" w:rsidTr="00F84328">
        <w:trPr>
          <w:trHeight w:val="567"/>
        </w:trPr>
        <w:tc>
          <w:tcPr>
            <w:tcW w:w="7090" w:type="dxa"/>
          </w:tcPr>
          <w:p w14:paraId="237AFA41"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r w:rsidRPr="005D08B9">
              <w:rPr>
                <w:rFonts w:cstheme="minorHAnsi"/>
                <w:bCs/>
                <w:i/>
                <w:iCs/>
                <w:color w:val="A6A6A6" w:themeColor="background1" w:themeShade="A6"/>
                <w:sz w:val="18"/>
                <w:szCs w:val="18"/>
                <w:lang w:eastAsia="sk-SK"/>
              </w:rPr>
              <w:t>-</w:t>
            </w:r>
          </w:p>
        </w:tc>
        <w:tc>
          <w:tcPr>
            <w:tcW w:w="2691" w:type="dxa"/>
          </w:tcPr>
          <w:p w14:paraId="42AFC42D" w14:textId="77777777" w:rsidR="00561DE1" w:rsidRPr="005D08B9" w:rsidRDefault="00561DE1" w:rsidP="00F84328">
            <w:pPr>
              <w:spacing w:line="240" w:lineRule="auto"/>
              <w:contextualSpacing/>
              <w:rPr>
                <w:rFonts w:cstheme="minorHAnsi"/>
                <w:sz w:val="18"/>
                <w:szCs w:val="18"/>
              </w:rPr>
            </w:pPr>
          </w:p>
        </w:tc>
      </w:tr>
    </w:tbl>
    <w:p w14:paraId="46E10FFA"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SP 6.10.</w:t>
      </w:r>
      <w:r w:rsidRPr="005D08B9">
        <w:rPr>
          <w:rFonts w:asciiTheme="minorHAnsi" w:hAnsiTheme="minorHAnsi" w:cstheme="minorHAnsi"/>
          <w:sz w:val="18"/>
          <w:szCs w:val="18"/>
        </w:rPr>
        <w:t xml:space="preserve"> V prípade spoločných študijných programov zaručuje vysoká škola aktivizovanie učiteľov podľa čl. 6 odsekov 1 až 6 štandardov pre študijný program pre príslušnú časť spoločného študijného programu, ktorú zabezpečuje v jeho rámci.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445C2DC1" w14:textId="77777777" w:rsidTr="00F84328">
        <w:trPr>
          <w:trHeight w:val="128"/>
        </w:trPr>
        <w:tc>
          <w:tcPr>
            <w:tcW w:w="7090" w:type="dxa"/>
          </w:tcPr>
          <w:p w14:paraId="45AB2D2C"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767D66B4"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3AD8BB85" w14:textId="77777777" w:rsidTr="00F84328">
        <w:trPr>
          <w:trHeight w:val="567"/>
        </w:trPr>
        <w:tc>
          <w:tcPr>
            <w:tcW w:w="7090" w:type="dxa"/>
          </w:tcPr>
          <w:p w14:paraId="3AC2E41B"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r w:rsidRPr="005D08B9">
              <w:rPr>
                <w:rFonts w:cstheme="minorHAnsi"/>
                <w:bCs/>
                <w:i/>
                <w:iCs/>
                <w:color w:val="A6A6A6" w:themeColor="background1" w:themeShade="A6"/>
                <w:sz w:val="18"/>
                <w:szCs w:val="18"/>
                <w:lang w:eastAsia="sk-SK"/>
              </w:rPr>
              <w:t>-</w:t>
            </w:r>
          </w:p>
        </w:tc>
        <w:tc>
          <w:tcPr>
            <w:tcW w:w="2691" w:type="dxa"/>
          </w:tcPr>
          <w:p w14:paraId="271CA723" w14:textId="77777777" w:rsidR="00561DE1" w:rsidRPr="005D08B9" w:rsidRDefault="00561DE1" w:rsidP="00F84328">
            <w:pPr>
              <w:spacing w:line="240" w:lineRule="auto"/>
              <w:contextualSpacing/>
              <w:rPr>
                <w:rFonts w:cstheme="minorHAnsi"/>
                <w:color w:val="808080" w:themeColor="background1" w:themeShade="80"/>
                <w:sz w:val="18"/>
                <w:szCs w:val="18"/>
                <w:lang w:eastAsia="sk-SK"/>
              </w:rPr>
            </w:pPr>
          </w:p>
        </w:tc>
      </w:tr>
    </w:tbl>
    <w:p w14:paraId="75FBE423" w14:textId="77777777" w:rsidR="00561DE1" w:rsidRPr="005D08B9" w:rsidRDefault="00561DE1" w:rsidP="00561DE1">
      <w:pPr>
        <w:pStyle w:val="Default"/>
        <w:jc w:val="both"/>
        <w:rPr>
          <w:rFonts w:asciiTheme="minorHAnsi" w:hAnsiTheme="minorHAnsi" w:cstheme="minorHAnsi"/>
          <w:b/>
          <w:bCs/>
          <w:sz w:val="18"/>
          <w:szCs w:val="18"/>
        </w:rPr>
      </w:pPr>
    </w:p>
    <w:p w14:paraId="64CE0BD4"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6. 11. </w:t>
      </w:r>
      <w:r w:rsidRPr="005D08B9">
        <w:rPr>
          <w:rFonts w:asciiTheme="minorHAnsi" w:hAnsiTheme="minorHAnsi" w:cstheme="minorHAnsi"/>
          <w:sz w:val="18"/>
          <w:szCs w:val="18"/>
        </w:rPr>
        <w:t xml:space="preserve">V prípade, ak vysoká škola uskutočňuje študijné programy v príslušnom študijnom odbore na viacerých súčastiach alebo vo viacerých sídlach, zaručuje aktivizovanie učiteľov podľa čl. 6 odsekov 1 až 6 štandardov pre študijný program osobitne pre každú súčasť a osobitne každé sídlo, v ktorom uskutočňuje študijný program ako celok.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0FA620AC" w14:textId="77777777" w:rsidTr="00F84328">
        <w:trPr>
          <w:trHeight w:val="128"/>
        </w:trPr>
        <w:tc>
          <w:tcPr>
            <w:tcW w:w="7090" w:type="dxa"/>
          </w:tcPr>
          <w:p w14:paraId="45295CF4"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5407DB08"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09D9AC6E" w14:textId="77777777" w:rsidTr="00F84328">
        <w:trPr>
          <w:trHeight w:val="567"/>
        </w:trPr>
        <w:tc>
          <w:tcPr>
            <w:tcW w:w="7090" w:type="dxa"/>
          </w:tcPr>
          <w:p w14:paraId="2A9CB6E2"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r w:rsidRPr="005D08B9">
              <w:rPr>
                <w:rFonts w:cstheme="minorHAnsi"/>
                <w:bCs/>
                <w:i/>
                <w:iCs/>
                <w:color w:val="A6A6A6" w:themeColor="background1" w:themeShade="A6"/>
                <w:sz w:val="18"/>
                <w:szCs w:val="18"/>
                <w:lang w:eastAsia="sk-SK"/>
              </w:rPr>
              <w:t>-</w:t>
            </w:r>
          </w:p>
          <w:p w14:paraId="2D3F0BEC"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p>
        </w:tc>
        <w:tc>
          <w:tcPr>
            <w:tcW w:w="2691" w:type="dxa"/>
          </w:tcPr>
          <w:p w14:paraId="75CF4315"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tc>
      </w:tr>
    </w:tbl>
    <w:p w14:paraId="3CB648E9" w14:textId="77777777" w:rsidR="00561DE1" w:rsidRPr="005D08B9" w:rsidRDefault="00561DE1" w:rsidP="00561DE1">
      <w:pPr>
        <w:pStyle w:val="Default"/>
        <w:contextualSpacing/>
        <w:rPr>
          <w:rFonts w:asciiTheme="minorHAnsi" w:hAnsiTheme="minorHAnsi" w:cstheme="minorHAnsi"/>
          <w:sz w:val="18"/>
          <w:szCs w:val="18"/>
        </w:rPr>
      </w:pPr>
    </w:p>
    <w:p w14:paraId="7D689581" w14:textId="77777777" w:rsidR="00561DE1" w:rsidRPr="005D08B9" w:rsidRDefault="00561DE1" w:rsidP="00561DE1">
      <w:pPr>
        <w:pStyle w:val="Odsekzoznamu"/>
        <w:numPr>
          <w:ilvl w:val="0"/>
          <w:numId w:val="3"/>
        </w:numPr>
        <w:spacing w:after="0" w:line="240" w:lineRule="auto"/>
        <w:ind w:left="426" w:hanging="426"/>
        <w:rPr>
          <w:rFonts w:cstheme="minorHAnsi"/>
          <w:b/>
          <w:bCs/>
          <w:sz w:val="18"/>
          <w:szCs w:val="18"/>
        </w:rPr>
      </w:pPr>
      <w:r w:rsidRPr="005D08B9">
        <w:rPr>
          <w:rFonts w:cstheme="minorHAnsi"/>
          <w:b/>
          <w:bCs/>
          <w:sz w:val="18"/>
          <w:szCs w:val="18"/>
        </w:rPr>
        <w:t xml:space="preserve">Samohodnotenie štandardu 7 – Tvorivá činnosť vysokej školy </w:t>
      </w:r>
    </w:p>
    <w:p w14:paraId="1CFBA41D" w14:textId="77777777" w:rsidR="00561DE1" w:rsidRPr="005D08B9" w:rsidRDefault="00561DE1" w:rsidP="00561DE1">
      <w:pPr>
        <w:pStyle w:val="Default"/>
        <w:contextualSpacing/>
        <w:rPr>
          <w:rFonts w:asciiTheme="minorHAnsi" w:hAnsiTheme="minorHAnsi" w:cstheme="minorHAnsi"/>
          <w:sz w:val="18"/>
          <w:szCs w:val="18"/>
        </w:rPr>
      </w:pPr>
      <w:r w:rsidRPr="005D08B9">
        <w:rPr>
          <w:rFonts w:asciiTheme="minorHAnsi" w:hAnsiTheme="minorHAnsi" w:cstheme="minorHAnsi"/>
          <w:b/>
          <w:bCs/>
          <w:sz w:val="18"/>
          <w:szCs w:val="18"/>
        </w:rPr>
        <w:t xml:space="preserve">SP 7.1. </w:t>
      </w:r>
      <w:r w:rsidRPr="005D08B9">
        <w:rPr>
          <w:rFonts w:asciiTheme="minorHAnsi" w:hAnsiTheme="minorHAnsi" w:cstheme="minorHAnsi"/>
          <w:sz w:val="18"/>
          <w:szCs w:val="18"/>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41B51A3B" w14:textId="77777777" w:rsidR="00561DE1" w:rsidRPr="005D08B9" w:rsidRDefault="00561DE1" w:rsidP="00561DE1">
      <w:pPr>
        <w:pStyle w:val="Default"/>
        <w:contextualSpacing/>
        <w:rPr>
          <w:rFonts w:asciiTheme="minorHAnsi" w:hAnsiTheme="minorHAnsi" w:cstheme="minorHAnsi"/>
          <w:sz w:val="18"/>
          <w:szCs w:val="18"/>
        </w:rPr>
      </w:pPr>
      <w:r w:rsidRPr="005D08B9">
        <w:rPr>
          <w:rFonts w:asciiTheme="minorHAnsi" w:hAnsiTheme="minorHAnsi" w:cstheme="minorHAnsi"/>
          <w:b/>
          <w:bCs/>
          <w:sz w:val="18"/>
          <w:szCs w:val="18"/>
        </w:rPr>
        <w:t xml:space="preserve">a) </w:t>
      </w:r>
      <w:r w:rsidRPr="005D08B9">
        <w:rPr>
          <w:rFonts w:asciiTheme="minorHAnsi" w:hAnsiTheme="minorHAnsi" w:cstheme="minorHAnsi"/>
          <w:sz w:val="18"/>
          <w:szCs w:val="18"/>
        </w:rPr>
        <w:t xml:space="preserve">aspoň na </w:t>
      </w:r>
      <w:r w:rsidRPr="005D08B9">
        <w:rPr>
          <w:rFonts w:asciiTheme="minorHAnsi" w:hAnsiTheme="minorHAnsi" w:cstheme="minorHAnsi"/>
          <w:i/>
          <w:iCs/>
          <w:sz w:val="18"/>
          <w:szCs w:val="18"/>
        </w:rPr>
        <w:t>významnej medzinárodnej úrovni</w:t>
      </w:r>
      <w:r w:rsidRPr="005D08B9">
        <w:rPr>
          <w:rFonts w:asciiTheme="minorHAnsi" w:hAnsiTheme="minorHAnsi" w:cstheme="minorHAnsi"/>
          <w:sz w:val="18"/>
          <w:szCs w:val="18"/>
        </w:rPr>
        <w:t xml:space="preserve">, ak ide o študijný program tretieho stupňa; </w:t>
      </w:r>
    </w:p>
    <w:p w14:paraId="29FEDD9A" w14:textId="77777777" w:rsidR="00561DE1" w:rsidRPr="005D08B9" w:rsidRDefault="00561DE1" w:rsidP="00561DE1">
      <w:pPr>
        <w:pStyle w:val="Default"/>
        <w:contextualSpacing/>
        <w:rPr>
          <w:rFonts w:asciiTheme="minorHAnsi" w:hAnsiTheme="minorHAnsi" w:cstheme="minorHAnsi"/>
          <w:sz w:val="18"/>
          <w:szCs w:val="18"/>
        </w:rPr>
      </w:pPr>
      <w:r w:rsidRPr="005D08B9">
        <w:rPr>
          <w:rFonts w:asciiTheme="minorHAnsi" w:hAnsiTheme="minorHAnsi" w:cstheme="minorHAnsi"/>
          <w:b/>
          <w:bCs/>
          <w:sz w:val="18"/>
          <w:szCs w:val="18"/>
        </w:rPr>
        <w:t xml:space="preserve">b) </w:t>
      </w:r>
      <w:r w:rsidRPr="005D08B9">
        <w:rPr>
          <w:rFonts w:asciiTheme="minorHAnsi" w:hAnsiTheme="minorHAnsi" w:cstheme="minorHAnsi"/>
          <w:sz w:val="18"/>
          <w:szCs w:val="18"/>
        </w:rPr>
        <w:t xml:space="preserve">aspoň na </w:t>
      </w:r>
      <w:r w:rsidRPr="005D08B9">
        <w:rPr>
          <w:rFonts w:asciiTheme="minorHAnsi" w:hAnsiTheme="minorHAnsi" w:cstheme="minorHAnsi"/>
          <w:i/>
          <w:iCs/>
          <w:sz w:val="18"/>
          <w:szCs w:val="18"/>
        </w:rPr>
        <w:t>medzinárodne uznávanej úrovni</w:t>
      </w:r>
      <w:r w:rsidRPr="005D08B9">
        <w:rPr>
          <w:rFonts w:asciiTheme="minorHAnsi" w:hAnsiTheme="minorHAnsi" w:cstheme="minorHAnsi"/>
          <w:sz w:val="18"/>
          <w:szCs w:val="18"/>
        </w:rPr>
        <w:t xml:space="preserve">, ak ide o študijný program druhého stupňa alebo študijný program spájajúci prvý a druhý stupeň; </w:t>
      </w:r>
    </w:p>
    <w:p w14:paraId="0A4B2299"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c) </w:t>
      </w:r>
      <w:r w:rsidRPr="005D08B9">
        <w:rPr>
          <w:rFonts w:asciiTheme="minorHAnsi" w:hAnsiTheme="minorHAnsi" w:cstheme="minorHAnsi"/>
          <w:sz w:val="18"/>
          <w:szCs w:val="18"/>
        </w:rPr>
        <w:t>aspoň na národne</w:t>
      </w:r>
      <w:r w:rsidRPr="005D08B9">
        <w:rPr>
          <w:rFonts w:asciiTheme="minorHAnsi" w:hAnsiTheme="minorHAnsi" w:cstheme="minorHAnsi"/>
          <w:i/>
          <w:iCs/>
          <w:sz w:val="18"/>
          <w:szCs w:val="18"/>
        </w:rPr>
        <w:t xml:space="preserve"> uznávanej úrovni</w:t>
      </w:r>
      <w:r w:rsidRPr="005D08B9">
        <w:rPr>
          <w:rFonts w:asciiTheme="minorHAnsi" w:hAnsiTheme="minorHAnsi" w:cstheme="minorHAnsi"/>
          <w:sz w:val="18"/>
          <w:szCs w:val="18"/>
        </w:rPr>
        <w:t xml:space="preserve">, ak ide o študijný program prvého stupňa.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7C145400" w14:textId="77777777" w:rsidTr="00F84328">
        <w:trPr>
          <w:trHeight w:val="128"/>
        </w:trPr>
        <w:tc>
          <w:tcPr>
            <w:tcW w:w="7090" w:type="dxa"/>
          </w:tcPr>
          <w:p w14:paraId="790809E3"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743A2E87"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7635A697" w14:textId="77777777" w:rsidTr="00F84328">
        <w:trPr>
          <w:trHeight w:val="567"/>
        </w:trPr>
        <w:tc>
          <w:tcPr>
            <w:tcW w:w="7090" w:type="dxa"/>
          </w:tcPr>
          <w:p w14:paraId="6900DEB2" w14:textId="118FAEF5" w:rsidR="00561DE1" w:rsidRPr="005D08B9" w:rsidRDefault="00561DE1" w:rsidP="00B06811">
            <w:pPr>
              <w:jc w:val="both"/>
              <w:rPr>
                <w:rFonts w:cstheme="minorHAnsi"/>
                <w:bCs/>
                <w:strike/>
                <w:color w:val="00B050"/>
                <w:sz w:val="18"/>
                <w:szCs w:val="18"/>
                <w:lang w:eastAsia="sk-SK"/>
              </w:rPr>
            </w:pPr>
            <w:r w:rsidRPr="005D08B9">
              <w:rPr>
                <w:rFonts w:cstheme="minorHAnsi"/>
                <w:bCs/>
                <w:sz w:val="18"/>
                <w:szCs w:val="18"/>
                <w:lang w:eastAsia="sk-SK"/>
              </w:rPr>
              <w:t xml:space="preserve">Výsledky tvorivej činnosti učiteľov zabezpečujúcich profilové predmety študijného programu </w:t>
            </w:r>
            <w:r w:rsidR="00B06811" w:rsidRPr="005D08B9">
              <w:rPr>
                <w:rFonts w:cstheme="minorHAnsi"/>
                <w:bCs/>
                <w:sz w:val="18"/>
                <w:szCs w:val="18"/>
                <w:lang w:eastAsia="sk-SK"/>
              </w:rPr>
              <w:t>tretieho stupňa Systematická f</w:t>
            </w:r>
            <w:r w:rsidRPr="005D08B9">
              <w:rPr>
                <w:rFonts w:cstheme="minorHAnsi"/>
                <w:bCs/>
                <w:sz w:val="18"/>
                <w:szCs w:val="18"/>
                <w:lang w:eastAsia="sk-SK"/>
              </w:rPr>
              <w:t>ilozofia dosahujú významnú medzinárodnú úroveň. Túto skutočnosť dokladajú výstupy tvorivej činnosti predložené k akreditácii. Takisto výstupy tvorivej činnosti ďalších učiteľov zabezpečujúcich výučbu na 3. stupni sú na požadovanej úrovni</w:t>
            </w:r>
            <w:r w:rsidR="00B06811" w:rsidRPr="005D08B9">
              <w:rPr>
                <w:rFonts w:cstheme="minorHAnsi"/>
                <w:bCs/>
                <w:sz w:val="18"/>
                <w:szCs w:val="18"/>
                <w:lang w:eastAsia="sk-SK"/>
              </w:rPr>
              <w:t>, čo dokazujú ich VUPCH</w:t>
            </w:r>
            <w:r w:rsidRPr="005D08B9">
              <w:rPr>
                <w:rFonts w:cstheme="minorHAnsi"/>
                <w:bCs/>
                <w:sz w:val="18"/>
                <w:szCs w:val="18"/>
                <w:lang w:eastAsia="sk-SK"/>
              </w:rPr>
              <w:t xml:space="preserve">. </w:t>
            </w:r>
          </w:p>
        </w:tc>
        <w:tc>
          <w:tcPr>
            <w:tcW w:w="2691" w:type="dxa"/>
          </w:tcPr>
          <w:p w14:paraId="0C178E9E" w14:textId="77777777" w:rsidR="00561DE1" w:rsidRPr="005D08B9" w:rsidRDefault="00561DE1" w:rsidP="00F84328">
            <w:pPr>
              <w:spacing w:after="0" w:line="240" w:lineRule="auto"/>
              <w:rPr>
                <w:rFonts w:cstheme="minorHAnsi"/>
                <w:sz w:val="18"/>
                <w:szCs w:val="18"/>
                <w:lang w:eastAsia="sk-SK"/>
              </w:rPr>
            </w:pPr>
          </w:p>
          <w:p w14:paraId="358D65ED" w14:textId="741B5A04" w:rsidR="00561DE1" w:rsidRPr="005D08B9" w:rsidRDefault="00561DE1" w:rsidP="00F84328">
            <w:pPr>
              <w:spacing w:after="0" w:line="240" w:lineRule="auto"/>
              <w:rPr>
                <w:rFonts w:cstheme="minorHAnsi"/>
                <w:b/>
                <w:bCs/>
                <w:color w:val="2E74B5" w:themeColor="accent1" w:themeShade="BF"/>
                <w:sz w:val="18"/>
                <w:szCs w:val="18"/>
                <w:lang w:eastAsia="sk-SK"/>
              </w:rPr>
            </w:pPr>
            <w:r w:rsidRPr="005D08B9">
              <w:rPr>
                <w:rFonts w:cstheme="minorHAnsi"/>
                <w:color w:val="2E74B5" w:themeColor="accent1" w:themeShade="BF"/>
                <w:sz w:val="18"/>
                <w:szCs w:val="18"/>
                <w:lang w:eastAsia="sk-SK"/>
              </w:rPr>
              <w:t xml:space="preserve">Výstupy tvorivej činnosti – dostupné </w:t>
            </w:r>
            <w:r w:rsidR="00E92D6E" w:rsidRPr="005D08B9">
              <w:rPr>
                <w:rFonts w:cstheme="minorHAnsi"/>
                <w:sz w:val="18"/>
                <w:szCs w:val="18"/>
                <w:lang w:eastAsia="sk-SK"/>
              </w:rPr>
              <w:t>–</w:t>
            </w:r>
            <w:r w:rsidR="00E92D6E" w:rsidRPr="005D08B9">
              <w:rPr>
                <w:rFonts w:cstheme="minorHAnsi"/>
                <w:color w:val="2E74B5" w:themeColor="accent1" w:themeShade="BF"/>
                <w:sz w:val="18"/>
                <w:szCs w:val="18"/>
                <w:lang w:eastAsia="sk-SK"/>
              </w:rPr>
              <w:t xml:space="preserve"> </w:t>
            </w:r>
            <w:hyperlink r:id="rId134" w:history="1">
              <w:r w:rsidR="00E92D6E" w:rsidRPr="005D08B9">
                <w:rPr>
                  <w:rStyle w:val="Hypertextovprepojenie"/>
                  <w:rFonts w:cstheme="minorHAnsi"/>
                  <w:b/>
                  <w:color w:val="034990" w:themeColor="hyperlink" w:themeShade="BF"/>
                  <w:sz w:val="18"/>
                  <w:szCs w:val="18"/>
                  <w:lang w:eastAsia="sk-SK"/>
                </w:rPr>
                <w:t>TU</w:t>
              </w:r>
            </w:hyperlink>
          </w:p>
          <w:p w14:paraId="3C0395D3" w14:textId="77777777" w:rsidR="00561DE1" w:rsidRPr="005D08B9" w:rsidRDefault="00561DE1" w:rsidP="00F84328">
            <w:pPr>
              <w:spacing w:after="0" w:line="240" w:lineRule="auto"/>
              <w:contextualSpacing/>
              <w:rPr>
                <w:rFonts w:cstheme="minorHAnsi"/>
                <w:color w:val="2E74B5" w:themeColor="accent1" w:themeShade="BF"/>
                <w:sz w:val="18"/>
                <w:szCs w:val="18"/>
                <w:lang w:eastAsia="sk-SK"/>
              </w:rPr>
            </w:pPr>
          </w:p>
          <w:p w14:paraId="1F7ECBF2" w14:textId="6C8B1B90" w:rsidR="00561DE1" w:rsidRPr="005D08B9" w:rsidRDefault="00561DE1" w:rsidP="00F84328">
            <w:pPr>
              <w:spacing w:after="0" w:line="240" w:lineRule="auto"/>
              <w:contextualSpacing/>
              <w:rPr>
                <w:rFonts w:cstheme="minorHAnsi"/>
                <w:color w:val="2E74B5" w:themeColor="accent1" w:themeShade="BF"/>
                <w:sz w:val="18"/>
                <w:szCs w:val="18"/>
                <w:lang w:eastAsia="sk-SK"/>
              </w:rPr>
            </w:pPr>
            <w:r w:rsidRPr="005D08B9">
              <w:rPr>
                <w:rFonts w:cstheme="minorHAnsi"/>
                <w:color w:val="2E74B5" w:themeColor="accent1" w:themeShade="BF"/>
                <w:sz w:val="18"/>
                <w:szCs w:val="18"/>
                <w:lang w:eastAsia="sk-SK"/>
              </w:rPr>
              <w:t>Personálne zabezpečenie študijného programu – dostupné </w:t>
            </w:r>
            <w:r w:rsidR="00E92D6E" w:rsidRPr="005D08B9">
              <w:rPr>
                <w:rFonts w:cstheme="minorHAnsi"/>
                <w:sz w:val="18"/>
                <w:szCs w:val="18"/>
                <w:lang w:eastAsia="sk-SK"/>
              </w:rPr>
              <w:t>–</w:t>
            </w:r>
            <w:r w:rsidR="00E92D6E" w:rsidRPr="005D08B9">
              <w:rPr>
                <w:rFonts w:cstheme="minorHAnsi"/>
                <w:color w:val="2E74B5" w:themeColor="accent1" w:themeShade="BF"/>
                <w:sz w:val="18"/>
                <w:szCs w:val="18"/>
                <w:lang w:eastAsia="sk-SK"/>
              </w:rPr>
              <w:t xml:space="preserve"> </w:t>
            </w:r>
            <w:hyperlink r:id="rId135" w:history="1">
              <w:r w:rsidR="00E92D6E" w:rsidRPr="005D08B9">
                <w:rPr>
                  <w:rStyle w:val="Hypertextovprepojenie"/>
                  <w:rFonts w:cstheme="minorHAnsi"/>
                  <w:b/>
                  <w:color w:val="034990" w:themeColor="hyperlink" w:themeShade="BF"/>
                  <w:sz w:val="18"/>
                  <w:szCs w:val="18"/>
                  <w:lang w:eastAsia="sk-SK"/>
                </w:rPr>
                <w:t>TU</w:t>
              </w:r>
            </w:hyperlink>
          </w:p>
          <w:p w14:paraId="3254BC2F" w14:textId="77777777" w:rsidR="00561DE1" w:rsidRPr="005D08B9" w:rsidRDefault="00561DE1" w:rsidP="00F84328">
            <w:pPr>
              <w:spacing w:after="0" w:line="240" w:lineRule="auto"/>
              <w:contextualSpacing/>
              <w:rPr>
                <w:rFonts w:cstheme="minorHAnsi"/>
                <w:color w:val="2E74B5" w:themeColor="accent1" w:themeShade="BF"/>
                <w:sz w:val="18"/>
                <w:szCs w:val="18"/>
                <w:lang w:eastAsia="sk-SK"/>
              </w:rPr>
            </w:pPr>
          </w:p>
          <w:p w14:paraId="6258201E" w14:textId="3453A760" w:rsidR="00561DE1" w:rsidRPr="005D08B9" w:rsidRDefault="00561DE1" w:rsidP="00F84328">
            <w:pPr>
              <w:spacing w:after="0" w:line="240" w:lineRule="auto"/>
              <w:rPr>
                <w:rFonts w:cstheme="minorHAnsi"/>
                <w:b/>
                <w:color w:val="2E74B5" w:themeColor="accent1" w:themeShade="BF"/>
                <w:sz w:val="18"/>
                <w:szCs w:val="18"/>
                <w:lang w:eastAsia="sk-SK"/>
              </w:rPr>
            </w:pPr>
            <w:r w:rsidRPr="005D08B9">
              <w:rPr>
                <w:rFonts w:cstheme="minorHAnsi"/>
                <w:color w:val="2E74B5" w:themeColor="accent1" w:themeShade="BF"/>
                <w:sz w:val="18"/>
                <w:szCs w:val="18"/>
                <w:lang w:eastAsia="sk-SK"/>
              </w:rPr>
              <w:t>VUPCH osôb zabezpečujúcich študijný program – dostupné</w:t>
            </w:r>
            <w:r w:rsidR="00B06811" w:rsidRPr="005D08B9">
              <w:rPr>
                <w:rFonts w:cstheme="minorHAnsi"/>
                <w:color w:val="2E74B5" w:themeColor="accent1" w:themeShade="BF"/>
                <w:sz w:val="18"/>
                <w:szCs w:val="18"/>
                <w:lang w:eastAsia="sk-SK"/>
              </w:rPr>
              <w:t xml:space="preserve"> </w:t>
            </w:r>
            <w:r w:rsidR="00E92D6E" w:rsidRPr="005D08B9">
              <w:rPr>
                <w:rFonts w:cstheme="minorHAnsi"/>
                <w:sz w:val="18"/>
                <w:szCs w:val="18"/>
                <w:lang w:eastAsia="sk-SK"/>
              </w:rPr>
              <w:t>–</w:t>
            </w:r>
            <w:r w:rsidR="00E92D6E" w:rsidRPr="005D08B9">
              <w:rPr>
                <w:rFonts w:cstheme="minorHAnsi"/>
                <w:color w:val="2E74B5" w:themeColor="accent1" w:themeShade="BF"/>
                <w:sz w:val="18"/>
                <w:szCs w:val="18"/>
                <w:lang w:eastAsia="sk-SK"/>
              </w:rPr>
              <w:t xml:space="preserve"> </w:t>
            </w:r>
            <w:hyperlink r:id="rId136" w:history="1">
              <w:r w:rsidR="00E92D6E" w:rsidRPr="005D08B9">
                <w:rPr>
                  <w:rStyle w:val="Hypertextovprepojenie"/>
                  <w:rFonts w:cstheme="minorHAnsi"/>
                  <w:b/>
                  <w:color w:val="034990" w:themeColor="hyperlink" w:themeShade="BF"/>
                  <w:sz w:val="18"/>
                  <w:szCs w:val="18"/>
                  <w:lang w:eastAsia="sk-SK"/>
                </w:rPr>
                <w:t>TU</w:t>
              </w:r>
            </w:hyperlink>
          </w:p>
          <w:p w14:paraId="651E9592" w14:textId="77777777" w:rsidR="00561DE1" w:rsidRPr="005D08B9" w:rsidRDefault="00561DE1" w:rsidP="00F84328">
            <w:pPr>
              <w:spacing w:after="0" w:line="240" w:lineRule="auto"/>
              <w:rPr>
                <w:rFonts w:cstheme="minorHAnsi"/>
                <w:color w:val="FF0000"/>
                <w:sz w:val="18"/>
                <w:szCs w:val="18"/>
                <w:lang w:eastAsia="sk-SK"/>
              </w:rPr>
            </w:pPr>
          </w:p>
        </w:tc>
      </w:tr>
    </w:tbl>
    <w:p w14:paraId="269E314A" w14:textId="77777777" w:rsidR="00561DE1" w:rsidRPr="005D08B9" w:rsidRDefault="00561DE1" w:rsidP="00561DE1">
      <w:pPr>
        <w:pStyle w:val="Default"/>
        <w:contextualSpacing/>
        <w:rPr>
          <w:rFonts w:asciiTheme="minorHAnsi" w:hAnsiTheme="minorHAnsi" w:cstheme="minorHAnsi"/>
          <w:sz w:val="18"/>
          <w:szCs w:val="18"/>
        </w:rPr>
      </w:pPr>
    </w:p>
    <w:p w14:paraId="333A38F6" w14:textId="77777777" w:rsidR="00561DE1" w:rsidRPr="005D08B9" w:rsidRDefault="00561DE1" w:rsidP="00561DE1">
      <w:pPr>
        <w:pStyle w:val="Default"/>
        <w:numPr>
          <w:ilvl w:val="1"/>
          <w:numId w:val="2"/>
        </w:numPr>
        <w:contextualSpacing/>
        <w:rPr>
          <w:rFonts w:asciiTheme="minorHAnsi" w:hAnsiTheme="minorHAnsi" w:cstheme="minorHAnsi"/>
          <w:sz w:val="18"/>
          <w:szCs w:val="18"/>
        </w:rPr>
      </w:pPr>
      <w:r w:rsidRPr="005D08B9">
        <w:rPr>
          <w:rFonts w:asciiTheme="minorHAnsi" w:hAnsiTheme="minorHAnsi" w:cstheme="minorHAnsi"/>
          <w:b/>
          <w:bCs/>
          <w:sz w:val="18"/>
          <w:szCs w:val="18"/>
        </w:rPr>
        <w:lastRenderedPageBreak/>
        <w:t xml:space="preserve">SP 7.2. </w:t>
      </w:r>
      <w:r w:rsidRPr="005D08B9">
        <w:rPr>
          <w:rFonts w:asciiTheme="minorHAnsi" w:hAnsiTheme="minorHAnsi" w:cstheme="minorHAnsi"/>
          <w:sz w:val="18"/>
          <w:szCs w:val="18"/>
        </w:rPr>
        <w:t xml:space="preserve">Tvorivú činnosť vysoká škola preukazuje prostredníctvom najvýznamnejších výstupov tvorivej činnosti učiteľov zabezpečujúcich profilové predmety študijného programu. </w:t>
      </w:r>
    </w:p>
    <w:p w14:paraId="47341341" w14:textId="77777777" w:rsidR="00561DE1" w:rsidRPr="005D08B9" w:rsidRDefault="00561DE1" w:rsidP="00561DE1">
      <w:pPr>
        <w:pStyle w:val="Default"/>
        <w:numPr>
          <w:ilvl w:val="1"/>
          <w:numId w:val="2"/>
        </w:numPr>
        <w:contextualSpacing/>
        <w:rPr>
          <w:rFonts w:asciiTheme="minorHAnsi" w:hAnsiTheme="minorHAnsi" w:cstheme="minorHAnsi"/>
          <w:sz w:val="18"/>
          <w:szCs w:val="18"/>
        </w:rPr>
      </w:pPr>
    </w:p>
    <w:p w14:paraId="5DEF7A4D"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7.3. </w:t>
      </w:r>
      <w:r w:rsidRPr="005D08B9">
        <w:rPr>
          <w:rFonts w:asciiTheme="minorHAnsi" w:hAnsiTheme="minorHAnsi" w:cstheme="minorHAnsi"/>
          <w:sz w:val="18"/>
          <w:szCs w:val="18"/>
        </w:rPr>
        <w:t>V prípade, ak vysoká škola uskutočňuje viaceré študijné programy v príslušnom študijnom odbore, preukazuje úroveň výsledkov tvorivej činnosti podľa čl. 7 odsekov 1 a 2 štandardov pre študijný program osobitne pre každý študijný program, okrem súbehu s prípadmi podľa čl. 7 odseku 3.</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18CA448C" w14:textId="77777777" w:rsidTr="00F84328">
        <w:trPr>
          <w:trHeight w:val="128"/>
        </w:trPr>
        <w:tc>
          <w:tcPr>
            <w:tcW w:w="7090" w:type="dxa"/>
          </w:tcPr>
          <w:p w14:paraId="2C06392E" w14:textId="77777777" w:rsidR="00561DE1" w:rsidRPr="005D08B9" w:rsidRDefault="00561DE1" w:rsidP="00F84328">
            <w:pPr>
              <w:spacing w:line="240" w:lineRule="auto"/>
              <w:rPr>
                <w:rFonts w:cstheme="minorHAnsi"/>
                <w:b/>
                <w:bCs/>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57604510"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3A0147C2" w14:textId="77777777" w:rsidTr="00F84328">
        <w:trPr>
          <w:trHeight w:val="567"/>
        </w:trPr>
        <w:tc>
          <w:tcPr>
            <w:tcW w:w="7090" w:type="dxa"/>
          </w:tcPr>
          <w:p w14:paraId="1B3AFFB9" w14:textId="1866AD39" w:rsidR="00561DE1" w:rsidRPr="005D08B9" w:rsidRDefault="00561DE1" w:rsidP="00B06811">
            <w:pPr>
              <w:jc w:val="both"/>
              <w:rPr>
                <w:rFonts w:cstheme="minorHAnsi"/>
                <w:bCs/>
                <w:i/>
                <w:iCs/>
                <w:color w:val="A6A6A6" w:themeColor="background1" w:themeShade="A6"/>
                <w:sz w:val="18"/>
                <w:szCs w:val="18"/>
                <w:lang w:eastAsia="sk-SK"/>
              </w:rPr>
            </w:pPr>
            <w:r w:rsidRPr="005D08B9">
              <w:rPr>
                <w:rFonts w:cstheme="minorHAnsi"/>
                <w:bCs/>
                <w:sz w:val="18"/>
                <w:szCs w:val="18"/>
                <w:lang w:eastAsia="sk-SK"/>
              </w:rPr>
              <w:t xml:space="preserve">Úroveň výsledkov tvorivej činnosti podľa čl. 7 odsekov 1 a 2 štandardov pre študijný program </w:t>
            </w:r>
            <w:r w:rsidR="00B06811" w:rsidRPr="005D08B9">
              <w:rPr>
                <w:rFonts w:cstheme="minorHAnsi"/>
                <w:bCs/>
                <w:sz w:val="18"/>
                <w:szCs w:val="18"/>
                <w:lang w:eastAsia="sk-SK"/>
              </w:rPr>
              <w:t>tretieho</w:t>
            </w:r>
            <w:r w:rsidRPr="005D08B9">
              <w:rPr>
                <w:rFonts w:cstheme="minorHAnsi"/>
                <w:bCs/>
                <w:sz w:val="18"/>
                <w:szCs w:val="18"/>
                <w:lang w:eastAsia="sk-SK"/>
              </w:rPr>
              <w:t xml:space="preserve"> stupňa Systematická filozofia je na významnej medzinárodnej úrovni. Predkladané výstupy tvorivej činnosti spĺňajú kritéria špecifikované v čl. 7 odsekov 1 a 2 štandardov pre študijný program. Túto skutočnosť dokladajú výstupy tvorivej činnosti predložené k akreditácii. Všetky výstupy prešli dvojfázovým anonymným recenzným konaním, ktoré uskutočňujú pre príslušné vydavateľstvá a časopisy významní svetoví odborníci v oblasti filozofie. </w:t>
            </w:r>
          </w:p>
        </w:tc>
        <w:tc>
          <w:tcPr>
            <w:tcW w:w="2691" w:type="dxa"/>
          </w:tcPr>
          <w:p w14:paraId="1519566C" w14:textId="4FAC6C6B" w:rsidR="00B06811" w:rsidRPr="005D08B9" w:rsidRDefault="00B06811" w:rsidP="00B06811">
            <w:pPr>
              <w:spacing w:after="0" w:line="240" w:lineRule="auto"/>
              <w:rPr>
                <w:rFonts w:cstheme="minorHAnsi"/>
                <w:b/>
                <w:bCs/>
                <w:color w:val="2E74B5" w:themeColor="accent1" w:themeShade="BF"/>
                <w:sz w:val="18"/>
                <w:szCs w:val="18"/>
                <w:lang w:eastAsia="sk-SK"/>
              </w:rPr>
            </w:pPr>
            <w:r w:rsidRPr="005D08B9">
              <w:rPr>
                <w:rFonts w:cstheme="minorHAnsi"/>
                <w:color w:val="2E74B5" w:themeColor="accent1" w:themeShade="BF"/>
                <w:sz w:val="18"/>
                <w:szCs w:val="18"/>
                <w:lang w:eastAsia="sk-SK"/>
              </w:rPr>
              <w:t xml:space="preserve">Výstupy tvorivej činnosti – dostupné </w:t>
            </w:r>
            <w:r w:rsidR="00E92D6E" w:rsidRPr="005D08B9">
              <w:rPr>
                <w:rFonts w:cstheme="minorHAnsi"/>
                <w:sz w:val="18"/>
                <w:szCs w:val="18"/>
                <w:lang w:eastAsia="sk-SK"/>
              </w:rPr>
              <w:t>–</w:t>
            </w:r>
            <w:r w:rsidR="00E92D6E" w:rsidRPr="005D08B9">
              <w:rPr>
                <w:rFonts w:cstheme="minorHAnsi"/>
                <w:color w:val="2E74B5" w:themeColor="accent1" w:themeShade="BF"/>
                <w:sz w:val="18"/>
                <w:szCs w:val="18"/>
                <w:lang w:eastAsia="sk-SK"/>
              </w:rPr>
              <w:t xml:space="preserve"> </w:t>
            </w:r>
            <w:hyperlink r:id="rId137" w:history="1">
              <w:r w:rsidR="00E92D6E" w:rsidRPr="005D08B9">
                <w:rPr>
                  <w:rStyle w:val="Hypertextovprepojenie"/>
                  <w:rFonts w:cstheme="minorHAnsi"/>
                  <w:b/>
                  <w:color w:val="034990" w:themeColor="hyperlink" w:themeShade="BF"/>
                  <w:sz w:val="18"/>
                  <w:szCs w:val="18"/>
                  <w:lang w:eastAsia="sk-SK"/>
                </w:rPr>
                <w:t>TU</w:t>
              </w:r>
            </w:hyperlink>
          </w:p>
          <w:p w14:paraId="7B40C951" w14:textId="77777777" w:rsidR="00B06811" w:rsidRPr="005D08B9" w:rsidRDefault="00B06811" w:rsidP="00B06811">
            <w:pPr>
              <w:spacing w:after="0" w:line="240" w:lineRule="auto"/>
              <w:contextualSpacing/>
              <w:rPr>
                <w:rFonts w:cstheme="minorHAnsi"/>
                <w:color w:val="2E74B5" w:themeColor="accent1" w:themeShade="BF"/>
                <w:sz w:val="18"/>
                <w:szCs w:val="18"/>
                <w:lang w:eastAsia="sk-SK"/>
              </w:rPr>
            </w:pPr>
          </w:p>
          <w:p w14:paraId="09C9AD2E" w14:textId="10CCB7FD" w:rsidR="00B06811" w:rsidRPr="005D08B9" w:rsidRDefault="00B06811" w:rsidP="00B06811">
            <w:pPr>
              <w:spacing w:after="0" w:line="240" w:lineRule="auto"/>
              <w:contextualSpacing/>
              <w:rPr>
                <w:rFonts w:cstheme="minorHAnsi"/>
                <w:color w:val="2E74B5" w:themeColor="accent1" w:themeShade="BF"/>
                <w:sz w:val="18"/>
                <w:szCs w:val="18"/>
                <w:lang w:eastAsia="sk-SK"/>
              </w:rPr>
            </w:pPr>
            <w:r w:rsidRPr="005D08B9">
              <w:rPr>
                <w:rFonts w:cstheme="minorHAnsi"/>
                <w:color w:val="2E74B5" w:themeColor="accent1" w:themeShade="BF"/>
                <w:sz w:val="18"/>
                <w:szCs w:val="18"/>
                <w:lang w:eastAsia="sk-SK"/>
              </w:rPr>
              <w:t>Personálne zabezpečenie študijného programu – dostupné </w:t>
            </w:r>
            <w:r w:rsidR="00E92D6E" w:rsidRPr="005D08B9">
              <w:rPr>
                <w:rFonts w:cstheme="minorHAnsi"/>
                <w:sz w:val="18"/>
                <w:szCs w:val="18"/>
                <w:lang w:eastAsia="sk-SK"/>
              </w:rPr>
              <w:t>–</w:t>
            </w:r>
            <w:r w:rsidR="00E92D6E" w:rsidRPr="005D08B9">
              <w:rPr>
                <w:rFonts w:cstheme="minorHAnsi"/>
                <w:color w:val="2E74B5" w:themeColor="accent1" w:themeShade="BF"/>
                <w:sz w:val="18"/>
                <w:szCs w:val="18"/>
                <w:lang w:eastAsia="sk-SK"/>
              </w:rPr>
              <w:t xml:space="preserve"> </w:t>
            </w:r>
            <w:hyperlink r:id="rId138" w:history="1">
              <w:r w:rsidR="00E92D6E" w:rsidRPr="005D08B9">
                <w:rPr>
                  <w:rStyle w:val="Hypertextovprepojenie"/>
                  <w:rFonts w:cstheme="minorHAnsi"/>
                  <w:b/>
                  <w:color w:val="034990" w:themeColor="hyperlink" w:themeShade="BF"/>
                  <w:sz w:val="18"/>
                  <w:szCs w:val="18"/>
                  <w:lang w:eastAsia="sk-SK"/>
                </w:rPr>
                <w:t>TU</w:t>
              </w:r>
            </w:hyperlink>
          </w:p>
          <w:p w14:paraId="4B4D7232" w14:textId="77777777" w:rsidR="00B06811" w:rsidRPr="005D08B9" w:rsidRDefault="00B06811" w:rsidP="00B06811">
            <w:pPr>
              <w:spacing w:after="0" w:line="240" w:lineRule="auto"/>
              <w:contextualSpacing/>
              <w:rPr>
                <w:rFonts w:cstheme="minorHAnsi"/>
                <w:color w:val="2E74B5" w:themeColor="accent1" w:themeShade="BF"/>
                <w:sz w:val="18"/>
                <w:szCs w:val="18"/>
                <w:lang w:eastAsia="sk-SK"/>
              </w:rPr>
            </w:pPr>
          </w:p>
          <w:p w14:paraId="2D853D97" w14:textId="36F87CB8" w:rsidR="00B06811" w:rsidRPr="005D08B9" w:rsidRDefault="00B06811" w:rsidP="00B06811">
            <w:pPr>
              <w:spacing w:after="0" w:line="240" w:lineRule="auto"/>
              <w:rPr>
                <w:rFonts w:cstheme="minorHAnsi"/>
                <w:b/>
                <w:color w:val="2E74B5" w:themeColor="accent1" w:themeShade="BF"/>
                <w:sz w:val="18"/>
                <w:szCs w:val="18"/>
                <w:lang w:eastAsia="sk-SK"/>
              </w:rPr>
            </w:pPr>
            <w:r w:rsidRPr="005D08B9">
              <w:rPr>
                <w:rFonts w:cstheme="minorHAnsi"/>
                <w:color w:val="2E74B5" w:themeColor="accent1" w:themeShade="BF"/>
                <w:sz w:val="18"/>
                <w:szCs w:val="18"/>
                <w:lang w:eastAsia="sk-SK"/>
              </w:rPr>
              <w:t xml:space="preserve">VUPCH osôb zabezpečujúcich študijný program – dostupné </w:t>
            </w:r>
            <w:r w:rsidR="00E92D6E" w:rsidRPr="005D08B9">
              <w:rPr>
                <w:rFonts w:cstheme="minorHAnsi"/>
                <w:sz w:val="18"/>
                <w:szCs w:val="18"/>
                <w:lang w:eastAsia="sk-SK"/>
              </w:rPr>
              <w:t>–</w:t>
            </w:r>
            <w:r w:rsidR="00E92D6E" w:rsidRPr="005D08B9">
              <w:rPr>
                <w:rFonts w:cstheme="minorHAnsi"/>
                <w:color w:val="2E74B5" w:themeColor="accent1" w:themeShade="BF"/>
                <w:sz w:val="18"/>
                <w:szCs w:val="18"/>
                <w:lang w:eastAsia="sk-SK"/>
              </w:rPr>
              <w:t xml:space="preserve"> </w:t>
            </w:r>
            <w:hyperlink r:id="rId139" w:history="1">
              <w:r w:rsidR="00E92D6E" w:rsidRPr="005D08B9">
                <w:rPr>
                  <w:rStyle w:val="Hypertextovprepojenie"/>
                  <w:rFonts w:cstheme="minorHAnsi"/>
                  <w:b/>
                  <w:color w:val="034990" w:themeColor="hyperlink" w:themeShade="BF"/>
                  <w:sz w:val="18"/>
                  <w:szCs w:val="18"/>
                  <w:lang w:eastAsia="sk-SK"/>
                </w:rPr>
                <w:t>TU</w:t>
              </w:r>
            </w:hyperlink>
          </w:p>
          <w:p w14:paraId="2093CA67" w14:textId="77777777" w:rsidR="00561DE1" w:rsidRPr="005D08B9" w:rsidRDefault="00561DE1" w:rsidP="00F84328">
            <w:pPr>
              <w:spacing w:line="240" w:lineRule="auto"/>
              <w:rPr>
                <w:rFonts w:cstheme="minorHAnsi"/>
                <w:sz w:val="18"/>
                <w:szCs w:val="18"/>
                <w:lang w:eastAsia="sk-SK"/>
              </w:rPr>
            </w:pPr>
          </w:p>
        </w:tc>
      </w:tr>
    </w:tbl>
    <w:p w14:paraId="2503B197" w14:textId="77777777" w:rsidR="00561DE1" w:rsidRPr="005D08B9" w:rsidRDefault="00561DE1" w:rsidP="00561DE1">
      <w:pPr>
        <w:pStyle w:val="Default"/>
        <w:contextualSpacing/>
        <w:rPr>
          <w:rFonts w:asciiTheme="minorHAnsi" w:hAnsiTheme="minorHAnsi" w:cstheme="minorHAnsi"/>
          <w:sz w:val="18"/>
          <w:szCs w:val="18"/>
        </w:rPr>
      </w:pPr>
    </w:p>
    <w:p w14:paraId="21219F1A"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7.4. </w:t>
      </w:r>
      <w:r w:rsidRPr="005D08B9">
        <w:rPr>
          <w:rFonts w:asciiTheme="minorHAnsi" w:hAnsiTheme="minorHAnsi" w:cstheme="minorHAnsi"/>
          <w:sz w:val="18"/>
          <w:szCs w:val="18"/>
        </w:rPr>
        <w:t xml:space="preserve">Ak vysoká škola uskutočňuje viaceré študijné programy v príslušnom študijnom odbore vo viacerých sídlach, zaručuje preukázanie výsledkov tvorivej činnosti pre každé sídlo osobitne.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28C391A8" w14:textId="77777777" w:rsidTr="00F84328">
        <w:trPr>
          <w:trHeight w:val="128"/>
        </w:trPr>
        <w:tc>
          <w:tcPr>
            <w:tcW w:w="7090" w:type="dxa"/>
          </w:tcPr>
          <w:p w14:paraId="794CD803"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4DD8A295"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548428E1" w14:textId="77777777" w:rsidTr="00F84328">
        <w:trPr>
          <w:trHeight w:val="567"/>
        </w:trPr>
        <w:tc>
          <w:tcPr>
            <w:tcW w:w="7090" w:type="dxa"/>
          </w:tcPr>
          <w:p w14:paraId="0AD76D39" w14:textId="77777777" w:rsidR="00561DE1" w:rsidRPr="005D08B9" w:rsidRDefault="00561DE1" w:rsidP="00F84328">
            <w:pPr>
              <w:spacing w:before="120" w:line="240" w:lineRule="auto"/>
              <w:jc w:val="both"/>
              <w:rPr>
                <w:rFonts w:cstheme="minorHAnsi"/>
                <w:bCs/>
                <w:i/>
                <w:iCs/>
                <w:sz w:val="18"/>
                <w:szCs w:val="18"/>
                <w:lang w:eastAsia="sk-SK"/>
              </w:rPr>
            </w:pPr>
            <w:r w:rsidRPr="005D08B9">
              <w:rPr>
                <w:rFonts w:cstheme="minorHAnsi"/>
                <w:bCs/>
                <w:sz w:val="18"/>
                <w:szCs w:val="18"/>
                <w:lang w:eastAsia="sk-SK"/>
              </w:rPr>
              <w:t>Filozofická fakulta PU v Prešove aktuálne uskutočňuje akreditované študijné programy v príslušnom študijnom odbore výhradne v sídle fakulty, resp. univerzity.</w:t>
            </w:r>
          </w:p>
        </w:tc>
        <w:tc>
          <w:tcPr>
            <w:tcW w:w="2691" w:type="dxa"/>
          </w:tcPr>
          <w:p w14:paraId="38288749" w14:textId="77777777" w:rsidR="00561DE1" w:rsidRPr="005D08B9" w:rsidRDefault="00561DE1" w:rsidP="00F84328">
            <w:pPr>
              <w:spacing w:line="240" w:lineRule="auto"/>
              <w:contextualSpacing/>
              <w:rPr>
                <w:rFonts w:cstheme="minorHAnsi"/>
                <w:sz w:val="18"/>
                <w:szCs w:val="18"/>
                <w:lang w:eastAsia="sk-SK"/>
              </w:rPr>
            </w:pPr>
          </w:p>
        </w:tc>
      </w:tr>
    </w:tbl>
    <w:p w14:paraId="20BD9A1A" w14:textId="77777777" w:rsidR="00561DE1" w:rsidRPr="005D08B9" w:rsidRDefault="00561DE1" w:rsidP="00561DE1">
      <w:pPr>
        <w:autoSpaceDE w:val="0"/>
        <w:autoSpaceDN w:val="0"/>
        <w:adjustRightInd w:val="0"/>
        <w:spacing w:after="0" w:line="240" w:lineRule="auto"/>
        <w:contextualSpacing/>
        <w:rPr>
          <w:rFonts w:cstheme="minorHAnsi"/>
          <w:color w:val="000000"/>
          <w:sz w:val="18"/>
          <w:szCs w:val="18"/>
        </w:rPr>
      </w:pPr>
    </w:p>
    <w:p w14:paraId="174E70C8" w14:textId="77777777" w:rsidR="00561DE1" w:rsidRPr="005D08B9" w:rsidRDefault="00561DE1" w:rsidP="00561DE1">
      <w:pPr>
        <w:pStyle w:val="Default"/>
        <w:jc w:val="both"/>
        <w:rPr>
          <w:rFonts w:asciiTheme="minorHAnsi" w:hAnsiTheme="minorHAnsi" w:cstheme="minorHAnsi"/>
          <w:color w:val="FF0000"/>
          <w:sz w:val="18"/>
          <w:szCs w:val="18"/>
        </w:rPr>
      </w:pPr>
      <w:r w:rsidRPr="005D08B9">
        <w:rPr>
          <w:rFonts w:asciiTheme="minorHAnsi" w:hAnsiTheme="minorHAnsi" w:cstheme="minorHAnsi"/>
          <w:b/>
          <w:bCs/>
          <w:sz w:val="18"/>
          <w:szCs w:val="18"/>
        </w:rPr>
        <w:t xml:space="preserve">SP 7.5. </w:t>
      </w:r>
      <w:r w:rsidRPr="005D08B9">
        <w:rPr>
          <w:rFonts w:asciiTheme="minorHAnsi" w:hAnsiTheme="minorHAnsi" w:cstheme="minorHAnsi"/>
          <w:sz w:val="18"/>
          <w:szCs w:val="18"/>
        </w:rPr>
        <w:t xml:space="preserve">Na uskutočňovanie študijného programu tretieho stupňa preukazuje vysoká škola dlhodobú kontinuálnu výskumnú alebo umeleckú činnosť v problematike študijného programu. Pracovisko musí preukázať </w:t>
      </w:r>
      <w:r w:rsidRPr="005D08B9">
        <w:rPr>
          <w:rFonts w:asciiTheme="minorHAnsi" w:hAnsiTheme="minorHAnsi" w:cstheme="minorHAnsi"/>
          <w:i/>
          <w:iCs/>
          <w:sz w:val="18"/>
          <w:szCs w:val="18"/>
        </w:rPr>
        <w:t xml:space="preserve">dlhodobú a kontinuálnu úspešnosť </w:t>
      </w:r>
      <w:r w:rsidRPr="005D08B9">
        <w:rPr>
          <w:rFonts w:asciiTheme="minorHAnsi" w:hAnsiTheme="minorHAnsi" w:cstheme="minorHAnsi"/>
          <w:sz w:val="18"/>
          <w:szCs w:val="18"/>
        </w:rPr>
        <w:t>v získavaní finančnej podpory pre príslušný výskum alebo umeleckú činnosť a existenciu pokračujúcich alebo nových výskumných/umeleckých projektov z domácich a medzinárodných grantových schém a iných súťažných zdrojov.</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561DE1" w:rsidRPr="005D08B9" w14:paraId="3287FB50" w14:textId="77777777" w:rsidTr="00F84328">
        <w:trPr>
          <w:trHeight w:val="567"/>
        </w:trPr>
        <w:tc>
          <w:tcPr>
            <w:tcW w:w="7090" w:type="dxa"/>
          </w:tcPr>
          <w:p w14:paraId="123CCBD8"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3" w:type="dxa"/>
          </w:tcPr>
          <w:p w14:paraId="17FC57EC"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3B64E348" w14:textId="77777777" w:rsidTr="00F84328">
        <w:trPr>
          <w:trHeight w:val="567"/>
        </w:trPr>
        <w:tc>
          <w:tcPr>
            <w:tcW w:w="7090" w:type="dxa"/>
          </w:tcPr>
          <w:p w14:paraId="0C136CF1" w14:textId="77777777" w:rsidR="007F05BC" w:rsidRPr="005D08B9" w:rsidRDefault="007F05BC" w:rsidP="007F05BC">
            <w:pPr>
              <w:pStyle w:val="paragraph"/>
              <w:spacing w:before="0" w:beforeAutospacing="0" w:after="0" w:afterAutospacing="0"/>
              <w:ind w:right="120"/>
              <w:jc w:val="both"/>
              <w:textAlignment w:val="baseline"/>
              <w:rPr>
                <w:rFonts w:ascii="Calibri" w:hAnsi="Calibri" w:cs="Calibri"/>
                <w:sz w:val="18"/>
                <w:szCs w:val="18"/>
              </w:rPr>
            </w:pPr>
          </w:p>
          <w:p w14:paraId="10EBE1DA" w14:textId="3A9EFCF4" w:rsidR="007F05BC" w:rsidRPr="005D08B9" w:rsidRDefault="00561DE1" w:rsidP="007F05BC">
            <w:pPr>
              <w:pStyle w:val="paragraph"/>
              <w:spacing w:before="0" w:beforeAutospacing="0" w:after="0" w:afterAutospacing="0"/>
              <w:ind w:right="120"/>
              <w:jc w:val="both"/>
              <w:textAlignment w:val="baseline"/>
              <w:rPr>
                <w:rFonts w:ascii="Calibri" w:hAnsi="Calibri" w:cs="Calibri"/>
                <w:sz w:val="18"/>
                <w:szCs w:val="18"/>
              </w:rPr>
            </w:pPr>
            <w:r w:rsidRPr="005D08B9">
              <w:rPr>
                <w:rFonts w:ascii="Calibri" w:hAnsi="Calibri" w:cs="Calibri"/>
                <w:sz w:val="18"/>
                <w:szCs w:val="18"/>
              </w:rPr>
              <w:t xml:space="preserve">Do výučby </w:t>
            </w:r>
            <w:r w:rsidR="00B06811" w:rsidRPr="005D08B9">
              <w:rPr>
                <w:rFonts w:ascii="Calibri" w:hAnsi="Calibri" w:cs="Calibri"/>
                <w:sz w:val="18"/>
                <w:szCs w:val="18"/>
              </w:rPr>
              <w:t xml:space="preserve">na študijnom </w:t>
            </w:r>
            <w:r w:rsidRPr="005D08B9">
              <w:rPr>
                <w:rFonts w:ascii="Calibri" w:hAnsi="Calibri" w:cs="Calibri"/>
                <w:sz w:val="18"/>
                <w:szCs w:val="18"/>
              </w:rPr>
              <w:t>program</w:t>
            </w:r>
            <w:r w:rsidR="00B06811" w:rsidRPr="005D08B9">
              <w:rPr>
                <w:rFonts w:ascii="Calibri" w:hAnsi="Calibri" w:cs="Calibri"/>
                <w:sz w:val="18"/>
                <w:szCs w:val="18"/>
              </w:rPr>
              <w:t>e tretieho stupňa</w:t>
            </w:r>
            <w:r w:rsidRPr="005D08B9">
              <w:rPr>
                <w:rFonts w:ascii="Calibri" w:hAnsi="Calibri" w:cs="Calibri"/>
                <w:sz w:val="18"/>
                <w:szCs w:val="18"/>
              </w:rPr>
              <w:t xml:space="preserve"> Systematická filozofia sú zapojení učitelia </w:t>
            </w:r>
            <w:r w:rsidR="007F05BC" w:rsidRPr="005D08B9">
              <w:rPr>
                <w:rFonts w:ascii="Calibri" w:hAnsi="Calibri" w:cs="Calibri"/>
                <w:sz w:val="18"/>
                <w:szCs w:val="18"/>
              </w:rPr>
              <w:t>Inštitútu filozofie</w:t>
            </w:r>
            <w:r w:rsidR="00E92D6E" w:rsidRPr="005D08B9">
              <w:rPr>
                <w:rFonts w:ascii="Calibri" w:hAnsi="Calibri" w:cs="Calibri"/>
                <w:sz w:val="18"/>
                <w:szCs w:val="18"/>
              </w:rPr>
              <w:t xml:space="preserve"> a etiky a</w:t>
            </w:r>
            <w:r w:rsidR="007F05BC" w:rsidRPr="005D08B9">
              <w:rPr>
                <w:rFonts w:ascii="Calibri" w:hAnsi="Calibri" w:cs="Calibri"/>
                <w:sz w:val="18"/>
                <w:szCs w:val="18"/>
              </w:rPr>
              <w:t xml:space="preserve"> </w:t>
            </w:r>
            <w:r w:rsidRPr="005D08B9">
              <w:rPr>
                <w:rFonts w:ascii="Calibri" w:hAnsi="Calibri" w:cs="Calibri"/>
                <w:sz w:val="18"/>
                <w:szCs w:val="18"/>
              </w:rPr>
              <w:t>Inštitútu estetiky</w:t>
            </w:r>
            <w:r w:rsidR="00B06811" w:rsidRPr="005D08B9">
              <w:rPr>
                <w:rFonts w:ascii="Calibri" w:hAnsi="Calibri" w:cs="Calibri"/>
                <w:sz w:val="18"/>
                <w:szCs w:val="18"/>
              </w:rPr>
              <w:t xml:space="preserve"> a umeleckej kultúry</w:t>
            </w:r>
            <w:r w:rsidR="00371431" w:rsidRPr="005D08B9">
              <w:rPr>
                <w:rFonts w:ascii="Calibri" w:hAnsi="Calibri" w:cs="Calibri"/>
                <w:sz w:val="18"/>
                <w:szCs w:val="18"/>
              </w:rPr>
              <w:t xml:space="preserve"> FF</w:t>
            </w:r>
            <w:r w:rsidR="00B15718" w:rsidRPr="005D08B9">
              <w:rPr>
                <w:rFonts w:ascii="Calibri" w:hAnsi="Calibri" w:cs="Calibri"/>
                <w:sz w:val="18"/>
                <w:szCs w:val="18"/>
              </w:rPr>
              <w:t xml:space="preserve"> PU v Prešove</w:t>
            </w:r>
            <w:r w:rsidRPr="005D08B9">
              <w:rPr>
                <w:rFonts w:ascii="Calibri" w:hAnsi="Calibri" w:cs="Calibri"/>
                <w:sz w:val="18"/>
                <w:szCs w:val="18"/>
              </w:rPr>
              <w:t xml:space="preserve">. </w:t>
            </w:r>
            <w:r w:rsidR="007F05BC" w:rsidRPr="005D08B9">
              <w:rPr>
                <w:rStyle w:val="normaltextrun"/>
                <w:rFonts w:ascii="Calibri" w:hAnsi="Calibri" w:cs="Calibri"/>
                <w:iCs/>
                <w:sz w:val="18"/>
                <w:szCs w:val="18"/>
              </w:rPr>
              <w:t xml:space="preserve">Vo vyše 55-ročnej existencii Katedry filozofie FF UPJŠ a od r. 1997 Katedry a neskôr Inštitútu filozofie FF PU v Prešove patrili a patria jeho členovia k rešpektovaným odborníkom vedeckého a filozofického spoločenstva u nás, v Česku, Československu, Poľsku, Rakúsku, Rusku, na Ukrajine a inde. Pracovníci v odbore Systematická filozofia sú pravidelne volení do redakčných rád odborných časopisov doma a v zahraničí (Česká republika, Poľsko, Španielsko, Rusko, Holandsko, Ukrajina, Turecko), do komisií grantových agentúr, vedeckých rád vlastnej fakulty (aktuálne prof. S. </w:t>
            </w:r>
            <w:proofErr w:type="spellStart"/>
            <w:r w:rsidR="007F05BC" w:rsidRPr="005D08B9">
              <w:rPr>
                <w:rStyle w:val="spellingerror"/>
                <w:rFonts w:ascii="Calibri" w:hAnsi="Calibri" w:cs="Calibri"/>
                <w:iCs/>
                <w:sz w:val="18"/>
                <w:szCs w:val="18"/>
              </w:rPr>
              <w:t>Kopčáková</w:t>
            </w:r>
            <w:proofErr w:type="spellEnd"/>
            <w:r w:rsidR="007F05BC" w:rsidRPr="005D08B9">
              <w:rPr>
                <w:rStyle w:val="normaltextrun"/>
                <w:rFonts w:ascii="Calibri" w:hAnsi="Calibri" w:cs="Calibri"/>
                <w:iCs/>
                <w:sz w:val="18"/>
                <w:szCs w:val="18"/>
              </w:rPr>
              <w:t xml:space="preserve">, prof. V. </w:t>
            </w:r>
            <w:proofErr w:type="spellStart"/>
            <w:r w:rsidR="007F05BC" w:rsidRPr="005D08B9">
              <w:rPr>
                <w:rStyle w:val="spellingerror"/>
                <w:rFonts w:ascii="Calibri" w:hAnsi="Calibri" w:cs="Calibri"/>
                <w:iCs/>
                <w:sz w:val="18"/>
                <w:szCs w:val="18"/>
              </w:rPr>
              <w:t>Suvák</w:t>
            </w:r>
            <w:proofErr w:type="spellEnd"/>
            <w:r w:rsidR="007F05BC" w:rsidRPr="005D08B9">
              <w:rPr>
                <w:rStyle w:val="normaltextrun"/>
                <w:rFonts w:ascii="Calibri" w:hAnsi="Calibri" w:cs="Calibri"/>
                <w:iCs/>
                <w:sz w:val="18"/>
                <w:szCs w:val="18"/>
              </w:rPr>
              <w:t>)</w:t>
            </w:r>
            <w:r w:rsidR="00BC5961" w:rsidRPr="005D08B9">
              <w:rPr>
                <w:rStyle w:val="normaltextrun"/>
                <w:rFonts w:ascii="Calibri" w:hAnsi="Calibri" w:cs="Calibri"/>
                <w:iCs/>
                <w:sz w:val="18"/>
                <w:szCs w:val="18"/>
              </w:rPr>
              <w:t xml:space="preserve"> a </w:t>
            </w:r>
            <w:r w:rsidR="007F05BC" w:rsidRPr="005D08B9">
              <w:rPr>
                <w:rStyle w:val="normaltextrun"/>
                <w:rFonts w:ascii="Calibri" w:hAnsi="Calibri" w:cs="Calibri"/>
                <w:iCs/>
                <w:sz w:val="18"/>
                <w:szCs w:val="18"/>
              </w:rPr>
              <w:t xml:space="preserve">iných vysokých škôl a univerzít. Prof. S. </w:t>
            </w:r>
            <w:proofErr w:type="spellStart"/>
            <w:r w:rsidR="007F05BC" w:rsidRPr="005D08B9">
              <w:rPr>
                <w:rStyle w:val="spellingerror"/>
                <w:rFonts w:ascii="Calibri" w:hAnsi="Calibri" w:cs="Calibri"/>
                <w:iCs/>
                <w:sz w:val="18"/>
                <w:szCs w:val="18"/>
              </w:rPr>
              <w:t>Kopčáková</w:t>
            </w:r>
            <w:proofErr w:type="spellEnd"/>
            <w:r w:rsidR="007F05BC" w:rsidRPr="005D08B9">
              <w:rPr>
                <w:rStyle w:val="normaltextrun"/>
                <w:rFonts w:ascii="Calibri" w:hAnsi="Calibri" w:cs="Calibri"/>
                <w:iCs/>
                <w:sz w:val="18"/>
                <w:szCs w:val="18"/>
              </w:rPr>
              <w:t xml:space="preserve"> je členkou Odborného orgánu hodnotiteľov – poradného orgánu vlády ČR Rady pro </w:t>
            </w:r>
            <w:proofErr w:type="spellStart"/>
            <w:r w:rsidR="007F05BC" w:rsidRPr="005D08B9">
              <w:rPr>
                <w:rStyle w:val="spellingerror"/>
                <w:rFonts w:ascii="Calibri" w:hAnsi="Calibri" w:cs="Calibri"/>
                <w:iCs/>
                <w:sz w:val="18"/>
                <w:szCs w:val="18"/>
              </w:rPr>
              <w:t>výzkum</w:t>
            </w:r>
            <w:proofErr w:type="spellEnd"/>
            <w:r w:rsidR="007F05BC" w:rsidRPr="005D08B9">
              <w:rPr>
                <w:rStyle w:val="normaltextrun"/>
                <w:rFonts w:ascii="Calibri" w:hAnsi="Calibri" w:cs="Calibri"/>
                <w:iCs/>
                <w:sz w:val="18"/>
                <w:szCs w:val="18"/>
              </w:rPr>
              <w:t>, vývoj a </w:t>
            </w:r>
            <w:proofErr w:type="spellStart"/>
            <w:r w:rsidR="007F05BC" w:rsidRPr="005D08B9">
              <w:rPr>
                <w:rStyle w:val="spellingerror"/>
                <w:rFonts w:ascii="Calibri" w:hAnsi="Calibri" w:cs="Calibri"/>
                <w:iCs/>
                <w:sz w:val="18"/>
                <w:szCs w:val="18"/>
              </w:rPr>
              <w:t>inovace</w:t>
            </w:r>
            <w:proofErr w:type="spellEnd"/>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Oddělení</w:t>
            </w:r>
            <w:proofErr w:type="spellEnd"/>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hodnocení</w:t>
            </w:r>
            <w:proofErr w:type="spellEnd"/>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výzkumných</w:t>
            </w:r>
            <w:proofErr w:type="spellEnd"/>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organizací</w:t>
            </w:r>
            <w:proofErr w:type="spellEnd"/>
            <w:r w:rsidR="007F05BC" w:rsidRPr="005D08B9">
              <w:rPr>
                <w:rStyle w:val="normaltextrun"/>
                <w:rFonts w:ascii="Calibri" w:hAnsi="Calibri" w:cs="Calibri"/>
                <w:iCs/>
                <w:sz w:val="18"/>
                <w:szCs w:val="18"/>
              </w:rPr>
              <w:t xml:space="preserve"> Odboru RVVI </w:t>
            </w:r>
            <w:proofErr w:type="spellStart"/>
            <w:r w:rsidR="007F05BC" w:rsidRPr="005D08B9">
              <w:rPr>
                <w:rStyle w:val="spellingerror"/>
                <w:rFonts w:ascii="Calibri" w:hAnsi="Calibri" w:cs="Calibri"/>
                <w:iCs/>
                <w:sz w:val="18"/>
                <w:szCs w:val="18"/>
              </w:rPr>
              <w:t>Úřadu</w:t>
            </w:r>
            <w:proofErr w:type="spellEnd"/>
            <w:r w:rsidR="007F05BC" w:rsidRPr="005D08B9">
              <w:rPr>
                <w:rStyle w:val="normaltextrun"/>
                <w:rFonts w:ascii="Calibri" w:hAnsi="Calibri" w:cs="Calibri"/>
                <w:iCs/>
                <w:sz w:val="18"/>
                <w:szCs w:val="18"/>
              </w:rPr>
              <w:t xml:space="preserve"> vlády. Aktívne sa podieľajú na práci profesijných organizácií (doc. P. </w:t>
            </w:r>
            <w:proofErr w:type="spellStart"/>
            <w:r w:rsidR="007F05BC" w:rsidRPr="005D08B9">
              <w:rPr>
                <w:rStyle w:val="spellingerror"/>
                <w:rFonts w:ascii="Calibri" w:hAnsi="Calibri" w:cs="Calibri"/>
                <w:iCs/>
                <w:sz w:val="18"/>
                <w:szCs w:val="18"/>
              </w:rPr>
              <w:t>Sucharek</w:t>
            </w:r>
            <w:proofErr w:type="spellEnd"/>
            <w:r w:rsidR="007F05BC" w:rsidRPr="005D08B9">
              <w:rPr>
                <w:rStyle w:val="normaltextrun"/>
                <w:rFonts w:ascii="Calibri" w:hAnsi="Calibri" w:cs="Calibri"/>
                <w:iCs/>
                <w:sz w:val="18"/>
                <w:szCs w:val="18"/>
              </w:rPr>
              <w:t xml:space="preserve"> bol a doc. P. </w:t>
            </w:r>
            <w:proofErr w:type="spellStart"/>
            <w:r w:rsidR="007F05BC" w:rsidRPr="005D08B9">
              <w:rPr>
                <w:rStyle w:val="spellingerror"/>
                <w:rFonts w:ascii="Calibri" w:hAnsi="Calibri" w:cs="Calibri"/>
                <w:iCs/>
                <w:sz w:val="18"/>
                <w:szCs w:val="18"/>
              </w:rPr>
              <w:t>Kyslan</w:t>
            </w:r>
            <w:proofErr w:type="spellEnd"/>
            <w:r w:rsidR="00B15718" w:rsidRPr="005D08B9">
              <w:rPr>
                <w:rStyle w:val="normaltextrun"/>
                <w:rFonts w:ascii="Calibri" w:hAnsi="Calibri" w:cs="Calibri"/>
                <w:iCs/>
                <w:sz w:val="18"/>
                <w:szCs w:val="18"/>
              </w:rPr>
              <w:t>,</w:t>
            </w:r>
            <w:r w:rsidR="007F05BC" w:rsidRPr="005D08B9">
              <w:rPr>
                <w:rStyle w:val="normaltextrun"/>
                <w:rFonts w:ascii="Calibri" w:hAnsi="Calibri" w:cs="Calibri"/>
                <w:iCs/>
                <w:sz w:val="18"/>
                <w:szCs w:val="18"/>
              </w:rPr>
              <w:t xml:space="preserve"> doc. O. </w:t>
            </w:r>
            <w:proofErr w:type="spellStart"/>
            <w:r w:rsidR="007F05BC" w:rsidRPr="005D08B9">
              <w:rPr>
                <w:rStyle w:val="spellingerror"/>
                <w:rFonts w:ascii="Calibri" w:hAnsi="Calibri" w:cs="Calibri"/>
                <w:iCs/>
                <w:sz w:val="18"/>
                <w:szCs w:val="18"/>
              </w:rPr>
              <w:t>Marchevský</w:t>
            </w:r>
            <w:proofErr w:type="spellEnd"/>
            <w:r w:rsidR="00B15718" w:rsidRPr="005D08B9">
              <w:rPr>
                <w:rStyle w:val="spellingerror"/>
                <w:rFonts w:ascii="Calibri" w:hAnsi="Calibri" w:cs="Calibri"/>
                <w:iCs/>
                <w:sz w:val="18"/>
                <w:szCs w:val="18"/>
              </w:rPr>
              <w:t xml:space="preserve"> a Dr. L. A. </w:t>
            </w:r>
            <w:proofErr w:type="spellStart"/>
            <w:r w:rsidR="00B15718" w:rsidRPr="005D08B9">
              <w:rPr>
                <w:rStyle w:val="spellingerror"/>
                <w:rFonts w:ascii="Calibri" w:hAnsi="Calibri" w:cs="Calibri"/>
                <w:iCs/>
                <w:sz w:val="18"/>
                <w:szCs w:val="18"/>
              </w:rPr>
              <w:t>Švihura</w:t>
            </w:r>
            <w:proofErr w:type="spellEnd"/>
            <w:r w:rsidR="007F05BC" w:rsidRPr="005D08B9">
              <w:rPr>
                <w:rStyle w:val="normaltextrun"/>
                <w:rFonts w:ascii="Calibri" w:hAnsi="Calibri" w:cs="Calibri"/>
                <w:iCs/>
                <w:sz w:val="18"/>
                <w:szCs w:val="18"/>
              </w:rPr>
              <w:t xml:space="preserve"> sú členmi výboru Slovenského filozofického združenia), prof. </w:t>
            </w:r>
            <w:proofErr w:type="spellStart"/>
            <w:r w:rsidR="007F05BC" w:rsidRPr="005D08B9">
              <w:rPr>
                <w:rStyle w:val="spellingerror"/>
                <w:rFonts w:ascii="Calibri" w:hAnsi="Calibri" w:cs="Calibri"/>
                <w:iCs/>
                <w:sz w:val="18"/>
                <w:szCs w:val="18"/>
              </w:rPr>
              <w:t>Kopčáková</w:t>
            </w:r>
            <w:proofErr w:type="spellEnd"/>
            <w:r w:rsidR="007F05BC" w:rsidRPr="005D08B9">
              <w:rPr>
                <w:rStyle w:val="normaltextrun"/>
                <w:rFonts w:ascii="Calibri" w:hAnsi="Calibri" w:cs="Calibri"/>
                <w:iCs/>
                <w:sz w:val="18"/>
                <w:szCs w:val="18"/>
              </w:rPr>
              <w:t xml:space="preserve"> je členkou Predsedníctva Spoločnosti pre estetiku na Slovensku (podpredseda). Ako uznávaní vedeckí a pedagogickí pracovníci plnia oponentské a recenzentské úlohy pre vedecké časopisy a významné vydavateľstvá kategórie, pre inauguračné, habilitačné a doktorandské konanie doma i v zahraničí, sú menovanými členmi komisií a oponentmi týchto kvalifikačných procedúr. Na Filozofickej fakulte Prešovskej univerzity v Prešove sú v odbore Systematická filozofia vydávané tri významné časopisy, ktoré dosahujú špičkovú medzinárodnú úroveň: ESPES. </w:t>
            </w:r>
            <w:proofErr w:type="spellStart"/>
            <w:r w:rsidR="007F05BC" w:rsidRPr="005D08B9">
              <w:rPr>
                <w:rStyle w:val="spellingerror"/>
                <w:rFonts w:ascii="Calibri" w:hAnsi="Calibri" w:cs="Calibri"/>
                <w:iCs/>
                <w:sz w:val="18"/>
                <w:szCs w:val="18"/>
              </w:rPr>
              <w:t>The</w:t>
            </w:r>
            <w:proofErr w:type="spellEnd"/>
            <w:r w:rsidR="007F05BC" w:rsidRPr="005D08B9">
              <w:rPr>
                <w:rStyle w:val="normaltextrun"/>
                <w:rFonts w:ascii="Calibri" w:hAnsi="Calibri" w:cs="Calibri"/>
                <w:iCs/>
                <w:sz w:val="18"/>
                <w:szCs w:val="18"/>
              </w:rPr>
              <w:t xml:space="preserve"> Slovak </w:t>
            </w:r>
            <w:proofErr w:type="spellStart"/>
            <w:r w:rsidR="007F05BC" w:rsidRPr="005D08B9">
              <w:rPr>
                <w:rStyle w:val="spellingerror"/>
                <w:rFonts w:ascii="Calibri" w:hAnsi="Calibri" w:cs="Calibri"/>
                <w:iCs/>
                <w:sz w:val="18"/>
                <w:szCs w:val="18"/>
              </w:rPr>
              <w:t>Journal</w:t>
            </w:r>
            <w:proofErr w:type="spellEnd"/>
            <w:r w:rsidR="007F05BC" w:rsidRPr="005D08B9">
              <w:rPr>
                <w:rStyle w:val="normaltextrun"/>
                <w:rFonts w:ascii="Calibri" w:hAnsi="Calibri" w:cs="Calibri"/>
                <w:iCs/>
                <w:sz w:val="18"/>
                <w:szCs w:val="18"/>
              </w:rPr>
              <w:t xml:space="preserve"> of </w:t>
            </w:r>
            <w:proofErr w:type="spellStart"/>
            <w:r w:rsidR="007F05BC" w:rsidRPr="005D08B9">
              <w:rPr>
                <w:rStyle w:val="spellingerror"/>
                <w:rFonts w:ascii="Calibri" w:hAnsi="Calibri" w:cs="Calibri"/>
                <w:iCs/>
                <w:sz w:val="18"/>
                <w:szCs w:val="18"/>
              </w:rPr>
              <w:t>Aesthetics</w:t>
            </w:r>
            <w:proofErr w:type="spellEnd"/>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Ethics</w:t>
            </w:r>
            <w:proofErr w:type="spellEnd"/>
            <w:r w:rsidR="007F05BC" w:rsidRPr="005D08B9">
              <w:rPr>
                <w:rStyle w:val="normaltextrun"/>
                <w:rFonts w:ascii="Calibri" w:hAnsi="Calibri" w:cs="Calibri"/>
                <w:iCs/>
                <w:sz w:val="18"/>
                <w:szCs w:val="18"/>
              </w:rPr>
              <w:t xml:space="preserve"> &amp; </w:t>
            </w:r>
            <w:proofErr w:type="spellStart"/>
            <w:r w:rsidR="007F05BC" w:rsidRPr="005D08B9">
              <w:rPr>
                <w:rStyle w:val="spellingerror"/>
                <w:rFonts w:ascii="Calibri" w:hAnsi="Calibri" w:cs="Calibri"/>
                <w:iCs/>
                <w:sz w:val="18"/>
                <w:szCs w:val="18"/>
              </w:rPr>
              <w:t>Bioethics</w:t>
            </w:r>
            <w:proofErr w:type="spellEnd"/>
            <w:r w:rsidR="007F05BC" w:rsidRPr="005D08B9">
              <w:rPr>
                <w:rStyle w:val="normaltextrun"/>
                <w:rFonts w:ascii="Calibri" w:hAnsi="Calibri" w:cs="Calibri"/>
                <w:iCs/>
                <w:sz w:val="18"/>
                <w:szCs w:val="18"/>
              </w:rPr>
              <w:t xml:space="preserve"> (in </w:t>
            </w:r>
            <w:proofErr w:type="spellStart"/>
            <w:r w:rsidR="007F05BC" w:rsidRPr="005D08B9">
              <w:rPr>
                <w:rStyle w:val="spellingerror"/>
                <w:rFonts w:ascii="Calibri" w:hAnsi="Calibri" w:cs="Calibri"/>
                <w:iCs/>
                <w:sz w:val="18"/>
                <w:szCs w:val="18"/>
              </w:rPr>
              <w:t>Central</w:t>
            </w:r>
            <w:proofErr w:type="spellEnd"/>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Europe</w:t>
            </w:r>
            <w:proofErr w:type="spellEnd"/>
            <w:r w:rsidR="00276F4F" w:rsidRPr="005D08B9">
              <w:rPr>
                <w:rStyle w:val="normaltextrun"/>
                <w:rFonts w:ascii="Calibri" w:hAnsi="Calibri" w:cs="Calibri"/>
                <w:iCs/>
                <w:sz w:val="18"/>
                <w:szCs w:val="18"/>
              </w:rPr>
              <w:t>) (registrovaný v SCOPUS</w:t>
            </w:r>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Studia</w:t>
            </w:r>
            <w:proofErr w:type="spellEnd"/>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Philosophica</w:t>
            </w:r>
            <w:proofErr w:type="spellEnd"/>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Kantiana</w:t>
            </w:r>
            <w:proofErr w:type="spellEnd"/>
            <w:r w:rsidR="007F05BC" w:rsidRPr="005D08B9">
              <w:rPr>
                <w:rStyle w:val="normaltextrun"/>
                <w:rFonts w:ascii="Calibri" w:hAnsi="Calibri" w:cs="Calibri"/>
                <w:iCs/>
                <w:sz w:val="18"/>
                <w:szCs w:val="18"/>
              </w:rPr>
              <w:t xml:space="preserve"> (registrovaný vo Web of </w:t>
            </w:r>
            <w:proofErr w:type="spellStart"/>
            <w:r w:rsidR="007F05BC" w:rsidRPr="005D08B9">
              <w:rPr>
                <w:rStyle w:val="spellingerror"/>
                <w:rFonts w:ascii="Calibri" w:hAnsi="Calibri" w:cs="Calibri"/>
                <w:iCs/>
                <w:sz w:val="18"/>
                <w:szCs w:val="18"/>
              </w:rPr>
              <w:t>Science</w:t>
            </w:r>
            <w:proofErr w:type="spellEnd"/>
            <w:r w:rsidR="00276F4F" w:rsidRPr="005D08B9">
              <w:rPr>
                <w:rStyle w:val="normaltextrun"/>
                <w:rFonts w:ascii="Calibri" w:hAnsi="Calibri" w:cs="Calibri"/>
                <w:iCs/>
                <w:sz w:val="18"/>
                <w:szCs w:val="18"/>
              </w:rPr>
              <w:t>)</w:t>
            </w:r>
            <w:r w:rsidR="007F05BC" w:rsidRPr="005D08B9">
              <w:rPr>
                <w:rStyle w:val="normaltextrun"/>
                <w:rFonts w:ascii="Calibri" w:hAnsi="Calibri" w:cs="Calibri"/>
                <w:iCs/>
                <w:sz w:val="18"/>
                <w:szCs w:val="18"/>
              </w:rPr>
              <w:t>, ktorých redakčné rady tvoria uznávaní profesori z Českej republiky, Poľska, Maďarska, Rakúska, Nemecka, Talianska, Francúzska, Španielska, Švajčiarska, Dánska, Fínska, Rumunska, Slovinska, Ruska, Turecka, USA, Austrálie, Číny, Japonska, Južnej Kórey a Argentíny. </w:t>
            </w:r>
            <w:r w:rsidR="007F05BC" w:rsidRPr="005D08B9">
              <w:rPr>
                <w:rStyle w:val="eop"/>
                <w:rFonts w:ascii="Calibri" w:hAnsi="Calibri" w:cs="Calibri"/>
                <w:sz w:val="18"/>
                <w:szCs w:val="18"/>
              </w:rPr>
              <w:t> </w:t>
            </w:r>
          </w:p>
          <w:p w14:paraId="472FF490" w14:textId="516503D2" w:rsidR="007F05BC" w:rsidRPr="005D08B9" w:rsidRDefault="007F05BC" w:rsidP="007F05BC">
            <w:pPr>
              <w:pStyle w:val="paragraph"/>
              <w:spacing w:before="0" w:beforeAutospacing="0" w:after="0" w:afterAutospacing="0"/>
              <w:ind w:right="120" w:firstLine="555"/>
              <w:jc w:val="both"/>
              <w:textAlignment w:val="baseline"/>
              <w:rPr>
                <w:rFonts w:ascii="Calibri" w:hAnsi="Calibri" w:cs="Calibri"/>
                <w:sz w:val="18"/>
                <w:szCs w:val="18"/>
              </w:rPr>
            </w:pPr>
            <w:r w:rsidRPr="005D08B9">
              <w:rPr>
                <w:rStyle w:val="normaltextrun"/>
                <w:rFonts w:ascii="Calibri" w:hAnsi="Calibri" w:cs="Calibri"/>
                <w:iCs/>
                <w:sz w:val="18"/>
                <w:szCs w:val="18"/>
              </w:rPr>
              <w:t xml:space="preserve">Inštitút filozofie FF PU v Prešove zabezpečoval vyše 15 rokov dva doktorandské programy, a to Dejiny filozofie (garantom bol prof. Ľ. </w:t>
            </w:r>
            <w:proofErr w:type="spellStart"/>
            <w:r w:rsidRPr="005D08B9">
              <w:rPr>
                <w:rStyle w:val="spellingerror"/>
                <w:rFonts w:ascii="Calibri" w:hAnsi="Calibri" w:cs="Calibri"/>
                <w:iCs/>
                <w:sz w:val="18"/>
                <w:szCs w:val="18"/>
              </w:rPr>
              <w:t>Belás</w:t>
            </w:r>
            <w:proofErr w:type="spellEnd"/>
            <w:r w:rsidRPr="005D08B9">
              <w:rPr>
                <w:rStyle w:val="normaltextrun"/>
                <w:rFonts w:ascii="Calibri" w:hAnsi="Calibri" w:cs="Calibri"/>
                <w:iCs/>
                <w:sz w:val="18"/>
                <w:szCs w:val="18"/>
              </w:rPr>
              <w:t xml:space="preserve">, </w:t>
            </w:r>
            <w:r w:rsidR="00371431" w:rsidRPr="005D08B9">
              <w:rPr>
                <w:rStyle w:val="normaltextrun"/>
                <w:rFonts w:ascii="Calibri" w:hAnsi="Calibri" w:cs="Calibri"/>
                <w:iCs/>
                <w:sz w:val="18"/>
                <w:szCs w:val="18"/>
              </w:rPr>
              <w:t>potom</w:t>
            </w:r>
            <w:r w:rsidRPr="005D08B9">
              <w:rPr>
                <w:rStyle w:val="normaltextrun"/>
                <w:rFonts w:ascii="Calibri" w:hAnsi="Calibri" w:cs="Calibri"/>
                <w:iCs/>
                <w:sz w:val="18"/>
                <w:szCs w:val="18"/>
              </w:rPr>
              <w:t xml:space="preserve"> V. </w:t>
            </w:r>
            <w:proofErr w:type="spellStart"/>
            <w:r w:rsidRPr="005D08B9">
              <w:rPr>
                <w:rStyle w:val="spellingerror"/>
                <w:rFonts w:ascii="Calibri" w:hAnsi="Calibri" w:cs="Calibri"/>
                <w:iCs/>
                <w:sz w:val="18"/>
                <w:szCs w:val="18"/>
              </w:rPr>
              <w:t>Suvák</w:t>
            </w:r>
            <w:proofErr w:type="spellEnd"/>
            <w:r w:rsidRPr="005D08B9">
              <w:rPr>
                <w:rStyle w:val="normaltextrun"/>
                <w:rFonts w:ascii="Calibri" w:hAnsi="Calibri" w:cs="Calibri"/>
                <w:iCs/>
                <w:sz w:val="18"/>
                <w:szCs w:val="18"/>
              </w:rPr>
              <w:t>) a Systematická filozofia (</w:t>
            </w:r>
            <w:proofErr w:type="spellStart"/>
            <w:r w:rsidRPr="005D08B9">
              <w:rPr>
                <w:rStyle w:val="spellingerror"/>
                <w:rFonts w:ascii="Calibri" w:hAnsi="Calibri" w:cs="Calibri"/>
                <w:iCs/>
                <w:sz w:val="18"/>
                <w:szCs w:val="18"/>
              </w:rPr>
              <w:t>garantkou</w:t>
            </w:r>
            <w:proofErr w:type="spellEnd"/>
            <w:r w:rsidRPr="005D08B9">
              <w:rPr>
                <w:rStyle w:val="normaltextrun"/>
                <w:rFonts w:ascii="Calibri" w:hAnsi="Calibri" w:cs="Calibri"/>
                <w:iCs/>
                <w:sz w:val="18"/>
                <w:szCs w:val="18"/>
              </w:rPr>
              <w:t xml:space="preserve"> bola prof. O. </w:t>
            </w:r>
            <w:proofErr w:type="spellStart"/>
            <w:r w:rsidRPr="005D08B9">
              <w:rPr>
                <w:rStyle w:val="spellingerror"/>
                <w:rFonts w:ascii="Calibri" w:hAnsi="Calibri" w:cs="Calibri"/>
                <w:iCs/>
                <w:sz w:val="18"/>
                <w:szCs w:val="18"/>
              </w:rPr>
              <w:t>Sisáková</w:t>
            </w:r>
            <w:proofErr w:type="spellEnd"/>
            <w:r w:rsidRPr="005D08B9">
              <w:rPr>
                <w:rStyle w:val="normaltextrun"/>
                <w:rFonts w:ascii="Calibri" w:hAnsi="Calibri" w:cs="Calibri"/>
                <w:iCs/>
                <w:sz w:val="18"/>
                <w:szCs w:val="18"/>
              </w:rPr>
              <w:t xml:space="preserve">, </w:t>
            </w:r>
            <w:r w:rsidR="00371431" w:rsidRPr="005D08B9">
              <w:rPr>
                <w:rStyle w:val="normaltextrun"/>
                <w:rFonts w:ascii="Calibri" w:hAnsi="Calibri" w:cs="Calibri"/>
                <w:iCs/>
                <w:sz w:val="18"/>
                <w:szCs w:val="18"/>
              </w:rPr>
              <w:t>potom prof.</w:t>
            </w:r>
            <w:r w:rsidRPr="005D08B9">
              <w:rPr>
                <w:rStyle w:val="normaltextrun"/>
                <w:rFonts w:ascii="Calibri" w:hAnsi="Calibri" w:cs="Calibri"/>
                <w:iCs/>
                <w:sz w:val="18"/>
                <w:szCs w:val="18"/>
              </w:rPr>
              <w:t xml:space="preserve"> R. Dupkala). Inštitút filozofie</w:t>
            </w:r>
            <w:r w:rsidR="00371431" w:rsidRPr="005D08B9">
              <w:rPr>
                <w:rStyle w:val="normaltextrun"/>
                <w:rFonts w:ascii="Calibri" w:hAnsi="Calibri" w:cs="Calibri"/>
                <w:iCs/>
                <w:sz w:val="18"/>
                <w:szCs w:val="18"/>
              </w:rPr>
              <w:t xml:space="preserve"> a etiky</w:t>
            </w:r>
            <w:r w:rsidRPr="005D08B9">
              <w:rPr>
                <w:rStyle w:val="normaltextrun"/>
                <w:rFonts w:ascii="Calibri" w:hAnsi="Calibri" w:cs="Calibri"/>
                <w:iCs/>
                <w:sz w:val="18"/>
                <w:szCs w:val="18"/>
              </w:rPr>
              <w:t xml:space="preserve"> </w:t>
            </w:r>
            <w:r w:rsidRPr="005D08B9">
              <w:rPr>
                <w:rStyle w:val="normaltextrun"/>
                <w:rFonts w:ascii="Calibri" w:hAnsi="Calibri" w:cs="Calibri"/>
                <w:iCs/>
                <w:sz w:val="18"/>
                <w:szCs w:val="18"/>
              </w:rPr>
              <w:lastRenderedPageBreak/>
              <w:t>FF PU má právo vykonávať habilitačné konanie na docenta  a vymenúvacie konanie na profesora  v</w:t>
            </w:r>
            <w:r w:rsidR="00371431" w:rsidRPr="005D08B9">
              <w:rPr>
                <w:rStyle w:val="normaltextrun"/>
                <w:rFonts w:ascii="Calibri" w:hAnsi="Calibri" w:cs="Calibri"/>
                <w:iCs/>
                <w:sz w:val="18"/>
                <w:szCs w:val="18"/>
              </w:rPr>
              <w:t> odbore Systematická filozofia</w:t>
            </w:r>
            <w:r w:rsidRPr="005D08B9">
              <w:rPr>
                <w:rStyle w:val="normaltextrun"/>
                <w:rFonts w:ascii="Calibri" w:hAnsi="Calibri" w:cs="Calibri"/>
                <w:iCs/>
                <w:sz w:val="18"/>
                <w:szCs w:val="18"/>
              </w:rPr>
              <w:t>. Inštitút estetiky a umeleckej kultúry (ďalej IEUK)  FF PU v Prešove zabezpečoval od roku 2008 doktorandský študijný program Estetika (</w:t>
            </w:r>
            <w:proofErr w:type="spellStart"/>
            <w:r w:rsidRPr="005D08B9">
              <w:rPr>
                <w:rStyle w:val="spellingerror"/>
                <w:rFonts w:ascii="Calibri" w:hAnsi="Calibri" w:cs="Calibri"/>
                <w:iCs/>
                <w:sz w:val="18"/>
                <w:szCs w:val="18"/>
              </w:rPr>
              <w:t>garantkou</w:t>
            </w:r>
            <w:proofErr w:type="spellEnd"/>
            <w:r w:rsidRPr="005D08B9">
              <w:rPr>
                <w:rStyle w:val="normaltextrun"/>
                <w:rFonts w:ascii="Calibri" w:hAnsi="Calibri" w:cs="Calibri"/>
                <w:iCs/>
                <w:sz w:val="18"/>
                <w:szCs w:val="18"/>
              </w:rPr>
              <w:t xml:space="preserve"> bola prof. J. </w:t>
            </w:r>
            <w:proofErr w:type="spellStart"/>
            <w:r w:rsidRPr="005D08B9">
              <w:rPr>
                <w:rStyle w:val="spellingerror"/>
                <w:rFonts w:ascii="Calibri" w:hAnsi="Calibri" w:cs="Calibri"/>
                <w:iCs/>
                <w:sz w:val="18"/>
                <w:szCs w:val="18"/>
              </w:rPr>
              <w:t>Sošková</w:t>
            </w:r>
            <w:proofErr w:type="spellEnd"/>
            <w:r w:rsidRPr="005D08B9">
              <w:rPr>
                <w:rStyle w:val="normaltextrun"/>
                <w:rFonts w:ascii="Calibri" w:hAnsi="Calibri" w:cs="Calibri"/>
                <w:iCs/>
                <w:sz w:val="18"/>
                <w:szCs w:val="18"/>
              </w:rPr>
              <w:t xml:space="preserve">, </w:t>
            </w:r>
            <w:r w:rsidR="00371431" w:rsidRPr="005D08B9">
              <w:rPr>
                <w:rStyle w:val="normaltextrun"/>
                <w:rFonts w:ascii="Calibri" w:hAnsi="Calibri" w:cs="Calibri"/>
                <w:iCs/>
                <w:sz w:val="18"/>
                <w:szCs w:val="18"/>
              </w:rPr>
              <w:t>potom</w:t>
            </w:r>
            <w:r w:rsidRPr="005D08B9">
              <w:rPr>
                <w:rStyle w:val="normaltextrun"/>
                <w:rFonts w:ascii="Calibri" w:hAnsi="Calibri" w:cs="Calibri"/>
                <w:iCs/>
                <w:sz w:val="18"/>
                <w:szCs w:val="18"/>
              </w:rPr>
              <w:t xml:space="preserve"> prof. </w:t>
            </w:r>
            <w:proofErr w:type="spellStart"/>
            <w:r w:rsidRPr="005D08B9">
              <w:rPr>
                <w:rStyle w:val="spellingerror"/>
                <w:rFonts w:ascii="Calibri" w:hAnsi="Calibri" w:cs="Calibri"/>
                <w:iCs/>
                <w:sz w:val="18"/>
                <w:szCs w:val="18"/>
              </w:rPr>
              <w:t>Kopčáková</w:t>
            </w:r>
            <w:proofErr w:type="spellEnd"/>
            <w:r w:rsidRPr="005D08B9">
              <w:rPr>
                <w:rStyle w:val="normaltextrun"/>
                <w:rFonts w:ascii="Calibri" w:hAnsi="Calibri" w:cs="Calibri"/>
                <w:iCs/>
                <w:sz w:val="18"/>
                <w:szCs w:val="18"/>
              </w:rPr>
              <w:t>). IEUK má právo vykonávať habilitačné konanie na docenta  a vymenúvacie konanie na profesora  v menovanom odbore, platné do 31.08.2022. Inštitút etiky a bioetiky od roku 2005 uskutočňoval doktorandský študijný program etika až do jeho integrácie do spoločného študijného odboru filozofia v roku 2019 a rovnako od roku 2005 až doteraz má právo uskutočňovať habilitačné a inauguračné konania v odbore etika.  </w:t>
            </w:r>
            <w:r w:rsidRPr="005D08B9">
              <w:rPr>
                <w:rStyle w:val="eop"/>
                <w:rFonts w:ascii="Calibri" w:hAnsi="Calibri" w:cs="Calibri"/>
                <w:sz w:val="18"/>
                <w:szCs w:val="18"/>
              </w:rPr>
              <w:t> </w:t>
            </w:r>
          </w:p>
          <w:p w14:paraId="0ABBAD57" w14:textId="65D2AD75" w:rsidR="007F05BC" w:rsidRPr="005D08B9" w:rsidRDefault="007F05BC" w:rsidP="007F05BC">
            <w:pPr>
              <w:pStyle w:val="paragraph"/>
              <w:spacing w:before="0" w:beforeAutospacing="0" w:after="0" w:afterAutospacing="0"/>
              <w:ind w:right="120" w:firstLine="555"/>
              <w:jc w:val="both"/>
              <w:textAlignment w:val="baseline"/>
              <w:rPr>
                <w:rFonts w:ascii="Calibri" w:hAnsi="Calibri" w:cs="Calibri"/>
                <w:sz w:val="18"/>
                <w:szCs w:val="18"/>
              </w:rPr>
            </w:pPr>
            <w:r w:rsidRPr="005D08B9">
              <w:rPr>
                <w:rStyle w:val="normaltextrun"/>
                <w:rFonts w:ascii="Calibri" w:hAnsi="Calibri" w:cs="Calibri"/>
                <w:iCs/>
                <w:sz w:val="18"/>
                <w:szCs w:val="18"/>
              </w:rPr>
              <w:t xml:space="preserve">Vysokú úroveň zapojenia do výskumných programov si </w:t>
            </w:r>
            <w:r w:rsidR="00371431" w:rsidRPr="005D08B9">
              <w:rPr>
                <w:rStyle w:val="normaltextrun"/>
                <w:rFonts w:ascii="Calibri" w:hAnsi="Calibri" w:cs="Calibri"/>
                <w:iCs/>
                <w:sz w:val="18"/>
                <w:szCs w:val="18"/>
              </w:rPr>
              <w:t>Katedra</w:t>
            </w:r>
            <w:r w:rsidRPr="005D08B9">
              <w:rPr>
                <w:rStyle w:val="normaltextrun"/>
                <w:rFonts w:ascii="Calibri" w:hAnsi="Calibri" w:cs="Calibri"/>
                <w:iCs/>
                <w:sz w:val="18"/>
                <w:szCs w:val="18"/>
              </w:rPr>
              <w:t xml:space="preserve"> filozofie FF PU v Prešove udržiava už tri desaťročia, keď súbežne rieši(l) 2-3 grantové  projekty VEGA a APVV. Filozofický výskum </w:t>
            </w:r>
            <w:r w:rsidR="00371431" w:rsidRPr="005D08B9">
              <w:rPr>
                <w:rStyle w:val="normaltextrun"/>
                <w:rFonts w:ascii="Calibri" w:hAnsi="Calibri" w:cs="Calibri"/>
                <w:iCs/>
                <w:sz w:val="18"/>
                <w:szCs w:val="18"/>
              </w:rPr>
              <w:t>katedry</w:t>
            </w:r>
            <w:r w:rsidRPr="005D08B9">
              <w:rPr>
                <w:rStyle w:val="normaltextrun"/>
                <w:rFonts w:ascii="Calibri" w:hAnsi="Calibri" w:cs="Calibri"/>
                <w:iCs/>
                <w:sz w:val="18"/>
                <w:szCs w:val="18"/>
              </w:rPr>
              <w:t xml:space="preserve"> charakterizuje orientácia na teoretickú kriticko-dejinnú reflexiu vývinu filozofického myslenia (sokratovské hnutie, Kant, Heidegger, </w:t>
            </w:r>
            <w:proofErr w:type="spellStart"/>
            <w:r w:rsidRPr="005D08B9">
              <w:rPr>
                <w:rStyle w:val="spellingerror"/>
                <w:rFonts w:ascii="Calibri" w:hAnsi="Calibri" w:cs="Calibri"/>
                <w:iCs/>
                <w:sz w:val="18"/>
                <w:szCs w:val="18"/>
              </w:rPr>
              <w:t>Foucault</w:t>
            </w:r>
            <w:proofErr w:type="spellEnd"/>
            <w:r w:rsidRPr="005D08B9">
              <w:rPr>
                <w:rStyle w:val="normaltextrun"/>
                <w:rFonts w:ascii="Calibri" w:hAnsi="Calibri" w:cs="Calibri"/>
                <w:iCs/>
                <w:sz w:val="18"/>
                <w:szCs w:val="18"/>
              </w:rPr>
              <w:t xml:space="preserve">), na problémy systematickej filozofie (antropológia, sociálno-politické myslenie, filozofia kultúry, aktuálne filozofické problémy) multidisciplinárny záber, pričom tím pracovníkov uskutočňuje a garantuje nielen kontinuitu poznávania a teoretického rozpracúvania aktuálnych otázok, ale aj kontinuitu a kvalitu kvalifikačných prác a reálneho záverečného konania na získanie daného kvalifikačného stupňa v priestore medzi doktorandskou výchovou, habilitačným a inauguračným konaním. Pracovisko má v súčasnosti jedného vysokoškolského profesora (prof. V. </w:t>
            </w:r>
            <w:proofErr w:type="spellStart"/>
            <w:r w:rsidRPr="005D08B9">
              <w:rPr>
                <w:rStyle w:val="spellingerror"/>
                <w:rFonts w:ascii="Calibri" w:hAnsi="Calibri" w:cs="Calibri"/>
                <w:iCs/>
                <w:sz w:val="18"/>
                <w:szCs w:val="18"/>
              </w:rPr>
              <w:t>Suvák</w:t>
            </w:r>
            <w:proofErr w:type="spellEnd"/>
            <w:r w:rsidRPr="005D08B9">
              <w:rPr>
                <w:rStyle w:val="normaltextrun"/>
                <w:rFonts w:ascii="Calibri" w:hAnsi="Calibri" w:cs="Calibri"/>
                <w:iCs/>
                <w:sz w:val="18"/>
                <w:szCs w:val="18"/>
              </w:rPr>
              <w:t xml:space="preserve">), štyroch docentov (doc. P. </w:t>
            </w:r>
            <w:proofErr w:type="spellStart"/>
            <w:r w:rsidRPr="005D08B9">
              <w:rPr>
                <w:rStyle w:val="spellingerror"/>
                <w:rFonts w:ascii="Calibri" w:hAnsi="Calibri" w:cs="Calibri"/>
                <w:iCs/>
                <w:sz w:val="18"/>
                <w:szCs w:val="18"/>
              </w:rPr>
              <w:t>Kyslan</w:t>
            </w:r>
            <w:proofErr w:type="spellEnd"/>
            <w:r w:rsidRPr="005D08B9">
              <w:rPr>
                <w:rStyle w:val="normaltextrun"/>
                <w:rFonts w:ascii="Calibri" w:hAnsi="Calibri" w:cs="Calibri"/>
                <w:iCs/>
                <w:sz w:val="18"/>
                <w:szCs w:val="18"/>
              </w:rPr>
              <w:t xml:space="preserve">, doc. O. </w:t>
            </w:r>
            <w:proofErr w:type="spellStart"/>
            <w:r w:rsidRPr="005D08B9">
              <w:rPr>
                <w:rStyle w:val="spellingerror"/>
                <w:rFonts w:ascii="Calibri" w:hAnsi="Calibri" w:cs="Calibri"/>
                <w:iCs/>
                <w:sz w:val="18"/>
                <w:szCs w:val="18"/>
              </w:rPr>
              <w:t>Marchevský</w:t>
            </w:r>
            <w:proofErr w:type="spellEnd"/>
            <w:r w:rsidRPr="005D08B9">
              <w:rPr>
                <w:rStyle w:val="normaltextrun"/>
                <w:rFonts w:ascii="Calibri" w:hAnsi="Calibri" w:cs="Calibri"/>
                <w:iCs/>
                <w:sz w:val="18"/>
                <w:szCs w:val="18"/>
              </w:rPr>
              <w:t xml:space="preserve">, doc. S. </w:t>
            </w:r>
            <w:r w:rsidRPr="005D08B9">
              <w:rPr>
                <w:rStyle w:val="spellingerror"/>
                <w:rFonts w:ascii="Calibri" w:hAnsi="Calibri" w:cs="Calibri"/>
                <w:iCs/>
                <w:sz w:val="18"/>
                <w:szCs w:val="18"/>
              </w:rPr>
              <w:t>Zákutná</w:t>
            </w:r>
            <w:r w:rsidR="00371431" w:rsidRPr="005D08B9">
              <w:rPr>
                <w:rStyle w:val="spellingerror"/>
                <w:rFonts w:ascii="Calibri" w:hAnsi="Calibri" w:cs="Calibri"/>
                <w:iCs/>
                <w:sz w:val="18"/>
                <w:szCs w:val="18"/>
              </w:rPr>
              <w:t xml:space="preserve">, univ. doc. L. A. </w:t>
            </w:r>
            <w:proofErr w:type="spellStart"/>
            <w:r w:rsidR="00371431" w:rsidRPr="005D08B9">
              <w:rPr>
                <w:rStyle w:val="spellingerror"/>
                <w:rFonts w:ascii="Calibri" w:hAnsi="Calibri" w:cs="Calibri"/>
                <w:iCs/>
                <w:sz w:val="18"/>
                <w:szCs w:val="18"/>
              </w:rPr>
              <w:t>Švihura</w:t>
            </w:r>
            <w:proofErr w:type="spellEnd"/>
            <w:r w:rsidRPr="005D08B9">
              <w:rPr>
                <w:rStyle w:val="normaltextrun"/>
                <w:rFonts w:ascii="Calibri" w:hAnsi="Calibri" w:cs="Calibri"/>
                <w:iCs/>
                <w:sz w:val="18"/>
                <w:szCs w:val="18"/>
              </w:rPr>
              <w:t xml:space="preserve">) a jednu internú doktorandku, z ktorých najlepší môžu zabezpečiť kontinuitu kvalifikačnej skladby s požadovanou náročnou vedecko-pedagogickou úrovňou odboru. V odborovej komisii pre Systematickú filozofiu pôsobia ako členovia aj ako školitelia profesori a docenti z </w:t>
            </w:r>
            <w:r w:rsidR="00371431" w:rsidRPr="005D08B9">
              <w:rPr>
                <w:rStyle w:val="normaltextrun"/>
                <w:rFonts w:ascii="Calibri" w:hAnsi="Calibri" w:cs="Calibri"/>
                <w:iCs/>
                <w:sz w:val="18"/>
                <w:szCs w:val="18"/>
              </w:rPr>
              <w:t>Katedry</w:t>
            </w:r>
            <w:r w:rsidRPr="005D08B9">
              <w:rPr>
                <w:rStyle w:val="normaltextrun"/>
                <w:rFonts w:ascii="Calibri" w:hAnsi="Calibri" w:cs="Calibri"/>
                <w:iCs/>
                <w:sz w:val="18"/>
                <w:szCs w:val="18"/>
              </w:rPr>
              <w:t xml:space="preserve"> etiky (prof. V. </w:t>
            </w:r>
            <w:proofErr w:type="spellStart"/>
            <w:r w:rsidRPr="005D08B9">
              <w:rPr>
                <w:rStyle w:val="spellingerror"/>
                <w:rFonts w:ascii="Calibri" w:hAnsi="Calibri" w:cs="Calibri"/>
                <w:iCs/>
                <w:sz w:val="18"/>
                <w:szCs w:val="18"/>
              </w:rPr>
              <w:t>Gluchman</w:t>
            </w:r>
            <w:proofErr w:type="spellEnd"/>
            <w:r w:rsidRPr="005D08B9">
              <w:rPr>
                <w:rStyle w:val="normaltextrun"/>
                <w:rFonts w:ascii="Calibri" w:hAnsi="Calibri" w:cs="Calibri"/>
                <w:iCs/>
                <w:sz w:val="18"/>
                <w:szCs w:val="18"/>
              </w:rPr>
              <w:t xml:space="preserve">, doc. </w:t>
            </w:r>
            <w:r w:rsidR="008E321B" w:rsidRPr="005D08B9">
              <w:rPr>
                <w:rStyle w:val="normaltextrun"/>
                <w:rFonts w:ascii="Calibri" w:hAnsi="Calibri" w:cs="Calibri"/>
                <w:iCs/>
                <w:sz w:val="18"/>
                <w:szCs w:val="18"/>
              </w:rPr>
              <w:t xml:space="preserve">J. </w:t>
            </w:r>
            <w:proofErr w:type="spellStart"/>
            <w:r w:rsidRPr="005D08B9">
              <w:rPr>
                <w:rStyle w:val="spellingerror"/>
                <w:rFonts w:ascii="Calibri" w:hAnsi="Calibri" w:cs="Calibri"/>
                <w:iCs/>
                <w:sz w:val="18"/>
                <w:szCs w:val="18"/>
              </w:rPr>
              <w:t>Kalajtzidis</w:t>
            </w:r>
            <w:proofErr w:type="spellEnd"/>
            <w:r w:rsidRPr="005D08B9">
              <w:rPr>
                <w:rStyle w:val="normaltextrun"/>
                <w:rFonts w:ascii="Calibri" w:hAnsi="Calibri" w:cs="Calibri"/>
                <w:iCs/>
                <w:sz w:val="18"/>
                <w:szCs w:val="18"/>
              </w:rPr>
              <w:t xml:space="preserve">, doc. </w:t>
            </w:r>
            <w:r w:rsidR="008E321B" w:rsidRPr="005D08B9">
              <w:rPr>
                <w:rStyle w:val="normaltextrun"/>
                <w:rFonts w:ascii="Calibri" w:hAnsi="Calibri" w:cs="Calibri"/>
                <w:iCs/>
                <w:sz w:val="18"/>
                <w:szCs w:val="18"/>
              </w:rPr>
              <w:t xml:space="preserve">G. </w:t>
            </w:r>
            <w:proofErr w:type="spellStart"/>
            <w:r w:rsidRPr="005D08B9">
              <w:rPr>
                <w:rStyle w:val="spellingerror"/>
                <w:rFonts w:ascii="Calibri" w:hAnsi="Calibri" w:cs="Calibri"/>
                <w:iCs/>
                <w:sz w:val="18"/>
                <w:szCs w:val="18"/>
              </w:rPr>
              <w:t>Platková</w:t>
            </w:r>
            <w:proofErr w:type="spellEnd"/>
            <w:r w:rsidRPr="005D08B9">
              <w:rPr>
                <w:rStyle w:val="normaltextrun"/>
                <w:rFonts w:ascii="Calibri" w:hAnsi="Calibri" w:cs="Calibri"/>
                <w:iCs/>
                <w:sz w:val="18"/>
                <w:szCs w:val="18"/>
              </w:rPr>
              <w:t xml:space="preserve"> </w:t>
            </w:r>
            <w:proofErr w:type="spellStart"/>
            <w:r w:rsidRPr="005D08B9">
              <w:rPr>
                <w:rStyle w:val="spellingerror"/>
                <w:rFonts w:ascii="Calibri" w:hAnsi="Calibri" w:cs="Calibri"/>
                <w:iCs/>
                <w:sz w:val="18"/>
                <w:szCs w:val="18"/>
              </w:rPr>
              <w:t>Olejárová</w:t>
            </w:r>
            <w:proofErr w:type="spellEnd"/>
            <w:r w:rsidR="00371431" w:rsidRPr="005D08B9">
              <w:rPr>
                <w:rStyle w:val="spellingerror"/>
                <w:rFonts w:ascii="Calibri" w:hAnsi="Calibri" w:cs="Calibri"/>
                <w:iCs/>
                <w:sz w:val="18"/>
                <w:szCs w:val="18"/>
              </w:rPr>
              <w:t xml:space="preserve">, doc. A. Lešková Blahová, doc. L. </w:t>
            </w:r>
            <w:proofErr w:type="spellStart"/>
            <w:r w:rsidR="00371431" w:rsidRPr="005D08B9">
              <w:rPr>
                <w:rStyle w:val="spellingerror"/>
                <w:rFonts w:ascii="Calibri" w:hAnsi="Calibri" w:cs="Calibri"/>
                <w:iCs/>
                <w:sz w:val="18"/>
                <w:szCs w:val="18"/>
              </w:rPr>
              <w:t>Švaňa</w:t>
            </w:r>
            <w:proofErr w:type="spellEnd"/>
            <w:r w:rsidRPr="005D08B9">
              <w:rPr>
                <w:rStyle w:val="normaltextrun"/>
                <w:rFonts w:ascii="Calibri" w:hAnsi="Calibri" w:cs="Calibri"/>
                <w:iCs/>
                <w:sz w:val="18"/>
                <w:szCs w:val="18"/>
              </w:rPr>
              <w:t xml:space="preserve">), Inštitútu estetiky a umeleckej kultúry (prof. S. </w:t>
            </w:r>
            <w:proofErr w:type="spellStart"/>
            <w:r w:rsidRPr="005D08B9">
              <w:rPr>
                <w:rStyle w:val="spellingerror"/>
                <w:rFonts w:ascii="Calibri" w:hAnsi="Calibri" w:cs="Calibri"/>
                <w:iCs/>
                <w:sz w:val="18"/>
                <w:szCs w:val="18"/>
              </w:rPr>
              <w:t>Kopčáková</w:t>
            </w:r>
            <w:proofErr w:type="spellEnd"/>
            <w:r w:rsidR="00371431" w:rsidRPr="005D08B9">
              <w:rPr>
                <w:rStyle w:val="spellingerror"/>
                <w:rFonts w:ascii="Calibri" w:hAnsi="Calibri" w:cs="Calibri"/>
                <w:iCs/>
                <w:sz w:val="18"/>
                <w:szCs w:val="18"/>
              </w:rPr>
              <w:t xml:space="preserve">, doc. L. </w:t>
            </w:r>
            <w:proofErr w:type="spellStart"/>
            <w:r w:rsidR="00371431" w:rsidRPr="005D08B9">
              <w:rPr>
                <w:rStyle w:val="spellingerror"/>
                <w:rFonts w:ascii="Calibri" w:hAnsi="Calibri" w:cs="Calibri"/>
                <w:iCs/>
                <w:sz w:val="18"/>
                <w:szCs w:val="18"/>
              </w:rPr>
              <w:t>Makky</w:t>
            </w:r>
            <w:proofErr w:type="spellEnd"/>
            <w:r w:rsidR="00371431" w:rsidRPr="005D08B9">
              <w:rPr>
                <w:rStyle w:val="spellingerror"/>
                <w:rFonts w:ascii="Calibri" w:hAnsi="Calibri" w:cs="Calibri"/>
                <w:iCs/>
                <w:sz w:val="18"/>
                <w:szCs w:val="18"/>
              </w:rPr>
              <w:t xml:space="preserve">, doc. A. </w:t>
            </w:r>
            <w:proofErr w:type="spellStart"/>
            <w:r w:rsidR="00371431" w:rsidRPr="005D08B9">
              <w:rPr>
                <w:rStyle w:val="spellingerror"/>
                <w:rFonts w:ascii="Calibri" w:hAnsi="Calibri" w:cs="Calibri"/>
                <w:iCs/>
                <w:sz w:val="18"/>
                <w:szCs w:val="18"/>
              </w:rPr>
              <w:t>Kvokačka</w:t>
            </w:r>
            <w:proofErr w:type="spellEnd"/>
            <w:r w:rsidR="00371431" w:rsidRPr="005D08B9">
              <w:rPr>
                <w:rStyle w:val="spellingerror"/>
                <w:rFonts w:ascii="Calibri" w:hAnsi="Calibri" w:cs="Calibri"/>
                <w:iCs/>
                <w:sz w:val="18"/>
                <w:szCs w:val="18"/>
              </w:rPr>
              <w:t xml:space="preserve">, doc. J. </w:t>
            </w:r>
            <w:proofErr w:type="spellStart"/>
            <w:r w:rsidR="00371431" w:rsidRPr="005D08B9">
              <w:rPr>
                <w:rStyle w:val="spellingerror"/>
                <w:rFonts w:ascii="Calibri" w:hAnsi="Calibri" w:cs="Calibri"/>
                <w:iCs/>
                <w:sz w:val="18"/>
                <w:szCs w:val="18"/>
              </w:rPr>
              <w:t>Migašová</w:t>
            </w:r>
            <w:proofErr w:type="spellEnd"/>
            <w:r w:rsidRPr="005D08B9">
              <w:rPr>
                <w:rStyle w:val="normaltextrun"/>
                <w:rFonts w:ascii="Calibri" w:hAnsi="Calibri" w:cs="Calibri"/>
                <w:iCs/>
                <w:sz w:val="18"/>
                <w:szCs w:val="18"/>
              </w:rPr>
              <w:t>) a Inštitútu politológie (prof. R. Dupkala).</w:t>
            </w:r>
            <w:r w:rsidRPr="005D08B9">
              <w:rPr>
                <w:rStyle w:val="eop"/>
                <w:rFonts w:ascii="Calibri" w:hAnsi="Calibri" w:cs="Calibri"/>
                <w:sz w:val="18"/>
                <w:szCs w:val="18"/>
              </w:rPr>
              <w:t> </w:t>
            </w:r>
          </w:p>
          <w:p w14:paraId="2CA0A3B4" w14:textId="1D36150D" w:rsidR="007F05BC" w:rsidRPr="005D08B9" w:rsidRDefault="00371431" w:rsidP="007F05BC">
            <w:pPr>
              <w:pStyle w:val="paragraph"/>
              <w:spacing w:before="0" w:beforeAutospacing="0" w:after="0" w:afterAutospacing="0"/>
              <w:ind w:right="120" w:firstLine="555"/>
              <w:jc w:val="both"/>
              <w:textAlignment w:val="baseline"/>
              <w:rPr>
                <w:rFonts w:ascii="Calibri" w:hAnsi="Calibri" w:cs="Calibri"/>
                <w:sz w:val="18"/>
                <w:szCs w:val="18"/>
              </w:rPr>
            </w:pPr>
            <w:r w:rsidRPr="005D08B9">
              <w:rPr>
                <w:rStyle w:val="normaltextrun"/>
                <w:rFonts w:ascii="Calibri" w:hAnsi="Calibri" w:cs="Calibri"/>
                <w:iCs/>
                <w:sz w:val="18"/>
                <w:szCs w:val="18"/>
              </w:rPr>
              <w:t>Katedra</w:t>
            </w:r>
            <w:r w:rsidR="007F05BC" w:rsidRPr="005D08B9">
              <w:rPr>
                <w:rStyle w:val="normaltextrun"/>
                <w:rFonts w:ascii="Calibri" w:hAnsi="Calibri" w:cs="Calibri"/>
                <w:iCs/>
                <w:sz w:val="18"/>
                <w:szCs w:val="18"/>
              </w:rPr>
              <w:t xml:space="preserve"> filozofie úzko spolupracuje s Filozofickým ústavom SAV, s Katedrou filozofie a dejín filozofie </w:t>
            </w:r>
            <w:proofErr w:type="spellStart"/>
            <w:r w:rsidR="007F05BC" w:rsidRPr="005D08B9">
              <w:rPr>
                <w:rStyle w:val="spellingerror"/>
                <w:rFonts w:ascii="Calibri" w:hAnsi="Calibri" w:cs="Calibri"/>
                <w:iCs/>
                <w:sz w:val="18"/>
                <w:szCs w:val="18"/>
              </w:rPr>
              <w:t>FiF</w:t>
            </w:r>
            <w:proofErr w:type="spellEnd"/>
            <w:r w:rsidR="007F05BC" w:rsidRPr="005D08B9">
              <w:rPr>
                <w:rStyle w:val="normaltextrun"/>
                <w:rFonts w:ascii="Calibri" w:hAnsi="Calibri" w:cs="Calibri"/>
                <w:iCs/>
                <w:sz w:val="18"/>
                <w:szCs w:val="18"/>
              </w:rPr>
              <w:t xml:space="preserve"> UK v Bratislave, s katedrami filozofie v B. Bystrici, Nitre, Košiciach a Trnave, ako aj so zahraničnými filozofickými inštitútmi – v Prahe, </w:t>
            </w:r>
            <w:proofErr w:type="spellStart"/>
            <w:r w:rsidR="007F05BC" w:rsidRPr="005D08B9">
              <w:rPr>
                <w:rStyle w:val="spellingerror"/>
                <w:rFonts w:ascii="Calibri" w:hAnsi="Calibri" w:cs="Calibri"/>
                <w:iCs/>
                <w:sz w:val="18"/>
                <w:szCs w:val="18"/>
              </w:rPr>
              <w:t>Wroclavi</w:t>
            </w:r>
            <w:proofErr w:type="spellEnd"/>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Krakowe</w:t>
            </w:r>
            <w:proofErr w:type="spellEnd"/>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Katowiciach</w:t>
            </w:r>
            <w:proofErr w:type="spellEnd"/>
            <w:r w:rsidR="007F05BC" w:rsidRPr="005D08B9">
              <w:rPr>
                <w:rStyle w:val="normaltextrun"/>
                <w:rFonts w:ascii="Calibri" w:hAnsi="Calibri" w:cs="Calibri"/>
                <w:iCs/>
                <w:sz w:val="18"/>
                <w:szCs w:val="18"/>
              </w:rPr>
              <w:t xml:space="preserve">, Toruni, </w:t>
            </w:r>
            <w:proofErr w:type="spellStart"/>
            <w:r w:rsidR="007F05BC" w:rsidRPr="005D08B9">
              <w:rPr>
                <w:rStyle w:val="spellingerror"/>
                <w:rFonts w:ascii="Calibri" w:hAnsi="Calibri" w:cs="Calibri"/>
                <w:iCs/>
                <w:sz w:val="18"/>
                <w:szCs w:val="18"/>
              </w:rPr>
              <w:t>Rzeszowe</w:t>
            </w:r>
            <w:proofErr w:type="spellEnd"/>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Mainzi</w:t>
            </w:r>
            <w:proofErr w:type="spellEnd"/>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Erlangene</w:t>
            </w:r>
            <w:proofErr w:type="spellEnd"/>
            <w:r w:rsidR="007F05BC" w:rsidRPr="005D08B9">
              <w:rPr>
                <w:rStyle w:val="normaltextrun"/>
                <w:rFonts w:ascii="Calibri" w:hAnsi="Calibri" w:cs="Calibri"/>
                <w:iCs/>
                <w:sz w:val="18"/>
                <w:szCs w:val="18"/>
              </w:rPr>
              <w:t>, Moskve, Paríži, Madride a vo Viedni. Je pravidelným spoluorganizátorom podujatí Slovenského filozofického združenia a organizátorom 1</w:t>
            </w:r>
            <w:r w:rsidRPr="005D08B9">
              <w:rPr>
                <w:rStyle w:val="normaltextrun"/>
                <w:rFonts w:ascii="Calibri" w:hAnsi="Calibri" w:cs="Calibri"/>
                <w:iCs/>
                <w:sz w:val="18"/>
                <w:szCs w:val="18"/>
              </w:rPr>
              <w:t>5</w:t>
            </w:r>
            <w:r w:rsidR="007F05BC" w:rsidRPr="005D08B9">
              <w:rPr>
                <w:rStyle w:val="normaltextrun"/>
                <w:rFonts w:ascii="Calibri" w:hAnsi="Calibri" w:cs="Calibri"/>
                <w:iCs/>
                <w:sz w:val="18"/>
                <w:szCs w:val="18"/>
              </w:rPr>
              <w:t xml:space="preserve">. medzinárodných vedeckých kantovských konferencií. Pracovníci </w:t>
            </w:r>
            <w:r w:rsidRPr="005D08B9">
              <w:rPr>
                <w:rStyle w:val="normaltextrun"/>
                <w:rFonts w:ascii="Calibri" w:hAnsi="Calibri" w:cs="Calibri"/>
                <w:iCs/>
                <w:sz w:val="18"/>
                <w:szCs w:val="18"/>
              </w:rPr>
              <w:t>katedry</w:t>
            </w:r>
            <w:r w:rsidR="007F05BC" w:rsidRPr="005D08B9">
              <w:rPr>
                <w:rStyle w:val="normaltextrun"/>
                <w:rFonts w:ascii="Calibri" w:hAnsi="Calibri" w:cs="Calibri"/>
                <w:iCs/>
                <w:sz w:val="18"/>
                <w:szCs w:val="18"/>
              </w:rPr>
              <w:t xml:space="preserve"> sú poverovaní členstvom v organizačných výboroch významných vedeckých podujatí a pozývaní predniesť na nich hlavné referáty. </w:t>
            </w:r>
            <w:r w:rsidR="007F05BC" w:rsidRPr="005D08B9">
              <w:rPr>
                <w:rStyle w:val="eop"/>
                <w:rFonts w:ascii="Calibri" w:hAnsi="Calibri" w:cs="Calibri"/>
                <w:sz w:val="18"/>
                <w:szCs w:val="18"/>
              </w:rPr>
              <w:t> </w:t>
            </w:r>
          </w:p>
          <w:p w14:paraId="2DE191A2" w14:textId="7DC1D659" w:rsidR="007F05BC" w:rsidRPr="005D08B9" w:rsidRDefault="00371431" w:rsidP="007F05BC">
            <w:pPr>
              <w:pStyle w:val="paragraph"/>
              <w:spacing w:before="0" w:beforeAutospacing="0" w:after="0" w:afterAutospacing="0"/>
              <w:ind w:right="120" w:firstLine="555"/>
              <w:jc w:val="both"/>
              <w:textAlignment w:val="baseline"/>
              <w:rPr>
                <w:rFonts w:ascii="Calibri" w:hAnsi="Calibri" w:cs="Calibri"/>
                <w:sz w:val="18"/>
                <w:szCs w:val="18"/>
              </w:rPr>
            </w:pPr>
            <w:r w:rsidRPr="005D08B9">
              <w:rPr>
                <w:rStyle w:val="normaltextrun"/>
                <w:rFonts w:ascii="Calibri" w:hAnsi="Calibri" w:cs="Calibri"/>
                <w:iCs/>
                <w:sz w:val="18"/>
                <w:szCs w:val="18"/>
              </w:rPr>
              <w:t>Katedra</w:t>
            </w:r>
            <w:r w:rsidR="007F05BC" w:rsidRPr="005D08B9">
              <w:rPr>
                <w:rStyle w:val="normaltextrun"/>
                <w:rFonts w:ascii="Calibri" w:hAnsi="Calibri" w:cs="Calibri"/>
                <w:iCs/>
                <w:sz w:val="18"/>
                <w:szCs w:val="18"/>
              </w:rPr>
              <w:t xml:space="preserve"> etiky má dlhoročnú tradíciu organizovania medzinárodných konferencií pod názvom Etické myslenie minulosti a prítomnosti, od roku 1996 sa uskutočnilo 23 medzinárodných konferencií v rámci tejto série. Niektoré z týchto konferenčných zborníkov boli zaradené do databázy Web of </w:t>
            </w:r>
            <w:proofErr w:type="spellStart"/>
            <w:r w:rsidR="007F05BC" w:rsidRPr="005D08B9">
              <w:rPr>
                <w:rStyle w:val="spellingerror"/>
                <w:rFonts w:ascii="Calibri" w:hAnsi="Calibri" w:cs="Calibri"/>
                <w:iCs/>
                <w:sz w:val="18"/>
                <w:szCs w:val="18"/>
              </w:rPr>
              <w:t>Science</w:t>
            </w:r>
            <w:proofErr w:type="spellEnd"/>
            <w:r w:rsidR="007F05BC" w:rsidRPr="005D08B9">
              <w:rPr>
                <w:rStyle w:val="normaltextrun"/>
                <w:rFonts w:ascii="Calibri" w:hAnsi="Calibri" w:cs="Calibri"/>
                <w:iCs/>
                <w:sz w:val="18"/>
                <w:szCs w:val="18"/>
              </w:rPr>
              <w:t xml:space="preserve">. Pracovisko má v súčasnosti </w:t>
            </w:r>
            <w:r w:rsidR="00DF58ED" w:rsidRPr="005D08B9">
              <w:rPr>
                <w:rStyle w:val="normaltextrun"/>
                <w:rFonts w:ascii="Calibri" w:hAnsi="Calibri" w:cs="Calibri"/>
                <w:iCs/>
                <w:sz w:val="18"/>
                <w:szCs w:val="18"/>
              </w:rPr>
              <w:t>jedného</w:t>
            </w:r>
            <w:r w:rsidR="007F05BC" w:rsidRPr="005D08B9">
              <w:rPr>
                <w:rStyle w:val="normaltextrun"/>
                <w:rFonts w:ascii="Calibri" w:hAnsi="Calibri" w:cs="Calibri"/>
                <w:iCs/>
                <w:sz w:val="18"/>
                <w:szCs w:val="18"/>
              </w:rPr>
              <w:t xml:space="preserve"> vysokoškolsk</w:t>
            </w:r>
            <w:r w:rsidR="00DF58ED" w:rsidRPr="005D08B9">
              <w:rPr>
                <w:rStyle w:val="normaltextrun"/>
                <w:rFonts w:ascii="Calibri" w:hAnsi="Calibri" w:cs="Calibri"/>
                <w:iCs/>
                <w:sz w:val="18"/>
                <w:szCs w:val="18"/>
              </w:rPr>
              <w:t>ého</w:t>
            </w:r>
            <w:r w:rsidR="007F05BC" w:rsidRPr="005D08B9">
              <w:rPr>
                <w:rStyle w:val="normaltextrun"/>
                <w:rFonts w:ascii="Calibri" w:hAnsi="Calibri" w:cs="Calibri"/>
                <w:iCs/>
                <w:sz w:val="18"/>
                <w:szCs w:val="18"/>
              </w:rPr>
              <w:t xml:space="preserve"> profesor</w:t>
            </w:r>
            <w:r w:rsidR="00DF58ED" w:rsidRPr="005D08B9">
              <w:rPr>
                <w:rStyle w:val="normaltextrun"/>
                <w:rFonts w:ascii="Calibri" w:hAnsi="Calibri" w:cs="Calibri"/>
                <w:iCs/>
                <w:sz w:val="18"/>
                <w:szCs w:val="18"/>
              </w:rPr>
              <w:t>a</w:t>
            </w:r>
            <w:r w:rsidR="007F05BC" w:rsidRPr="005D08B9">
              <w:rPr>
                <w:rStyle w:val="normaltextrun"/>
                <w:rFonts w:ascii="Calibri" w:hAnsi="Calibri" w:cs="Calibri"/>
                <w:iCs/>
                <w:sz w:val="18"/>
                <w:szCs w:val="18"/>
              </w:rPr>
              <w:t xml:space="preserve"> (</w:t>
            </w:r>
            <w:r w:rsidR="008E321B" w:rsidRPr="005D08B9">
              <w:rPr>
                <w:rStyle w:val="normaltextrun"/>
                <w:rFonts w:ascii="Calibri" w:hAnsi="Calibri" w:cs="Calibri"/>
                <w:iCs/>
                <w:sz w:val="18"/>
                <w:szCs w:val="18"/>
              </w:rPr>
              <w:t xml:space="preserve">prof. V. </w:t>
            </w:r>
            <w:proofErr w:type="spellStart"/>
            <w:r w:rsidR="008E321B" w:rsidRPr="005D08B9">
              <w:rPr>
                <w:rStyle w:val="spellingerror"/>
                <w:rFonts w:ascii="Calibri" w:hAnsi="Calibri" w:cs="Calibri"/>
                <w:iCs/>
                <w:sz w:val="18"/>
                <w:szCs w:val="18"/>
              </w:rPr>
              <w:t>Gluchman</w:t>
            </w:r>
            <w:proofErr w:type="spellEnd"/>
            <w:r w:rsidR="007F05BC" w:rsidRPr="005D08B9">
              <w:rPr>
                <w:rStyle w:val="normaltextrun"/>
                <w:rFonts w:ascii="Calibri" w:hAnsi="Calibri" w:cs="Calibri"/>
                <w:iCs/>
                <w:sz w:val="18"/>
                <w:szCs w:val="18"/>
              </w:rPr>
              <w:t xml:space="preserve">), </w:t>
            </w:r>
            <w:r w:rsidRPr="005D08B9">
              <w:rPr>
                <w:rStyle w:val="normaltextrun"/>
                <w:rFonts w:ascii="Calibri" w:hAnsi="Calibri" w:cs="Calibri"/>
                <w:iCs/>
                <w:sz w:val="18"/>
                <w:szCs w:val="18"/>
              </w:rPr>
              <w:t>štyroch</w:t>
            </w:r>
            <w:r w:rsidR="007F05BC" w:rsidRPr="005D08B9">
              <w:rPr>
                <w:rStyle w:val="normaltextrun"/>
                <w:rFonts w:ascii="Calibri" w:hAnsi="Calibri" w:cs="Calibri"/>
                <w:iCs/>
                <w:sz w:val="18"/>
                <w:szCs w:val="18"/>
              </w:rPr>
              <w:t xml:space="preserve"> docentov (doc. </w:t>
            </w:r>
            <w:proofErr w:type="spellStart"/>
            <w:r w:rsidR="007F05BC" w:rsidRPr="005D08B9">
              <w:rPr>
                <w:rStyle w:val="spellingerror"/>
                <w:rFonts w:ascii="Calibri" w:hAnsi="Calibri" w:cs="Calibri"/>
                <w:iCs/>
                <w:sz w:val="18"/>
                <w:szCs w:val="18"/>
              </w:rPr>
              <w:t>Kalajtzidis</w:t>
            </w:r>
            <w:proofErr w:type="spellEnd"/>
            <w:r w:rsidR="007F05BC" w:rsidRPr="005D08B9">
              <w:rPr>
                <w:rStyle w:val="normaltextrun"/>
                <w:rFonts w:ascii="Calibri" w:hAnsi="Calibri" w:cs="Calibri"/>
                <w:iCs/>
                <w:sz w:val="18"/>
                <w:szCs w:val="18"/>
              </w:rPr>
              <w:t xml:space="preserve">, doc. </w:t>
            </w:r>
            <w:proofErr w:type="spellStart"/>
            <w:r w:rsidR="007F05BC" w:rsidRPr="005D08B9">
              <w:rPr>
                <w:rStyle w:val="spellingerror"/>
                <w:rFonts w:ascii="Calibri" w:hAnsi="Calibri" w:cs="Calibri"/>
                <w:iCs/>
                <w:sz w:val="18"/>
                <w:szCs w:val="18"/>
              </w:rPr>
              <w:t>Platková</w:t>
            </w:r>
            <w:proofErr w:type="spellEnd"/>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Olejárová</w:t>
            </w:r>
            <w:proofErr w:type="spellEnd"/>
            <w:r w:rsidR="008E321B" w:rsidRPr="005D08B9">
              <w:rPr>
                <w:rStyle w:val="normaltextrun"/>
                <w:rFonts w:ascii="Calibri" w:hAnsi="Calibri" w:cs="Calibri"/>
                <w:iCs/>
                <w:sz w:val="18"/>
                <w:szCs w:val="18"/>
              </w:rPr>
              <w:t xml:space="preserve">, </w:t>
            </w:r>
            <w:r w:rsidR="007F05BC" w:rsidRPr="005D08B9">
              <w:rPr>
                <w:rStyle w:val="normaltextrun"/>
                <w:rFonts w:ascii="Calibri" w:hAnsi="Calibri" w:cs="Calibri"/>
                <w:iCs/>
                <w:sz w:val="18"/>
                <w:szCs w:val="18"/>
              </w:rPr>
              <w:t xml:space="preserve">doc. </w:t>
            </w:r>
            <w:proofErr w:type="spellStart"/>
            <w:r w:rsidR="007F05BC" w:rsidRPr="005D08B9">
              <w:rPr>
                <w:rStyle w:val="spellingerror"/>
                <w:rFonts w:ascii="Calibri" w:hAnsi="Calibri" w:cs="Calibri"/>
                <w:iCs/>
                <w:sz w:val="18"/>
                <w:szCs w:val="18"/>
              </w:rPr>
              <w:t>Švaňa</w:t>
            </w:r>
            <w:proofErr w:type="spellEnd"/>
            <w:r w:rsidR="007F05BC" w:rsidRPr="005D08B9">
              <w:rPr>
                <w:rStyle w:val="normaltextrun"/>
                <w:rFonts w:ascii="Calibri" w:hAnsi="Calibri" w:cs="Calibri"/>
                <w:iCs/>
                <w:sz w:val="18"/>
                <w:szCs w:val="18"/>
              </w:rPr>
              <w:t>, doc. Lešková Blahová)</w:t>
            </w:r>
            <w:r w:rsidR="00446FF3" w:rsidRPr="005D08B9">
              <w:rPr>
                <w:rStyle w:val="normaltextrun"/>
                <w:rFonts w:ascii="Calibri" w:hAnsi="Calibri" w:cs="Calibri"/>
                <w:iCs/>
                <w:sz w:val="18"/>
                <w:szCs w:val="18"/>
              </w:rPr>
              <w:t xml:space="preserve"> a</w:t>
            </w:r>
            <w:r w:rsidR="007F05BC" w:rsidRPr="005D08B9">
              <w:rPr>
                <w:rStyle w:val="normaltextrun"/>
                <w:rFonts w:ascii="Calibri" w:hAnsi="Calibri" w:cs="Calibri"/>
                <w:iCs/>
                <w:sz w:val="18"/>
                <w:szCs w:val="18"/>
              </w:rPr>
              <w:t xml:space="preserve"> </w:t>
            </w:r>
            <w:r w:rsidRPr="005D08B9">
              <w:rPr>
                <w:rStyle w:val="normaltextrun"/>
                <w:rFonts w:ascii="Calibri" w:hAnsi="Calibri" w:cs="Calibri"/>
                <w:iCs/>
                <w:sz w:val="18"/>
                <w:szCs w:val="18"/>
              </w:rPr>
              <w:t>jedného</w:t>
            </w:r>
            <w:r w:rsidR="007F05BC" w:rsidRPr="005D08B9">
              <w:rPr>
                <w:rStyle w:val="normaltextrun"/>
                <w:rFonts w:ascii="Calibri" w:hAnsi="Calibri" w:cs="Calibri"/>
                <w:iCs/>
                <w:sz w:val="18"/>
                <w:szCs w:val="18"/>
              </w:rPr>
              <w:t xml:space="preserve"> odborn</w:t>
            </w:r>
            <w:r w:rsidRPr="005D08B9">
              <w:rPr>
                <w:rStyle w:val="normaltextrun"/>
                <w:rFonts w:ascii="Calibri" w:hAnsi="Calibri" w:cs="Calibri"/>
                <w:iCs/>
                <w:sz w:val="18"/>
                <w:szCs w:val="18"/>
              </w:rPr>
              <w:t xml:space="preserve">ého </w:t>
            </w:r>
            <w:r w:rsidR="007F05BC" w:rsidRPr="005D08B9">
              <w:rPr>
                <w:rStyle w:val="normaltextrun"/>
                <w:rFonts w:ascii="Calibri" w:hAnsi="Calibri" w:cs="Calibri"/>
                <w:iCs/>
                <w:sz w:val="18"/>
                <w:szCs w:val="18"/>
              </w:rPr>
              <w:t>asisten</w:t>
            </w:r>
            <w:r w:rsidRPr="005D08B9">
              <w:rPr>
                <w:rStyle w:val="normaltextrun"/>
                <w:rFonts w:ascii="Calibri" w:hAnsi="Calibri" w:cs="Calibri"/>
                <w:iCs/>
                <w:sz w:val="18"/>
                <w:szCs w:val="18"/>
              </w:rPr>
              <w:t>ta</w:t>
            </w:r>
            <w:r w:rsidR="007F05BC" w:rsidRPr="005D08B9">
              <w:rPr>
                <w:rStyle w:val="normaltextrun"/>
                <w:rFonts w:ascii="Calibri" w:hAnsi="Calibri" w:cs="Calibri"/>
                <w:iCs/>
                <w:sz w:val="18"/>
                <w:szCs w:val="18"/>
              </w:rPr>
              <w:t xml:space="preserve"> (</w:t>
            </w:r>
            <w:proofErr w:type="spellStart"/>
            <w:r w:rsidR="007F05BC" w:rsidRPr="005D08B9">
              <w:rPr>
                <w:rStyle w:val="spellingerror"/>
                <w:rFonts w:ascii="Calibri" w:hAnsi="Calibri" w:cs="Calibri"/>
                <w:iCs/>
                <w:sz w:val="18"/>
                <w:szCs w:val="18"/>
              </w:rPr>
              <w:t>dr.</w:t>
            </w:r>
            <w:proofErr w:type="spellEnd"/>
            <w:r w:rsidR="008E321B" w:rsidRPr="005D08B9">
              <w:rPr>
                <w:rStyle w:val="normaltextrun"/>
                <w:rFonts w:ascii="Calibri" w:hAnsi="Calibri" w:cs="Calibri"/>
                <w:iCs/>
                <w:sz w:val="18"/>
                <w:szCs w:val="18"/>
              </w:rPr>
              <w:t xml:space="preserve"> </w:t>
            </w:r>
            <w:r w:rsidRPr="005D08B9">
              <w:rPr>
                <w:rStyle w:val="spellingerror"/>
                <w:rFonts w:ascii="Calibri" w:hAnsi="Calibri" w:cs="Calibri"/>
                <w:iCs/>
                <w:sz w:val="18"/>
                <w:szCs w:val="18"/>
              </w:rPr>
              <w:t xml:space="preserve">M. </w:t>
            </w:r>
            <w:proofErr w:type="spellStart"/>
            <w:r w:rsidRPr="005D08B9">
              <w:rPr>
                <w:rStyle w:val="spellingerror"/>
                <w:rFonts w:ascii="Calibri" w:hAnsi="Calibri" w:cs="Calibri"/>
                <w:iCs/>
                <w:sz w:val="18"/>
                <w:szCs w:val="18"/>
              </w:rPr>
              <w:t>Pazdera</w:t>
            </w:r>
            <w:proofErr w:type="spellEnd"/>
            <w:r w:rsidR="007F05BC" w:rsidRPr="005D08B9">
              <w:rPr>
                <w:rStyle w:val="normaltextrun"/>
                <w:rFonts w:ascii="Calibri" w:hAnsi="Calibri" w:cs="Calibri"/>
                <w:iCs/>
                <w:sz w:val="18"/>
                <w:szCs w:val="18"/>
              </w:rPr>
              <w:t>)</w:t>
            </w:r>
            <w:r w:rsidR="00446FF3" w:rsidRPr="005D08B9">
              <w:rPr>
                <w:rStyle w:val="normaltextrun"/>
                <w:rFonts w:ascii="Calibri" w:hAnsi="Calibri" w:cs="Calibri"/>
                <w:iCs/>
                <w:sz w:val="18"/>
                <w:szCs w:val="18"/>
              </w:rPr>
              <w:t>.</w:t>
            </w:r>
          </w:p>
          <w:p w14:paraId="3B280647" w14:textId="52210929" w:rsidR="007F05BC" w:rsidRPr="005D08B9" w:rsidRDefault="007F05BC" w:rsidP="007F05BC">
            <w:pPr>
              <w:pStyle w:val="paragraph"/>
              <w:spacing w:before="0" w:beforeAutospacing="0" w:after="0" w:afterAutospacing="0"/>
              <w:ind w:right="120" w:firstLine="555"/>
              <w:jc w:val="both"/>
              <w:textAlignment w:val="baseline"/>
              <w:rPr>
                <w:rFonts w:ascii="Calibri" w:hAnsi="Calibri" w:cs="Calibri"/>
                <w:sz w:val="18"/>
                <w:szCs w:val="18"/>
              </w:rPr>
            </w:pPr>
            <w:r w:rsidRPr="005D08B9">
              <w:rPr>
                <w:rStyle w:val="normaltextrun"/>
                <w:rFonts w:ascii="Calibri" w:hAnsi="Calibri" w:cs="Calibri"/>
                <w:iCs/>
                <w:sz w:val="18"/>
                <w:szCs w:val="18"/>
              </w:rPr>
              <w:t xml:space="preserve">Inštitút estetiky a umeleckej kultúry je od svojho vzniku (1994) veľmi úspešný v získavaní grantových schém VEGA a KEGA (11 grantov VEGA, 3 granty KEGA), je aktívny aj v medzinárodných grantových úlohách edukačného charakteru (LLP </w:t>
            </w:r>
            <w:proofErr w:type="spellStart"/>
            <w:r w:rsidRPr="005D08B9">
              <w:rPr>
                <w:rStyle w:val="spellingerror"/>
                <w:rFonts w:ascii="Calibri" w:hAnsi="Calibri" w:cs="Calibri"/>
                <w:iCs/>
                <w:sz w:val="18"/>
                <w:szCs w:val="18"/>
              </w:rPr>
              <w:t>Comenius</w:t>
            </w:r>
            <w:proofErr w:type="spellEnd"/>
            <w:r w:rsidRPr="005D08B9">
              <w:rPr>
                <w:rStyle w:val="normaltextrun"/>
                <w:rFonts w:ascii="Calibri" w:hAnsi="Calibri" w:cs="Calibri"/>
                <w:iCs/>
                <w:sz w:val="18"/>
                <w:szCs w:val="18"/>
              </w:rPr>
              <w:t>, 2013-2016) a</w:t>
            </w:r>
            <w:r w:rsidR="00450015" w:rsidRPr="005D08B9">
              <w:rPr>
                <w:rStyle w:val="normaltextrun"/>
                <w:rFonts w:ascii="Calibri" w:hAnsi="Calibri" w:cs="Calibri"/>
                <w:iCs/>
                <w:sz w:val="18"/>
                <w:szCs w:val="18"/>
              </w:rPr>
              <w:t xml:space="preserve"> participoval aj </w:t>
            </w:r>
            <w:r w:rsidRPr="005D08B9">
              <w:rPr>
                <w:rStyle w:val="normaltextrun"/>
                <w:rFonts w:ascii="Calibri" w:hAnsi="Calibri" w:cs="Calibri"/>
                <w:iCs/>
                <w:sz w:val="18"/>
                <w:szCs w:val="18"/>
              </w:rPr>
              <w:t xml:space="preserve">ako spoluriešiteľ v rámci schémy KA2 </w:t>
            </w:r>
            <w:proofErr w:type="spellStart"/>
            <w:r w:rsidRPr="005D08B9">
              <w:rPr>
                <w:rStyle w:val="spellingerror"/>
                <w:rFonts w:ascii="Calibri" w:hAnsi="Calibri" w:cs="Calibri"/>
                <w:iCs/>
                <w:sz w:val="18"/>
                <w:szCs w:val="18"/>
              </w:rPr>
              <w:t>E-Learning</w:t>
            </w:r>
            <w:proofErr w:type="spellEnd"/>
            <w:r w:rsidRPr="005D08B9">
              <w:rPr>
                <w:rStyle w:val="normaltextrun"/>
                <w:rFonts w:ascii="Calibri" w:hAnsi="Calibri" w:cs="Calibri"/>
                <w:iCs/>
                <w:sz w:val="18"/>
                <w:szCs w:val="18"/>
              </w:rPr>
              <w:t xml:space="preserve"> </w:t>
            </w:r>
            <w:proofErr w:type="spellStart"/>
            <w:r w:rsidRPr="005D08B9">
              <w:rPr>
                <w:rStyle w:val="spellingerror"/>
                <w:rFonts w:ascii="Calibri" w:hAnsi="Calibri" w:cs="Calibri"/>
                <w:iCs/>
                <w:sz w:val="18"/>
                <w:szCs w:val="18"/>
              </w:rPr>
              <w:t>Prospects</w:t>
            </w:r>
            <w:proofErr w:type="spellEnd"/>
            <w:r w:rsidRPr="005D08B9">
              <w:rPr>
                <w:rStyle w:val="normaltextrun"/>
                <w:rFonts w:ascii="Calibri" w:hAnsi="Calibri" w:cs="Calibri"/>
                <w:iCs/>
                <w:sz w:val="18"/>
                <w:szCs w:val="18"/>
              </w:rPr>
              <w:t xml:space="preserve"> </w:t>
            </w:r>
            <w:proofErr w:type="spellStart"/>
            <w:r w:rsidRPr="005D08B9">
              <w:rPr>
                <w:rStyle w:val="spellingerror"/>
                <w:rFonts w:ascii="Calibri" w:hAnsi="Calibri" w:cs="Calibri"/>
                <w:iCs/>
                <w:sz w:val="18"/>
                <w:szCs w:val="18"/>
              </w:rPr>
              <w:t>for</w:t>
            </w:r>
            <w:proofErr w:type="spellEnd"/>
            <w:r w:rsidRPr="005D08B9">
              <w:rPr>
                <w:rStyle w:val="normaltextrun"/>
                <w:rFonts w:ascii="Calibri" w:hAnsi="Calibri" w:cs="Calibri"/>
                <w:iCs/>
                <w:sz w:val="18"/>
                <w:szCs w:val="18"/>
              </w:rPr>
              <w:t xml:space="preserve"> </w:t>
            </w:r>
            <w:proofErr w:type="spellStart"/>
            <w:r w:rsidRPr="005D08B9">
              <w:rPr>
                <w:rStyle w:val="spellingerror"/>
                <w:rFonts w:ascii="Calibri" w:hAnsi="Calibri" w:cs="Calibri"/>
                <w:iCs/>
                <w:sz w:val="18"/>
                <w:szCs w:val="18"/>
              </w:rPr>
              <w:t>Humanities</w:t>
            </w:r>
            <w:proofErr w:type="spellEnd"/>
            <w:r w:rsidRPr="005D08B9">
              <w:rPr>
                <w:rStyle w:val="normaltextrun"/>
                <w:rFonts w:ascii="Calibri" w:hAnsi="Calibri" w:cs="Calibri"/>
                <w:iCs/>
                <w:sz w:val="18"/>
                <w:szCs w:val="18"/>
              </w:rPr>
              <w:t xml:space="preserve"> (2020-2022). K dôležitej charakteristike pracoviska od počiatku jeho vzniku patrí koncepčné presadzovanie estetiky ako filozofickej disciplíny a ako disciplíny, ktorá intenzívne komunikuje s ďalšími vedami a disciplínami, osobitne umenovednými. Interdisciplinárny charakter estetiky a jej filozofický základ ako kvalitatívny rozmer sa stal zázemím pre formovanie vedeckých orientácií (filozofia, estetika, teória a dejiny umenia), publikačných, umeleckých (najmä alternatívne divadlo, Akademický Prešov, kurátorstvo, umelecká kritika a i.) a popularizačných aktivít pracovníkov. Vedeckovýskumná činnosť pracovníkov inštitútu je dlhodobo zameraná na skúmanie dejín európskej estetiky a dejín estetiky na Slovensku (19. a 20. storočie), na teoretické problémy súčasnej estetiky a interdisciplinárne vzťahy s filozofiou a etikou, estetikou a médiami, na skúmanie dejín umenia na Slovensku. Základné metodologické orientácie predstavujú </w:t>
            </w:r>
            <w:proofErr w:type="spellStart"/>
            <w:r w:rsidRPr="005D08B9">
              <w:rPr>
                <w:rStyle w:val="spellingerror"/>
                <w:rFonts w:ascii="Calibri" w:hAnsi="Calibri" w:cs="Calibri"/>
                <w:iCs/>
                <w:sz w:val="18"/>
                <w:szCs w:val="18"/>
              </w:rPr>
              <w:t>neokantovské</w:t>
            </w:r>
            <w:proofErr w:type="spellEnd"/>
            <w:r w:rsidRPr="005D08B9">
              <w:rPr>
                <w:rStyle w:val="normaltextrun"/>
                <w:rFonts w:ascii="Calibri" w:hAnsi="Calibri" w:cs="Calibri"/>
                <w:iCs/>
                <w:sz w:val="18"/>
                <w:szCs w:val="18"/>
              </w:rPr>
              <w:t xml:space="preserve">, </w:t>
            </w:r>
            <w:proofErr w:type="spellStart"/>
            <w:r w:rsidRPr="005D08B9">
              <w:rPr>
                <w:rStyle w:val="spellingerror"/>
                <w:rFonts w:ascii="Calibri" w:hAnsi="Calibri" w:cs="Calibri"/>
                <w:iCs/>
                <w:sz w:val="18"/>
                <w:szCs w:val="18"/>
              </w:rPr>
              <w:t>neoštrukturalistické</w:t>
            </w:r>
            <w:proofErr w:type="spellEnd"/>
            <w:r w:rsidRPr="005D08B9">
              <w:rPr>
                <w:rStyle w:val="normaltextrun"/>
                <w:rFonts w:ascii="Calibri" w:hAnsi="Calibri" w:cs="Calibri"/>
                <w:iCs/>
                <w:sz w:val="18"/>
                <w:szCs w:val="18"/>
              </w:rPr>
              <w:t xml:space="preserve">, analyticko-filozofické a pragmatické zdroje výskumu estetiky. Tieto orientácie sa premietajú aj do tém kvalifikačných prác (dizertačných a habilitačných), i do doterajších možnosti vymenúvacieho konania. Pracovisko má v súčasnosti jedného vysokoškolského profesora (prof. S. </w:t>
            </w:r>
            <w:proofErr w:type="spellStart"/>
            <w:r w:rsidRPr="005D08B9">
              <w:rPr>
                <w:rStyle w:val="spellingerror"/>
                <w:rFonts w:ascii="Calibri" w:hAnsi="Calibri" w:cs="Calibri"/>
                <w:iCs/>
                <w:sz w:val="18"/>
                <w:szCs w:val="18"/>
              </w:rPr>
              <w:t>Kopčáková</w:t>
            </w:r>
            <w:proofErr w:type="spellEnd"/>
            <w:r w:rsidRPr="005D08B9">
              <w:rPr>
                <w:rStyle w:val="normaltextrun"/>
                <w:rFonts w:ascii="Calibri" w:hAnsi="Calibri" w:cs="Calibri"/>
                <w:iCs/>
                <w:sz w:val="18"/>
                <w:szCs w:val="18"/>
              </w:rPr>
              <w:t>)</w:t>
            </w:r>
            <w:r w:rsidR="00450015" w:rsidRPr="005D08B9">
              <w:rPr>
                <w:rStyle w:val="normaltextrun"/>
                <w:rFonts w:ascii="Calibri" w:hAnsi="Calibri" w:cs="Calibri"/>
                <w:iCs/>
                <w:sz w:val="18"/>
                <w:szCs w:val="18"/>
              </w:rPr>
              <w:t xml:space="preserve">  a </w:t>
            </w:r>
            <w:r w:rsidRPr="005D08B9">
              <w:rPr>
                <w:rStyle w:val="normaltextrun"/>
                <w:rFonts w:ascii="Calibri" w:hAnsi="Calibri" w:cs="Calibri"/>
                <w:iCs/>
                <w:sz w:val="18"/>
                <w:szCs w:val="18"/>
              </w:rPr>
              <w:t xml:space="preserve">štyroch docentov (doc. </w:t>
            </w:r>
            <w:proofErr w:type="spellStart"/>
            <w:r w:rsidR="00450015" w:rsidRPr="005D08B9">
              <w:rPr>
                <w:rStyle w:val="normaltextrun"/>
                <w:rFonts w:ascii="Calibri" w:hAnsi="Calibri" w:cs="Calibri"/>
                <w:iCs/>
                <w:sz w:val="18"/>
                <w:szCs w:val="18"/>
              </w:rPr>
              <w:t>Kušnírová</w:t>
            </w:r>
            <w:proofErr w:type="spellEnd"/>
            <w:r w:rsidRPr="005D08B9">
              <w:rPr>
                <w:rStyle w:val="normaltextrun"/>
                <w:rFonts w:ascii="Calibri" w:hAnsi="Calibri" w:cs="Calibri"/>
                <w:iCs/>
                <w:sz w:val="18"/>
                <w:szCs w:val="18"/>
              </w:rPr>
              <w:t xml:space="preserve">, doc. </w:t>
            </w:r>
            <w:proofErr w:type="spellStart"/>
            <w:r w:rsidRPr="005D08B9">
              <w:rPr>
                <w:rStyle w:val="spellingerror"/>
                <w:rFonts w:ascii="Calibri" w:hAnsi="Calibri" w:cs="Calibri"/>
                <w:iCs/>
                <w:sz w:val="18"/>
                <w:szCs w:val="18"/>
              </w:rPr>
              <w:t>Makky</w:t>
            </w:r>
            <w:proofErr w:type="spellEnd"/>
            <w:r w:rsidRPr="005D08B9">
              <w:rPr>
                <w:rStyle w:val="normaltextrun"/>
                <w:rFonts w:ascii="Calibri" w:hAnsi="Calibri" w:cs="Calibri"/>
                <w:iCs/>
                <w:sz w:val="18"/>
                <w:szCs w:val="18"/>
              </w:rPr>
              <w:t xml:space="preserve">, doc. </w:t>
            </w:r>
            <w:proofErr w:type="spellStart"/>
            <w:r w:rsidRPr="005D08B9">
              <w:rPr>
                <w:rStyle w:val="spellingerror"/>
                <w:rFonts w:ascii="Calibri" w:hAnsi="Calibri" w:cs="Calibri"/>
                <w:iCs/>
                <w:sz w:val="18"/>
                <w:szCs w:val="18"/>
              </w:rPr>
              <w:t>Kvokačka</w:t>
            </w:r>
            <w:proofErr w:type="spellEnd"/>
            <w:r w:rsidRPr="005D08B9">
              <w:rPr>
                <w:rStyle w:val="normaltextrun"/>
                <w:rFonts w:ascii="Calibri" w:hAnsi="Calibri" w:cs="Calibri"/>
                <w:iCs/>
                <w:sz w:val="18"/>
                <w:szCs w:val="18"/>
              </w:rPr>
              <w:t xml:space="preserve"> a doc. </w:t>
            </w:r>
            <w:proofErr w:type="spellStart"/>
            <w:r w:rsidRPr="005D08B9">
              <w:rPr>
                <w:rStyle w:val="spellingerror"/>
                <w:rFonts w:ascii="Calibri" w:hAnsi="Calibri" w:cs="Calibri"/>
                <w:iCs/>
                <w:sz w:val="18"/>
                <w:szCs w:val="18"/>
              </w:rPr>
              <w:t>Migašová</w:t>
            </w:r>
            <w:proofErr w:type="spellEnd"/>
            <w:r w:rsidR="00450015" w:rsidRPr="005D08B9">
              <w:rPr>
                <w:rStyle w:val="spellingerror"/>
                <w:rFonts w:ascii="Calibri" w:hAnsi="Calibri" w:cs="Calibri"/>
                <w:iCs/>
                <w:sz w:val="18"/>
                <w:szCs w:val="18"/>
              </w:rPr>
              <w:t xml:space="preserve">) </w:t>
            </w:r>
            <w:r w:rsidRPr="005D08B9">
              <w:rPr>
                <w:rStyle w:val="normaltextrun"/>
                <w:rFonts w:ascii="Calibri" w:hAnsi="Calibri" w:cs="Calibri"/>
                <w:iCs/>
                <w:sz w:val="18"/>
                <w:szCs w:val="18"/>
              </w:rPr>
              <w:t>a jedn</w:t>
            </w:r>
            <w:r w:rsidR="00450015" w:rsidRPr="005D08B9">
              <w:rPr>
                <w:rStyle w:val="normaltextrun"/>
                <w:rFonts w:ascii="Calibri" w:hAnsi="Calibri" w:cs="Calibri"/>
                <w:iCs/>
                <w:sz w:val="18"/>
                <w:szCs w:val="18"/>
              </w:rPr>
              <w:t>u</w:t>
            </w:r>
            <w:r w:rsidRPr="005D08B9">
              <w:rPr>
                <w:rStyle w:val="normaltextrun"/>
                <w:rFonts w:ascii="Calibri" w:hAnsi="Calibri" w:cs="Calibri"/>
                <w:iCs/>
                <w:sz w:val="18"/>
                <w:szCs w:val="18"/>
              </w:rPr>
              <w:t xml:space="preserve"> intern</w:t>
            </w:r>
            <w:r w:rsidR="00450015" w:rsidRPr="005D08B9">
              <w:rPr>
                <w:rStyle w:val="normaltextrun"/>
                <w:rFonts w:ascii="Calibri" w:hAnsi="Calibri" w:cs="Calibri"/>
                <w:iCs/>
                <w:sz w:val="18"/>
                <w:szCs w:val="18"/>
              </w:rPr>
              <w:t>ú</w:t>
            </w:r>
            <w:r w:rsidRPr="005D08B9">
              <w:rPr>
                <w:rStyle w:val="normaltextrun"/>
                <w:rFonts w:ascii="Calibri" w:hAnsi="Calibri" w:cs="Calibri"/>
                <w:iCs/>
                <w:sz w:val="18"/>
                <w:szCs w:val="18"/>
              </w:rPr>
              <w:t xml:space="preserve"> doktorand</w:t>
            </w:r>
            <w:r w:rsidR="00450015" w:rsidRPr="005D08B9">
              <w:rPr>
                <w:rStyle w:val="normaltextrun"/>
                <w:rFonts w:ascii="Calibri" w:hAnsi="Calibri" w:cs="Calibri"/>
                <w:iCs/>
                <w:sz w:val="18"/>
                <w:szCs w:val="18"/>
              </w:rPr>
              <w:t>ku</w:t>
            </w:r>
            <w:r w:rsidRPr="005D08B9">
              <w:rPr>
                <w:rStyle w:val="normaltextrun"/>
                <w:rFonts w:ascii="Calibri" w:hAnsi="Calibri" w:cs="Calibri"/>
                <w:iCs/>
                <w:sz w:val="18"/>
                <w:szCs w:val="18"/>
              </w:rPr>
              <w:t>.     </w:t>
            </w:r>
            <w:r w:rsidRPr="005D08B9">
              <w:rPr>
                <w:rStyle w:val="eop"/>
                <w:rFonts w:ascii="Calibri" w:hAnsi="Calibri" w:cs="Calibri"/>
                <w:sz w:val="18"/>
                <w:szCs w:val="18"/>
              </w:rPr>
              <w:t> </w:t>
            </w:r>
          </w:p>
          <w:p w14:paraId="6E7BEAA2" w14:textId="77777777" w:rsidR="007F05BC" w:rsidRPr="005D08B9" w:rsidRDefault="007F05BC" w:rsidP="007F05BC">
            <w:pPr>
              <w:pStyle w:val="paragraph"/>
              <w:spacing w:before="0" w:beforeAutospacing="0" w:after="0" w:afterAutospacing="0"/>
              <w:ind w:right="120"/>
              <w:jc w:val="both"/>
              <w:textAlignment w:val="baseline"/>
              <w:rPr>
                <w:rFonts w:ascii="Calibri" w:hAnsi="Calibri" w:cs="Calibri"/>
                <w:sz w:val="18"/>
                <w:szCs w:val="18"/>
              </w:rPr>
            </w:pPr>
            <w:r w:rsidRPr="005D08B9">
              <w:rPr>
                <w:rStyle w:val="eop"/>
                <w:rFonts w:ascii="Calibri" w:hAnsi="Calibri" w:cs="Calibri"/>
                <w:color w:val="808080"/>
                <w:sz w:val="18"/>
                <w:szCs w:val="18"/>
              </w:rPr>
              <w:t> </w:t>
            </w:r>
          </w:p>
          <w:p w14:paraId="0DF84814"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b/>
                <w:bCs/>
                <w:sz w:val="18"/>
                <w:szCs w:val="18"/>
              </w:rPr>
              <w:t xml:space="preserve">Projekty pod vedením prof. V. </w:t>
            </w:r>
            <w:proofErr w:type="spellStart"/>
            <w:r w:rsidRPr="005D08B9">
              <w:rPr>
                <w:rStyle w:val="spellingerror"/>
                <w:rFonts w:ascii="Calibri" w:hAnsi="Calibri" w:cs="Calibri"/>
                <w:b/>
                <w:bCs/>
                <w:sz w:val="18"/>
                <w:szCs w:val="18"/>
              </w:rPr>
              <w:t>Suváka</w:t>
            </w:r>
            <w:proofErr w:type="spellEnd"/>
            <w:r w:rsidRPr="005D08B9">
              <w:rPr>
                <w:rStyle w:val="normaltextrun"/>
                <w:rFonts w:ascii="Calibri" w:hAnsi="Calibri" w:cs="Calibri"/>
                <w:b/>
                <w:bCs/>
                <w:sz w:val="18"/>
                <w:szCs w:val="18"/>
              </w:rPr>
              <w:t xml:space="preserve"> (2012 – 2022): </w:t>
            </w:r>
            <w:r w:rsidRPr="005D08B9">
              <w:rPr>
                <w:rStyle w:val="eop"/>
                <w:rFonts w:ascii="Calibri" w:hAnsi="Calibri" w:cs="Calibri"/>
                <w:sz w:val="18"/>
                <w:szCs w:val="18"/>
              </w:rPr>
              <w:t> </w:t>
            </w:r>
          </w:p>
          <w:p w14:paraId="3C9441F4"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lastRenderedPageBreak/>
              <w:t xml:space="preserve">1. VEGA 1/0094/20: </w:t>
            </w:r>
            <w:proofErr w:type="spellStart"/>
            <w:r w:rsidRPr="005D08B9">
              <w:rPr>
                <w:rStyle w:val="spellingerror"/>
                <w:rFonts w:ascii="Calibri" w:hAnsi="Calibri" w:cs="Calibri"/>
                <w:sz w:val="18"/>
                <w:szCs w:val="18"/>
              </w:rPr>
              <w:t>Aristippos</w:t>
            </w:r>
            <w:proofErr w:type="spellEnd"/>
            <w:r w:rsidRPr="005D08B9">
              <w:rPr>
                <w:rStyle w:val="normaltextrun"/>
                <w:rFonts w:ascii="Calibri" w:hAnsi="Calibri" w:cs="Calibri"/>
                <w:sz w:val="18"/>
                <w:szCs w:val="18"/>
              </w:rPr>
              <w:t xml:space="preserve"> a </w:t>
            </w:r>
            <w:proofErr w:type="spellStart"/>
            <w:r w:rsidRPr="005D08B9">
              <w:rPr>
                <w:rStyle w:val="spellingerror"/>
                <w:rFonts w:ascii="Calibri" w:hAnsi="Calibri" w:cs="Calibri"/>
                <w:sz w:val="18"/>
                <w:szCs w:val="18"/>
              </w:rPr>
              <w:t>sokratika</w:t>
            </w:r>
            <w:proofErr w:type="spellEnd"/>
            <w:r w:rsidRPr="005D08B9">
              <w:rPr>
                <w:rStyle w:val="normaltextrun"/>
                <w:rFonts w:ascii="Calibri" w:hAnsi="Calibri" w:cs="Calibri"/>
                <w:sz w:val="18"/>
                <w:szCs w:val="18"/>
              </w:rPr>
              <w:t xml:space="preserve">. Grantová schéma: Komisia VEGA pre vedy historické a vedy o spoločnosti. Roky riešenia: 2020-2022. Zodpovedný riešiteľ: Vladislav </w:t>
            </w:r>
            <w:proofErr w:type="spellStart"/>
            <w:r w:rsidRPr="005D08B9">
              <w:rPr>
                <w:rStyle w:val="spellingerror"/>
                <w:rFonts w:ascii="Calibri" w:hAnsi="Calibri" w:cs="Calibri"/>
                <w:sz w:val="18"/>
                <w:szCs w:val="18"/>
              </w:rPr>
              <w:t>Suvák</w:t>
            </w:r>
            <w:proofErr w:type="spellEnd"/>
            <w:r w:rsidRPr="005D08B9">
              <w:rPr>
                <w:rStyle w:val="normaltextrun"/>
                <w:rFonts w:ascii="Calibri" w:hAnsi="Calibri" w:cs="Calibri"/>
                <w:sz w:val="18"/>
                <w:szCs w:val="18"/>
              </w:rPr>
              <w:t xml:space="preserve">. Projekt je zameraný na miesto </w:t>
            </w:r>
            <w:proofErr w:type="spellStart"/>
            <w:r w:rsidRPr="005D08B9">
              <w:rPr>
                <w:rStyle w:val="spellingerror"/>
                <w:rFonts w:ascii="Calibri" w:hAnsi="Calibri" w:cs="Calibri"/>
                <w:sz w:val="18"/>
                <w:szCs w:val="18"/>
              </w:rPr>
              <w:t>Aristippa</w:t>
            </w:r>
            <w:proofErr w:type="spellEnd"/>
            <w:r w:rsidRPr="005D08B9">
              <w:rPr>
                <w:rStyle w:val="normaltextrun"/>
                <w:rFonts w:ascii="Calibri" w:hAnsi="Calibri" w:cs="Calibri"/>
                <w:sz w:val="18"/>
                <w:szCs w:val="18"/>
              </w:rPr>
              <w:t xml:space="preserve"> v sokratovskom hnutí a na zrodenie hedonizmu. </w:t>
            </w:r>
            <w:r w:rsidRPr="005D08B9">
              <w:rPr>
                <w:rStyle w:val="eop"/>
                <w:rFonts w:ascii="Calibri" w:hAnsi="Calibri" w:cs="Calibri"/>
                <w:sz w:val="18"/>
                <w:szCs w:val="18"/>
              </w:rPr>
              <w:t> </w:t>
            </w:r>
          </w:p>
          <w:p w14:paraId="57320C41"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2. VEGA 1/0017/17: </w:t>
            </w:r>
            <w:proofErr w:type="spellStart"/>
            <w:r w:rsidRPr="005D08B9">
              <w:rPr>
                <w:rStyle w:val="spellingerror"/>
                <w:rFonts w:ascii="Calibri" w:hAnsi="Calibri" w:cs="Calibri"/>
                <w:sz w:val="18"/>
                <w:szCs w:val="18"/>
              </w:rPr>
              <w:t>Aischinés</w:t>
            </w:r>
            <w:proofErr w:type="spellEnd"/>
            <w:r w:rsidRPr="005D08B9">
              <w:rPr>
                <w:rStyle w:val="normaltextrun"/>
                <w:rFonts w:ascii="Calibri" w:hAnsi="Calibri" w:cs="Calibri"/>
                <w:sz w:val="18"/>
                <w:szCs w:val="18"/>
              </w:rPr>
              <w:t xml:space="preserve"> a sokratovský dialóg. Grantová schéma: Komisia VEGA pre vedy historické a vedy o spoločnosti. Roky riešenia: 2017-2019. Rozpočet projektu: 28690 EUR. Zodpovedný riešiteľ: Vladislav </w:t>
            </w:r>
            <w:proofErr w:type="spellStart"/>
            <w:r w:rsidRPr="005D08B9">
              <w:rPr>
                <w:rStyle w:val="spellingerror"/>
                <w:rFonts w:ascii="Calibri" w:hAnsi="Calibri" w:cs="Calibri"/>
                <w:sz w:val="18"/>
                <w:szCs w:val="18"/>
              </w:rPr>
              <w:t>Suvák</w:t>
            </w:r>
            <w:proofErr w:type="spellEnd"/>
            <w:r w:rsidRPr="005D08B9">
              <w:rPr>
                <w:rStyle w:val="normaltextrun"/>
                <w:rFonts w:ascii="Calibri" w:hAnsi="Calibri" w:cs="Calibri"/>
                <w:sz w:val="18"/>
                <w:szCs w:val="18"/>
              </w:rPr>
              <w:t xml:space="preserve">. Projekt bol zameraný na rekonštrukciu </w:t>
            </w:r>
            <w:proofErr w:type="spellStart"/>
            <w:r w:rsidRPr="005D08B9">
              <w:rPr>
                <w:rStyle w:val="spellingerror"/>
                <w:rFonts w:ascii="Calibri" w:hAnsi="Calibri" w:cs="Calibri"/>
                <w:sz w:val="18"/>
                <w:szCs w:val="18"/>
              </w:rPr>
              <w:t>Aischinových</w:t>
            </w:r>
            <w:proofErr w:type="spellEnd"/>
            <w:r w:rsidRPr="005D08B9">
              <w:rPr>
                <w:rStyle w:val="normaltextrun"/>
                <w:rFonts w:ascii="Calibri" w:hAnsi="Calibri" w:cs="Calibri"/>
                <w:sz w:val="18"/>
                <w:szCs w:val="18"/>
              </w:rPr>
              <w:t xml:space="preserve"> dialógov a na problematiku sokratovských dialógov. Hlavným výstupom projektu bol preklad a komentár k </w:t>
            </w:r>
            <w:proofErr w:type="spellStart"/>
            <w:r w:rsidRPr="005D08B9">
              <w:rPr>
                <w:rStyle w:val="spellingerror"/>
                <w:rFonts w:ascii="Calibri" w:hAnsi="Calibri" w:cs="Calibri"/>
                <w:sz w:val="18"/>
                <w:szCs w:val="18"/>
              </w:rPr>
              <w:t>Aishinovým</w:t>
            </w:r>
            <w:proofErr w:type="spellEnd"/>
            <w:r w:rsidR="00276F4F" w:rsidRPr="005D08B9">
              <w:rPr>
                <w:rStyle w:val="normaltextrun"/>
                <w:rFonts w:ascii="Calibri" w:hAnsi="Calibri" w:cs="Calibri"/>
                <w:sz w:val="18"/>
                <w:szCs w:val="18"/>
              </w:rPr>
              <w:t xml:space="preserve"> zlomkom.</w:t>
            </w:r>
          </w:p>
          <w:p w14:paraId="3545A99D" w14:textId="46F8EDF3"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3. APVV-0164-12: Starosť o seba: Antické </w:t>
            </w:r>
            <w:proofErr w:type="spellStart"/>
            <w:r w:rsidRPr="005D08B9">
              <w:rPr>
                <w:rStyle w:val="spellingerror"/>
                <w:rFonts w:ascii="Calibri" w:hAnsi="Calibri" w:cs="Calibri"/>
                <w:sz w:val="18"/>
                <w:szCs w:val="18"/>
              </w:rPr>
              <w:t>problematizácie</w:t>
            </w:r>
            <w:proofErr w:type="spellEnd"/>
            <w:r w:rsidRPr="005D08B9">
              <w:rPr>
                <w:rStyle w:val="normaltextrun"/>
                <w:rFonts w:ascii="Calibri" w:hAnsi="Calibri" w:cs="Calibri"/>
                <w:sz w:val="18"/>
                <w:szCs w:val="18"/>
              </w:rPr>
              <w:t xml:space="preserve"> života a súčasné myslenie. Roky riešenia: 2013 – 2017. Rozpočet projektu: 140800 EUR. Zodpovedný riešiteľ: Vladislav </w:t>
            </w:r>
            <w:proofErr w:type="spellStart"/>
            <w:r w:rsidRPr="005D08B9">
              <w:rPr>
                <w:rStyle w:val="spellingerror"/>
                <w:rFonts w:ascii="Calibri" w:hAnsi="Calibri" w:cs="Calibri"/>
                <w:sz w:val="18"/>
                <w:szCs w:val="18"/>
              </w:rPr>
              <w:t>Suvák</w:t>
            </w:r>
            <w:proofErr w:type="spellEnd"/>
            <w:r w:rsidRPr="005D08B9">
              <w:rPr>
                <w:rStyle w:val="normaltextrun"/>
                <w:rFonts w:ascii="Calibri" w:hAnsi="Calibri" w:cs="Calibri"/>
                <w:sz w:val="18"/>
                <w:szCs w:val="18"/>
              </w:rPr>
              <w:t>. Hlavné výstupy projektu sú zverejnené na</w:t>
            </w:r>
            <w:r w:rsidR="00276F4F" w:rsidRPr="005D08B9">
              <w:rPr>
                <w:rStyle w:val="normaltextrun"/>
                <w:rFonts w:ascii="Calibri" w:hAnsi="Calibri" w:cs="Calibri"/>
                <w:sz w:val="18"/>
                <w:szCs w:val="18"/>
              </w:rPr>
              <w:t xml:space="preserve"> tejto</w:t>
            </w:r>
            <w:r w:rsidRPr="005D08B9">
              <w:rPr>
                <w:rStyle w:val="normaltextrun"/>
                <w:rFonts w:ascii="Calibri" w:hAnsi="Calibri" w:cs="Calibri"/>
                <w:sz w:val="18"/>
                <w:szCs w:val="18"/>
              </w:rPr>
              <w:t xml:space="preserve"> </w:t>
            </w:r>
            <w:hyperlink r:id="rId140" w:history="1">
              <w:r w:rsidRPr="005D08B9">
                <w:rPr>
                  <w:rStyle w:val="Hypertextovprepojenie"/>
                  <w:rFonts w:ascii="Calibri" w:hAnsi="Calibri" w:cs="Calibri"/>
                  <w:sz w:val="18"/>
                  <w:szCs w:val="18"/>
                </w:rPr>
                <w:t>stránke</w:t>
              </w:r>
            </w:hyperlink>
            <w:r w:rsidR="00276F4F" w:rsidRPr="005D08B9">
              <w:rPr>
                <w:rStyle w:val="normaltextrun"/>
                <w:rFonts w:ascii="Calibri" w:hAnsi="Calibri" w:cs="Calibri"/>
                <w:sz w:val="18"/>
                <w:szCs w:val="18"/>
              </w:rPr>
              <w:t>.</w:t>
            </w:r>
          </w:p>
          <w:p w14:paraId="63E4A9CD"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eop"/>
                <w:rFonts w:ascii="Calibri" w:hAnsi="Calibri" w:cs="Calibri"/>
                <w:color w:val="4BACC6"/>
                <w:sz w:val="18"/>
                <w:szCs w:val="18"/>
              </w:rPr>
              <w:t> </w:t>
            </w:r>
          </w:p>
          <w:p w14:paraId="63E28F94"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b/>
                <w:bCs/>
                <w:sz w:val="18"/>
                <w:szCs w:val="18"/>
              </w:rPr>
              <w:t xml:space="preserve">Projekty pod vedením prof. V. </w:t>
            </w:r>
            <w:proofErr w:type="spellStart"/>
            <w:r w:rsidRPr="005D08B9">
              <w:rPr>
                <w:rStyle w:val="spellingerror"/>
                <w:rFonts w:ascii="Calibri" w:hAnsi="Calibri" w:cs="Calibri"/>
                <w:b/>
                <w:bCs/>
                <w:sz w:val="18"/>
                <w:szCs w:val="18"/>
              </w:rPr>
              <w:t>Gluchmana</w:t>
            </w:r>
            <w:proofErr w:type="spellEnd"/>
            <w:r w:rsidRPr="005D08B9">
              <w:rPr>
                <w:rStyle w:val="normaltextrun"/>
                <w:rFonts w:ascii="Calibri" w:hAnsi="Calibri" w:cs="Calibri"/>
                <w:b/>
                <w:bCs/>
                <w:sz w:val="18"/>
                <w:szCs w:val="18"/>
              </w:rPr>
              <w:t xml:space="preserve"> (2012 </w:t>
            </w:r>
            <w:r w:rsidR="00C03624" w:rsidRPr="005D08B9">
              <w:rPr>
                <w:rStyle w:val="normaltextrun"/>
                <w:rFonts w:ascii="Calibri" w:hAnsi="Calibri" w:cs="Calibri"/>
                <w:b/>
                <w:bCs/>
                <w:sz w:val="18"/>
                <w:szCs w:val="18"/>
              </w:rPr>
              <w:t>–</w:t>
            </w:r>
            <w:r w:rsidRPr="005D08B9">
              <w:rPr>
                <w:rStyle w:val="normaltextrun"/>
                <w:rFonts w:ascii="Calibri" w:hAnsi="Calibri" w:cs="Calibri"/>
                <w:b/>
                <w:bCs/>
                <w:sz w:val="18"/>
                <w:szCs w:val="18"/>
              </w:rPr>
              <w:t xml:space="preserve"> 2022):</w:t>
            </w:r>
            <w:r w:rsidRPr="005D08B9">
              <w:rPr>
                <w:rStyle w:val="eop"/>
                <w:rFonts w:ascii="Calibri" w:hAnsi="Calibri" w:cs="Calibri"/>
                <w:sz w:val="18"/>
                <w:szCs w:val="18"/>
              </w:rPr>
              <w:t> </w:t>
            </w:r>
          </w:p>
          <w:p w14:paraId="0F443EA7"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1. KEGA 013PU-4/2019 E-learningový modul kurzu Dejiny etického myslenia na Slovensku II. (2. polovica 18. storočia - do roku 1918). Roky riešenia: 2019 – 2021. Zodpovedný riešiteľ: prof. PhDr. Vasil </w:t>
            </w:r>
            <w:proofErr w:type="spellStart"/>
            <w:r w:rsidRPr="005D08B9">
              <w:rPr>
                <w:rStyle w:val="spellingerror"/>
                <w:rFonts w:ascii="Calibri" w:hAnsi="Calibri" w:cs="Calibri"/>
                <w:sz w:val="18"/>
                <w:szCs w:val="18"/>
              </w:rPr>
              <w:t>Gluchman</w:t>
            </w:r>
            <w:proofErr w:type="spellEnd"/>
            <w:r w:rsidRPr="005D08B9">
              <w:rPr>
                <w:rStyle w:val="normaltextrun"/>
                <w:rFonts w:ascii="Calibri" w:hAnsi="Calibri" w:cs="Calibri"/>
                <w:sz w:val="18"/>
                <w:szCs w:val="18"/>
              </w:rPr>
              <w:t>, CSc. </w:t>
            </w:r>
            <w:r w:rsidRPr="005D08B9">
              <w:rPr>
                <w:rStyle w:val="eop"/>
                <w:rFonts w:ascii="Calibri" w:hAnsi="Calibri" w:cs="Calibri"/>
                <w:sz w:val="18"/>
                <w:szCs w:val="18"/>
              </w:rPr>
              <w:t> </w:t>
            </w:r>
          </w:p>
          <w:p w14:paraId="532717C7"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2. KEGA 011PU-4/2015 Vysokoškolská učebnica Dejiny etiky na Slovensku I. (16.-18. storočie). Roky riešenia: 2015 – 2017. Zodpovedný riešiteľ: prof. PhDr. Vasil </w:t>
            </w:r>
            <w:proofErr w:type="spellStart"/>
            <w:r w:rsidRPr="005D08B9">
              <w:rPr>
                <w:rStyle w:val="spellingerror"/>
                <w:rFonts w:ascii="Calibri" w:hAnsi="Calibri" w:cs="Calibri"/>
                <w:sz w:val="18"/>
                <w:szCs w:val="18"/>
              </w:rPr>
              <w:t>Gluchman</w:t>
            </w:r>
            <w:proofErr w:type="spellEnd"/>
            <w:r w:rsidRPr="005D08B9">
              <w:rPr>
                <w:rStyle w:val="normaltextrun"/>
                <w:rFonts w:ascii="Calibri" w:hAnsi="Calibri" w:cs="Calibri"/>
                <w:sz w:val="18"/>
                <w:szCs w:val="18"/>
              </w:rPr>
              <w:t>, CSc.</w:t>
            </w:r>
            <w:r w:rsidRPr="005D08B9">
              <w:rPr>
                <w:rStyle w:val="eop"/>
                <w:rFonts w:ascii="Calibri" w:hAnsi="Calibri" w:cs="Calibri"/>
                <w:sz w:val="18"/>
                <w:szCs w:val="18"/>
              </w:rPr>
              <w:t> </w:t>
            </w:r>
          </w:p>
          <w:p w14:paraId="04536A26"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3. VEGA 1/0629/15 Etika sociálnych dôsledkov v kontexte súčasných etických teórií. Roky riešenia: 2015 – 2017. Zodpovedný riešiteľ: prof. PhDr. Vasil </w:t>
            </w:r>
            <w:proofErr w:type="spellStart"/>
            <w:r w:rsidRPr="005D08B9">
              <w:rPr>
                <w:rStyle w:val="spellingerror"/>
                <w:rFonts w:ascii="Calibri" w:hAnsi="Calibri" w:cs="Calibri"/>
                <w:sz w:val="18"/>
                <w:szCs w:val="18"/>
              </w:rPr>
              <w:t>Gluchman</w:t>
            </w:r>
            <w:proofErr w:type="spellEnd"/>
            <w:r w:rsidRPr="005D08B9">
              <w:rPr>
                <w:rStyle w:val="normaltextrun"/>
                <w:rFonts w:ascii="Calibri" w:hAnsi="Calibri" w:cs="Calibri"/>
                <w:sz w:val="18"/>
                <w:szCs w:val="18"/>
              </w:rPr>
              <w:t>, CSc.</w:t>
            </w:r>
            <w:r w:rsidRPr="005D08B9">
              <w:rPr>
                <w:rStyle w:val="eop"/>
                <w:rFonts w:ascii="Calibri" w:hAnsi="Calibri" w:cs="Calibri"/>
                <w:sz w:val="18"/>
                <w:szCs w:val="18"/>
              </w:rPr>
              <w:t> </w:t>
            </w:r>
          </w:p>
          <w:p w14:paraId="60C18C40"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4. APVV-0432-10 Stav a perspektívy profesijnej etiky na Slovensku - základné informácie. Roky riešenia: 2011 – 2014. Zodpovedný riešiteľ: prof. PhDr. Vasil </w:t>
            </w:r>
            <w:proofErr w:type="spellStart"/>
            <w:r w:rsidRPr="005D08B9">
              <w:rPr>
                <w:rStyle w:val="spellingerror"/>
                <w:rFonts w:ascii="Calibri" w:hAnsi="Calibri" w:cs="Calibri"/>
                <w:sz w:val="18"/>
                <w:szCs w:val="18"/>
              </w:rPr>
              <w:t>Gluchman</w:t>
            </w:r>
            <w:proofErr w:type="spellEnd"/>
            <w:r w:rsidRPr="005D08B9">
              <w:rPr>
                <w:rStyle w:val="normaltextrun"/>
                <w:rFonts w:ascii="Calibri" w:hAnsi="Calibri" w:cs="Calibri"/>
                <w:sz w:val="18"/>
                <w:szCs w:val="18"/>
              </w:rPr>
              <w:t>, CSc.</w:t>
            </w:r>
            <w:r w:rsidRPr="005D08B9">
              <w:rPr>
                <w:rStyle w:val="eop"/>
                <w:rFonts w:ascii="Calibri" w:hAnsi="Calibri" w:cs="Calibri"/>
                <w:sz w:val="18"/>
                <w:szCs w:val="18"/>
              </w:rPr>
              <w:t> </w:t>
            </w:r>
          </w:p>
          <w:p w14:paraId="4F6584BE"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eop"/>
                <w:rFonts w:ascii="Calibri" w:hAnsi="Calibri" w:cs="Calibri"/>
                <w:sz w:val="18"/>
                <w:szCs w:val="18"/>
              </w:rPr>
              <w:t> </w:t>
            </w:r>
          </w:p>
          <w:p w14:paraId="5DF81702"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b/>
                <w:bCs/>
                <w:sz w:val="18"/>
                <w:szCs w:val="18"/>
              </w:rPr>
              <w:t xml:space="preserve">Projekty pod vedením prof. S. </w:t>
            </w:r>
            <w:proofErr w:type="spellStart"/>
            <w:r w:rsidRPr="005D08B9">
              <w:rPr>
                <w:rStyle w:val="spellingerror"/>
                <w:rFonts w:ascii="Calibri" w:hAnsi="Calibri" w:cs="Calibri"/>
                <w:b/>
                <w:bCs/>
                <w:sz w:val="18"/>
                <w:szCs w:val="18"/>
              </w:rPr>
              <w:t>Kopčákovej</w:t>
            </w:r>
            <w:proofErr w:type="spellEnd"/>
            <w:r w:rsidRPr="005D08B9">
              <w:rPr>
                <w:rStyle w:val="normaltextrun"/>
                <w:rFonts w:ascii="Calibri" w:hAnsi="Calibri" w:cs="Calibri"/>
                <w:b/>
                <w:bCs/>
                <w:sz w:val="18"/>
                <w:szCs w:val="18"/>
              </w:rPr>
              <w:t xml:space="preserve"> (2012 </w:t>
            </w:r>
            <w:r w:rsidR="00C03624" w:rsidRPr="005D08B9">
              <w:rPr>
                <w:rStyle w:val="normaltextrun"/>
                <w:rFonts w:ascii="Calibri" w:hAnsi="Calibri" w:cs="Calibri"/>
                <w:b/>
                <w:bCs/>
                <w:sz w:val="18"/>
                <w:szCs w:val="18"/>
              </w:rPr>
              <w:t>–</w:t>
            </w:r>
            <w:r w:rsidRPr="005D08B9">
              <w:rPr>
                <w:rStyle w:val="normaltextrun"/>
                <w:rFonts w:ascii="Calibri" w:hAnsi="Calibri" w:cs="Calibri"/>
                <w:b/>
                <w:bCs/>
                <w:sz w:val="18"/>
                <w:szCs w:val="18"/>
              </w:rPr>
              <w:t xml:space="preserve"> 2022):</w:t>
            </w:r>
            <w:r w:rsidRPr="005D08B9">
              <w:rPr>
                <w:rStyle w:val="eop"/>
                <w:rFonts w:ascii="Calibri" w:hAnsi="Calibri" w:cs="Calibri"/>
                <w:sz w:val="18"/>
                <w:szCs w:val="18"/>
              </w:rPr>
              <w:t> </w:t>
            </w:r>
          </w:p>
          <w:p w14:paraId="6F29CDED"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1. VEGA č. 1/0065/22 –  Medzi minulosťou a súčasnosťou estetiky na Slovensku – kritické čítanie a kritické edície v kontextoch historickej pamäti a aktualizácie poznania. Roky riešenia: 2022 – 2024. Zodpovedná riešiteľka: prof. PaedDr. Slávka </w:t>
            </w:r>
            <w:proofErr w:type="spellStart"/>
            <w:r w:rsidRPr="005D08B9">
              <w:rPr>
                <w:rStyle w:val="spellingerror"/>
                <w:rFonts w:ascii="Calibri" w:hAnsi="Calibri" w:cs="Calibri"/>
                <w:sz w:val="18"/>
                <w:szCs w:val="18"/>
              </w:rPr>
              <w:t>Kopčáková</w:t>
            </w:r>
            <w:proofErr w:type="spellEnd"/>
            <w:r w:rsidRPr="005D08B9">
              <w:rPr>
                <w:rStyle w:val="normaltextrun"/>
                <w:rFonts w:ascii="Calibri" w:hAnsi="Calibri" w:cs="Calibri"/>
                <w:sz w:val="18"/>
                <w:szCs w:val="18"/>
              </w:rPr>
              <w:t>, PhD.</w:t>
            </w:r>
            <w:r w:rsidRPr="005D08B9">
              <w:rPr>
                <w:rStyle w:val="eop"/>
                <w:rFonts w:ascii="Calibri" w:hAnsi="Calibri" w:cs="Calibri"/>
                <w:sz w:val="18"/>
                <w:szCs w:val="18"/>
              </w:rPr>
              <w:t> </w:t>
            </w:r>
          </w:p>
          <w:p w14:paraId="06A002C2"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2. VEGA 1/0051/19 Hudba a dramatické umenie v koncepciách estetickej teórie a estetickej výchovy na území Slovenska v 19. a 20. storočí. Roky riešenia: 2019 – 2021. Zodpovedná riešiteľka: doc. PaedDr. Slávka </w:t>
            </w:r>
            <w:proofErr w:type="spellStart"/>
            <w:r w:rsidRPr="005D08B9">
              <w:rPr>
                <w:rStyle w:val="spellingerror"/>
                <w:rFonts w:ascii="Calibri" w:hAnsi="Calibri" w:cs="Calibri"/>
                <w:sz w:val="18"/>
                <w:szCs w:val="18"/>
              </w:rPr>
              <w:t>Kopčáková</w:t>
            </w:r>
            <w:proofErr w:type="spellEnd"/>
            <w:r w:rsidRPr="005D08B9">
              <w:rPr>
                <w:rStyle w:val="normaltextrun"/>
                <w:rFonts w:ascii="Calibri" w:hAnsi="Calibri" w:cs="Calibri"/>
                <w:sz w:val="18"/>
                <w:szCs w:val="18"/>
              </w:rPr>
              <w:t>, PhD.</w:t>
            </w:r>
            <w:r w:rsidRPr="005D08B9">
              <w:rPr>
                <w:rStyle w:val="eop"/>
                <w:rFonts w:ascii="Calibri" w:hAnsi="Calibri" w:cs="Calibri"/>
                <w:sz w:val="18"/>
                <w:szCs w:val="18"/>
              </w:rPr>
              <w:t> </w:t>
            </w:r>
          </w:p>
          <w:p w14:paraId="235F873C"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3. VEGA 1/0137/15 – </w:t>
            </w:r>
            <w:proofErr w:type="spellStart"/>
            <w:r w:rsidRPr="005D08B9">
              <w:rPr>
                <w:rStyle w:val="spellingerror"/>
                <w:rFonts w:ascii="Calibri" w:hAnsi="Calibri" w:cs="Calibri"/>
                <w:sz w:val="18"/>
                <w:szCs w:val="18"/>
              </w:rPr>
              <w:t>Hudobnoestetické</w:t>
            </w:r>
            <w:proofErr w:type="spellEnd"/>
            <w:r w:rsidRPr="005D08B9">
              <w:rPr>
                <w:rStyle w:val="normaltextrun"/>
                <w:rFonts w:ascii="Calibri" w:hAnsi="Calibri" w:cs="Calibri"/>
                <w:sz w:val="18"/>
                <w:szCs w:val="18"/>
              </w:rPr>
              <w:t xml:space="preserve"> myslenie na Slovensku. K problémom genézy, vývinu a kreovania v 19. a 20. storočí. Roky riešenia: 2015 – 2017. Zodpovedná riešiteľka: doc. PaedDr. Slávka </w:t>
            </w:r>
            <w:proofErr w:type="spellStart"/>
            <w:r w:rsidRPr="005D08B9">
              <w:rPr>
                <w:rStyle w:val="spellingerror"/>
                <w:rFonts w:ascii="Calibri" w:hAnsi="Calibri" w:cs="Calibri"/>
                <w:sz w:val="18"/>
                <w:szCs w:val="18"/>
              </w:rPr>
              <w:t>Kopčáková</w:t>
            </w:r>
            <w:proofErr w:type="spellEnd"/>
            <w:r w:rsidRPr="005D08B9">
              <w:rPr>
                <w:rStyle w:val="normaltextrun"/>
                <w:rFonts w:ascii="Calibri" w:hAnsi="Calibri" w:cs="Calibri"/>
                <w:sz w:val="18"/>
                <w:szCs w:val="18"/>
              </w:rPr>
              <w:t>, PhD.</w:t>
            </w:r>
            <w:r w:rsidRPr="005D08B9">
              <w:rPr>
                <w:rStyle w:val="eop"/>
                <w:rFonts w:ascii="Calibri" w:hAnsi="Calibri" w:cs="Calibri"/>
                <w:sz w:val="18"/>
                <w:szCs w:val="18"/>
              </w:rPr>
              <w:t> </w:t>
            </w:r>
          </w:p>
          <w:p w14:paraId="34F66B68" w14:textId="77777777" w:rsidR="007F05BC" w:rsidRPr="005D08B9" w:rsidRDefault="007F05BC" w:rsidP="007F05BC">
            <w:pPr>
              <w:pStyle w:val="paragraph"/>
              <w:spacing w:before="0" w:beforeAutospacing="0" w:after="0" w:afterAutospacing="0"/>
              <w:textAlignment w:val="baseline"/>
              <w:rPr>
                <w:rStyle w:val="eop"/>
                <w:rFonts w:ascii="Calibri" w:hAnsi="Calibri" w:cs="Calibri"/>
                <w:sz w:val="18"/>
                <w:szCs w:val="18"/>
              </w:rPr>
            </w:pPr>
            <w:r w:rsidRPr="005D08B9">
              <w:rPr>
                <w:rStyle w:val="normaltextrun"/>
                <w:rFonts w:ascii="Calibri" w:hAnsi="Calibri" w:cs="Calibri"/>
                <w:sz w:val="18"/>
                <w:szCs w:val="18"/>
              </w:rPr>
              <w:t xml:space="preserve">4. 538547-LLP-1-2013-1-CH-COMENIUS-CMP </w:t>
            </w:r>
            <w:proofErr w:type="spellStart"/>
            <w:r w:rsidRPr="005D08B9">
              <w:rPr>
                <w:rStyle w:val="spellingerror"/>
                <w:rFonts w:ascii="Calibri" w:hAnsi="Calibri" w:cs="Calibri"/>
                <w:sz w:val="18"/>
                <w:szCs w:val="18"/>
              </w:rPr>
              <w:t>European</w:t>
            </w:r>
            <w:proofErr w:type="spellEnd"/>
            <w:r w:rsidRPr="005D08B9">
              <w:rPr>
                <w:rStyle w:val="normaltextrun"/>
                <w:rFonts w:ascii="Calibri" w:hAnsi="Calibri" w:cs="Calibri"/>
                <w:sz w:val="18"/>
                <w:szCs w:val="18"/>
              </w:rPr>
              <w:t xml:space="preserve"> </w:t>
            </w:r>
            <w:proofErr w:type="spellStart"/>
            <w:r w:rsidRPr="005D08B9">
              <w:rPr>
                <w:rStyle w:val="spellingerror"/>
                <w:rFonts w:ascii="Calibri" w:hAnsi="Calibri" w:cs="Calibri"/>
                <w:sz w:val="18"/>
                <w:szCs w:val="18"/>
              </w:rPr>
              <w:t>Commission</w:t>
            </w:r>
            <w:proofErr w:type="spellEnd"/>
            <w:r w:rsidRPr="005D08B9">
              <w:rPr>
                <w:rStyle w:val="normaltextrun"/>
                <w:rFonts w:ascii="Calibri" w:hAnsi="Calibri" w:cs="Calibri"/>
                <w:sz w:val="18"/>
                <w:szCs w:val="18"/>
              </w:rPr>
              <w:t xml:space="preserve"> – </w:t>
            </w:r>
            <w:proofErr w:type="spellStart"/>
            <w:r w:rsidRPr="005D08B9">
              <w:rPr>
                <w:rStyle w:val="spellingerror"/>
                <w:rFonts w:ascii="Calibri" w:hAnsi="Calibri" w:cs="Calibri"/>
                <w:sz w:val="18"/>
                <w:szCs w:val="18"/>
              </w:rPr>
              <w:t>Lifelong</w:t>
            </w:r>
            <w:proofErr w:type="spellEnd"/>
            <w:r w:rsidRPr="005D08B9">
              <w:rPr>
                <w:rStyle w:val="normaltextrun"/>
                <w:rFonts w:ascii="Calibri" w:hAnsi="Calibri" w:cs="Calibri"/>
                <w:sz w:val="18"/>
                <w:szCs w:val="18"/>
              </w:rPr>
              <w:t xml:space="preserve"> </w:t>
            </w:r>
            <w:proofErr w:type="spellStart"/>
            <w:r w:rsidRPr="005D08B9">
              <w:rPr>
                <w:rStyle w:val="spellingerror"/>
                <w:rFonts w:ascii="Calibri" w:hAnsi="Calibri" w:cs="Calibri"/>
                <w:sz w:val="18"/>
                <w:szCs w:val="18"/>
              </w:rPr>
              <w:t>Learning</w:t>
            </w:r>
            <w:proofErr w:type="spellEnd"/>
            <w:r w:rsidRPr="005D08B9">
              <w:rPr>
                <w:rStyle w:val="normaltextrun"/>
                <w:rFonts w:ascii="Calibri" w:hAnsi="Calibri" w:cs="Calibri"/>
                <w:sz w:val="18"/>
                <w:szCs w:val="18"/>
              </w:rPr>
              <w:t xml:space="preserve"> </w:t>
            </w:r>
            <w:proofErr w:type="spellStart"/>
            <w:r w:rsidRPr="005D08B9">
              <w:rPr>
                <w:rStyle w:val="spellingerror"/>
                <w:rFonts w:ascii="Calibri" w:hAnsi="Calibri" w:cs="Calibri"/>
                <w:sz w:val="18"/>
                <w:szCs w:val="18"/>
              </w:rPr>
              <w:t>Programme</w:t>
            </w:r>
            <w:proofErr w:type="spellEnd"/>
            <w:r w:rsidRPr="005D08B9">
              <w:rPr>
                <w:rStyle w:val="normaltextrun"/>
                <w:rFonts w:ascii="Calibri" w:hAnsi="Calibri" w:cs="Calibri"/>
                <w:sz w:val="18"/>
                <w:szCs w:val="18"/>
              </w:rPr>
              <w:t xml:space="preserve"> – </w:t>
            </w:r>
            <w:proofErr w:type="spellStart"/>
            <w:r w:rsidRPr="005D08B9">
              <w:rPr>
                <w:rStyle w:val="spellingerror"/>
                <w:rFonts w:ascii="Calibri" w:hAnsi="Calibri" w:cs="Calibri"/>
                <w:sz w:val="18"/>
                <w:szCs w:val="18"/>
              </w:rPr>
              <w:t>Comenius</w:t>
            </w:r>
            <w:proofErr w:type="spellEnd"/>
            <w:r w:rsidRPr="005D08B9">
              <w:rPr>
                <w:rStyle w:val="normaltextrun"/>
                <w:rFonts w:ascii="Calibri" w:hAnsi="Calibri" w:cs="Calibri"/>
                <w:sz w:val="18"/>
                <w:szCs w:val="18"/>
              </w:rPr>
              <w:t xml:space="preserve"> EMP-</w:t>
            </w:r>
            <w:proofErr w:type="spellStart"/>
            <w:r w:rsidRPr="005D08B9">
              <w:rPr>
                <w:rStyle w:val="spellingerror"/>
                <w:rFonts w:ascii="Calibri" w:hAnsi="Calibri" w:cs="Calibri"/>
                <w:sz w:val="18"/>
                <w:szCs w:val="18"/>
              </w:rPr>
              <w:t>Maths</w:t>
            </w:r>
            <w:proofErr w:type="spellEnd"/>
            <w:r w:rsidRPr="005D08B9">
              <w:rPr>
                <w:rStyle w:val="normaltextrun"/>
                <w:rFonts w:ascii="Calibri" w:hAnsi="Calibri" w:cs="Calibri"/>
                <w:sz w:val="18"/>
                <w:szCs w:val="18"/>
              </w:rPr>
              <w:t xml:space="preserve">. Roky riešenia: 2013 – 2016. Zodpovedná riešiteľka: doc. PaedDr. Slávka </w:t>
            </w:r>
            <w:proofErr w:type="spellStart"/>
            <w:r w:rsidRPr="005D08B9">
              <w:rPr>
                <w:rStyle w:val="spellingerror"/>
                <w:rFonts w:ascii="Calibri" w:hAnsi="Calibri" w:cs="Calibri"/>
                <w:sz w:val="18"/>
                <w:szCs w:val="18"/>
              </w:rPr>
              <w:t>Kopčáková</w:t>
            </w:r>
            <w:proofErr w:type="spellEnd"/>
            <w:r w:rsidRPr="005D08B9">
              <w:rPr>
                <w:rStyle w:val="normaltextrun"/>
                <w:rFonts w:ascii="Calibri" w:hAnsi="Calibri" w:cs="Calibri"/>
                <w:sz w:val="18"/>
                <w:szCs w:val="18"/>
              </w:rPr>
              <w:t xml:space="preserve">, PhD. – manažér pre Slovenskú republiku, členka </w:t>
            </w:r>
            <w:proofErr w:type="spellStart"/>
            <w:r w:rsidRPr="005D08B9">
              <w:rPr>
                <w:rStyle w:val="spellingerror"/>
                <w:rFonts w:ascii="Calibri" w:hAnsi="Calibri" w:cs="Calibri"/>
                <w:sz w:val="18"/>
                <w:szCs w:val="18"/>
              </w:rPr>
              <w:t>Steering</w:t>
            </w:r>
            <w:proofErr w:type="spellEnd"/>
            <w:r w:rsidRPr="005D08B9">
              <w:rPr>
                <w:rStyle w:val="normaltextrun"/>
                <w:rFonts w:ascii="Calibri" w:hAnsi="Calibri" w:cs="Calibri"/>
                <w:sz w:val="18"/>
                <w:szCs w:val="18"/>
              </w:rPr>
              <w:t xml:space="preserve"> Group a členka </w:t>
            </w:r>
            <w:proofErr w:type="spellStart"/>
            <w:r w:rsidRPr="005D08B9">
              <w:rPr>
                <w:rStyle w:val="spellingerror"/>
                <w:rFonts w:ascii="Calibri" w:hAnsi="Calibri" w:cs="Calibri"/>
                <w:sz w:val="18"/>
                <w:szCs w:val="18"/>
              </w:rPr>
              <w:t>Board</w:t>
            </w:r>
            <w:proofErr w:type="spellEnd"/>
            <w:r w:rsidRPr="005D08B9">
              <w:rPr>
                <w:rStyle w:val="normaltextrun"/>
                <w:rFonts w:ascii="Calibri" w:hAnsi="Calibri" w:cs="Calibri"/>
                <w:sz w:val="18"/>
                <w:szCs w:val="18"/>
              </w:rPr>
              <w:t xml:space="preserve"> of </w:t>
            </w:r>
            <w:proofErr w:type="spellStart"/>
            <w:r w:rsidRPr="005D08B9">
              <w:rPr>
                <w:rStyle w:val="spellingerror"/>
                <w:rFonts w:ascii="Calibri" w:hAnsi="Calibri" w:cs="Calibri"/>
                <w:sz w:val="18"/>
                <w:szCs w:val="18"/>
              </w:rPr>
              <w:t>Experts</w:t>
            </w:r>
            <w:proofErr w:type="spellEnd"/>
            <w:r w:rsidRPr="005D08B9">
              <w:rPr>
                <w:rStyle w:val="normaltextrun"/>
                <w:rFonts w:ascii="Calibri" w:hAnsi="Calibri" w:cs="Calibri"/>
                <w:sz w:val="18"/>
                <w:szCs w:val="18"/>
              </w:rPr>
              <w:t>.</w:t>
            </w:r>
            <w:r w:rsidRPr="005D08B9">
              <w:rPr>
                <w:rStyle w:val="eop"/>
                <w:rFonts w:ascii="Calibri" w:hAnsi="Calibri" w:cs="Calibri"/>
                <w:sz w:val="18"/>
                <w:szCs w:val="18"/>
              </w:rPr>
              <w:t> </w:t>
            </w:r>
          </w:p>
          <w:p w14:paraId="0A392C6A" w14:textId="77777777" w:rsidR="00933B7A" w:rsidRPr="005D08B9" w:rsidRDefault="00933B7A" w:rsidP="007F05BC">
            <w:pPr>
              <w:pStyle w:val="paragraph"/>
              <w:spacing w:before="0" w:beforeAutospacing="0" w:after="0" w:afterAutospacing="0"/>
              <w:textAlignment w:val="baseline"/>
              <w:rPr>
                <w:rStyle w:val="eop"/>
                <w:rFonts w:ascii="Calibri" w:hAnsi="Calibri" w:cs="Calibri"/>
                <w:sz w:val="18"/>
                <w:szCs w:val="18"/>
              </w:rPr>
            </w:pPr>
          </w:p>
          <w:p w14:paraId="35262A7A" w14:textId="77777777" w:rsidR="00933B7A" w:rsidRPr="005D08B9" w:rsidRDefault="00933B7A" w:rsidP="00933B7A">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b/>
                <w:bCs/>
                <w:sz w:val="18"/>
                <w:szCs w:val="18"/>
              </w:rPr>
              <w:t xml:space="preserve">Projekty pod vedením doc. S. </w:t>
            </w:r>
            <w:proofErr w:type="spellStart"/>
            <w:r w:rsidRPr="005D08B9">
              <w:rPr>
                <w:rStyle w:val="spellingerror"/>
                <w:rFonts w:ascii="Calibri" w:hAnsi="Calibri" w:cs="Calibri"/>
                <w:b/>
                <w:bCs/>
                <w:sz w:val="18"/>
                <w:szCs w:val="18"/>
              </w:rPr>
              <w:t>Zákutnej</w:t>
            </w:r>
            <w:proofErr w:type="spellEnd"/>
            <w:r w:rsidRPr="005D08B9">
              <w:rPr>
                <w:rStyle w:val="normaltextrun"/>
                <w:rFonts w:ascii="Calibri" w:hAnsi="Calibri" w:cs="Calibri"/>
                <w:b/>
                <w:bCs/>
                <w:sz w:val="18"/>
                <w:szCs w:val="18"/>
              </w:rPr>
              <w:t xml:space="preserve"> (2017 – 2022):</w:t>
            </w:r>
            <w:r w:rsidRPr="005D08B9">
              <w:rPr>
                <w:rStyle w:val="eop"/>
                <w:rFonts w:ascii="Calibri" w:hAnsi="Calibri" w:cs="Calibri"/>
                <w:sz w:val="18"/>
                <w:szCs w:val="18"/>
              </w:rPr>
              <w:t> </w:t>
            </w:r>
          </w:p>
          <w:p w14:paraId="4BA9B646" w14:textId="77777777" w:rsidR="00933B7A" w:rsidRPr="005D08B9" w:rsidRDefault="00933B7A" w:rsidP="00933B7A">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VEGA 1/0725/22 Kantova praktická filozofia – potenciál a perspektívy. Roky riešenia: 2022 – 2024. Zodpovedná riešiteľka: doc. Mgr. Sandra </w:t>
            </w:r>
            <w:r w:rsidRPr="005D08B9">
              <w:rPr>
                <w:rStyle w:val="spellingerror"/>
                <w:rFonts w:ascii="Calibri" w:hAnsi="Calibri" w:cs="Calibri"/>
                <w:sz w:val="18"/>
                <w:szCs w:val="18"/>
              </w:rPr>
              <w:t>Zákutná</w:t>
            </w:r>
            <w:r w:rsidRPr="005D08B9">
              <w:rPr>
                <w:rStyle w:val="normaltextrun"/>
                <w:rFonts w:ascii="Calibri" w:hAnsi="Calibri" w:cs="Calibri"/>
                <w:sz w:val="18"/>
                <w:szCs w:val="18"/>
              </w:rPr>
              <w:t>, PhD</w:t>
            </w:r>
            <w:r w:rsidRPr="005D08B9">
              <w:rPr>
                <w:rStyle w:val="eop"/>
                <w:rFonts w:ascii="Calibri" w:hAnsi="Calibri" w:cs="Calibri"/>
                <w:sz w:val="18"/>
                <w:szCs w:val="18"/>
              </w:rPr>
              <w:t>.</w:t>
            </w:r>
          </w:p>
          <w:p w14:paraId="01A2DDF1" w14:textId="77777777" w:rsidR="00933B7A" w:rsidRPr="005D08B9" w:rsidRDefault="00933B7A" w:rsidP="00933B7A">
            <w:pPr>
              <w:pStyle w:val="paragraph"/>
              <w:spacing w:before="0" w:beforeAutospacing="0" w:after="0" w:afterAutospacing="0"/>
              <w:textAlignment w:val="baseline"/>
              <w:rPr>
                <w:rStyle w:val="eop"/>
                <w:rFonts w:ascii="Calibri" w:hAnsi="Calibri" w:cs="Calibri"/>
                <w:sz w:val="18"/>
                <w:szCs w:val="18"/>
              </w:rPr>
            </w:pPr>
            <w:r w:rsidRPr="005D08B9">
              <w:rPr>
                <w:rStyle w:val="normaltextrun"/>
                <w:rFonts w:ascii="Calibri" w:hAnsi="Calibri" w:cs="Calibri"/>
                <w:sz w:val="18"/>
                <w:szCs w:val="18"/>
              </w:rPr>
              <w:t xml:space="preserve">VEGA 1/0280/18 Kant a filozofia dejín. Roky riešenia: 2018 – 2021. Rozpočet projektu:  34.686 EUR. Zodpovedný riešiteľ: prof. PhDr. Ľubomír </w:t>
            </w:r>
            <w:proofErr w:type="spellStart"/>
            <w:r w:rsidRPr="005D08B9">
              <w:rPr>
                <w:rStyle w:val="spellingerror"/>
                <w:rFonts w:ascii="Calibri" w:hAnsi="Calibri" w:cs="Calibri"/>
                <w:sz w:val="18"/>
                <w:szCs w:val="18"/>
              </w:rPr>
              <w:t>Belás</w:t>
            </w:r>
            <w:proofErr w:type="spellEnd"/>
            <w:r w:rsidRPr="005D08B9">
              <w:rPr>
                <w:rStyle w:val="normaltextrun"/>
                <w:rFonts w:ascii="Calibri" w:hAnsi="Calibri" w:cs="Calibri"/>
                <w:sz w:val="18"/>
                <w:szCs w:val="18"/>
              </w:rPr>
              <w:t xml:space="preserve">, CSc. (2018 - 2019), doc. Mgr. Sandra </w:t>
            </w:r>
            <w:r w:rsidRPr="005D08B9">
              <w:rPr>
                <w:rStyle w:val="spellingerror"/>
                <w:rFonts w:ascii="Calibri" w:hAnsi="Calibri" w:cs="Calibri"/>
                <w:sz w:val="18"/>
                <w:szCs w:val="18"/>
              </w:rPr>
              <w:t>Zákutná</w:t>
            </w:r>
            <w:r w:rsidRPr="005D08B9">
              <w:rPr>
                <w:rStyle w:val="normaltextrun"/>
                <w:rFonts w:ascii="Calibri" w:hAnsi="Calibri" w:cs="Calibri"/>
                <w:sz w:val="18"/>
                <w:szCs w:val="18"/>
              </w:rPr>
              <w:t>, PhD. (2020-2021).</w:t>
            </w:r>
            <w:r w:rsidRPr="005D08B9">
              <w:rPr>
                <w:rStyle w:val="eop"/>
                <w:rFonts w:ascii="Calibri" w:hAnsi="Calibri" w:cs="Calibri"/>
                <w:sz w:val="18"/>
                <w:szCs w:val="18"/>
              </w:rPr>
              <w:t> </w:t>
            </w:r>
          </w:p>
          <w:p w14:paraId="4B0FC11F" w14:textId="77777777" w:rsidR="00933B7A" w:rsidRPr="005D08B9" w:rsidRDefault="00933B7A" w:rsidP="00933B7A">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VEGA 1/0888/17 Filozofia dejín v osvietenstve: Dejiny ako fundamentálny moment </w:t>
            </w:r>
            <w:proofErr w:type="spellStart"/>
            <w:r w:rsidRPr="005D08B9">
              <w:rPr>
                <w:rStyle w:val="spellingerror"/>
                <w:rFonts w:ascii="Calibri" w:hAnsi="Calibri" w:cs="Calibri"/>
                <w:sz w:val="18"/>
                <w:szCs w:val="18"/>
              </w:rPr>
              <w:t>sebainterpretácie</w:t>
            </w:r>
            <w:proofErr w:type="spellEnd"/>
            <w:r w:rsidRPr="005D08B9">
              <w:rPr>
                <w:rStyle w:val="normaltextrun"/>
                <w:rFonts w:ascii="Calibri" w:hAnsi="Calibri" w:cs="Calibri"/>
                <w:sz w:val="18"/>
                <w:szCs w:val="18"/>
              </w:rPr>
              <w:t xml:space="preserve"> človeka v kontexte filozofie 18. storočia. Roky riešenia: 2017 – 2019. Rozpočet projektu:  18.190 EUR. Zodpovedná riešiteľka: doc. Mgr. Sandra </w:t>
            </w:r>
            <w:r w:rsidRPr="005D08B9">
              <w:rPr>
                <w:rStyle w:val="spellingerror"/>
                <w:rFonts w:ascii="Calibri" w:hAnsi="Calibri" w:cs="Calibri"/>
                <w:sz w:val="18"/>
                <w:szCs w:val="18"/>
              </w:rPr>
              <w:t>Zákutná</w:t>
            </w:r>
            <w:r w:rsidRPr="005D08B9">
              <w:rPr>
                <w:rStyle w:val="normaltextrun"/>
                <w:rFonts w:ascii="Calibri" w:hAnsi="Calibri" w:cs="Calibri"/>
                <w:sz w:val="18"/>
                <w:szCs w:val="18"/>
              </w:rPr>
              <w:t>, PhD.</w:t>
            </w:r>
            <w:r w:rsidRPr="005D08B9">
              <w:rPr>
                <w:rStyle w:val="eop"/>
                <w:rFonts w:ascii="Calibri" w:hAnsi="Calibri" w:cs="Calibri"/>
                <w:sz w:val="18"/>
                <w:szCs w:val="18"/>
              </w:rPr>
              <w:t> </w:t>
            </w:r>
          </w:p>
          <w:p w14:paraId="15AA318D"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eop"/>
                <w:rFonts w:ascii="Calibri" w:hAnsi="Calibri" w:cs="Calibri"/>
                <w:sz w:val="18"/>
                <w:szCs w:val="18"/>
              </w:rPr>
              <w:t> </w:t>
            </w:r>
          </w:p>
          <w:p w14:paraId="50A9700E" w14:textId="77777777" w:rsidR="007F05BC" w:rsidRPr="005D08B9" w:rsidRDefault="00C03624"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b/>
                <w:bCs/>
                <w:sz w:val="18"/>
                <w:szCs w:val="18"/>
              </w:rPr>
              <w:t>Ďalšie významné</w:t>
            </w:r>
            <w:r w:rsidR="007F05BC" w:rsidRPr="005D08B9">
              <w:rPr>
                <w:rStyle w:val="normaltextrun"/>
                <w:rFonts w:ascii="Calibri" w:hAnsi="Calibri" w:cs="Calibri"/>
                <w:b/>
                <w:bCs/>
                <w:sz w:val="18"/>
                <w:szCs w:val="18"/>
              </w:rPr>
              <w:t xml:space="preserve"> projekty </w:t>
            </w:r>
            <w:r w:rsidRPr="005D08B9">
              <w:rPr>
                <w:rStyle w:val="normaltextrun"/>
                <w:rFonts w:ascii="Calibri" w:hAnsi="Calibri" w:cs="Calibri"/>
                <w:b/>
                <w:bCs/>
                <w:sz w:val="18"/>
                <w:szCs w:val="18"/>
              </w:rPr>
              <w:t>inštitútov</w:t>
            </w:r>
            <w:r w:rsidR="007F05BC" w:rsidRPr="005D08B9">
              <w:rPr>
                <w:rStyle w:val="normaltextrun"/>
                <w:rFonts w:ascii="Calibri" w:hAnsi="Calibri" w:cs="Calibri"/>
                <w:b/>
                <w:bCs/>
                <w:sz w:val="18"/>
                <w:szCs w:val="18"/>
              </w:rPr>
              <w:t xml:space="preserve"> v rokoch 2012 – 2022:</w:t>
            </w:r>
            <w:r w:rsidR="007F05BC" w:rsidRPr="005D08B9">
              <w:rPr>
                <w:rStyle w:val="eop"/>
                <w:rFonts w:ascii="Calibri" w:hAnsi="Calibri" w:cs="Calibri"/>
                <w:sz w:val="18"/>
                <w:szCs w:val="18"/>
              </w:rPr>
              <w:t> </w:t>
            </w:r>
          </w:p>
          <w:p w14:paraId="0804637D"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VEGA 1/0537/21 Umenie života v kontexte filozofickej praxe. Roky riešenia: 2021 – 2023. Zodpovedný riešiteľ: doc. Mgr. Pavol </w:t>
            </w:r>
            <w:proofErr w:type="spellStart"/>
            <w:r w:rsidRPr="005D08B9">
              <w:rPr>
                <w:rStyle w:val="spellingerror"/>
                <w:rFonts w:ascii="Calibri" w:hAnsi="Calibri" w:cs="Calibri"/>
                <w:sz w:val="18"/>
                <w:szCs w:val="18"/>
              </w:rPr>
              <w:t>Sucharek</w:t>
            </w:r>
            <w:proofErr w:type="spellEnd"/>
            <w:r w:rsidRPr="005D08B9">
              <w:rPr>
                <w:rStyle w:val="normaltextrun"/>
                <w:rFonts w:ascii="Calibri" w:hAnsi="Calibri" w:cs="Calibri"/>
                <w:sz w:val="18"/>
                <w:szCs w:val="18"/>
              </w:rPr>
              <w:t>, PhD.</w:t>
            </w:r>
            <w:r w:rsidRPr="005D08B9">
              <w:rPr>
                <w:rStyle w:val="eop"/>
                <w:rFonts w:ascii="Calibri" w:hAnsi="Calibri" w:cs="Calibri"/>
                <w:sz w:val="18"/>
                <w:szCs w:val="18"/>
              </w:rPr>
              <w:t> </w:t>
            </w:r>
          </w:p>
          <w:p w14:paraId="123D9E2E"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VEGA 2/0110/18 Genealógia svedomia, </w:t>
            </w:r>
            <w:proofErr w:type="spellStart"/>
            <w:r w:rsidRPr="005D08B9">
              <w:rPr>
                <w:rStyle w:val="spellingerror"/>
                <w:rFonts w:ascii="Calibri" w:hAnsi="Calibri" w:cs="Calibri"/>
                <w:sz w:val="18"/>
                <w:szCs w:val="18"/>
              </w:rPr>
              <w:t>fenomenalita</w:t>
            </w:r>
            <w:proofErr w:type="spellEnd"/>
            <w:r w:rsidRPr="005D08B9">
              <w:rPr>
                <w:rStyle w:val="normaltextrun"/>
                <w:rFonts w:ascii="Calibri" w:hAnsi="Calibri" w:cs="Calibri"/>
                <w:sz w:val="18"/>
                <w:szCs w:val="18"/>
              </w:rPr>
              <w:t xml:space="preserve"> konania a existencia v dialógu s inými - východiská a ich problémy. Roky riešenia: 2018 – 2020. Zodpovedný riešiteľ: doc. Mgr. Pavol </w:t>
            </w:r>
            <w:proofErr w:type="spellStart"/>
            <w:r w:rsidRPr="005D08B9">
              <w:rPr>
                <w:rStyle w:val="spellingerror"/>
                <w:rFonts w:ascii="Calibri" w:hAnsi="Calibri" w:cs="Calibri"/>
                <w:sz w:val="18"/>
                <w:szCs w:val="18"/>
              </w:rPr>
              <w:t>Sucharek</w:t>
            </w:r>
            <w:proofErr w:type="spellEnd"/>
            <w:r w:rsidRPr="005D08B9">
              <w:rPr>
                <w:rStyle w:val="normaltextrun"/>
                <w:rFonts w:ascii="Calibri" w:hAnsi="Calibri" w:cs="Calibri"/>
                <w:sz w:val="18"/>
                <w:szCs w:val="18"/>
              </w:rPr>
              <w:t>, PhD.</w:t>
            </w:r>
            <w:r w:rsidRPr="005D08B9">
              <w:rPr>
                <w:rStyle w:val="eop"/>
                <w:rFonts w:ascii="Calibri" w:hAnsi="Calibri" w:cs="Calibri"/>
                <w:sz w:val="18"/>
                <w:szCs w:val="18"/>
              </w:rPr>
              <w:t> </w:t>
            </w:r>
          </w:p>
          <w:p w14:paraId="28607191"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VEGA 1/0017/17 </w:t>
            </w:r>
            <w:proofErr w:type="spellStart"/>
            <w:r w:rsidRPr="005D08B9">
              <w:rPr>
                <w:rStyle w:val="spellingerror"/>
                <w:rFonts w:ascii="Calibri" w:hAnsi="Calibri" w:cs="Calibri"/>
                <w:sz w:val="18"/>
                <w:szCs w:val="18"/>
              </w:rPr>
              <w:t>Aischinés</w:t>
            </w:r>
            <w:proofErr w:type="spellEnd"/>
            <w:r w:rsidRPr="005D08B9">
              <w:rPr>
                <w:rStyle w:val="normaltextrun"/>
                <w:rFonts w:ascii="Calibri" w:hAnsi="Calibri" w:cs="Calibri"/>
                <w:sz w:val="18"/>
                <w:szCs w:val="18"/>
              </w:rPr>
              <w:t xml:space="preserve"> a </w:t>
            </w:r>
            <w:proofErr w:type="spellStart"/>
            <w:r w:rsidRPr="005D08B9">
              <w:rPr>
                <w:rStyle w:val="spellingerror"/>
                <w:rFonts w:ascii="Calibri" w:hAnsi="Calibri" w:cs="Calibri"/>
                <w:sz w:val="18"/>
                <w:szCs w:val="18"/>
              </w:rPr>
              <w:t>sókratovský</w:t>
            </w:r>
            <w:proofErr w:type="spellEnd"/>
            <w:r w:rsidRPr="005D08B9">
              <w:rPr>
                <w:rStyle w:val="normaltextrun"/>
                <w:rFonts w:ascii="Calibri" w:hAnsi="Calibri" w:cs="Calibri"/>
                <w:sz w:val="18"/>
                <w:szCs w:val="18"/>
              </w:rPr>
              <w:t xml:space="preserve"> dialóg. Roky riešenia: 2017 – 2019. Zodpovedný riešiteľ: prof. Mgr. Vladislav </w:t>
            </w:r>
            <w:proofErr w:type="spellStart"/>
            <w:r w:rsidRPr="005D08B9">
              <w:rPr>
                <w:rStyle w:val="spellingerror"/>
                <w:rFonts w:ascii="Calibri" w:hAnsi="Calibri" w:cs="Calibri"/>
                <w:sz w:val="18"/>
                <w:szCs w:val="18"/>
              </w:rPr>
              <w:t>Suvák</w:t>
            </w:r>
            <w:proofErr w:type="spellEnd"/>
            <w:r w:rsidRPr="005D08B9">
              <w:rPr>
                <w:rStyle w:val="normaltextrun"/>
                <w:rFonts w:ascii="Calibri" w:hAnsi="Calibri" w:cs="Calibri"/>
                <w:sz w:val="18"/>
                <w:szCs w:val="18"/>
              </w:rPr>
              <w:t>, PhD.</w:t>
            </w:r>
            <w:r w:rsidRPr="005D08B9">
              <w:rPr>
                <w:rStyle w:val="eop"/>
                <w:rFonts w:ascii="Calibri" w:hAnsi="Calibri" w:cs="Calibri"/>
                <w:sz w:val="18"/>
                <w:szCs w:val="18"/>
              </w:rPr>
              <w:t> </w:t>
            </w:r>
          </w:p>
          <w:p w14:paraId="28D9C1BA"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VEGA 1/0481/15 Projekty </w:t>
            </w:r>
            <w:proofErr w:type="spellStart"/>
            <w:r w:rsidRPr="005D08B9">
              <w:rPr>
                <w:rStyle w:val="spellingerror"/>
                <w:rFonts w:ascii="Calibri" w:hAnsi="Calibri" w:cs="Calibri"/>
                <w:sz w:val="18"/>
                <w:szCs w:val="18"/>
              </w:rPr>
              <w:t>estetizácie</w:t>
            </w:r>
            <w:proofErr w:type="spellEnd"/>
            <w:r w:rsidRPr="005D08B9">
              <w:rPr>
                <w:rStyle w:val="normaltextrun"/>
                <w:rFonts w:ascii="Calibri" w:hAnsi="Calibri" w:cs="Calibri"/>
                <w:sz w:val="18"/>
                <w:szCs w:val="18"/>
              </w:rPr>
              <w:t xml:space="preserve"> existencie v súčasnej filozofii a kultúre. Roky riešenia: 2015 – 2017. Zodpovedná riešiteľka: prof. PhDr. Oľga </w:t>
            </w:r>
            <w:proofErr w:type="spellStart"/>
            <w:r w:rsidRPr="005D08B9">
              <w:rPr>
                <w:rStyle w:val="spellingerror"/>
                <w:rFonts w:ascii="Calibri" w:hAnsi="Calibri" w:cs="Calibri"/>
                <w:sz w:val="18"/>
                <w:szCs w:val="18"/>
              </w:rPr>
              <w:t>Sisáková</w:t>
            </w:r>
            <w:proofErr w:type="spellEnd"/>
            <w:r w:rsidRPr="005D08B9">
              <w:rPr>
                <w:rStyle w:val="normaltextrun"/>
                <w:rFonts w:ascii="Calibri" w:hAnsi="Calibri" w:cs="Calibri"/>
                <w:sz w:val="18"/>
                <w:szCs w:val="18"/>
              </w:rPr>
              <w:t>, CSc.</w:t>
            </w:r>
            <w:r w:rsidRPr="005D08B9">
              <w:rPr>
                <w:rStyle w:val="eop"/>
                <w:rFonts w:ascii="Calibri" w:hAnsi="Calibri" w:cs="Calibri"/>
                <w:sz w:val="18"/>
                <w:szCs w:val="18"/>
              </w:rPr>
              <w:t> </w:t>
            </w:r>
          </w:p>
          <w:p w14:paraId="352EEB17"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VEGA 1/0238/15 Kantove idey rozumu a súčasný svet. Roky riešenia: 2015 – 2017. Zodpovedný riešiteľ: prof. PhDr. Ľubomír </w:t>
            </w:r>
            <w:proofErr w:type="spellStart"/>
            <w:r w:rsidRPr="005D08B9">
              <w:rPr>
                <w:rStyle w:val="spellingerror"/>
                <w:rFonts w:ascii="Calibri" w:hAnsi="Calibri" w:cs="Calibri"/>
                <w:sz w:val="18"/>
                <w:szCs w:val="18"/>
              </w:rPr>
              <w:t>Belás</w:t>
            </w:r>
            <w:proofErr w:type="spellEnd"/>
            <w:r w:rsidRPr="005D08B9">
              <w:rPr>
                <w:rStyle w:val="normaltextrun"/>
                <w:rFonts w:ascii="Calibri" w:hAnsi="Calibri" w:cs="Calibri"/>
                <w:sz w:val="18"/>
                <w:szCs w:val="18"/>
              </w:rPr>
              <w:t>, CSc.</w:t>
            </w:r>
            <w:r w:rsidRPr="005D08B9">
              <w:rPr>
                <w:rStyle w:val="eop"/>
                <w:rFonts w:ascii="Calibri" w:hAnsi="Calibri" w:cs="Calibri"/>
                <w:sz w:val="18"/>
                <w:szCs w:val="18"/>
              </w:rPr>
              <w:t> </w:t>
            </w:r>
          </w:p>
          <w:p w14:paraId="4AE0C2C8"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MVF č. 21410169 "</w:t>
            </w:r>
            <w:proofErr w:type="spellStart"/>
            <w:r w:rsidRPr="005D08B9">
              <w:rPr>
                <w:rStyle w:val="spellingerror"/>
                <w:rFonts w:ascii="Calibri" w:hAnsi="Calibri" w:cs="Calibri"/>
                <w:sz w:val="18"/>
                <w:szCs w:val="18"/>
              </w:rPr>
              <w:t>Pragmatism</w:t>
            </w:r>
            <w:proofErr w:type="spellEnd"/>
            <w:r w:rsidRPr="005D08B9">
              <w:rPr>
                <w:rStyle w:val="normaltextrun"/>
                <w:rFonts w:ascii="Calibri" w:hAnsi="Calibri" w:cs="Calibri"/>
                <w:sz w:val="18"/>
                <w:szCs w:val="18"/>
              </w:rPr>
              <w:t xml:space="preserve"> and </w:t>
            </w:r>
            <w:proofErr w:type="spellStart"/>
            <w:r w:rsidRPr="005D08B9">
              <w:rPr>
                <w:rStyle w:val="spellingerror"/>
                <w:rFonts w:ascii="Calibri" w:hAnsi="Calibri" w:cs="Calibri"/>
                <w:sz w:val="18"/>
                <w:szCs w:val="18"/>
              </w:rPr>
              <w:t>Democracy</w:t>
            </w:r>
            <w:proofErr w:type="spellEnd"/>
            <w:r w:rsidRPr="005D08B9">
              <w:rPr>
                <w:rStyle w:val="normaltextrun"/>
                <w:rFonts w:ascii="Calibri" w:hAnsi="Calibri" w:cs="Calibri"/>
                <w:sz w:val="18"/>
                <w:szCs w:val="18"/>
              </w:rPr>
              <w:t xml:space="preserve"> in </w:t>
            </w:r>
            <w:proofErr w:type="spellStart"/>
            <w:r w:rsidRPr="005D08B9">
              <w:rPr>
                <w:rStyle w:val="spellingerror"/>
                <w:rFonts w:ascii="Calibri" w:hAnsi="Calibri" w:cs="Calibri"/>
                <w:sz w:val="18"/>
                <w:szCs w:val="18"/>
              </w:rPr>
              <w:t>the</w:t>
            </w:r>
            <w:proofErr w:type="spellEnd"/>
            <w:r w:rsidRPr="005D08B9">
              <w:rPr>
                <w:rStyle w:val="normaltextrun"/>
                <w:rFonts w:ascii="Calibri" w:hAnsi="Calibri" w:cs="Calibri"/>
                <w:sz w:val="18"/>
                <w:szCs w:val="18"/>
              </w:rPr>
              <w:t xml:space="preserve"> </w:t>
            </w:r>
            <w:proofErr w:type="spellStart"/>
            <w:r w:rsidRPr="005D08B9">
              <w:rPr>
                <w:rStyle w:val="spellingerror"/>
                <w:rFonts w:ascii="Calibri" w:hAnsi="Calibri" w:cs="Calibri"/>
                <w:sz w:val="18"/>
                <w:szCs w:val="18"/>
              </w:rPr>
              <w:t>Visegrad</w:t>
            </w:r>
            <w:proofErr w:type="spellEnd"/>
            <w:r w:rsidRPr="005D08B9">
              <w:rPr>
                <w:rStyle w:val="normaltextrun"/>
                <w:rFonts w:ascii="Calibri" w:hAnsi="Calibri" w:cs="Calibri"/>
                <w:sz w:val="18"/>
                <w:szCs w:val="18"/>
              </w:rPr>
              <w:t xml:space="preserve"> </w:t>
            </w:r>
            <w:proofErr w:type="spellStart"/>
            <w:r w:rsidRPr="005D08B9">
              <w:rPr>
                <w:rStyle w:val="spellingerror"/>
                <w:rFonts w:ascii="Calibri" w:hAnsi="Calibri" w:cs="Calibri"/>
                <w:sz w:val="18"/>
                <w:szCs w:val="18"/>
              </w:rPr>
              <w:t>Countries</w:t>
            </w:r>
            <w:proofErr w:type="spellEnd"/>
            <w:r w:rsidRPr="005D08B9">
              <w:rPr>
                <w:rStyle w:val="normaltextrun"/>
                <w:rFonts w:ascii="Calibri" w:hAnsi="Calibri" w:cs="Calibri"/>
                <w:sz w:val="18"/>
                <w:szCs w:val="18"/>
              </w:rPr>
              <w:t xml:space="preserve">". Zodpovedný spoluriešiteľ (do mája 2015): prof. PhDr. František </w:t>
            </w:r>
            <w:proofErr w:type="spellStart"/>
            <w:r w:rsidRPr="005D08B9">
              <w:rPr>
                <w:rStyle w:val="spellingerror"/>
                <w:rFonts w:ascii="Calibri" w:hAnsi="Calibri" w:cs="Calibri"/>
                <w:sz w:val="18"/>
                <w:szCs w:val="18"/>
              </w:rPr>
              <w:t>Mihina</w:t>
            </w:r>
            <w:proofErr w:type="spellEnd"/>
            <w:r w:rsidRPr="005D08B9">
              <w:rPr>
                <w:rStyle w:val="normaltextrun"/>
                <w:rFonts w:ascii="Calibri" w:hAnsi="Calibri" w:cs="Calibri"/>
                <w:sz w:val="18"/>
                <w:szCs w:val="18"/>
              </w:rPr>
              <w:t>, CSc.</w:t>
            </w:r>
            <w:r w:rsidRPr="005D08B9">
              <w:rPr>
                <w:rStyle w:val="eop"/>
                <w:rFonts w:ascii="Calibri" w:hAnsi="Calibri" w:cs="Calibri"/>
                <w:sz w:val="18"/>
                <w:szCs w:val="18"/>
              </w:rPr>
              <w:t> </w:t>
            </w:r>
          </w:p>
          <w:p w14:paraId="250E94CF"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lastRenderedPageBreak/>
              <w:t xml:space="preserve">VEGA 2/0050/14 Existencia, </w:t>
            </w:r>
            <w:proofErr w:type="spellStart"/>
            <w:r w:rsidRPr="005D08B9">
              <w:rPr>
                <w:rStyle w:val="spellingerror"/>
                <w:rFonts w:ascii="Calibri" w:hAnsi="Calibri" w:cs="Calibri"/>
                <w:sz w:val="18"/>
                <w:szCs w:val="18"/>
              </w:rPr>
              <w:t>socialita</w:t>
            </w:r>
            <w:proofErr w:type="spellEnd"/>
            <w:r w:rsidRPr="005D08B9">
              <w:rPr>
                <w:rStyle w:val="normaltextrun"/>
                <w:rFonts w:ascii="Calibri" w:hAnsi="Calibri" w:cs="Calibri"/>
                <w:sz w:val="18"/>
                <w:szCs w:val="18"/>
              </w:rPr>
              <w:t xml:space="preserve"> a étos konania: fenomenologické výzvy a existenciálne súvislosti. Roky riešenia: 2014 – 2016. Zodpovedný riešiteľ: doc. Mgr. Pavol </w:t>
            </w:r>
            <w:proofErr w:type="spellStart"/>
            <w:r w:rsidRPr="005D08B9">
              <w:rPr>
                <w:rStyle w:val="spellingerror"/>
                <w:rFonts w:ascii="Calibri" w:hAnsi="Calibri" w:cs="Calibri"/>
                <w:sz w:val="18"/>
                <w:szCs w:val="18"/>
              </w:rPr>
              <w:t>Sucharek</w:t>
            </w:r>
            <w:proofErr w:type="spellEnd"/>
            <w:r w:rsidRPr="005D08B9">
              <w:rPr>
                <w:rStyle w:val="normaltextrun"/>
                <w:rFonts w:ascii="Calibri" w:hAnsi="Calibri" w:cs="Calibri"/>
                <w:sz w:val="18"/>
                <w:szCs w:val="18"/>
              </w:rPr>
              <w:t>, PhD.</w:t>
            </w:r>
            <w:r w:rsidRPr="005D08B9">
              <w:rPr>
                <w:rStyle w:val="eop"/>
                <w:rFonts w:ascii="Calibri" w:hAnsi="Calibri" w:cs="Calibri"/>
                <w:sz w:val="18"/>
                <w:szCs w:val="18"/>
              </w:rPr>
              <w:t> </w:t>
            </w:r>
          </w:p>
          <w:p w14:paraId="6DCE70B0"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VEGA 1/0004/12 Charles </w:t>
            </w:r>
            <w:proofErr w:type="spellStart"/>
            <w:r w:rsidRPr="005D08B9">
              <w:rPr>
                <w:rStyle w:val="spellingerror"/>
                <w:rFonts w:ascii="Calibri" w:hAnsi="Calibri" w:cs="Calibri"/>
                <w:sz w:val="18"/>
                <w:szCs w:val="18"/>
              </w:rPr>
              <w:t>Sanders</w:t>
            </w:r>
            <w:proofErr w:type="spellEnd"/>
            <w:r w:rsidRPr="005D08B9">
              <w:rPr>
                <w:rStyle w:val="normaltextrun"/>
                <w:rFonts w:ascii="Calibri" w:hAnsi="Calibri" w:cs="Calibri"/>
                <w:sz w:val="18"/>
                <w:szCs w:val="18"/>
              </w:rPr>
              <w:t xml:space="preserve"> </w:t>
            </w:r>
            <w:proofErr w:type="spellStart"/>
            <w:r w:rsidRPr="005D08B9">
              <w:rPr>
                <w:rStyle w:val="spellingerror"/>
                <w:rFonts w:ascii="Calibri" w:hAnsi="Calibri" w:cs="Calibri"/>
                <w:sz w:val="18"/>
                <w:szCs w:val="18"/>
              </w:rPr>
              <w:t>Peirce</w:t>
            </w:r>
            <w:proofErr w:type="spellEnd"/>
            <w:r w:rsidRPr="005D08B9">
              <w:rPr>
                <w:rStyle w:val="normaltextrun"/>
                <w:rFonts w:ascii="Calibri" w:hAnsi="Calibri" w:cs="Calibri"/>
                <w:sz w:val="18"/>
                <w:szCs w:val="18"/>
              </w:rPr>
              <w:t xml:space="preserve"> – Život a dielo. Roky riešenia: 2012 – 2014. Zodpovedný riešiteľ: prof. PhDr. František </w:t>
            </w:r>
            <w:proofErr w:type="spellStart"/>
            <w:r w:rsidRPr="005D08B9">
              <w:rPr>
                <w:rStyle w:val="spellingerror"/>
                <w:rFonts w:ascii="Calibri" w:hAnsi="Calibri" w:cs="Calibri"/>
                <w:sz w:val="18"/>
                <w:szCs w:val="18"/>
              </w:rPr>
              <w:t>Mihina</w:t>
            </w:r>
            <w:proofErr w:type="spellEnd"/>
            <w:r w:rsidRPr="005D08B9">
              <w:rPr>
                <w:rStyle w:val="normaltextrun"/>
                <w:rFonts w:ascii="Calibri" w:hAnsi="Calibri" w:cs="Calibri"/>
                <w:sz w:val="18"/>
                <w:szCs w:val="18"/>
              </w:rPr>
              <w:t>, CSc.</w:t>
            </w:r>
            <w:r w:rsidRPr="005D08B9">
              <w:rPr>
                <w:rStyle w:val="eop"/>
                <w:rFonts w:ascii="Calibri" w:hAnsi="Calibri" w:cs="Calibri"/>
                <w:sz w:val="18"/>
                <w:szCs w:val="18"/>
              </w:rPr>
              <w:t> </w:t>
            </w:r>
          </w:p>
          <w:p w14:paraId="33302023"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VEGA č. 1/0261/12 Filozofické dedičstvo I. Kanta a súčasnosť IV. </w:t>
            </w:r>
            <w:proofErr w:type="spellStart"/>
            <w:r w:rsidRPr="005D08B9">
              <w:rPr>
                <w:rStyle w:val="spellingerror"/>
                <w:rFonts w:ascii="Calibri" w:hAnsi="Calibri" w:cs="Calibri"/>
                <w:sz w:val="18"/>
                <w:szCs w:val="18"/>
              </w:rPr>
              <w:t>Philosophia</w:t>
            </w:r>
            <w:proofErr w:type="spellEnd"/>
            <w:r w:rsidRPr="005D08B9">
              <w:rPr>
                <w:rStyle w:val="normaltextrun"/>
                <w:rFonts w:ascii="Calibri" w:hAnsi="Calibri" w:cs="Calibri"/>
                <w:sz w:val="18"/>
                <w:szCs w:val="18"/>
              </w:rPr>
              <w:t xml:space="preserve"> et </w:t>
            </w:r>
            <w:proofErr w:type="spellStart"/>
            <w:r w:rsidRPr="005D08B9">
              <w:rPr>
                <w:rStyle w:val="spellingerror"/>
                <w:rFonts w:ascii="Calibri" w:hAnsi="Calibri" w:cs="Calibri"/>
                <w:sz w:val="18"/>
                <w:szCs w:val="18"/>
              </w:rPr>
              <w:t>res</w:t>
            </w:r>
            <w:proofErr w:type="spellEnd"/>
            <w:r w:rsidRPr="005D08B9">
              <w:rPr>
                <w:rStyle w:val="normaltextrun"/>
                <w:rFonts w:ascii="Calibri" w:hAnsi="Calibri" w:cs="Calibri"/>
                <w:sz w:val="18"/>
                <w:szCs w:val="18"/>
              </w:rPr>
              <w:t xml:space="preserve"> </w:t>
            </w:r>
            <w:proofErr w:type="spellStart"/>
            <w:r w:rsidRPr="005D08B9">
              <w:rPr>
                <w:rStyle w:val="spellingerror"/>
                <w:rFonts w:ascii="Calibri" w:hAnsi="Calibri" w:cs="Calibri"/>
                <w:sz w:val="18"/>
                <w:szCs w:val="18"/>
              </w:rPr>
              <w:t>publica</w:t>
            </w:r>
            <w:proofErr w:type="spellEnd"/>
            <w:r w:rsidRPr="005D08B9">
              <w:rPr>
                <w:rStyle w:val="normaltextrun"/>
                <w:rFonts w:ascii="Calibri" w:hAnsi="Calibri" w:cs="Calibri"/>
                <w:sz w:val="18"/>
                <w:szCs w:val="18"/>
              </w:rPr>
              <w:t xml:space="preserve">. Roky riešenia: 2012 – 2014. Zodpovedný riešiteľ: prof. PhDr. Ľ. </w:t>
            </w:r>
            <w:proofErr w:type="spellStart"/>
            <w:r w:rsidRPr="005D08B9">
              <w:rPr>
                <w:rStyle w:val="spellingerror"/>
                <w:rFonts w:ascii="Calibri" w:hAnsi="Calibri" w:cs="Calibri"/>
                <w:sz w:val="18"/>
                <w:szCs w:val="18"/>
              </w:rPr>
              <w:t>Belás</w:t>
            </w:r>
            <w:proofErr w:type="spellEnd"/>
            <w:r w:rsidRPr="005D08B9">
              <w:rPr>
                <w:rStyle w:val="normaltextrun"/>
                <w:rFonts w:ascii="Calibri" w:hAnsi="Calibri" w:cs="Calibri"/>
                <w:sz w:val="18"/>
                <w:szCs w:val="18"/>
              </w:rPr>
              <w:t>, CSc.</w:t>
            </w:r>
            <w:r w:rsidRPr="005D08B9">
              <w:rPr>
                <w:rStyle w:val="eop"/>
                <w:rFonts w:ascii="Calibri" w:hAnsi="Calibri" w:cs="Calibri"/>
                <w:sz w:val="18"/>
                <w:szCs w:val="18"/>
              </w:rPr>
              <w:t> </w:t>
            </w:r>
          </w:p>
          <w:p w14:paraId="3B22984A"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VEGA č. 1/0448/11 Miesto </w:t>
            </w:r>
            <w:proofErr w:type="spellStart"/>
            <w:r w:rsidRPr="005D08B9">
              <w:rPr>
                <w:rStyle w:val="spellingerror"/>
                <w:rFonts w:ascii="Calibri" w:hAnsi="Calibri" w:cs="Calibri"/>
                <w:sz w:val="18"/>
                <w:szCs w:val="18"/>
              </w:rPr>
              <w:t>kynizmu</w:t>
            </w:r>
            <w:proofErr w:type="spellEnd"/>
            <w:r w:rsidRPr="005D08B9">
              <w:rPr>
                <w:rStyle w:val="normaltextrun"/>
                <w:rFonts w:ascii="Calibri" w:hAnsi="Calibri" w:cs="Calibri"/>
                <w:sz w:val="18"/>
                <w:szCs w:val="18"/>
              </w:rPr>
              <w:t xml:space="preserve"> v </w:t>
            </w:r>
            <w:proofErr w:type="spellStart"/>
            <w:r w:rsidRPr="005D08B9">
              <w:rPr>
                <w:rStyle w:val="spellingerror"/>
                <w:rFonts w:ascii="Calibri" w:hAnsi="Calibri" w:cs="Calibri"/>
                <w:sz w:val="18"/>
                <w:szCs w:val="18"/>
              </w:rPr>
              <w:t>sokratike</w:t>
            </w:r>
            <w:proofErr w:type="spellEnd"/>
            <w:r w:rsidRPr="005D08B9">
              <w:rPr>
                <w:rStyle w:val="normaltextrun"/>
                <w:rFonts w:ascii="Calibri" w:hAnsi="Calibri" w:cs="Calibri"/>
                <w:sz w:val="18"/>
                <w:szCs w:val="18"/>
              </w:rPr>
              <w:t xml:space="preserve">. Roky riešenia: 2011 – 2013. Zodpovedný riešiteľ: doc. Mgr. V. </w:t>
            </w:r>
            <w:proofErr w:type="spellStart"/>
            <w:r w:rsidRPr="005D08B9">
              <w:rPr>
                <w:rStyle w:val="spellingerror"/>
                <w:rFonts w:ascii="Calibri" w:hAnsi="Calibri" w:cs="Calibri"/>
                <w:sz w:val="18"/>
                <w:szCs w:val="18"/>
              </w:rPr>
              <w:t>Suvák</w:t>
            </w:r>
            <w:proofErr w:type="spellEnd"/>
            <w:r w:rsidRPr="005D08B9">
              <w:rPr>
                <w:rStyle w:val="normaltextrun"/>
                <w:rFonts w:ascii="Calibri" w:hAnsi="Calibri" w:cs="Calibri"/>
                <w:sz w:val="18"/>
                <w:szCs w:val="18"/>
              </w:rPr>
              <w:t>, PhD.</w:t>
            </w:r>
            <w:r w:rsidRPr="005D08B9">
              <w:rPr>
                <w:rStyle w:val="eop"/>
                <w:rFonts w:ascii="Calibri" w:hAnsi="Calibri" w:cs="Calibri"/>
                <w:sz w:val="18"/>
                <w:szCs w:val="18"/>
              </w:rPr>
              <w:t> </w:t>
            </w:r>
          </w:p>
          <w:p w14:paraId="1F92F388"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2020-1-PL01-KA203-081599 </w:t>
            </w:r>
            <w:proofErr w:type="spellStart"/>
            <w:r w:rsidRPr="005D08B9">
              <w:rPr>
                <w:rStyle w:val="spellingerror"/>
                <w:rFonts w:ascii="Calibri" w:hAnsi="Calibri" w:cs="Calibri"/>
                <w:sz w:val="18"/>
                <w:szCs w:val="18"/>
              </w:rPr>
              <w:t>E-Learning</w:t>
            </w:r>
            <w:proofErr w:type="spellEnd"/>
            <w:r w:rsidRPr="005D08B9">
              <w:rPr>
                <w:rStyle w:val="normaltextrun"/>
                <w:rFonts w:ascii="Calibri" w:hAnsi="Calibri" w:cs="Calibri"/>
                <w:sz w:val="18"/>
                <w:szCs w:val="18"/>
              </w:rPr>
              <w:t xml:space="preserve"> </w:t>
            </w:r>
            <w:proofErr w:type="spellStart"/>
            <w:r w:rsidRPr="005D08B9">
              <w:rPr>
                <w:rStyle w:val="spellingerror"/>
                <w:rFonts w:ascii="Calibri" w:hAnsi="Calibri" w:cs="Calibri"/>
                <w:sz w:val="18"/>
                <w:szCs w:val="18"/>
              </w:rPr>
              <w:t>Prospects</w:t>
            </w:r>
            <w:proofErr w:type="spellEnd"/>
            <w:r w:rsidRPr="005D08B9">
              <w:rPr>
                <w:rStyle w:val="normaltextrun"/>
                <w:rFonts w:ascii="Calibri" w:hAnsi="Calibri" w:cs="Calibri"/>
                <w:sz w:val="18"/>
                <w:szCs w:val="18"/>
              </w:rPr>
              <w:t xml:space="preserve"> </w:t>
            </w:r>
            <w:proofErr w:type="spellStart"/>
            <w:r w:rsidRPr="005D08B9">
              <w:rPr>
                <w:rStyle w:val="spellingerror"/>
                <w:rFonts w:ascii="Calibri" w:hAnsi="Calibri" w:cs="Calibri"/>
                <w:sz w:val="18"/>
                <w:szCs w:val="18"/>
              </w:rPr>
              <w:t>for</w:t>
            </w:r>
            <w:proofErr w:type="spellEnd"/>
            <w:r w:rsidRPr="005D08B9">
              <w:rPr>
                <w:rStyle w:val="normaltextrun"/>
                <w:rFonts w:ascii="Calibri" w:hAnsi="Calibri" w:cs="Calibri"/>
                <w:sz w:val="18"/>
                <w:szCs w:val="18"/>
              </w:rPr>
              <w:t xml:space="preserve"> </w:t>
            </w:r>
            <w:proofErr w:type="spellStart"/>
            <w:r w:rsidRPr="005D08B9">
              <w:rPr>
                <w:rStyle w:val="spellingerror"/>
                <w:rFonts w:ascii="Calibri" w:hAnsi="Calibri" w:cs="Calibri"/>
                <w:sz w:val="18"/>
                <w:szCs w:val="18"/>
              </w:rPr>
              <w:t>Humanitis</w:t>
            </w:r>
            <w:proofErr w:type="spellEnd"/>
            <w:r w:rsidRPr="005D08B9">
              <w:rPr>
                <w:rStyle w:val="normaltextrun"/>
                <w:rFonts w:ascii="Calibri" w:hAnsi="Calibri" w:cs="Calibri"/>
                <w:sz w:val="18"/>
                <w:szCs w:val="18"/>
              </w:rPr>
              <w:t xml:space="preserve">. Roky riešenia: 2020 – 2022. Spoluriešitelia: L. </w:t>
            </w:r>
            <w:proofErr w:type="spellStart"/>
            <w:r w:rsidRPr="005D08B9">
              <w:rPr>
                <w:rStyle w:val="spellingerror"/>
                <w:rFonts w:ascii="Calibri" w:hAnsi="Calibri" w:cs="Calibri"/>
                <w:sz w:val="18"/>
                <w:szCs w:val="18"/>
              </w:rPr>
              <w:t>Makky</w:t>
            </w:r>
            <w:proofErr w:type="spellEnd"/>
            <w:r w:rsidRPr="005D08B9">
              <w:rPr>
                <w:rStyle w:val="normaltextrun"/>
                <w:rFonts w:ascii="Calibri" w:hAnsi="Calibri" w:cs="Calibri"/>
                <w:sz w:val="18"/>
                <w:szCs w:val="18"/>
              </w:rPr>
              <w:t xml:space="preserve">, PhD. (koordinátor za Slovenskú republiku), E. </w:t>
            </w:r>
            <w:proofErr w:type="spellStart"/>
            <w:r w:rsidRPr="005D08B9">
              <w:rPr>
                <w:rStyle w:val="spellingerror"/>
                <w:rFonts w:ascii="Calibri" w:hAnsi="Calibri" w:cs="Calibri"/>
                <w:sz w:val="18"/>
                <w:szCs w:val="18"/>
              </w:rPr>
              <w:t>Kušnírová</w:t>
            </w:r>
            <w:proofErr w:type="spellEnd"/>
            <w:r w:rsidRPr="005D08B9">
              <w:rPr>
                <w:rStyle w:val="normaltextrun"/>
                <w:rFonts w:ascii="Calibri" w:hAnsi="Calibri" w:cs="Calibri"/>
                <w:sz w:val="18"/>
                <w:szCs w:val="18"/>
              </w:rPr>
              <w:t xml:space="preserve">, J. </w:t>
            </w:r>
            <w:proofErr w:type="spellStart"/>
            <w:r w:rsidRPr="005D08B9">
              <w:rPr>
                <w:rStyle w:val="spellingerror"/>
                <w:rFonts w:ascii="Calibri" w:hAnsi="Calibri" w:cs="Calibri"/>
                <w:sz w:val="18"/>
                <w:szCs w:val="18"/>
              </w:rPr>
              <w:t>Migašová</w:t>
            </w:r>
            <w:proofErr w:type="spellEnd"/>
            <w:r w:rsidRPr="005D08B9">
              <w:rPr>
                <w:rStyle w:val="normaltextrun"/>
                <w:rFonts w:ascii="Calibri" w:hAnsi="Calibri" w:cs="Calibri"/>
                <w:sz w:val="18"/>
                <w:szCs w:val="18"/>
              </w:rPr>
              <w:t>.</w:t>
            </w:r>
            <w:r w:rsidRPr="005D08B9">
              <w:rPr>
                <w:rStyle w:val="eop"/>
                <w:rFonts w:ascii="Calibri" w:hAnsi="Calibri" w:cs="Calibri"/>
                <w:sz w:val="18"/>
                <w:szCs w:val="18"/>
              </w:rPr>
              <w:t> </w:t>
            </w:r>
          </w:p>
          <w:p w14:paraId="33405FF4"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KEGA 016PU-4/2018 </w:t>
            </w:r>
            <w:proofErr w:type="spellStart"/>
            <w:r w:rsidRPr="005D08B9">
              <w:rPr>
                <w:rStyle w:val="spellingerror"/>
                <w:rFonts w:ascii="Calibri" w:hAnsi="Calibri" w:cs="Calibri"/>
                <w:sz w:val="18"/>
                <w:szCs w:val="18"/>
              </w:rPr>
              <w:t>Compendium</w:t>
            </w:r>
            <w:proofErr w:type="spellEnd"/>
            <w:r w:rsidRPr="005D08B9">
              <w:rPr>
                <w:rStyle w:val="normaltextrun"/>
                <w:rFonts w:ascii="Calibri" w:hAnsi="Calibri" w:cs="Calibri"/>
                <w:sz w:val="18"/>
                <w:szCs w:val="18"/>
              </w:rPr>
              <w:t xml:space="preserve"> </w:t>
            </w:r>
            <w:proofErr w:type="spellStart"/>
            <w:r w:rsidRPr="005D08B9">
              <w:rPr>
                <w:rStyle w:val="spellingerror"/>
                <w:rFonts w:ascii="Calibri" w:hAnsi="Calibri" w:cs="Calibri"/>
                <w:sz w:val="18"/>
                <w:szCs w:val="18"/>
              </w:rPr>
              <w:t>Aestheticae</w:t>
            </w:r>
            <w:proofErr w:type="spellEnd"/>
            <w:r w:rsidRPr="005D08B9">
              <w:rPr>
                <w:rStyle w:val="normaltextrun"/>
                <w:rFonts w:ascii="Calibri" w:hAnsi="Calibri" w:cs="Calibri"/>
                <w:sz w:val="18"/>
                <w:szCs w:val="18"/>
              </w:rPr>
              <w:t xml:space="preserve">: edícia učebných textov pre študijný program estetika. Roky riešenia: 2018 – 2020. Zodpovedná riešiteľka: Mgr. Jana </w:t>
            </w:r>
            <w:proofErr w:type="spellStart"/>
            <w:r w:rsidRPr="005D08B9">
              <w:rPr>
                <w:rStyle w:val="spellingerror"/>
                <w:rFonts w:ascii="Calibri" w:hAnsi="Calibri" w:cs="Calibri"/>
                <w:sz w:val="18"/>
                <w:szCs w:val="18"/>
              </w:rPr>
              <w:t>Migašová</w:t>
            </w:r>
            <w:proofErr w:type="spellEnd"/>
            <w:r w:rsidRPr="005D08B9">
              <w:rPr>
                <w:rStyle w:val="normaltextrun"/>
                <w:rFonts w:ascii="Calibri" w:hAnsi="Calibri" w:cs="Calibri"/>
                <w:sz w:val="18"/>
                <w:szCs w:val="18"/>
              </w:rPr>
              <w:t>, PhD.</w:t>
            </w:r>
            <w:r w:rsidRPr="005D08B9">
              <w:rPr>
                <w:rStyle w:val="eop"/>
                <w:rFonts w:ascii="Calibri" w:hAnsi="Calibri" w:cs="Calibri"/>
                <w:sz w:val="18"/>
                <w:szCs w:val="18"/>
              </w:rPr>
              <w:t> </w:t>
            </w:r>
          </w:p>
          <w:p w14:paraId="74B17339"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VEGA 1/0531/17 150 rokov „konca umenia“ v reflexiách a analýzach filozofických, estetických a umenovedných teórií. Roky riešenia: 2017 – 2019. Zodpovedná riešiteľka: prof. J. </w:t>
            </w:r>
            <w:proofErr w:type="spellStart"/>
            <w:r w:rsidRPr="005D08B9">
              <w:rPr>
                <w:rStyle w:val="spellingerror"/>
                <w:rFonts w:ascii="Calibri" w:hAnsi="Calibri" w:cs="Calibri"/>
                <w:sz w:val="18"/>
                <w:szCs w:val="18"/>
              </w:rPr>
              <w:t>Sošková</w:t>
            </w:r>
            <w:proofErr w:type="spellEnd"/>
            <w:r w:rsidRPr="005D08B9">
              <w:rPr>
                <w:rStyle w:val="normaltextrun"/>
                <w:rFonts w:ascii="Calibri" w:hAnsi="Calibri" w:cs="Calibri"/>
                <w:sz w:val="18"/>
                <w:szCs w:val="18"/>
              </w:rPr>
              <w:t>.</w:t>
            </w:r>
            <w:r w:rsidRPr="005D08B9">
              <w:rPr>
                <w:rStyle w:val="eop"/>
                <w:rFonts w:ascii="Calibri" w:hAnsi="Calibri" w:cs="Calibri"/>
                <w:sz w:val="18"/>
                <w:szCs w:val="18"/>
              </w:rPr>
              <w:t> </w:t>
            </w:r>
          </w:p>
          <w:p w14:paraId="54D16229"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VEGA 1/0570/15 Alternatívne divadlo v súčasnom myslení. Roky riešenia: 2015 – 2017. Zodpovedný riešiteľ: Dr. M. </w:t>
            </w:r>
            <w:proofErr w:type="spellStart"/>
            <w:r w:rsidRPr="005D08B9">
              <w:rPr>
                <w:rStyle w:val="spellingerror"/>
                <w:rFonts w:ascii="Calibri" w:hAnsi="Calibri" w:cs="Calibri"/>
                <w:sz w:val="18"/>
                <w:szCs w:val="18"/>
              </w:rPr>
              <w:t>Pukan</w:t>
            </w:r>
            <w:proofErr w:type="spellEnd"/>
            <w:r w:rsidRPr="005D08B9">
              <w:rPr>
                <w:rStyle w:val="normaltextrun"/>
                <w:rFonts w:ascii="Calibri" w:hAnsi="Calibri" w:cs="Calibri"/>
                <w:sz w:val="18"/>
                <w:szCs w:val="18"/>
              </w:rPr>
              <w:t>.</w:t>
            </w:r>
            <w:r w:rsidRPr="005D08B9">
              <w:rPr>
                <w:rStyle w:val="eop"/>
                <w:rFonts w:ascii="Calibri" w:hAnsi="Calibri" w:cs="Calibri"/>
                <w:sz w:val="18"/>
                <w:szCs w:val="18"/>
              </w:rPr>
              <w:t> </w:t>
            </w:r>
          </w:p>
          <w:p w14:paraId="3E53252C" w14:textId="77777777" w:rsidR="007F05BC" w:rsidRPr="005D08B9" w:rsidRDefault="007F05BC" w:rsidP="007F05BC">
            <w:pPr>
              <w:pStyle w:val="paragraph"/>
              <w:spacing w:before="0" w:beforeAutospacing="0" w:after="0" w:afterAutospacing="0"/>
              <w:textAlignment w:val="baseline"/>
              <w:rPr>
                <w:rFonts w:ascii="Calibri" w:hAnsi="Calibri" w:cs="Calibri"/>
                <w:sz w:val="18"/>
                <w:szCs w:val="18"/>
              </w:rPr>
            </w:pPr>
            <w:r w:rsidRPr="005D08B9">
              <w:rPr>
                <w:rStyle w:val="normaltextrun"/>
                <w:rFonts w:ascii="Calibri" w:hAnsi="Calibri" w:cs="Calibri"/>
                <w:sz w:val="18"/>
                <w:szCs w:val="18"/>
              </w:rPr>
              <w:t xml:space="preserve">VEGA č.  1/0560/11 Dejiny estetického myslenia na Slovensku v rokoch 1890-1949. Roky riešenia: 2011 – 2013. Zodpovedná riešiteľka prof. J. </w:t>
            </w:r>
            <w:proofErr w:type="spellStart"/>
            <w:r w:rsidRPr="005D08B9">
              <w:rPr>
                <w:rStyle w:val="spellingerror"/>
                <w:rFonts w:ascii="Calibri" w:hAnsi="Calibri" w:cs="Calibri"/>
                <w:sz w:val="18"/>
                <w:szCs w:val="18"/>
              </w:rPr>
              <w:t>Sošková</w:t>
            </w:r>
            <w:proofErr w:type="spellEnd"/>
            <w:r w:rsidRPr="005D08B9">
              <w:rPr>
                <w:rStyle w:val="normaltextrun"/>
                <w:rFonts w:ascii="Calibri" w:hAnsi="Calibri" w:cs="Calibri"/>
                <w:sz w:val="18"/>
                <w:szCs w:val="18"/>
              </w:rPr>
              <w:t>.</w:t>
            </w:r>
            <w:r w:rsidRPr="005D08B9">
              <w:rPr>
                <w:rStyle w:val="eop"/>
                <w:rFonts w:ascii="Calibri" w:hAnsi="Calibri" w:cs="Calibri"/>
                <w:sz w:val="18"/>
                <w:szCs w:val="18"/>
              </w:rPr>
              <w:t> </w:t>
            </w:r>
          </w:p>
          <w:p w14:paraId="01D62467" w14:textId="77777777" w:rsidR="007F05BC" w:rsidRPr="005D08B9" w:rsidRDefault="007F05BC" w:rsidP="007F05BC">
            <w:pPr>
              <w:pStyle w:val="paragraph"/>
              <w:spacing w:before="0" w:beforeAutospacing="0" w:after="0" w:afterAutospacing="0"/>
              <w:textAlignment w:val="baseline"/>
              <w:rPr>
                <w:rStyle w:val="eop"/>
                <w:rFonts w:ascii="Calibri" w:hAnsi="Calibri" w:cs="Calibri"/>
                <w:sz w:val="18"/>
                <w:szCs w:val="18"/>
              </w:rPr>
            </w:pPr>
            <w:r w:rsidRPr="005D08B9">
              <w:rPr>
                <w:rStyle w:val="normaltextrun"/>
                <w:rFonts w:ascii="Calibri" w:hAnsi="Calibri" w:cs="Calibri"/>
                <w:sz w:val="18"/>
                <w:szCs w:val="18"/>
              </w:rPr>
              <w:t>VEGA 01/0548/10 Alternatívne divadlo na Slovensku po roku 1989. Roky riešenia: 2010 – 2012. Zodpovedný riešiteľ: prof. K. Horák.</w:t>
            </w:r>
            <w:r w:rsidRPr="005D08B9">
              <w:rPr>
                <w:rStyle w:val="eop"/>
                <w:rFonts w:ascii="Calibri" w:hAnsi="Calibri" w:cs="Calibri"/>
                <w:sz w:val="18"/>
                <w:szCs w:val="18"/>
              </w:rPr>
              <w:t> </w:t>
            </w:r>
          </w:p>
          <w:p w14:paraId="290583F9" w14:textId="77777777" w:rsidR="00561DE1" w:rsidRPr="005D08B9" w:rsidRDefault="00561DE1" w:rsidP="008E321B">
            <w:pPr>
              <w:pStyle w:val="paragraph"/>
              <w:spacing w:before="0" w:beforeAutospacing="0" w:after="0" w:afterAutospacing="0"/>
              <w:textAlignment w:val="baseline"/>
              <w:rPr>
                <w:rFonts w:cstheme="minorHAnsi"/>
                <w:b/>
                <w:bCs/>
                <w:iCs/>
                <w:color w:val="FF0000"/>
                <w:sz w:val="18"/>
                <w:szCs w:val="18"/>
              </w:rPr>
            </w:pPr>
          </w:p>
        </w:tc>
        <w:tc>
          <w:tcPr>
            <w:tcW w:w="2693" w:type="dxa"/>
          </w:tcPr>
          <w:p w14:paraId="68F21D90" w14:textId="77777777" w:rsidR="00561DE1" w:rsidRPr="005D08B9" w:rsidRDefault="00561DE1" w:rsidP="00F84328">
            <w:pPr>
              <w:spacing w:line="240" w:lineRule="auto"/>
              <w:contextualSpacing/>
              <w:rPr>
                <w:rFonts w:cstheme="minorHAnsi"/>
                <w:color w:val="0070C0"/>
                <w:sz w:val="18"/>
                <w:szCs w:val="18"/>
                <w:lang w:eastAsia="sk-SK"/>
              </w:rPr>
            </w:pPr>
          </w:p>
          <w:p w14:paraId="6F9C4E56" w14:textId="2F360905" w:rsidR="00561DE1" w:rsidRPr="005D08B9" w:rsidRDefault="00561DE1" w:rsidP="00F84328">
            <w:pPr>
              <w:spacing w:line="240" w:lineRule="auto"/>
              <w:contextualSpacing/>
              <w:rPr>
                <w:rFonts w:cstheme="minorHAnsi"/>
                <w:color w:val="808080" w:themeColor="background1" w:themeShade="80"/>
                <w:sz w:val="18"/>
                <w:szCs w:val="18"/>
                <w:lang w:eastAsia="sk-SK"/>
              </w:rPr>
            </w:pPr>
            <w:r w:rsidRPr="005D08B9">
              <w:rPr>
                <w:rFonts w:cstheme="minorHAnsi"/>
                <w:color w:val="0070C0"/>
                <w:sz w:val="18"/>
                <w:szCs w:val="18"/>
                <w:lang w:eastAsia="sk-SK"/>
              </w:rPr>
              <w:t xml:space="preserve">Správy o VVČ - </w:t>
            </w:r>
            <w:hyperlink r:id="rId141" w:history="1">
              <w:r w:rsidR="00CF02D3" w:rsidRPr="005D08B9">
                <w:rPr>
                  <w:rStyle w:val="Hypertextovprepojenie"/>
                  <w:rFonts w:cstheme="minorHAnsi"/>
                  <w:b/>
                  <w:bCs/>
                  <w:sz w:val="18"/>
                  <w:szCs w:val="18"/>
                  <w:lang w:eastAsia="sk-SK"/>
                </w:rPr>
                <w:t>TU</w:t>
              </w:r>
            </w:hyperlink>
          </w:p>
          <w:p w14:paraId="13C326F3"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4853B841" w14:textId="77777777" w:rsidR="00276F4F" w:rsidRPr="005D08B9" w:rsidRDefault="00276F4F" w:rsidP="00276F4F">
            <w:pPr>
              <w:spacing w:line="240" w:lineRule="auto"/>
              <w:contextualSpacing/>
              <w:rPr>
                <w:rFonts w:cstheme="minorHAnsi"/>
                <w:color w:val="0070C0"/>
                <w:sz w:val="18"/>
                <w:szCs w:val="18"/>
                <w:lang w:eastAsia="sk-SK"/>
              </w:rPr>
            </w:pPr>
          </w:p>
          <w:p w14:paraId="50125231" w14:textId="77777777" w:rsidR="00276F4F" w:rsidRPr="005D08B9" w:rsidRDefault="00276F4F" w:rsidP="00276F4F">
            <w:pPr>
              <w:spacing w:line="240" w:lineRule="auto"/>
              <w:contextualSpacing/>
              <w:rPr>
                <w:rFonts w:cstheme="minorHAnsi"/>
                <w:color w:val="0070C0"/>
                <w:sz w:val="18"/>
                <w:szCs w:val="18"/>
                <w:lang w:eastAsia="sk-SK"/>
              </w:rPr>
            </w:pPr>
          </w:p>
          <w:p w14:paraId="5A25747A" w14:textId="77777777" w:rsidR="00276F4F" w:rsidRPr="005D08B9" w:rsidRDefault="00276F4F" w:rsidP="00276F4F">
            <w:pPr>
              <w:spacing w:line="240" w:lineRule="auto"/>
              <w:contextualSpacing/>
              <w:rPr>
                <w:rFonts w:cstheme="minorHAnsi"/>
                <w:color w:val="0070C0"/>
                <w:sz w:val="18"/>
                <w:szCs w:val="18"/>
                <w:lang w:eastAsia="sk-SK"/>
              </w:rPr>
            </w:pPr>
          </w:p>
          <w:p w14:paraId="09B8D95D" w14:textId="77777777" w:rsidR="00276F4F" w:rsidRPr="005D08B9" w:rsidRDefault="00276F4F" w:rsidP="00276F4F">
            <w:pPr>
              <w:spacing w:line="240" w:lineRule="auto"/>
              <w:contextualSpacing/>
              <w:rPr>
                <w:rFonts w:cstheme="minorHAnsi"/>
                <w:color w:val="0070C0"/>
                <w:sz w:val="18"/>
                <w:szCs w:val="18"/>
                <w:lang w:eastAsia="sk-SK"/>
              </w:rPr>
            </w:pPr>
          </w:p>
          <w:p w14:paraId="78BEFD2A" w14:textId="77777777" w:rsidR="00276F4F" w:rsidRPr="005D08B9" w:rsidRDefault="00276F4F" w:rsidP="00276F4F">
            <w:pPr>
              <w:spacing w:line="240" w:lineRule="auto"/>
              <w:contextualSpacing/>
              <w:rPr>
                <w:rFonts w:cstheme="minorHAnsi"/>
                <w:color w:val="0070C0"/>
                <w:sz w:val="18"/>
                <w:szCs w:val="18"/>
                <w:lang w:eastAsia="sk-SK"/>
              </w:rPr>
            </w:pPr>
          </w:p>
          <w:p w14:paraId="27A76422" w14:textId="77777777" w:rsidR="00276F4F" w:rsidRPr="005D08B9" w:rsidRDefault="00276F4F" w:rsidP="00276F4F">
            <w:pPr>
              <w:spacing w:line="240" w:lineRule="auto"/>
              <w:contextualSpacing/>
              <w:rPr>
                <w:rFonts w:cstheme="minorHAnsi"/>
                <w:color w:val="0070C0"/>
                <w:sz w:val="18"/>
                <w:szCs w:val="18"/>
                <w:lang w:eastAsia="sk-SK"/>
              </w:rPr>
            </w:pPr>
          </w:p>
          <w:p w14:paraId="49206A88" w14:textId="77777777" w:rsidR="00276F4F" w:rsidRPr="005D08B9" w:rsidRDefault="00276F4F" w:rsidP="00276F4F">
            <w:pPr>
              <w:spacing w:line="240" w:lineRule="auto"/>
              <w:contextualSpacing/>
              <w:rPr>
                <w:rFonts w:cstheme="minorHAnsi"/>
                <w:color w:val="0070C0"/>
                <w:sz w:val="18"/>
                <w:szCs w:val="18"/>
                <w:lang w:eastAsia="sk-SK"/>
              </w:rPr>
            </w:pPr>
          </w:p>
          <w:p w14:paraId="67B7A70C" w14:textId="77777777" w:rsidR="00276F4F" w:rsidRPr="005D08B9" w:rsidRDefault="00276F4F" w:rsidP="00276F4F">
            <w:pPr>
              <w:spacing w:line="240" w:lineRule="auto"/>
              <w:contextualSpacing/>
              <w:rPr>
                <w:rFonts w:cstheme="minorHAnsi"/>
                <w:color w:val="0070C0"/>
                <w:sz w:val="18"/>
                <w:szCs w:val="18"/>
                <w:lang w:eastAsia="sk-SK"/>
              </w:rPr>
            </w:pPr>
          </w:p>
          <w:p w14:paraId="71887C79" w14:textId="77777777" w:rsidR="00276F4F" w:rsidRPr="005D08B9" w:rsidRDefault="00276F4F" w:rsidP="00276F4F">
            <w:pPr>
              <w:spacing w:line="240" w:lineRule="auto"/>
              <w:contextualSpacing/>
              <w:rPr>
                <w:rFonts w:cstheme="minorHAnsi"/>
                <w:color w:val="0070C0"/>
                <w:sz w:val="18"/>
                <w:szCs w:val="18"/>
                <w:lang w:eastAsia="sk-SK"/>
              </w:rPr>
            </w:pPr>
          </w:p>
          <w:p w14:paraId="3B7FD67C" w14:textId="77777777" w:rsidR="00276F4F" w:rsidRPr="005D08B9" w:rsidRDefault="00276F4F" w:rsidP="00276F4F">
            <w:pPr>
              <w:spacing w:line="240" w:lineRule="auto"/>
              <w:contextualSpacing/>
              <w:rPr>
                <w:rFonts w:cstheme="minorHAnsi"/>
                <w:color w:val="0070C0"/>
                <w:sz w:val="18"/>
                <w:szCs w:val="18"/>
                <w:lang w:eastAsia="sk-SK"/>
              </w:rPr>
            </w:pPr>
          </w:p>
          <w:p w14:paraId="38D6B9B6" w14:textId="77777777" w:rsidR="00276F4F" w:rsidRPr="005D08B9" w:rsidRDefault="00276F4F" w:rsidP="00276F4F">
            <w:pPr>
              <w:spacing w:line="240" w:lineRule="auto"/>
              <w:contextualSpacing/>
              <w:rPr>
                <w:rFonts w:cstheme="minorHAnsi"/>
                <w:color w:val="0070C0"/>
                <w:sz w:val="18"/>
                <w:szCs w:val="18"/>
                <w:lang w:eastAsia="sk-SK"/>
              </w:rPr>
            </w:pPr>
          </w:p>
          <w:p w14:paraId="22F860BB" w14:textId="77777777" w:rsidR="00276F4F" w:rsidRPr="005D08B9" w:rsidRDefault="00276F4F" w:rsidP="00276F4F">
            <w:pPr>
              <w:spacing w:line="240" w:lineRule="auto"/>
              <w:contextualSpacing/>
              <w:rPr>
                <w:rFonts w:cstheme="minorHAnsi"/>
                <w:color w:val="0070C0"/>
                <w:sz w:val="18"/>
                <w:szCs w:val="18"/>
                <w:lang w:eastAsia="sk-SK"/>
              </w:rPr>
            </w:pPr>
          </w:p>
          <w:p w14:paraId="698536F5" w14:textId="77777777" w:rsidR="00276F4F" w:rsidRPr="005D08B9" w:rsidRDefault="00276F4F" w:rsidP="00276F4F">
            <w:pPr>
              <w:spacing w:line="240" w:lineRule="auto"/>
              <w:contextualSpacing/>
              <w:rPr>
                <w:rFonts w:cstheme="minorHAnsi"/>
                <w:color w:val="0070C0"/>
                <w:sz w:val="18"/>
                <w:szCs w:val="18"/>
                <w:lang w:eastAsia="sk-SK"/>
              </w:rPr>
            </w:pPr>
          </w:p>
          <w:p w14:paraId="7BC1BAF2" w14:textId="77777777" w:rsidR="00276F4F" w:rsidRPr="005D08B9" w:rsidRDefault="00276F4F" w:rsidP="00276F4F">
            <w:pPr>
              <w:spacing w:line="240" w:lineRule="auto"/>
              <w:contextualSpacing/>
              <w:rPr>
                <w:rFonts w:cstheme="minorHAnsi"/>
                <w:color w:val="0070C0"/>
                <w:sz w:val="18"/>
                <w:szCs w:val="18"/>
                <w:lang w:eastAsia="sk-SK"/>
              </w:rPr>
            </w:pPr>
          </w:p>
          <w:p w14:paraId="61C988F9" w14:textId="77777777" w:rsidR="00276F4F" w:rsidRPr="005D08B9" w:rsidRDefault="00276F4F" w:rsidP="00276F4F">
            <w:pPr>
              <w:spacing w:line="240" w:lineRule="auto"/>
              <w:contextualSpacing/>
              <w:rPr>
                <w:rFonts w:cstheme="minorHAnsi"/>
                <w:color w:val="0070C0"/>
                <w:sz w:val="18"/>
                <w:szCs w:val="18"/>
                <w:lang w:eastAsia="sk-SK"/>
              </w:rPr>
            </w:pPr>
          </w:p>
          <w:p w14:paraId="3B22BB7D" w14:textId="77777777" w:rsidR="00276F4F" w:rsidRPr="005D08B9" w:rsidRDefault="00276F4F" w:rsidP="00276F4F">
            <w:pPr>
              <w:spacing w:line="240" w:lineRule="auto"/>
              <w:contextualSpacing/>
              <w:rPr>
                <w:rFonts w:cstheme="minorHAnsi"/>
                <w:color w:val="0070C0"/>
                <w:sz w:val="18"/>
                <w:szCs w:val="18"/>
                <w:lang w:eastAsia="sk-SK"/>
              </w:rPr>
            </w:pPr>
          </w:p>
          <w:p w14:paraId="17B246DD" w14:textId="77777777" w:rsidR="00276F4F" w:rsidRPr="005D08B9" w:rsidRDefault="00276F4F" w:rsidP="00276F4F">
            <w:pPr>
              <w:spacing w:line="240" w:lineRule="auto"/>
              <w:contextualSpacing/>
              <w:rPr>
                <w:rFonts w:cstheme="minorHAnsi"/>
                <w:color w:val="0070C0"/>
                <w:sz w:val="18"/>
                <w:szCs w:val="18"/>
                <w:lang w:eastAsia="sk-SK"/>
              </w:rPr>
            </w:pPr>
          </w:p>
          <w:p w14:paraId="6BF89DA3" w14:textId="77777777" w:rsidR="00276F4F" w:rsidRPr="005D08B9" w:rsidRDefault="00276F4F" w:rsidP="00276F4F">
            <w:pPr>
              <w:spacing w:line="240" w:lineRule="auto"/>
              <w:contextualSpacing/>
              <w:rPr>
                <w:rFonts w:cstheme="minorHAnsi"/>
                <w:color w:val="0070C0"/>
                <w:sz w:val="18"/>
                <w:szCs w:val="18"/>
                <w:lang w:eastAsia="sk-SK"/>
              </w:rPr>
            </w:pPr>
          </w:p>
          <w:p w14:paraId="5C3E0E74" w14:textId="77777777" w:rsidR="00276F4F" w:rsidRPr="005D08B9" w:rsidRDefault="00276F4F" w:rsidP="00276F4F">
            <w:pPr>
              <w:spacing w:line="240" w:lineRule="auto"/>
              <w:contextualSpacing/>
              <w:rPr>
                <w:rFonts w:cstheme="minorHAnsi"/>
                <w:color w:val="0070C0"/>
                <w:sz w:val="18"/>
                <w:szCs w:val="18"/>
                <w:lang w:eastAsia="sk-SK"/>
              </w:rPr>
            </w:pPr>
          </w:p>
          <w:p w14:paraId="6543B54E" w14:textId="77777777" w:rsidR="008F012D" w:rsidRPr="005D08B9" w:rsidRDefault="008F012D" w:rsidP="008F012D">
            <w:pPr>
              <w:spacing w:line="240" w:lineRule="auto"/>
              <w:contextualSpacing/>
              <w:rPr>
                <w:rFonts w:cstheme="minorHAnsi"/>
                <w:color w:val="808080" w:themeColor="background1" w:themeShade="80"/>
                <w:sz w:val="18"/>
                <w:szCs w:val="18"/>
                <w:lang w:eastAsia="sk-SK"/>
              </w:rPr>
            </w:pPr>
            <w:r w:rsidRPr="005D08B9">
              <w:rPr>
                <w:rFonts w:cstheme="minorHAnsi"/>
                <w:color w:val="0070C0"/>
                <w:sz w:val="18"/>
                <w:szCs w:val="18"/>
                <w:lang w:eastAsia="sk-SK"/>
              </w:rPr>
              <w:t xml:space="preserve">ESPES. </w:t>
            </w:r>
            <w:proofErr w:type="spellStart"/>
            <w:r w:rsidRPr="005D08B9">
              <w:rPr>
                <w:rFonts w:cstheme="minorHAnsi"/>
                <w:color w:val="0070C0"/>
                <w:sz w:val="18"/>
                <w:szCs w:val="18"/>
                <w:lang w:eastAsia="sk-SK"/>
              </w:rPr>
              <w:t>The</w:t>
            </w:r>
            <w:proofErr w:type="spellEnd"/>
            <w:r w:rsidRPr="005D08B9">
              <w:rPr>
                <w:rFonts w:cstheme="minorHAnsi"/>
                <w:color w:val="0070C0"/>
                <w:sz w:val="18"/>
                <w:szCs w:val="18"/>
                <w:lang w:eastAsia="sk-SK"/>
              </w:rPr>
              <w:t xml:space="preserve"> Slovak </w:t>
            </w:r>
            <w:proofErr w:type="spellStart"/>
            <w:r w:rsidRPr="005D08B9">
              <w:rPr>
                <w:rFonts w:cstheme="minorHAnsi"/>
                <w:color w:val="0070C0"/>
                <w:sz w:val="18"/>
                <w:szCs w:val="18"/>
                <w:lang w:eastAsia="sk-SK"/>
              </w:rPr>
              <w:t>Journal</w:t>
            </w:r>
            <w:proofErr w:type="spellEnd"/>
            <w:r w:rsidRPr="005D08B9">
              <w:rPr>
                <w:rFonts w:cstheme="minorHAnsi"/>
                <w:color w:val="0070C0"/>
                <w:sz w:val="18"/>
                <w:szCs w:val="18"/>
                <w:lang w:eastAsia="sk-SK"/>
              </w:rPr>
              <w:t xml:space="preserve"> of </w:t>
            </w:r>
            <w:proofErr w:type="spellStart"/>
            <w:r w:rsidRPr="005D08B9">
              <w:rPr>
                <w:rFonts w:cstheme="minorHAnsi"/>
                <w:color w:val="0070C0"/>
                <w:sz w:val="18"/>
                <w:szCs w:val="18"/>
                <w:lang w:eastAsia="sk-SK"/>
              </w:rPr>
              <w:t>Aesthetics</w:t>
            </w:r>
            <w:proofErr w:type="spellEnd"/>
            <w:r w:rsidRPr="005D08B9">
              <w:rPr>
                <w:rFonts w:cstheme="minorHAnsi"/>
                <w:color w:val="0070C0"/>
                <w:sz w:val="18"/>
                <w:szCs w:val="18"/>
                <w:lang w:eastAsia="sk-SK"/>
              </w:rPr>
              <w:t xml:space="preserve"> - </w:t>
            </w:r>
            <w:hyperlink r:id="rId142" w:history="1">
              <w:r w:rsidRPr="005D08B9">
                <w:rPr>
                  <w:rStyle w:val="Hypertextovprepojenie"/>
                  <w:rFonts w:cstheme="minorHAnsi"/>
                  <w:b/>
                  <w:bCs/>
                  <w:sz w:val="18"/>
                  <w:szCs w:val="18"/>
                  <w:lang w:eastAsia="sk-SK"/>
                </w:rPr>
                <w:t>TU</w:t>
              </w:r>
            </w:hyperlink>
          </w:p>
          <w:p w14:paraId="718F5463" w14:textId="77777777" w:rsidR="008F012D" w:rsidRPr="005D08B9" w:rsidRDefault="008F012D" w:rsidP="008F012D">
            <w:pPr>
              <w:spacing w:line="240" w:lineRule="auto"/>
              <w:contextualSpacing/>
              <w:rPr>
                <w:rFonts w:cstheme="minorHAnsi"/>
                <w:color w:val="A6A6A6" w:themeColor="background1" w:themeShade="A6"/>
                <w:sz w:val="18"/>
                <w:szCs w:val="18"/>
                <w:lang w:eastAsia="sk-SK"/>
              </w:rPr>
            </w:pPr>
          </w:p>
          <w:p w14:paraId="22A55F1D" w14:textId="77777777" w:rsidR="008F012D" w:rsidRPr="005D08B9" w:rsidRDefault="008F012D" w:rsidP="008F012D">
            <w:pPr>
              <w:spacing w:line="240" w:lineRule="auto"/>
              <w:contextualSpacing/>
              <w:rPr>
                <w:rFonts w:cstheme="minorHAnsi"/>
                <w:color w:val="808080" w:themeColor="background1" w:themeShade="80"/>
                <w:sz w:val="18"/>
                <w:szCs w:val="18"/>
                <w:lang w:eastAsia="sk-SK"/>
              </w:rPr>
            </w:pPr>
            <w:proofErr w:type="spellStart"/>
            <w:r w:rsidRPr="005D08B9">
              <w:rPr>
                <w:rFonts w:cstheme="minorHAnsi"/>
                <w:color w:val="0070C0"/>
                <w:sz w:val="18"/>
                <w:szCs w:val="18"/>
                <w:lang w:eastAsia="sk-SK"/>
              </w:rPr>
              <w:t>Ethics</w:t>
            </w:r>
            <w:proofErr w:type="spellEnd"/>
            <w:r w:rsidRPr="005D08B9">
              <w:rPr>
                <w:rFonts w:cstheme="minorHAnsi"/>
                <w:color w:val="0070C0"/>
                <w:sz w:val="18"/>
                <w:szCs w:val="18"/>
                <w:lang w:eastAsia="sk-SK"/>
              </w:rPr>
              <w:t xml:space="preserve"> &amp; </w:t>
            </w:r>
            <w:proofErr w:type="spellStart"/>
            <w:r w:rsidRPr="005D08B9">
              <w:rPr>
                <w:rFonts w:cstheme="minorHAnsi"/>
                <w:color w:val="0070C0"/>
                <w:sz w:val="18"/>
                <w:szCs w:val="18"/>
                <w:lang w:eastAsia="sk-SK"/>
              </w:rPr>
              <w:t>Bioethics</w:t>
            </w:r>
            <w:proofErr w:type="spellEnd"/>
            <w:r w:rsidRPr="005D08B9">
              <w:rPr>
                <w:rFonts w:cstheme="minorHAnsi"/>
                <w:color w:val="0070C0"/>
                <w:sz w:val="18"/>
                <w:szCs w:val="18"/>
                <w:lang w:eastAsia="sk-SK"/>
              </w:rPr>
              <w:t xml:space="preserve"> (in </w:t>
            </w:r>
            <w:proofErr w:type="spellStart"/>
            <w:r w:rsidRPr="005D08B9">
              <w:rPr>
                <w:rFonts w:cstheme="minorHAnsi"/>
                <w:color w:val="0070C0"/>
                <w:sz w:val="18"/>
                <w:szCs w:val="18"/>
                <w:lang w:eastAsia="sk-SK"/>
              </w:rPr>
              <w:t>Central</w:t>
            </w:r>
            <w:proofErr w:type="spellEnd"/>
            <w:r w:rsidRPr="005D08B9">
              <w:rPr>
                <w:rFonts w:cstheme="minorHAnsi"/>
                <w:color w:val="0070C0"/>
                <w:sz w:val="18"/>
                <w:szCs w:val="18"/>
                <w:lang w:eastAsia="sk-SK"/>
              </w:rPr>
              <w:t xml:space="preserve"> </w:t>
            </w:r>
            <w:proofErr w:type="spellStart"/>
            <w:r w:rsidRPr="005D08B9">
              <w:rPr>
                <w:rFonts w:cstheme="minorHAnsi"/>
                <w:color w:val="0070C0"/>
                <w:sz w:val="18"/>
                <w:szCs w:val="18"/>
                <w:lang w:eastAsia="sk-SK"/>
              </w:rPr>
              <w:t>Europe</w:t>
            </w:r>
            <w:proofErr w:type="spellEnd"/>
            <w:r w:rsidRPr="005D08B9">
              <w:rPr>
                <w:rFonts w:cstheme="minorHAnsi"/>
                <w:color w:val="0070C0"/>
                <w:sz w:val="18"/>
                <w:szCs w:val="18"/>
                <w:lang w:eastAsia="sk-SK"/>
              </w:rPr>
              <w:t xml:space="preserve">) - </w:t>
            </w:r>
            <w:hyperlink r:id="rId143" w:history="1">
              <w:r w:rsidRPr="005D08B9">
                <w:rPr>
                  <w:rStyle w:val="Hypertextovprepojenie"/>
                  <w:rFonts w:cstheme="minorHAnsi"/>
                  <w:b/>
                  <w:bCs/>
                  <w:sz w:val="18"/>
                  <w:szCs w:val="18"/>
                  <w:lang w:eastAsia="sk-SK"/>
                </w:rPr>
                <w:t>TU</w:t>
              </w:r>
            </w:hyperlink>
          </w:p>
          <w:p w14:paraId="3D3EACD5" w14:textId="77777777" w:rsidR="008F012D" w:rsidRPr="005D08B9" w:rsidRDefault="008F012D" w:rsidP="008F012D">
            <w:pPr>
              <w:spacing w:line="240" w:lineRule="auto"/>
              <w:contextualSpacing/>
              <w:rPr>
                <w:rFonts w:cstheme="minorHAnsi"/>
                <w:color w:val="A6A6A6" w:themeColor="background1" w:themeShade="A6"/>
                <w:sz w:val="18"/>
                <w:szCs w:val="18"/>
                <w:lang w:eastAsia="sk-SK"/>
              </w:rPr>
            </w:pPr>
          </w:p>
          <w:p w14:paraId="11A607B1" w14:textId="77777777" w:rsidR="005D08B9" w:rsidRPr="005D08B9" w:rsidRDefault="005D08B9" w:rsidP="005D08B9">
            <w:pPr>
              <w:spacing w:line="240" w:lineRule="auto"/>
              <w:contextualSpacing/>
              <w:rPr>
                <w:rFonts w:cstheme="minorHAnsi"/>
                <w:color w:val="808080" w:themeColor="background1" w:themeShade="80"/>
                <w:sz w:val="18"/>
                <w:szCs w:val="18"/>
                <w:lang w:eastAsia="sk-SK"/>
              </w:rPr>
            </w:pPr>
            <w:proofErr w:type="spellStart"/>
            <w:r w:rsidRPr="005D08B9">
              <w:rPr>
                <w:rFonts w:cstheme="minorHAnsi"/>
                <w:color w:val="0070C0"/>
                <w:sz w:val="18"/>
                <w:szCs w:val="18"/>
                <w:lang w:eastAsia="sk-SK"/>
              </w:rPr>
              <w:t>Studia</w:t>
            </w:r>
            <w:proofErr w:type="spellEnd"/>
            <w:r w:rsidRPr="005D08B9">
              <w:rPr>
                <w:rFonts w:cstheme="minorHAnsi"/>
                <w:color w:val="0070C0"/>
                <w:sz w:val="18"/>
                <w:szCs w:val="18"/>
                <w:lang w:eastAsia="sk-SK"/>
              </w:rPr>
              <w:t xml:space="preserve"> </w:t>
            </w:r>
            <w:proofErr w:type="spellStart"/>
            <w:r w:rsidRPr="005D08B9">
              <w:rPr>
                <w:rFonts w:cstheme="minorHAnsi"/>
                <w:color w:val="0070C0"/>
                <w:sz w:val="18"/>
                <w:szCs w:val="18"/>
                <w:lang w:eastAsia="sk-SK"/>
              </w:rPr>
              <w:t>Philosophica</w:t>
            </w:r>
            <w:proofErr w:type="spellEnd"/>
            <w:r w:rsidRPr="005D08B9">
              <w:rPr>
                <w:rFonts w:cstheme="minorHAnsi"/>
                <w:color w:val="0070C0"/>
                <w:sz w:val="18"/>
                <w:szCs w:val="18"/>
                <w:lang w:eastAsia="sk-SK"/>
              </w:rPr>
              <w:t xml:space="preserve"> </w:t>
            </w:r>
            <w:proofErr w:type="spellStart"/>
            <w:r w:rsidRPr="005D08B9">
              <w:rPr>
                <w:rFonts w:cstheme="minorHAnsi"/>
                <w:color w:val="0070C0"/>
                <w:sz w:val="18"/>
                <w:szCs w:val="18"/>
                <w:lang w:eastAsia="sk-SK"/>
              </w:rPr>
              <w:t>Kantiana</w:t>
            </w:r>
            <w:proofErr w:type="spellEnd"/>
            <w:r w:rsidRPr="005D08B9">
              <w:rPr>
                <w:rFonts w:cstheme="minorHAnsi"/>
                <w:color w:val="0070C0"/>
                <w:sz w:val="18"/>
                <w:szCs w:val="18"/>
                <w:lang w:eastAsia="sk-SK"/>
              </w:rPr>
              <w:t xml:space="preserve"> - </w:t>
            </w:r>
            <w:hyperlink r:id="rId144" w:history="1">
              <w:r w:rsidRPr="005D08B9">
                <w:rPr>
                  <w:rStyle w:val="Hypertextovprepojenie"/>
                  <w:rFonts w:cstheme="minorHAnsi"/>
                  <w:b/>
                  <w:bCs/>
                  <w:sz w:val="18"/>
                  <w:szCs w:val="18"/>
                  <w:lang w:eastAsia="sk-SK"/>
                </w:rPr>
                <w:t>T</w:t>
              </w:r>
              <w:r w:rsidRPr="005D08B9">
                <w:rPr>
                  <w:rStyle w:val="Hypertextovprepojenie"/>
                  <w:rFonts w:cstheme="minorHAnsi"/>
                  <w:b/>
                  <w:bCs/>
                  <w:sz w:val="18"/>
                  <w:szCs w:val="18"/>
                  <w:lang w:eastAsia="sk-SK"/>
                </w:rPr>
                <w:t>U</w:t>
              </w:r>
            </w:hyperlink>
          </w:p>
          <w:p w14:paraId="75CAC6F5"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66060428" w14:textId="77777777" w:rsidR="00561DE1" w:rsidRPr="005D08B9" w:rsidRDefault="00561DE1" w:rsidP="00276F4F">
            <w:pPr>
              <w:spacing w:line="240" w:lineRule="auto"/>
              <w:contextualSpacing/>
              <w:rPr>
                <w:rFonts w:cstheme="minorHAnsi"/>
                <w:color w:val="A6A6A6" w:themeColor="background1" w:themeShade="A6"/>
                <w:sz w:val="18"/>
                <w:szCs w:val="18"/>
                <w:lang w:eastAsia="sk-SK"/>
              </w:rPr>
            </w:pPr>
          </w:p>
          <w:p w14:paraId="1D0656FE"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B37605A"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94798F2"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889A505"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29079D35"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17686DC7"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3BD644D"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1A3FAC43"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2BBD94B2"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854DE7F"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2CA7ADD4"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14EE24A"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6614669"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7590049"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0C5B615A"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92F1AA2"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1A499DFC"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E7E3C41"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03F828E4"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2AC57CB0"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186B13D"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6C57C439"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D404BC9"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61319B8A"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1A560F4"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0DF735C"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A413BF6"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3D28B4B"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7EFA3E3"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41C6AC2A"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2DC44586"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4FFCBC07"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1728B4D0"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4959D4B"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BD58BA2"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4357A966"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44690661"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4539910"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A7E0CF2"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60FA6563"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1AC5CDBE"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42D4C27"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572E399"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6CEB15CE"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66518E39"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E75FCD0"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10FDAA0E"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74AF2BF"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A292896"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2191599E"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673E5AE"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041D98D7"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AB7C0C5"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5B33694"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4455F193"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1C2776EB"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15342E60"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EB89DE8"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D62D461"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078B034E"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492506DD"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1CD0C16"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FD8715F"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6BDFDFC2"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41F9AE5E"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00F03A6D"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6930E822"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6E085C7" w14:textId="77777777" w:rsidR="00276F4F" w:rsidRPr="005D08B9" w:rsidRDefault="00276F4F" w:rsidP="00276F4F">
            <w:pPr>
              <w:spacing w:line="240" w:lineRule="auto"/>
              <w:contextualSpacing/>
              <w:rPr>
                <w:rFonts w:cstheme="minorHAnsi"/>
                <w:color w:val="808080" w:themeColor="background1" w:themeShade="80"/>
                <w:sz w:val="18"/>
                <w:szCs w:val="18"/>
                <w:lang w:eastAsia="sk-SK"/>
              </w:rPr>
            </w:pPr>
            <w:r w:rsidRPr="005D08B9">
              <w:rPr>
                <w:rFonts w:cstheme="minorHAnsi"/>
                <w:color w:val="0070C0"/>
                <w:sz w:val="18"/>
                <w:szCs w:val="18"/>
                <w:lang w:eastAsia="sk-SK"/>
              </w:rPr>
              <w:t xml:space="preserve">Preklad a komentár k </w:t>
            </w:r>
            <w:proofErr w:type="spellStart"/>
            <w:r w:rsidRPr="005D08B9">
              <w:rPr>
                <w:rFonts w:cstheme="minorHAnsi"/>
                <w:color w:val="0070C0"/>
                <w:sz w:val="18"/>
                <w:szCs w:val="18"/>
                <w:lang w:eastAsia="sk-SK"/>
              </w:rPr>
              <w:t>Aischinovým</w:t>
            </w:r>
            <w:proofErr w:type="spellEnd"/>
            <w:r w:rsidRPr="005D08B9">
              <w:rPr>
                <w:rFonts w:cstheme="minorHAnsi"/>
                <w:color w:val="0070C0"/>
                <w:sz w:val="18"/>
                <w:szCs w:val="18"/>
                <w:lang w:eastAsia="sk-SK"/>
              </w:rPr>
              <w:t xml:space="preserve"> zlomkom - </w:t>
            </w:r>
            <w:hyperlink r:id="rId145" w:history="1">
              <w:r w:rsidRPr="005D08B9">
                <w:rPr>
                  <w:rStyle w:val="Hypertextovprepojenie"/>
                  <w:rFonts w:cstheme="minorHAnsi"/>
                  <w:b/>
                  <w:bCs/>
                  <w:sz w:val="18"/>
                  <w:szCs w:val="18"/>
                  <w:lang w:eastAsia="sk-SK"/>
                </w:rPr>
                <w:t>TU</w:t>
              </w:r>
            </w:hyperlink>
          </w:p>
          <w:p w14:paraId="20E36DAB"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2D85219" w14:textId="77777777" w:rsidR="00276F4F" w:rsidRPr="005D08B9" w:rsidRDefault="00276F4F" w:rsidP="00276F4F">
            <w:pPr>
              <w:spacing w:line="240" w:lineRule="auto"/>
              <w:contextualSpacing/>
              <w:rPr>
                <w:rFonts w:cstheme="minorHAnsi"/>
                <w:color w:val="0070C0"/>
                <w:sz w:val="18"/>
                <w:szCs w:val="18"/>
                <w:lang w:eastAsia="sk-SK"/>
              </w:rPr>
            </w:pPr>
          </w:p>
          <w:p w14:paraId="0CE19BC3" w14:textId="77777777" w:rsidR="00276F4F" w:rsidRPr="005D08B9" w:rsidRDefault="00276F4F" w:rsidP="00276F4F">
            <w:pPr>
              <w:spacing w:line="240" w:lineRule="auto"/>
              <w:contextualSpacing/>
              <w:rPr>
                <w:rFonts w:cstheme="minorHAnsi"/>
                <w:color w:val="0070C0"/>
                <w:sz w:val="18"/>
                <w:szCs w:val="18"/>
                <w:lang w:eastAsia="sk-SK"/>
              </w:rPr>
            </w:pPr>
          </w:p>
          <w:p w14:paraId="0358FFB7" w14:textId="77777777" w:rsidR="00276F4F" w:rsidRPr="005D08B9" w:rsidRDefault="00276F4F" w:rsidP="00276F4F">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APVV-0164-12: Starosť o seba - </w:t>
            </w:r>
            <w:hyperlink r:id="rId146" w:history="1">
              <w:r w:rsidRPr="005D08B9">
                <w:rPr>
                  <w:rStyle w:val="Hypertextovprepojenie"/>
                  <w:rFonts w:cstheme="minorHAnsi"/>
                  <w:b/>
                  <w:bCs/>
                  <w:sz w:val="18"/>
                  <w:szCs w:val="18"/>
                  <w:lang w:eastAsia="sk-SK"/>
                </w:rPr>
                <w:t>TU</w:t>
              </w:r>
            </w:hyperlink>
          </w:p>
          <w:p w14:paraId="63966B72"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23536548"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271AE1F2"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4AE5B7AF"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955E093"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12C42424"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79CA55B"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ABF93C4"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1DCB018"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4B644A8D"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082C48EB"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2677290C"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249BF8C6"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0EF46479"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AB58C42"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4EA9BA15"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332107B"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D98A3F1"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0C86B8C"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60EDCC55"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BBB8815"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5B91B0D"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6810F0D1"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4E797DC"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25AF7EAE"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2633CEB9"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4B1D477B"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65BE1F1D"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6AFAB436"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042C5D41"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4D2E12B8"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08F224F"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E6D6F63"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B969857"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0FE634FD"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62A1F980"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00079F4"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299D8616"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491D2769"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6F5CD9ED"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4EF7FBD7"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740C982E"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15C78039"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27D639D"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5101B52C"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C8EC45C"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p w14:paraId="326DC100" w14:textId="77777777" w:rsidR="00276F4F" w:rsidRPr="005D08B9" w:rsidRDefault="00276F4F" w:rsidP="00276F4F">
            <w:pPr>
              <w:spacing w:line="240" w:lineRule="auto"/>
              <w:contextualSpacing/>
              <w:rPr>
                <w:rFonts w:cstheme="minorHAnsi"/>
                <w:color w:val="A6A6A6" w:themeColor="background1" w:themeShade="A6"/>
                <w:sz w:val="18"/>
                <w:szCs w:val="18"/>
                <w:lang w:eastAsia="sk-SK"/>
              </w:rPr>
            </w:pPr>
          </w:p>
        </w:tc>
      </w:tr>
    </w:tbl>
    <w:p w14:paraId="0A821549" w14:textId="77777777" w:rsidR="00561DE1" w:rsidRPr="005D08B9" w:rsidRDefault="00561DE1" w:rsidP="00561DE1">
      <w:pPr>
        <w:pStyle w:val="Default"/>
        <w:jc w:val="both"/>
        <w:rPr>
          <w:rFonts w:asciiTheme="minorHAnsi" w:hAnsiTheme="minorHAnsi" w:cstheme="minorHAnsi"/>
          <w:b/>
          <w:bCs/>
          <w:sz w:val="18"/>
          <w:szCs w:val="18"/>
        </w:rPr>
      </w:pPr>
    </w:p>
    <w:p w14:paraId="04F4C0B5"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7.6. </w:t>
      </w:r>
      <w:r w:rsidRPr="005D08B9">
        <w:rPr>
          <w:rFonts w:asciiTheme="minorHAnsi" w:hAnsiTheme="minorHAnsi" w:cstheme="minorHAnsi"/>
          <w:sz w:val="18"/>
          <w:szCs w:val="18"/>
        </w:rPr>
        <w:t>Splnenie požiadavky uvedenej v čl. 7 odseku 5 štandardov pre študijný program môže vysoká škola nahradiť tým, že sa podrobuje periodickému hodnoteniu výskumnej, vývojovej, umeleckej a ďalšej tvorivej činnosti v jednotlivých oblastiach výskumu raz za šesť rokov</w:t>
      </w:r>
      <w:r w:rsidRPr="005D08B9">
        <w:rPr>
          <w:rFonts w:asciiTheme="minorHAnsi" w:hAnsiTheme="minorHAnsi" w:cstheme="minorHAnsi"/>
          <w:b/>
          <w:bCs/>
          <w:sz w:val="18"/>
          <w:szCs w:val="18"/>
        </w:rPr>
        <w:t xml:space="preserve"> </w:t>
      </w:r>
      <w:r w:rsidRPr="005D08B9">
        <w:rPr>
          <w:rFonts w:asciiTheme="minorHAnsi" w:hAnsiTheme="minorHAnsi" w:cstheme="minorHAnsi"/>
          <w:sz w:val="18"/>
          <w:szCs w:val="18"/>
        </w:rPr>
        <w:t xml:space="preserve">a na základe výsledkov najnovšieho hodnotenia jej bolo udelené oprávnenie používať označenie „výskumná univerzita“.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352ED4E4" w14:textId="77777777" w:rsidTr="00F84328">
        <w:trPr>
          <w:trHeight w:val="128"/>
        </w:trPr>
        <w:tc>
          <w:tcPr>
            <w:tcW w:w="7090" w:type="dxa"/>
          </w:tcPr>
          <w:p w14:paraId="56BB2415"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17EA6FEA"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0A5B7069" w14:textId="77777777" w:rsidTr="00F84328">
        <w:trPr>
          <w:trHeight w:val="567"/>
        </w:trPr>
        <w:tc>
          <w:tcPr>
            <w:tcW w:w="7090" w:type="dxa"/>
          </w:tcPr>
          <w:p w14:paraId="6DF7B9A8" w14:textId="77777777" w:rsidR="00561DE1" w:rsidRPr="005D08B9" w:rsidRDefault="00561DE1" w:rsidP="00F84328">
            <w:pPr>
              <w:spacing w:line="240" w:lineRule="auto"/>
              <w:contextualSpacing/>
              <w:rPr>
                <w:rFonts w:cstheme="minorHAnsi"/>
                <w:b/>
                <w:bCs/>
                <w:sz w:val="18"/>
                <w:szCs w:val="18"/>
                <w:lang w:eastAsia="sk-SK"/>
              </w:rPr>
            </w:pPr>
            <w:r w:rsidRPr="005D08B9">
              <w:rPr>
                <w:rFonts w:cstheme="minorHAnsi"/>
                <w:b/>
                <w:bCs/>
                <w:sz w:val="18"/>
                <w:szCs w:val="18"/>
                <w:lang w:eastAsia="sk-SK"/>
              </w:rPr>
              <w:t>-</w:t>
            </w:r>
          </w:p>
          <w:p w14:paraId="66FDCF4E" w14:textId="77777777" w:rsidR="00561DE1" w:rsidRPr="005D08B9" w:rsidRDefault="00561DE1" w:rsidP="00F84328">
            <w:pPr>
              <w:spacing w:line="240" w:lineRule="auto"/>
              <w:contextualSpacing/>
              <w:rPr>
                <w:rFonts w:cstheme="minorHAnsi"/>
                <w:b/>
                <w:bCs/>
                <w:color w:val="FF0000"/>
                <w:sz w:val="18"/>
                <w:szCs w:val="18"/>
                <w:lang w:eastAsia="sk-SK"/>
              </w:rPr>
            </w:pPr>
          </w:p>
        </w:tc>
        <w:tc>
          <w:tcPr>
            <w:tcW w:w="2691" w:type="dxa"/>
          </w:tcPr>
          <w:p w14:paraId="3BEE236D"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tc>
      </w:tr>
    </w:tbl>
    <w:p w14:paraId="0CCC0888" w14:textId="77777777" w:rsidR="00561DE1" w:rsidRPr="005D08B9" w:rsidRDefault="00561DE1" w:rsidP="00561DE1">
      <w:pPr>
        <w:autoSpaceDE w:val="0"/>
        <w:autoSpaceDN w:val="0"/>
        <w:adjustRightInd w:val="0"/>
        <w:spacing w:after="0" w:line="240" w:lineRule="auto"/>
        <w:contextualSpacing/>
        <w:rPr>
          <w:rFonts w:cstheme="minorHAnsi"/>
          <w:color w:val="000000"/>
          <w:sz w:val="18"/>
          <w:szCs w:val="18"/>
        </w:rPr>
      </w:pPr>
    </w:p>
    <w:p w14:paraId="6D8E0311" w14:textId="77777777" w:rsidR="00561DE1" w:rsidRPr="005D08B9" w:rsidRDefault="00561DE1" w:rsidP="00561DE1">
      <w:pPr>
        <w:pStyle w:val="Odsekzoznamu"/>
        <w:numPr>
          <w:ilvl w:val="0"/>
          <w:numId w:val="3"/>
        </w:numPr>
        <w:spacing w:after="0" w:line="240" w:lineRule="auto"/>
        <w:ind w:left="426" w:hanging="426"/>
        <w:rPr>
          <w:rFonts w:cstheme="minorHAnsi"/>
          <w:b/>
          <w:bCs/>
          <w:sz w:val="18"/>
          <w:szCs w:val="18"/>
        </w:rPr>
      </w:pPr>
      <w:r w:rsidRPr="005D08B9">
        <w:rPr>
          <w:rFonts w:cstheme="minorHAnsi"/>
          <w:b/>
          <w:bCs/>
          <w:sz w:val="18"/>
          <w:szCs w:val="18"/>
        </w:rPr>
        <w:t xml:space="preserve">Samohodnotenie štandardu 8 – Zdroje na zabezpečenie študijného programu a podporu študentov </w:t>
      </w:r>
    </w:p>
    <w:p w14:paraId="4A990D24" w14:textId="77777777" w:rsidR="00561DE1" w:rsidRPr="005D08B9" w:rsidRDefault="00561DE1" w:rsidP="00561DE1">
      <w:pPr>
        <w:pStyle w:val="Odsekzoznamu"/>
        <w:spacing w:after="0" w:line="240" w:lineRule="auto"/>
        <w:ind w:left="284"/>
        <w:contextualSpacing w:val="0"/>
        <w:rPr>
          <w:rFonts w:cstheme="minorHAnsi"/>
          <w:b/>
          <w:bCs/>
          <w:sz w:val="18"/>
          <w:szCs w:val="18"/>
        </w:rPr>
      </w:pPr>
    </w:p>
    <w:p w14:paraId="023B7361"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SP 8.1.</w:t>
      </w:r>
      <w:r w:rsidRPr="005D08B9">
        <w:rPr>
          <w:rFonts w:asciiTheme="minorHAnsi" w:hAnsiTheme="minorHAnsi" w:cstheme="minorHAnsi"/>
          <w:sz w:val="18"/>
          <w:szCs w:val="18"/>
        </w:rPr>
        <w:t xml:space="preserve"> 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948"/>
        <w:gridCol w:w="2833"/>
      </w:tblGrid>
      <w:tr w:rsidR="00561DE1" w:rsidRPr="005D08B9" w14:paraId="4CC66D57" w14:textId="77777777" w:rsidTr="00F84328">
        <w:trPr>
          <w:trHeight w:val="128"/>
        </w:trPr>
        <w:tc>
          <w:tcPr>
            <w:tcW w:w="6948" w:type="dxa"/>
          </w:tcPr>
          <w:p w14:paraId="575053BD"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833" w:type="dxa"/>
          </w:tcPr>
          <w:p w14:paraId="1AA9C2B6"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2277DC65" w14:textId="77777777" w:rsidTr="00F84328">
        <w:trPr>
          <w:trHeight w:val="567"/>
        </w:trPr>
        <w:tc>
          <w:tcPr>
            <w:tcW w:w="6948" w:type="dxa"/>
          </w:tcPr>
          <w:p w14:paraId="0E0F37F1" w14:textId="77777777" w:rsidR="00561DE1" w:rsidRPr="005D08B9" w:rsidRDefault="00561DE1" w:rsidP="00F84328">
            <w:pPr>
              <w:spacing w:after="0" w:line="240" w:lineRule="auto"/>
              <w:jc w:val="both"/>
              <w:rPr>
                <w:rFonts w:eastAsia="Calibri" w:cstheme="minorHAnsi"/>
                <w:b/>
                <w:bCs/>
                <w:sz w:val="18"/>
                <w:szCs w:val="18"/>
              </w:rPr>
            </w:pPr>
            <w:r w:rsidRPr="005D08B9">
              <w:rPr>
                <w:rFonts w:eastAsia="Calibri" w:cstheme="minorHAnsi"/>
                <w:b/>
                <w:bCs/>
                <w:sz w:val="18"/>
                <w:szCs w:val="18"/>
              </w:rPr>
              <w:t>Zabezpečenie knižničných služieb v mieste uskutočňovania študijného programu</w:t>
            </w:r>
          </w:p>
          <w:p w14:paraId="11674581" w14:textId="77777777" w:rsidR="00561DE1" w:rsidRPr="005D08B9" w:rsidRDefault="00561DE1" w:rsidP="00F84328">
            <w:pPr>
              <w:spacing w:line="240" w:lineRule="auto"/>
              <w:jc w:val="both"/>
              <w:rPr>
                <w:rFonts w:eastAsia="Calibri" w:cstheme="minorHAnsi"/>
                <w:sz w:val="18"/>
                <w:szCs w:val="18"/>
              </w:rPr>
            </w:pPr>
            <w:r w:rsidRPr="005D08B9">
              <w:rPr>
                <w:rFonts w:eastAsia="Calibri" w:cstheme="minorHAnsi"/>
                <w:sz w:val="18"/>
                <w:szCs w:val="18"/>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Nato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5D08B9">
              <w:rPr>
                <w:rFonts w:eastAsia="Calibri" w:cstheme="minorHAnsi"/>
                <w:sz w:val="18"/>
                <w:szCs w:val="18"/>
              </w:rPr>
              <w:t>kn</w:t>
            </w:r>
            <w:proofErr w:type="spellEnd"/>
            <w:r w:rsidRPr="005D08B9">
              <w:rPr>
                <w:rFonts w:eastAsia="Calibri" w:cstheme="minorHAnsi"/>
                <w:sz w:val="18"/>
                <w:szCs w:val="18"/>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5D08B9">
              <w:rPr>
                <w:rFonts w:eastAsia="Calibri" w:cstheme="minorHAnsi"/>
                <w:sz w:val="18"/>
                <w:szCs w:val="18"/>
              </w:rPr>
              <w:t>plnotextových</w:t>
            </w:r>
            <w:proofErr w:type="spellEnd"/>
            <w:r w:rsidRPr="005D08B9">
              <w:rPr>
                <w:rFonts w:eastAsia="Calibri" w:cstheme="minorHAnsi"/>
                <w:sz w:val="18"/>
                <w:szCs w:val="18"/>
              </w:rPr>
              <w:t xml:space="preserve"> publikácií vytvorených zamestnancami univerzity, ktorá obsahuje vyše 800 publikácií. Od roku 1997 buduje databázu publikačnej činnosti PU, v ktorej registruje vyše 66 000 dokumentov. Knižnica poskytuje ročne takmer 280 000 výpožičiek, z toho väčšia časť je elektronických. Celková plocha knižnice je vyše 2 600 m</w:t>
            </w:r>
            <w:r w:rsidRPr="005D08B9">
              <w:rPr>
                <w:rFonts w:eastAsia="Calibri" w:cstheme="minorHAnsi"/>
                <w:sz w:val="18"/>
                <w:szCs w:val="18"/>
                <w:vertAlign w:val="superscript"/>
              </w:rPr>
              <w:t>2</w:t>
            </w:r>
            <w:r w:rsidRPr="005D08B9">
              <w:rPr>
                <w:rFonts w:eastAsia="Calibri" w:cstheme="minorHAnsi"/>
                <w:sz w:val="18"/>
                <w:szCs w:val="18"/>
              </w:rPr>
              <w:t>, z toho pre používateľov 1 150 m</w:t>
            </w:r>
            <w:r w:rsidRPr="005D08B9">
              <w:rPr>
                <w:rFonts w:eastAsia="Calibri" w:cstheme="minorHAnsi"/>
                <w:sz w:val="18"/>
                <w:szCs w:val="18"/>
                <w:vertAlign w:val="superscript"/>
              </w:rPr>
              <w:t>2</w:t>
            </w:r>
            <w:r w:rsidRPr="005D08B9">
              <w:rPr>
                <w:rFonts w:eastAsia="Calibri" w:cstheme="minorHAnsi"/>
                <w:sz w:val="18"/>
                <w:szCs w:val="18"/>
              </w:rPr>
              <w:t xml:space="preserve">. V 6 študovniach (z toho 2 sú databázové) je k dispozícii 303 študijných miest. Každoročne </w:t>
            </w:r>
            <w:r w:rsidRPr="005D08B9">
              <w:rPr>
                <w:rFonts w:eastAsia="Calibri" w:cstheme="minorHAnsi"/>
                <w:sz w:val="18"/>
                <w:szCs w:val="18"/>
              </w:rPr>
              <w:lastRenderedPageBreak/>
              <w:t>navštívi knižnicu vyše 70 000 čitateľov a webové stránky knižnice vyše 500 000 čitateľov. Knižnica disponuje vlastnou počítačovou sieťou (</w:t>
            </w:r>
            <w:proofErr w:type="spellStart"/>
            <w:r w:rsidRPr="005D08B9">
              <w:rPr>
                <w:rFonts w:eastAsia="Calibri" w:cstheme="minorHAnsi"/>
                <w:sz w:val="18"/>
                <w:szCs w:val="18"/>
              </w:rPr>
              <w:t>PULIBnet</w:t>
            </w:r>
            <w:proofErr w:type="spellEnd"/>
            <w:r w:rsidRPr="005D08B9">
              <w:rPr>
                <w:rFonts w:eastAsia="Calibri" w:cstheme="minorHAnsi"/>
                <w:sz w:val="18"/>
                <w:szCs w:val="18"/>
              </w:rPr>
              <w:t xml:space="preserve">) so 4 servermi, 84 počítačmi, z toho pre používateľov je vyhradených 45 počítačov. Každoročne vydáva bibliografiu publikačnej činnosti PU. Knižnica poskytuje prístup do 9 platených </w:t>
            </w:r>
            <w:proofErr w:type="spellStart"/>
            <w:r w:rsidRPr="005D08B9">
              <w:rPr>
                <w:rFonts w:eastAsia="Calibri" w:cstheme="minorHAnsi"/>
                <w:sz w:val="18"/>
                <w:szCs w:val="18"/>
              </w:rPr>
              <w:t>plnotextových</w:t>
            </w:r>
            <w:proofErr w:type="spellEnd"/>
            <w:r w:rsidRPr="005D08B9">
              <w:rPr>
                <w:rFonts w:eastAsia="Calibri" w:cstheme="minorHAnsi"/>
                <w:sz w:val="18"/>
                <w:szCs w:val="18"/>
              </w:rPr>
              <w:t xml:space="preserve"> databázových centier (EBSCO, </w:t>
            </w:r>
            <w:proofErr w:type="spellStart"/>
            <w:r w:rsidRPr="005D08B9">
              <w:rPr>
                <w:rFonts w:eastAsia="Calibri" w:cstheme="minorHAnsi"/>
                <w:sz w:val="18"/>
                <w:szCs w:val="18"/>
              </w:rPr>
              <w:t>Gale</w:t>
            </w:r>
            <w:proofErr w:type="spellEnd"/>
            <w:r w:rsidRPr="005D08B9">
              <w:rPr>
                <w:rFonts w:eastAsia="Calibri" w:cstheme="minorHAnsi"/>
                <w:sz w:val="18"/>
                <w:szCs w:val="18"/>
              </w:rPr>
              <w:t xml:space="preserve">, </w:t>
            </w:r>
            <w:proofErr w:type="spellStart"/>
            <w:r w:rsidRPr="005D08B9">
              <w:rPr>
                <w:rFonts w:eastAsia="Calibri" w:cstheme="minorHAnsi"/>
                <w:sz w:val="18"/>
                <w:szCs w:val="18"/>
              </w:rPr>
              <w:t>ProQuest</w:t>
            </w:r>
            <w:proofErr w:type="spellEnd"/>
            <w:r w:rsidRPr="005D08B9">
              <w:rPr>
                <w:rFonts w:eastAsia="Calibri" w:cstheme="minorHAnsi"/>
                <w:sz w:val="18"/>
                <w:szCs w:val="18"/>
              </w:rPr>
              <w:t xml:space="preserve">, </w:t>
            </w:r>
            <w:proofErr w:type="spellStart"/>
            <w:r w:rsidRPr="005D08B9">
              <w:rPr>
                <w:rFonts w:eastAsia="Calibri" w:cstheme="minorHAnsi"/>
                <w:sz w:val="18"/>
                <w:szCs w:val="18"/>
              </w:rPr>
              <w:t>Science</w:t>
            </w:r>
            <w:proofErr w:type="spellEnd"/>
            <w:r w:rsidRPr="005D08B9">
              <w:rPr>
                <w:rFonts w:eastAsia="Calibri" w:cstheme="minorHAnsi"/>
                <w:sz w:val="18"/>
                <w:szCs w:val="18"/>
              </w:rPr>
              <w:t xml:space="preserve"> </w:t>
            </w:r>
            <w:proofErr w:type="spellStart"/>
            <w:r w:rsidRPr="005D08B9">
              <w:rPr>
                <w:rFonts w:eastAsia="Calibri" w:cstheme="minorHAnsi"/>
                <w:sz w:val="18"/>
                <w:szCs w:val="18"/>
              </w:rPr>
              <w:t>Direct</w:t>
            </w:r>
            <w:proofErr w:type="spellEnd"/>
            <w:r w:rsidRPr="005D08B9">
              <w:rPr>
                <w:rFonts w:eastAsia="Calibri" w:cstheme="minorHAnsi"/>
                <w:sz w:val="18"/>
                <w:szCs w:val="18"/>
              </w:rPr>
              <w:t xml:space="preserve">, </w:t>
            </w:r>
            <w:proofErr w:type="spellStart"/>
            <w:r w:rsidRPr="005D08B9">
              <w:rPr>
                <w:rFonts w:eastAsia="Calibri" w:cstheme="minorHAnsi"/>
                <w:sz w:val="18"/>
                <w:szCs w:val="18"/>
              </w:rPr>
              <w:t>Scopus</w:t>
            </w:r>
            <w:proofErr w:type="spellEnd"/>
            <w:r w:rsidRPr="005D08B9">
              <w:rPr>
                <w:rFonts w:eastAsia="Calibri" w:cstheme="minorHAnsi"/>
                <w:sz w:val="18"/>
                <w:szCs w:val="18"/>
              </w:rPr>
              <w:t xml:space="preserve">, </w:t>
            </w:r>
            <w:proofErr w:type="spellStart"/>
            <w:r w:rsidRPr="005D08B9">
              <w:rPr>
                <w:rFonts w:eastAsia="Calibri" w:cstheme="minorHAnsi"/>
                <w:sz w:val="18"/>
                <w:szCs w:val="18"/>
              </w:rPr>
              <w:t>Springer</w:t>
            </w:r>
            <w:proofErr w:type="spellEnd"/>
            <w:r w:rsidRPr="005D08B9">
              <w:rPr>
                <w:rFonts w:eastAsia="Calibri" w:cstheme="minorHAnsi"/>
                <w:sz w:val="18"/>
                <w:szCs w:val="18"/>
              </w:rPr>
              <w:t xml:space="preserve">, </w:t>
            </w:r>
            <w:proofErr w:type="spellStart"/>
            <w:r w:rsidRPr="005D08B9">
              <w:rPr>
                <w:rFonts w:eastAsia="Calibri" w:cstheme="minorHAnsi"/>
                <w:sz w:val="18"/>
                <w:szCs w:val="18"/>
              </w:rPr>
              <w:t>Taylor</w:t>
            </w:r>
            <w:proofErr w:type="spellEnd"/>
            <w:r w:rsidRPr="005D08B9">
              <w:rPr>
                <w:rFonts w:eastAsia="Calibri" w:cstheme="minorHAnsi"/>
                <w:sz w:val="18"/>
                <w:szCs w:val="18"/>
              </w:rPr>
              <w:t xml:space="preserve"> and </w:t>
            </w:r>
            <w:proofErr w:type="spellStart"/>
            <w:r w:rsidRPr="005D08B9">
              <w:rPr>
                <w:rFonts w:eastAsia="Calibri" w:cstheme="minorHAnsi"/>
                <w:sz w:val="18"/>
                <w:szCs w:val="18"/>
              </w:rPr>
              <w:t>Francis</w:t>
            </w:r>
            <w:proofErr w:type="spellEnd"/>
            <w:r w:rsidRPr="005D08B9">
              <w:rPr>
                <w:rFonts w:eastAsia="Calibri" w:cstheme="minorHAnsi"/>
                <w:sz w:val="18"/>
                <w:szCs w:val="18"/>
              </w:rPr>
              <w:t xml:space="preserve">, Web of </w:t>
            </w:r>
            <w:proofErr w:type="spellStart"/>
            <w:r w:rsidRPr="005D08B9">
              <w:rPr>
                <w:rFonts w:eastAsia="Calibri" w:cstheme="minorHAnsi"/>
                <w:sz w:val="18"/>
                <w:szCs w:val="18"/>
              </w:rPr>
              <w:t>Knowledge</w:t>
            </w:r>
            <w:proofErr w:type="spellEnd"/>
            <w:r w:rsidRPr="005D08B9">
              <w:rPr>
                <w:rFonts w:eastAsia="Calibri" w:cstheme="minorHAnsi"/>
                <w:sz w:val="18"/>
                <w:szCs w:val="18"/>
              </w:rPr>
              <w:t xml:space="preserve">, </w:t>
            </w:r>
            <w:proofErr w:type="spellStart"/>
            <w:r w:rsidRPr="005D08B9">
              <w:rPr>
                <w:rFonts w:eastAsia="Calibri" w:cstheme="minorHAnsi"/>
                <w:sz w:val="18"/>
                <w:szCs w:val="18"/>
              </w:rPr>
              <w:t>Wiley</w:t>
            </w:r>
            <w:proofErr w:type="spellEnd"/>
            <w:r w:rsidRPr="005D08B9">
              <w:rPr>
                <w:rFonts w:eastAsia="Calibri" w:cstheme="minorHAnsi"/>
                <w:sz w:val="18"/>
                <w:szCs w:val="18"/>
              </w:rPr>
              <w:t>).</w:t>
            </w:r>
          </w:p>
          <w:p w14:paraId="27B2011F" w14:textId="77777777" w:rsidR="00561DE1" w:rsidRPr="005D08B9" w:rsidRDefault="00561DE1" w:rsidP="00F84328">
            <w:pPr>
              <w:spacing w:line="240" w:lineRule="auto"/>
              <w:contextualSpacing/>
              <w:rPr>
                <w:rFonts w:cstheme="minorHAnsi"/>
                <w:b/>
                <w:bCs/>
                <w:sz w:val="18"/>
                <w:szCs w:val="18"/>
                <w:lang w:eastAsia="sk-SK"/>
              </w:rPr>
            </w:pPr>
            <w:r w:rsidRPr="005D08B9">
              <w:rPr>
                <w:rFonts w:cstheme="minorHAnsi"/>
                <w:b/>
                <w:bCs/>
                <w:sz w:val="18"/>
                <w:szCs w:val="18"/>
                <w:lang w:eastAsia="sk-SK"/>
              </w:rPr>
              <w:t>Materiálne a technické zabezpečenie študijného programu</w:t>
            </w:r>
          </w:p>
          <w:p w14:paraId="40B59070" w14:textId="77777777" w:rsidR="00561DE1" w:rsidRPr="005D08B9" w:rsidRDefault="00561DE1" w:rsidP="00F84328">
            <w:pPr>
              <w:spacing w:line="240" w:lineRule="auto"/>
              <w:contextualSpacing/>
              <w:jc w:val="both"/>
              <w:rPr>
                <w:rFonts w:cstheme="minorHAnsi"/>
                <w:sz w:val="18"/>
                <w:szCs w:val="18"/>
                <w:lang w:eastAsia="sk-SK"/>
              </w:rPr>
            </w:pPr>
            <w:r w:rsidRPr="005D08B9">
              <w:rPr>
                <w:rFonts w:cstheme="minorHAnsi"/>
                <w:sz w:val="18"/>
                <w:szCs w:val="18"/>
                <w:lang w:eastAsia="sk-SK"/>
              </w:rPr>
              <w:t xml:space="preserve">Na Prešovskej univerzite je priebežne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132 dataprojektorov a elektrických plátien, 17 interaktívnych tabúľ a ďalšie drobné vybavenie. </w:t>
            </w:r>
            <w:r w:rsidRPr="005D08B9">
              <w:rPr>
                <w:rFonts w:eastAsia="Calibri" w:cstheme="minorHAnsi"/>
                <w:sz w:val="18"/>
                <w:szCs w:val="18"/>
              </w:rPr>
              <w:t>V roku 2020 prebehla ďalšia modernizácia 25 najväčších učební na univerzite, bolo inovované IKT vybavenie a </w:t>
            </w:r>
            <w:proofErr w:type="spellStart"/>
            <w:r w:rsidRPr="005D08B9">
              <w:rPr>
                <w:rFonts w:eastAsia="Calibri" w:cstheme="minorHAnsi"/>
                <w:sz w:val="18"/>
                <w:szCs w:val="18"/>
              </w:rPr>
              <w:t>videoprezentačná</w:t>
            </w:r>
            <w:proofErr w:type="spellEnd"/>
            <w:r w:rsidRPr="005D08B9">
              <w:rPr>
                <w:rFonts w:eastAsia="Calibri" w:cstheme="minorHAnsi"/>
                <w:sz w:val="18"/>
                <w:szCs w:val="18"/>
              </w:rPr>
              <w:t xml:space="preserve"> technika. </w:t>
            </w:r>
            <w:r w:rsidRPr="005D08B9">
              <w:rPr>
                <w:rFonts w:cstheme="minorHAnsi"/>
                <w:sz w:val="18"/>
                <w:szCs w:val="18"/>
                <w:lang w:eastAsia="sk-SK"/>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5D08B9">
              <w:rPr>
                <w:rFonts w:cstheme="minorHAnsi"/>
                <w:sz w:val="18"/>
                <w:szCs w:val="18"/>
                <w:lang w:eastAsia="sk-SK"/>
              </w:rPr>
              <w:t>Gbit</w:t>
            </w:r>
            <w:proofErr w:type="spellEnd"/>
            <w:r w:rsidRPr="005D08B9">
              <w:rPr>
                <w:rFonts w:cstheme="minorHAnsi"/>
                <w:sz w:val="18"/>
                <w:szCs w:val="18"/>
                <w:lang w:eastAsia="sk-SK"/>
              </w:rPr>
              <w:t xml:space="preserve">/s, ale sú pripravené aj na zavedenie rýchlosti 10 </w:t>
            </w:r>
            <w:proofErr w:type="spellStart"/>
            <w:r w:rsidRPr="005D08B9">
              <w:rPr>
                <w:rFonts w:cstheme="minorHAnsi"/>
                <w:sz w:val="18"/>
                <w:szCs w:val="18"/>
                <w:lang w:eastAsia="sk-SK"/>
              </w:rPr>
              <w:t>Gbit</w:t>
            </w:r>
            <w:proofErr w:type="spellEnd"/>
            <w:r w:rsidRPr="005D08B9">
              <w:rPr>
                <w:rFonts w:cstheme="minorHAnsi"/>
                <w:sz w:val="18"/>
                <w:szCs w:val="18"/>
                <w:lang w:eastAsia="sk-SK"/>
              </w:rPr>
              <w:t xml:space="preserve">/s v budúcnosti. </w:t>
            </w:r>
            <w:r w:rsidRPr="005D08B9">
              <w:rPr>
                <w:rFonts w:eastAsia="Calibri" w:cstheme="minorHAnsi"/>
                <w:sz w:val="18"/>
                <w:szCs w:val="18"/>
              </w:rPr>
              <w:t xml:space="preserve">V rokoch 2017 až 2020 na univerzite prebehla kompletná výmena a rekonštrukcia centrálne riadenej Wi-Fi siete v hodnote 154 000 EUR, bolo nainštalovaných celkovo 298 nových prístupových bodov vo všetkých objektoch. </w:t>
            </w:r>
            <w:r w:rsidRPr="005D08B9">
              <w:rPr>
                <w:rFonts w:cstheme="minorHAnsi"/>
                <w:sz w:val="18"/>
                <w:szCs w:val="18"/>
                <w:lang w:eastAsia="sk-SK"/>
              </w:rPr>
              <w:t>V súčasnosti je na PU k dispozícii viac než 2880 osobných počítačov, 98 serverov, takmer 1000 tlačiarní, 300 dataprojektorov, 20 interaktívnych tabúľ, ktoré majú vyučujúci k dispozícii.</w:t>
            </w:r>
          </w:p>
          <w:p w14:paraId="603CC4DB" w14:textId="77777777" w:rsidR="00561DE1" w:rsidRPr="005D08B9" w:rsidRDefault="00561DE1" w:rsidP="00F84328">
            <w:pPr>
              <w:spacing w:line="240" w:lineRule="auto"/>
              <w:contextualSpacing/>
              <w:jc w:val="both"/>
              <w:rPr>
                <w:rFonts w:cstheme="minorHAnsi"/>
                <w:b/>
                <w:color w:val="FF0000"/>
                <w:sz w:val="18"/>
                <w:szCs w:val="18"/>
                <w:lang w:eastAsia="sk-SK"/>
              </w:rPr>
            </w:pPr>
          </w:p>
          <w:p w14:paraId="4B5B767B" w14:textId="77777777" w:rsidR="003E0276" w:rsidRPr="005D08B9" w:rsidRDefault="003E0276" w:rsidP="003E0276">
            <w:pPr>
              <w:spacing w:line="240" w:lineRule="auto"/>
              <w:contextualSpacing/>
              <w:jc w:val="both"/>
              <w:rPr>
                <w:rFonts w:eastAsia="Calibri" w:cstheme="minorHAnsi"/>
                <w:sz w:val="18"/>
                <w:szCs w:val="18"/>
              </w:rPr>
            </w:pPr>
            <w:r w:rsidRPr="005D08B9">
              <w:rPr>
                <w:rFonts w:eastAsia="Calibri" w:cstheme="minorHAnsi"/>
                <w:sz w:val="18"/>
                <w:szCs w:val="18"/>
              </w:rPr>
              <w:t xml:space="preserve">Inštitút filozofie FF PU v Prešove má vlastnú seminárnu knižnicu, ktorá obsahuje </w:t>
            </w:r>
            <w:r w:rsidR="007511E9" w:rsidRPr="005D08B9">
              <w:rPr>
                <w:rFonts w:eastAsia="Calibri" w:cstheme="minorHAnsi"/>
                <w:sz w:val="18"/>
                <w:szCs w:val="18"/>
              </w:rPr>
              <w:t>potrebnú</w:t>
            </w:r>
            <w:r w:rsidRPr="005D08B9">
              <w:rPr>
                <w:rFonts w:eastAsia="Calibri" w:cstheme="minorHAnsi"/>
                <w:sz w:val="18"/>
                <w:szCs w:val="18"/>
              </w:rPr>
              <w:t xml:space="preserve"> literatúru k povinným a povinne voliteľným predmetom. Okrem toho má Inštitút filozofie vlastnú seminárnu miestnosť (č. 436), ktorá sa využíva vo veľkej miere na výučbu, ale okrem toho sa v nej konajú aj obhajoby diplomových a dizertačných prác, prednášky, konferencie a kolokviá ku grantovým projektom, atď. Dlhodobo sa seminárna knižnica dopĺňa o najnovšiu domácu a cudzojazyčnú odbornú literatúru nakupovanú z prostriedkov grantov VEGA. Na inštitúte je vytvorená špeciálna knižnica so zameraním na </w:t>
            </w:r>
            <w:proofErr w:type="spellStart"/>
            <w:r w:rsidRPr="005D08B9">
              <w:rPr>
                <w:rFonts w:eastAsia="Calibri" w:cstheme="minorHAnsi"/>
                <w:sz w:val="18"/>
                <w:szCs w:val="18"/>
              </w:rPr>
              <w:t>sókratovskú</w:t>
            </w:r>
            <w:proofErr w:type="spellEnd"/>
            <w:r w:rsidRPr="005D08B9">
              <w:rPr>
                <w:rFonts w:eastAsia="Calibri" w:cstheme="minorHAnsi"/>
                <w:sz w:val="18"/>
                <w:szCs w:val="18"/>
              </w:rPr>
              <w:t xml:space="preserve"> literatúru (</w:t>
            </w:r>
            <w:proofErr w:type="spellStart"/>
            <w:r w:rsidRPr="005D08B9">
              <w:rPr>
                <w:rFonts w:eastAsia="Calibri" w:cstheme="minorHAnsi"/>
                <w:sz w:val="18"/>
                <w:szCs w:val="18"/>
              </w:rPr>
              <w:t>Bibliotheca</w:t>
            </w:r>
            <w:proofErr w:type="spellEnd"/>
            <w:r w:rsidRPr="005D08B9">
              <w:rPr>
                <w:rFonts w:eastAsia="Calibri" w:cstheme="minorHAnsi"/>
                <w:sz w:val="18"/>
                <w:szCs w:val="18"/>
              </w:rPr>
              <w:t xml:space="preserve"> </w:t>
            </w:r>
            <w:proofErr w:type="spellStart"/>
            <w:r w:rsidRPr="005D08B9">
              <w:rPr>
                <w:rFonts w:eastAsia="Calibri" w:cstheme="minorHAnsi"/>
                <w:sz w:val="18"/>
                <w:szCs w:val="18"/>
              </w:rPr>
              <w:t>Socratica</w:t>
            </w:r>
            <w:proofErr w:type="spellEnd"/>
            <w:r w:rsidRPr="005D08B9">
              <w:rPr>
                <w:rFonts w:eastAsia="Calibri" w:cstheme="minorHAnsi"/>
                <w:sz w:val="18"/>
                <w:szCs w:val="18"/>
              </w:rPr>
              <w:t>), ktorá bola vybudovaná v rámci projektu APVV 0164-12 Starosť o seba. Na Inštitúte filozofie je taktiež vytvorený bohatý knižný fond kantovskej literatúry ako výsledok viacerých projektov VEGA a priamej spolupráce s Kant-</w:t>
            </w:r>
            <w:r w:rsidRPr="005D08B9">
              <w:rPr>
                <w:rFonts w:eastAsia="Calibri" w:cstheme="minorHAnsi"/>
                <w:sz w:val="18"/>
                <w:szCs w:val="18"/>
                <w:lang w:val="de-DE"/>
              </w:rPr>
              <w:t>Forschungsstelle</w:t>
            </w:r>
            <w:r w:rsidRPr="005D08B9">
              <w:rPr>
                <w:rFonts w:eastAsia="Calibri" w:cstheme="minorHAnsi"/>
                <w:sz w:val="18"/>
                <w:szCs w:val="18"/>
              </w:rPr>
              <w:t xml:space="preserve"> v </w:t>
            </w:r>
            <w:proofErr w:type="spellStart"/>
            <w:r w:rsidRPr="005D08B9">
              <w:rPr>
                <w:rFonts w:eastAsia="Calibri" w:cstheme="minorHAnsi"/>
                <w:sz w:val="18"/>
                <w:szCs w:val="18"/>
              </w:rPr>
              <w:t>Mainzi</w:t>
            </w:r>
            <w:proofErr w:type="spellEnd"/>
            <w:r w:rsidRPr="005D08B9">
              <w:rPr>
                <w:rFonts w:eastAsia="Calibri" w:cstheme="minorHAnsi"/>
                <w:sz w:val="18"/>
                <w:szCs w:val="18"/>
              </w:rPr>
              <w:t xml:space="preserve">. </w:t>
            </w:r>
          </w:p>
          <w:p w14:paraId="5BAD3425" w14:textId="77777777" w:rsidR="003E0276" w:rsidRPr="005D08B9" w:rsidRDefault="003E0276" w:rsidP="00F84328">
            <w:pPr>
              <w:spacing w:line="240" w:lineRule="auto"/>
              <w:contextualSpacing/>
              <w:jc w:val="both"/>
              <w:rPr>
                <w:rFonts w:eastAsia="Calibri" w:cstheme="minorHAnsi"/>
                <w:sz w:val="18"/>
                <w:szCs w:val="18"/>
              </w:rPr>
            </w:pPr>
          </w:p>
          <w:p w14:paraId="4A08E9F6" w14:textId="77777777" w:rsidR="00561DE1" w:rsidRPr="005D08B9" w:rsidRDefault="00561DE1" w:rsidP="00F84328">
            <w:pPr>
              <w:spacing w:line="240" w:lineRule="auto"/>
              <w:contextualSpacing/>
              <w:jc w:val="both"/>
              <w:rPr>
                <w:rFonts w:cstheme="minorHAnsi"/>
                <w:b/>
                <w:bCs/>
                <w:sz w:val="18"/>
                <w:szCs w:val="18"/>
                <w:lang w:eastAsia="sk-SK"/>
              </w:rPr>
            </w:pPr>
            <w:r w:rsidRPr="005D08B9">
              <w:rPr>
                <w:rFonts w:cstheme="minorHAnsi"/>
                <w:b/>
                <w:bCs/>
                <w:sz w:val="18"/>
                <w:szCs w:val="18"/>
                <w:lang w:eastAsia="sk-SK"/>
              </w:rPr>
              <w:t xml:space="preserve">Priestorové zabezpečenie študijného programu </w:t>
            </w:r>
          </w:p>
          <w:p w14:paraId="2FB181EE" w14:textId="77777777" w:rsidR="00561DE1" w:rsidRPr="005D08B9" w:rsidRDefault="00561DE1" w:rsidP="00F84328">
            <w:pPr>
              <w:spacing w:line="240" w:lineRule="auto"/>
              <w:contextualSpacing/>
              <w:jc w:val="both"/>
              <w:rPr>
                <w:rFonts w:cstheme="minorHAnsi"/>
                <w:sz w:val="18"/>
                <w:szCs w:val="18"/>
                <w:lang w:eastAsia="sk-SK"/>
              </w:rPr>
            </w:pPr>
            <w:r w:rsidRPr="005D08B9">
              <w:rPr>
                <w:rFonts w:cstheme="minorHAnsi"/>
                <w:sz w:val="18"/>
                <w:szCs w:val="18"/>
                <w:lang w:eastAsia="sk-SK"/>
              </w:rPr>
              <w:t>Prešovská univerzita v Prešove zabezpečuje činnosť jednotlivých súčastí univerzity vo vlastných priestoroch alebo v priestoroch prenajatých. Filozofická fakulta je situovaná v najväčšom objekte, vo Vysokoškolskom areáli na Ul. 17. novembra 1 v Prešove. Celý komplex budov sa skladá z piatich navzájom prepojených častí, v ktorých sídli zázemie fakúlt a prebieha výučba (prednáškové sály, posluchárne, seminárne miestnosti a odborné pracoviská). Objekt spĺňa  všetky podmienky potrebné na zabezpečenie kvalitnej výučby jednotlivých študijných programov. Celková úžitková plocha objektu je 25 060 m</w:t>
            </w:r>
            <w:r w:rsidRPr="005D08B9">
              <w:rPr>
                <w:rFonts w:cstheme="minorHAnsi"/>
                <w:sz w:val="18"/>
                <w:szCs w:val="18"/>
                <w:vertAlign w:val="superscript"/>
                <w:lang w:eastAsia="sk-SK"/>
              </w:rPr>
              <w:t>2</w:t>
            </w:r>
            <w:r w:rsidRPr="005D08B9">
              <w:rPr>
                <w:rFonts w:cstheme="minorHAnsi"/>
                <w:sz w:val="18"/>
                <w:szCs w:val="18"/>
                <w:lang w:eastAsia="sk-SK"/>
              </w:rPr>
              <w:t xml:space="preserve">. Ide o objekt postavený v 80. rokoch 20. storočia, ktorého priestory sa priebežne opravujú pre potreby študijných odborov a fakúlt. V objekte sa nachádzajú laboratóriá a centrá </w:t>
            </w:r>
            <w:proofErr w:type="spellStart"/>
            <w:r w:rsidRPr="005D08B9">
              <w:rPr>
                <w:rFonts w:cstheme="minorHAnsi"/>
                <w:sz w:val="18"/>
                <w:szCs w:val="18"/>
                <w:lang w:eastAsia="sk-SK"/>
              </w:rPr>
              <w:t>excelentnosti</w:t>
            </w:r>
            <w:proofErr w:type="spellEnd"/>
            <w:r w:rsidRPr="005D08B9">
              <w:rPr>
                <w:rFonts w:cstheme="minorHAnsi"/>
                <w:sz w:val="18"/>
                <w:szCs w:val="18"/>
                <w:lang w:eastAsia="sk-SK"/>
              </w:rPr>
              <w:t xml:space="preserve"> vedy a výskumu.</w:t>
            </w:r>
          </w:p>
          <w:p w14:paraId="74DD739B" w14:textId="77777777" w:rsidR="006313F2" w:rsidRPr="005D08B9" w:rsidRDefault="003E0276" w:rsidP="006313F2">
            <w:pPr>
              <w:tabs>
                <w:tab w:val="left" w:pos="1456"/>
              </w:tabs>
              <w:spacing w:line="240" w:lineRule="auto"/>
              <w:contextualSpacing/>
              <w:jc w:val="both"/>
              <w:rPr>
                <w:rFonts w:cstheme="minorHAnsi"/>
                <w:b/>
                <w:color w:val="FF0000"/>
                <w:sz w:val="18"/>
                <w:szCs w:val="18"/>
                <w:lang w:eastAsia="sk-SK"/>
              </w:rPr>
            </w:pPr>
            <w:r w:rsidRPr="005D08B9">
              <w:rPr>
                <w:rFonts w:cstheme="minorHAnsi"/>
                <w:sz w:val="18"/>
                <w:szCs w:val="18"/>
                <w:lang w:eastAsia="sk-SK"/>
              </w:rPr>
              <w:t xml:space="preserve">Inštitúty poskytujúce </w:t>
            </w:r>
            <w:r w:rsidR="006313F2" w:rsidRPr="005D08B9">
              <w:rPr>
                <w:rFonts w:cstheme="minorHAnsi"/>
                <w:sz w:val="18"/>
                <w:szCs w:val="18"/>
                <w:lang w:eastAsia="sk-SK"/>
              </w:rPr>
              <w:t>študijný program tretieho stupňa Systematická filozofia majú k dispozícii dostatok miestností a učební, v ktorých realizujú prednášky, semináre, konzultácie a iné akademické podujatia, pričom všetky sú plne multimediálne vybavené</w:t>
            </w:r>
            <w:r w:rsidR="006313F2" w:rsidRPr="005D08B9">
              <w:rPr>
                <w:rFonts w:cstheme="minorHAnsi"/>
                <w:color w:val="FF0000"/>
                <w:sz w:val="18"/>
                <w:szCs w:val="18"/>
                <w:lang w:eastAsia="sk-SK"/>
              </w:rPr>
              <w:t xml:space="preserve">. </w:t>
            </w:r>
          </w:p>
          <w:p w14:paraId="0C7D08AC" w14:textId="77777777" w:rsidR="00561DE1" w:rsidRPr="005D08B9" w:rsidRDefault="00561DE1" w:rsidP="00F84328">
            <w:pPr>
              <w:spacing w:line="240" w:lineRule="auto"/>
              <w:contextualSpacing/>
              <w:jc w:val="both"/>
              <w:rPr>
                <w:rFonts w:cstheme="minorHAnsi"/>
                <w:color w:val="FF0000"/>
                <w:sz w:val="18"/>
                <w:szCs w:val="18"/>
                <w:lang w:eastAsia="sk-SK"/>
              </w:rPr>
            </w:pPr>
          </w:p>
          <w:p w14:paraId="5A98E7C8" w14:textId="77777777" w:rsidR="00561DE1" w:rsidRPr="005D08B9" w:rsidRDefault="00561DE1" w:rsidP="00F84328">
            <w:pPr>
              <w:spacing w:line="240" w:lineRule="auto"/>
              <w:contextualSpacing/>
              <w:jc w:val="both"/>
              <w:rPr>
                <w:rFonts w:cstheme="minorHAnsi"/>
                <w:b/>
                <w:bCs/>
                <w:sz w:val="18"/>
                <w:szCs w:val="18"/>
                <w:lang w:eastAsia="sk-SK"/>
              </w:rPr>
            </w:pPr>
            <w:r w:rsidRPr="005D08B9">
              <w:rPr>
                <w:rFonts w:cstheme="minorHAnsi"/>
                <w:b/>
                <w:bCs/>
                <w:sz w:val="18"/>
                <w:szCs w:val="18"/>
                <w:lang w:eastAsia="sk-SK"/>
              </w:rPr>
              <w:t>Informačné zabezpečenie študijného programu</w:t>
            </w:r>
          </w:p>
          <w:p w14:paraId="378A4BC7" w14:textId="77777777" w:rsidR="00561DE1" w:rsidRPr="005D08B9" w:rsidRDefault="00561DE1" w:rsidP="00F84328">
            <w:pPr>
              <w:spacing w:line="240" w:lineRule="auto"/>
              <w:contextualSpacing/>
              <w:jc w:val="both"/>
              <w:rPr>
                <w:rFonts w:cstheme="minorHAnsi"/>
                <w:sz w:val="18"/>
                <w:szCs w:val="18"/>
                <w:lang w:eastAsia="sk-SK"/>
              </w:rPr>
            </w:pPr>
            <w:r w:rsidRPr="005D08B9">
              <w:rPr>
                <w:rFonts w:cstheme="minorHAnsi"/>
                <w:sz w:val="18"/>
                <w:szCs w:val="18"/>
                <w:lang w:eastAsia="sk-SK"/>
              </w:rPr>
              <w:t xml:space="preserve">Informačný systém pre riadenie štúdia MAIS (Modulárny akademický informačný systém) poskytuje podporu celého životného cyklu štúdia. MAIS je určený najmä na: spracovanie a evidenciu prijímacieho konania, spracovanie a evidenciu štúdia, spracovanie študijných programov, spracovanie rozvrhu hodín. PU má prenajatú multilicenciu štatistického softvéru </w:t>
            </w:r>
            <w:proofErr w:type="spellStart"/>
            <w:r w:rsidRPr="005D08B9">
              <w:rPr>
                <w:rFonts w:cstheme="minorHAnsi"/>
                <w:sz w:val="18"/>
                <w:szCs w:val="18"/>
                <w:lang w:eastAsia="sk-SK"/>
              </w:rPr>
              <w:t>Statistica</w:t>
            </w:r>
            <w:proofErr w:type="spellEnd"/>
            <w:r w:rsidRPr="005D08B9">
              <w:rPr>
                <w:rFonts w:cstheme="minorHAnsi"/>
                <w:sz w:val="18"/>
                <w:szCs w:val="18"/>
                <w:lang w:eastAsia="sk-SK"/>
              </w:rPr>
              <w:t xml:space="preserve">. Oprávnenými používateľmi licencie sú všetci učitelia, študenti a zamestnanci univerzity. Projekty zamerané na dištančnú výučbu v prostredí e-learningového vzdelávania v prevažnej miere používajú LMS </w:t>
            </w:r>
            <w:proofErr w:type="spellStart"/>
            <w:r w:rsidRPr="005D08B9">
              <w:rPr>
                <w:rFonts w:cstheme="minorHAnsi"/>
                <w:sz w:val="18"/>
                <w:szCs w:val="18"/>
                <w:lang w:eastAsia="sk-SK"/>
              </w:rPr>
              <w:t>Moodle</w:t>
            </w:r>
            <w:proofErr w:type="spellEnd"/>
            <w:r w:rsidRPr="005D08B9">
              <w:rPr>
                <w:rFonts w:cstheme="minorHAnsi"/>
                <w:sz w:val="18"/>
                <w:szCs w:val="18"/>
                <w:lang w:eastAsia="sk-SK"/>
              </w:rPr>
              <w:t>, ale aj LMS systém EKP zakúpený v rámci projektov zo ŠF EÚ. Študenti majú tiež voľný prístup na Internet v priestoroch vysokoškolského areálu a študentského domova, ktorý je plne pokrytý Wi-Fi signálom. Študentom a pedagógom je k dispozícii aj fonetické laboratórium, v ktorom je možné realizovať experimentálny fonetický výskum. Je vybavené najnovším softvérom na analýzu rôznych aspektov rečového signálu.</w:t>
            </w:r>
          </w:p>
          <w:p w14:paraId="37A31054" w14:textId="77777777" w:rsidR="00561DE1" w:rsidRPr="005D08B9" w:rsidRDefault="00561DE1" w:rsidP="00F84328">
            <w:pPr>
              <w:spacing w:line="240" w:lineRule="auto"/>
              <w:contextualSpacing/>
              <w:jc w:val="both"/>
              <w:rPr>
                <w:rFonts w:cstheme="minorHAnsi"/>
                <w:b/>
                <w:color w:val="FF0000"/>
                <w:sz w:val="18"/>
                <w:szCs w:val="18"/>
                <w:lang w:eastAsia="sk-SK"/>
              </w:rPr>
            </w:pPr>
          </w:p>
        </w:tc>
        <w:tc>
          <w:tcPr>
            <w:tcW w:w="2833" w:type="dxa"/>
          </w:tcPr>
          <w:p w14:paraId="7DC8C081" w14:textId="77777777" w:rsidR="00561DE1" w:rsidRPr="005D08B9" w:rsidRDefault="00561DE1" w:rsidP="00F84328">
            <w:pPr>
              <w:spacing w:line="240" w:lineRule="auto"/>
              <w:contextualSpacing/>
              <w:rPr>
                <w:rFonts w:cstheme="minorHAnsi"/>
                <w:color w:val="0070C0"/>
                <w:sz w:val="18"/>
                <w:szCs w:val="18"/>
                <w:lang w:eastAsia="sk-SK"/>
              </w:rPr>
            </w:pPr>
          </w:p>
          <w:p w14:paraId="0477E574" w14:textId="77777777" w:rsidR="00561DE1" w:rsidRPr="005D08B9" w:rsidRDefault="00561DE1" w:rsidP="00F84328">
            <w:pPr>
              <w:spacing w:line="240" w:lineRule="auto"/>
              <w:contextualSpacing/>
              <w:rPr>
                <w:rFonts w:cstheme="minorHAnsi"/>
                <w:color w:val="0070C0"/>
                <w:sz w:val="18"/>
                <w:szCs w:val="18"/>
                <w:lang w:eastAsia="sk-SK"/>
              </w:rPr>
            </w:pPr>
          </w:p>
          <w:p w14:paraId="1CA82B03" w14:textId="77777777" w:rsidR="00FE6E4E" w:rsidRPr="005D08B9" w:rsidRDefault="00FE6E4E" w:rsidP="00FE6E4E">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Štatút cvičnej školy pre pedagogickú prax študentov Prešovskej univerzity v Prešove – dostupný </w:t>
            </w:r>
            <w:hyperlink r:id="rId147" w:history="1">
              <w:r w:rsidRPr="005D08B9">
                <w:rPr>
                  <w:rStyle w:val="Hypertextovprepojenie"/>
                  <w:rFonts w:cstheme="minorHAnsi"/>
                  <w:b/>
                  <w:sz w:val="18"/>
                  <w:szCs w:val="18"/>
                  <w:lang w:eastAsia="sk-SK"/>
                </w:rPr>
                <w:t>TU</w:t>
              </w:r>
            </w:hyperlink>
          </w:p>
          <w:p w14:paraId="7A86D5E6" w14:textId="77777777" w:rsidR="00FE6E4E" w:rsidRPr="005D08B9" w:rsidRDefault="00FE6E4E" w:rsidP="00FE6E4E">
            <w:pPr>
              <w:spacing w:line="240" w:lineRule="auto"/>
              <w:contextualSpacing/>
              <w:rPr>
                <w:rFonts w:cstheme="minorHAnsi"/>
                <w:color w:val="A6A6A6" w:themeColor="background1" w:themeShade="A6"/>
                <w:sz w:val="18"/>
                <w:szCs w:val="18"/>
                <w:lang w:eastAsia="sk-SK"/>
              </w:rPr>
            </w:pPr>
          </w:p>
          <w:p w14:paraId="64C27CA7" w14:textId="77777777" w:rsidR="00030568" w:rsidRPr="005D08B9" w:rsidRDefault="00030568" w:rsidP="00030568">
            <w:pPr>
              <w:tabs>
                <w:tab w:val="left" w:pos="2936"/>
              </w:tabs>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Výročné správa o činnosti Filozofickej fakulty Prešovskej univerzity v Prešove - </w:t>
            </w:r>
            <w:hyperlink r:id="rId148" w:history="1">
              <w:r w:rsidRPr="005D08B9">
                <w:rPr>
                  <w:b/>
                  <w:bCs/>
                  <w:color w:val="0070C0"/>
                </w:rPr>
                <w:t>TU</w:t>
              </w:r>
            </w:hyperlink>
          </w:p>
          <w:p w14:paraId="052D4810"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62D3F89E"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2780AF0D"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46FC4A0D"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4DC2ECC6"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79796693"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47297C67"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048740F3"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51371A77"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732434A0"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2328BB07"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256AC6DA"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38AA98D6"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665A1408"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71049383"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4D16AC41"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12A4EA11"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5A1EA135"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58717D39"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5338A720"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61DAA4D5"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2AEAF47F"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281B37BA"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2E500C74" w14:textId="77777777" w:rsidR="00561DE1" w:rsidRPr="005D08B9" w:rsidRDefault="00561DE1" w:rsidP="00F84328">
            <w:pPr>
              <w:spacing w:line="240" w:lineRule="auto"/>
              <w:contextualSpacing/>
              <w:rPr>
                <w:rFonts w:cstheme="minorHAnsi"/>
                <w:color w:val="A6A6A6" w:themeColor="background1" w:themeShade="A6"/>
                <w:sz w:val="36"/>
                <w:szCs w:val="36"/>
                <w:lang w:eastAsia="sk-SK"/>
              </w:rPr>
            </w:pPr>
          </w:p>
        </w:tc>
      </w:tr>
    </w:tbl>
    <w:p w14:paraId="74CD1D1F" w14:textId="77777777" w:rsidR="00561DE1" w:rsidRPr="005D08B9" w:rsidRDefault="00561DE1" w:rsidP="00561DE1">
      <w:pPr>
        <w:autoSpaceDE w:val="0"/>
        <w:autoSpaceDN w:val="0"/>
        <w:adjustRightInd w:val="0"/>
        <w:spacing w:after="0" w:line="240" w:lineRule="auto"/>
        <w:contextualSpacing/>
        <w:rPr>
          <w:rFonts w:cstheme="minorHAnsi"/>
          <w:b/>
          <w:bCs/>
          <w:color w:val="000000"/>
          <w:sz w:val="18"/>
          <w:szCs w:val="18"/>
        </w:rPr>
      </w:pPr>
    </w:p>
    <w:p w14:paraId="7B07345B"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8.2. </w:t>
      </w:r>
      <w:r w:rsidRPr="005D08B9">
        <w:rPr>
          <w:rFonts w:asciiTheme="minorHAnsi" w:hAnsiTheme="minorHAnsi" w:cstheme="minorHAnsi"/>
          <w:sz w:val="18"/>
          <w:szCs w:val="18"/>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7BF38F7D" w14:textId="77777777" w:rsidTr="00F84328">
        <w:trPr>
          <w:trHeight w:val="128"/>
        </w:trPr>
        <w:tc>
          <w:tcPr>
            <w:tcW w:w="7090" w:type="dxa"/>
          </w:tcPr>
          <w:p w14:paraId="14FE2A24"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16AC461E"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0D3D40B0" w14:textId="77777777" w:rsidTr="00F84328">
        <w:trPr>
          <w:trHeight w:val="567"/>
        </w:trPr>
        <w:tc>
          <w:tcPr>
            <w:tcW w:w="7090" w:type="dxa"/>
          </w:tcPr>
          <w:p w14:paraId="12964CE2" w14:textId="77777777" w:rsidR="00561DE1" w:rsidRPr="005D08B9" w:rsidRDefault="00561DE1" w:rsidP="00F84328">
            <w:pPr>
              <w:spacing w:line="240" w:lineRule="auto"/>
              <w:contextualSpacing/>
              <w:jc w:val="both"/>
              <w:rPr>
                <w:rFonts w:cstheme="minorHAnsi"/>
                <w:sz w:val="18"/>
                <w:szCs w:val="18"/>
              </w:rPr>
            </w:pPr>
            <w:r w:rsidRPr="005D08B9">
              <w:rPr>
                <w:rFonts w:cstheme="minorHAnsi"/>
                <w:sz w:val="18"/>
                <w:szCs w:val="18"/>
              </w:rPr>
              <w:t xml:space="preserve">Prešovská univerzita v Prešove používa systém e-learning pre podporu online vzdelávania v prostredí </w:t>
            </w:r>
            <w:proofErr w:type="spellStart"/>
            <w:r w:rsidRPr="005D08B9">
              <w:rPr>
                <w:rFonts w:cstheme="minorHAnsi"/>
                <w:sz w:val="18"/>
                <w:szCs w:val="18"/>
              </w:rPr>
              <w:t>Moodle</w:t>
            </w:r>
            <w:proofErr w:type="spellEnd"/>
            <w:r w:rsidRPr="005D08B9">
              <w:rPr>
                <w:rFonts w:cstheme="minorHAnsi"/>
                <w:sz w:val="18"/>
                <w:szCs w:val="18"/>
              </w:rPr>
              <w:t xml:space="preserve">. Je dostupný na adrese </w:t>
            </w:r>
            <w:hyperlink r:id="rId149">
              <w:r w:rsidRPr="005D08B9">
                <w:rPr>
                  <w:rFonts w:cstheme="minorHAnsi"/>
                  <w:sz w:val="18"/>
                  <w:szCs w:val="18"/>
                </w:rPr>
                <w:t>https://elearning.unipo.sk/</w:t>
              </w:r>
            </w:hyperlink>
            <w:r w:rsidRPr="005D08B9">
              <w:rPr>
                <w:rFonts w:cstheme="minorHAnsi"/>
                <w:sz w:val="18"/>
                <w:szCs w:val="18"/>
              </w:rPr>
              <w:t xml:space="preserve">, kde sa nachádzajú základné informácie, kurzy a príručky. Elektronický systém e-learning v prostredí </w:t>
            </w:r>
            <w:proofErr w:type="spellStart"/>
            <w:r w:rsidRPr="005D08B9">
              <w:rPr>
                <w:rFonts w:cstheme="minorHAnsi"/>
                <w:sz w:val="18"/>
                <w:szCs w:val="18"/>
              </w:rPr>
              <w:t>Moodle</w:t>
            </w:r>
            <w:proofErr w:type="spellEnd"/>
            <w:r w:rsidRPr="005D08B9">
              <w:rPr>
                <w:rFonts w:cstheme="minorHAnsi"/>
                <w:sz w:val="18"/>
                <w:szCs w:val="18"/>
              </w:rPr>
              <w:t xml:space="preserve"> je k dispozícii všetkým študentom, učiteľom a zamestnancom Prešovskej univerzity.</w:t>
            </w:r>
          </w:p>
          <w:p w14:paraId="0D2E314B" w14:textId="77777777" w:rsidR="00561DE1" w:rsidRPr="005D08B9" w:rsidRDefault="00561DE1" w:rsidP="00F84328">
            <w:pPr>
              <w:spacing w:line="240" w:lineRule="auto"/>
              <w:contextualSpacing/>
              <w:rPr>
                <w:rFonts w:eastAsia="Calibri" w:cstheme="minorHAnsi"/>
                <w:sz w:val="18"/>
                <w:szCs w:val="18"/>
              </w:rPr>
            </w:pPr>
            <w:r w:rsidRPr="005D08B9">
              <w:rPr>
                <w:rFonts w:eastAsia="Calibri" w:cstheme="minorHAnsi"/>
                <w:sz w:val="18"/>
                <w:szCs w:val="18"/>
              </w:rPr>
              <w:t>Existujúce kurzy sa využívajú v nasledovných podobách:</w:t>
            </w:r>
          </w:p>
          <w:p w14:paraId="02371818" w14:textId="77777777" w:rsidR="00561DE1" w:rsidRPr="005D08B9" w:rsidRDefault="00561DE1" w:rsidP="00F84328">
            <w:pPr>
              <w:spacing w:line="240" w:lineRule="auto"/>
              <w:contextualSpacing/>
              <w:rPr>
                <w:rFonts w:eastAsia="Calibri" w:cstheme="minorHAnsi"/>
                <w:sz w:val="18"/>
                <w:szCs w:val="18"/>
              </w:rPr>
            </w:pPr>
            <w:r w:rsidRPr="005D08B9">
              <w:rPr>
                <w:rFonts w:eastAsia="Calibri" w:cstheme="minorHAnsi"/>
                <w:sz w:val="18"/>
                <w:szCs w:val="18"/>
              </w:rPr>
              <w:t>1. slovenské mutácie ako podpora prezenčných kurzov,</w:t>
            </w:r>
          </w:p>
          <w:p w14:paraId="353FCA15" w14:textId="77777777" w:rsidR="00561DE1" w:rsidRPr="005D08B9" w:rsidRDefault="00561DE1" w:rsidP="00F84328">
            <w:pPr>
              <w:spacing w:line="240" w:lineRule="auto"/>
              <w:contextualSpacing/>
              <w:rPr>
                <w:rFonts w:eastAsia="Calibri" w:cstheme="minorHAnsi"/>
                <w:sz w:val="18"/>
                <w:szCs w:val="18"/>
              </w:rPr>
            </w:pPr>
            <w:r w:rsidRPr="005D08B9">
              <w:rPr>
                <w:rFonts w:eastAsia="Calibri" w:cstheme="minorHAnsi"/>
                <w:sz w:val="18"/>
                <w:szCs w:val="18"/>
              </w:rPr>
              <w:t>2. slovenské a anglické mutácie ako podpora pre študentov, ktorí študujú v dennej forme na PU a ktorých materinským jazykom je iný ako slovenský jazyk, a výučba kurzov je v slovenskom jazyku,</w:t>
            </w:r>
          </w:p>
          <w:p w14:paraId="676724BD" w14:textId="77777777" w:rsidR="00561DE1" w:rsidRPr="005D08B9" w:rsidRDefault="00561DE1" w:rsidP="00F84328">
            <w:pPr>
              <w:spacing w:line="240" w:lineRule="auto"/>
              <w:contextualSpacing/>
              <w:rPr>
                <w:rFonts w:eastAsia="Calibri" w:cstheme="minorHAnsi"/>
                <w:sz w:val="18"/>
                <w:szCs w:val="18"/>
              </w:rPr>
            </w:pPr>
            <w:r w:rsidRPr="005D08B9">
              <w:rPr>
                <w:rFonts w:eastAsia="Calibri" w:cstheme="minorHAnsi"/>
                <w:sz w:val="18"/>
                <w:szCs w:val="18"/>
              </w:rPr>
              <w:t>3. anglické mutácie ako podpora pre Erasmus študentov, ktorí absolvujú časť štúdia na PU,</w:t>
            </w:r>
          </w:p>
          <w:p w14:paraId="413AF12E" w14:textId="77777777" w:rsidR="00561DE1" w:rsidRPr="005D08B9" w:rsidRDefault="00561DE1" w:rsidP="00F84328">
            <w:pPr>
              <w:spacing w:line="240" w:lineRule="auto"/>
              <w:contextualSpacing/>
              <w:rPr>
                <w:rFonts w:eastAsia="Calibri" w:cstheme="minorHAnsi"/>
                <w:sz w:val="18"/>
                <w:szCs w:val="18"/>
              </w:rPr>
            </w:pPr>
            <w:r w:rsidRPr="005D08B9">
              <w:rPr>
                <w:rFonts w:eastAsia="Calibri" w:cstheme="minorHAnsi"/>
                <w:sz w:val="18"/>
                <w:szCs w:val="18"/>
              </w:rPr>
              <w:t xml:space="preserve">4. slovenské mutácie ako dištančná forma pre študentov PU, ktorí časť štúdia absolvujú v zahraničí, </w:t>
            </w:r>
          </w:p>
          <w:p w14:paraId="352B26AD" w14:textId="77777777" w:rsidR="00561DE1" w:rsidRPr="005D08B9" w:rsidRDefault="00561DE1" w:rsidP="00F84328">
            <w:pPr>
              <w:spacing w:line="240" w:lineRule="auto"/>
              <w:contextualSpacing/>
              <w:rPr>
                <w:rFonts w:eastAsia="Calibri" w:cstheme="minorHAnsi"/>
                <w:sz w:val="18"/>
                <w:szCs w:val="18"/>
              </w:rPr>
            </w:pPr>
            <w:r w:rsidRPr="005D08B9">
              <w:rPr>
                <w:rFonts w:eastAsia="Calibri" w:cstheme="minorHAnsi"/>
                <w:sz w:val="18"/>
                <w:szCs w:val="18"/>
              </w:rPr>
              <w:t>5. niektorí slovenskí študenti žiadajú aj vstup do anglických mutácií kurzov, aby mohli získať najmä anglickú odbornú terminológiu pre prípad, že by pracovali v zahraničí, resp. aby mohli študovať odbornú literatúru v anglickom jazyku pri príprave kvalifikačných prác.</w:t>
            </w:r>
          </w:p>
          <w:p w14:paraId="53D3BAF6" w14:textId="77777777" w:rsidR="00561DE1" w:rsidRPr="005D08B9" w:rsidRDefault="00561DE1" w:rsidP="00F84328">
            <w:pPr>
              <w:spacing w:line="240" w:lineRule="auto"/>
              <w:contextualSpacing/>
              <w:rPr>
                <w:rFonts w:cstheme="minorHAnsi"/>
                <w:sz w:val="18"/>
                <w:szCs w:val="18"/>
              </w:rPr>
            </w:pPr>
            <w:r w:rsidRPr="005D08B9">
              <w:rPr>
                <w:rFonts w:cstheme="minorHAnsi"/>
                <w:sz w:val="18"/>
                <w:szCs w:val="18"/>
              </w:rPr>
              <w:t xml:space="preserve">Na dištančné vzdelávanie je taktiež využívaný Office 365, z neho najmä MS </w:t>
            </w:r>
            <w:proofErr w:type="spellStart"/>
            <w:r w:rsidRPr="005D08B9">
              <w:rPr>
                <w:rFonts w:cstheme="minorHAnsi"/>
                <w:sz w:val="18"/>
                <w:szCs w:val="18"/>
              </w:rPr>
              <w:t>Teams</w:t>
            </w:r>
            <w:proofErr w:type="spellEnd"/>
            <w:r w:rsidRPr="005D08B9">
              <w:rPr>
                <w:rFonts w:cstheme="minorHAnsi"/>
                <w:sz w:val="18"/>
                <w:szCs w:val="18"/>
              </w:rPr>
              <w:t xml:space="preserve"> a MS </w:t>
            </w:r>
            <w:proofErr w:type="spellStart"/>
            <w:r w:rsidRPr="005D08B9">
              <w:rPr>
                <w:rFonts w:cstheme="minorHAnsi"/>
                <w:sz w:val="18"/>
                <w:szCs w:val="18"/>
              </w:rPr>
              <w:t>Forms</w:t>
            </w:r>
            <w:proofErr w:type="spellEnd"/>
            <w:r w:rsidRPr="005D08B9">
              <w:rPr>
                <w:rFonts w:cstheme="minorHAnsi"/>
                <w:sz w:val="18"/>
                <w:szCs w:val="18"/>
              </w:rPr>
              <w:t>. Konto v Office 365 majú všetci zamestnanci a študenti PU.</w:t>
            </w:r>
          </w:p>
        </w:tc>
        <w:tc>
          <w:tcPr>
            <w:tcW w:w="2691" w:type="dxa"/>
          </w:tcPr>
          <w:p w14:paraId="6AF7C340" w14:textId="77777777" w:rsidR="00FE6E4E" w:rsidRPr="005D08B9" w:rsidRDefault="00FE6E4E" w:rsidP="00FE6E4E">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LMS (</w:t>
            </w:r>
            <w:hyperlink r:id="rId150" w:history="1">
              <w:r w:rsidRPr="005D08B9">
                <w:rPr>
                  <w:rFonts w:cstheme="minorHAnsi"/>
                  <w:color w:val="0070C0"/>
                  <w:sz w:val="18"/>
                  <w:szCs w:val="18"/>
                  <w:lang w:eastAsia="sk-SK"/>
                </w:rPr>
                <w:t>https://elearning.unipo.sk/</w:t>
              </w:r>
            </w:hyperlink>
            <w:r w:rsidRPr="005D08B9">
              <w:rPr>
                <w:rFonts w:cstheme="minorHAnsi"/>
                <w:color w:val="0070C0"/>
                <w:sz w:val="18"/>
                <w:szCs w:val="18"/>
                <w:lang w:eastAsia="sk-SK"/>
              </w:rPr>
              <w:t xml:space="preserve">) </w:t>
            </w:r>
          </w:p>
          <w:p w14:paraId="3E0A4D56" w14:textId="77777777" w:rsidR="00FE6E4E" w:rsidRPr="005D08B9" w:rsidRDefault="00FE6E4E" w:rsidP="00FE6E4E">
            <w:pPr>
              <w:spacing w:line="240" w:lineRule="auto"/>
              <w:contextualSpacing/>
              <w:rPr>
                <w:rFonts w:cstheme="minorHAnsi"/>
                <w:sz w:val="18"/>
                <w:szCs w:val="18"/>
                <w:lang w:eastAsia="sk-SK"/>
              </w:rPr>
            </w:pPr>
            <w:r w:rsidRPr="005D08B9">
              <w:rPr>
                <w:rFonts w:cstheme="minorHAnsi"/>
                <w:color w:val="0070C0"/>
                <w:sz w:val="18"/>
                <w:szCs w:val="18"/>
                <w:lang w:eastAsia="sk-SK"/>
              </w:rPr>
              <w:t>E-</w:t>
            </w:r>
            <w:proofErr w:type="spellStart"/>
            <w:r w:rsidRPr="005D08B9">
              <w:rPr>
                <w:rFonts w:cstheme="minorHAnsi"/>
                <w:color w:val="0070C0"/>
                <w:sz w:val="18"/>
                <w:szCs w:val="18"/>
                <w:lang w:eastAsia="sk-SK"/>
              </w:rPr>
              <w:t>learnig</w:t>
            </w:r>
            <w:proofErr w:type="spellEnd"/>
            <w:r w:rsidRPr="005D08B9">
              <w:rPr>
                <w:rFonts w:cstheme="minorHAnsi"/>
                <w:color w:val="0070C0"/>
                <w:sz w:val="18"/>
                <w:szCs w:val="18"/>
                <w:lang w:eastAsia="sk-SK"/>
              </w:rPr>
              <w:t xml:space="preserve"> na FF PU -</w:t>
            </w:r>
            <w:r w:rsidRPr="005D08B9">
              <w:rPr>
                <w:rFonts w:cstheme="minorHAnsi"/>
                <w:sz w:val="18"/>
                <w:szCs w:val="18"/>
                <w:lang w:eastAsia="sk-SK"/>
              </w:rPr>
              <w:t xml:space="preserve"> </w:t>
            </w:r>
            <w:hyperlink r:id="rId151" w:history="1">
              <w:r w:rsidRPr="005D08B9">
                <w:rPr>
                  <w:rStyle w:val="Hypertextovprepojenie"/>
                  <w:rFonts w:cstheme="minorHAnsi"/>
                  <w:sz w:val="18"/>
                  <w:szCs w:val="18"/>
                  <w:lang w:eastAsia="sk-SK"/>
                </w:rPr>
                <w:t>TU</w:t>
              </w:r>
            </w:hyperlink>
          </w:p>
          <w:p w14:paraId="2C45A30D" w14:textId="77777777" w:rsidR="00FE6E4E" w:rsidRPr="005D08B9" w:rsidRDefault="00FE6E4E" w:rsidP="00FE6E4E">
            <w:pPr>
              <w:spacing w:line="240" w:lineRule="auto"/>
              <w:contextualSpacing/>
              <w:rPr>
                <w:rFonts w:cstheme="minorHAnsi"/>
                <w:color w:val="0070C0"/>
                <w:sz w:val="18"/>
                <w:szCs w:val="18"/>
                <w:lang w:eastAsia="sk-SK"/>
              </w:rPr>
            </w:pPr>
          </w:p>
          <w:p w14:paraId="501CF132" w14:textId="068CF627" w:rsidR="00561DE1" w:rsidRPr="005D08B9" w:rsidRDefault="00FE6E4E" w:rsidP="00FE6E4E">
            <w:pPr>
              <w:spacing w:line="240" w:lineRule="auto"/>
              <w:contextualSpacing/>
              <w:rPr>
                <w:rFonts w:cstheme="minorHAnsi"/>
                <w:sz w:val="18"/>
                <w:szCs w:val="18"/>
                <w:lang w:eastAsia="sk-SK"/>
              </w:rPr>
            </w:pPr>
            <w:r w:rsidRPr="005D08B9">
              <w:rPr>
                <w:rFonts w:cstheme="minorHAnsi"/>
                <w:color w:val="0070C0"/>
                <w:sz w:val="18"/>
                <w:szCs w:val="18"/>
                <w:lang w:eastAsia="sk-SK"/>
              </w:rPr>
              <w:t>Aplikácie Microsoft 365 – informácie -</w:t>
            </w:r>
            <w:r w:rsidRPr="005D08B9">
              <w:rPr>
                <w:rFonts w:cstheme="minorHAnsi"/>
                <w:sz w:val="18"/>
                <w:szCs w:val="18"/>
                <w:lang w:eastAsia="sk-SK"/>
              </w:rPr>
              <w:t xml:space="preserve"> </w:t>
            </w:r>
            <w:hyperlink r:id="rId152" w:history="1">
              <w:r w:rsidRPr="005D08B9">
                <w:rPr>
                  <w:rStyle w:val="Hypertextovprepojenie"/>
                  <w:rFonts w:cstheme="minorHAnsi"/>
                  <w:sz w:val="18"/>
                  <w:szCs w:val="18"/>
                  <w:lang w:eastAsia="sk-SK"/>
                </w:rPr>
                <w:t>TU</w:t>
              </w:r>
            </w:hyperlink>
          </w:p>
        </w:tc>
      </w:tr>
    </w:tbl>
    <w:p w14:paraId="02915484" w14:textId="77777777" w:rsidR="00561DE1" w:rsidRPr="005D08B9" w:rsidRDefault="00561DE1" w:rsidP="00561DE1">
      <w:pPr>
        <w:autoSpaceDE w:val="0"/>
        <w:autoSpaceDN w:val="0"/>
        <w:adjustRightInd w:val="0"/>
        <w:spacing w:after="0" w:line="240" w:lineRule="auto"/>
        <w:contextualSpacing/>
        <w:rPr>
          <w:rFonts w:cstheme="minorHAnsi"/>
          <w:color w:val="000000"/>
          <w:sz w:val="18"/>
          <w:szCs w:val="18"/>
        </w:rPr>
      </w:pPr>
    </w:p>
    <w:p w14:paraId="12E3B041"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8.3. </w:t>
      </w:r>
      <w:r w:rsidRPr="005D08B9">
        <w:rPr>
          <w:rFonts w:asciiTheme="minorHAnsi" w:hAnsiTheme="minorHAnsi" w:cstheme="minorHAnsi"/>
          <w:sz w:val="18"/>
          <w:szCs w:val="18"/>
        </w:rPr>
        <w:t xml:space="preserve">Je zabezpečený podporný odborný personál, ktorý kompetentnosťou a počtom zodpovedá potrebám študentov a učiteľov študijného programu vo väzbe na vzdelávacie ciele a výstupy.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19CDF818" w14:textId="77777777" w:rsidTr="00F84328">
        <w:trPr>
          <w:trHeight w:val="128"/>
        </w:trPr>
        <w:tc>
          <w:tcPr>
            <w:tcW w:w="7090" w:type="dxa"/>
          </w:tcPr>
          <w:p w14:paraId="5281871C"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6C6D5C89"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57545089" w14:textId="77777777" w:rsidTr="00F84328">
        <w:trPr>
          <w:trHeight w:val="567"/>
        </w:trPr>
        <w:tc>
          <w:tcPr>
            <w:tcW w:w="7090" w:type="dxa"/>
          </w:tcPr>
          <w:p w14:paraId="0B94205F" w14:textId="77777777" w:rsidR="00561DE1" w:rsidRPr="005D08B9" w:rsidRDefault="00561DE1" w:rsidP="00F84328">
            <w:pPr>
              <w:spacing w:before="120" w:line="240" w:lineRule="auto"/>
              <w:jc w:val="both"/>
              <w:rPr>
                <w:rFonts w:cstheme="minorHAnsi"/>
                <w:sz w:val="18"/>
                <w:szCs w:val="18"/>
                <w:lang w:eastAsia="sk-SK"/>
              </w:rPr>
            </w:pPr>
            <w:r w:rsidRPr="005D08B9">
              <w:rPr>
                <w:rFonts w:cstheme="minorHAnsi"/>
                <w:sz w:val="18"/>
                <w:szCs w:val="18"/>
                <w:lang w:eastAsia="sk-SK"/>
              </w:rPr>
              <w:t>Pracoviskom, ktoré na FF PU v Prešove komplexne zabezpečuje administráciu štúdia vrátane podpory študentov, je Útvar pre vzdelávanie a doktorandské štúdium (skrátene označovaný aj ako študijné oddelenie). Útvar riadi prodekan pre vzdelávaciu činnosť. Na útvare je zaradených 5 študijných referentiek. Vedúca útvaru spolu s ďalšími tromi referentkami zabezpečujú fungovanie administratívnej stránky bakalárskeho a magisterského stupňa štúdia na fakulte, osobitná referentka spravuje doktorandské štúdium a rigorózne konanie. Študijné oddelenie sídli na prízemí budovy, takže je ľahko dostupné aj študentom s obmedzením pohybu; kancelária študijnej referentky pre doktorandské štúdium a rigorózne konanie je situovaná na 1. poschodí budovy (dostupné aj veľkopriestorovým výťahom), čo je efektívne z hľadiska súčinnosti s Útvarom pre vedu, výskum a umeleckú činnosť, ako aj ďalšími súčasťami fakulty. Študijné referentky majú na stránke fakulty zverejnené stránkové dni a hodiny primárne určené na osobné vybavovanie študijných záležitostí. Okrem toho sú študentom, ako aj vyučujúcim, k dispozícii telefonicky a prostredníctvom e-mailu. V prípade neprítomnosti niektorej z referentiek je na fakulte vytvorený systém vzájomného zastupovania. Študijné referentky pre bakalársky a magisterský stupeň štúdia majú vo svojej agende pridelené konkrétne ročníky a študijné programy, čo im umožňuje lepšie poznať jednak potenciálne problémy konkrétnych ŠP a ročníkov, jednak pridelených študentov, a môžu tak promptne riešiť konkrétne študijné otázky.</w:t>
            </w:r>
          </w:p>
          <w:p w14:paraId="6DD6AD7A" w14:textId="77777777" w:rsidR="00561DE1" w:rsidRPr="005D08B9" w:rsidRDefault="00561DE1" w:rsidP="00F84328">
            <w:pPr>
              <w:spacing w:before="120" w:line="240" w:lineRule="auto"/>
              <w:jc w:val="both"/>
              <w:rPr>
                <w:rFonts w:cstheme="minorHAnsi"/>
                <w:sz w:val="18"/>
                <w:szCs w:val="18"/>
                <w:lang w:eastAsia="sk-SK"/>
              </w:rPr>
            </w:pPr>
            <w:r w:rsidRPr="005D08B9">
              <w:rPr>
                <w:rFonts w:cstheme="minorHAnsi"/>
                <w:sz w:val="18"/>
                <w:szCs w:val="18"/>
                <w:lang w:eastAsia="sk-SK"/>
              </w:rPr>
              <w:t xml:space="preserve">V súlade s čl. 19 </w:t>
            </w:r>
            <w:r w:rsidRPr="005D08B9">
              <w:rPr>
                <w:rFonts w:cstheme="minorHAnsi"/>
                <w:i/>
                <w:iCs/>
                <w:sz w:val="18"/>
                <w:szCs w:val="18"/>
                <w:lang w:eastAsia="sk-SK"/>
              </w:rPr>
              <w:t>Študijného poriadku PU v Prešove</w:t>
            </w:r>
            <w:r w:rsidRPr="005D08B9">
              <w:rPr>
                <w:rFonts w:cstheme="minorHAnsi"/>
                <w:sz w:val="18"/>
                <w:szCs w:val="18"/>
                <w:lang w:eastAsia="sk-SK"/>
              </w:rPr>
              <w:t xml:space="preserve"> poskytujú poradenstvo v oblasti štúdia na FF PU aj študijní poradcovia (nazývaní tiež tútori). Študentom bakalárskeho a magisterského stupňa štúdia radia v otázkach štúdia a pomáhajú im pri riešení študijných problémov (napr. zostavovanie študijných plánov, objasňovanie princípov kreditového štúdia, výklad študijného poriadku a ďalších predpisov a riešenie rôznych praktických problémov spätých so štúdiom). Študentom sprostredkúvajú rôzne aktuálne informácie (napr. usmernenia k zápisom, výberu tém záverečných prác a pod.). Študijní poradcovia sú vybraní z radov učiteľov (spravidla odborných asistentov) konkrétneho pracoviska (inštitútu FF PU alebo jeho katedry) tak, aby dobre poznali konkrétny študijný program (resp. programy) a vedeli študentom adekvátne poradiť. Na začiatku prvého ročníka bakalárskeho štúdia tútori participujú na úvodnom informačnom stretnutí, ktoré sa realizuje na </w:t>
            </w:r>
            <w:proofErr w:type="spellStart"/>
            <w:r w:rsidRPr="005D08B9">
              <w:rPr>
                <w:rFonts w:cstheme="minorHAnsi"/>
                <w:sz w:val="18"/>
                <w:szCs w:val="18"/>
                <w:lang w:eastAsia="sk-SK"/>
              </w:rPr>
              <w:t>celofakultnej</w:t>
            </w:r>
            <w:proofErr w:type="spellEnd"/>
            <w:r w:rsidRPr="005D08B9">
              <w:rPr>
                <w:rFonts w:cstheme="minorHAnsi"/>
                <w:sz w:val="18"/>
                <w:szCs w:val="18"/>
                <w:lang w:eastAsia="sk-SK"/>
              </w:rPr>
              <w:t xml:space="preserve"> úrovni ako </w:t>
            </w:r>
            <w:r w:rsidRPr="005D08B9">
              <w:rPr>
                <w:rFonts w:cstheme="minorHAnsi"/>
                <w:i/>
                <w:iCs/>
                <w:sz w:val="18"/>
                <w:szCs w:val="18"/>
                <w:lang w:eastAsia="sk-SK"/>
              </w:rPr>
              <w:t>Úvod do vysokoškolského štúdia</w:t>
            </w:r>
            <w:r w:rsidRPr="005D08B9">
              <w:rPr>
                <w:rFonts w:cstheme="minorHAnsi"/>
                <w:sz w:val="18"/>
                <w:szCs w:val="18"/>
                <w:lang w:eastAsia="sk-SK"/>
              </w:rPr>
              <w:t>. Úvodné inštruktážne stretnutia, užšie zamerané na štúdium v konkrétnych študijných programoch, podľa potreby realizujú aj jednotlivé inštitúty a katedry.</w:t>
            </w:r>
          </w:p>
          <w:p w14:paraId="010E35EC" w14:textId="77777777" w:rsidR="00561DE1" w:rsidRPr="005D08B9" w:rsidRDefault="00561DE1" w:rsidP="00F84328">
            <w:pPr>
              <w:spacing w:before="120" w:line="240" w:lineRule="auto"/>
              <w:jc w:val="both"/>
              <w:rPr>
                <w:rFonts w:cstheme="minorHAnsi"/>
                <w:sz w:val="18"/>
                <w:szCs w:val="18"/>
                <w:lang w:eastAsia="sk-SK"/>
              </w:rPr>
            </w:pPr>
            <w:r w:rsidRPr="005D08B9">
              <w:rPr>
                <w:rFonts w:cstheme="minorHAnsi"/>
                <w:sz w:val="18"/>
                <w:szCs w:val="18"/>
                <w:lang w:eastAsia="sk-SK"/>
              </w:rPr>
              <w:t>Podporu pre študentov so špecifickými potrebami koordinuje na univerzite Centrum pre podporu študentov PU v Prešove, pričom na jednotlivých fakultách, FF PU nevynímajúc, pôsobia fakultní koordinátori.</w:t>
            </w:r>
          </w:p>
          <w:p w14:paraId="26E7DB05" w14:textId="77777777" w:rsidR="00561DE1" w:rsidRPr="005D08B9" w:rsidRDefault="00561DE1" w:rsidP="00F84328">
            <w:pPr>
              <w:spacing w:before="120" w:line="240" w:lineRule="auto"/>
              <w:jc w:val="both"/>
              <w:rPr>
                <w:rFonts w:cstheme="minorHAnsi"/>
                <w:sz w:val="18"/>
                <w:szCs w:val="18"/>
                <w:lang w:eastAsia="sk-SK"/>
              </w:rPr>
            </w:pPr>
            <w:r w:rsidRPr="005D08B9">
              <w:rPr>
                <w:rFonts w:cstheme="minorHAnsi"/>
                <w:sz w:val="18"/>
                <w:szCs w:val="18"/>
                <w:lang w:eastAsia="sk-SK"/>
              </w:rPr>
              <w:lastRenderedPageBreak/>
              <w:t>Podporu v oblasti študentských mobilít a stáží riadi prodekan pre rozvoj a zahraničné vzťahy. V súčinnosti s ním realizujú podporu mobilít a stáží vo vzťahu ku konkrétnym ŠP katedroví koordinátori.</w:t>
            </w:r>
          </w:p>
          <w:p w14:paraId="702204DE" w14:textId="326EDB62" w:rsidR="006313F2" w:rsidRPr="005D08B9" w:rsidRDefault="006313F2" w:rsidP="006313F2">
            <w:pPr>
              <w:spacing w:before="120" w:line="240" w:lineRule="auto"/>
              <w:jc w:val="both"/>
              <w:rPr>
                <w:rFonts w:cstheme="minorHAnsi"/>
                <w:bCs/>
                <w:sz w:val="18"/>
                <w:szCs w:val="18"/>
                <w:lang w:eastAsia="sk-SK"/>
              </w:rPr>
            </w:pPr>
            <w:r w:rsidRPr="005D08B9">
              <w:rPr>
                <w:rFonts w:cstheme="minorHAnsi"/>
                <w:bCs/>
                <w:sz w:val="18"/>
                <w:szCs w:val="18"/>
                <w:lang w:eastAsia="sk-SK"/>
              </w:rPr>
              <w:t xml:space="preserve">Na </w:t>
            </w:r>
            <w:r w:rsidR="0004164B" w:rsidRPr="005D08B9">
              <w:rPr>
                <w:rFonts w:cstheme="minorHAnsi"/>
                <w:bCs/>
                <w:sz w:val="18"/>
                <w:szCs w:val="18"/>
                <w:lang w:eastAsia="sk-SK"/>
              </w:rPr>
              <w:t>Katedre</w:t>
            </w:r>
            <w:r w:rsidRPr="005D08B9">
              <w:rPr>
                <w:rFonts w:cstheme="minorHAnsi"/>
                <w:bCs/>
                <w:sz w:val="18"/>
                <w:szCs w:val="18"/>
                <w:lang w:eastAsia="sk-SK"/>
              </w:rPr>
              <w:t xml:space="preserve"> filozofie pôsobí podporný personál:</w:t>
            </w:r>
          </w:p>
          <w:p w14:paraId="2FC45447" w14:textId="77777777" w:rsidR="00030568" w:rsidRPr="005D08B9" w:rsidRDefault="00030568" w:rsidP="00030568">
            <w:pPr>
              <w:spacing w:before="120" w:line="240" w:lineRule="auto"/>
              <w:jc w:val="both"/>
              <w:rPr>
                <w:sz w:val="18"/>
                <w:szCs w:val="18"/>
                <w:lang w:eastAsia="sk-SK"/>
              </w:rPr>
            </w:pPr>
            <w:r w:rsidRPr="005D08B9">
              <w:rPr>
                <w:sz w:val="18"/>
                <w:szCs w:val="18"/>
                <w:lang w:eastAsia="sk-SK"/>
              </w:rPr>
              <w:t xml:space="preserve">Študijný poradca študijného programu (tútor): doc. Mgr. Ondrej </w:t>
            </w:r>
            <w:proofErr w:type="spellStart"/>
            <w:r w:rsidRPr="005D08B9">
              <w:rPr>
                <w:sz w:val="18"/>
                <w:szCs w:val="18"/>
                <w:lang w:eastAsia="sk-SK"/>
              </w:rPr>
              <w:t>Marchevský</w:t>
            </w:r>
            <w:proofErr w:type="spellEnd"/>
            <w:r w:rsidRPr="005D08B9">
              <w:rPr>
                <w:sz w:val="18"/>
                <w:szCs w:val="18"/>
                <w:lang w:eastAsia="sk-SK"/>
              </w:rPr>
              <w:t>, PhD.; ondrej.marchevský@unipo.sk; miestnosť. č. 448 (4. poschodie)</w:t>
            </w:r>
          </w:p>
          <w:p w14:paraId="19E1FF76" w14:textId="77777777" w:rsidR="00030568" w:rsidRPr="005D08B9" w:rsidRDefault="00030568" w:rsidP="00030568">
            <w:pPr>
              <w:spacing w:before="120" w:line="240" w:lineRule="auto"/>
              <w:jc w:val="both"/>
              <w:rPr>
                <w:sz w:val="18"/>
                <w:szCs w:val="18"/>
                <w:lang w:eastAsia="sk-SK"/>
              </w:rPr>
            </w:pPr>
            <w:proofErr w:type="spellStart"/>
            <w:r w:rsidRPr="005D08B9">
              <w:rPr>
                <w:sz w:val="18"/>
                <w:szCs w:val="18"/>
                <w:lang w:eastAsia="sk-SK"/>
              </w:rPr>
              <w:t>Rozvrhár</w:t>
            </w:r>
            <w:proofErr w:type="spellEnd"/>
            <w:r w:rsidRPr="005D08B9">
              <w:rPr>
                <w:sz w:val="18"/>
                <w:szCs w:val="18"/>
                <w:lang w:eastAsia="sk-SK"/>
              </w:rPr>
              <w:t xml:space="preserve">: doc. Mgr. Peter </w:t>
            </w:r>
            <w:proofErr w:type="spellStart"/>
            <w:r w:rsidRPr="005D08B9">
              <w:rPr>
                <w:sz w:val="18"/>
                <w:szCs w:val="18"/>
                <w:lang w:eastAsia="sk-SK"/>
              </w:rPr>
              <w:t>Kyslan</w:t>
            </w:r>
            <w:proofErr w:type="spellEnd"/>
            <w:r w:rsidRPr="005D08B9">
              <w:rPr>
                <w:sz w:val="18"/>
                <w:szCs w:val="18"/>
                <w:lang w:eastAsia="sk-SK"/>
              </w:rPr>
              <w:t>, PhD.; peter.kyslan@unipo.sk; miestnosť. č. 446 (4. poschodie)</w:t>
            </w:r>
          </w:p>
          <w:p w14:paraId="0E121947" w14:textId="77777777" w:rsidR="00030568" w:rsidRPr="005D08B9" w:rsidRDefault="00030568" w:rsidP="00030568">
            <w:pPr>
              <w:spacing w:before="120" w:line="240" w:lineRule="auto"/>
              <w:jc w:val="both"/>
              <w:rPr>
                <w:sz w:val="18"/>
                <w:szCs w:val="18"/>
                <w:lang w:eastAsia="sk-SK"/>
              </w:rPr>
            </w:pPr>
            <w:proofErr w:type="spellStart"/>
            <w:r w:rsidRPr="005D08B9">
              <w:rPr>
                <w:sz w:val="18"/>
                <w:szCs w:val="18"/>
                <w:lang w:eastAsia="sk-SK"/>
              </w:rPr>
              <w:t>Inštitútový</w:t>
            </w:r>
            <w:proofErr w:type="spellEnd"/>
            <w:r w:rsidRPr="005D08B9">
              <w:rPr>
                <w:sz w:val="18"/>
                <w:szCs w:val="18"/>
                <w:lang w:eastAsia="sk-SK"/>
              </w:rPr>
              <w:t xml:space="preserve"> správca </w:t>
            </w:r>
            <w:proofErr w:type="spellStart"/>
            <w:r w:rsidRPr="005D08B9">
              <w:rPr>
                <w:sz w:val="18"/>
                <w:szCs w:val="18"/>
                <w:lang w:eastAsia="sk-SK"/>
              </w:rPr>
              <w:t>MAISu</w:t>
            </w:r>
            <w:proofErr w:type="spellEnd"/>
            <w:r w:rsidRPr="005D08B9">
              <w:rPr>
                <w:sz w:val="18"/>
                <w:szCs w:val="18"/>
                <w:lang w:eastAsia="sk-SK"/>
              </w:rPr>
              <w:t xml:space="preserve">: doc. Mgr. Peter </w:t>
            </w:r>
            <w:proofErr w:type="spellStart"/>
            <w:r w:rsidRPr="005D08B9">
              <w:rPr>
                <w:sz w:val="18"/>
                <w:szCs w:val="18"/>
                <w:lang w:eastAsia="sk-SK"/>
              </w:rPr>
              <w:t>Kyslan</w:t>
            </w:r>
            <w:proofErr w:type="spellEnd"/>
            <w:r w:rsidRPr="005D08B9">
              <w:rPr>
                <w:sz w:val="18"/>
                <w:szCs w:val="18"/>
                <w:lang w:eastAsia="sk-SK"/>
              </w:rPr>
              <w:t>, PhD.; peter.kyslan@unipo.sk; miestnosť. č. 446 (4. poschodie)</w:t>
            </w:r>
          </w:p>
          <w:p w14:paraId="6760703D" w14:textId="77777777" w:rsidR="00030568" w:rsidRPr="005D08B9" w:rsidRDefault="00030568" w:rsidP="00030568">
            <w:pPr>
              <w:spacing w:before="120" w:line="240" w:lineRule="auto"/>
              <w:jc w:val="both"/>
              <w:rPr>
                <w:sz w:val="18"/>
                <w:szCs w:val="18"/>
                <w:lang w:eastAsia="sk-SK"/>
              </w:rPr>
            </w:pPr>
            <w:r w:rsidRPr="005D08B9">
              <w:rPr>
                <w:sz w:val="18"/>
                <w:szCs w:val="18"/>
                <w:lang w:eastAsia="sk-SK"/>
              </w:rPr>
              <w:t xml:space="preserve">Erasmus koordinátor: doc. Mgr. Ondrej </w:t>
            </w:r>
            <w:proofErr w:type="spellStart"/>
            <w:r w:rsidRPr="005D08B9">
              <w:rPr>
                <w:sz w:val="18"/>
                <w:szCs w:val="18"/>
                <w:lang w:eastAsia="sk-SK"/>
              </w:rPr>
              <w:t>Marchevský</w:t>
            </w:r>
            <w:proofErr w:type="spellEnd"/>
            <w:r w:rsidRPr="005D08B9">
              <w:rPr>
                <w:sz w:val="18"/>
                <w:szCs w:val="18"/>
                <w:lang w:eastAsia="sk-SK"/>
              </w:rPr>
              <w:t xml:space="preserve">, PhD.; </w:t>
            </w:r>
            <w:proofErr w:type="spellStart"/>
            <w:r w:rsidRPr="005D08B9">
              <w:rPr>
                <w:sz w:val="18"/>
                <w:szCs w:val="18"/>
                <w:lang w:eastAsia="sk-SK"/>
              </w:rPr>
              <w:t>ondrej.marchevský</w:t>
            </w:r>
            <w:proofErr w:type="spellEnd"/>
            <w:r w:rsidRPr="005D08B9">
              <w:rPr>
                <w:sz w:val="18"/>
                <w:szCs w:val="18"/>
                <w:lang w:eastAsia="sk-SK"/>
              </w:rPr>
              <w:t xml:space="preserve"> @unipo.sk; miestnosť. č. 448 (4. poschodie)</w:t>
            </w:r>
          </w:p>
          <w:p w14:paraId="6962E37A" w14:textId="77777777" w:rsidR="00561DE1" w:rsidRPr="005D08B9" w:rsidRDefault="006313F2" w:rsidP="006313F2">
            <w:pPr>
              <w:spacing w:before="120" w:line="240" w:lineRule="auto"/>
              <w:jc w:val="both"/>
              <w:rPr>
                <w:rFonts w:cstheme="minorHAnsi"/>
                <w:b/>
                <w:bCs/>
                <w:sz w:val="18"/>
                <w:szCs w:val="18"/>
                <w:lang w:eastAsia="sk-SK"/>
              </w:rPr>
            </w:pPr>
            <w:r w:rsidRPr="005D08B9">
              <w:rPr>
                <w:rFonts w:cstheme="minorHAnsi"/>
                <w:bCs/>
                <w:sz w:val="18"/>
                <w:szCs w:val="18"/>
                <w:lang w:eastAsia="sk-SK"/>
              </w:rPr>
              <w:t xml:space="preserve">Prístup k poradenstvu: študenti sa na študijného poradcu, </w:t>
            </w:r>
            <w:proofErr w:type="spellStart"/>
            <w:r w:rsidRPr="005D08B9">
              <w:rPr>
                <w:rFonts w:cstheme="minorHAnsi"/>
                <w:bCs/>
                <w:sz w:val="18"/>
                <w:szCs w:val="18"/>
                <w:lang w:eastAsia="sk-SK"/>
              </w:rPr>
              <w:t>rozvhára</w:t>
            </w:r>
            <w:proofErr w:type="spellEnd"/>
            <w:r w:rsidRPr="005D08B9">
              <w:rPr>
                <w:rFonts w:cstheme="minorHAnsi"/>
                <w:bCs/>
                <w:sz w:val="18"/>
                <w:szCs w:val="18"/>
                <w:lang w:eastAsia="sk-SK"/>
              </w:rPr>
              <w:t xml:space="preserve">, </w:t>
            </w:r>
            <w:proofErr w:type="spellStart"/>
            <w:r w:rsidRPr="005D08B9">
              <w:rPr>
                <w:rFonts w:cstheme="minorHAnsi"/>
                <w:bCs/>
                <w:sz w:val="18"/>
                <w:szCs w:val="18"/>
                <w:lang w:eastAsia="sk-SK"/>
              </w:rPr>
              <w:t>sprácu</w:t>
            </w:r>
            <w:proofErr w:type="spellEnd"/>
            <w:r w:rsidRPr="005D08B9">
              <w:rPr>
                <w:rFonts w:cstheme="minorHAnsi"/>
                <w:bCs/>
                <w:sz w:val="18"/>
                <w:szCs w:val="18"/>
                <w:lang w:eastAsia="sk-SK"/>
              </w:rPr>
              <w:t xml:space="preserve"> </w:t>
            </w:r>
            <w:proofErr w:type="spellStart"/>
            <w:r w:rsidRPr="005D08B9">
              <w:rPr>
                <w:rFonts w:cstheme="minorHAnsi"/>
                <w:bCs/>
                <w:sz w:val="18"/>
                <w:szCs w:val="18"/>
                <w:lang w:eastAsia="sk-SK"/>
              </w:rPr>
              <w:t>MAISu</w:t>
            </w:r>
            <w:proofErr w:type="spellEnd"/>
            <w:r w:rsidRPr="005D08B9">
              <w:rPr>
                <w:rFonts w:cstheme="minorHAnsi"/>
                <w:bCs/>
                <w:sz w:val="18"/>
                <w:szCs w:val="18"/>
                <w:lang w:eastAsia="sk-SK"/>
              </w:rPr>
              <w:t xml:space="preserve"> a Erasmus </w:t>
            </w:r>
            <w:proofErr w:type="spellStart"/>
            <w:r w:rsidRPr="005D08B9">
              <w:rPr>
                <w:rFonts w:cstheme="minorHAnsi"/>
                <w:bCs/>
                <w:sz w:val="18"/>
                <w:szCs w:val="18"/>
                <w:lang w:eastAsia="sk-SK"/>
              </w:rPr>
              <w:t>kordinátora</w:t>
            </w:r>
            <w:proofErr w:type="spellEnd"/>
            <w:r w:rsidRPr="005D08B9">
              <w:rPr>
                <w:rFonts w:cstheme="minorHAnsi"/>
                <w:bCs/>
                <w:sz w:val="18"/>
                <w:szCs w:val="18"/>
                <w:lang w:eastAsia="sk-SK"/>
              </w:rPr>
              <w:t xml:space="preserve"> môžu obrátiť osobne (počas konzultačných hodín alebo aj neformálne počas semestra či po výučbe) alebo prostredníctvom emailu. Existuje tiež možnosť spojiť sa s nimi prostredníctvom video-konzultácie cez aplikáciu MS </w:t>
            </w:r>
            <w:proofErr w:type="spellStart"/>
            <w:r w:rsidRPr="005D08B9">
              <w:rPr>
                <w:rFonts w:cstheme="minorHAnsi"/>
                <w:bCs/>
                <w:sz w:val="18"/>
                <w:szCs w:val="18"/>
                <w:lang w:eastAsia="sk-SK"/>
              </w:rPr>
              <w:t>Teams</w:t>
            </w:r>
            <w:proofErr w:type="spellEnd"/>
            <w:r w:rsidRPr="005D08B9">
              <w:rPr>
                <w:rFonts w:cstheme="minorHAnsi"/>
                <w:bCs/>
                <w:sz w:val="18"/>
                <w:szCs w:val="18"/>
                <w:lang w:eastAsia="sk-SK"/>
              </w:rPr>
              <w:t xml:space="preserve">. </w:t>
            </w:r>
          </w:p>
        </w:tc>
        <w:tc>
          <w:tcPr>
            <w:tcW w:w="2691" w:type="dxa"/>
          </w:tcPr>
          <w:p w14:paraId="03B94F49" w14:textId="77777777" w:rsidR="00561DE1" w:rsidRPr="005D08B9" w:rsidRDefault="00561DE1" w:rsidP="00F84328">
            <w:pPr>
              <w:spacing w:line="240" w:lineRule="auto"/>
              <w:contextualSpacing/>
              <w:rPr>
                <w:rFonts w:cstheme="minorHAnsi"/>
                <w:color w:val="0070C0"/>
                <w:sz w:val="18"/>
                <w:szCs w:val="18"/>
                <w:lang w:eastAsia="sk-SK"/>
              </w:rPr>
            </w:pPr>
          </w:p>
          <w:p w14:paraId="33C61966" w14:textId="77777777" w:rsidR="00FE6E4E" w:rsidRPr="005D08B9" w:rsidRDefault="00FE6E4E" w:rsidP="00FE6E4E">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Útvar pre vzdelávanie a doktorandské štúdium FF PU – dostupné</w:t>
            </w:r>
            <w:r w:rsidRPr="005D08B9">
              <w:rPr>
                <w:rFonts w:cstheme="minorHAnsi"/>
                <w:b/>
                <w:bCs/>
                <w:color w:val="0070C0"/>
                <w:sz w:val="18"/>
                <w:szCs w:val="18"/>
                <w:lang w:eastAsia="sk-SK"/>
              </w:rPr>
              <w:t xml:space="preserve"> </w:t>
            </w:r>
            <w:hyperlink r:id="rId153" w:history="1">
              <w:r w:rsidRPr="005D08B9">
                <w:rPr>
                  <w:b/>
                  <w:bCs/>
                  <w:color w:val="0070C0"/>
                  <w:sz w:val="18"/>
                  <w:szCs w:val="18"/>
                </w:rPr>
                <w:t>TU</w:t>
              </w:r>
            </w:hyperlink>
            <w:r w:rsidRPr="005D08B9">
              <w:rPr>
                <w:rFonts w:cstheme="minorHAnsi"/>
                <w:color w:val="0070C0"/>
                <w:sz w:val="18"/>
                <w:szCs w:val="18"/>
                <w:lang w:eastAsia="sk-SK"/>
              </w:rPr>
              <w:t xml:space="preserve"> a </w:t>
            </w:r>
            <w:hyperlink r:id="rId154" w:history="1">
              <w:r w:rsidRPr="005D08B9">
                <w:rPr>
                  <w:b/>
                  <w:bCs/>
                  <w:color w:val="0070C0"/>
                  <w:sz w:val="18"/>
                  <w:szCs w:val="18"/>
                </w:rPr>
                <w:t>TU</w:t>
              </w:r>
            </w:hyperlink>
          </w:p>
          <w:p w14:paraId="51C92DB4" w14:textId="77777777" w:rsidR="00FE6E4E" w:rsidRPr="005D08B9" w:rsidRDefault="00FE6E4E" w:rsidP="00FE6E4E">
            <w:pPr>
              <w:spacing w:line="240" w:lineRule="auto"/>
              <w:contextualSpacing/>
              <w:rPr>
                <w:rFonts w:cstheme="minorHAnsi"/>
                <w:color w:val="0070C0"/>
                <w:sz w:val="18"/>
                <w:szCs w:val="18"/>
                <w:lang w:eastAsia="sk-SK"/>
              </w:rPr>
            </w:pPr>
          </w:p>
          <w:p w14:paraId="2DEB2F74" w14:textId="77777777" w:rsidR="00FE6E4E" w:rsidRPr="005D08B9" w:rsidRDefault="00FE6E4E" w:rsidP="00FE6E4E">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Študijní poradcovia (tútori) – dostupné</w:t>
            </w:r>
            <w:r w:rsidRPr="005D08B9">
              <w:rPr>
                <w:rFonts w:cstheme="minorHAnsi"/>
                <w:b/>
                <w:bCs/>
                <w:color w:val="0070C0"/>
                <w:sz w:val="18"/>
                <w:szCs w:val="18"/>
                <w:lang w:eastAsia="sk-SK"/>
              </w:rPr>
              <w:t xml:space="preserve"> </w:t>
            </w:r>
            <w:hyperlink r:id="rId155" w:history="1">
              <w:r w:rsidRPr="005D08B9">
                <w:rPr>
                  <w:b/>
                  <w:bCs/>
                  <w:color w:val="0070C0"/>
                  <w:sz w:val="18"/>
                  <w:szCs w:val="18"/>
                </w:rPr>
                <w:t>TU</w:t>
              </w:r>
            </w:hyperlink>
          </w:p>
          <w:p w14:paraId="32883F8C" w14:textId="77777777" w:rsidR="00FE6E4E" w:rsidRPr="005D08B9" w:rsidRDefault="00FE6E4E" w:rsidP="00FE6E4E">
            <w:pPr>
              <w:spacing w:line="240" w:lineRule="auto"/>
              <w:contextualSpacing/>
              <w:rPr>
                <w:rFonts w:cstheme="minorHAnsi"/>
                <w:color w:val="0070C0"/>
                <w:sz w:val="18"/>
                <w:szCs w:val="18"/>
                <w:lang w:eastAsia="sk-SK"/>
              </w:rPr>
            </w:pPr>
          </w:p>
          <w:p w14:paraId="2FFA9F7F" w14:textId="77777777" w:rsidR="00FE6E4E" w:rsidRPr="005D08B9" w:rsidRDefault="00FE6E4E" w:rsidP="00FE6E4E">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Úvod do vysokoškolského štúdia – dostupné </w:t>
            </w:r>
            <w:hyperlink r:id="rId156" w:history="1">
              <w:r w:rsidRPr="005D08B9">
                <w:rPr>
                  <w:b/>
                  <w:bCs/>
                  <w:color w:val="0070C0"/>
                  <w:sz w:val="18"/>
                  <w:szCs w:val="18"/>
                </w:rPr>
                <w:t>TU</w:t>
              </w:r>
            </w:hyperlink>
          </w:p>
          <w:p w14:paraId="3CC5A979" w14:textId="77777777" w:rsidR="00FE6E4E" w:rsidRPr="005D08B9" w:rsidRDefault="00FE6E4E" w:rsidP="00FE6E4E">
            <w:pPr>
              <w:spacing w:line="240" w:lineRule="auto"/>
              <w:contextualSpacing/>
              <w:rPr>
                <w:rFonts w:cstheme="minorHAnsi"/>
                <w:color w:val="0070C0"/>
                <w:sz w:val="18"/>
                <w:szCs w:val="18"/>
                <w:lang w:eastAsia="sk-SK"/>
              </w:rPr>
            </w:pPr>
          </w:p>
          <w:p w14:paraId="060354BD" w14:textId="77777777" w:rsidR="00FE6E4E" w:rsidRPr="005D08B9" w:rsidRDefault="00FE6E4E" w:rsidP="00FE6E4E">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Fakultný koordinátor pre študentov so špecifickými potrebami – dostupné </w:t>
            </w:r>
            <w:hyperlink r:id="rId157" w:history="1">
              <w:r w:rsidRPr="005D08B9">
                <w:rPr>
                  <w:b/>
                  <w:bCs/>
                  <w:color w:val="0070C0"/>
                  <w:sz w:val="18"/>
                  <w:szCs w:val="18"/>
                </w:rPr>
                <w:t>TU</w:t>
              </w:r>
            </w:hyperlink>
          </w:p>
          <w:p w14:paraId="48D6789A" w14:textId="77777777" w:rsidR="00FE6E4E" w:rsidRPr="005D08B9" w:rsidRDefault="00FE6E4E" w:rsidP="00FE6E4E">
            <w:pPr>
              <w:spacing w:line="240" w:lineRule="auto"/>
              <w:contextualSpacing/>
              <w:rPr>
                <w:rFonts w:cstheme="minorHAnsi"/>
                <w:color w:val="0070C0"/>
                <w:sz w:val="18"/>
                <w:szCs w:val="18"/>
                <w:lang w:eastAsia="sk-SK"/>
              </w:rPr>
            </w:pPr>
          </w:p>
          <w:p w14:paraId="66DD90A6" w14:textId="77777777" w:rsidR="00FE6E4E" w:rsidRPr="005D08B9" w:rsidRDefault="00FE6E4E" w:rsidP="00FE6E4E">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Fakultní ECTS koordinátori – dostupné </w:t>
            </w:r>
            <w:hyperlink r:id="rId158" w:history="1">
              <w:r w:rsidRPr="005D08B9">
                <w:rPr>
                  <w:b/>
                  <w:bCs/>
                  <w:color w:val="0070C0"/>
                  <w:sz w:val="18"/>
                  <w:szCs w:val="18"/>
                </w:rPr>
                <w:t>TU</w:t>
              </w:r>
            </w:hyperlink>
          </w:p>
          <w:p w14:paraId="5D030EF0" w14:textId="77777777" w:rsidR="00FE6E4E" w:rsidRPr="005D08B9" w:rsidRDefault="00FE6E4E" w:rsidP="00FE6E4E">
            <w:pPr>
              <w:spacing w:line="240" w:lineRule="auto"/>
              <w:contextualSpacing/>
              <w:rPr>
                <w:rFonts w:cstheme="minorHAnsi"/>
                <w:color w:val="0070C0"/>
                <w:sz w:val="18"/>
                <w:szCs w:val="18"/>
                <w:lang w:eastAsia="sk-SK"/>
              </w:rPr>
            </w:pPr>
          </w:p>
          <w:p w14:paraId="26036B51" w14:textId="5960F6D6" w:rsidR="00561DE1" w:rsidRPr="005D08B9" w:rsidRDefault="00FE6E4E" w:rsidP="00FE6E4E">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Zoznam Erasmus koordinátorov (katedroví koordinátori) – dostupné </w:t>
            </w:r>
            <w:hyperlink r:id="rId159" w:history="1">
              <w:r w:rsidRPr="005D08B9">
                <w:rPr>
                  <w:b/>
                  <w:bCs/>
                  <w:color w:val="0070C0"/>
                  <w:sz w:val="18"/>
                  <w:szCs w:val="18"/>
                </w:rPr>
                <w:t>TU</w:t>
              </w:r>
            </w:hyperlink>
          </w:p>
        </w:tc>
      </w:tr>
    </w:tbl>
    <w:p w14:paraId="7CB33CA5" w14:textId="77777777" w:rsidR="00561DE1" w:rsidRPr="005D08B9" w:rsidRDefault="00561DE1" w:rsidP="00561DE1">
      <w:pPr>
        <w:autoSpaceDE w:val="0"/>
        <w:autoSpaceDN w:val="0"/>
        <w:adjustRightInd w:val="0"/>
        <w:spacing w:after="0" w:line="240" w:lineRule="auto"/>
        <w:contextualSpacing/>
        <w:rPr>
          <w:rFonts w:cstheme="minorHAnsi"/>
          <w:color w:val="000000"/>
          <w:sz w:val="18"/>
          <w:szCs w:val="18"/>
        </w:rPr>
      </w:pPr>
    </w:p>
    <w:p w14:paraId="75F28DB9"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8.4. </w:t>
      </w:r>
      <w:r w:rsidRPr="005D08B9">
        <w:rPr>
          <w:rFonts w:asciiTheme="minorHAnsi" w:hAnsiTheme="minorHAnsi" w:cstheme="minorHAnsi"/>
          <w:sz w:val="18"/>
          <w:szCs w:val="18"/>
        </w:rPr>
        <w:t xml:space="preserve">Sú udržiavané záväzné partnerstvá, ktoré umožňujú účasť relevantných zainteresovaných strán na zabezpečovaní kvality, realizácii a rozvoji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2D051FEE" w14:textId="77777777" w:rsidTr="00F84328">
        <w:trPr>
          <w:trHeight w:val="128"/>
        </w:trPr>
        <w:tc>
          <w:tcPr>
            <w:tcW w:w="7090" w:type="dxa"/>
          </w:tcPr>
          <w:p w14:paraId="0D95C64A"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7F9BBD8A"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5043B0A8" w14:textId="77777777" w:rsidTr="00F84328">
        <w:trPr>
          <w:trHeight w:val="567"/>
        </w:trPr>
        <w:tc>
          <w:tcPr>
            <w:tcW w:w="7090" w:type="dxa"/>
          </w:tcPr>
          <w:p w14:paraId="17414610" w14:textId="77777777" w:rsidR="006313F2" w:rsidRPr="005D08B9" w:rsidRDefault="006313F2" w:rsidP="00F84328">
            <w:pPr>
              <w:spacing w:line="240" w:lineRule="auto"/>
              <w:contextualSpacing/>
              <w:jc w:val="both"/>
              <w:rPr>
                <w:rFonts w:cstheme="minorHAnsi"/>
                <w:b/>
                <w:bCs/>
                <w:strike/>
                <w:color w:val="FF0000"/>
                <w:sz w:val="18"/>
                <w:szCs w:val="18"/>
              </w:rPr>
            </w:pPr>
          </w:p>
          <w:p w14:paraId="25ED86FA" w14:textId="04983D84" w:rsidR="006573B5" w:rsidRPr="005D08B9" w:rsidRDefault="00450015" w:rsidP="001B4374">
            <w:pPr>
              <w:shd w:val="clear" w:color="auto" w:fill="FFFFFF"/>
              <w:spacing w:after="0" w:line="240" w:lineRule="auto"/>
              <w:jc w:val="both"/>
              <w:rPr>
                <w:sz w:val="18"/>
                <w:szCs w:val="18"/>
              </w:rPr>
            </w:pPr>
            <w:r w:rsidRPr="005D08B9">
              <w:rPr>
                <w:sz w:val="18"/>
                <w:szCs w:val="18"/>
              </w:rPr>
              <w:t>Pracovisko</w:t>
            </w:r>
            <w:r w:rsidR="006573B5" w:rsidRPr="005D08B9">
              <w:rPr>
                <w:sz w:val="18"/>
                <w:szCs w:val="18"/>
              </w:rPr>
              <w:t xml:space="preserve"> úzko spolupracuje s Filozofickým ústavom SAV, Slovenským filozofickým združením pri SAV, s Katedrou filozofie a dejín filozofie </w:t>
            </w:r>
            <w:proofErr w:type="spellStart"/>
            <w:r w:rsidR="006573B5" w:rsidRPr="005D08B9">
              <w:rPr>
                <w:sz w:val="18"/>
                <w:szCs w:val="18"/>
              </w:rPr>
              <w:t>FiF</w:t>
            </w:r>
            <w:proofErr w:type="spellEnd"/>
            <w:r w:rsidR="006573B5" w:rsidRPr="005D08B9">
              <w:rPr>
                <w:sz w:val="18"/>
                <w:szCs w:val="18"/>
              </w:rPr>
              <w:t xml:space="preserve"> UK v Bratislave, s katedrami filozofie v B. Bystrici, Nitre, Košiciach a Trnave, vedeckými a výskumnými agentúrami, ako aj so zahraničnými filozofickými inštitútmi – napr. s FÚ ČAV v Prahe, s IWM vo Viedni, s Viedenskou univerzitou (Inštitút filozofie a Inštitút klasických štúdií), s katedrami filozofie a filozofického poradenstva vo </w:t>
            </w:r>
            <w:proofErr w:type="spellStart"/>
            <w:r w:rsidR="006573B5" w:rsidRPr="005D08B9">
              <w:rPr>
                <w:sz w:val="18"/>
                <w:szCs w:val="18"/>
              </w:rPr>
              <w:t>Wroclavi</w:t>
            </w:r>
            <w:proofErr w:type="spellEnd"/>
            <w:r w:rsidR="006573B5" w:rsidRPr="005D08B9">
              <w:rPr>
                <w:sz w:val="18"/>
                <w:szCs w:val="18"/>
              </w:rPr>
              <w:t xml:space="preserve">, v </w:t>
            </w:r>
            <w:proofErr w:type="spellStart"/>
            <w:r w:rsidR="006573B5" w:rsidRPr="005D08B9">
              <w:rPr>
                <w:sz w:val="18"/>
                <w:szCs w:val="18"/>
              </w:rPr>
              <w:t>Krakowe</w:t>
            </w:r>
            <w:proofErr w:type="spellEnd"/>
            <w:r w:rsidR="006573B5" w:rsidRPr="005D08B9">
              <w:rPr>
                <w:sz w:val="18"/>
                <w:szCs w:val="18"/>
              </w:rPr>
              <w:t xml:space="preserve">, Toruni, </w:t>
            </w:r>
            <w:proofErr w:type="spellStart"/>
            <w:r w:rsidR="006573B5" w:rsidRPr="005D08B9">
              <w:rPr>
                <w:sz w:val="18"/>
                <w:szCs w:val="18"/>
              </w:rPr>
              <w:t>Katowiciach</w:t>
            </w:r>
            <w:proofErr w:type="spellEnd"/>
            <w:r w:rsidR="006573B5" w:rsidRPr="005D08B9">
              <w:rPr>
                <w:sz w:val="18"/>
                <w:szCs w:val="18"/>
              </w:rPr>
              <w:t xml:space="preserve">, </w:t>
            </w:r>
            <w:proofErr w:type="spellStart"/>
            <w:r w:rsidR="006573B5" w:rsidRPr="005D08B9">
              <w:rPr>
                <w:sz w:val="18"/>
                <w:szCs w:val="18"/>
              </w:rPr>
              <w:t>Rzeszowe</w:t>
            </w:r>
            <w:proofErr w:type="spellEnd"/>
            <w:r w:rsidR="006573B5" w:rsidRPr="005D08B9">
              <w:rPr>
                <w:sz w:val="18"/>
                <w:szCs w:val="18"/>
              </w:rPr>
              <w:t xml:space="preserve">, </w:t>
            </w:r>
            <w:proofErr w:type="spellStart"/>
            <w:r w:rsidR="006573B5" w:rsidRPr="005D08B9">
              <w:rPr>
                <w:sz w:val="18"/>
                <w:szCs w:val="18"/>
              </w:rPr>
              <w:t>Mainzi</w:t>
            </w:r>
            <w:proofErr w:type="spellEnd"/>
            <w:r w:rsidR="006573B5" w:rsidRPr="005D08B9">
              <w:rPr>
                <w:sz w:val="18"/>
                <w:szCs w:val="18"/>
              </w:rPr>
              <w:t xml:space="preserve">, </w:t>
            </w:r>
            <w:proofErr w:type="spellStart"/>
            <w:r w:rsidR="006573B5" w:rsidRPr="005D08B9">
              <w:rPr>
                <w:sz w:val="18"/>
                <w:szCs w:val="18"/>
              </w:rPr>
              <w:t>Halle</w:t>
            </w:r>
            <w:proofErr w:type="spellEnd"/>
            <w:r w:rsidR="006573B5" w:rsidRPr="005D08B9">
              <w:rPr>
                <w:sz w:val="18"/>
                <w:szCs w:val="18"/>
              </w:rPr>
              <w:t xml:space="preserve">, Moskve, s Egejskou univerzitou, Krétskou univerzitou a Aténskou akadémiou (Grécko). Inštitút filozofie FF PU je pravidelným spoluorganizátorom podujatí SFZ. Pracovníčky a pracovníci sú poverovaní členstvom v organizačných výboroch významných vedeckých podujatí a pozývaní predniesť na nich hlavné referáty. Pracovníčky a pracovníci sú členmi edičných rád univerzitných vydavateľstiev (Praha, </w:t>
            </w:r>
            <w:proofErr w:type="spellStart"/>
            <w:r w:rsidR="006573B5" w:rsidRPr="005D08B9">
              <w:rPr>
                <w:sz w:val="18"/>
                <w:szCs w:val="18"/>
              </w:rPr>
              <w:t>Katowice</w:t>
            </w:r>
            <w:proofErr w:type="spellEnd"/>
            <w:r w:rsidR="006573B5" w:rsidRPr="005D08B9">
              <w:rPr>
                <w:sz w:val="18"/>
                <w:szCs w:val="18"/>
              </w:rPr>
              <w:t xml:space="preserve"> atď.) a redakčných rád zahraničných časopisov (</w:t>
            </w:r>
            <w:proofErr w:type="spellStart"/>
            <w:r w:rsidR="006573B5" w:rsidRPr="005D08B9">
              <w:rPr>
                <w:sz w:val="18"/>
                <w:szCs w:val="18"/>
              </w:rPr>
              <w:t>Filosofický</w:t>
            </w:r>
            <w:proofErr w:type="spellEnd"/>
            <w:r w:rsidR="006573B5" w:rsidRPr="005D08B9">
              <w:rPr>
                <w:sz w:val="18"/>
                <w:szCs w:val="18"/>
              </w:rPr>
              <w:t xml:space="preserve"> časopis, Reflexe atď.), ktoré publikujú významné príspevky z medzinárodných podujatí v rámci monotematických blokov (</w:t>
            </w:r>
            <w:proofErr w:type="spellStart"/>
            <w:r w:rsidR="006573B5" w:rsidRPr="005D08B9">
              <w:rPr>
                <w:sz w:val="18"/>
                <w:szCs w:val="18"/>
              </w:rPr>
              <w:t>Kolokwia</w:t>
            </w:r>
            <w:proofErr w:type="spellEnd"/>
            <w:r w:rsidR="006573B5" w:rsidRPr="005D08B9">
              <w:rPr>
                <w:sz w:val="18"/>
                <w:szCs w:val="18"/>
              </w:rPr>
              <w:t xml:space="preserve"> </w:t>
            </w:r>
            <w:proofErr w:type="spellStart"/>
            <w:r w:rsidR="006573B5" w:rsidRPr="005D08B9">
              <w:rPr>
                <w:sz w:val="18"/>
                <w:szCs w:val="18"/>
              </w:rPr>
              <w:t>Platońskie</w:t>
            </w:r>
            <w:proofErr w:type="spellEnd"/>
            <w:r w:rsidR="006573B5" w:rsidRPr="005D08B9">
              <w:rPr>
                <w:sz w:val="18"/>
                <w:szCs w:val="18"/>
              </w:rPr>
              <w:t xml:space="preserve">, </w:t>
            </w:r>
            <w:proofErr w:type="spellStart"/>
            <w:r w:rsidR="006573B5" w:rsidRPr="005D08B9">
              <w:rPr>
                <w:sz w:val="18"/>
                <w:szCs w:val="18"/>
              </w:rPr>
              <w:t>Annual</w:t>
            </w:r>
            <w:proofErr w:type="spellEnd"/>
            <w:r w:rsidR="006573B5" w:rsidRPr="005D08B9">
              <w:rPr>
                <w:sz w:val="18"/>
                <w:szCs w:val="18"/>
              </w:rPr>
              <w:t xml:space="preserve"> </w:t>
            </w:r>
            <w:proofErr w:type="spellStart"/>
            <w:r w:rsidR="006573B5" w:rsidRPr="005D08B9">
              <w:rPr>
                <w:sz w:val="18"/>
                <w:szCs w:val="18"/>
              </w:rPr>
              <w:t>Plato’s</w:t>
            </w:r>
            <w:proofErr w:type="spellEnd"/>
            <w:r w:rsidR="006573B5" w:rsidRPr="005D08B9">
              <w:rPr>
                <w:sz w:val="18"/>
                <w:szCs w:val="18"/>
              </w:rPr>
              <w:t xml:space="preserve"> </w:t>
            </w:r>
            <w:proofErr w:type="spellStart"/>
            <w:r w:rsidR="006573B5" w:rsidRPr="005D08B9">
              <w:rPr>
                <w:sz w:val="18"/>
                <w:szCs w:val="18"/>
              </w:rPr>
              <w:t>Conferencea</w:t>
            </w:r>
            <w:proofErr w:type="spellEnd"/>
            <w:r w:rsidR="006573B5" w:rsidRPr="005D08B9">
              <w:rPr>
                <w:sz w:val="18"/>
                <w:szCs w:val="18"/>
              </w:rPr>
              <w:t xml:space="preserve">, International </w:t>
            </w:r>
            <w:proofErr w:type="spellStart"/>
            <w:r w:rsidR="006573B5" w:rsidRPr="005D08B9">
              <w:rPr>
                <w:sz w:val="18"/>
                <w:szCs w:val="18"/>
              </w:rPr>
              <w:t>Socratic</w:t>
            </w:r>
            <w:proofErr w:type="spellEnd"/>
            <w:r w:rsidR="006573B5" w:rsidRPr="005D08B9">
              <w:rPr>
                <w:sz w:val="18"/>
                <w:szCs w:val="18"/>
              </w:rPr>
              <w:t xml:space="preserve"> </w:t>
            </w:r>
            <w:proofErr w:type="spellStart"/>
            <w:r w:rsidR="006573B5" w:rsidRPr="005D08B9">
              <w:rPr>
                <w:sz w:val="18"/>
                <w:szCs w:val="18"/>
              </w:rPr>
              <w:t>Studies</w:t>
            </w:r>
            <w:proofErr w:type="spellEnd"/>
            <w:r w:rsidR="006573B5" w:rsidRPr="005D08B9">
              <w:rPr>
                <w:sz w:val="18"/>
                <w:szCs w:val="18"/>
              </w:rPr>
              <w:t xml:space="preserve">, </w:t>
            </w:r>
            <w:proofErr w:type="spellStart"/>
            <w:r w:rsidR="006573B5" w:rsidRPr="005D08B9">
              <w:rPr>
                <w:sz w:val="18"/>
                <w:szCs w:val="18"/>
              </w:rPr>
              <w:t>Philosophia</w:t>
            </w:r>
            <w:proofErr w:type="spellEnd"/>
            <w:r w:rsidR="006573B5" w:rsidRPr="005D08B9">
              <w:rPr>
                <w:sz w:val="18"/>
                <w:szCs w:val="18"/>
              </w:rPr>
              <w:t xml:space="preserve"> </w:t>
            </w:r>
            <w:proofErr w:type="spellStart"/>
            <w:r w:rsidR="006573B5" w:rsidRPr="005D08B9">
              <w:rPr>
                <w:sz w:val="18"/>
                <w:szCs w:val="18"/>
              </w:rPr>
              <w:t>Yearbook</w:t>
            </w:r>
            <w:proofErr w:type="spellEnd"/>
            <w:r w:rsidR="006573B5" w:rsidRPr="005D08B9">
              <w:rPr>
                <w:sz w:val="18"/>
                <w:szCs w:val="18"/>
              </w:rPr>
              <w:t xml:space="preserve"> of </w:t>
            </w:r>
            <w:proofErr w:type="spellStart"/>
            <w:r w:rsidR="006573B5" w:rsidRPr="005D08B9">
              <w:rPr>
                <w:sz w:val="18"/>
                <w:szCs w:val="18"/>
              </w:rPr>
              <w:t>Academy</w:t>
            </w:r>
            <w:proofErr w:type="spellEnd"/>
            <w:r w:rsidR="006573B5" w:rsidRPr="005D08B9">
              <w:rPr>
                <w:sz w:val="18"/>
                <w:szCs w:val="18"/>
              </w:rPr>
              <w:t xml:space="preserve"> of </w:t>
            </w:r>
            <w:proofErr w:type="spellStart"/>
            <w:r w:rsidR="006573B5" w:rsidRPr="005D08B9">
              <w:rPr>
                <w:sz w:val="18"/>
                <w:szCs w:val="18"/>
              </w:rPr>
              <w:t>Athens</w:t>
            </w:r>
            <w:proofErr w:type="spellEnd"/>
            <w:r w:rsidR="006573B5" w:rsidRPr="005D08B9">
              <w:rPr>
                <w:sz w:val="18"/>
                <w:szCs w:val="18"/>
              </w:rPr>
              <w:t xml:space="preserve">). </w:t>
            </w:r>
          </w:p>
          <w:p w14:paraId="74704EEA" w14:textId="77777777" w:rsidR="006313F2" w:rsidRPr="005D08B9" w:rsidRDefault="006573B5" w:rsidP="001B4374">
            <w:pPr>
              <w:shd w:val="clear" w:color="auto" w:fill="FFFFFF"/>
              <w:spacing w:after="0" w:line="240" w:lineRule="auto"/>
              <w:jc w:val="both"/>
              <w:rPr>
                <w:sz w:val="18"/>
                <w:szCs w:val="18"/>
              </w:rPr>
            </w:pPr>
            <w:r w:rsidRPr="005D08B9">
              <w:rPr>
                <w:sz w:val="18"/>
                <w:szCs w:val="18"/>
              </w:rPr>
              <w:t xml:space="preserve">Ďalej spolupracuje s Filozofickým klubom NOUS a kníhkupectvom </w:t>
            </w:r>
            <w:proofErr w:type="spellStart"/>
            <w:r w:rsidRPr="005D08B9">
              <w:rPr>
                <w:sz w:val="18"/>
                <w:szCs w:val="18"/>
              </w:rPr>
              <w:t>Artforum</w:t>
            </w:r>
            <w:proofErr w:type="spellEnd"/>
            <w:r w:rsidRPr="005D08B9">
              <w:rPr>
                <w:sz w:val="18"/>
                <w:szCs w:val="18"/>
              </w:rPr>
              <w:t xml:space="preserve"> (organizácia filozofických diskusií), s Rozhlasom a televíziou Slovenska (pravidelné príspevky filozofických esejí pre rádio Devín atď.)</w:t>
            </w:r>
          </w:p>
          <w:p w14:paraId="781DF2CB" w14:textId="77777777" w:rsidR="006573B5" w:rsidRPr="005D08B9" w:rsidRDefault="006573B5" w:rsidP="001B4374">
            <w:pPr>
              <w:shd w:val="clear" w:color="auto" w:fill="FFFFFF"/>
              <w:spacing w:after="0" w:line="240" w:lineRule="auto"/>
              <w:jc w:val="both"/>
              <w:rPr>
                <w:rFonts w:cstheme="minorHAnsi"/>
                <w:color w:val="FF0000"/>
                <w:sz w:val="18"/>
                <w:szCs w:val="18"/>
              </w:rPr>
            </w:pPr>
          </w:p>
        </w:tc>
        <w:tc>
          <w:tcPr>
            <w:tcW w:w="2691" w:type="dxa"/>
          </w:tcPr>
          <w:p w14:paraId="16788234" w14:textId="77777777" w:rsidR="00561DE1" w:rsidRPr="005D08B9" w:rsidRDefault="00561DE1" w:rsidP="00F84328">
            <w:pPr>
              <w:spacing w:line="240" w:lineRule="auto"/>
              <w:contextualSpacing/>
              <w:rPr>
                <w:rFonts w:cstheme="minorHAnsi"/>
                <w:color w:val="808080" w:themeColor="background1" w:themeShade="80"/>
                <w:sz w:val="18"/>
                <w:szCs w:val="18"/>
                <w:lang w:eastAsia="sk-SK"/>
              </w:rPr>
            </w:pPr>
          </w:p>
          <w:p w14:paraId="2814C743" w14:textId="77777777" w:rsidR="00030568" w:rsidRPr="005D08B9" w:rsidRDefault="00030568" w:rsidP="00030568">
            <w:pPr>
              <w:tabs>
                <w:tab w:val="left" w:pos="2936"/>
              </w:tabs>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Výročné správa o činnosti Filozofickej fakulty Prešovskej univerzity v Prešove - </w:t>
            </w:r>
            <w:hyperlink r:id="rId160" w:history="1">
              <w:r w:rsidRPr="005D08B9">
                <w:rPr>
                  <w:b/>
                  <w:bCs/>
                  <w:color w:val="0070C0"/>
                </w:rPr>
                <w:t>TU</w:t>
              </w:r>
            </w:hyperlink>
          </w:p>
          <w:p w14:paraId="57A6A0F0"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tc>
      </w:tr>
    </w:tbl>
    <w:p w14:paraId="7DF0CA62" w14:textId="77777777" w:rsidR="00561DE1" w:rsidRPr="005D08B9" w:rsidRDefault="00561DE1" w:rsidP="00561DE1">
      <w:pPr>
        <w:autoSpaceDE w:val="0"/>
        <w:autoSpaceDN w:val="0"/>
        <w:adjustRightInd w:val="0"/>
        <w:spacing w:after="0" w:line="240" w:lineRule="auto"/>
        <w:contextualSpacing/>
        <w:rPr>
          <w:rFonts w:cstheme="minorHAnsi"/>
          <w:color w:val="000000"/>
          <w:sz w:val="18"/>
          <w:szCs w:val="18"/>
        </w:rPr>
      </w:pPr>
    </w:p>
    <w:p w14:paraId="0A23230B"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8.5. </w:t>
      </w:r>
      <w:r w:rsidRPr="005D08B9">
        <w:rPr>
          <w:rFonts w:asciiTheme="minorHAnsi" w:hAnsiTheme="minorHAnsi" w:cstheme="minorHAnsi"/>
          <w:sz w:val="18"/>
          <w:szCs w:val="18"/>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13168EDF" w14:textId="77777777" w:rsidTr="00F84328">
        <w:trPr>
          <w:trHeight w:val="128"/>
        </w:trPr>
        <w:tc>
          <w:tcPr>
            <w:tcW w:w="7090" w:type="dxa"/>
          </w:tcPr>
          <w:p w14:paraId="31D75483"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773C50B4"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0F35C3CF" w14:textId="77777777" w:rsidTr="00F84328">
        <w:trPr>
          <w:trHeight w:val="567"/>
        </w:trPr>
        <w:tc>
          <w:tcPr>
            <w:tcW w:w="7090" w:type="dxa"/>
          </w:tcPr>
          <w:p w14:paraId="1756A2DF" w14:textId="77777777" w:rsidR="00561DE1" w:rsidRPr="005D08B9" w:rsidRDefault="00561DE1" w:rsidP="00F84328">
            <w:pPr>
              <w:spacing w:line="240" w:lineRule="auto"/>
              <w:contextualSpacing/>
              <w:rPr>
                <w:rFonts w:cstheme="minorHAnsi"/>
                <w:b/>
                <w:bCs/>
                <w:sz w:val="18"/>
                <w:szCs w:val="18"/>
                <w:lang w:eastAsia="sk-SK"/>
              </w:rPr>
            </w:pPr>
            <w:r w:rsidRPr="005D08B9">
              <w:rPr>
                <w:rFonts w:cstheme="minorHAnsi"/>
                <w:b/>
                <w:bCs/>
                <w:sz w:val="18"/>
                <w:szCs w:val="18"/>
                <w:lang w:eastAsia="sk-SK"/>
              </w:rPr>
              <w:t>Materiálne a technické zabezpečenie študijného programu</w:t>
            </w:r>
          </w:p>
          <w:p w14:paraId="75B15382" w14:textId="77777777" w:rsidR="00561DE1" w:rsidRPr="005D08B9" w:rsidRDefault="00561DE1" w:rsidP="00F84328">
            <w:pPr>
              <w:spacing w:line="240" w:lineRule="auto"/>
              <w:contextualSpacing/>
              <w:jc w:val="both"/>
              <w:rPr>
                <w:rFonts w:eastAsia="Calibri" w:cstheme="minorHAnsi"/>
                <w:sz w:val="18"/>
                <w:szCs w:val="18"/>
              </w:rPr>
            </w:pPr>
            <w:r w:rsidRPr="005D08B9">
              <w:rPr>
                <w:rFonts w:cstheme="minorHAnsi"/>
                <w:sz w:val="18"/>
                <w:szCs w:val="18"/>
                <w:lang w:eastAsia="sk-SK"/>
              </w:rPr>
              <w:t xml:space="preserve">Na Prešovskej univerzite je pribežne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o 132 dataprojektorov a elektrických plátien, 17 interaktívnych tabúľ a ďalšie drobné vybavenie. </w:t>
            </w:r>
            <w:r w:rsidRPr="005D08B9">
              <w:rPr>
                <w:rFonts w:eastAsia="Calibri" w:cstheme="minorHAnsi"/>
                <w:sz w:val="18"/>
                <w:szCs w:val="18"/>
              </w:rPr>
              <w:t xml:space="preserve">V roku 2020 prebehla ďalšia modernizácia 25 najväčších učební na univerzite, bola inovované IKT vybavenie a </w:t>
            </w:r>
            <w:proofErr w:type="spellStart"/>
            <w:r w:rsidRPr="005D08B9">
              <w:rPr>
                <w:rFonts w:eastAsia="Calibri" w:cstheme="minorHAnsi"/>
                <w:sz w:val="18"/>
                <w:szCs w:val="18"/>
              </w:rPr>
              <w:t>videoprezentačná</w:t>
            </w:r>
            <w:proofErr w:type="spellEnd"/>
            <w:r w:rsidRPr="005D08B9">
              <w:rPr>
                <w:rFonts w:eastAsia="Calibri" w:cstheme="minorHAnsi"/>
                <w:sz w:val="18"/>
                <w:szCs w:val="18"/>
              </w:rPr>
              <w:t xml:space="preserve"> technika. </w:t>
            </w:r>
            <w:r w:rsidRPr="005D08B9">
              <w:rPr>
                <w:rFonts w:cstheme="minorHAnsi"/>
                <w:sz w:val="18"/>
                <w:szCs w:val="18"/>
                <w:lang w:eastAsia="sk-SK"/>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5D08B9">
              <w:rPr>
                <w:rFonts w:cstheme="minorHAnsi"/>
                <w:sz w:val="18"/>
                <w:szCs w:val="18"/>
                <w:lang w:eastAsia="sk-SK"/>
              </w:rPr>
              <w:t>Gbit</w:t>
            </w:r>
            <w:proofErr w:type="spellEnd"/>
            <w:r w:rsidRPr="005D08B9">
              <w:rPr>
                <w:rFonts w:cstheme="minorHAnsi"/>
                <w:sz w:val="18"/>
                <w:szCs w:val="18"/>
                <w:lang w:eastAsia="sk-SK"/>
              </w:rPr>
              <w:t xml:space="preserve">/s, ale sú pripravené aj na zavedenie rýchlosti 10 </w:t>
            </w:r>
            <w:proofErr w:type="spellStart"/>
            <w:r w:rsidRPr="005D08B9">
              <w:rPr>
                <w:rFonts w:cstheme="minorHAnsi"/>
                <w:sz w:val="18"/>
                <w:szCs w:val="18"/>
                <w:lang w:eastAsia="sk-SK"/>
              </w:rPr>
              <w:t>Gbit</w:t>
            </w:r>
            <w:proofErr w:type="spellEnd"/>
            <w:r w:rsidRPr="005D08B9">
              <w:rPr>
                <w:rFonts w:cstheme="minorHAnsi"/>
                <w:sz w:val="18"/>
                <w:szCs w:val="18"/>
                <w:lang w:eastAsia="sk-SK"/>
              </w:rPr>
              <w:t xml:space="preserve">/s v budúcnosti. </w:t>
            </w:r>
            <w:r w:rsidRPr="005D08B9">
              <w:rPr>
                <w:rFonts w:eastAsia="Calibri" w:cstheme="minorHAnsi"/>
                <w:sz w:val="18"/>
                <w:szCs w:val="18"/>
              </w:rPr>
              <w:t xml:space="preserve">V rokoch 2017 až 2020 na univerzite prebehla kompletná výmena a rekonštrukcia centrálne riadenej Wi-Fi siete v hodnote 154 000 EUR, bolo nainštalovaných celkovo 298 nových prístupových bodov vo </w:t>
            </w:r>
            <w:r w:rsidRPr="005D08B9">
              <w:rPr>
                <w:rFonts w:eastAsia="Calibri" w:cstheme="minorHAnsi"/>
                <w:sz w:val="18"/>
                <w:szCs w:val="18"/>
              </w:rPr>
              <w:lastRenderedPageBreak/>
              <w:t xml:space="preserve">všetkých objektoch. </w:t>
            </w:r>
            <w:r w:rsidRPr="005D08B9">
              <w:rPr>
                <w:rFonts w:cstheme="minorHAnsi"/>
                <w:sz w:val="18"/>
                <w:szCs w:val="18"/>
                <w:lang w:eastAsia="sk-SK"/>
              </w:rPr>
              <w:t>V súčasnosti na PU je k dispozícii viac než 2880 osobných počítačov, 98 serverov, takmer 1000 tlačiarní, 300 dataprojektorov, 20 interaktívnych tabúľ, ktoré majú vyučujúci k dispozícii.</w:t>
            </w:r>
          </w:p>
          <w:p w14:paraId="410D4B9B" w14:textId="77777777" w:rsidR="004207FD" w:rsidRPr="005D08B9" w:rsidRDefault="004207FD" w:rsidP="004207FD">
            <w:pPr>
              <w:spacing w:line="240" w:lineRule="auto"/>
              <w:contextualSpacing/>
              <w:jc w:val="both"/>
              <w:rPr>
                <w:rFonts w:cstheme="minorHAnsi"/>
                <w:b/>
                <w:sz w:val="18"/>
                <w:szCs w:val="18"/>
                <w:lang w:eastAsia="sk-SK"/>
              </w:rPr>
            </w:pPr>
            <w:r w:rsidRPr="005D08B9">
              <w:rPr>
                <w:rFonts w:cstheme="minorHAnsi"/>
                <w:sz w:val="18"/>
                <w:szCs w:val="18"/>
                <w:lang w:eastAsia="sk-SK"/>
              </w:rPr>
              <w:t>Inštitút filozofie FF PU v Prešove realizuje prednášky, semináre, konzultácie a iné akademické podujatia v miestnostiach 436, 447 a 191, ktoré sú plne multimediálne vybavené. V miestnostiach 436 a 191 sú k dispozícii dataprojektory vhodné na prednášky a prezentácie. Každý učiteľ aj doktorand m</w:t>
            </w:r>
            <w:r w:rsidR="008E321B" w:rsidRPr="005D08B9">
              <w:rPr>
                <w:rFonts w:cstheme="minorHAnsi"/>
                <w:sz w:val="18"/>
                <w:szCs w:val="18"/>
                <w:lang w:eastAsia="sk-SK"/>
              </w:rPr>
              <w:t>á</w:t>
            </w:r>
            <w:r w:rsidRPr="005D08B9">
              <w:rPr>
                <w:rFonts w:cstheme="minorHAnsi"/>
                <w:sz w:val="18"/>
                <w:szCs w:val="18"/>
                <w:lang w:eastAsia="sk-SK"/>
              </w:rPr>
              <w:t xml:space="preserve"> k dispozícii stolový počítač, notebook a tlačiareň so skenerom. Na sekretariáte je kopírovacie a skenovacie zariadenie, ktoré je k dispozícii učiteľom aj študentom. </w:t>
            </w:r>
          </w:p>
          <w:p w14:paraId="44BA3426" w14:textId="77777777" w:rsidR="00561DE1" w:rsidRPr="005D08B9" w:rsidRDefault="00561DE1" w:rsidP="00F84328">
            <w:pPr>
              <w:spacing w:line="240" w:lineRule="auto"/>
              <w:contextualSpacing/>
              <w:jc w:val="both"/>
              <w:rPr>
                <w:rFonts w:eastAsia="Calibri" w:cstheme="minorHAnsi"/>
                <w:sz w:val="18"/>
                <w:szCs w:val="18"/>
              </w:rPr>
            </w:pPr>
          </w:p>
          <w:p w14:paraId="3302BB24" w14:textId="77777777" w:rsidR="00561DE1" w:rsidRPr="005D08B9" w:rsidRDefault="00561DE1" w:rsidP="00F84328">
            <w:pPr>
              <w:spacing w:line="240" w:lineRule="auto"/>
              <w:contextualSpacing/>
              <w:jc w:val="both"/>
              <w:rPr>
                <w:rFonts w:cstheme="minorHAnsi"/>
                <w:b/>
                <w:bCs/>
                <w:sz w:val="18"/>
                <w:szCs w:val="18"/>
                <w:lang w:eastAsia="sk-SK"/>
              </w:rPr>
            </w:pPr>
            <w:r w:rsidRPr="005D08B9">
              <w:rPr>
                <w:rFonts w:cstheme="minorHAnsi"/>
                <w:b/>
                <w:bCs/>
                <w:sz w:val="18"/>
                <w:szCs w:val="18"/>
                <w:lang w:eastAsia="sk-SK"/>
              </w:rPr>
              <w:t xml:space="preserve">Priestorové zabezpečenie študijného programu </w:t>
            </w:r>
          </w:p>
          <w:p w14:paraId="7F744FC9" w14:textId="77777777" w:rsidR="00561DE1" w:rsidRPr="005D08B9" w:rsidRDefault="00561DE1" w:rsidP="00F84328">
            <w:pPr>
              <w:spacing w:line="240" w:lineRule="auto"/>
              <w:contextualSpacing/>
              <w:jc w:val="both"/>
              <w:rPr>
                <w:rFonts w:cstheme="minorHAnsi"/>
                <w:sz w:val="18"/>
                <w:szCs w:val="18"/>
                <w:lang w:eastAsia="sk-SK"/>
              </w:rPr>
            </w:pPr>
            <w:r w:rsidRPr="005D08B9">
              <w:rPr>
                <w:rFonts w:cstheme="minorHAnsi"/>
                <w:sz w:val="18"/>
                <w:szCs w:val="18"/>
                <w:lang w:eastAsia="sk-SK"/>
              </w:rPr>
              <w:t xml:space="preserve">Prešovská univerzita v Prešove zabezpečuje činnosť jednotlivých súčastí univerzity vo vlastných priestoroch alebo v priestoroch prenajatých. Filozofická fakulta je situovaná v najväčšom objekte, vo Vysokoškolskom areáli na Ul. 17. novembra 1 v Prešove. Celý komplex budov sa skladá z piatich navzájom prepojených častí, v ktorých sídli zázemie fakúlt a prebieha výučba (prednáškové sály, posluchárne, seminárne miestnosti a odborné pracoviská). Objekt spĺňa  všetky podmienky potrebné na zabezpečenie kvalitnej výučby jednotlivých študijných programov. Celková úžitková plocha objektu je 25 060 m2. Ide o objekt postavený v 80. rokoch 20. storočia, ktorého priestory sa priebežne opravujú pre potreby študijných odborov a fakúlt. V objekte sa nachádzajú laboratóriá a centrá </w:t>
            </w:r>
            <w:proofErr w:type="spellStart"/>
            <w:r w:rsidRPr="005D08B9">
              <w:rPr>
                <w:rFonts w:cstheme="minorHAnsi"/>
                <w:sz w:val="18"/>
                <w:szCs w:val="18"/>
                <w:lang w:eastAsia="sk-SK"/>
              </w:rPr>
              <w:t>excelentnosti</w:t>
            </w:r>
            <w:proofErr w:type="spellEnd"/>
            <w:r w:rsidRPr="005D08B9">
              <w:rPr>
                <w:rFonts w:cstheme="minorHAnsi"/>
                <w:sz w:val="18"/>
                <w:szCs w:val="18"/>
                <w:lang w:eastAsia="sk-SK"/>
              </w:rPr>
              <w:t xml:space="preserve"> vedy a výskumu.</w:t>
            </w:r>
          </w:p>
          <w:p w14:paraId="2484C7DE" w14:textId="77777777" w:rsidR="004207FD" w:rsidRPr="005D08B9" w:rsidRDefault="004207FD" w:rsidP="004207FD">
            <w:pPr>
              <w:tabs>
                <w:tab w:val="left" w:pos="1456"/>
              </w:tabs>
              <w:spacing w:line="240" w:lineRule="auto"/>
              <w:contextualSpacing/>
              <w:jc w:val="both"/>
              <w:rPr>
                <w:rFonts w:cstheme="minorHAnsi"/>
                <w:b/>
                <w:sz w:val="18"/>
                <w:szCs w:val="18"/>
                <w:lang w:eastAsia="sk-SK"/>
              </w:rPr>
            </w:pPr>
            <w:r w:rsidRPr="005D08B9">
              <w:rPr>
                <w:rFonts w:cstheme="minorHAnsi"/>
                <w:sz w:val="18"/>
                <w:szCs w:val="18"/>
                <w:lang w:eastAsia="sk-SK"/>
              </w:rPr>
              <w:t xml:space="preserve">Inštitút filozofie FF PU v Prešove realizuje prednášky, semináre, konzultácie a iné akademické podujatia </w:t>
            </w:r>
            <w:r w:rsidR="00ED642A" w:rsidRPr="005D08B9">
              <w:rPr>
                <w:rFonts w:cstheme="minorHAnsi"/>
                <w:sz w:val="18"/>
                <w:szCs w:val="18"/>
                <w:lang w:eastAsia="sk-SK"/>
              </w:rPr>
              <w:t xml:space="preserve">prevažne </w:t>
            </w:r>
            <w:r w:rsidRPr="005D08B9">
              <w:rPr>
                <w:rFonts w:cstheme="minorHAnsi"/>
                <w:sz w:val="18"/>
                <w:szCs w:val="18"/>
                <w:lang w:eastAsia="sk-SK"/>
              </w:rPr>
              <w:t xml:space="preserve">v miestnostiach 436, 447 a 191, ktoré sú plne multimediálne vybavené s kapacitou 30 miest.  </w:t>
            </w:r>
          </w:p>
          <w:p w14:paraId="175D53C2" w14:textId="77777777" w:rsidR="00561DE1" w:rsidRPr="005D08B9" w:rsidRDefault="00561DE1" w:rsidP="00F84328">
            <w:pPr>
              <w:spacing w:line="240" w:lineRule="auto"/>
              <w:contextualSpacing/>
              <w:jc w:val="both"/>
              <w:rPr>
                <w:rFonts w:cstheme="minorHAnsi"/>
                <w:color w:val="FF0000"/>
                <w:sz w:val="18"/>
                <w:szCs w:val="18"/>
                <w:lang w:eastAsia="sk-SK"/>
              </w:rPr>
            </w:pPr>
          </w:p>
          <w:p w14:paraId="2023D938" w14:textId="77777777" w:rsidR="00561DE1" w:rsidRPr="005D08B9" w:rsidRDefault="00561DE1" w:rsidP="00F84328">
            <w:pPr>
              <w:spacing w:line="240" w:lineRule="auto"/>
              <w:contextualSpacing/>
              <w:jc w:val="both"/>
              <w:rPr>
                <w:rFonts w:cstheme="minorHAnsi"/>
                <w:b/>
                <w:bCs/>
                <w:sz w:val="18"/>
                <w:szCs w:val="18"/>
                <w:lang w:eastAsia="sk-SK"/>
              </w:rPr>
            </w:pPr>
            <w:r w:rsidRPr="005D08B9">
              <w:rPr>
                <w:rFonts w:cstheme="minorHAnsi"/>
                <w:b/>
                <w:bCs/>
                <w:sz w:val="18"/>
                <w:szCs w:val="18"/>
                <w:lang w:eastAsia="sk-SK"/>
              </w:rPr>
              <w:t>Informačné zabezpečenie študijného programu</w:t>
            </w:r>
          </w:p>
          <w:p w14:paraId="302E1007" w14:textId="77777777" w:rsidR="00561DE1" w:rsidRPr="005D08B9" w:rsidRDefault="00561DE1" w:rsidP="00F84328">
            <w:pPr>
              <w:spacing w:line="240" w:lineRule="auto"/>
              <w:contextualSpacing/>
              <w:jc w:val="both"/>
              <w:rPr>
                <w:rFonts w:cstheme="minorHAnsi"/>
                <w:sz w:val="18"/>
                <w:szCs w:val="18"/>
                <w:lang w:eastAsia="sk-SK"/>
              </w:rPr>
            </w:pPr>
            <w:r w:rsidRPr="005D08B9">
              <w:rPr>
                <w:rFonts w:cstheme="minorHAnsi"/>
                <w:sz w:val="18"/>
                <w:szCs w:val="18"/>
                <w:lang w:eastAsia="sk-SK"/>
              </w:rPr>
              <w:t xml:space="preserve">Informačný systém pre riadenie štúdia MAIS (Modulárny akademický informačný systém) poskytuje podporu celého životného cyklu štúdia. MAIS je určený najmä na: spracovanie a evidenciu prijímacieho konania, spracovanie a evidenciu štúdia, spracovanie študijných programov, spracovanie rozvrhu hodín. PU má prenajatú multilicenciu štatistického softvéru </w:t>
            </w:r>
            <w:proofErr w:type="spellStart"/>
            <w:r w:rsidRPr="005D08B9">
              <w:rPr>
                <w:rFonts w:cstheme="minorHAnsi"/>
                <w:sz w:val="18"/>
                <w:szCs w:val="18"/>
                <w:lang w:eastAsia="sk-SK"/>
              </w:rPr>
              <w:t>Statistica</w:t>
            </w:r>
            <w:proofErr w:type="spellEnd"/>
            <w:r w:rsidRPr="005D08B9">
              <w:rPr>
                <w:rFonts w:cstheme="minorHAnsi"/>
                <w:sz w:val="18"/>
                <w:szCs w:val="18"/>
                <w:lang w:eastAsia="sk-SK"/>
              </w:rPr>
              <w:t xml:space="preserve">. Oprávnenými používateľmi licencie sú všetci učitelia, študenti a zamestnanci univerzity. Projekty zamerané na dištančnú výučbu v prostredí e-learningového vzdelávania v prevažnej miere používajú LMS </w:t>
            </w:r>
            <w:proofErr w:type="spellStart"/>
            <w:r w:rsidRPr="005D08B9">
              <w:rPr>
                <w:rFonts w:cstheme="minorHAnsi"/>
                <w:sz w:val="18"/>
                <w:szCs w:val="18"/>
                <w:lang w:eastAsia="sk-SK"/>
              </w:rPr>
              <w:t>Moodle</w:t>
            </w:r>
            <w:proofErr w:type="spellEnd"/>
            <w:r w:rsidRPr="005D08B9">
              <w:rPr>
                <w:rFonts w:cstheme="minorHAnsi"/>
                <w:sz w:val="18"/>
                <w:szCs w:val="18"/>
                <w:lang w:eastAsia="sk-SK"/>
              </w:rPr>
              <w:t>, ale aj LMS systém EKP zakúpený v rámci projektov zo ŠF EÚ. Študenti majú tiež voľný prístup na Internet v priestoroch vysokoškolského areálu a študentského domova, ktorý je plne pokrytý Wi-Fi signálom. Študentom a pedagógom je k dispozícii aj fonetické laboratórium, v ktorom je možné realizovať experimentálny fonetický výskum. Je vybavené najnovším softvérom na analýzu rôznych aspektov rečového signálu.</w:t>
            </w:r>
          </w:p>
          <w:p w14:paraId="7DB1D1D4"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p>
        </w:tc>
        <w:tc>
          <w:tcPr>
            <w:tcW w:w="2691" w:type="dxa"/>
          </w:tcPr>
          <w:p w14:paraId="6647FBF6" w14:textId="77777777" w:rsidR="00030568" w:rsidRPr="005D08B9" w:rsidRDefault="00030568" w:rsidP="00030568">
            <w:pPr>
              <w:tabs>
                <w:tab w:val="left" w:pos="2936"/>
              </w:tabs>
              <w:spacing w:line="240" w:lineRule="auto"/>
              <w:contextualSpacing/>
              <w:rPr>
                <w:rFonts w:cstheme="minorHAnsi"/>
                <w:color w:val="0070C0"/>
                <w:sz w:val="18"/>
                <w:szCs w:val="18"/>
                <w:lang w:eastAsia="sk-SK"/>
              </w:rPr>
            </w:pPr>
            <w:r w:rsidRPr="005D08B9">
              <w:rPr>
                <w:rFonts w:cstheme="minorHAnsi"/>
                <w:color w:val="0070C0"/>
                <w:sz w:val="18"/>
                <w:szCs w:val="18"/>
                <w:lang w:eastAsia="sk-SK"/>
              </w:rPr>
              <w:lastRenderedPageBreak/>
              <w:t xml:space="preserve">Výročné správa o činnosti Filozofickej fakulty Prešovskej univerzity v Prešove - </w:t>
            </w:r>
            <w:hyperlink r:id="rId161" w:history="1">
              <w:r w:rsidRPr="005D08B9">
                <w:rPr>
                  <w:b/>
                  <w:bCs/>
                  <w:color w:val="0070C0"/>
                </w:rPr>
                <w:t>TU</w:t>
              </w:r>
            </w:hyperlink>
          </w:p>
          <w:p w14:paraId="0841E4F5"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711A9A35"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tc>
      </w:tr>
    </w:tbl>
    <w:p w14:paraId="4EE333D4" w14:textId="77777777" w:rsidR="00561DE1" w:rsidRPr="005D08B9" w:rsidRDefault="00561DE1" w:rsidP="00561DE1">
      <w:pPr>
        <w:autoSpaceDE w:val="0"/>
        <w:autoSpaceDN w:val="0"/>
        <w:adjustRightInd w:val="0"/>
        <w:spacing w:after="0" w:line="240" w:lineRule="auto"/>
        <w:contextualSpacing/>
        <w:rPr>
          <w:rFonts w:cstheme="minorHAnsi"/>
          <w:color w:val="000000"/>
          <w:sz w:val="18"/>
          <w:szCs w:val="18"/>
        </w:rPr>
      </w:pPr>
    </w:p>
    <w:p w14:paraId="687E308B"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8.6. </w:t>
      </w:r>
      <w:r w:rsidRPr="005D08B9">
        <w:rPr>
          <w:rFonts w:asciiTheme="minorHAnsi" w:hAnsiTheme="minorHAnsi" w:cstheme="minorHAnsi"/>
          <w:sz w:val="18"/>
          <w:szCs w:val="18"/>
        </w:rPr>
        <w:t xml:space="preserve">Vysoká škola efektívne reaguje na rozmanitosť potrieb a záujmov študentov študijného programu. Poskytuje študentom študijného programu podporu na úspešné napredovanie v štúdiu a kariérne poradenstvo.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795464F2" w14:textId="77777777" w:rsidTr="00F84328">
        <w:trPr>
          <w:trHeight w:val="128"/>
        </w:trPr>
        <w:tc>
          <w:tcPr>
            <w:tcW w:w="7090" w:type="dxa"/>
          </w:tcPr>
          <w:p w14:paraId="67BF7179"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3553DBDA"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7CCF4E0E" w14:textId="77777777" w:rsidTr="00F84328">
        <w:trPr>
          <w:trHeight w:val="567"/>
        </w:trPr>
        <w:tc>
          <w:tcPr>
            <w:tcW w:w="7090" w:type="dxa"/>
          </w:tcPr>
          <w:p w14:paraId="38D03DAC" w14:textId="77777777" w:rsidR="00561DE1" w:rsidRPr="005D08B9" w:rsidRDefault="00561DE1" w:rsidP="00F84328">
            <w:pPr>
              <w:spacing w:before="120" w:line="240" w:lineRule="auto"/>
              <w:jc w:val="both"/>
              <w:rPr>
                <w:rFonts w:cstheme="minorHAnsi"/>
                <w:sz w:val="18"/>
                <w:szCs w:val="18"/>
              </w:rPr>
            </w:pPr>
            <w:r w:rsidRPr="005D08B9">
              <w:rPr>
                <w:rFonts w:cstheme="minorHAnsi"/>
                <w:sz w:val="18"/>
                <w:szCs w:val="18"/>
              </w:rPr>
              <w:t xml:space="preserve">Univerzitný dokument </w:t>
            </w:r>
            <w:r w:rsidRPr="005D08B9">
              <w:rPr>
                <w:rFonts w:cstheme="minorHAnsi"/>
                <w:i/>
                <w:iCs/>
                <w:sz w:val="18"/>
                <w:szCs w:val="18"/>
              </w:rPr>
              <w:t>Metodický sprievodca pre študentov so špecifickými potrebami</w:t>
            </w:r>
            <w:r w:rsidRPr="005D08B9">
              <w:rPr>
                <w:rFonts w:cstheme="minorHAnsi"/>
                <w:sz w:val="18"/>
                <w:szCs w:val="18"/>
              </w:rPr>
              <w:t xml:space="preserve"> v čl. 7 </w:t>
            </w:r>
            <w:r w:rsidRPr="005D08B9">
              <w:rPr>
                <w:rFonts w:cstheme="minorHAnsi"/>
                <w:i/>
                <w:iCs/>
                <w:sz w:val="18"/>
                <w:szCs w:val="18"/>
              </w:rPr>
              <w:t>Práva a zodpovednosť študenta so špecifickými potrebami</w:t>
            </w:r>
            <w:r w:rsidRPr="005D08B9">
              <w:rPr>
                <w:rFonts w:cstheme="minorHAnsi"/>
                <w:sz w:val="18"/>
                <w:szCs w:val="18"/>
              </w:rPr>
              <w:t xml:space="preserve"> špecifikuje práva študenta so špecifickými potrebami, medzi ktoré patria napr. právo na: a) využívanie špecifických vzdelávacích prostriedkov; b) individuálne vzdelávacie prístupy; c) osobitné podmienky na vykonávanie študijných povinností bez znižovania požiadaviek na študijný výkon; d) individuálny prístup vysokoškolských pedagógov.</w:t>
            </w:r>
          </w:p>
          <w:p w14:paraId="0D6BC734"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p>
          <w:p w14:paraId="34A104AC"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p>
        </w:tc>
        <w:tc>
          <w:tcPr>
            <w:tcW w:w="2691" w:type="dxa"/>
          </w:tcPr>
          <w:p w14:paraId="47A2FDA1" w14:textId="77777777" w:rsidR="00030568" w:rsidRPr="005D08B9" w:rsidRDefault="00030568" w:rsidP="00030568">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Metodický sprievodca pre študentov so špecifickými potrebami – dostupný </w:t>
            </w:r>
            <w:hyperlink r:id="rId162" w:history="1">
              <w:r w:rsidRPr="005D08B9">
                <w:rPr>
                  <w:rStyle w:val="Hypertextovprepojenie"/>
                  <w:rFonts w:cstheme="minorHAnsi"/>
                  <w:b/>
                  <w:sz w:val="18"/>
                  <w:szCs w:val="18"/>
                  <w:lang w:eastAsia="sk-SK"/>
                </w:rPr>
                <w:t>TU</w:t>
              </w:r>
            </w:hyperlink>
          </w:p>
          <w:p w14:paraId="5A4256DB" w14:textId="77777777" w:rsidR="002F2A2D" w:rsidRPr="005D08B9" w:rsidRDefault="002F2A2D" w:rsidP="002F2A2D">
            <w:pPr>
              <w:spacing w:line="240" w:lineRule="auto"/>
              <w:contextualSpacing/>
              <w:rPr>
                <w:rFonts w:cstheme="minorHAnsi"/>
                <w:bCs/>
                <w:i/>
                <w:iCs/>
                <w:color w:val="0070C0"/>
                <w:sz w:val="18"/>
                <w:szCs w:val="18"/>
                <w:lang w:eastAsia="sk-SK"/>
              </w:rPr>
            </w:pPr>
          </w:p>
          <w:p w14:paraId="3E0AE32E" w14:textId="77777777" w:rsidR="002F2A2D" w:rsidRPr="005D08B9" w:rsidRDefault="002F2A2D" w:rsidP="002F2A2D">
            <w:pPr>
              <w:spacing w:line="240" w:lineRule="auto"/>
              <w:contextualSpacing/>
              <w:rPr>
                <w:rStyle w:val="Hypertextovprepojenie"/>
                <w:b/>
              </w:rPr>
            </w:pPr>
            <w:proofErr w:type="spellStart"/>
            <w:r w:rsidRPr="005D08B9">
              <w:rPr>
                <w:rFonts w:cstheme="minorHAnsi"/>
                <w:color w:val="0070C0"/>
                <w:sz w:val="18"/>
                <w:szCs w:val="18"/>
                <w:lang w:eastAsia="sk-SK"/>
              </w:rPr>
              <w:t>Infolisty</w:t>
            </w:r>
            <w:proofErr w:type="spellEnd"/>
            <w:r w:rsidRPr="005D08B9">
              <w:rPr>
                <w:rFonts w:cstheme="minorHAnsi"/>
                <w:color w:val="0070C0"/>
                <w:sz w:val="18"/>
                <w:szCs w:val="18"/>
                <w:lang w:eastAsia="sk-SK"/>
              </w:rPr>
              <w:t xml:space="preserve"> - Príručky a web </w:t>
            </w:r>
            <w:hyperlink r:id="rId163" w:history="1">
              <w:r w:rsidRPr="005D08B9">
                <w:rPr>
                  <w:rStyle w:val="Hypertextovprepojenie"/>
                  <w:rFonts w:cstheme="minorHAnsi"/>
                  <w:b/>
                  <w:sz w:val="18"/>
                  <w:szCs w:val="18"/>
                  <w:lang w:eastAsia="sk-SK"/>
                </w:rPr>
                <w:t>TU</w:t>
              </w:r>
            </w:hyperlink>
          </w:p>
          <w:p w14:paraId="1AABDC09" w14:textId="77777777" w:rsidR="00561DE1" w:rsidRPr="005D08B9" w:rsidRDefault="00561DE1" w:rsidP="00F84328">
            <w:pPr>
              <w:spacing w:line="240" w:lineRule="auto"/>
              <w:contextualSpacing/>
              <w:rPr>
                <w:rStyle w:val="Hypertextovprepojenie"/>
                <w:b/>
              </w:rPr>
            </w:pPr>
          </w:p>
          <w:p w14:paraId="3F82752B" w14:textId="77777777" w:rsidR="00561DE1" w:rsidRPr="005D08B9" w:rsidRDefault="00561DE1" w:rsidP="00F84328">
            <w:pPr>
              <w:spacing w:line="240" w:lineRule="auto"/>
              <w:contextualSpacing/>
              <w:rPr>
                <w:rStyle w:val="Hypertextovprepojenie"/>
                <w:b/>
              </w:rPr>
            </w:pPr>
          </w:p>
          <w:p w14:paraId="6CA203BD"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p w14:paraId="1EEB5C65" w14:textId="77777777" w:rsidR="00561DE1" w:rsidRPr="005D08B9" w:rsidRDefault="00561DE1" w:rsidP="00F84328">
            <w:pPr>
              <w:spacing w:line="240" w:lineRule="auto"/>
              <w:contextualSpacing/>
              <w:rPr>
                <w:rFonts w:cstheme="minorHAnsi"/>
                <w:color w:val="A6A6A6" w:themeColor="background1" w:themeShade="A6"/>
                <w:sz w:val="18"/>
                <w:szCs w:val="18"/>
                <w:lang w:eastAsia="sk-SK"/>
              </w:rPr>
            </w:pPr>
          </w:p>
        </w:tc>
      </w:tr>
    </w:tbl>
    <w:p w14:paraId="27EFE50A" w14:textId="77777777" w:rsidR="00561DE1" w:rsidRPr="005D08B9" w:rsidRDefault="00561DE1" w:rsidP="00561DE1">
      <w:pPr>
        <w:autoSpaceDE w:val="0"/>
        <w:autoSpaceDN w:val="0"/>
        <w:adjustRightInd w:val="0"/>
        <w:spacing w:after="0" w:line="240" w:lineRule="auto"/>
        <w:contextualSpacing/>
        <w:rPr>
          <w:rFonts w:cstheme="minorHAnsi"/>
          <w:color w:val="000000"/>
          <w:sz w:val="18"/>
          <w:szCs w:val="18"/>
        </w:rPr>
      </w:pPr>
    </w:p>
    <w:p w14:paraId="1881CC85"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8.7. </w:t>
      </w:r>
      <w:r w:rsidRPr="005D08B9">
        <w:rPr>
          <w:rFonts w:asciiTheme="minorHAnsi" w:hAnsiTheme="minorHAnsi" w:cstheme="minorHAnsi"/>
          <w:sz w:val="18"/>
          <w:szCs w:val="18"/>
        </w:rPr>
        <w:t xml:space="preserve">Študenti študijného programu majú zabezpečené primerané sociálne zabezpečenie, športové, kultúrne, duchovné a spoločenské vyžitie počas štúdia.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05ADFB20" w14:textId="77777777" w:rsidTr="00F84328">
        <w:trPr>
          <w:trHeight w:val="128"/>
        </w:trPr>
        <w:tc>
          <w:tcPr>
            <w:tcW w:w="7090" w:type="dxa"/>
          </w:tcPr>
          <w:p w14:paraId="511E299D"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7C279462"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0498F57B" w14:textId="77777777" w:rsidTr="00F84328">
        <w:trPr>
          <w:trHeight w:val="567"/>
        </w:trPr>
        <w:tc>
          <w:tcPr>
            <w:tcW w:w="7090" w:type="dxa"/>
          </w:tcPr>
          <w:p w14:paraId="1D298080" w14:textId="77777777" w:rsidR="00561DE1" w:rsidRPr="005D08B9" w:rsidRDefault="00561DE1" w:rsidP="00F84328">
            <w:pPr>
              <w:spacing w:line="240" w:lineRule="auto"/>
              <w:contextualSpacing/>
              <w:jc w:val="both"/>
              <w:rPr>
                <w:rFonts w:eastAsia="Calibri" w:cstheme="minorHAnsi"/>
                <w:sz w:val="18"/>
                <w:szCs w:val="18"/>
              </w:rPr>
            </w:pPr>
            <w:r w:rsidRPr="005D08B9">
              <w:rPr>
                <w:rFonts w:eastAsia="Calibri" w:cstheme="minorHAnsi"/>
                <w:sz w:val="18"/>
                <w:szCs w:val="18"/>
              </w:rPr>
              <w:t xml:space="preserve">Študentom PU je ubytovanie poskytované v štyroch samostatných zariadeniach (ŠD – Ul. 17. novembra č. 11; ŠD – Ul. 17. novembra č. 13; ŠD – Nám. Mládeže č. 2; ŠD – Exnárova č. 36) a 2 špecializovaných pracoviskách (Pravoslávny kňazský seminár; Gréckokatolícky kňazský seminár). Študentský domov vytvára podmienky pre samostatné štúdium a odpočinok ubytovaných študentov, rozvíjanie kultúrneho, spoločenského a športového života a rozvíjanie záujmovej činnosti ubytovaných študentov. Ubytovanie študentov PU je riešené v dvoj- až štvorlôžkových izbách s kompletným sociálnym vybavením v bunkovom systéme. V roku 2018 sa začala rekonštrukcia ŠD 17. novembra 11 a 13, ktorá bola ukončená koncom roka 2019. Vo všetkých prevádzkach je zavedené internetové pripojenie priamo v izbách. Ubytovaným je k dispozícii televízna miestnosť, práčovňa a čajové kuchynky na každom poschodí. Na 11. </w:t>
            </w:r>
            <w:r w:rsidRPr="005D08B9">
              <w:rPr>
                <w:rFonts w:eastAsia="Calibri" w:cstheme="minorHAnsi"/>
                <w:sz w:val="18"/>
                <w:szCs w:val="18"/>
              </w:rPr>
              <w:lastRenderedPageBreak/>
              <w:t>poschodí je študentom k dispozícií Univerzitné pastoračné centrum. V areáli svoje služby ponúka kaderníctvo, kozmetika a zdravotné stredisko. K dispozícii sú automaty na kávu a sladkosti.</w:t>
            </w:r>
          </w:p>
          <w:p w14:paraId="44D1216F" w14:textId="77777777" w:rsidR="00561DE1" w:rsidRPr="005D08B9" w:rsidRDefault="00561DE1" w:rsidP="00F84328">
            <w:pPr>
              <w:spacing w:line="240" w:lineRule="auto"/>
              <w:contextualSpacing/>
              <w:rPr>
                <w:rFonts w:eastAsia="Calibri" w:cstheme="minorHAnsi"/>
                <w:sz w:val="18"/>
                <w:szCs w:val="18"/>
              </w:rPr>
            </w:pPr>
          </w:p>
          <w:p w14:paraId="1F689A5C" w14:textId="77777777" w:rsidR="00561DE1" w:rsidRPr="005D08B9" w:rsidRDefault="00561DE1" w:rsidP="00F84328">
            <w:pPr>
              <w:spacing w:line="240" w:lineRule="auto"/>
              <w:contextualSpacing/>
              <w:jc w:val="both"/>
              <w:rPr>
                <w:rFonts w:eastAsia="Calibri" w:cstheme="minorHAnsi"/>
                <w:sz w:val="18"/>
                <w:szCs w:val="18"/>
              </w:rPr>
            </w:pPr>
            <w:r w:rsidRPr="005D08B9">
              <w:rPr>
                <w:rFonts w:eastAsia="Calibri" w:cstheme="minorHAnsi"/>
                <w:sz w:val="18"/>
                <w:szCs w:val="18"/>
              </w:rPr>
              <w:t xml:space="preserve">Študenti univerzity majú možnosť voľnočasového športového vyžitia v športových objektoch PU, ako sú plaváreň, posilňovňa, viacúčelový športový areál či multifunkčné ihrisko. V oboch semestroch kalendárneho roka 2019 FŠ organizovala pre študentov univerzity Vysokoškolskú mix-volejbalovú ligu a Futbalovú </w:t>
            </w:r>
            <w:proofErr w:type="spellStart"/>
            <w:r w:rsidRPr="005D08B9">
              <w:rPr>
                <w:rFonts w:eastAsia="Calibri" w:cstheme="minorHAnsi"/>
                <w:sz w:val="18"/>
                <w:szCs w:val="18"/>
              </w:rPr>
              <w:t>miniligu</w:t>
            </w:r>
            <w:proofErr w:type="spellEnd"/>
            <w:r w:rsidRPr="005D08B9">
              <w:rPr>
                <w:rFonts w:eastAsia="Calibri" w:cstheme="minorHAnsi"/>
                <w:sz w:val="18"/>
                <w:szCs w:val="18"/>
              </w:rPr>
              <w:t xml:space="preserve"> PU, o ktoré je neustále záujem. Dlhoročnú tradíciu majú aj Univerzitné dni športu, organizované FŠ, do ktorých bolo v roku 2019 aktívne zapojených takmer 600 študentov. Študenti univerzity môžu svoje športové záujmy rozvíjať aj v niekoľkých športových oddieloch a kluboch TJ Slávia PU Prešov. Jej členskú základňu tvorí každoročne okolo 300 športovcov. FŠ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w:t>
            </w:r>
            <w:proofErr w:type="spellStart"/>
            <w:r w:rsidRPr="005D08B9">
              <w:rPr>
                <w:rFonts w:eastAsia="Calibri" w:cstheme="minorHAnsi"/>
                <w:sz w:val="18"/>
                <w:szCs w:val="18"/>
              </w:rPr>
              <w:t>Šporťáčik</w:t>
            </w:r>
            <w:proofErr w:type="spellEnd"/>
            <w:r w:rsidRPr="005D08B9">
              <w:rPr>
                <w:rFonts w:eastAsia="Calibri" w:cstheme="minorHAnsi"/>
                <w:sz w:val="18"/>
                <w:szCs w:val="18"/>
              </w:rPr>
              <w:t xml:space="preserve">; pohybový program </w:t>
            </w:r>
            <w:proofErr w:type="spellStart"/>
            <w:r w:rsidRPr="005D08B9">
              <w:rPr>
                <w:rFonts w:eastAsia="Calibri" w:cstheme="minorHAnsi"/>
                <w:sz w:val="18"/>
                <w:szCs w:val="18"/>
              </w:rPr>
              <w:t>ProSenior</w:t>
            </w:r>
            <w:proofErr w:type="spellEnd"/>
            <w:r w:rsidRPr="005D08B9">
              <w:rPr>
                <w:rFonts w:eastAsia="Calibri" w:cstheme="minorHAnsi"/>
                <w:sz w:val="18"/>
                <w:szCs w:val="18"/>
              </w:rPr>
              <w:t xml:space="preserve"> a iné). Pri realizácií týchto aktivít FŠ organizačne spolupracuje so študentmi, Olympijským klubom Prešov a mestom Prešov.</w:t>
            </w:r>
          </w:p>
          <w:p w14:paraId="3517F98F" w14:textId="77777777" w:rsidR="00561DE1" w:rsidRPr="005D08B9" w:rsidRDefault="00561DE1" w:rsidP="00F84328">
            <w:pPr>
              <w:spacing w:line="240" w:lineRule="auto"/>
              <w:contextualSpacing/>
              <w:rPr>
                <w:rFonts w:eastAsia="Calibri" w:cstheme="minorHAnsi"/>
                <w:sz w:val="18"/>
                <w:szCs w:val="18"/>
              </w:rPr>
            </w:pPr>
          </w:p>
          <w:p w14:paraId="64F08C22" w14:textId="77777777" w:rsidR="00561DE1" w:rsidRPr="005D08B9" w:rsidRDefault="00561DE1" w:rsidP="00F84328">
            <w:pPr>
              <w:spacing w:line="240" w:lineRule="auto"/>
              <w:contextualSpacing/>
              <w:jc w:val="both"/>
              <w:rPr>
                <w:rFonts w:eastAsia="Calibri" w:cstheme="minorHAnsi"/>
                <w:sz w:val="18"/>
                <w:szCs w:val="18"/>
              </w:rPr>
            </w:pPr>
            <w:r w:rsidRPr="005D08B9">
              <w:rPr>
                <w:rFonts w:eastAsia="Calibri" w:cstheme="minorHAnsi"/>
                <w:sz w:val="18"/>
                <w:szCs w:val="18"/>
              </w:rPr>
              <w:t xml:space="preserve">Na PU v Prešove pôsobí 11 umeleckých súborov, ktoré sú členmi Rady pre umeleckú činnosť univerzity. Pôsobia pri jednotlivých fakultách univerzity a ich odbornými garantmi sú umeleckí vedúci. Členmi súborov sú prevažne študenti univerzity. Umelecké súbory univerzity sú príkladom využitia voľného času vysokoškolákov, reprezentujú univerzitu na domácich a zahraničných umeleckých podujatiach, ako sú napr. akademické súťaže, prehliadky, festivaly, televízne a rozhlasové vystúpenia, nahrávky; významnou mierou ovplyvňujú kultúrno-spoločenský život na univerzite vystúpeniami samostatnými aj na </w:t>
            </w:r>
            <w:proofErr w:type="spellStart"/>
            <w:r w:rsidRPr="005D08B9">
              <w:rPr>
                <w:rFonts w:eastAsia="Calibri" w:cstheme="minorHAnsi"/>
                <w:sz w:val="18"/>
                <w:szCs w:val="18"/>
              </w:rPr>
              <w:t>celouniverzitných</w:t>
            </w:r>
            <w:proofErr w:type="spellEnd"/>
            <w:r w:rsidRPr="005D08B9">
              <w:rPr>
                <w:rFonts w:eastAsia="Calibri" w:cstheme="minorHAnsi"/>
                <w:sz w:val="18"/>
                <w:szCs w:val="18"/>
              </w:rPr>
              <w:t xml:space="preserve"> a fakultných slávnostných podujatiach, reprezentujú a vytvárajú imidž univerzity v rámci mesta Prešov, Prešovského kraja, v celoštátnom aj medzinárodnom meradle.</w:t>
            </w:r>
          </w:p>
          <w:p w14:paraId="34223B45" w14:textId="77777777" w:rsidR="00561DE1" w:rsidRPr="005D08B9" w:rsidRDefault="00561DE1" w:rsidP="00F84328">
            <w:pPr>
              <w:spacing w:line="240" w:lineRule="auto"/>
              <w:contextualSpacing/>
              <w:jc w:val="both"/>
              <w:rPr>
                <w:rFonts w:eastAsia="Calibri" w:cstheme="minorHAnsi"/>
                <w:sz w:val="18"/>
                <w:szCs w:val="18"/>
              </w:rPr>
            </w:pPr>
          </w:p>
          <w:p w14:paraId="5075B7A4" w14:textId="77777777" w:rsidR="00561DE1" w:rsidRPr="005D08B9" w:rsidRDefault="00561DE1" w:rsidP="00F84328">
            <w:pPr>
              <w:spacing w:line="240" w:lineRule="auto"/>
              <w:contextualSpacing/>
              <w:jc w:val="both"/>
              <w:rPr>
                <w:rFonts w:eastAsia="Calibri" w:cstheme="minorHAnsi"/>
                <w:sz w:val="18"/>
                <w:szCs w:val="18"/>
              </w:rPr>
            </w:pPr>
            <w:r w:rsidRPr="005D08B9">
              <w:rPr>
                <w:rFonts w:eastAsia="Calibri" w:cstheme="minorHAnsi"/>
                <w:sz w:val="18"/>
                <w:szCs w:val="18"/>
              </w:rPr>
              <w:t xml:space="preserve">Počas štúdia možno pracovať v študentských médiách pôsobiacich na PU v Prešove: Rádio </w:t>
            </w:r>
            <w:proofErr w:type="spellStart"/>
            <w:r w:rsidRPr="005D08B9">
              <w:rPr>
                <w:rFonts w:eastAsia="Calibri" w:cstheme="minorHAnsi"/>
                <w:sz w:val="18"/>
                <w:szCs w:val="18"/>
              </w:rPr>
              <w:t>PaF</w:t>
            </w:r>
            <w:proofErr w:type="spellEnd"/>
            <w:r w:rsidRPr="005D08B9">
              <w:rPr>
                <w:rFonts w:eastAsia="Calibri" w:cstheme="minorHAnsi"/>
                <w:sz w:val="18"/>
                <w:szCs w:val="18"/>
              </w:rPr>
              <w:t xml:space="preserve">, internetová Televízia </w:t>
            </w:r>
            <w:proofErr w:type="spellStart"/>
            <w:r w:rsidRPr="005D08B9">
              <w:rPr>
                <w:rFonts w:eastAsia="Calibri" w:cstheme="minorHAnsi"/>
                <w:sz w:val="18"/>
                <w:szCs w:val="18"/>
              </w:rPr>
              <w:t>Mediálka</w:t>
            </w:r>
            <w:proofErr w:type="spellEnd"/>
            <w:r w:rsidRPr="005D08B9">
              <w:rPr>
                <w:rFonts w:eastAsia="Calibri" w:cstheme="minorHAnsi"/>
                <w:sz w:val="18"/>
                <w:szCs w:val="18"/>
              </w:rPr>
              <w:t xml:space="preserve"> a online časopis </w:t>
            </w:r>
            <w:proofErr w:type="spellStart"/>
            <w:r w:rsidRPr="005D08B9">
              <w:rPr>
                <w:rFonts w:eastAsia="Calibri" w:cstheme="minorHAnsi"/>
                <w:sz w:val="18"/>
                <w:szCs w:val="18"/>
              </w:rPr>
              <w:t>Unipo</w:t>
            </w:r>
            <w:proofErr w:type="spellEnd"/>
            <w:r w:rsidRPr="005D08B9">
              <w:rPr>
                <w:rFonts w:eastAsia="Calibri" w:cstheme="minorHAnsi"/>
                <w:sz w:val="18"/>
                <w:szCs w:val="18"/>
              </w:rPr>
              <w:t xml:space="preserve"> Press.</w:t>
            </w:r>
          </w:p>
          <w:p w14:paraId="539CD7A1" w14:textId="77777777" w:rsidR="00561DE1" w:rsidRPr="005D08B9" w:rsidRDefault="00561DE1" w:rsidP="00F84328">
            <w:pPr>
              <w:spacing w:line="240" w:lineRule="auto"/>
              <w:contextualSpacing/>
              <w:rPr>
                <w:rFonts w:eastAsia="Calibri" w:cstheme="minorHAnsi"/>
                <w:sz w:val="18"/>
                <w:szCs w:val="18"/>
              </w:rPr>
            </w:pPr>
          </w:p>
          <w:p w14:paraId="6A9A2604" w14:textId="63F84510" w:rsidR="00B23D9A" w:rsidRPr="005D08B9" w:rsidRDefault="002F2A2D" w:rsidP="00F84328">
            <w:pPr>
              <w:spacing w:line="240" w:lineRule="auto"/>
              <w:contextualSpacing/>
              <w:jc w:val="both"/>
              <w:rPr>
                <w:rFonts w:eastAsia="Calibri" w:cstheme="minorHAnsi"/>
                <w:sz w:val="18"/>
                <w:szCs w:val="18"/>
              </w:rPr>
            </w:pPr>
            <w:r w:rsidRPr="005D08B9">
              <w:rPr>
                <w:rFonts w:eastAsia="Calibri" w:cstheme="minorHAnsi"/>
                <w:sz w:val="18"/>
                <w:szCs w:val="18"/>
              </w:rPr>
              <w:t xml:space="preserve">Univerzitné pastoračné centrum Dr. Štefana </w:t>
            </w:r>
            <w:proofErr w:type="spellStart"/>
            <w:r w:rsidRPr="005D08B9">
              <w:rPr>
                <w:rFonts w:eastAsia="Calibri" w:cstheme="minorHAnsi"/>
                <w:sz w:val="18"/>
                <w:szCs w:val="18"/>
              </w:rPr>
              <w:t>Héseka</w:t>
            </w:r>
            <w:proofErr w:type="spellEnd"/>
            <w:r w:rsidRPr="005D08B9">
              <w:rPr>
                <w:rFonts w:eastAsia="Calibri" w:cstheme="minorHAnsi"/>
                <w:sz w:val="18"/>
                <w:szCs w:val="18"/>
              </w:rPr>
              <w:t xml:space="preserve"> v Prešove (ďalej UPC; </w:t>
            </w:r>
            <w:hyperlink r:id="rId164" w:history="1">
              <w:r w:rsidRPr="005D08B9">
                <w:rPr>
                  <w:rStyle w:val="Hypertextovprepojenie"/>
                  <w:rFonts w:eastAsia="Calibri" w:cstheme="minorHAnsi"/>
                  <w:sz w:val="18"/>
                  <w:szCs w:val="18"/>
                </w:rPr>
                <w:t>http://upc.unipo.sk/</w:t>
              </w:r>
            </w:hyperlink>
            <w:r w:rsidRPr="005D08B9">
              <w:rPr>
                <w:rFonts w:eastAsia="Calibri" w:cstheme="minorHAnsi"/>
                <w:sz w:val="18"/>
                <w:szCs w:val="18"/>
              </w:rPr>
              <w:t xml:space="preserve">) je súčasťou celoslovenskej siete univerzitných pastoračných centier. Jeho hlavnou úlohou je starostlivosť o duchovné potreby vysokoškolských študentov a pedagógov. UPC pre svoje aktivity na PU využíva kaplnku v ŠD na Ul. 17. novembra, TV miestnosť v ŠD Exnárova 36 a priestory auly č. 100 na FHPV. Na pôde PU vyvíja aktivity v duchovnej oblasti aj Gréckokatolícke mládežnícke pastoračné centrum (GMPC; </w:t>
            </w:r>
            <w:hyperlink r:id="rId165" w:history="1">
              <w:r w:rsidRPr="005D08B9">
                <w:rPr>
                  <w:rStyle w:val="Hypertextovprepojenie"/>
                  <w:rFonts w:eastAsia="Calibri" w:cstheme="minorHAnsi"/>
                  <w:sz w:val="18"/>
                  <w:szCs w:val="18"/>
                </w:rPr>
                <w:t>www.gmpc.grkatpo.sk</w:t>
              </w:r>
            </w:hyperlink>
            <w:r w:rsidRPr="005D08B9">
              <w:rPr>
                <w:rFonts w:eastAsia="Calibri" w:cstheme="minorHAnsi"/>
                <w:sz w:val="18"/>
                <w:szCs w:val="18"/>
              </w:rPr>
              <w:t>), ktorého zriaďovateľom je Arcibiskupský úrad v Prešove. GMPC veľmi intenzívne spolupracuje s GTF PU a ponúka rôzne voľnočasové aktivity. Úlohou centra je ponúknuť zväčša mladým ľuďom pôsobiacim a študujúcim v meste Prešov priestor na spoločné stretávanie sa, nadväzovanie dialógu, plnšie prežívanie svojej viery, ako aj vzájomnosti medzi sebou a svetom. Uskutočňuje sa to na báze priateľstva, rozhovorov, besied, pozvaných prednášok, duchovných i voľnočasových aktivít.</w:t>
            </w:r>
          </w:p>
          <w:p w14:paraId="467E6B8D" w14:textId="77777777" w:rsidR="002F2A2D" w:rsidRPr="005D08B9" w:rsidRDefault="002F2A2D" w:rsidP="00F84328">
            <w:pPr>
              <w:spacing w:line="240" w:lineRule="auto"/>
              <w:contextualSpacing/>
              <w:jc w:val="both"/>
              <w:rPr>
                <w:rFonts w:eastAsia="Calibri" w:cstheme="minorHAnsi"/>
                <w:sz w:val="18"/>
                <w:szCs w:val="18"/>
              </w:rPr>
            </w:pPr>
          </w:p>
          <w:p w14:paraId="2F4AFD30" w14:textId="77777777" w:rsidR="00CD7894" w:rsidRPr="005D08B9" w:rsidRDefault="00CD7894" w:rsidP="00CD7894">
            <w:pPr>
              <w:spacing w:line="240" w:lineRule="auto"/>
              <w:contextualSpacing/>
              <w:jc w:val="both"/>
              <w:rPr>
                <w:rFonts w:eastAsia="Calibri" w:cstheme="minorHAnsi"/>
                <w:sz w:val="18"/>
                <w:szCs w:val="18"/>
              </w:rPr>
            </w:pPr>
            <w:r w:rsidRPr="005D08B9">
              <w:rPr>
                <w:rFonts w:eastAsia="Calibri" w:cstheme="minorHAnsi"/>
                <w:sz w:val="18"/>
                <w:szCs w:val="18"/>
              </w:rPr>
              <w:t>Inštitút filozofie pripravuje letnú školu Filozofia ako praktické sebapoznanie (výlety pedagógov a študentov do prírody spojené s otvorenými diskusiami o budúcnosti filozofie, uplatnení filozofov v praxi, technikami sebapoznania). Rovnako ponúka exkurzie a workshopy v oblasti charity a dobrovoľníctva. Plánovanou platformou je Filozofický diskusný klub zameraný na rozvoj kritického myslenia a argumentačných spôsobilostí vo vzájomnej diskusii študentov FF PU a ako aj pokračujúca spolupráca s Filozofickým klubom NOUS vo forme prípravy prednášok a podujatí pre širšiu verejnosť.</w:t>
            </w:r>
          </w:p>
          <w:p w14:paraId="3DD220FA" w14:textId="77777777" w:rsidR="00B23D9A" w:rsidRPr="005D08B9" w:rsidRDefault="00B23D9A" w:rsidP="00F84328">
            <w:pPr>
              <w:spacing w:line="240" w:lineRule="auto"/>
              <w:contextualSpacing/>
              <w:jc w:val="both"/>
              <w:rPr>
                <w:rFonts w:eastAsia="Calibri" w:cstheme="minorHAnsi"/>
                <w:sz w:val="18"/>
                <w:szCs w:val="18"/>
              </w:rPr>
            </w:pPr>
          </w:p>
        </w:tc>
        <w:tc>
          <w:tcPr>
            <w:tcW w:w="2691" w:type="dxa"/>
          </w:tcPr>
          <w:p w14:paraId="041DBD84" w14:textId="77777777" w:rsidR="00030568" w:rsidRPr="005D08B9" w:rsidRDefault="00030568" w:rsidP="00030568">
            <w:pPr>
              <w:tabs>
                <w:tab w:val="left" w:pos="2936"/>
              </w:tabs>
              <w:spacing w:line="240" w:lineRule="auto"/>
              <w:contextualSpacing/>
              <w:rPr>
                <w:rFonts w:cstheme="minorHAnsi"/>
                <w:color w:val="0070C0"/>
                <w:sz w:val="18"/>
                <w:szCs w:val="18"/>
                <w:lang w:eastAsia="sk-SK"/>
              </w:rPr>
            </w:pPr>
            <w:r w:rsidRPr="005D08B9">
              <w:rPr>
                <w:rFonts w:cstheme="minorHAnsi"/>
                <w:color w:val="0070C0"/>
                <w:sz w:val="18"/>
                <w:szCs w:val="18"/>
                <w:lang w:eastAsia="sk-SK"/>
              </w:rPr>
              <w:lastRenderedPageBreak/>
              <w:t xml:space="preserve">Výročné správa o činnosti Filozofickej fakulty Prešovskej univerzity v Prešove - </w:t>
            </w:r>
            <w:hyperlink r:id="rId166" w:history="1">
              <w:r w:rsidRPr="005D08B9">
                <w:rPr>
                  <w:b/>
                  <w:bCs/>
                  <w:color w:val="0070C0"/>
                </w:rPr>
                <w:t>TU</w:t>
              </w:r>
            </w:hyperlink>
          </w:p>
          <w:p w14:paraId="7B186A81" w14:textId="77777777" w:rsidR="00561DE1" w:rsidRPr="005D08B9" w:rsidRDefault="00561DE1" w:rsidP="00F84328">
            <w:pPr>
              <w:spacing w:line="240" w:lineRule="auto"/>
              <w:contextualSpacing/>
              <w:rPr>
                <w:rFonts w:cstheme="minorHAnsi"/>
                <w:color w:val="808080" w:themeColor="background1" w:themeShade="80"/>
                <w:sz w:val="18"/>
                <w:szCs w:val="18"/>
                <w:lang w:eastAsia="sk-SK"/>
              </w:rPr>
            </w:pPr>
          </w:p>
        </w:tc>
      </w:tr>
    </w:tbl>
    <w:p w14:paraId="4F24943C" w14:textId="77777777" w:rsidR="00561DE1" w:rsidRPr="005D08B9" w:rsidRDefault="00561DE1" w:rsidP="00561DE1">
      <w:pPr>
        <w:autoSpaceDE w:val="0"/>
        <w:autoSpaceDN w:val="0"/>
        <w:adjustRightInd w:val="0"/>
        <w:spacing w:after="0" w:line="240" w:lineRule="auto"/>
        <w:contextualSpacing/>
        <w:rPr>
          <w:rFonts w:cstheme="minorHAnsi"/>
          <w:color w:val="000000"/>
          <w:sz w:val="18"/>
          <w:szCs w:val="18"/>
        </w:rPr>
      </w:pPr>
    </w:p>
    <w:p w14:paraId="43B58905"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8.8. </w:t>
      </w:r>
      <w:r w:rsidRPr="005D08B9">
        <w:rPr>
          <w:rFonts w:asciiTheme="minorHAnsi" w:hAnsiTheme="minorHAnsi" w:cstheme="minorHAnsi"/>
          <w:sz w:val="18"/>
          <w:szCs w:val="18"/>
        </w:rPr>
        <w:t xml:space="preserve">Študenti študijného programu majú zabezpečený prístup a podporu v účasti na domácich a zahraničných mobilitách a stážach.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65"/>
        <w:gridCol w:w="2716"/>
      </w:tblGrid>
      <w:tr w:rsidR="00561DE1" w:rsidRPr="005D08B9" w14:paraId="6CCB3136" w14:textId="77777777" w:rsidTr="00F84328">
        <w:trPr>
          <w:trHeight w:val="128"/>
        </w:trPr>
        <w:tc>
          <w:tcPr>
            <w:tcW w:w="7090" w:type="dxa"/>
          </w:tcPr>
          <w:p w14:paraId="17EF3096"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57386EBB"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698793DA" w14:textId="77777777" w:rsidTr="00F84328">
        <w:trPr>
          <w:trHeight w:val="567"/>
        </w:trPr>
        <w:tc>
          <w:tcPr>
            <w:tcW w:w="7090" w:type="dxa"/>
          </w:tcPr>
          <w:p w14:paraId="53D6791C" w14:textId="77777777" w:rsidR="00561DE1" w:rsidRPr="005D08B9" w:rsidRDefault="00561DE1" w:rsidP="00F84328">
            <w:pPr>
              <w:spacing w:before="120" w:line="240" w:lineRule="auto"/>
              <w:jc w:val="both"/>
              <w:rPr>
                <w:rFonts w:cstheme="minorHAnsi"/>
                <w:sz w:val="18"/>
                <w:szCs w:val="18"/>
              </w:rPr>
            </w:pPr>
            <w:r w:rsidRPr="005D08B9">
              <w:rPr>
                <w:rFonts w:cstheme="minorHAnsi"/>
                <w:sz w:val="18"/>
                <w:szCs w:val="18"/>
              </w:rPr>
              <w:t>Postupy a procesy podania prihlášky na mobilitu, výberu, účasti na mobilite a uznanie výsledkov získaných v zahraničí opisujú jednotlivé opatrenia rektora, ktoré sú dostupné na webovom sídle univerzity. Pravidelne sa realizujú informačné kampane o možnostiach realizácie mobilít a stáží – na univerzitnej aj fakultnej úrovni. Informácie o možnostiach mobilít sú zverejňované na webovom sídle univerzity aj fakulty.</w:t>
            </w:r>
          </w:p>
          <w:p w14:paraId="63CEC6B6" w14:textId="77777777" w:rsidR="00561DE1" w:rsidRPr="005D08B9" w:rsidRDefault="00561DE1" w:rsidP="00F84328">
            <w:pPr>
              <w:spacing w:before="120" w:line="240" w:lineRule="auto"/>
              <w:jc w:val="both"/>
              <w:rPr>
                <w:rFonts w:cstheme="minorHAnsi"/>
                <w:sz w:val="18"/>
                <w:szCs w:val="18"/>
              </w:rPr>
            </w:pPr>
            <w:r w:rsidRPr="005D08B9">
              <w:rPr>
                <w:rFonts w:cstheme="minorHAnsi"/>
                <w:sz w:val="18"/>
                <w:szCs w:val="18"/>
              </w:rPr>
              <w:t xml:space="preserve">Podľa </w:t>
            </w:r>
            <w:r w:rsidRPr="005D08B9">
              <w:rPr>
                <w:rFonts w:cstheme="minorHAnsi"/>
                <w:i/>
                <w:iCs/>
                <w:sz w:val="18"/>
                <w:szCs w:val="18"/>
              </w:rPr>
              <w:t>Študijného poriadku PU v Prešove</w:t>
            </w:r>
            <w:r w:rsidRPr="005D08B9">
              <w:rPr>
                <w:rFonts w:cstheme="minorHAnsi"/>
                <w:sz w:val="18"/>
                <w:szCs w:val="18"/>
              </w:rPr>
              <w:t xml:space="preserve"> (čl. 15) má študent fakulty právo absolvovať časť štúdia na inej vysokej škole v Slovenskej republike alebo v zahraničí. Súhlas na štúdium a na čas jeho </w:t>
            </w:r>
            <w:r w:rsidRPr="005D08B9">
              <w:rPr>
                <w:rFonts w:cstheme="minorHAnsi"/>
                <w:sz w:val="18"/>
                <w:szCs w:val="18"/>
              </w:rPr>
              <w:lastRenderedPageBreak/>
              <w:t xml:space="preserve">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w:t>
            </w:r>
            <w:r w:rsidRPr="005D08B9">
              <w:rPr>
                <w:rFonts w:cstheme="minorHAnsi"/>
                <w:i/>
                <w:iCs/>
                <w:sz w:val="18"/>
                <w:szCs w:val="18"/>
              </w:rPr>
              <w:t>Dohodu o prenose kreditov</w:t>
            </w:r>
            <w:r w:rsidRPr="005D08B9">
              <w:rPr>
                <w:rFonts w:cstheme="minorHAnsi"/>
                <w:sz w:val="18"/>
                <w:szCs w:val="18"/>
              </w:rPr>
              <w:t xml:space="preserve"> pred odchodom na mobilitu na vysielajúcej fakulte. </w:t>
            </w:r>
          </w:p>
          <w:p w14:paraId="26B070BE" w14:textId="77777777" w:rsidR="00561DE1" w:rsidRPr="005D08B9" w:rsidRDefault="00561DE1" w:rsidP="00F84328">
            <w:pPr>
              <w:spacing w:before="120" w:line="240" w:lineRule="auto"/>
              <w:jc w:val="both"/>
              <w:rPr>
                <w:rFonts w:cstheme="minorHAnsi"/>
                <w:sz w:val="18"/>
                <w:szCs w:val="18"/>
              </w:rPr>
            </w:pPr>
            <w:r w:rsidRPr="005D08B9">
              <w:rPr>
                <w:rFonts w:cstheme="minorHAnsi"/>
                <w:sz w:val="18"/>
                <w:szCs w:val="18"/>
              </w:rPr>
              <w:t>Prenos kreditov je získavanie kreditov absolvovaním časti štúdia na základe zmluvy o štúdiu na inej vysokej škole v Slovenskej republike alebo v zahraničí. Prenos kreditov je zabezpečený prihláškou na štúdium, zmluvou o štúdiu a výpisom výsledkov štúdia. 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FF PU. Bližšie náležitosti štúdia v zahraničí upravujú interné predpisy FF PU zverejnené na webovom sídle fakulty.</w:t>
            </w:r>
          </w:p>
          <w:p w14:paraId="4FDE56CD" w14:textId="77777777" w:rsidR="00561DE1" w:rsidRPr="005D08B9" w:rsidRDefault="00561DE1" w:rsidP="00F84328">
            <w:pPr>
              <w:spacing w:before="120" w:line="240" w:lineRule="auto"/>
              <w:jc w:val="both"/>
              <w:rPr>
                <w:rFonts w:cstheme="minorHAnsi"/>
                <w:sz w:val="18"/>
                <w:szCs w:val="18"/>
              </w:rPr>
            </w:pPr>
            <w:r w:rsidRPr="005D08B9">
              <w:rPr>
                <w:rFonts w:cstheme="minorHAnsi"/>
                <w:sz w:val="18"/>
                <w:szCs w:val="18"/>
              </w:rPr>
              <w:t xml:space="preserve">Opis postupu realizácie Erasmus+ mobilít upravuje Opatrenie rektora 8/2014 s názvom </w:t>
            </w:r>
            <w:r w:rsidRPr="005D08B9">
              <w:rPr>
                <w:rFonts w:cstheme="minorHAnsi"/>
                <w:i/>
                <w:iCs/>
                <w:sz w:val="18"/>
                <w:szCs w:val="18"/>
              </w:rPr>
              <w:t>Postup realizácie odchádzajúcich študentských mobilít v rámci programu Erasmus+</w:t>
            </w:r>
            <w:r w:rsidRPr="005D08B9">
              <w:rPr>
                <w:rFonts w:cstheme="minorHAnsi"/>
                <w:sz w:val="18"/>
                <w:szCs w:val="18"/>
              </w:rPr>
              <w:t>. Realizácia Erasmus+ mobilít pozostáva zo štyroch podprocesov, resp. krokov: (1) podanie prihlášky na mobilitu v rámci programu Erasmus+, (2) výberové konanie, (3) realizácia mobility, (4) uznanie výsledkov získaných v zahraničí, v rámci ktorých sú presne špecifikované úkony, ktoré je potrebné vykonať.</w:t>
            </w:r>
          </w:p>
          <w:p w14:paraId="0C9134D4" w14:textId="77777777" w:rsidR="00561DE1" w:rsidRPr="005D08B9" w:rsidRDefault="00561DE1" w:rsidP="00F84328">
            <w:pPr>
              <w:spacing w:before="120" w:line="240" w:lineRule="auto"/>
              <w:jc w:val="both"/>
              <w:rPr>
                <w:rFonts w:cstheme="minorHAnsi"/>
                <w:sz w:val="18"/>
                <w:szCs w:val="18"/>
              </w:rPr>
            </w:pPr>
            <w:hyperlink r:id="rId167" w:history="1">
              <w:r w:rsidRPr="005D08B9">
                <w:rPr>
                  <w:rStyle w:val="Hypertextovprepojenie"/>
                  <w:rFonts w:cstheme="minorHAnsi"/>
                  <w:i/>
                  <w:iCs/>
                  <w:sz w:val="18"/>
                  <w:szCs w:val="18"/>
                </w:rPr>
                <w:t xml:space="preserve">Opatrenie rektora ku prenosu kreditov a uznávaniu výsledkov za absolvovanie časti štúdia a odborných stáží na hosťujúcich inštitúciách v rámci študentských </w:t>
              </w:r>
              <w:proofErr w:type="spellStart"/>
              <w:r w:rsidRPr="005D08B9">
                <w:rPr>
                  <w:rStyle w:val="Hypertextovprepojenie"/>
                  <w:rFonts w:cstheme="minorHAnsi"/>
                  <w:i/>
                  <w:iCs/>
                  <w:sz w:val="18"/>
                  <w:szCs w:val="18"/>
                </w:rPr>
                <w:t>mobilitných</w:t>
              </w:r>
              <w:proofErr w:type="spellEnd"/>
              <w:r w:rsidRPr="005D08B9">
                <w:rPr>
                  <w:rStyle w:val="Hypertextovprepojenie"/>
                  <w:rFonts w:cstheme="minorHAnsi"/>
                  <w:i/>
                  <w:iCs/>
                  <w:sz w:val="18"/>
                  <w:szCs w:val="18"/>
                </w:rPr>
                <w:t xml:space="preserve"> programov (2009)</w:t>
              </w:r>
            </w:hyperlink>
            <w:r w:rsidRPr="005D08B9">
              <w:rPr>
                <w:rFonts w:cstheme="minorHAnsi"/>
                <w:sz w:val="18"/>
                <w:szCs w:val="18"/>
              </w:rPr>
              <w:t xml:space="preserve"> vymedzuje úlohy inštitucionálneho a fakultného koordinátora ECTS, medzi ktoré patrí aj poskytovanie poradenstva a metodické usmerňovanie študentov a vysokoškolských učiteľov v oblasti ECTS, zabezpečovanie a koordinovanie prípravy Katalógu predmetov pre domácich a aj zahraničných študentov.</w:t>
            </w:r>
          </w:p>
        </w:tc>
        <w:tc>
          <w:tcPr>
            <w:tcW w:w="2691" w:type="dxa"/>
          </w:tcPr>
          <w:p w14:paraId="3A87BC57" w14:textId="77777777" w:rsidR="002F2A2D" w:rsidRPr="005D08B9" w:rsidRDefault="002F2A2D" w:rsidP="002F2A2D">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lastRenderedPageBreak/>
              <w:t>Web zahraničné oddelenie - https://www.unipo.sk/zahranicie/</w:t>
            </w:r>
          </w:p>
          <w:p w14:paraId="04511945" w14:textId="77777777" w:rsidR="002F2A2D" w:rsidRPr="005D08B9" w:rsidRDefault="002F2A2D" w:rsidP="002F2A2D">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OR 8/2014, OR 9/2014, OR 10/2014 – opatrenia dostupné </w:t>
            </w:r>
            <w:hyperlink r:id="rId168" w:history="1">
              <w:r w:rsidRPr="005D08B9">
                <w:rPr>
                  <w:rStyle w:val="Hypertextovprepojenie"/>
                  <w:rFonts w:cstheme="minorHAnsi"/>
                  <w:b/>
                  <w:sz w:val="18"/>
                  <w:szCs w:val="18"/>
                  <w:lang w:eastAsia="sk-SK"/>
                </w:rPr>
                <w:t>TU</w:t>
              </w:r>
            </w:hyperlink>
          </w:p>
          <w:p w14:paraId="3643205E" w14:textId="77777777" w:rsidR="002F2A2D" w:rsidRPr="005D08B9" w:rsidRDefault="002F2A2D" w:rsidP="002F2A2D">
            <w:pPr>
              <w:spacing w:line="240" w:lineRule="auto"/>
              <w:rPr>
                <w:rFonts w:cstheme="minorHAnsi"/>
                <w:color w:val="0070C0"/>
                <w:sz w:val="18"/>
                <w:szCs w:val="18"/>
                <w:lang w:eastAsia="sk-SK"/>
              </w:rPr>
            </w:pPr>
          </w:p>
          <w:p w14:paraId="483D87BF" w14:textId="77777777" w:rsidR="002F2A2D" w:rsidRPr="005D08B9" w:rsidRDefault="002F2A2D" w:rsidP="002F2A2D">
            <w:pPr>
              <w:spacing w:line="240" w:lineRule="auto"/>
              <w:rPr>
                <w:rFonts w:cstheme="minorHAnsi"/>
                <w:color w:val="0070C0"/>
                <w:sz w:val="18"/>
                <w:szCs w:val="18"/>
                <w:lang w:eastAsia="sk-SK"/>
              </w:rPr>
            </w:pPr>
          </w:p>
          <w:p w14:paraId="7B8D7CCE" w14:textId="77777777" w:rsidR="002F2A2D" w:rsidRPr="005D08B9" w:rsidRDefault="002F2A2D" w:rsidP="002F2A2D">
            <w:pPr>
              <w:spacing w:line="240" w:lineRule="auto"/>
              <w:rPr>
                <w:rFonts w:cstheme="minorHAnsi"/>
                <w:color w:val="0070C0"/>
                <w:sz w:val="18"/>
                <w:szCs w:val="18"/>
                <w:lang w:eastAsia="sk-SK"/>
              </w:rPr>
            </w:pPr>
          </w:p>
          <w:p w14:paraId="7DF9E38B" w14:textId="77777777" w:rsidR="002F2A2D" w:rsidRPr="005D08B9" w:rsidRDefault="002F2A2D" w:rsidP="002F2A2D">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informácie o mobilitách – dostupné </w:t>
            </w:r>
          </w:p>
          <w:p w14:paraId="769B3D4F" w14:textId="77777777" w:rsidR="002F2A2D" w:rsidRPr="005D08B9" w:rsidRDefault="002F2A2D" w:rsidP="002F2A2D">
            <w:pPr>
              <w:spacing w:line="240" w:lineRule="auto"/>
              <w:contextualSpacing/>
              <w:rPr>
                <w:rFonts w:cstheme="minorHAnsi"/>
                <w:color w:val="0070C0"/>
                <w:sz w:val="18"/>
                <w:szCs w:val="18"/>
                <w:lang w:eastAsia="sk-SK"/>
              </w:rPr>
            </w:pPr>
            <w:hyperlink r:id="rId169" w:history="1">
              <w:r w:rsidRPr="005D08B9">
                <w:rPr>
                  <w:rStyle w:val="Hypertextovprepojenie"/>
                  <w:rFonts w:cstheme="minorHAnsi"/>
                  <w:b/>
                  <w:sz w:val="18"/>
                  <w:szCs w:val="18"/>
                  <w:lang w:eastAsia="sk-SK"/>
                </w:rPr>
                <w:t>TU</w:t>
              </w:r>
            </w:hyperlink>
            <w:r w:rsidRPr="005D08B9">
              <w:rPr>
                <w:rFonts w:cstheme="minorHAnsi"/>
                <w:color w:val="0070C0"/>
                <w:sz w:val="18"/>
                <w:szCs w:val="18"/>
                <w:lang w:eastAsia="sk-SK"/>
              </w:rPr>
              <w:t xml:space="preserve"> aj v sekcii </w:t>
            </w:r>
            <w:r w:rsidRPr="005D08B9">
              <w:rPr>
                <w:rFonts w:cstheme="minorHAnsi"/>
                <w:i/>
                <w:iCs/>
                <w:color w:val="0070C0"/>
                <w:sz w:val="18"/>
                <w:szCs w:val="18"/>
                <w:lang w:eastAsia="sk-SK"/>
              </w:rPr>
              <w:t>Úsek zahraničia a vonkajších vzťahov</w:t>
            </w:r>
            <w:r w:rsidRPr="005D08B9">
              <w:rPr>
                <w:rFonts w:cstheme="minorHAnsi"/>
                <w:color w:val="0070C0"/>
                <w:sz w:val="18"/>
                <w:szCs w:val="18"/>
                <w:lang w:eastAsia="sk-SK"/>
              </w:rPr>
              <w:t xml:space="preserve"> – dostupné </w:t>
            </w:r>
            <w:hyperlink r:id="rId170" w:history="1">
              <w:r w:rsidRPr="005D08B9">
                <w:rPr>
                  <w:rStyle w:val="Hypertextovprepojenie"/>
                  <w:rFonts w:cstheme="minorHAnsi"/>
                  <w:b/>
                  <w:sz w:val="18"/>
                  <w:szCs w:val="18"/>
                  <w:lang w:eastAsia="sk-SK"/>
                </w:rPr>
                <w:t>TU</w:t>
              </w:r>
            </w:hyperlink>
            <w:r w:rsidRPr="005D08B9">
              <w:rPr>
                <w:rFonts w:cstheme="minorHAnsi"/>
                <w:color w:val="0070C0"/>
                <w:sz w:val="18"/>
                <w:szCs w:val="18"/>
                <w:lang w:eastAsia="sk-SK"/>
              </w:rPr>
              <w:t xml:space="preserve"> </w:t>
            </w:r>
          </w:p>
          <w:p w14:paraId="3C8BFC9B" w14:textId="77777777" w:rsidR="002F2A2D" w:rsidRPr="005D08B9" w:rsidRDefault="002F2A2D" w:rsidP="002F2A2D">
            <w:pPr>
              <w:spacing w:line="240" w:lineRule="auto"/>
              <w:contextualSpacing/>
              <w:rPr>
                <w:rFonts w:cstheme="minorHAnsi"/>
                <w:color w:val="0070C0"/>
                <w:sz w:val="18"/>
                <w:szCs w:val="18"/>
                <w:lang w:eastAsia="sk-SK"/>
              </w:rPr>
            </w:pPr>
          </w:p>
          <w:p w14:paraId="6166985A" w14:textId="77777777" w:rsidR="002F2A2D" w:rsidRPr="005D08B9" w:rsidRDefault="002F2A2D" w:rsidP="002F2A2D">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Informácie o mobilitách na fakultnom webom sídle – dostupné </w:t>
            </w:r>
            <w:hyperlink r:id="rId171" w:history="1">
              <w:r w:rsidRPr="005D08B9">
                <w:rPr>
                  <w:rStyle w:val="Hypertextovprepojenie"/>
                  <w:rFonts w:cstheme="minorHAnsi"/>
                  <w:b/>
                  <w:sz w:val="18"/>
                  <w:szCs w:val="18"/>
                  <w:lang w:eastAsia="sk-SK"/>
                </w:rPr>
                <w:t>TU</w:t>
              </w:r>
            </w:hyperlink>
          </w:p>
          <w:p w14:paraId="37EFB0ED" w14:textId="77777777" w:rsidR="002F2A2D" w:rsidRPr="005D08B9" w:rsidRDefault="002F2A2D" w:rsidP="002F2A2D">
            <w:pPr>
              <w:spacing w:line="240" w:lineRule="auto"/>
              <w:contextualSpacing/>
              <w:rPr>
                <w:rFonts w:cstheme="minorHAnsi"/>
                <w:color w:val="0070C0"/>
                <w:sz w:val="18"/>
                <w:szCs w:val="18"/>
                <w:lang w:eastAsia="sk-SK"/>
              </w:rPr>
            </w:pPr>
          </w:p>
          <w:p w14:paraId="6DD269AB" w14:textId="77777777" w:rsidR="00030568" w:rsidRPr="005D08B9" w:rsidRDefault="00030568" w:rsidP="00030568">
            <w:pPr>
              <w:spacing w:line="240" w:lineRule="auto"/>
              <w:rPr>
                <w:rFonts w:cstheme="minorHAnsi"/>
                <w:color w:val="0070C0"/>
                <w:sz w:val="18"/>
                <w:szCs w:val="18"/>
                <w:lang w:eastAsia="sk-SK"/>
              </w:rPr>
            </w:pPr>
            <w:hyperlink r:id="rId172" w:history="1">
              <w:r w:rsidRPr="005D08B9">
                <w:rPr>
                  <w:rStyle w:val="Hypertextovprepojenie"/>
                  <w:rFonts w:cstheme="minorHAnsi"/>
                  <w:sz w:val="18"/>
                  <w:szCs w:val="18"/>
                  <w:u w:val="none"/>
                  <w:lang w:eastAsia="sk-SK"/>
                </w:rPr>
                <w:t>Opatrenie rektora č. 30/2022 Postup realizácie krátkodobých doktorandských stáží v rámci programu ERASMUS+</w:t>
              </w:r>
            </w:hyperlink>
            <w:r w:rsidRPr="005D08B9">
              <w:rPr>
                <w:rFonts w:cstheme="minorHAnsi"/>
                <w:color w:val="0070C0"/>
                <w:sz w:val="18"/>
                <w:szCs w:val="18"/>
                <w:lang w:eastAsia="sk-SK"/>
              </w:rPr>
              <w:t xml:space="preserve"> </w:t>
            </w:r>
          </w:p>
          <w:p w14:paraId="5A9D7741" w14:textId="77777777" w:rsidR="002F2A2D" w:rsidRPr="005D08B9" w:rsidRDefault="002F2A2D" w:rsidP="002F2A2D">
            <w:pPr>
              <w:spacing w:line="240" w:lineRule="auto"/>
              <w:contextualSpacing/>
              <w:rPr>
                <w:rFonts w:cstheme="minorHAnsi"/>
                <w:color w:val="0070C0"/>
                <w:sz w:val="18"/>
                <w:szCs w:val="18"/>
                <w:lang w:eastAsia="sk-SK"/>
              </w:rPr>
            </w:pPr>
          </w:p>
          <w:p w14:paraId="728578E7" w14:textId="77777777" w:rsidR="00030568" w:rsidRPr="005D08B9" w:rsidRDefault="00030568" w:rsidP="00030568">
            <w:pPr>
              <w:spacing w:line="240" w:lineRule="auto"/>
              <w:rPr>
                <w:rFonts w:cstheme="minorHAnsi"/>
                <w:color w:val="0070C0"/>
                <w:sz w:val="18"/>
                <w:szCs w:val="18"/>
                <w:lang w:eastAsia="sk-SK"/>
              </w:rPr>
            </w:pPr>
            <w:hyperlink r:id="rId173" w:history="1">
              <w:r w:rsidRPr="005D08B9">
                <w:rPr>
                  <w:rStyle w:val="Hypertextovprepojenie"/>
                  <w:rFonts w:cstheme="minorHAnsi"/>
                  <w:sz w:val="18"/>
                  <w:szCs w:val="18"/>
                  <w:u w:val="none"/>
                  <w:lang w:eastAsia="sk-SK"/>
                </w:rPr>
                <w:t>Opatrenie rektora č. 24/2022 Postup realizácie odchádzajúcich absolventských stáží v rámci programu ERASMUS+ </w:t>
              </w:r>
            </w:hyperlink>
            <w:r w:rsidRPr="005D08B9">
              <w:rPr>
                <w:rFonts w:cstheme="minorHAnsi"/>
                <w:color w:val="0070C0"/>
                <w:sz w:val="18"/>
                <w:szCs w:val="18"/>
                <w:lang w:eastAsia="sk-SK"/>
              </w:rPr>
              <w:t xml:space="preserve"> </w:t>
            </w:r>
          </w:p>
          <w:p w14:paraId="057C23FE" w14:textId="77777777" w:rsidR="00030568" w:rsidRPr="005D08B9" w:rsidRDefault="00030568" w:rsidP="00030568">
            <w:pPr>
              <w:spacing w:line="240" w:lineRule="auto"/>
              <w:rPr>
                <w:rFonts w:cstheme="minorHAnsi"/>
                <w:color w:val="0070C0"/>
                <w:sz w:val="18"/>
                <w:szCs w:val="18"/>
                <w:lang w:eastAsia="sk-SK"/>
              </w:rPr>
            </w:pPr>
            <w:hyperlink r:id="rId174" w:history="1">
              <w:r w:rsidRPr="005D08B9">
                <w:rPr>
                  <w:rStyle w:val="Hypertextovprepojenie"/>
                  <w:rFonts w:cstheme="minorHAnsi"/>
                  <w:sz w:val="18"/>
                  <w:szCs w:val="18"/>
                  <w:u w:val="none"/>
                  <w:lang w:eastAsia="sk-SK"/>
                </w:rPr>
                <w:t>Opatrenie rektora č. 23/2022 Postup realizácie odchádzajúcich študentských stáží v rámci programu ERASMUS+ </w:t>
              </w:r>
            </w:hyperlink>
            <w:r w:rsidRPr="005D08B9">
              <w:rPr>
                <w:rFonts w:cstheme="minorHAnsi"/>
                <w:color w:val="0070C0"/>
                <w:sz w:val="18"/>
                <w:szCs w:val="18"/>
                <w:lang w:eastAsia="sk-SK"/>
              </w:rPr>
              <w:t xml:space="preserve"> </w:t>
            </w:r>
          </w:p>
          <w:p w14:paraId="067D744F" w14:textId="77777777" w:rsidR="00030568" w:rsidRPr="005D08B9" w:rsidRDefault="00030568" w:rsidP="00030568">
            <w:pPr>
              <w:spacing w:line="240" w:lineRule="auto"/>
              <w:rPr>
                <w:rFonts w:cstheme="minorHAnsi"/>
                <w:color w:val="0070C0"/>
                <w:sz w:val="18"/>
                <w:szCs w:val="18"/>
                <w:lang w:eastAsia="sk-SK"/>
              </w:rPr>
            </w:pPr>
            <w:hyperlink r:id="rId175" w:history="1">
              <w:r w:rsidRPr="005D08B9">
                <w:rPr>
                  <w:rStyle w:val="Hypertextovprepojenie"/>
                  <w:rFonts w:cstheme="minorHAnsi"/>
                  <w:sz w:val="18"/>
                  <w:szCs w:val="18"/>
                  <w:u w:val="none"/>
                  <w:lang w:eastAsia="sk-SK"/>
                </w:rPr>
                <w:t>Opatrenie rektora č. 22/2022 Postup realizácie odchádzajúcich študentských mobilít v rámci programu ERASMUS+ </w:t>
              </w:r>
            </w:hyperlink>
            <w:r w:rsidRPr="005D08B9">
              <w:rPr>
                <w:rFonts w:cstheme="minorHAnsi"/>
                <w:color w:val="0070C0"/>
                <w:sz w:val="18"/>
                <w:szCs w:val="18"/>
                <w:lang w:eastAsia="sk-SK"/>
              </w:rPr>
              <w:t xml:space="preserve"> </w:t>
            </w:r>
          </w:p>
          <w:p w14:paraId="15E3B48C" w14:textId="77777777" w:rsidR="00030568" w:rsidRPr="005D08B9" w:rsidRDefault="00030568" w:rsidP="00030568">
            <w:pPr>
              <w:spacing w:line="240" w:lineRule="auto"/>
              <w:rPr>
                <w:rFonts w:cstheme="minorHAnsi"/>
                <w:color w:val="0070C0"/>
                <w:sz w:val="18"/>
                <w:szCs w:val="18"/>
                <w:lang w:eastAsia="sk-SK"/>
              </w:rPr>
            </w:pPr>
            <w:hyperlink r:id="rId176" w:history="1">
              <w:r w:rsidRPr="005D08B9">
                <w:rPr>
                  <w:rStyle w:val="Hypertextovprepojenie"/>
                  <w:rFonts w:cstheme="minorHAnsi"/>
                  <w:sz w:val="18"/>
                  <w:szCs w:val="18"/>
                  <w:u w:val="none"/>
                  <w:lang w:eastAsia="sk-SK"/>
                </w:rPr>
                <w:t>Opatrenie rektora č. 2/2015 na vykonanie oznamovacej povinnosti spojenej so štúdiom príslušníkov tretích krajín na PU v Prešove</w:t>
              </w:r>
            </w:hyperlink>
            <w:r w:rsidRPr="005D08B9">
              <w:rPr>
                <w:rFonts w:cstheme="minorHAnsi"/>
                <w:color w:val="0070C0"/>
                <w:sz w:val="18"/>
                <w:szCs w:val="18"/>
                <w:lang w:eastAsia="sk-SK"/>
              </w:rPr>
              <w:t xml:space="preserve"> </w:t>
            </w:r>
          </w:p>
          <w:p w14:paraId="5B921B07" w14:textId="77777777" w:rsidR="00030568" w:rsidRPr="005D08B9" w:rsidRDefault="00030568" w:rsidP="00030568">
            <w:pPr>
              <w:spacing w:line="240" w:lineRule="auto"/>
              <w:contextualSpacing/>
              <w:rPr>
                <w:rFonts w:cstheme="minorHAnsi"/>
                <w:color w:val="0070C0"/>
                <w:sz w:val="18"/>
                <w:szCs w:val="18"/>
                <w:lang w:eastAsia="sk-SK"/>
              </w:rPr>
            </w:pPr>
            <w:hyperlink r:id="rId177" w:history="1">
              <w:r w:rsidRPr="005D08B9">
                <w:rPr>
                  <w:rStyle w:val="Hypertextovprepojenie"/>
                  <w:rFonts w:cstheme="minorHAnsi"/>
                  <w:sz w:val="18"/>
                  <w:szCs w:val="18"/>
                  <w:u w:val="none"/>
                  <w:lang w:eastAsia="sk-SK"/>
                </w:rPr>
                <w:t xml:space="preserve">Opatrenie rektora č. 3/2009 ku prenosu kreditov a uznávaniu výsledkov za absolvovanie časti štúdia a odborných stáží na hosťujúcich inštitúciách v rámci študentských </w:t>
              </w:r>
              <w:proofErr w:type="spellStart"/>
              <w:r w:rsidRPr="005D08B9">
                <w:rPr>
                  <w:rStyle w:val="Hypertextovprepojenie"/>
                  <w:rFonts w:cstheme="minorHAnsi"/>
                  <w:sz w:val="18"/>
                  <w:szCs w:val="18"/>
                  <w:u w:val="none"/>
                  <w:lang w:eastAsia="sk-SK"/>
                </w:rPr>
                <w:t>mobilitných</w:t>
              </w:r>
              <w:proofErr w:type="spellEnd"/>
              <w:r w:rsidRPr="005D08B9">
                <w:rPr>
                  <w:rStyle w:val="Hypertextovprepojenie"/>
                  <w:rFonts w:cstheme="minorHAnsi"/>
                  <w:sz w:val="18"/>
                  <w:szCs w:val="18"/>
                  <w:u w:val="none"/>
                  <w:lang w:eastAsia="sk-SK"/>
                </w:rPr>
                <w:t xml:space="preserve"> programov</w:t>
              </w:r>
            </w:hyperlink>
          </w:p>
          <w:p w14:paraId="7D42FD60" w14:textId="77777777" w:rsidR="002F2A2D" w:rsidRPr="005D08B9" w:rsidRDefault="002F2A2D" w:rsidP="002F2A2D">
            <w:pPr>
              <w:spacing w:line="240" w:lineRule="auto"/>
              <w:contextualSpacing/>
              <w:rPr>
                <w:rFonts w:cstheme="minorHAnsi"/>
                <w:color w:val="0070C0"/>
                <w:sz w:val="18"/>
                <w:szCs w:val="18"/>
              </w:rPr>
            </w:pPr>
          </w:p>
          <w:p w14:paraId="0DFF481C" w14:textId="77777777" w:rsidR="002F2A2D" w:rsidRPr="005D08B9" w:rsidRDefault="002F2A2D" w:rsidP="002F2A2D">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Zoznam koordinátorov študentských mobilít na FF PU v Prešove – dostupný </w:t>
            </w:r>
            <w:hyperlink r:id="rId178" w:history="1">
              <w:r w:rsidRPr="005D08B9">
                <w:rPr>
                  <w:rStyle w:val="Hypertextovprepojenie"/>
                  <w:rFonts w:cstheme="minorHAnsi"/>
                  <w:b/>
                  <w:sz w:val="18"/>
                  <w:szCs w:val="18"/>
                  <w:lang w:eastAsia="sk-SK"/>
                </w:rPr>
                <w:t>TU</w:t>
              </w:r>
            </w:hyperlink>
            <w:r w:rsidRPr="005D08B9">
              <w:rPr>
                <w:rFonts w:cstheme="minorHAnsi"/>
                <w:color w:val="0070C0"/>
                <w:sz w:val="18"/>
                <w:szCs w:val="18"/>
                <w:lang w:eastAsia="sk-SK"/>
              </w:rPr>
              <w:t xml:space="preserve"> </w:t>
            </w:r>
          </w:p>
          <w:p w14:paraId="157E13F2" w14:textId="77777777" w:rsidR="002F2A2D" w:rsidRPr="005D08B9" w:rsidRDefault="002F2A2D" w:rsidP="002F2A2D">
            <w:pPr>
              <w:spacing w:line="240" w:lineRule="auto"/>
              <w:contextualSpacing/>
              <w:rPr>
                <w:rFonts w:cstheme="minorHAnsi"/>
                <w:color w:val="A6A6A6" w:themeColor="background1" w:themeShade="A6"/>
                <w:sz w:val="18"/>
                <w:szCs w:val="18"/>
                <w:lang w:eastAsia="sk-SK"/>
              </w:rPr>
            </w:pPr>
          </w:p>
          <w:p w14:paraId="20CFE01E" w14:textId="77777777" w:rsidR="002F2A2D" w:rsidRPr="005D08B9" w:rsidRDefault="002F2A2D" w:rsidP="002F2A2D">
            <w:pPr>
              <w:spacing w:line="240" w:lineRule="auto"/>
              <w:contextualSpacing/>
              <w:rPr>
                <w:rStyle w:val="Hypertextovprepojenie"/>
                <w:rFonts w:cstheme="minorHAnsi"/>
                <w:b/>
                <w:sz w:val="18"/>
                <w:szCs w:val="18"/>
                <w:lang w:eastAsia="sk-SK"/>
              </w:rPr>
            </w:pPr>
            <w:r w:rsidRPr="005D08B9">
              <w:rPr>
                <w:rFonts w:cstheme="minorHAnsi"/>
                <w:color w:val="0070C0"/>
                <w:sz w:val="18"/>
                <w:szCs w:val="18"/>
                <w:lang w:eastAsia="sk-SK"/>
              </w:rPr>
              <w:t>Študijný poriadok Prešovskej univerzity v Prešove (čl. 15; čl. 17; čl. 19) – dostupný </w:t>
            </w:r>
            <w:hyperlink r:id="rId179" w:history="1">
              <w:r w:rsidRPr="005D08B9">
                <w:rPr>
                  <w:rStyle w:val="Hypertextovprepojenie"/>
                  <w:rFonts w:cstheme="minorHAnsi"/>
                  <w:b/>
                  <w:sz w:val="18"/>
                  <w:szCs w:val="18"/>
                  <w:lang w:eastAsia="sk-SK"/>
                </w:rPr>
                <w:t>TU</w:t>
              </w:r>
            </w:hyperlink>
          </w:p>
          <w:p w14:paraId="2A7A9836" w14:textId="77777777" w:rsidR="00561DE1" w:rsidRPr="005D08B9" w:rsidRDefault="00561DE1" w:rsidP="00F84328">
            <w:pPr>
              <w:spacing w:line="240" w:lineRule="auto"/>
              <w:rPr>
                <w:rFonts w:cstheme="minorHAnsi"/>
                <w:sz w:val="18"/>
                <w:szCs w:val="18"/>
                <w:lang w:eastAsia="sk-SK"/>
              </w:rPr>
            </w:pPr>
          </w:p>
        </w:tc>
      </w:tr>
    </w:tbl>
    <w:p w14:paraId="47CE7A2C" w14:textId="77777777" w:rsidR="00561DE1" w:rsidRPr="005D08B9" w:rsidRDefault="00561DE1" w:rsidP="00561DE1">
      <w:pPr>
        <w:autoSpaceDE w:val="0"/>
        <w:autoSpaceDN w:val="0"/>
        <w:adjustRightInd w:val="0"/>
        <w:spacing w:after="0" w:line="240" w:lineRule="auto"/>
        <w:contextualSpacing/>
        <w:rPr>
          <w:rFonts w:cstheme="minorHAnsi"/>
          <w:color w:val="000000"/>
          <w:sz w:val="18"/>
          <w:szCs w:val="18"/>
        </w:rPr>
      </w:pPr>
    </w:p>
    <w:p w14:paraId="3CFD0CAB"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8.9. </w:t>
      </w:r>
      <w:r w:rsidRPr="005D08B9">
        <w:rPr>
          <w:rFonts w:asciiTheme="minorHAnsi" w:hAnsiTheme="minorHAnsi" w:cstheme="minorHAnsi"/>
          <w:sz w:val="18"/>
          <w:szCs w:val="18"/>
        </w:rPr>
        <w:t xml:space="preserve">Vysoká škola poskytuje individualizovanú podporu a vytvára vhodné podmienky pre študentov študijného programu so špecifickými potrebami.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806"/>
        <w:gridCol w:w="2975"/>
      </w:tblGrid>
      <w:tr w:rsidR="00561DE1" w:rsidRPr="005D08B9" w14:paraId="4F1D50EF" w14:textId="77777777" w:rsidTr="00F84328">
        <w:trPr>
          <w:trHeight w:val="128"/>
        </w:trPr>
        <w:tc>
          <w:tcPr>
            <w:tcW w:w="6806" w:type="dxa"/>
          </w:tcPr>
          <w:p w14:paraId="4DE77FE0"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975" w:type="dxa"/>
          </w:tcPr>
          <w:p w14:paraId="66C429A6"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21151541" w14:textId="77777777" w:rsidTr="00F84328">
        <w:trPr>
          <w:trHeight w:val="567"/>
        </w:trPr>
        <w:tc>
          <w:tcPr>
            <w:tcW w:w="6806" w:type="dxa"/>
          </w:tcPr>
          <w:p w14:paraId="15BCF932" w14:textId="77777777" w:rsidR="00561DE1" w:rsidRPr="005D08B9" w:rsidRDefault="00561DE1" w:rsidP="00F84328">
            <w:pPr>
              <w:spacing w:after="120" w:line="240" w:lineRule="auto"/>
              <w:jc w:val="both"/>
              <w:rPr>
                <w:rFonts w:cstheme="minorHAnsi"/>
                <w:sz w:val="18"/>
                <w:szCs w:val="18"/>
              </w:rPr>
            </w:pPr>
            <w:r w:rsidRPr="005D08B9">
              <w:rPr>
                <w:rFonts w:cstheme="minorHAnsi"/>
                <w:sz w:val="18"/>
                <w:szCs w:val="18"/>
              </w:rPr>
              <w:lastRenderedPageBreak/>
              <w:t xml:space="preserve">Univerzitný dokument </w:t>
            </w:r>
            <w:r w:rsidRPr="005D08B9">
              <w:rPr>
                <w:rFonts w:cstheme="minorHAnsi"/>
                <w:i/>
                <w:iCs/>
                <w:sz w:val="18"/>
                <w:szCs w:val="18"/>
              </w:rPr>
              <w:t>Metodický sprievodca pre študentov so špecifickými potrebami</w:t>
            </w:r>
            <w:r w:rsidRPr="005D08B9">
              <w:rPr>
                <w:rFonts w:cstheme="minorHAnsi"/>
                <w:sz w:val="18"/>
                <w:szCs w:val="18"/>
              </w:rPr>
              <w:t xml:space="preserve"> v čl. 7 </w:t>
            </w:r>
            <w:r w:rsidRPr="005D08B9">
              <w:rPr>
                <w:rFonts w:cstheme="minorHAnsi"/>
                <w:i/>
                <w:iCs/>
                <w:sz w:val="18"/>
                <w:szCs w:val="18"/>
              </w:rPr>
              <w:t>Práva a zodpovednosť študenta so špecifickými potrebami</w:t>
            </w:r>
            <w:r w:rsidRPr="005D08B9">
              <w:rPr>
                <w:rFonts w:cstheme="minorHAnsi"/>
                <w:sz w:val="18"/>
                <w:szCs w:val="18"/>
              </w:rPr>
              <w:t xml:space="preserve"> špecifikuje práva študenta so špecifickými potrebami, medzi ktoré patria napr. právo na: a) využívanie špecifických vzdelávacích prostriedkov; b) individuálne vzdelávacie prístupy; c) osobitné podmienky na vykonávanie študijných povinností bez znižovania požiadaviek na študijný výkon; d) individuálny prístup vysokoškolských pedagógov.</w:t>
            </w:r>
          </w:p>
          <w:p w14:paraId="5BE83846" w14:textId="77777777" w:rsidR="00561DE1" w:rsidRPr="005D08B9" w:rsidRDefault="00561DE1" w:rsidP="00F84328">
            <w:pPr>
              <w:spacing w:after="120" w:line="240" w:lineRule="auto"/>
              <w:contextualSpacing/>
              <w:jc w:val="both"/>
              <w:rPr>
                <w:rFonts w:cstheme="minorHAnsi"/>
                <w:bCs/>
                <w:i/>
                <w:iCs/>
                <w:color w:val="A6A6A6" w:themeColor="background1" w:themeShade="A6"/>
                <w:sz w:val="18"/>
                <w:szCs w:val="18"/>
                <w:lang w:eastAsia="sk-SK"/>
              </w:rPr>
            </w:pPr>
            <w:r w:rsidRPr="005D08B9">
              <w:rPr>
                <w:rFonts w:cstheme="minorHAnsi"/>
                <w:sz w:val="18"/>
                <w:szCs w:val="18"/>
              </w:rPr>
              <w:t xml:space="preserve">Individualizovaná podpora je poskytovaná aj prostredníctvom </w:t>
            </w:r>
            <w:r w:rsidRPr="005D08B9">
              <w:rPr>
                <w:rFonts w:eastAsiaTheme="minorEastAsia" w:cstheme="minorHAnsi"/>
                <w:sz w:val="18"/>
                <w:szCs w:val="18"/>
              </w:rPr>
              <w:t>vytvorenej siete študijných poradcov (tútorov), ktorí majú vo svojej kompetencii poradenskú činnosť. Okrem supervízora ako hlavného koordinátora tejto činnosti je pre každý študijný program určený tútor, ktorý vykonáva poradenskú činnosť. Osobitnú funkciu má tútor pre zahraničných študentov a koordinátorka pre študentov so špecifickými potrebami.</w:t>
            </w:r>
          </w:p>
        </w:tc>
        <w:tc>
          <w:tcPr>
            <w:tcW w:w="2975" w:type="dxa"/>
          </w:tcPr>
          <w:p w14:paraId="30918D9D" w14:textId="77777777" w:rsidR="00030568" w:rsidRPr="005D08B9" w:rsidRDefault="00030568" w:rsidP="00030568">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Metodický sprievodca pre študentov so špecifickými potrebami – dostupný </w:t>
            </w:r>
            <w:hyperlink r:id="rId180" w:history="1">
              <w:r w:rsidRPr="005D08B9">
                <w:rPr>
                  <w:rStyle w:val="Hypertextovprepojenie"/>
                  <w:rFonts w:cstheme="minorHAnsi"/>
                  <w:b/>
                  <w:sz w:val="18"/>
                  <w:szCs w:val="18"/>
                  <w:lang w:eastAsia="sk-SK"/>
                </w:rPr>
                <w:t>TU</w:t>
              </w:r>
            </w:hyperlink>
          </w:p>
          <w:p w14:paraId="039CF799" w14:textId="77777777" w:rsidR="00861E91" w:rsidRPr="005D08B9" w:rsidRDefault="00861E91" w:rsidP="00861E91">
            <w:pPr>
              <w:spacing w:line="240" w:lineRule="auto"/>
              <w:contextualSpacing/>
              <w:rPr>
                <w:rFonts w:cstheme="minorHAnsi"/>
                <w:b/>
                <w:i/>
                <w:color w:val="808080" w:themeColor="background1" w:themeShade="80"/>
                <w:sz w:val="18"/>
                <w:szCs w:val="18"/>
                <w:lang w:eastAsia="sk-SK"/>
              </w:rPr>
            </w:pPr>
          </w:p>
          <w:p w14:paraId="37D349A0" w14:textId="77777777" w:rsidR="00861E91" w:rsidRPr="005D08B9" w:rsidRDefault="00861E91" w:rsidP="00861E91">
            <w:pPr>
              <w:spacing w:line="240" w:lineRule="auto"/>
              <w:contextualSpacing/>
              <w:rPr>
                <w:rFonts w:cstheme="minorHAnsi"/>
                <w:color w:val="0070C0"/>
                <w:sz w:val="18"/>
                <w:szCs w:val="18"/>
                <w:lang w:eastAsia="sk-SK"/>
              </w:rPr>
            </w:pPr>
          </w:p>
          <w:p w14:paraId="3FBC5CF0" w14:textId="77777777" w:rsidR="00861E91" w:rsidRPr="005D08B9" w:rsidRDefault="00861E91" w:rsidP="00861E91">
            <w:pPr>
              <w:spacing w:line="240" w:lineRule="auto"/>
              <w:contextualSpacing/>
              <w:rPr>
                <w:rFonts w:cstheme="minorHAnsi"/>
                <w:b/>
                <w:bCs/>
                <w:sz w:val="18"/>
                <w:szCs w:val="18"/>
                <w:lang w:eastAsia="sk-SK"/>
              </w:rPr>
            </w:pPr>
            <w:r w:rsidRPr="005D08B9">
              <w:rPr>
                <w:rFonts w:cstheme="minorHAnsi"/>
                <w:color w:val="0070C0"/>
                <w:sz w:val="18"/>
                <w:szCs w:val="18"/>
                <w:lang w:eastAsia="sk-SK"/>
              </w:rPr>
              <w:t>Fakultný koordinátor pre študentov so špecifickými potrebami – dostupné</w:t>
            </w:r>
            <w:r w:rsidRPr="005D08B9">
              <w:rPr>
                <w:rFonts w:cstheme="minorHAnsi"/>
                <w:sz w:val="18"/>
                <w:szCs w:val="18"/>
                <w:lang w:eastAsia="sk-SK"/>
              </w:rPr>
              <w:t xml:space="preserve"> </w:t>
            </w:r>
            <w:hyperlink r:id="rId181" w:history="1">
              <w:r w:rsidRPr="005D08B9">
                <w:rPr>
                  <w:rStyle w:val="Hypertextovprepojenie"/>
                  <w:rFonts w:cstheme="minorHAnsi"/>
                  <w:b/>
                  <w:bCs/>
                  <w:sz w:val="18"/>
                  <w:szCs w:val="18"/>
                  <w:lang w:eastAsia="sk-SK"/>
                </w:rPr>
                <w:t>TU</w:t>
              </w:r>
            </w:hyperlink>
          </w:p>
          <w:p w14:paraId="3846268D" w14:textId="77777777" w:rsidR="00861E91" w:rsidRPr="005D08B9" w:rsidRDefault="00861E91" w:rsidP="00861E91">
            <w:pPr>
              <w:spacing w:line="240" w:lineRule="auto"/>
              <w:contextualSpacing/>
              <w:rPr>
                <w:rFonts w:cstheme="minorHAnsi"/>
                <w:b/>
                <w:bCs/>
                <w:sz w:val="18"/>
                <w:szCs w:val="18"/>
                <w:lang w:eastAsia="sk-SK"/>
              </w:rPr>
            </w:pPr>
          </w:p>
          <w:p w14:paraId="43A9277A" w14:textId="7641AE02" w:rsidR="00561DE1" w:rsidRPr="005D08B9" w:rsidRDefault="00861E91" w:rsidP="00861E91">
            <w:pPr>
              <w:spacing w:line="240" w:lineRule="auto"/>
              <w:contextualSpacing/>
              <w:rPr>
                <w:rFonts w:cstheme="minorHAnsi"/>
                <w:b/>
                <w:sz w:val="18"/>
                <w:szCs w:val="18"/>
                <w:lang w:eastAsia="sk-SK"/>
              </w:rPr>
            </w:pPr>
            <w:r w:rsidRPr="005D08B9">
              <w:rPr>
                <w:rFonts w:cstheme="minorHAnsi"/>
                <w:color w:val="0070C0"/>
                <w:sz w:val="18"/>
                <w:szCs w:val="18"/>
                <w:lang w:eastAsia="sk-SK"/>
              </w:rPr>
              <w:t>Študijní poradcovia (tútori) – dostupné</w:t>
            </w:r>
            <w:r w:rsidRPr="005D08B9">
              <w:rPr>
                <w:rFonts w:cstheme="minorHAnsi"/>
                <w:sz w:val="18"/>
                <w:szCs w:val="18"/>
                <w:lang w:eastAsia="sk-SK"/>
              </w:rPr>
              <w:t xml:space="preserve"> </w:t>
            </w:r>
            <w:hyperlink r:id="rId182" w:history="1">
              <w:r w:rsidRPr="005D08B9">
                <w:rPr>
                  <w:rStyle w:val="Hypertextovprepojenie"/>
                  <w:rFonts w:cstheme="minorHAnsi"/>
                  <w:b/>
                  <w:sz w:val="18"/>
                  <w:szCs w:val="18"/>
                  <w:lang w:eastAsia="sk-SK"/>
                </w:rPr>
                <w:t>TU</w:t>
              </w:r>
            </w:hyperlink>
          </w:p>
        </w:tc>
      </w:tr>
    </w:tbl>
    <w:p w14:paraId="040360B8" w14:textId="77777777" w:rsidR="00561DE1" w:rsidRPr="005D08B9" w:rsidRDefault="00561DE1" w:rsidP="00561DE1">
      <w:pPr>
        <w:autoSpaceDE w:val="0"/>
        <w:autoSpaceDN w:val="0"/>
        <w:adjustRightInd w:val="0"/>
        <w:spacing w:after="0" w:line="240" w:lineRule="auto"/>
        <w:contextualSpacing/>
        <w:rPr>
          <w:rFonts w:cstheme="minorHAnsi"/>
          <w:color w:val="000000"/>
          <w:sz w:val="18"/>
          <w:szCs w:val="18"/>
        </w:rPr>
      </w:pPr>
    </w:p>
    <w:p w14:paraId="47B035C4"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8.10. </w:t>
      </w:r>
      <w:r w:rsidRPr="005D08B9">
        <w:rPr>
          <w:rFonts w:asciiTheme="minorHAnsi" w:hAnsiTheme="minorHAnsi" w:cstheme="minorHAnsi"/>
          <w:sz w:val="18"/>
          <w:szCs w:val="18"/>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3E251F00" w14:textId="77777777" w:rsidTr="00F84328">
        <w:trPr>
          <w:trHeight w:val="128"/>
        </w:trPr>
        <w:tc>
          <w:tcPr>
            <w:tcW w:w="7090" w:type="dxa"/>
          </w:tcPr>
          <w:p w14:paraId="3CDA0A52"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0C0F84C5"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41ED30F3" w14:textId="77777777" w:rsidTr="00F84328">
        <w:trPr>
          <w:trHeight w:val="567"/>
        </w:trPr>
        <w:tc>
          <w:tcPr>
            <w:tcW w:w="7090" w:type="dxa"/>
          </w:tcPr>
          <w:p w14:paraId="798B00B3" w14:textId="77777777" w:rsidR="00561DE1" w:rsidRPr="005D08B9" w:rsidRDefault="00561DE1" w:rsidP="00F84328">
            <w:pPr>
              <w:spacing w:before="120" w:line="240" w:lineRule="auto"/>
              <w:jc w:val="both"/>
              <w:rPr>
                <w:rFonts w:cstheme="minorHAnsi"/>
                <w:b/>
                <w:bCs/>
                <w:iCs/>
                <w:sz w:val="18"/>
                <w:szCs w:val="18"/>
                <w:lang w:eastAsia="sk-SK"/>
              </w:rPr>
            </w:pPr>
            <w:r w:rsidRPr="005D08B9">
              <w:rPr>
                <w:rFonts w:cstheme="minorHAnsi"/>
                <w:b/>
                <w:bCs/>
                <w:iCs/>
                <w:sz w:val="18"/>
                <w:szCs w:val="18"/>
                <w:lang w:eastAsia="sk-SK"/>
              </w:rPr>
              <w:t>-</w:t>
            </w:r>
          </w:p>
        </w:tc>
        <w:tc>
          <w:tcPr>
            <w:tcW w:w="2691" w:type="dxa"/>
          </w:tcPr>
          <w:p w14:paraId="17A1CA98" w14:textId="77777777" w:rsidR="00561DE1" w:rsidRPr="005D08B9" w:rsidRDefault="00561DE1" w:rsidP="00F84328">
            <w:pPr>
              <w:spacing w:line="240" w:lineRule="auto"/>
              <w:rPr>
                <w:rFonts w:cstheme="minorHAnsi"/>
                <w:sz w:val="18"/>
                <w:szCs w:val="18"/>
                <w:lang w:eastAsia="sk-SK"/>
              </w:rPr>
            </w:pPr>
          </w:p>
        </w:tc>
      </w:tr>
    </w:tbl>
    <w:p w14:paraId="55728124" w14:textId="77777777" w:rsidR="00561DE1" w:rsidRPr="005D08B9" w:rsidRDefault="00561DE1" w:rsidP="00561DE1">
      <w:pPr>
        <w:pStyle w:val="Odsekzoznamu"/>
        <w:numPr>
          <w:ilvl w:val="0"/>
          <w:numId w:val="3"/>
        </w:numPr>
        <w:spacing w:after="0" w:line="240" w:lineRule="auto"/>
        <w:ind w:left="426" w:hanging="426"/>
        <w:rPr>
          <w:rFonts w:cstheme="minorHAnsi"/>
          <w:b/>
          <w:bCs/>
          <w:sz w:val="18"/>
          <w:szCs w:val="18"/>
        </w:rPr>
      </w:pPr>
      <w:r w:rsidRPr="005D08B9">
        <w:rPr>
          <w:rFonts w:cstheme="minorHAnsi"/>
          <w:b/>
          <w:bCs/>
          <w:sz w:val="18"/>
          <w:szCs w:val="18"/>
        </w:rPr>
        <w:t xml:space="preserve">Samohodnotenie štandardu 9 – Zhromažďovanie a spracovanie informácií o študijnom programe </w:t>
      </w:r>
    </w:p>
    <w:p w14:paraId="1A55251A" w14:textId="77777777" w:rsidR="00561DE1" w:rsidRPr="005D08B9" w:rsidRDefault="00561DE1" w:rsidP="00561DE1">
      <w:pPr>
        <w:pStyle w:val="Odsekzoznamu"/>
        <w:spacing w:after="0" w:line="240" w:lineRule="auto"/>
        <w:ind w:left="284"/>
        <w:contextualSpacing w:val="0"/>
        <w:rPr>
          <w:rFonts w:cstheme="minorHAnsi"/>
          <w:b/>
          <w:bCs/>
          <w:sz w:val="18"/>
          <w:szCs w:val="18"/>
        </w:rPr>
      </w:pPr>
    </w:p>
    <w:p w14:paraId="6CA3A8E9"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9.1. </w:t>
      </w:r>
      <w:r w:rsidRPr="005D08B9">
        <w:rPr>
          <w:rFonts w:asciiTheme="minorHAnsi" w:hAnsiTheme="minorHAnsi" w:cstheme="minorHAnsi"/>
          <w:sz w:val="18"/>
          <w:szCs w:val="18"/>
        </w:rPr>
        <w:t xml:space="preserve">Vysoká škola zbiera, analyzuje a využíva relevantné informácie na efektívne manažovanie študijného programu a ďalších aktivít.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665"/>
        <w:gridCol w:w="3116"/>
      </w:tblGrid>
      <w:tr w:rsidR="00561DE1" w:rsidRPr="005D08B9" w14:paraId="1CA9A8A8" w14:textId="77777777" w:rsidTr="00F84328">
        <w:trPr>
          <w:trHeight w:val="128"/>
        </w:trPr>
        <w:tc>
          <w:tcPr>
            <w:tcW w:w="6665" w:type="dxa"/>
          </w:tcPr>
          <w:p w14:paraId="4361F5B7"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3116" w:type="dxa"/>
          </w:tcPr>
          <w:p w14:paraId="2F58FBC2"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754C0BBA" w14:textId="77777777" w:rsidTr="00F84328">
        <w:trPr>
          <w:trHeight w:val="567"/>
        </w:trPr>
        <w:tc>
          <w:tcPr>
            <w:tcW w:w="6665" w:type="dxa"/>
          </w:tcPr>
          <w:p w14:paraId="2ABC57CA" w14:textId="77777777" w:rsidR="00561DE1" w:rsidRPr="005D08B9" w:rsidRDefault="00561DE1" w:rsidP="00F84328">
            <w:pPr>
              <w:spacing w:before="120" w:after="120" w:line="240" w:lineRule="auto"/>
              <w:jc w:val="both"/>
              <w:rPr>
                <w:rFonts w:cstheme="minorHAnsi"/>
                <w:sz w:val="18"/>
                <w:szCs w:val="18"/>
              </w:rPr>
            </w:pPr>
            <w:r w:rsidRPr="005D08B9">
              <w:rPr>
                <w:rFonts w:cstheme="minorHAnsi"/>
                <w:sz w:val="18"/>
                <w:szCs w:val="18"/>
              </w:rPr>
              <w:t xml:space="preserve">Dôležitým zdrojom informácií pre skvalitňovanie študijného programu je spätná väzba od študentov, ktorá je realizovaná na pravidelnej báze. Snahou PU je výraznejšie zapojiť študentov do procesu </w:t>
            </w:r>
            <w:proofErr w:type="spellStart"/>
            <w:r w:rsidRPr="005D08B9">
              <w:rPr>
                <w:rFonts w:cstheme="minorHAnsi"/>
                <w:sz w:val="18"/>
                <w:szCs w:val="18"/>
              </w:rPr>
              <w:t>autoevaluácie</w:t>
            </w:r>
            <w:proofErr w:type="spellEnd"/>
            <w:r w:rsidRPr="005D08B9">
              <w:rPr>
                <w:rFonts w:cstheme="minorHAnsi"/>
                <w:sz w:val="18"/>
                <w:szCs w:val="18"/>
              </w:rPr>
              <w:t xml:space="preserve">, a to nielen v oblasti priamej výučby, ale i podporných služieb, technológií, možnosti zapojenia sa vedeckých, kultúrnych, športových a ďalších </w:t>
            </w:r>
            <w:proofErr w:type="spellStart"/>
            <w:r w:rsidRPr="005D08B9">
              <w:rPr>
                <w:rFonts w:cstheme="minorHAnsi"/>
                <w:sz w:val="18"/>
                <w:szCs w:val="18"/>
              </w:rPr>
              <w:t>extrakurikulárnych</w:t>
            </w:r>
            <w:proofErr w:type="spellEnd"/>
            <w:r w:rsidRPr="005D08B9">
              <w:rPr>
                <w:rFonts w:cstheme="minorHAnsi"/>
                <w:sz w:val="18"/>
                <w:szCs w:val="18"/>
              </w:rPr>
              <w:t xml:space="preserve"> aktivít (Výročná správa o činnosti PU v Prešove za rok 2019).</w:t>
            </w:r>
          </w:p>
          <w:p w14:paraId="25198B9A" w14:textId="77777777" w:rsidR="00561DE1" w:rsidRPr="005D08B9" w:rsidRDefault="00561DE1" w:rsidP="00F84328">
            <w:pPr>
              <w:spacing w:before="120" w:after="120" w:line="240" w:lineRule="auto"/>
              <w:jc w:val="both"/>
              <w:rPr>
                <w:rFonts w:cstheme="minorHAnsi"/>
                <w:sz w:val="18"/>
                <w:szCs w:val="18"/>
              </w:rPr>
            </w:pPr>
            <w:r w:rsidRPr="005D08B9">
              <w:rPr>
                <w:rFonts w:cstheme="minorHAnsi"/>
                <w:sz w:val="18"/>
                <w:szCs w:val="18"/>
              </w:rPr>
              <w:t xml:space="preserve">Jedným z hlavných cieľov </w:t>
            </w:r>
            <w:r w:rsidRPr="005D08B9">
              <w:rPr>
                <w:rFonts w:cstheme="minorHAnsi"/>
                <w:i/>
                <w:iCs/>
                <w:sz w:val="18"/>
                <w:szCs w:val="18"/>
              </w:rPr>
              <w:t>Stratégie rozvoja vzdelávania Prešovskej univerzity v Prešove</w:t>
            </w:r>
            <w:r w:rsidRPr="005D08B9">
              <w:rPr>
                <w:rFonts w:cstheme="minorHAnsi"/>
                <w:sz w:val="18"/>
                <w:szCs w:val="18"/>
              </w:rPr>
              <w:t xml:space="preserve"> je chápať edukačný proces a podmienky štúdia ako priestor budovania statusu univerzity a získavanie kompetentností študentov pre uplatnenie v spoločnosti (C3). Súčasťou tohto cieľa je aj získavanie spätných informácií od študentov a absolventov ako prostriedok zvyšovania kvality procesov edukácie (C3.g.) na univerzite. Vo </w:t>
            </w:r>
            <w:r w:rsidRPr="005D08B9">
              <w:rPr>
                <w:rFonts w:cstheme="minorHAnsi"/>
                <w:i/>
                <w:iCs/>
                <w:sz w:val="18"/>
                <w:szCs w:val="18"/>
              </w:rPr>
              <w:t>Výročnej správe o vzdelávacej činnosti Prešovskej univerzity v Prešove za rok 2019</w:t>
            </w:r>
            <w:r w:rsidRPr="005D08B9">
              <w:rPr>
                <w:rFonts w:cstheme="minorHAnsi"/>
                <w:sz w:val="18"/>
                <w:szCs w:val="18"/>
              </w:rPr>
              <w:t xml:space="preserve"> je tiež deklarovaná snaha výraznejšie zapojiť študentov do procesu </w:t>
            </w:r>
            <w:proofErr w:type="spellStart"/>
            <w:r w:rsidRPr="005D08B9">
              <w:rPr>
                <w:rFonts w:cstheme="minorHAnsi"/>
                <w:sz w:val="18"/>
                <w:szCs w:val="18"/>
              </w:rPr>
              <w:t>autoevaluácie</w:t>
            </w:r>
            <w:proofErr w:type="spellEnd"/>
            <w:r w:rsidRPr="005D08B9">
              <w:rPr>
                <w:rFonts w:cstheme="minorHAnsi"/>
                <w:sz w:val="18"/>
                <w:szCs w:val="18"/>
              </w:rPr>
              <w:t xml:space="preserve">, a to nielen v oblasti priamej výučby, ale i podporných služieb, technológií, možnosti zapojenia sa vedeckých, kultúrnych, športových a ďalších </w:t>
            </w:r>
            <w:proofErr w:type="spellStart"/>
            <w:r w:rsidRPr="005D08B9">
              <w:rPr>
                <w:rFonts w:cstheme="minorHAnsi"/>
                <w:sz w:val="18"/>
                <w:szCs w:val="18"/>
              </w:rPr>
              <w:t>extrakurikulárnych</w:t>
            </w:r>
            <w:proofErr w:type="spellEnd"/>
            <w:r w:rsidRPr="005D08B9">
              <w:rPr>
                <w:rFonts w:cstheme="minorHAnsi"/>
                <w:sz w:val="18"/>
                <w:szCs w:val="18"/>
              </w:rPr>
              <w:t xml:space="preserve"> aktivít.</w:t>
            </w:r>
          </w:p>
          <w:p w14:paraId="0754BABC" w14:textId="77777777" w:rsidR="00561DE1" w:rsidRPr="005D08B9" w:rsidRDefault="00561DE1" w:rsidP="00F84328">
            <w:pPr>
              <w:spacing w:after="0" w:line="240" w:lineRule="auto"/>
              <w:jc w:val="both"/>
              <w:rPr>
                <w:rFonts w:cstheme="minorHAnsi"/>
                <w:sz w:val="18"/>
                <w:szCs w:val="18"/>
              </w:rPr>
            </w:pPr>
            <w:r w:rsidRPr="005D08B9">
              <w:rPr>
                <w:rFonts w:cstheme="minorHAnsi"/>
                <w:sz w:val="18"/>
                <w:szCs w:val="18"/>
              </w:rPr>
              <w:t>Študenti sú súčasťou vnútorného systému kvality. Do procesov a podprocesov v podobe spätnej väzby pre učiteľa sa zapájajú najmä týmito spôsobmi:</w:t>
            </w:r>
          </w:p>
          <w:p w14:paraId="25C0CED0" w14:textId="77777777" w:rsidR="00561DE1" w:rsidRPr="005D08B9"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5D08B9">
              <w:rPr>
                <w:rFonts w:cstheme="minorHAnsi"/>
                <w:sz w:val="18"/>
                <w:szCs w:val="18"/>
              </w:rPr>
              <w:t xml:space="preserve">ankety a dotazníky, ktoré sa realizujú rozličnými formami a na rozličných úrovniach: prostredníctvom Modulárneho akademického informačného systému (hodnotenie predmetu, hodnotenie študijného programu); prostredníctvom dotazníkov na úrovni fakúlt, študijných odborov a programov; prostredníctvom individuálnych aktivít vyučujúcich (hodnotenie jednotlivých predmetov); spätná väzba sa získava priebežne počas štúdia (po ukončení semestra), ako aj po absolvovaní štúdia; zástupcovia študentov v Akademickom senáte, zástupca študentskej rady na kolégiu dekana, komunikácia so študijným poradcom (tútorom), garantom, neformálne stretnutia s pedagógmi; </w:t>
            </w:r>
          </w:p>
          <w:p w14:paraId="476233CA" w14:textId="77777777" w:rsidR="00561DE1" w:rsidRPr="005D08B9"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5D08B9">
              <w:rPr>
                <w:rFonts w:cstheme="minorHAnsi"/>
                <w:sz w:val="18"/>
                <w:szCs w:val="18"/>
              </w:rPr>
              <w:t>diskusie na online portáloch – napr. Facebook ako informačný kanál;</w:t>
            </w:r>
          </w:p>
          <w:p w14:paraId="744BBF90" w14:textId="77777777" w:rsidR="00561DE1" w:rsidRPr="005D08B9"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5D08B9">
              <w:rPr>
                <w:rFonts w:cstheme="minorHAnsi"/>
                <w:sz w:val="18"/>
                <w:szCs w:val="18"/>
              </w:rPr>
              <w:t>systém riešenia sťažností študentov;</w:t>
            </w:r>
          </w:p>
          <w:p w14:paraId="210FB267" w14:textId="77777777" w:rsidR="00561DE1" w:rsidRPr="005D08B9"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5D08B9">
              <w:rPr>
                <w:rFonts w:cstheme="minorHAnsi"/>
                <w:sz w:val="18"/>
                <w:szCs w:val="18"/>
              </w:rPr>
              <w:t>členstvo študentov v Rade kvality vzdelávania Prešovskej univerzity v Prešove a v ďalších grémiách PU;</w:t>
            </w:r>
          </w:p>
          <w:p w14:paraId="603390E4" w14:textId="77777777" w:rsidR="00561DE1" w:rsidRPr="005D08B9"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5D08B9">
              <w:rPr>
                <w:rFonts w:cstheme="minorHAnsi"/>
                <w:sz w:val="18"/>
                <w:szCs w:val="18"/>
              </w:rPr>
              <w:t>spätná väzba po absolvovaní štátnych skúšok – hodnotenie absolvovaného študijného programu (</w:t>
            </w:r>
            <w:r w:rsidRPr="005D08B9">
              <w:rPr>
                <w:rFonts w:cstheme="minorHAnsi"/>
                <w:i/>
                <w:iCs/>
                <w:sz w:val="18"/>
                <w:szCs w:val="18"/>
              </w:rPr>
              <w:t xml:space="preserve">Opatrenie rektora č. 5/2017 </w:t>
            </w:r>
            <w:hyperlink r:id="rId183" w:history="1">
              <w:r w:rsidRPr="005D08B9">
                <w:rPr>
                  <w:rFonts w:cstheme="minorHAnsi"/>
                  <w:i/>
                  <w:iCs/>
                  <w:sz w:val="18"/>
                  <w:szCs w:val="18"/>
                </w:rPr>
                <w:t>Zapojenie študentov do vnútorného systému kvality</w:t>
              </w:r>
            </w:hyperlink>
            <w:r w:rsidRPr="005D08B9">
              <w:rPr>
                <w:rFonts w:cstheme="minorHAnsi"/>
                <w:sz w:val="18"/>
                <w:szCs w:val="18"/>
              </w:rPr>
              <w:t>).</w:t>
            </w:r>
          </w:p>
          <w:p w14:paraId="4F6D2C48" w14:textId="77777777" w:rsidR="00561DE1" w:rsidRPr="005D08B9" w:rsidRDefault="00561DE1" w:rsidP="00F84328">
            <w:pPr>
              <w:spacing w:after="0" w:line="240" w:lineRule="auto"/>
              <w:jc w:val="both"/>
              <w:rPr>
                <w:rFonts w:cstheme="minorHAnsi"/>
                <w:b/>
                <w:bCs/>
                <w:strike/>
                <w:color w:val="00B050"/>
                <w:sz w:val="18"/>
                <w:szCs w:val="18"/>
              </w:rPr>
            </w:pPr>
          </w:p>
          <w:p w14:paraId="119D0279" w14:textId="2D60C606" w:rsidR="00561DE1" w:rsidRPr="005D08B9" w:rsidRDefault="00561DE1" w:rsidP="00F84328">
            <w:pPr>
              <w:spacing w:after="0" w:line="240" w:lineRule="auto"/>
              <w:jc w:val="both"/>
              <w:rPr>
                <w:rFonts w:cstheme="minorHAnsi"/>
                <w:sz w:val="18"/>
                <w:szCs w:val="18"/>
              </w:rPr>
            </w:pPr>
            <w:r w:rsidRPr="005D08B9">
              <w:rPr>
                <w:rFonts w:cstheme="minorHAnsi"/>
                <w:sz w:val="18"/>
                <w:szCs w:val="18"/>
              </w:rPr>
              <w:t>Inštitút filozofie</w:t>
            </w:r>
            <w:r w:rsidR="00B566EF" w:rsidRPr="005D08B9">
              <w:rPr>
                <w:rFonts w:cstheme="minorHAnsi"/>
                <w:sz w:val="18"/>
                <w:szCs w:val="18"/>
              </w:rPr>
              <w:t xml:space="preserve"> a etiky</w:t>
            </w:r>
            <w:r w:rsidRPr="005D08B9">
              <w:rPr>
                <w:rFonts w:cstheme="minorHAnsi"/>
                <w:sz w:val="18"/>
                <w:szCs w:val="18"/>
              </w:rPr>
              <w:t xml:space="preserve"> </w:t>
            </w:r>
            <w:r w:rsidR="002379C0" w:rsidRPr="005D08B9">
              <w:rPr>
                <w:rFonts w:cstheme="minorHAnsi"/>
                <w:sz w:val="18"/>
                <w:szCs w:val="18"/>
              </w:rPr>
              <w:t xml:space="preserve">FF PU v Prešove </w:t>
            </w:r>
            <w:r w:rsidRPr="005D08B9">
              <w:rPr>
                <w:rFonts w:cstheme="minorHAnsi"/>
                <w:sz w:val="18"/>
                <w:szCs w:val="18"/>
              </w:rPr>
              <w:t>kladie dôraz na viacúrovňový spôsob získavania spätnej väzby nielen zo strany študentov, ale aj absolventov, ktorú získava prostredníctvom dotazníkov spätnej väzby.</w:t>
            </w:r>
          </w:p>
          <w:p w14:paraId="6FD7799E" w14:textId="77777777" w:rsidR="00561DE1" w:rsidRPr="005D08B9" w:rsidRDefault="00561DE1" w:rsidP="00F84328">
            <w:pPr>
              <w:spacing w:line="240" w:lineRule="auto"/>
              <w:contextualSpacing/>
              <w:jc w:val="both"/>
              <w:rPr>
                <w:rFonts w:eastAsiaTheme="minorEastAsia" w:cstheme="minorHAnsi"/>
                <w:bCs/>
                <w:sz w:val="18"/>
                <w:szCs w:val="18"/>
              </w:rPr>
            </w:pPr>
            <w:r w:rsidRPr="005D08B9">
              <w:rPr>
                <w:rFonts w:eastAsiaTheme="minorEastAsia" w:cstheme="minorHAnsi"/>
                <w:bCs/>
                <w:sz w:val="18"/>
                <w:szCs w:val="18"/>
              </w:rPr>
              <w:lastRenderedPageBreak/>
              <w:t>Tie majú študenti k dispozícii vo svojom rozhraní systému MAIS, v ktorom môžu anonymne vyjadriť svoje hodnotenie jednotlivých predmetov štúdia, ako aj všeobecnejší dotazník hodnotenia študijného programu.</w:t>
            </w:r>
          </w:p>
          <w:p w14:paraId="31F27C88" w14:textId="77777777" w:rsidR="00561DE1" w:rsidRPr="005D08B9" w:rsidRDefault="00561DE1" w:rsidP="00F84328">
            <w:pPr>
              <w:spacing w:line="240" w:lineRule="auto"/>
              <w:contextualSpacing/>
              <w:jc w:val="both"/>
              <w:rPr>
                <w:rFonts w:eastAsiaTheme="minorEastAsia" w:cstheme="minorHAnsi"/>
                <w:bCs/>
                <w:sz w:val="18"/>
                <w:szCs w:val="18"/>
              </w:rPr>
            </w:pPr>
          </w:p>
          <w:p w14:paraId="2067078A" w14:textId="209AD415" w:rsidR="00561DE1" w:rsidRPr="005D08B9" w:rsidRDefault="00561DE1" w:rsidP="00B566EF">
            <w:pPr>
              <w:spacing w:line="240" w:lineRule="auto"/>
              <w:contextualSpacing/>
              <w:jc w:val="both"/>
              <w:rPr>
                <w:rFonts w:eastAsiaTheme="minorEastAsia" w:cstheme="minorHAnsi"/>
                <w:bCs/>
                <w:sz w:val="18"/>
                <w:szCs w:val="18"/>
              </w:rPr>
            </w:pPr>
            <w:r w:rsidRPr="005D08B9">
              <w:rPr>
                <w:rFonts w:eastAsiaTheme="minorEastAsia" w:cstheme="minorHAnsi"/>
                <w:bCs/>
                <w:sz w:val="18"/>
                <w:szCs w:val="18"/>
              </w:rPr>
              <w:t xml:space="preserve">Inštitút filozofie </w:t>
            </w:r>
            <w:r w:rsidR="00B566EF" w:rsidRPr="005D08B9">
              <w:rPr>
                <w:rFonts w:eastAsiaTheme="minorEastAsia" w:cstheme="minorHAnsi"/>
                <w:bCs/>
                <w:sz w:val="18"/>
                <w:szCs w:val="18"/>
              </w:rPr>
              <w:t xml:space="preserve">a etiky </w:t>
            </w:r>
            <w:r w:rsidR="002379C0" w:rsidRPr="005D08B9">
              <w:rPr>
                <w:rFonts w:cstheme="minorHAnsi"/>
                <w:sz w:val="18"/>
                <w:szCs w:val="18"/>
              </w:rPr>
              <w:t xml:space="preserve">FF PU v Prešove </w:t>
            </w:r>
            <w:r w:rsidRPr="005D08B9">
              <w:rPr>
                <w:rFonts w:eastAsiaTheme="minorEastAsia" w:cstheme="minorHAnsi"/>
                <w:bCs/>
                <w:sz w:val="18"/>
                <w:szCs w:val="18"/>
              </w:rPr>
              <w:t xml:space="preserve">popri všeobecných dotazníkoch dostupných v systéme MAIS podporuje študentov aj vo vyjadrovaní priamej spätnej väzby na záverečných hodinách jednotlivých kurzov na konci každého semestra. Okrem toho sú študentom na konci každého semestra až do konca skúškového obdobia distribuované anonymné dotazníky spätnej väzby za každého jednotlivého pedagóga, vytvorené v programe MS </w:t>
            </w:r>
            <w:proofErr w:type="spellStart"/>
            <w:r w:rsidRPr="005D08B9">
              <w:rPr>
                <w:rFonts w:eastAsiaTheme="minorEastAsia" w:cstheme="minorHAnsi"/>
                <w:bCs/>
                <w:sz w:val="18"/>
                <w:szCs w:val="18"/>
              </w:rPr>
              <w:t>Forms</w:t>
            </w:r>
            <w:proofErr w:type="spellEnd"/>
            <w:r w:rsidRPr="005D08B9">
              <w:rPr>
                <w:rFonts w:eastAsiaTheme="minorEastAsia" w:cstheme="minorHAnsi"/>
                <w:bCs/>
                <w:sz w:val="18"/>
                <w:szCs w:val="18"/>
              </w:rPr>
              <w:t>. V daných dotazníkoch si študenti môžu zvoliť konkrétne predmety, ktoré u vyučujúceho absolvovali a odpovedať na otázky vo vzťahu k daným predmetom buď spolu alebo jednotlivo. Študenti svoje hodnotenie vyjadrujú počtom bodov, reprezentovaných symbolom hviezdy, pričom hodnotenie „nízka miera súhlasu“ má hodnotu jedného bodu, kým hodnotenie „vysoká miera súhlasu“ má hodnotu piatich bodov. Hodnotenie zo strany študentov má k dispozícii riaditeľka Inštitútu filozofie a následne ho distribuuje jednotlivým pedagógom, s ktorými hodnotenie v prípade potreby konzultuje s cieľom plánovania ďalšej pedagogickej činnosti s ohľadom na spätnú väzbu od študentov a s cieľom maximalizovať kvalitu poskytovanej výučby.</w:t>
            </w:r>
          </w:p>
          <w:p w14:paraId="7651C282" w14:textId="77777777" w:rsidR="00561DE1" w:rsidRPr="005D08B9" w:rsidRDefault="00561DE1" w:rsidP="00F84328">
            <w:pPr>
              <w:spacing w:after="0" w:line="240" w:lineRule="auto"/>
              <w:jc w:val="both"/>
              <w:rPr>
                <w:rFonts w:cstheme="minorHAnsi"/>
                <w:sz w:val="18"/>
                <w:szCs w:val="18"/>
              </w:rPr>
            </w:pPr>
            <w:r w:rsidRPr="005D08B9">
              <w:rPr>
                <w:rFonts w:cstheme="minorHAnsi"/>
                <w:sz w:val="18"/>
                <w:szCs w:val="18"/>
              </w:rPr>
              <w:t xml:space="preserve">Inštitút filozofie </w:t>
            </w:r>
            <w:r w:rsidR="0000290E" w:rsidRPr="005D08B9">
              <w:rPr>
                <w:rFonts w:cstheme="minorHAnsi"/>
                <w:sz w:val="18"/>
                <w:szCs w:val="18"/>
              </w:rPr>
              <w:t xml:space="preserve">FF PU v Prešove </w:t>
            </w:r>
            <w:r w:rsidRPr="005D08B9">
              <w:rPr>
                <w:rFonts w:cstheme="minorHAnsi"/>
                <w:sz w:val="18"/>
                <w:szCs w:val="18"/>
              </w:rPr>
              <w:t xml:space="preserve">monitoruje a získava údaje aj od svojich absolventov, taktiež formou elektronicky distribuovaného anonymného dotazníka, v ktorom sa získavajú údaje o vplyve študijného programu na profesionálny a osobnostný rast, na </w:t>
            </w:r>
            <w:proofErr w:type="spellStart"/>
            <w:r w:rsidRPr="005D08B9">
              <w:rPr>
                <w:rFonts w:cstheme="minorHAnsi"/>
                <w:sz w:val="18"/>
                <w:szCs w:val="18"/>
              </w:rPr>
              <w:t>socialitu</w:t>
            </w:r>
            <w:proofErr w:type="spellEnd"/>
            <w:r w:rsidRPr="005D08B9">
              <w:rPr>
                <w:rFonts w:cstheme="minorHAnsi"/>
                <w:sz w:val="18"/>
                <w:szCs w:val="18"/>
              </w:rPr>
              <w:t xml:space="preserve"> a morálku absolventov, ako aj o praktickom využití získaného vzdelania. Dotazník rovnako monitoruje názory absolventov vo vzťahu k neustálemu skvalitňovaniu výučby.</w:t>
            </w:r>
            <w:r w:rsidR="0000290E" w:rsidRPr="005D08B9">
              <w:rPr>
                <w:rFonts w:cstheme="minorHAnsi"/>
                <w:sz w:val="18"/>
                <w:szCs w:val="18"/>
              </w:rPr>
              <w:t xml:space="preserve"> </w:t>
            </w:r>
          </w:p>
          <w:p w14:paraId="1AB1760B" w14:textId="77777777" w:rsidR="00561DE1" w:rsidRPr="005D08B9" w:rsidRDefault="00561DE1" w:rsidP="00F84328">
            <w:pPr>
              <w:spacing w:after="0" w:line="240" w:lineRule="auto"/>
              <w:jc w:val="both"/>
              <w:rPr>
                <w:rFonts w:cstheme="minorHAnsi"/>
                <w:sz w:val="18"/>
                <w:szCs w:val="18"/>
              </w:rPr>
            </w:pPr>
            <w:r w:rsidRPr="005D08B9">
              <w:rPr>
                <w:rFonts w:cstheme="minorHAnsi"/>
                <w:sz w:val="18"/>
                <w:szCs w:val="18"/>
              </w:rPr>
              <w:t>V roku 2021 v tomto dotazníku opýtaní absolventi hodnotili v prevažnej miere (79,2%) skladbu a štruktúru študijného programu ako takú, ktorá vedie k ich profesionálnemu a odbornému rastu. Až 91,7% opýtaných absolventov je navyše toho názoru, že skladba a štruktúra študijného programu viedla k ich osobnostnému rastu, pričom 79,2% opýtaných absolventov si myslí, že štúdium filozofie formovalo pozitívne ich hodnoty, životné postoje a vzťahy k iným ľuďom.  83,3% opýtaných absolventov odpovedá kladne alebo prevažne kladne na otázku, či zručnosti, skúsenosti a vedomosti získané počas štúdia, uplatňujú v praktickom živote. </w:t>
            </w:r>
          </w:p>
          <w:p w14:paraId="17F49555" w14:textId="77777777" w:rsidR="00561DE1" w:rsidRPr="005D08B9" w:rsidRDefault="00561DE1" w:rsidP="00F84328">
            <w:pPr>
              <w:spacing w:after="0" w:line="240" w:lineRule="auto"/>
              <w:jc w:val="both"/>
              <w:rPr>
                <w:rFonts w:cstheme="minorHAnsi"/>
                <w:sz w:val="18"/>
                <w:szCs w:val="18"/>
              </w:rPr>
            </w:pPr>
            <w:r w:rsidRPr="005D08B9">
              <w:rPr>
                <w:rFonts w:cstheme="minorHAnsi"/>
                <w:sz w:val="18"/>
                <w:szCs w:val="18"/>
              </w:rPr>
              <w:t>Absolventi v prospech zvyšovania kvality študijného programu akcentujú vytváranie užších väzieb s inými inšti</w:t>
            </w:r>
            <w:r w:rsidR="00203006" w:rsidRPr="005D08B9">
              <w:rPr>
                <w:rFonts w:cstheme="minorHAnsi"/>
                <w:sz w:val="18"/>
                <w:szCs w:val="18"/>
              </w:rPr>
              <w:t xml:space="preserve">túciami, vrátane vzdelávacích – </w:t>
            </w:r>
            <w:r w:rsidRPr="005D08B9">
              <w:rPr>
                <w:rFonts w:cstheme="minorHAnsi"/>
                <w:sz w:val="18"/>
                <w:szCs w:val="18"/>
              </w:rPr>
              <w:t>so strednými školami a univerzitami na Slovensku aj v zahraničí. Absolventi ďalej odporúčajú zvýšiť variabilitu študijných predmetov, a to ako dejinno</w:t>
            </w:r>
            <w:r w:rsidR="00203006" w:rsidRPr="005D08B9">
              <w:rPr>
                <w:rFonts w:cstheme="minorHAnsi"/>
                <w:sz w:val="18"/>
                <w:szCs w:val="18"/>
              </w:rPr>
              <w:t>-</w:t>
            </w:r>
            <w:r w:rsidRPr="005D08B9">
              <w:rPr>
                <w:rFonts w:cstheme="minorHAnsi"/>
                <w:sz w:val="18"/>
                <w:szCs w:val="18"/>
              </w:rPr>
              <w:t>filozofických, tak aj systematicko</w:t>
            </w:r>
            <w:r w:rsidR="00203006" w:rsidRPr="005D08B9">
              <w:rPr>
                <w:rFonts w:cstheme="minorHAnsi"/>
                <w:sz w:val="18"/>
                <w:szCs w:val="18"/>
              </w:rPr>
              <w:t>-</w:t>
            </w:r>
            <w:r w:rsidRPr="005D08B9">
              <w:rPr>
                <w:rFonts w:cstheme="minorHAnsi"/>
                <w:sz w:val="18"/>
                <w:szCs w:val="18"/>
              </w:rPr>
              <w:t>filozofických, vrátane toho, aby boli do študijného programu zaradené kurzy z iných študijných odborov. Na druhej strane vnímajú ako potrebný presah filozofie do iných oblastí poznania. To by podľa absolventov umožnilo študentom širšie možnosti profilácie. Absolventi kladú dôraz aj na väčšie prepojenie filozofickej teórie a životnej praxe prostredníctvom aplikovania filozofie do životných situácií.</w:t>
            </w:r>
          </w:p>
          <w:p w14:paraId="3F8C24C4" w14:textId="77777777" w:rsidR="00561DE1" w:rsidRPr="005D08B9" w:rsidRDefault="00561DE1" w:rsidP="0000290E">
            <w:pPr>
              <w:spacing w:after="0" w:line="240" w:lineRule="auto"/>
              <w:jc w:val="both"/>
              <w:rPr>
                <w:rFonts w:cstheme="minorHAnsi"/>
                <w:sz w:val="18"/>
                <w:szCs w:val="18"/>
              </w:rPr>
            </w:pPr>
            <w:r w:rsidRPr="005D08B9">
              <w:rPr>
                <w:rFonts w:cstheme="minorHAnsi"/>
                <w:sz w:val="18"/>
                <w:szCs w:val="18"/>
              </w:rPr>
              <w:t xml:space="preserve">Všetky podnety zo strany absolventov </w:t>
            </w:r>
            <w:r w:rsidR="00203006" w:rsidRPr="005D08B9">
              <w:rPr>
                <w:rFonts w:cstheme="minorHAnsi"/>
                <w:sz w:val="18"/>
                <w:szCs w:val="18"/>
              </w:rPr>
              <w:t>boli</w:t>
            </w:r>
            <w:r w:rsidRPr="005D08B9">
              <w:rPr>
                <w:rFonts w:cstheme="minorHAnsi"/>
                <w:sz w:val="18"/>
                <w:szCs w:val="18"/>
              </w:rPr>
              <w:t xml:space="preserve"> dôsledne zapracovávané do </w:t>
            </w:r>
            <w:r w:rsidR="00203006" w:rsidRPr="005D08B9">
              <w:rPr>
                <w:rFonts w:cstheme="minorHAnsi"/>
                <w:sz w:val="18"/>
                <w:szCs w:val="18"/>
              </w:rPr>
              <w:t>predkladaného zosúlaďovaného študijného programu</w:t>
            </w:r>
            <w:r w:rsidRPr="005D08B9">
              <w:rPr>
                <w:rFonts w:cstheme="minorHAnsi"/>
                <w:sz w:val="18"/>
                <w:szCs w:val="18"/>
              </w:rPr>
              <w:t xml:space="preserve"> a pretavujú sa do </w:t>
            </w:r>
            <w:proofErr w:type="spellStart"/>
            <w:r w:rsidRPr="005D08B9">
              <w:rPr>
                <w:rFonts w:cstheme="minorHAnsi"/>
                <w:sz w:val="18"/>
                <w:szCs w:val="18"/>
              </w:rPr>
              <w:t>dlhodobejšieho</w:t>
            </w:r>
            <w:proofErr w:type="spellEnd"/>
            <w:r w:rsidRPr="005D08B9">
              <w:rPr>
                <w:rFonts w:cstheme="minorHAnsi"/>
                <w:sz w:val="18"/>
                <w:szCs w:val="18"/>
              </w:rPr>
              <w:t xml:space="preserve"> plánovania realizácie študijného programu, odbornej profilácie absolventov a s ohľadom na ich životnú a sociálnu prax. </w:t>
            </w:r>
          </w:p>
        </w:tc>
        <w:tc>
          <w:tcPr>
            <w:tcW w:w="3116" w:type="dxa"/>
          </w:tcPr>
          <w:p w14:paraId="3B300336" w14:textId="77777777" w:rsidR="00861E91" w:rsidRPr="005D08B9" w:rsidRDefault="00861E91" w:rsidP="00861E91">
            <w:pPr>
              <w:spacing w:line="240" w:lineRule="auto"/>
              <w:contextualSpacing/>
              <w:rPr>
                <w:rFonts w:cstheme="minorHAnsi"/>
                <w:color w:val="0070C0"/>
                <w:sz w:val="18"/>
                <w:szCs w:val="18"/>
              </w:rPr>
            </w:pPr>
            <w:r w:rsidRPr="005D08B9">
              <w:rPr>
                <w:rFonts w:cstheme="minorHAnsi"/>
                <w:color w:val="0070C0"/>
                <w:sz w:val="18"/>
                <w:szCs w:val="18"/>
              </w:rPr>
              <w:lastRenderedPageBreak/>
              <w:t>Stratégia vzdelávania</w:t>
            </w:r>
          </w:p>
          <w:p w14:paraId="3BF802FD" w14:textId="77777777" w:rsidR="00861E91" w:rsidRPr="005D08B9" w:rsidRDefault="00861E91" w:rsidP="00861E91">
            <w:pPr>
              <w:spacing w:line="240" w:lineRule="auto"/>
              <w:contextualSpacing/>
              <w:rPr>
                <w:rFonts w:cstheme="minorHAnsi"/>
                <w:color w:val="0070C0"/>
                <w:sz w:val="18"/>
                <w:szCs w:val="18"/>
              </w:rPr>
            </w:pPr>
            <w:hyperlink r:id="rId184" w:history="1">
              <w:r w:rsidRPr="005D08B9">
                <w:rPr>
                  <w:rFonts w:cstheme="minorHAnsi"/>
                  <w:color w:val="0070C0"/>
                  <w:sz w:val="18"/>
                  <w:szCs w:val="18"/>
                </w:rPr>
                <w:t>https://www.unipo.sk/public/media/9762/Strategia_Vzd_2020.pdf</w:t>
              </w:r>
            </w:hyperlink>
            <w:r w:rsidRPr="005D08B9">
              <w:rPr>
                <w:rFonts w:cstheme="minorHAnsi"/>
                <w:color w:val="0070C0"/>
                <w:sz w:val="18"/>
                <w:szCs w:val="18"/>
              </w:rPr>
              <w:t xml:space="preserve"> </w:t>
            </w:r>
          </w:p>
          <w:p w14:paraId="34976B9E" w14:textId="77777777" w:rsidR="00861E91" w:rsidRPr="005D08B9" w:rsidRDefault="00861E91" w:rsidP="00861E91">
            <w:pPr>
              <w:spacing w:line="240" w:lineRule="auto"/>
              <w:contextualSpacing/>
              <w:rPr>
                <w:rFonts w:cstheme="minorHAnsi"/>
                <w:color w:val="0070C0"/>
                <w:sz w:val="18"/>
                <w:szCs w:val="18"/>
              </w:rPr>
            </w:pPr>
          </w:p>
          <w:p w14:paraId="52F7024C" w14:textId="77777777" w:rsidR="00030568" w:rsidRPr="005D08B9" w:rsidRDefault="00030568" w:rsidP="00030568">
            <w:pPr>
              <w:spacing w:line="240" w:lineRule="auto"/>
              <w:contextualSpacing/>
              <w:rPr>
                <w:rStyle w:val="Hypertextovprepojenie"/>
                <w:u w:val="none"/>
              </w:rPr>
            </w:pPr>
            <w:hyperlink r:id="rId185" w:history="1">
              <w:r w:rsidRPr="005D08B9">
                <w:rPr>
                  <w:rStyle w:val="Hypertextovprepojenie"/>
                  <w:rFonts w:cstheme="minorHAnsi"/>
                  <w:sz w:val="18"/>
                  <w:szCs w:val="18"/>
                  <w:u w:val="none"/>
                </w:rPr>
                <w:t>Výročná sprava o činnosti Prešovskej univerzity v Prešove za rok 2023.pdf</w:t>
              </w:r>
            </w:hyperlink>
          </w:p>
          <w:p w14:paraId="69200755" w14:textId="77777777" w:rsidR="00030568" w:rsidRPr="005D08B9" w:rsidRDefault="00030568" w:rsidP="00030568">
            <w:pPr>
              <w:spacing w:line="240" w:lineRule="auto"/>
              <w:contextualSpacing/>
              <w:rPr>
                <w:rFonts w:cstheme="minorHAnsi"/>
                <w:color w:val="0070C0"/>
                <w:sz w:val="18"/>
                <w:szCs w:val="18"/>
              </w:rPr>
            </w:pPr>
          </w:p>
          <w:p w14:paraId="0CC62D09" w14:textId="77777777" w:rsidR="00030568" w:rsidRPr="005D08B9" w:rsidRDefault="00030568" w:rsidP="00030568">
            <w:pPr>
              <w:spacing w:line="240" w:lineRule="auto"/>
              <w:contextualSpacing/>
              <w:rPr>
                <w:rFonts w:cstheme="minorHAnsi"/>
                <w:color w:val="0070C0"/>
                <w:sz w:val="18"/>
                <w:szCs w:val="18"/>
              </w:rPr>
            </w:pPr>
            <w:hyperlink r:id="rId186" w:history="1">
              <w:r w:rsidRPr="005D08B9">
                <w:rPr>
                  <w:rStyle w:val="Hypertextovprepojenie"/>
                  <w:rFonts w:cstheme="minorHAnsi"/>
                  <w:sz w:val="18"/>
                  <w:szCs w:val="18"/>
                  <w:u w:val="none"/>
                </w:rPr>
                <w:t>Opatrenie rektora č. 8/2021 Zapojenie študentov do vnútorného systému kvality</w:t>
              </w:r>
            </w:hyperlink>
          </w:p>
          <w:p w14:paraId="578EA126" w14:textId="77777777" w:rsidR="00861E91" w:rsidRPr="005D08B9" w:rsidRDefault="00861E91" w:rsidP="00861E91">
            <w:pPr>
              <w:spacing w:line="240" w:lineRule="auto"/>
              <w:contextualSpacing/>
              <w:rPr>
                <w:rFonts w:cstheme="minorHAnsi"/>
                <w:color w:val="0070C0"/>
                <w:sz w:val="18"/>
                <w:szCs w:val="18"/>
              </w:rPr>
            </w:pPr>
          </w:p>
          <w:p w14:paraId="15C92066" w14:textId="77777777" w:rsidR="00861E91" w:rsidRPr="005D08B9" w:rsidRDefault="00861E91" w:rsidP="00861E91">
            <w:pPr>
              <w:spacing w:line="240" w:lineRule="auto"/>
              <w:contextualSpacing/>
              <w:rPr>
                <w:rFonts w:cstheme="minorHAnsi"/>
                <w:color w:val="0070C0"/>
                <w:sz w:val="18"/>
                <w:szCs w:val="18"/>
              </w:rPr>
            </w:pPr>
            <w:r w:rsidRPr="005D08B9">
              <w:rPr>
                <w:rFonts w:cstheme="minorHAnsi"/>
                <w:color w:val="0070C0"/>
                <w:sz w:val="18"/>
                <w:szCs w:val="18"/>
              </w:rPr>
              <w:t>Informácie o uplatnení absolventov v praxi na MŠVVaŠ SR – dostupné</w:t>
            </w:r>
            <w:r w:rsidRPr="005D08B9">
              <w:rPr>
                <w:rFonts w:cstheme="minorHAnsi"/>
                <w:b/>
                <w:bCs/>
                <w:color w:val="0070C0"/>
                <w:sz w:val="18"/>
                <w:szCs w:val="18"/>
              </w:rPr>
              <w:t xml:space="preserve"> </w:t>
            </w:r>
            <w:hyperlink r:id="rId187" w:history="1">
              <w:r w:rsidRPr="005D08B9">
                <w:rPr>
                  <w:b/>
                  <w:bCs/>
                  <w:color w:val="0070C0"/>
                  <w:sz w:val="18"/>
                  <w:szCs w:val="18"/>
                </w:rPr>
                <w:t>TU</w:t>
              </w:r>
            </w:hyperlink>
          </w:p>
          <w:p w14:paraId="5FECAA9E" w14:textId="77777777" w:rsidR="00861E91" w:rsidRPr="005D08B9" w:rsidRDefault="00861E91" w:rsidP="00861E91">
            <w:pPr>
              <w:spacing w:line="240" w:lineRule="auto"/>
              <w:contextualSpacing/>
              <w:rPr>
                <w:rFonts w:cstheme="minorHAnsi"/>
                <w:color w:val="0070C0"/>
                <w:sz w:val="18"/>
                <w:szCs w:val="18"/>
              </w:rPr>
            </w:pPr>
          </w:p>
          <w:p w14:paraId="155A46C5" w14:textId="77777777" w:rsidR="00861E91" w:rsidRPr="005D08B9" w:rsidRDefault="00861E91" w:rsidP="00861E91">
            <w:pPr>
              <w:spacing w:line="240" w:lineRule="auto"/>
              <w:contextualSpacing/>
              <w:rPr>
                <w:rFonts w:cstheme="minorHAnsi"/>
                <w:b/>
                <w:bCs/>
                <w:color w:val="0070C0"/>
                <w:sz w:val="18"/>
                <w:szCs w:val="18"/>
              </w:rPr>
            </w:pPr>
            <w:r w:rsidRPr="005D08B9">
              <w:rPr>
                <w:rFonts w:cstheme="minorHAnsi"/>
                <w:color w:val="0070C0"/>
                <w:sz w:val="18"/>
                <w:szCs w:val="18"/>
              </w:rPr>
              <w:t xml:space="preserve">Informácie o uplatnení absolventov v praxi (portál uplatnenie.sk) – dostupné </w:t>
            </w:r>
            <w:hyperlink r:id="rId188" w:history="1">
              <w:r w:rsidRPr="005D08B9">
                <w:rPr>
                  <w:b/>
                  <w:bCs/>
                  <w:color w:val="0070C0"/>
                  <w:sz w:val="18"/>
                  <w:szCs w:val="18"/>
                </w:rPr>
                <w:t>TU</w:t>
              </w:r>
            </w:hyperlink>
          </w:p>
          <w:p w14:paraId="43599F1A" w14:textId="77777777" w:rsidR="00861E91" w:rsidRPr="005D08B9" w:rsidRDefault="00861E91" w:rsidP="00861E91">
            <w:pPr>
              <w:spacing w:line="240" w:lineRule="auto"/>
              <w:contextualSpacing/>
              <w:rPr>
                <w:rFonts w:cstheme="minorHAnsi"/>
                <w:color w:val="0070C0"/>
                <w:sz w:val="18"/>
                <w:szCs w:val="18"/>
              </w:rPr>
            </w:pPr>
          </w:p>
          <w:p w14:paraId="60397060" w14:textId="77777777" w:rsidR="00861E91" w:rsidRPr="005D08B9" w:rsidRDefault="00861E91" w:rsidP="00861E91">
            <w:pPr>
              <w:spacing w:line="240" w:lineRule="auto"/>
              <w:contextualSpacing/>
              <w:rPr>
                <w:rFonts w:cstheme="minorHAnsi"/>
                <w:color w:val="0070C0"/>
                <w:sz w:val="18"/>
                <w:szCs w:val="18"/>
              </w:rPr>
            </w:pPr>
            <w:r w:rsidRPr="005D08B9">
              <w:rPr>
                <w:rFonts w:cstheme="minorHAnsi"/>
                <w:color w:val="0070C0"/>
                <w:sz w:val="18"/>
                <w:szCs w:val="18"/>
              </w:rPr>
              <w:t xml:space="preserve">Opatrenie rektora č. 3/2020 Stratégia rozvoja vzdelávania Prešovskej univerzity v Prešove – dostupná </w:t>
            </w:r>
            <w:hyperlink r:id="rId189" w:history="1">
              <w:r w:rsidRPr="005D08B9">
                <w:rPr>
                  <w:b/>
                  <w:bCs/>
                  <w:color w:val="0070C0"/>
                  <w:sz w:val="18"/>
                  <w:szCs w:val="18"/>
                </w:rPr>
                <w:t>TU</w:t>
              </w:r>
            </w:hyperlink>
          </w:p>
          <w:p w14:paraId="1698FB1A" w14:textId="77777777" w:rsidR="00861E91" w:rsidRPr="005D08B9" w:rsidRDefault="00861E91" w:rsidP="00861E91">
            <w:pPr>
              <w:spacing w:line="240" w:lineRule="auto"/>
              <w:contextualSpacing/>
              <w:rPr>
                <w:rFonts w:cstheme="minorHAnsi"/>
                <w:color w:val="0070C0"/>
                <w:sz w:val="18"/>
                <w:szCs w:val="18"/>
              </w:rPr>
            </w:pPr>
          </w:p>
          <w:p w14:paraId="601AC20F" w14:textId="05E5E153" w:rsidR="00561DE1" w:rsidRPr="005D08B9" w:rsidRDefault="00861E91" w:rsidP="00861E91">
            <w:pPr>
              <w:spacing w:line="240" w:lineRule="auto"/>
              <w:contextualSpacing/>
              <w:rPr>
                <w:rFonts w:cstheme="minorHAnsi"/>
                <w:color w:val="0070C0"/>
                <w:sz w:val="18"/>
                <w:szCs w:val="18"/>
              </w:rPr>
            </w:pPr>
            <w:r w:rsidRPr="005D08B9">
              <w:rPr>
                <w:rFonts w:cstheme="minorHAnsi"/>
                <w:color w:val="0070C0"/>
                <w:sz w:val="18"/>
                <w:szCs w:val="18"/>
              </w:rPr>
              <w:t xml:space="preserve">Správa o vzdelávacej činnosti PU v Prešove – 2019 – dostupná </w:t>
            </w:r>
            <w:hyperlink r:id="rId190" w:history="1">
              <w:r w:rsidRPr="005D08B9">
                <w:rPr>
                  <w:b/>
                  <w:bCs/>
                  <w:color w:val="0070C0"/>
                  <w:sz w:val="18"/>
                  <w:szCs w:val="18"/>
                </w:rPr>
                <w:t>TU</w:t>
              </w:r>
            </w:hyperlink>
          </w:p>
        </w:tc>
      </w:tr>
    </w:tbl>
    <w:p w14:paraId="39CA8924" w14:textId="77777777" w:rsidR="00561DE1" w:rsidRPr="005D08B9" w:rsidRDefault="00561DE1" w:rsidP="00561DE1">
      <w:pPr>
        <w:autoSpaceDE w:val="0"/>
        <w:autoSpaceDN w:val="0"/>
        <w:adjustRightInd w:val="0"/>
        <w:spacing w:after="0" w:line="240" w:lineRule="auto"/>
        <w:contextualSpacing/>
        <w:rPr>
          <w:rFonts w:cstheme="minorHAnsi"/>
          <w:color w:val="000000"/>
          <w:sz w:val="18"/>
          <w:szCs w:val="18"/>
        </w:rPr>
      </w:pPr>
    </w:p>
    <w:p w14:paraId="77B00AF1"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9.2. </w:t>
      </w:r>
      <w:r w:rsidRPr="005D08B9">
        <w:rPr>
          <w:rFonts w:asciiTheme="minorHAnsi" w:hAnsiTheme="minorHAnsi" w:cstheme="minorHAnsi"/>
          <w:sz w:val="18"/>
          <w:szCs w:val="18"/>
        </w:rPr>
        <w:t xml:space="preserve">Efektívny zber a analýza informácií o študijnom programe a ďalších aktivitách vstupuje do hodnotenia študijného programu a do návrhu jeho úprav.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5"/>
      </w:tblGrid>
      <w:tr w:rsidR="00561DE1" w:rsidRPr="005D08B9" w14:paraId="7A18772F" w14:textId="77777777" w:rsidTr="00F84328">
        <w:trPr>
          <w:trHeight w:val="128"/>
        </w:trPr>
        <w:tc>
          <w:tcPr>
            <w:tcW w:w="6948" w:type="dxa"/>
          </w:tcPr>
          <w:p w14:paraId="5C404A6B"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835" w:type="dxa"/>
          </w:tcPr>
          <w:p w14:paraId="6F6F6953"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7241FED7" w14:textId="77777777" w:rsidTr="00F84328">
        <w:trPr>
          <w:trHeight w:val="567"/>
        </w:trPr>
        <w:tc>
          <w:tcPr>
            <w:tcW w:w="6948" w:type="dxa"/>
          </w:tcPr>
          <w:p w14:paraId="29B03A6D" w14:textId="77777777" w:rsidR="00561DE1" w:rsidRPr="005D08B9" w:rsidRDefault="00561DE1" w:rsidP="00F84328">
            <w:pPr>
              <w:spacing w:after="120" w:line="240" w:lineRule="auto"/>
              <w:jc w:val="both"/>
              <w:rPr>
                <w:rFonts w:cstheme="minorHAnsi"/>
                <w:sz w:val="18"/>
                <w:szCs w:val="18"/>
              </w:rPr>
            </w:pPr>
            <w:r w:rsidRPr="005D08B9">
              <w:rPr>
                <w:rFonts w:cstheme="minorHAnsi"/>
                <w:i/>
                <w:iCs/>
                <w:sz w:val="18"/>
                <w:szCs w:val="18"/>
              </w:rPr>
              <w:t>Opatrenie rektora č. 6/2017 Zber, analýza a používania informácií potrebných na efektívne riadenie uskutočňovania študijných programov</w:t>
            </w:r>
            <w:r w:rsidRPr="005D08B9">
              <w:rPr>
                <w:rFonts w:cstheme="minorHAnsi"/>
                <w:sz w:val="18"/>
                <w:szCs w:val="18"/>
              </w:rPr>
              <w:t xml:space="preserve"> určuje priebeh aktivít súvisiacich so zberom, analýzou a používaním informácií, potrebných na riadenie a uskutočňovanie študijných programov. Hlavným cieľom v oblasti zberu, analýzy a používania informácií, potrebných na efektívne riadenie uskutočňovania študijných programov je vytvoriť a pravidelne aktualizovať systém zverejňovania transparentných informácií o procesoch zabezpečovania vzdelávania v akreditovaných študijných programoch na PU. Zhromažďovanie a zverejňovanie informácií o vysokých školách je predpokladom efektívneho riadenia študijných programov. Z úrovne Ministerstva školstva, vedy, výskumu a športu Slovenskej republiky je inštitucionálne upravená politika centrálneho registrovania základných údajov o vysokých školách, študijných odboroch, študijných programoch, študentoch, zamestnancoch a záverečných prácach študentov. Zverejnené informácie sa využívajú na účely prijímacieho konania uchádzačov o štúdium, umiestnenia absolventov v praxi, porovnávania kvality vysokých škôl, analýzy vysokého školstva z úrovne odbornej i laickej verejnosti. Proces zhromažďovania a zverejňovania informácií sa skladá z nasledujúcich podprocesov: (1) vyžiadanie podnetov </w:t>
            </w:r>
            <w:r w:rsidRPr="005D08B9">
              <w:rPr>
                <w:rFonts w:cstheme="minorHAnsi"/>
                <w:sz w:val="18"/>
                <w:szCs w:val="18"/>
              </w:rPr>
              <w:lastRenderedPageBreak/>
              <w:t>od aktérov z interného/externého prostredia (môže byť periodické a neperiodické), (2) prijatie vyžiadaných i nevyžiadaných podnetov, (3) spracovanie podnetov, (4) vyhodnocovanie podnetov, (5) tvorba a aktualizácia boxu príležitostí, (6) iniciovanie aktualizácií (programov, osnov predmetov, textov a pod.), (7) vykonávanie hospitácií. Vyžiadanie podnetov od aktérov z interného/externého prostredia môže byť uskutočnené tromi spôsobmi: (1) interné podnety periodické, (2) interné podnety neperiodické, (3) externé podnety.</w:t>
            </w:r>
          </w:p>
          <w:p w14:paraId="5611C35B" w14:textId="77777777" w:rsidR="00561DE1" w:rsidRPr="005D08B9" w:rsidRDefault="00561DE1" w:rsidP="00F84328">
            <w:pPr>
              <w:spacing w:after="120" w:line="240" w:lineRule="auto"/>
              <w:contextualSpacing/>
              <w:jc w:val="both"/>
              <w:rPr>
                <w:rFonts w:cstheme="minorHAnsi"/>
                <w:bCs/>
                <w:i/>
                <w:iCs/>
                <w:color w:val="A6A6A6" w:themeColor="background1" w:themeShade="A6"/>
                <w:sz w:val="18"/>
                <w:szCs w:val="18"/>
                <w:lang w:eastAsia="sk-SK"/>
              </w:rPr>
            </w:pPr>
            <w:r w:rsidRPr="005D08B9">
              <w:rPr>
                <w:rFonts w:cstheme="minorHAnsi"/>
                <w:i/>
                <w:iCs/>
                <w:sz w:val="18"/>
                <w:szCs w:val="18"/>
              </w:rPr>
              <w:t>Opatrenie rektora č. 5/2016 Pravidelné zverejňovanie aktuálnych, objektívnych, kvantitatívnych a kvalitatívnych informácií o študijných programoch a ich absolventoch</w:t>
            </w:r>
            <w:r w:rsidRPr="005D08B9">
              <w:rPr>
                <w:rFonts w:cstheme="minorHAnsi"/>
                <w:sz w:val="18"/>
                <w:szCs w:val="18"/>
              </w:rPr>
              <w:t xml:space="preserve"> stanovuje postup pri pravidelnom zverejňovaní informácií o študijných programoch a ich absolventoch. K zverejňovaniu informácií zahŕňajúcich názory na profesionálnu dráhu bývalých absolventov zaväzuje vysoké školy zákon č. 131/2002 Z. z. o vysokých školách a o zmene a doplnení niektorých zákonov v znení neskorších predpisov a tiež Európske normy a smernice na zabezpečenie kvality vzdelávania (ESG). Oblasti hodnotenia kvality vzdelávania na vysokých školách rámcovo vymedzujú tieto dokumenty: (1) </w:t>
            </w:r>
            <w:r w:rsidRPr="005D08B9">
              <w:rPr>
                <w:rFonts w:cstheme="minorHAnsi"/>
                <w:i/>
                <w:iCs/>
                <w:sz w:val="18"/>
                <w:szCs w:val="18"/>
              </w:rPr>
              <w:t>Európsky kvalifikačný rámec pre celoživotné vzdelávanie</w:t>
            </w:r>
            <w:r w:rsidRPr="005D08B9">
              <w:rPr>
                <w:rFonts w:cstheme="minorHAnsi"/>
                <w:sz w:val="18"/>
                <w:szCs w:val="18"/>
              </w:rPr>
              <w:t xml:space="preserve">, (2) </w:t>
            </w:r>
            <w:r w:rsidRPr="005D08B9">
              <w:rPr>
                <w:rFonts w:cstheme="minorHAnsi"/>
                <w:i/>
                <w:iCs/>
                <w:sz w:val="18"/>
                <w:szCs w:val="18"/>
              </w:rPr>
              <w:t>Národný kvalifikačný rámec Slovenskej republiky</w:t>
            </w:r>
            <w:r w:rsidRPr="005D08B9">
              <w:rPr>
                <w:rFonts w:cstheme="minorHAnsi"/>
                <w:sz w:val="18"/>
                <w:szCs w:val="18"/>
              </w:rPr>
              <w:t xml:space="preserve"> a Európske normy a smernice na zabezpečenie kvality vzdelávania v Európskom priestore. Uvedené opatrenie rektora platí pre všetky súčasti Prešovskej univerzity v Prešove, t. j. fakulty a ústavy, ktoré sú realizátormi študijných programov. Hlavným cieľom PU v oblasti pravidelného zverejňovania aktuálnych, objektívnych, kvantitatívnych a kvalitatívnych informácií o študijných programoch a ich absolventoch je pravidelné publikovanie informácií, zahŕňajúcich názory, aj profesionálnu dráhu, bývalých absolventov a profil ich uplatnenia v praxi. V rámci naplnenia hlavného cieľa je zameranie na dva základné okruhy: (a) komunikáciu a spoluprácu s absolventmi; (b) zber a analýzu informácií o uplatnení absolventov na trhu práce. Procesy a podprocesy v rámci študijných programov majú kvalitatívny a kvantitatívny charakter. Kvalitatívne informácie sa týkajú týchto oblastí: (a) </w:t>
            </w:r>
            <w:proofErr w:type="spellStart"/>
            <w:r w:rsidRPr="005D08B9">
              <w:rPr>
                <w:rFonts w:cstheme="minorHAnsi"/>
                <w:sz w:val="18"/>
                <w:szCs w:val="18"/>
              </w:rPr>
              <w:t>garantovanosť</w:t>
            </w:r>
            <w:proofErr w:type="spellEnd"/>
            <w:r w:rsidRPr="005D08B9">
              <w:rPr>
                <w:rFonts w:cstheme="minorHAnsi"/>
                <w:sz w:val="18"/>
                <w:szCs w:val="18"/>
              </w:rPr>
              <w:t xml:space="preserve"> akreditovaných programov; (b) podmienky prijímacieho konania; (c) odporúčaný študijný plán; (d) informačné listy predmetov; (e) profily absolventa. Kvantitatívne informácie sa týkajú predpokladaného počtu prijatých uchádzačov a výšky školného.</w:t>
            </w:r>
          </w:p>
        </w:tc>
        <w:tc>
          <w:tcPr>
            <w:tcW w:w="2835" w:type="dxa"/>
          </w:tcPr>
          <w:p w14:paraId="20928C4E" w14:textId="77777777" w:rsidR="00861E91" w:rsidRPr="005D08B9" w:rsidRDefault="00861E91" w:rsidP="00861E91">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lastRenderedPageBreak/>
              <w:t>OR 7/2021, OR 8/2021</w:t>
            </w:r>
          </w:p>
          <w:p w14:paraId="311D6294" w14:textId="77777777" w:rsidR="00861E91" w:rsidRPr="005D08B9" w:rsidRDefault="00861E91" w:rsidP="00861E91">
            <w:pPr>
              <w:spacing w:line="240" w:lineRule="auto"/>
              <w:rPr>
                <w:rFonts w:cstheme="minorHAnsi"/>
                <w:b/>
                <w:color w:val="0070C0"/>
                <w:sz w:val="18"/>
                <w:szCs w:val="18"/>
                <w:lang w:eastAsia="sk-SK"/>
              </w:rPr>
            </w:pPr>
            <w:r w:rsidRPr="005D08B9">
              <w:rPr>
                <w:rFonts w:cstheme="minorHAnsi"/>
                <w:color w:val="0070C0"/>
                <w:sz w:val="18"/>
                <w:szCs w:val="18"/>
                <w:lang w:eastAsia="sk-SK"/>
              </w:rPr>
              <w:t xml:space="preserve">Správy o vzdelávaní – dostupné </w:t>
            </w:r>
            <w:hyperlink r:id="rId191" w:history="1">
              <w:r w:rsidRPr="005D08B9">
                <w:rPr>
                  <w:rStyle w:val="Hypertextovprepojenie"/>
                  <w:rFonts w:cstheme="minorHAnsi"/>
                  <w:b/>
                  <w:sz w:val="18"/>
                  <w:szCs w:val="18"/>
                  <w:lang w:eastAsia="sk-SK"/>
                </w:rPr>
                <w:t>TU</w:t>
              </w:r>
            </w:hyperlink>
          </w:p>
          <w:p w14:paraId="4F5BA43A" w14:textId="77777777" w:rsidR="00861E91" w:rsidRPr="005D08B9" w:rsidRDefault="00861E91" w:rsidP="00861E91">
            <w:pPr>
              <w:spacing w:line="240" w:lineRule="auto"/>
              <w:rPr>
                <w:rStyle w:val="Hypertextovprepojenie"/>
                <w:rFonts w:cstheme="minorHAnsi"/>
                <w:b/>
                <w:sz w:val="18"/>
                <w:szCs w:val="18"/>
                <w:lang w:eastAsia="sk-SK"/>
              </w:rPr>
            </w:pPr>
            <w:r w:rsidRPr="005D08B9">
              <w:rPr>
                <w:rFonts w:cstheme="minorHAnsi"/>
                <w:color w:val="0070C0"/>
                <w:sz w:val="18"/>
                <w:szCs w:val="18"/>
                <w:lang w:eastAsia="sk-SK"/>
              </w:rPr>
              <w:t>Výročné správy o činnosti PU</w:t>
            </w:r>
            <w:r w:rsidRPr="005D08B9">
              <w:rPr>
                <w:rFonts w:cstheme="minorHAnsi"/>
                <w:b/>
                <w:color w:val="0070C0"/>
                <w:sz w:val="18"/>
                <w:szCs w:val="18"/>
                <w:lang w:eastAsia="sk-SK"/>
              </w:rPr>
              <w:t xml:space="preserve"> </w:t>
            </w:r>
            <w:r w:rsidRPr="005D08B9">
              <w:rPr>
                <w:rFonts w:cstheme="minorHAnsi"/>
                <w:color w:val="0070C0"/>
                <w:sz w:val="18"/>
                <w:szCs w:val="18"/>
                <w:lang w:eastAsia="sk-SK"/>
              </w:rPr>
              <w:t>– dostupné</w:t>
            </w:r>
            <w:r w:rsidRPr="005D08B9">
              <w:t xml:space="preserve"> </w:t>
            </w:r>
            <w:hyperlink r:id="rId192" w:history="1">
              <w:r w:rsidRPr="005D08B9">
                <w:rPr>
                  <w:rStyle w:val="Hypertextovprepojenie"/>
                  <w:rFonts w:cstheme="minorHAnsi"/>
                  <w:b/>
                  <w:sz w:val="18"/>
                  <w:szCs w:val="18"/>
                  <w:lang w:eastAsia="sk-SK"/>
                </w:rPr>
                <w:t>TU</w:t>
              </w:r>
            </w:hyperlink>
          </w:p>
          <w:p w14:paraId="6B446969" w14:textId="77777777" w:rsidR="00030568" w:rsidRPr="005D08B9" w:rsidRDefault="00030568" w:rsidP="00030568">
            <w:pPr>
              <w:spacing w:line="240" w:lineRule="auto"/>
              <w:rPr>
                <w:rFonts w:cstheme="minorHAnsi"/>
                <w:color w:val="0070C0"/>
                <w:sz w:val="18"/>
                <w:szCs w:val="18"/>
                <w:lang w:eastAsia="sk-SK"/>
              </w:rPr>
            </w:pPr>
            <w:hyperlink r:id="rId193" w:history="1">
              <w:r w:rsidRPr="005D08B9">
                <w:rPr>
                  <w:rStyle w:val="Hypertextovprepojenie"/>
                  <w:rFonts w:cstheme="minorHAnsi"/>
                  <w:sz w:val="18"/>
                  <w:szCs w:val="18"/>
                  <w:u w:val="none"/>
                  <w:lang w:eastAsia="sk-SK"/>
                </w:rPr>
                <w:t>Opatrenie rektora č. 7/2021 Zhromažďovanie a spracovanie informácií o študijnom programe</w:t>
              </w:r>
            </w:hyperlink>
          </w:p>
          <w:p w14:paraId="785B58BE" w14:textId="77777777" w:rsidR="00861E91" w:rsidRPr="005D08B9" w:rsidRDefault="00861E91" w:rsidP="00861E91">
            <w:pPr>
              <w:spacing w:line="240" w:lineRule="auto"/>
              <w:rPr>
                <w:rFonts w:cstheme="minorHAnsi"/>
                <w:color w:val="0070C0"/>
                <w:sz w:val="18"/>
                <w:szCs w:val="18"/>
                <w:lang w:eastAsia="sk-SK"/>
              </w:rPr>
            </w:pPr>
            <w:r w:rsidRPr="005D08B9">
              <w:rPr>
                <w:rFonts w:cstheme="minorHAnsi"/>
                <w:color w:val="0070C0"/>
                <w:sz w:val="18"/>
                <w:szCs w:val="18"/>
                <w:lang w:eastAsia="sk-SK"/>
              </w:rPr>
              <w:t xml:space="preserve">Správy o vzdelávaní dostupné </w:t>
            </w:r>
            <w:hyperlink r:id="rId194" w:history="1">
              <w:r w:rsidRPr="005D08B9">
                <w:rPr>
                  <w:rStyle w:val="Hypertextovprepojenie"/>
                  <w:rFonts w:cstheme="minorHAnsi"/>
                  <w:b/>
                  <w:sz w:val="18"/>
                  <w:szCs w:val="18"/>
                  <w:lang w:eastAsia="sk-SK"/>
                </w:rPr>
                <w:t>TU</w:t>
              </w:r>
            </w:hyperlink>
          </w:p>
          <w:p w14:paraId="636872B9" w14:textId="77777777" w:rsidR="00861E91" w:rsidRPr="005D08B9" w:rsidRDefault="00861E91" w:rsidP="00861E91">
            <w:pPr>
              <w:spacing w:line="240" w:lineRule="auto"/>
              <w:contextualSpacing/>
              <w:rPr>
                <w:rFonts w:cstheme="minorHAnsi"/>
                <w:color w:val="0070C0"/>
                <w:sz w:val="18"/>
                <w:szCs w:val="18"/>
                <w:lang w:eastAsia="sk-SK"/>
              </w:rPr>
            </w:pPr>
          </w:p>
          <w:p w14:paraId="13879629" w14:textId="77777777" w:rsidR="00030568" w:rsidRPr="005D08B9" w:rsidRDefault="00030568" w:rsidP="00030568">
            <w:pPr>
              <w:spacing w:line="240" w:lineRule="auto"/>
              <w:contextualSpacing/>
              <w:rPr>
                <w:rFonts w:cstheme="minorHAnsi"/>
                <w:color w:val="0070C0"/>
                <w:sz w:val="18"/>
                <w:szCs w:val="18"/>
                <w:lang w:eastAsia="sk-SK"/>
              </w:rPr>
            </w:pPr>
            <w:hyperlink r:id="rId195" w:history="1">
              <w:r w:rsidRPr="005D08B9">
                <w:rPr>
                  <w:rStyle w:val="Hypertextovprepojenie"/>
                  <w:rFonts w:cstheme="minorHAnsi"/>
                  <w:sz w:val="18"/>
                  <w:szCs w:val="18"/>
                  <w:u w:val="none"/>
                  <w:lang w:eastAsia="sk-SK"/>
                </w:rPr>
                <w:t xml:space="preserve">Opatrenie rektora č. 6/2021 Pravidelné zverejňovanie aktuálnych, objektívnych, </w:t>
              </w:r>
              <w:r w:rsidRPr="005D08B9">
                <w:rPr>
                  <w:rStyle w:val="Hypertextovprepojenie"/>
                  <w:rFonts w:cstheme="minorHAnsi"/>
                  <w:sz w:val="18"/>
                  <w:szCs w:val="18"/>
                  <w:u w:val="none"/>
                  <w:lang w:eastAsia="sk-SK"/>
                </w:rPr>
                <w:lastRenderedPageBreak/>
                <w:t>kvantitatívnych a kvalitatívnych informácií o študijných programoch a ich absolventoch</w:t>
              </w:r>
            </w:hyperlink>
          </w:p>
          <w:p w14:paraId="53986F3F" w14:textId="77777777" w:rsidR="00030568" w:rsidRPr="005D08B9" w:rsidRDefault="00030568" w:rsidP="00030568">
            <w:pPr>
              <w:spacing w:line="240" w:lineRule="auto"/>
              <w:contextualSpacing/>
              <w:rPr>
                <w:rFonts w:cstheme="minorHAnsi"/>
                <w:color w:val="0070C0"/>
                <w:sz w:val="18"/>
                <w:szCs w:val="18"/>
                <w:lang w:eastAsia="sk-SK"/>
              </w:rPr>
            </w:pPr>
          </w:p>
          <w:p w14:paraId="19F0A140" w14:textId="77777777" w:rsidR="00030568" w:rsidRPr="005D08B9" w:rsidRDefault="00030568" w:rsidP="00030568">
            <w:pPr>
              <w:spacing w:line="240" w:lineRule="auto"/>
              <w:rPr>
                <w:rFonts w:cstheme="minorHAnsi"/>
                <w:color w:val="0070C0"/>
                <w:sz w:val="18"/>
                <w:szCs w:val="18"/>
                <w:lang w:eastAsia="sk-SK"/>
              </w:rPr>
            </w:pPr>
            <w:hyperlink r:id="rId196" w:history="1">
              <w:r w:rsidRPr="005D08B9">
                <w:rPr>
                  <w:rStyle w:val="Hypertextovprepojenie"/>
                  <w:rFonts w:cstheme="minorHAnsi"/>
                  <w:b/>
                  <w:bCs/>
                  <w:sz w:val="18"/>
                  <w:szCs w:val="18"/>
                  <w:u w:val="none"/>
                  <w:lang w:eastAsia="sk-SK"/>
                </w:rPr>
                <w:t>Správa o vzdelávacej činnosti na PU v Prešove - 2023</w:t>
              </w:r>
            </w:hyperlink>
          </w:p>
          <w:p w14:paraId="439FD175" w14:textId="763D7132" w:rsidR="00561DE1" w:rsidRPr="005D08B9" w:rsidRDefault="00861E91" w:rsidP="00861E91">
            <w:pPr>
              <w:spacing w:line="240" w:lineRule="auto"/>
              <w:rPr>
                <w:rFonts w:cstheme="minorHAnsi"/>
                <w:color w:val="0070C0"/>
                <w:sz w:val="18"/>
                <w:szCs w:val="18"/>
                <w:lang w:eastAsia="sk-SK"/>
              </w:rPr>
            </w:pPr>
            <w:r w:rsidRPr="005D08B9">
              <w:rPr>
                <w:rFonts w:cstheme="minorHAnsi"/>
                <w:color w:val="0070C0"/>
                <w:sz w:val="18"/>
                <w:szCs w:val="18"/>
                <w:lang w:eastAsia="sk-SK"/>
              </w:rPr>
              <w:t>Výročné správy o činnosti PU – dostupné</w:t>
            </w:r>
            <w:r w:rsidRPr="005D08B9">
              <w:rPr>
                <w:rFonts w:cstheme="minorHAnsi"/>
                <w:b/>
                <w:color w:val="0070C0"/>
                <w:sz w:val="18"/>
                <w:szCs w:val="18"/>
                <w:lang w:eastAsia="sk-SK"/>
              </w:rPr>
              <w:t xml:space="preserve"> </w:t>
            </w:r>
            <w:hyperlink r:id="rId197" w:history="1">
              <w:r w:rsidRPr="005D08B9">
                <w:rPr>
                  <w:rStyle w:val="Hypertextovprepojenie"/>
                  <w:rFonts w:cstheme="minorHAnsi"/>
                  <w:b/>
                  <w:sz w:val="18"/>
                  <w:szCs w:val="18"/>
                  <w:lang w:eastAsia="sk-SK"/>
                </w:rPr>
                <w:t>TU</w:t>
              </w:r>
            </w:hyperlink>
          </w:p>
        </w:tc>
      </w:tr>
    </w:tbl>
    <w:p w14:paraId="796B98D5" w14:textId="77777777" w:rsidR="00561DE1" w:rsidRPr="005D08B9" w:rsidRDefault="00561DE1" w:rsidP="00561DE1">
      <w:pPr>
        <w:autoSpaceDE w:val="0"/>
        <w:autoSpaceDN w:val="0"/>
        <w:adjustRightInd w:val="0"/>
        <w:spacing w:after="0" w:line="240" w:lineRule="auto"/>
        <w:contextualSpacing/>
        <w:rPr>
          <w:rFonts w:cstheme="minorHAnsi"/>
          <w:color w:val="000000"/>
          <w:sz w:val="18"/>
          <w:szCs w:val="18"/>
        </w:rPr>
      </w:pPr>
    </w:p>
    <w:p w14:paraId="3D23C9C6"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9.3. </w:t>
      </w:r>
      <w:r w:rsidRPr="005D08B9">
        <w:rPr>
          <w:rFonts w:asciiTheme="minorHAnsi" w:hAnsiTheme="minorHAnsi" w:cstheme="minorHAnsi"/>
          <w:sz w:val="18"/>
          <w:szCs w:val="18"/>
        </w:rPr>
        <w:t xml:space="preserve">Pri študijnom programe sa sledujú a 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561DE1" w:rsidRPr="005D08B9" w14:paraId="4665080F" w14:textId="77777777" w:rsidTr="00F84328">
        <w:trPr>
          <w:trHeight w:val="128"/>
        </w:trPr>
        <w:tc>
          <w:tcPr>
            <w:tcW w:w="6948" w:type="dxa"/>
          </w:tcPr>
          <w:p w14:paraId="2CAE3D7C"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833" w:type="dxa"/>
          </w:tcPr>
          <w:p w14:paraId="0DCEF0AE"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4FA41B41" w14:textId="77777777" w:rsidTr="00F84328">
        <w:trPr>
          <w:trHeight w:val="567"/>
        </w:trPr>
        <w:tc>
          <w:tcPr>
            <w:tcW w:w="6948" w:type="dxa"/>
          </w:tcPr>
          <w:p w14:paraId="344BE600"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p>
          <w:p w14:paraId="7AF2BA39" w14:textId="77777777" w:rsidR="00561DE1" w:rsidRPr="005D08B9" w:rsidRDefault="00561DE1" w:rsidP="00F84328">
            <w:pPr>
              <w:spacing w:before="120" w:line="240" w:lineRule="auto"/>
              <w:jc w:val="both"/>
              <w:rPr>
                <w:rFonts w:cstheme="minorHAnsi"/>
                <w:sz w:val="18"/>
                <w:szCs w:val="18"/>
              </w:rPr>
            </w:pPr>
            <w:r w:rsidRPr="005D08B9">
              <w:rPr>
                <w:rFonts w:cstheme="minorHAnsi"/>
                <w:sz w:val="18"/>
                <w:szCs w:val="18"/>
              </w:rPr>
              <w:t xml:space="preserve">Spokojnosť študentov, monitorovanie a hodnotenie názorov študentov na kvalitu študijného programu sa vykonáva prostredníctvom ankety v systéme MAIS. Študenti majú možnosť na konci každého semestra zúčastniť sa anonymnej ankety a vyplniť dotazník spätnej väzby, týkajúci sa: (1) študijného programu (Všeobecná anketa), (2) predmetová anketa, na ktorej sú hodnotené jednotlivé predmety + vyučujúci. Ku kvalite študijných programov sa môžu vyjadrovať aj absolventi (1 x ročne, spravidla po štátnych skúškach) prostredníctvom ankety organizovanej rektorátom Prešovskej univerzity v Prešove. Viaceré pracoviská realizujú i hodnotenie študijných programov absolventmi štúdia. Hodnotenie programov je realizované i z pohľadu pedagógov, pričom sa prehodnocuje vhodnosť skladby predmetov či zaradenie predmetov v rámci OŠP. </w:t>
            </w:r>
          </w:p>
          <w:p w14:paraId="448BDC89" w14:textId="77777777" w:rsidR="00561DE1" w:rsidRPr="005D08B9" w:rsidRDefault="00561DE1" w:rsidP="00F84328">
            <w:pPr>
              <w:spacing w:before="120" w:line="240" w:lineRule="auto"/>
              <w:jc w:val="both"/>
              <w:rPr>
                <w:rFonts w:cstheme="minorHAnsi"/>
                <w:sz w:val="18"/>
                <w:szCs w:val="18"/>
              </w:rPr>
            </w:pPr>
            <w:r w:rsidRPr="005D08B9">
              <w:rPr>
                <w:rFonts w:cstheme="minorHAnsi"/>
                <w:sz w:val="18"/>
                <w:szCs w:val="18"/>
              </w:rPr>
              <w:t xml:space="preserve">Univerzita reflektuje názory študentov a v maximálnej miere sa na základe doterajších zistení monitorovania vyučovacieho procesu, hodnotenia kvality študijných programov, ako aj výsledkov hodnotenia študentov v rámci jednotlivých predmetov snaží formulovať opatrenia, napr. v </w:t>
            </w:r>
            <w:r w:rsidRPr="005D08B9">
              <w:rPr>
                <w:rFonts w:cstheme="minorHAnsi"/>
                <w:i/>
                <w:iCs/>
                <w:sz w:val="18"/>
                <w:szCs w:val="18"/>
              </w:rPr>
              <w:t>Správe o vzdelávacej činnosti PU v Prešove – 2020</w:t>
            </w:r>
            <w:r w:rsidRPr="005D08B9">
              <w:rPr>
                <w:rFonts w:cstheme="minorHAnsi"/>
                <w:sz w:val="18"/>
                <w:szCs w:val="18"/>
              </w:rPr>
              <w:t xml:space="preserve"> v nadväznosti na výsledky jednotlivých ankiet sú okrem iného navrhované tieto odporúčania: v súvislosti s prípravou nových akreditačných spisov starostlivo vyhodnotiť náročnosť jednotlivých predmetov a v nadväznosti na to upraviť kreditové dotácie; usilovať sa o zvýšenie kvality pedagogicko-psychologických kompetencií (predovšetkým schopnosť motivovať študentov, vytvárať pozitívnu </w:t>
            </w:r>
            <w:proofErr w:type="spellStart"/>
            <w:r w:rsidRPr="005D08B9">
              <w:rPr>
                <w:rFonts w:cstheme="minorHAnsi"/>
                <w:sz w:val="18"/>
                <w:szCs w:val="18"/>
              </w:rPr>
              <w:t>socioemočnú</w:t>
            </w:r>
            <w:proofErr w:type="spellEnd"/>
            <w:r w:rsidRPr="005D08B9">
              <w:rPr>
                <w:rFonts w:cstheme="minorHAnsi"/>
                <w:sz w:val="18"/>
                <w:szCs w:val="18"/>
              </w:rPr>
              <w:t xml:space="preserve"> klímu, zapájať študentov do diskusie a vytvárať priestor pre samostatné kritické myslenie, dodržiavať zásady realizácie prednášky či výkladu) vyučujúcich v snahe o získanie čo najlepších výsledkov, usilovať sa o korektnosť a objektívny prístup v procese hodnotenia, najmä jasnou a presnou formuláciou požiadaviek a kritérií hodnotenia vyjadrenou v informačných listoch predmetu; posilniť najmä </w:t>
            </w:r>
            <w:proofErr w:type="spellStart"/>
            <w:r w:rsidRPr="005D08B9">
              <w:rPr>
                <w:rFonts w:cstheme="minorHAnsi"/>
                <w:sz w:val="18"/>
                <w:szCs w:val="18"/>
              </w:rPr>
              <w:t>formatívne</w:t>
            </w:r>
            <w:proofErr w:type="spellEnd"/>
            <w:r w:rsidRPr="005D08B9">
              <w:rPr>
                <w:rFonts w:cstheme="minorHAnsi"/>
                <w:sz w:val="18"/>
                <w:szCs w:val="18"/>
              </w:rPr>
              <w:t xml:space="preserve"> hodnotenie; vo väčšej miere realizovať ústne skúšanie; vo väčšej miere akceptovať a podporovať rôzne učebné štýly a viesť študentov k hĺbkovému prístupu k učeniu; zvýšiť počet hospitácií a motivovať vyučujúcich k systematickej sebareflexii; v podstatne vyššej miere zapojiť </w:t>
            </w:r>
            <w:r w:rsidRPr="005D08B9">
              <w:rPr>
                <w:rFonts w:cstheme="minorHAnsi"/>
                <w:sz w:val="18"/>
                <w:szCs w:val="18"/>
              </w:rPr>
              <w:lastRenderedPageBreak/>
              <w:t xml:space="preserve">študentov všetkých stupňov štúdia do hodnotenia pedagógov a študijných programov; upraviť termíny hodnotenia študentov, ktorí vycestujú na stáže v rámci </w:t>
            </w:r>
            <w:proofErr w:type="spellStart"/>
            <w:r w:rsidRPr="005D08B9">
              <w:rPr>
                <w:rFonts w:cstheme="minorHAnsi"/>
                <w:sz w:val="18"/>
                <w:szCs w:val="18"/>
              </w:rPr>
              <w:t>mobilitných</w:t>
            </w:r>
            <w:proofErr w:type="spellEnd"/>
            <w:r w:rsidRPr="005D08B9">
              <w:rPr>
                <w:rFonts w:cstheme="minorHAnsi"/>
                <w:sz w:val="18"/>
                <w:szCs w:val="18"/>
              </w:rPr>
              <w:t xml:space="preserve"> schém; skvalitňovať podmienky pre študentov so špecifickými potrebami.</w:t>
            </w:r>
          </w:p>
          <w:p w14:paraId="0089CFFC" w14:textId="77777777" w:rsidR="00561DE1" w:rsidRPr="005D08B9" w:rsidRDefault="00561DE1" w:rsidP="00F84328">
            <w:pPr>
              <w:spacing w:before="120" w:line="240" w:lineRule="auto"/>
              <w:jc w:val="both"/>
              <w:rPr>
                <w:rFonts w:cstheme="minorHAnsi"/>
                <w:sz w:val="18"/>
                <w:szCs w:val="18"/>
              </w:rPr>
            </w:pPr>
            <w:r w:rsidRPr="005D08B9">
              <w:rPr>
                <w:rFonts w:cstheme="minorHAnsi"/>
                <w:sz w:val="18"/>
                <w:szCs w:val="18"/>
              </w:rPr>
              <w:t>Uplatnenie absolventov je sledované a vyhodnocované na základe údajov a štatistík Ministerstva školstva, vedy, výskumu a športu SR, Ústredia práce, sociálnych vecí a rodiny, Štatistického úradu SR alebo rôznych portálov.</w:t>
            </w:r>
          </w:p>
          <w:p w14:paraId="14B6C4A5" w14:textId="77777777" w:rsidR="00561DE1" w:rsidRPr="005D08B9" w:rsidRDefault="00561DE1" w:rsidP="00F84328">
            <w:pPr>
              <w:spacing w:line="240" w:lineRule="auto"/>
              <w:contextualSpacing/>
              <w:jc w:val="both"/>
              <w:rPr>
                <w:rFonts w:cstheme="minorHAnsi"/>
                <w:bCs/>
                <w:i/>
                <w:iCs/>
                <w:color w:val="A6A6A6" w:themeColor="background1" w:themeShade="A6"/>
                <w:sz w:val="18"/>
                <w:szCs w:val="18"/>
                <w:lang w:eastAsia="sk-SK"/>
              </w:rPr>
            </w:pPr>
            <w:r w:rsidRPr="005D08B9">
              <w:rPr>
                <w:rFonts w:cstheme="minorHAnsi"/>
                <w:sz w:val="18"/>
                <w:szCs w:val="18"/>
              </w:rPr>
              <w:t>Informácie o zdrojoch a podpore študentov sú zverejnené na webovom sídle fakulty v sekcii prislúchajúcej úseku, ktorého sa podpora týka. O informáciách, zdrojoch a podpore sú študenti informovaní na Úvode do štúdia, ktoré je určené pre študentov prvého ročníka a je ukotvené v harmonograme akademického roka.</w:t>
            </w:r>
          </w:p>
        </w:tc>
        <w:tc>
          <w:tcPr>
            <w:tcW w:w="2833" w:type="dxa"/>
          </w:tcPr>
          <w:p w14:paraId="7EE3B4B9" w14:textId="77777777" w:rsidR="00561DE1" w:rsidRPr="005D08B9" w:rsidRDefault="00561DE1" w:rsidP="00F84328">
            <w:pPr>
              <w:spacing w:line="240" w:lineRule="auto"/>
              <w:rPr>
                <w:rFonts w:cstheme="minorHAnsi"/>
                <w:color w:val="0070C0"/>
                <w:sz w:val="18"/>
                <w:szCs w:val="18"/>
                <w:lang w:eastAsia="sk-SK"/>
              </w:rPr>
            </w:pPr>
          </w:p>
          <w:p w14:paraId="63995430" w14:textId="77777777" w:rsidR="00030568" w:rsidRPr="005D08B9" w:rsidRDefault="00030568" w:rsidP="00030568">
            <w:pPr>
              <w:spacing w:line="240" w:lineRule="auto"/>
              <w:contextualSpacing/>
              <w:rPr>
                <w:rFonts w:cstheme="minorHAnsi"/>
                <w:color w:val="0070C0"/>
                <w:sz w:val="18"/>
                <w:szCs w:val="18"/>
                <w:lang w:eastAsia="sk-SK"/>
              </w:rPr>
            </w:pPr>
            <w:hyperlink r:id="rId198" w:history="1">
              <w:r w:rsidRPr="005D08B9">
                <w:rPr>
                  <w:rStyle w:val="Hypertextovprepojenie"/>
                  <w:rFonts w:cstheme="minorHAnsi"/>
                  <w:b/>
                  <w:bCs/>
                  <w:sz w:val="18"/>
                  <w:szCs w:val="18"/>
                  <w:u w:val="none"/>
                  <w:lang w:eastAsia="sk-SK"/>
                </w:rPr>
                <w:t>Správa o vzdelávacej činnosti na PU v Prešove - 2023</w:t>
              </w:r>
            </w:hyperlink>
          </w:p>
          <w:p w14:paraId="32181939" w14:textId="77777777" w:rsidR="0028141A" w:rsidRPr="005D08B9" w:rsidRDefault="0028141A" w:rsidP="0028141A">
            <w:pPr>
              <w:spacing w:line="240" w:lineRule="auto"/>
              <w:contextualSpacing/>
              <w:rPr>
                <w:rFonts w:cstheme="minorHAnsi"/>
                <w:color w:val="0070C0"/>
                <w:sz w:val="18"/>
                <w:szCs w:val="18"/>
                <w:lang w:eastAsia="sk-SK"/>
              </w:rPr>
            </w:pPr>
          </w:p>
          <w:p w14:paraId="646AA9AD" w14:textId="77777777" w:rsidR="0028141A" w:rsidRPr="005D08B9" w:rsidRDefault="0028141A" w:rsidP="0028141A">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Informácie o uplatnení absolventov v praxi (portál uplatnenie.sk) – dostupné </w:t>
            </w:r>
            <w:hyperlink r:id="rId199" w:history="1">
              <w:r w:rsidRPr="005D08B9">
                <w:rPr>
                  <w:rStyle w:val="Hypertextovprepojenie"/>
                  <w:rFonts w:cstheme="minorHAnsi"/>
                  <w:b/>
                  <w:sz w:val="18"/>
                  <w:szCs w:val="18"/>
                  <w:lang w:eastAsia="sk-SK"/>
                </w:rPr>
                <w:t>TU</w:t>
              </w:r>
            </w:hyperlink>
            <w:r w:rsidRPr="005D08B9">
              <w:rPr>
                <w:rFonts w:cstheme="minorHAnsi"/>
                <w:color w:val="0070C0"/>
                <w:sz w:val="18"/>
                <w:szCs w:val="18"/>
                <w:lang w:eastAsia="sk-SK"/>
              </w:rPr>
              <w:t xml:space="preserve"> </w:t>
            </w:r>
          </w:p>
          <w:p w14:paraId="6AFC48AE" w14:textId="77777777" w:rsidR="0028141A" w:rsidRPr="005D08B9" w:rsidRDefault="0028141A" w:rsidP="0028141A">
            <w:pPr>
              <w:spacing w:line="240" w:lineRule="auto"/>
              <w:contextualSpacing/>
              <w:rPr>
                <w:rFonts w:cstheme="minorHAnsi"/>
                <w:color w:val="0070C0"/>
                <w:sz w:val="18"/>
                <w:szCs w:val="18"/>
                <w:lang w:eastAsia="sk-SK"/>
              </w:rPr>
            </w:pPr>
          </w:p>
          <w:p w14:paraId="2456A890" w14:textId="6B7D3E8F" w:rsidR="00561DE1" w:rsidRPr="005D08B9" w:rsidRDefault="0028141A" w:rsidP="0028141A">
            <w:pPr>
              <w:spacing w:line="240" w:lineRule="auto"/>
              <w:rPr>
                <w:rFonts w:cstheme="minorHAnsi"/>
                <w:sz w:val="18"/>
                <w:szCs w:val="18"/>
                <w:lang w:eastAsia="sk-SK"/>
              </w:rPr>
            </w:pPr>
            <w:r w:rsidRPr="005D08B9">
              <w:rPr>
                <w:rFonts w:cstheme="minorHAnsi"/>
                <w:color w:val="0070C0"/>
                <w:sz w:val="18"/>
                <w:szCs w:val="18"/>
                <w:lang w:eastAsia="sk-SK"/>
              </w:rPr>
              <w:t xml:space="preserve">Harmonogram ak. roka – dostupný </w:t>
            </w:r>
            <w:hyperlink r:id="rId200" w:history="1">
              <w:r w:rsidRPr="005D08B9">
                <w:rPr>
                  <w:rStyle w:val="Hypertextovprepojenie"/>
                  <w:rFonts w:cstheme="minorHAnsi"/>
                  <w:b/>
                  <w:sz w:val="18"/>
                  <w:szCs w:val="18"/>
                  <w:lang w:eastAsia="sk-SK"/>
                </w:rPr>
                <w:t>TU</w:t>
              </w:r>
            </w:hyperlink>
          </w:p>
        </w:tc>
      </w:tr>
    </w:tbl>
    <w:p w14:paraId="074E47F7" w14:textId="77777777" w:rsidR="00561DE1" w:rsidRPr="005D08B9" w:rsidRDefault="00561DE1" w:rsidP="00561DE1">
      <w:pPr>
        <w:autoSpaceDE w:val="0"/>
        <w:autoSpaceDN w:val="0"/>
        <w:adjustRightInd w:val="0"/>
        <w:spacing w:after="0" w:line="240" w:lineRule="auto"/>
        <w:contextualSpacing/>
        <w:rPr>
          <w:rFonts w:cstheme="minorHAnsi"/>
          <w:color w:val="000000"/>
          <w:sz w:val="18"/>
          <w:szCs w:val="18"/>
        </w:rPr>
      </w:pPr>
    </w:p>
    <w:p w14:paraId="7C831271"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9.4. </w:t>
      </w:r>
      <w:r w:rsidRPr="005D08B9">
        <w:rPr>
          <w:rFonts w:asciiTheme="minorHAnsi" w:hAnsiTheme="minorHAnsi" w:cstheme="minorHAnsi"/>
          <w:sz w:val="18"/>
          <w:szCs w:val="18"/>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561DE1" w:rsidRPr="005D08B9" w14:paraId="215F4701" w14:textId="77777777" w:rsidTr="00F84328">
        <w:trPr>
          <w:trHeight w:val="128"/>
        </w:trPr>
        <w:tc>
          <w:tcPr>
            <w:tcW w:w="6948" w:type="dxa"/>
          </w:tcPr>
          <w:p w14:paraId="13666886"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833" w:type="dxa"/>
          </w:tcPr>
          <w:p w14:paraId="55D85D2E"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09809DD4" w14:textId="77777777" w:rsidTr="00F84328">
        <w:trPr>
          <w:trHeight w:val="567"/>
        </w:trPr>
        <w:tc>
          <w:tcPr>
            <w:tcW w:w="6948" w:type="dxa"/>
          </w:tcPr>
          <w:p w14:paraId="77F28A86" w14:textId="77777777" w:rsidR="00561DE1" w:rsidRPr="005D08B9" w:rsidRDefault="00561DE1" w:rsidP="00F84328">
            <w:pPr>
              <w:spacing w:before="120" w:line="240" w:lineRule="auto"/>
              <w:jc w:val="both"/>
              <w:rPr>
                <w:rFonts w:cstheme="minorHAnsi"/>
                <w:sz w:val="18"/>
                <w:szCs w:val="18"/>
              </w:rPr>
            </w:pPr>
            <w:r w:rsidRPr="005D08B9">
              <w:rPr>
                <w:rFonts w:cstheme="minorHAnsi"/>
                <w:sz w:val="18"/>
                <w:szCs w:val="18"/>
              </w:rPr>
              <w:t>Okrem centrálne (na úrovni univerzity) realizovaného monitorovania a hodnotenia názorov študentov na kvalitu študijného programu prostredníctvom systému MAIS, t. j. dotazníka spätnej väzby, týkajúceho sa študijného programu (Všeobecná anketa) alebo predmetu, medzi ďalšie spôsoby monitorovania a hodnotenia názorov študentov na kvalitu študijného programu patria anonymné spätné väzby, ktoré sú realizované pedagógmi na jednotlivých predmetoch.</w:t>
            </w:r>
          </w:p>
          <w:p w14:paraId="4E78DF5C" w14:textId="094EF852" w:rsidR="00561DE1" w:rsidRPr="005D08B9" w:rsidRDefault="00561DE1" w:rsidP="00F84328">
            <w:pPr>
              <w:spacing w:line="240" w:lineRule="auto"/>
              <w:jc w:val="both"/>
              <w:rPr>
                <w:rFonts w:eastAsiaTheme="minorEastAsia" w:cstheme="minorHAnsi"/>
                <w:bCs/>
                <w:sz w:val="18"/>
                <w:szCs w:val="18"/>
              </w:rPr>
            </w:pPr>
            <w:r w:rsidRPr="005D08B9">
              <w:rPr>
                <w:rFonts w:eastAsiaTheme="minorEastAsia" w:cstheme="minorHAnsi"/>
                <w:bCs/>
                <w:sz w:val="18"/>
                <w:szCs w:val="18"/>
              </w:rPr>
              <w:t xml:space="preserve">Inštitút filozofie </w:t>
            </w:r>
            <w:r w:rsidR="00B566EF" w:rsidRPr="005D08B9">
              <w:rPr>
                <w:rFonts w:eastAsiaTheme="minorEastAsia" w:cstheme="minorHAnsi"/>
                <w:bCs/>
                <w:sz w:val="18"/>
                <w:szCs w:val="18"/>
              </w:rPr>
              <w:t xml:space="preserve">a etiky </w:t>
            </w:r>
            <w:r w:rsidR="00B23D9A" w:rsidRPr="005D08B9">
              <w:rPr>
                <w:rFonts w:eastAsiaTheme="minorEastAsia" w:cstheme="minorHAnsi"/>
                <w:bCs/>
                <w:sz w:val="18"/>
                <w:szCs w:val="18"/>
              </w:rPr>
              <w:t xml:space="preserve">FF PU v Prešove </w:t>
            </w:r>
            <w:r w:rsidRPr="005D08B9">
              <w:rPr>
                <w:rFonts w:eastAsiaTheme="minorEastAsia" w:cstheme="minorHAnsi"/>
                <w:bCs/>
                <w:sz w:val="18"/>
                <w:szCs w:val="18"/>
              </w:rPr>
              <w:t xml:space="preserve">popri všeobecných dotazníkoch dostupných v systéme MAIS podporuje študentov aj vo vyjadrovaní priamej spätnej väzby na záverečných hodinách jednotlivých kurzov na konci každého semestra. Okrem toho sú študentom na konci každého semestra až do konca skúškového obdobia distribuované anonymné dotazníky spätnej väzby za každého jednotlivého pedagóga, vytvorené v programe MS </w:t>
            </w:r>
            <w:proofErr w:type="spellStart"/>
            <w:r w:rsidRPr="005D08B9">
              <w:rPr>
                <w:rFonts w:eastAsiaTheme="minorEastAsia" w:cstheme="minorHAnsi"/>
                <w:bCs/>
                <w:sz w:val="18"/>
                <w:szCs w:val="18"/>
              </w:rPr>
              <w:t>Forms</w:t>
            </w:r>
            <w:proofErr w:type="spellEnd"/>
            <w:r w:rsidRPr="005D08B9">
              <w:rPr>
                <w:rFonts w:eastAsiaTheme="minorEastAsia" w:cstheme="minorHAnsi"/>
                <w:bCs/>
                <w:sz w:val="18"/>
                <w:szCs w:val="18"/>
              </w:rPr>
              <w:t xml:space="preserve">. V daných dotazníkoch si študenti môžu zvoliť konkrétne predmety, ktoré u vyučujúceho absolvovali a odpovedať na otázky vo vzťahu k daným predmetom buď spolu alebo jednotlivo. Študenti svoje hodnotenie vyjadrujú počtom bodov, reprezentovaných symbolom hviezdy, pričom hodnotenie „nízka miera súhlasu“ má hodnotu jedného bodu, kým hodnotenie „vysoká miera súhlasu“ má hodnotu piatich bodov. </w:t>
            </w:r>
            <w:r w:rsidR="00B566EF" w:rsidRPr="005D08B9">
              <w:rPr>
                <w:rFonts w:eastAsiaTheme="minorEastAsia" w:cstheme="minorHAnsi"/>
                <w:bCs/>
                <w:sz w:val="18"/>
                <w:szCs w:val="18"/>
              </w:rPr>
              <w:t>D</w:t>
            </w:r>
            <w:r w:rsidRPr="005D08B9">
              <w:rPr>
                <w:rFonts w:eastAsiaTheme="minorEastAsia" w:cstheme="minorHAnsi"/>
                <w:bCs/>
                <w:sz w:val="18"/>
                <w:szCs w:val="18"/>
              </w:rPr>
              <w:t xml:space="preserve">otazník pre študentov </w:t>
            </w:r>
            <w:r w:rsidR="00B566EF" w:rsidRPr="005D08B9">
              <w:rPr>
                <w:rFonts w:eastAsiaTheme="minorEastAsia" w:cstheme="minorHAnsi"/>
                <w:bCs/>
                <w:sz w:val="18"/>
                <w:szCs w:val="18"/>
              </w:rPr>
              <w:t>obsahuje</w:t>
            </w:r>
            <w:r w:rsidRPr="005D08B9">
              <w:rPr>
                <w:rFonts w:eastAsiaTheme="minorEastAsia" w:cstheme="minorHAnsi"/>
                <w:bCs/>
                <w:sz w:val="18"/>
                <w:szCs w:val="18"/>
              </w:rPr>
              <w:t xml:space="preserve"> osem otázok a jednu možnosť slovného hodnotenia zo strany študentov. Otázky sa </w:t>
            </w:r>
            <w:r w:rsidR="00B566EF" w:rsidRPr="005D08B9">
              <w:rPr>
                <w:rFonts w:eastAsiaTheme="minorEastAsia" w:cstheme="minorHAnsi"/>
                <w:bCs/>
                <w:sz w:val="18"/>
                <w:szCs w:val="18"/>
              </w:rPr>
              <w:t>týkajú</w:t>
            </w:r>
            <w:r w:rsidRPr="005D08B9">
              <w:rPr>
                <w:rFonts w:eastAsiaTheme="minorEastAsia" w:cstheme="minorHAnsi"/>
                <w:bCs/>
                <w:sz w:val="18"/>
                <w:szCs w:val="18"/>
              </w:rPr>
              <w:t xml:space="preserve"> syláb, prednášok, seminárov, náhradnej výučby v prípade jej nerealizovania, miery aktivizácie študenta na výučbe, spravodlivosti a objektívnosti hodnotenia študenta zo strany pedagóga</w:t>
            </w:r>
            <w:r w:rsidR="00B566EF" w:rsidRPr="005D08B9">
              <w:rPr>
                <w:rFonts w:eastAsiaTheme="minorEastAsia" w:cstheme="minorHAnsi"/>
                <w:bCs/>
                <w:sz w:val="18"/>
                <w:szCs w:val="18"/>
              </w:rPr>
              <w:t xml:space="preserve"> a</w:t>
            </w:r>
            <w:r w:rsidRPr="005D08B9">
              <w:rPr>
                <w:rFonts w:eastAsiaTheme="minorEastAsia" w:cstheme="minorHAnsi"/>
                <w:bCs/>
                <w:sz w:val="18"/>
                <w:szCs w:val="18"/>
              </w:rPr>
              <w:t xml:space="preserve"> možností poskytovania spätnej väzby k výučbe zo strany študenta.</w:t>
            </w:r>
          </w:p>
          <w:p w14:paraId="4A852BA6" w14:textId="77777777" w:rsidR="00561DE1" w:rsidRPr="005D08B9" w:rsidRDefault="00561DE1" w:rsidP="00F84328">
            <w:pPr>
              <w:spacing w:line="240" w:lineRule="auto"/>
              <w:contextualSpacing/>
              <w:rPr>
                <w:rFonts w:cstheme="minorHAnsi"/>
                <w:bCs/>
                <w:i/>
                <w:iCs/>
                <w:strike/>
                <w:color w:val="00B050"/>
                <w:sz w:val="18"/>
                <w:szCs w:val="18"/>
                <w:lang w:eastAsia="sk-SK"/>
              </w:rPr>
            </w:pPr>
          </w:p>
        </w:tc>
        <w:tc>
          <w:tcPr>
            <w:tcW w:w="2833" w:type="dxa"/>
          </w:tcPr>
          <w:p w14:paraId="1299FC03" w14:textId="77777777" w:rsidR="00561DE1" w:rsidRPr="005D08B9" w:rsidRDefault="00561DE1" w:rsidP="00F84328">
            <w:pPr>
              <w:spacing w:line="240" w:lineRule="auto"/>
              <w:contextualSpacing/>
              <w:rPr>
                <w:rFonts w:cstheme="minorHAnsi"/>
                <w:color w:val="808080" w:themeColor="background1" w:themeShade="80"/>
                <w:sz w:val="18"/>
                <w:szCs w:val="18"/>
                <w:lang w:eastAsia="sk-SK"/>
              </w:rPr>
            </w:pPr>
          </w:p>
          <w:p w14:paraId="7835240D" w14:textId="77777777" w:rsidR="00030568" w:rsidRPr="005D08B9" w:rsidRDefault="00030568" w:rsidP="00030568">
            <w:pPr>
              <w:spacing w:line="240" w:lineRule="auto"/>
              <w:contextualSpacing/>
              <w:rPr>
                <w:rFonts w:cstheme="minorHAnsi"/>
                <w:color w:val="0070C0"/>
                <w:sz w:val="18"/>
                <w:szCs w:val="18"/>
                <w:lang w:eastAsia="sk-SK"/>
              </w:rPr>
            </w:pPr>
            <w:hyperlink r:id="rId201" w:history="1">
              <w:r w:rsidRPr="005D08B9">
                <w:rPr>
                  <w:rStyle w:val="Hypertextovprepojenie"/>
                  <w:rFonts w:cstheme="minorHAnsi"/>
                  <w:b/>
                  <w:bCs/>
                  <w:sz w:val="18"/>
                  <w:szCs w:val="18"/>
                  <w:u w:val="none"/>
                  <w:lang w:eastAsia="sk-SK"/>
                </w:rPr>
                <w:t>Správa o vzdelávacej činnosti na PU v Prešove - 2023</w:t>
              </w:r>
            </w:hyperlink>
          </w:p>
          <w:p w14:paraId="45835233" w14:textId="77777777" w:rsidR="0028141A" w:rsidRPr="005D08B9" w:rsidRDefault="0028141A" w:rsidP="0028141A">
            <w:pPr>
              <w:spacing w:line="240" w:lineRule="auto"/>
              <w:rPr>
                <w:rFonts w:cstheme="minorHAnsi"/>
                <w:color w:val="A6A6A6" w:themeColor="background1" w:themeShade="A6"/>
                <w:sz w:val="18"/>
                <w:szCs w:val="18"/>
                <w:lang w:eastAsia="sk-SK"/>
              </w:rPr>
            </w:pPr>
          </w:p>
          <w:p w14:paraId="59F53B54" w14:textId="77777777" w:rsidR="0028141A" w:rsidRPr="005D08B9" w:rsidRDefault="0028141A" w:rsidP="0028141A">
            <w:pPr>
              <w:spacing w:line="240" w:lineRule="auto"/>
              <w:rPr>
                <w:rFonts w:cstheme="minorHAnsi"/>
                <w:color w:val="A6A6A6" w:themeColor="background1" w:themeShade="A6"/>
                <w:sz w:val="18"/>
                <w:szCs w:val="18"/>
                <w:lang w:eastAsia="sk-SK"/>
              </w:rPr>
            </w:pPr>
            <w:r w:rsidRPr="005D08B9">
              <w:rPr>
                <w:rFonts w:cstheme="minorHAnsi"/>
                <w:color w:val="0070C0"/>
                <w:sz w:val="18"/>
                <w:szCs w:val="18"/>
                <w:lang w:eastAsia="sk-SK"/>
              </w:rPr>
              <w:t xml:space="preserve">Správy o vzdelávacej činnosti na FF PU - </w:t>
            </w:r>
            <w:hyperlink r:id="rId202" w:history="1">
              <w:r w:rsidRPr="005D08B9">
                <w:rPr>
                  <w:rStyle w:val="Hypertextovprepojenie"/>
                  <w:rFonts w:cstheme="minorHAnsi"/>
                  <w:sz w:val="18"/>
                  <w:szCs w:val="18"/>
                  <w:lang w:eastAsia="sk-SK"/>
                </w:rPr>
                <w:t>TU</w:t>
              </w:r>
            </w:hyperlink>
          </w:p>
          <w:p w14:paraId="4C694B97" w14:textId="77777777" w:rsidR="00561DE1" w:rsidRPr="005D08B9" w:rsidRDefault="00561DE1" w:rsidP="00F84328">
            <w:pPr>
              <w:spacing w:line="240" w:lineRule="auto"/>
              <w:contextualSpacing/>
              <w:rPr>
                <w:rFonts w:cstheme="minorHAnsi"/>
                <w:sz w:val="18"/>
                <w:szCs w:val="18"/>
                <w:lang w:eastAsia="sk-SK"/>
              </w:rPr>
            </w:pPr>
          </w:p>
        </w:tc>
      </w:tr>
    </w:tbl>
    <w:p w14:paraId="5EB26D91" w14:textId="77777777" w:rsidR="00561DE1" w:rsidRPr="005D08B9" w:rsidRDefault="00561DE1" w:rsidP="00561DE1">
      <w:pPr>
        <w:autoSpaceDE w:val="0"/>
        <w:autoSpaceDN w:val="0"/>
        <w:adjustRightInd w:val="0"/>
        <w:spacing w:after="0" w:line="240" w:lineRule="auto"/>
        <w:contextualSpacing/>
        <w:rPr>
          <w:rFonts w:cstheme="minorHAnsi"/>
          <w:color w:val="000000"/>
          <w:sz w:val="18"/>
          <w:szCs w:val="18"/>
        </w:rPr>
      </w:pPr>
    </w:p>
    <w:p w14:paraId="6021E779" w14:textId="77777777" w:rsidR="00561DE1" w:rsidRPr="005D08B9" w:rsidRDefault="00561DE1" w:rsidP="00561DE1">
      <w:pPr>
        <w:pStyle w:val="Odsekzoznamu"/>
        <w:numPr>
          <w:ilvl w:val="0"/>
          <w:numId w:val="3"/>
        </w:numPr>
        <w:spacing w:after="0" w:line="240" w:lineRule="auto"/>
        <w:ind w:left="284" w:hanging="284"/>
        <w:rPr>
          <w:rFonts w:cstheme="minorHAnsi"/>
          <w:b/>
          <w:bCs/>
          <w:sz w:val="18"/>
          <w:szCs w:val="18"/>
        </w:rPr>
      </w:pPr>
      <w:r w:rsidRPr="005D08B9">
        <w:rPr>
          <w:rFonts w:cstheme="minorHAnsi"/>
          <w:b/>
          <w:bCs/>
          <w:sz w:val="18"/>
          <w:szCs w:val="18"/>
        </w:rPr>
        <w:t xml:space="preserve">Samohodnotenie štandardu 10 – Zverejňovanie informácií o študijnom programe </w:t>
      </w:r>
    </w:p>
    <w:p w14:paraId="3BC8F9AD" w14:textId="77777777" w:rsidR="00561DE1" w:rsidRPr="005D08B9" w:rsidRDefault="00561DE1" w:rsidP="00561DE1">
      <w:pPr>
        <w:pStyle w:val="Odsekzoznamu"/>
        <w:spacing w:after="0" w:line="240" w:lineRule="auto"/>
        <w:ind w:left="284"/>
        <w:contextualSpacing w:val="0"/>
        <w:rPr>
          <w:rFonts w:cstheme="minorHAnsi"/>
          <w:b/>
          <w:bCs/>
          <w:sz w:val="18"/>
          <w:szCs w:val="18"/>
        </w:rPr>
      </w:pPr>
    </w:p>
    <w:p w14:paraId="1D5C60C4"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SP 10.1.</w:t>
      </w:r>
      <w:r w:rsidRPr="005D08B9">
        <w:rPr>
          <w:rFonts w:asciiTheme="minorHAnsi" w:hAnsiTheme="minorHAnsi" w:cstheme="minorHAnsi"/>
          <w:sz w:val="18"/>
          <w:szCs w:val="18"/>
        </w:rPr>
        <w:t xml:space="preserve"> 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561DE1" w:rsidRPr="005D08B9" w14:paraId="0AA8226A" w14:textId="77777777" w:rsidTr="00F84328">
        <w:trPr>
          <w:trHeight w:val="128"/>
        </w:trPr>
        <w:tc>
          <w:tcPr>
            <w:tcW w:w="6948" w:type="dxa"/>
          </w:tcPr>
          <w:p w14:paraId="5BD5149D"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833" w:type="dxa"/>
          </w:tcPr>
          <w:p w14:paraId="26B30F5D"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6ADF2ABD" w14:textId="77777777" w:rsidTr="00F84328">
        <w:trPr>
          <w:trHeight w:val="567"/>
        </w:trPr>
        <w:tc>
          <w:tcPr>
            <w:tcW w:w="6948" w:type="dxa"/>
          </w:tcPr>
          <w:p w14:paraId="511B4743" w14:textId="0861B6CF" w:rsidR="00561DE1" w:rsidRPr="005D08B9" w:rsidRDefault="00561DE1" w:rsidP="00F84328">
            <w:pPr>
              <w:autoSpaceDE w:val="0"/>
              <w:autoSpaceDN w:val="0"/>
              <w:adjustRightInd w:val="0"/>
              <w:spacing w:line="240" w:lineRule="auto"/>
              <w:jc w:val="both"/>
              <w:rPr>
                <w:rFonts w:cstheme="minorHAnsi"/>
                <w:sz w:val="18"/>
                <w:szCs w:val="18"/>
              </w:rPr>
            </w:pPr>
            <w:r w:rsidRPr="005D08B9">
              <w:rPr>
                <w:rFonts w:cstheme="minorHAnsi"/>
                <w:sz w:val="18"/>
                <w:szCs w:val="18"/>
              </w:rPr>
              <w:t xml:space="preserve">Vnútorný predpis univerzity – </w:t>
            </w:r>
            <w:r w:rsidR="00030568" w:rsidRPr="005D08B9">
              <w:rPr>
                <w:rFonts w:cstheme="minorHAnsi"/>
                <w:i/>
                <w:iCs/>
                <w:sz w:val="18"/>
                <w:szCs w:val="18"/>
              </w:rPr>
              <w:t>Opatrenie rektora č. 6/2021 Pravidelné zverejňovanie aktuálnych, objektívnych, kvantitatívnych a kvalitatívnych informácií o študijných programoch a ich absolventoch</w:t>
            </w:r>
            <w:r w:rsidR="00030568" w:rsidRPr="005D08B9">
              <w:rPr>
                <w:rFonts w:cstheme="minorHAnsi"/>
                <w:sz w:val="18"/>
                <w:szCs w:val="18"/>
              </w:rPr>
              <w:t xml:space="preserve"> </w:t>
            </w:r>
            <w:r w:rsidRPr="005D08B9">
              <w:rPr>
                <w:rFonts w:cstheme="minorHAnsi"/>
                <w:sz w:val="18"/>
                <w:szCs w:val="18"/>
              </w:rPr>
              <w:t xml:space="preserve">stanovuje postup pri pravidelnom zverejňovaní aktuálnych, objektívnych, kvantitatívnych a kvalitatívnych informácií o študijných programoch a ich absolventoch. V dokumente sa uvádza, že „hlavným cieľom PU v oblasti pravidelného zverejňovania aktuálnych, objektívnych, kvantitatívnych a kvalitatívnych informácií o študijných programoch a ich absolventoch je pravidelné publikovanie informácií, zahŕňajúcich názory, aj profesionálnu dráhu, bývalých absolventov a profil ich uplatnenia v praxi“. V rámci naplnenia hlavného cieľa je zameranie na dva základné okruhy, a to na: (a) komunikáciu a spoluprácu s absolventmi; (b) zber a analýzu informácií o uplatnení absolventov na trhu práce, pričom kvalitatívne informácie sa týkajú oblasti </w:t>
            </w:r>
            <w:proofErr w:type="spellStart"/>
            <w:r w:rsidRPr="005D08B9">
              <w:rPr>
                <w:rFonts w:cstheme="minorHAnsi"/>
                <w:sz w:val="18"/>
                <w:szCs w:val="18"/>
              </w:rPr>
              <w:t>garantovanosti</w:t>
            </w:r>
            <w:proofErr w:type="spellEnd"/>
            <w:r w:rsidRPr="005D08B9">
              <w:rPr>
                <w:rFonts w:cstheme="minorHAnsi"/>
                <w:sz w:val="18"/>
                <w:szCs w:val="18"/>
              </w:rPr>
              <w:t xml:space="preserve"> akreditovaných programov, podmienok prijímacieho konania; odporúčaného študijného plánu, informačných listov predmetov a profilu absolventa a kvantitatívne informácie sa týkajú predpokladaného počtu prijatých uchádzačov a výšky školného. Súbor zverejňovaných </w:t>
            </w:r>
            <w:r w:rsidRPr="005D08B9">
              <w:rPr>
                <w:rFonts w:cstheme="minorHAnsi"/>
                <w:sz w:val="18"/>
                <w:szCs w:val="18"/>
              </w:rPr>
              <w:lastRenderedPageBreak/>
              <w:t xml:space="preserve">informácií je priebežne aktualizovaný na základe podnetov zainteresovaných strán a po prerokovaní vo vecne príslušných grémiách PU, fakúlt a </w:t>
            </w:r>
            <w:proofErr w:type="spellStart"/>
            <w:r w:rsidRPr="005D08B9">
              <w:rPr>
                <w:rFonts w:cstheme="minorHAnsi"/>
                <w:sz w:val="18"/>
                <w:szCs w:val="18"/>
              </w:rPr>
              <w:t>celouniverzitných</w:t>
            </w:r>
            <w:proofErr w:type="spellEnd"/>
            <w:r w:rsidRPr="005D08B9">
              <w:rPr>
                <w:rFonts w:cstheme="minorHAnsi"/>
                <w:sz w:val="18"/>
                <w:szCs w:val="18"/>
              </w:rPr>
              <w:t xml:space="preserve"> pracovísk.</w:t>
            </w:r>
          </w:p>
          <w:p w14:paraId="3F2F1229" w14:textId="77777777" w:rsidR="00561DE1" w:rsidRPr="005D08B9" w:rsidRDefault="00561DE1" w:rsidP="00F84328">
            <w:pPr>
              <w:autoSpaceDE w:val="0"/>
              <w:autoSpaceDN w:val="0"/>
              <w:adjustRightInd w:val="0"/>
              <w:spacing w:before="120" w:line="240" w:lineRule="auto"/>
              <w:jc w:val="both"/>
              <w:rPr>
                <w:rFonts w:cstheme="minorHAnsi"/>
                <w:sz w:val="18"/>
                <w:szCs w:val="18"/>
              </w:rPr>
            </w:pPr>
            <w:r w:rsidRPr="005D08B9">
              <w:rPr>
                <w:rFonts w:cstheme="minorHAnsi"/>
                <w:sz w:val="18"/>
                <w:szCs w:val="18"/>
              </w:rPr>
              <w:t>PU má vytvorený mechanizmus pre komunikáciu s absolventmi, počnúc absolventmi v akademickom roku 2013/2014. Využitím priamej emailovej komunikácie PU dokáže s absolventmi (prostredníctvom oficiálnych emailových účtov zriadených na PU) komunikovať, získavať informácie o ich úspešnosti a informovať ich o relevantných aktivitách PU.</w:t>
            </w:r>
          </w:p>
          <w:p w14:paraId="6C2D50E9" w14:textId="77777777" w:rsidR="00561DE1" w:rsidRPr="005D08B9" w:rsidRDefault="00561DE1" w:rsidP="00F84328">
            <w:pPr>
              <w:spacing w:after="0" w:line="240" w:lineRule="auto"/>
              <w:jc w:val="both"/>
              <w:rPr>
                <w:rFonts w:cstheme="minorHAnsi"/>
                <w:sz w:val="18"/>
                <w:szCs w:val="18"/>
              </w:rPr>
            </w:pPr>
            <w:r w:rsidRPr="005D08B9">
              <w:rPr>
                <w:rFonts w:cstheme="minorHAnsi"/>
                <w:sz w:val="18"/>
                <w:szCs w:val="18"/>
              </w:rPr>
              <w:t xml:space="preserve">Fakulta na svojom webovom sídle zverejňuje všetky relevantné informácie o akreditovaných študijných programoch v samostatných sekciách </w:t>
            </w:r>
            <w:r w:rsidRPr="005D08B9">
              <w:rPr>
                <w:rFonts w:cstheme="minorHAnsi"/>
                <w:i/>
                <w:iCs/>
                <w:sz w:val="18"/>
                <w:szCs w:val="18"/>
              </w:rPr>
              <w:t>Uchádzači a Študenti</w:t>
            </w:r>
            <w:r w:rsidRPr="005D08B9">
              <w:rPr>
                <w:rFonts w:cstheme="minorHAnsi"/>
                <w:sz w:val="18"/>
                <w:szCs w:val="18"/>
              </w:rPr>
              <w:t>. V samostatnej záložke  Možnosti štúdia sú všetky relevantné informácie pre uchádzačov o štúdium na FF PU  v Prešove, napr. podmienky prijatia na štúdium, postup prijímania na štúdium, postup prijímania, sumy školného atď.</w:t>
            </w:r>
          </w:p>
          <w:p w14:paraId="18D160CB"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p>
        </w:tc>
        <w:tc>
          <w:tcPr>
            <w:tcW w:w="2833" w:type="dxa"/>
          </w:tcPr>
          <w:p w14:paraId="61AC30FB" w14:textId="77777777" w:rsidR="00561DE1" w:rsidRPr="005D08B9" w:rsidRDefault="00561DE1" w:rsidP="00F84328">
            <w:pPr>
              <w:spacing w:line="240" w:lineRule="auto"/>
              <w:contextualSpacing/>
              <w:rPr>
                <w:rFonts w:cstheme="minorHAnsi"/>
                <w:color w:val="0070C0"/>
                <w:sz w:val="18"/>
                <w:szCs w:val="18"/>
                <w:lang w:eastAsia="sk-SK"/>
              </w:rPr>
            </w:pPr>
          </w:p>
          <w:p w14:paraId="03E5BC5E" w14:textId="77777777" w:rsidR="00561DE1" w:rsidRPr="005D08B9" w:rsidRDefault="00561DE1" w:rsidP="00F84328">
            <w:pPr>
              <w:spacing w:line="240" w:lineRule="auto"/>
              <w:contextualSpacing/>
              <w:rPr>
                <w:rFonts w:cstheme="minorHAnsi"/>
                <w:color w:val="0070C0"/>
                <w:sz w:val="18"/>
                <w:szCs w:val="18"/>
                <w:lang w:eastAsia="sk-SK"/>
              </w:rPr>
            </w:pPr>
            <w:hyperlink r:id="rId203" w:history="1">
              <w:r w:rsidRPr="005D08B9">
                <w:rPr>
                  <w:rStyle w:val="Hypertextovprepojenie"/>
                  <w:rFonts w:cstheme="minorHAnsi"/>
                  <w:sz w:val="18"/>
                  <w:szCs w:val="18"/>
                  <w:lang w:eastAsia="sk-SK"/>
                </w:rPr>
                <w:t>https://uplatnenie.sk/</w:t>
              </w:r>
            </w:hyperlink>
          </w:p>
          <w:p w14:paraId="26B1A375" w14:textId="77777777" w:rsidR="00561DE1" w:rsidRPr="005D08B9" w:rsidRDefault="00561DE1" w:rsidP="00F84328">
            <w:pPr>
              <w:spacing w:line="240" w:lineRule="auto"/>
              <w:contextualSpacing/>
              <w:rPr>
                <w:rFonts w:cstheme="minorHAnsi"/>
                <w:color w:val="0070C0"/>
                <w:sz w:val="18"/>
                <w:szCs w:val="18"/>
                <w:lang w:eastAsia="sk-SK"/>
              </w:rPr>
            </w:pPr>
          </w:p>
          <w:p w14:paraId="64B9F24F" w14:textId="77777777" w:rsidR="00030568" w:rsidRPr="005D08B9" w:rsidRDefault="00030568" w:rsidP="00030568">
            <w:pPr>
              <w:spacing w:line="240" w:lineRule="auto"/>
              <w:contextualSpacing/>
              <w:rPr>
                <w:rFonts w:cstheme="minorHAnsi"/>
                <w:color w:val="0070C0"/>
                <w:sz w:val="18"/>
                <w:szCs w:val="18"/>
                <w:lang w:eastAsia="sk-SK"/>
              </w:rPr>
            </w:pPr>
            <w:hyperlink r:id="rId204" w:history="1">
              <w:r w:rsidRPr="005D08B9">
                <w:rPr>
                  <w:rStyle w:val="Hypertextovprepojenie"/>
                  <w:rFonts w:cstheme="minorHAnsi"/>
                  <w:sz w:val="18"/>
                  <w:szCs w:val="18"/>
                  <w:u w:val="none"/>
                  <w:lang w:eastAsia="sk-SK"/>
                </w:rPr>
                <w:t>Opatrenie rektora č. 6/2021 Pravidelné zverejňovanie aktuálnych, objektívnych, kvantitatívnych a kvalitatívnych informácií o študijných programoch a ich absolventoch</w:t>
              </w:r>
            </w:hyperlink>
          </w:p>
          <w:p w14:paraId="211FC6EA" w14:textId="77777777" w:rsidR="00561DE1" w:rsidRPr="005D08B9" w:rsidRDefault="00561DE1" w:rsidP="00F84328">
            <w:pPr>
              <w:spacing w:line="240" w:lineRule="auto"/>
              <w:contextualSpacing/>
              <w:rPr>
                <w:rFonts w:cstheme="minorHAnsi"/>
                <w:color w:val="0070C0"/>
                <w:sz w:val="18"/>
                <w:szCs w:val="18"/>
                <w:lang w:eastAsia="sk-SK"/>
              </w:rPr>
            </w:pPr>
          </w:p>
          <w:p w14:paraId="2CDDF95C" w14:textId="77777777" w:rsidR="00561DE1" w:rsidRPr="005D08B9" w:rsidRDefault="00561DE1" w:rsidP="00F84328">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Možnosti štúdia FF PU – dostupné </w:t>
            </w:r>
            <w:hyperlink r:id="rId205" w:history="1">
              <w:r w:rsidRPr="005D08B9">
                <w:rPr>
                  <w:rStyle w:val="Hypertextovprepojenie"/>
                  <w:rFonts w:cstheme="minorHAnsi"/>
                  <w:b/>
                  <w:sz w:val="18"/>
                  <w:szCs w:val="18"/>
                  <w:lang w:eastAsia="sk-SK"/>
                </w:rPr>
                <w:t>TU</w:t>
              </w:r>
            </w:hyperlink>
          </w:p>
          <w:p w14:paraId="764ED501" w14:textId="77777777" w:rsidR="00561DE1" w:rsidRPr="005D08B9" w:rsidRDefault="00561DE1" w:rsidP="00F84328">
            <w:pPr>
              <w:spacing w:line="240" w:lineRule="auto"/>
              <w:contextualSpacing/>
              <w:rPr>
                <w:rFonts w:cstheme="minorHAnsi"/>
                <w:color w:val="0070C0"/>
                <w:sz w:val="18"/>
                <w:szCs w:val="18"/>
                <w:lang w:eastAsia="sk-SK"/>
              </w:rPr>
            </w:pPr>
          </w:p>
          <w:p w14:paraId="11FB5B63" w14:textId="77777777" w:rsidR="00561DE1" w:rsidRPr="005D08B9" w:rsidRDefault="00561DE1" w:rsidP="00F84328">
            <w:pPr>
              <w:spacing w:line="240" w:lineRule="auto"/>
              <w:contextualSpacing/>
              <w:rPr>
                <w:rFonts w:cstheme="minorHAnsi"/>
                <w:color w:val="2E74B5" w:themeColor="accent1" w:themeShade="BF"/>
                <w:sz w:val="18"/>
                <w:szCs w:val="18"/>
                <w:lang w:eastAsia="sk-SK"/>
              </w:rPr>
            </w:pPr>
            <w:r w:rsidRPr="005D08B9">
              <w:rPr>
                <w:rFonts w:cstheme="minorHAnsi"/>
                <w:color w:val="2E74B5" w:themeColor="accent1" w:themeShade="BF"/>
                <w:sz w:val="18"/>
                <w:szCs w:val="18"/>
                <w:lang w:eastAsia="sk-SK"/>
              </w:rPr>
              <w:t xml:space="preserve">Informácie o ŠP – </w:t>
            </w:r>
            <w:hyperlink r:id="rId206" w:history="1">
              <w:r w:rsidRPr="005D08B9">
                <w:rPr>
                  <w:rStyle w:val="Hypertextovprepojenie"/>
                  <w:rFonts w:cstheme="minorHAnsi"/>
                  <w:color w:val="034990" w:themeColor="hyperlink" w:themeShade="BF"/>
                  <w:sz w:val="18"/>
                  <w:szCs w:val="18"/>
                  <w:lang w:eastAsia="sk-SK"/>
                </w:rPr>
                <w:t>TU</w:t>
              </w:r>
            </w:hyperlink>
          </w:p>
          <w:p w14:paraId="0AB93745" w14:textId="77777777" w:rsidR="00561DE1" w:rsidRPr="005D08B9" w:rsidRDefault="00561DE1" w:rsidP="00F84328">
            <w:pPr>
              <w:spacing w:line="240" w:lineRule="auto"/>
              <w:contextualSpacing/>
              <w:rPr>
                <w:rFonts w:cstheme="minorHAnsi"/>
                <w:color w:val="FF0000"/>
                <w:sz w:val="18"/>
                <w:szCs w:val="18"/>
                <w:lang w:eastAsia="sk-SK"/>
              </w:rPr>
            </w:pPr>
          </w:p>
          <w:p w14:paraId="0A6959E7" w14:textId="77777777" w:rsidR="00561DE1" w:rsidRPr="005D08B9" w:rsidRDefault="00561DE1" w:rsidP="00F84328">
            <w:pPr>
              <w:spacing w:line="240" w:lineRule="auto"/>
              <w:contextualSpacing/>
              <w:rPr>
                <w:rFonts w:cstheme="minorHAnsi"/>
                <w:color w:val="A6A6A6" w:themeColor="background1" w:themeShade="A6"/>
                <w:sz w:val="36"/>
                <w:szCs w:val="36"/>
                <w:lang w:eastAsia="sk-SK"/>
              </w:rPr>
            </w:pPr>
            <w:r w:rsidRPr="005D08B9">
              <w:rPr>
                <w:rFonts w:cstheme="minorHAnsi"/>
                <w:color w:val="FF0000"/>
                <w:sz w:val="36"/>
                <w:szCs w:val="36"/>
                <w:lang w:eastAsia="sk-SK"/>
              </w:rPr>
              <w:t xml:space="preserve"> </w:t>
            </w:r>
          </w:p>
        </w:tc>
      </w:tr>
    </w:tbl>
    <w:p w14:paraId="49635555" w14:textId="77777777" w:rsidR="00561DE1" w:rsidRPr="005D08B9" w:rsidRDefault="00561DE1" w:rsidP="00561DE1">
      <w:pPr>
        <w:pStyle w:val="Default"/>
        <w:jc w:val="both"/>
        <w:rPr>
          <w:rFonts w:asciiTheme="minorHAnsi" w:hAnsiTheme="minorHAnsi" w:cstheme="minorHAnsi"/>
          <w:b/>
          <w:bCs/>
          <w:sz w:val="18"/>
          <w:szCs w:val="18"/>
        </w:rPr>
      </w:pPr>
    </w:p>
    <w:p w14:paraId="4A604618"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SP 10.2.</w:t>
      </w:r>
      <w:r w:rsidRPr="005D08B9">
        <w:rPr>
          <w:rFonts w:asciiTheme="minorHAnsi" w:hAnsiTheme="minorHAnsi" w:cstheme="minorHAnsi"/>
          <w:sz w:val="18"/>
          <w:szCs w:val="18"/>
        </w:rPr>
        <w:t xml:space="preserve"> Tieto informácie sú ľahko prístupné študentom, ich podporovateľom, potenciálnym študentom, absolventom, ďalším zainteresovaným stranám a širokej verejnosti vo všetkých jazykoch, v ktorých sa uskutočňuje študijný program. Spôsob sprístupnenia informácií zohľadňuje aj potreby uchádzačov a študentov so špecifickými potrebami.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296E00BD" w14:textId="77777777" w:rsidTr="00F84328">
        <w:trPr>
          <w:trHeight w:val="128"/>
        </w:trPr>
        <w:tc>
          <w:tcPr>
            <w:tcW w:w="7090" w:type="dxa"/>
          </w:tcPr>
          <w:p w14:paraId="7F211DB0"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652FAE81"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2A0E0F0E" w14:textId="77777777" w:rsidTr="00F84328">
        <w:trPr>
          <w:trHeight w:val="567"/>
        </w:trPr>
        <w:tc>
          <w:tcPr>
            <w:tcW w:w="7090" w:type="dxa"/>
          </w:tcPr>
          <w:p w14:paraId="17A53FC6" w14:textId="77777777" w:rsidR="00561DE1" w:rsidRPr="005D08B9" w:rsidRDefault="00561DE1" w:rsidP="00F84328">
            <w:pPr>
              <w:spacing w:line="240" w:lineRule="auto"/>
              <w:contextualSpacing/>
              <w:rPr>
                <w:rFonts w:cstheme="minorHAnsi"/>
                <w:bCs/>
                <w:sz w:val="18"/>
                <w:szCs w:val="18"/>
                <w:lang w:eastAsia="sk-SK"/>
              </w:rPr>
            </w:pPr>
          </w:p>
          <w:p w14:paraId="6654B786" w14:textId="77777777" w:rsidR="00561DE1" w:rsidRPr="005D08B9" w:rsidRDefault="00561DE1" w:rsidP="00F84328">
            <w:pPr>
              <w:spacing w:after="0" w:line="240" w:lineRule="auto"/>
              <w:jc w:val="both"/>
              <w:rPr>
                <w:rFonts w:cstheme="minorHAnsi"/>
                <w:sz w:val="18"/>
                <w:szCs w:val="18"/>
              </w:rPr>
            </w:pPr>
            <w:r w:rsidRPr="005D08B9">
              <w:rPr>
                <w:rFonts w:cstheme="minorHAnsi"/>
                <w:sz w:val="18"/>
                <w:szCs w:val="18"/>
              </w:rPr>
              <w:t xml:space="preserve">Fakulta na svojom webovom sídle zverejňuje všetky relevantné informácie o akreditovaných študijných programoch v samostatných sekciách </w:t>
            </w:r>
            <w:r w:rsidRPr="005D08B9">
              <w:rPr>
                <w:rFonts w:cstheme="minorHAnsi"/>
                <w:i/>
                <w:iCs/>
                <w:sz w:val="18"/>
                <w:szCs w:val="18"/>
              </w:rPr>
              <w:t>Uchádzači a Študenti</w:t>
            </w:r>
            <w:r w:rsidRPr="005D08B9">
              <w:rPr>
                <w:rFonts w:cstheme="minorHAnsi"/>
                <w:sz w:val="18"/>
                <w:szCs w:val="18"/>
              </w:rPr>
              <w:t>. V samostatnej záložke  Možnosti štúdia sú všetky relevantné informácie pre uchádzačov o štúdium na FF PU  v Prešove, napr. podmienky prijatia na štúdium, postup prijímania na štúdium, postup prijímania, sumy školného atď.</w:t>
            </w:r>
          </w:p>
          <w:p w14:paraId="1CDEAE01" w14:textId="77777777" w:rsidR="00561DE1" w:rsidRPr="005D08B9" w:rsidRDefault="00561DE1" w:rsidP="00F84328">
            <w:pPr>
              <w:spacing w:line="240" w:lineRule="auto"/>
              <w:contextualSpacing/>
              <w:rPr>
                <w:rFonts w:cstheme="minorHAnsi"/>
                <w:bCs/>
                <w:sz w:val="18"/>
                <w:szCs w:val="18"/>
                <w:lang w:eastAsia="sk-SK"/>
              </w:rPr>
            </w:pPr>
          </w:p>
          <w:p w14:paraId="50F07069" w14:textId="77777777" w:rsidR="00561DE1" w:rsidRPr="005D08B9" w:rsidRDefault="00561DE1" w:rsidP="00F84328">
            <w:pPr>
              <w:spacing w:line="240" w:lineRule="auto"/>
              <w:contextualSpacing/>
              <w:rPr>
                <w:rFonts w:cstheme="minorHAnsi"/>
                <w:bCs/>
                <w:i/>
                <w:iCs/>
                <w:color w:val="00B050"/>
                <w:sz w:val="18"/>
                <w:szCs w:val="18"/>
                <w:lang w:eastAsia="sk-SK"/>
              </w:rPr>
            </w:pPr>
          </w:p>
        </w:tc>
        <w:tc>
          <w:tcPr>
            <w:tcW w:w="2691" w:type="dxa"/>
          </w:tcPr>
          <w:p w14:paraId="2FF85D32" w14:textId="77777777" w:rsidR="00203006" w:rsidRPr="005D08B9" w:rsidRDefault="00203006" w:rsidP="00F84328">
            <w:pPr>
              <w:spacing w:line="240" w:lineRule="auto"/>
              <w:contextualSpacing/>
              <w:rPr>
                <w:rFonts w:cstheme="minorHAnsi"/>
                <w:sz w:val="18"/>
                <w:szCs w:val="18"/>
                <w:lang w:eastAsia="sk-SK"/>
              </w:rPr>
            </w:pPr>
          </w:p>
          <w:p w14:paraId="43DAC1A4" w14:textId="57884F54" w:rsidR="00561DE1" w:rsidRPr="005D08B9" w:rsidRDefault="00561DE1" w:rsidP="00F84328">
            <w:pPr>
              <w:spacing w:line="240" w:lineRule="auto"/>
              <w:contextualSpacing/>
              <w:rPr>
                <w:rFonts w:cstheme="minorHAnsi"/>
                <w:b/>
                <w:color w:val="2E74B5" w:themeColor="accent1" w:themeShade="BF"/>
                <w:sz w:val="18"/>
                <w:szCs w:val="18"/>
                <w:lang w:eastAsia="sk-SK"/>
              </w:rPr>
            </w:pPr>
            <w:r w:rsidRPr="005D08B9">
              <w:rPr>
                <w:rFonts w:cstheme="minorHAnsi"/>
                <w:color w:val="2E74B5" w:themeColor="accent1" w:themeShade="BF"/>
                <w:sz w:val="18"/>
                <w:szCs w:val="18"/>
                <w:lang w:eastAsia="sk-SK"/>
              </w:rPr>
              <w:t xml:space="preserve">Informácie o OŠP – dostupné </w:t>
            </w:r>
            <w:hyperlink r:id="rId207" w:history="1">
              <w:r w:rsidR="0028141A" w:rsidRPr="005D08B9">
                <w:rPr>
                  <w:rStyle w:val="Hypertextovprepojenie"/>
                  <w:rFonts w:cstheme="minorHAnsi"/>
                  <w:color w:val="034990" w:themeColor="hyperlink" w:themeShade="BF"/>
                  <w:sz w:val="18"/>
                  <w:szCs w:val="18"/>
                  <w:lang w:eastAsia="sk-SK"/>
                </w:rPr>
                <w:t>TU</w:t>
              </w:r>
            </w:hyperlink>
          </w:p>
          <w:p w14:paraId="1E954643" w14:textId="77777777" w:rsidR="00561DE1" w:rsidRPr="005D08B9" w:rsidRDefault="00561DE1" w:rsidP="00F84328">
            <w:pPr>
              <w:spacing w:line="240" w:lineRule="auto"/>
              <w:contextualSpacing/>
              <w:rPr>
                <w:rFonts w:cstheme="minorHAnsi"/>
                <w:b/>
                <w:color w:val="FF0000"/>
                <w:sz w:val="18"/>
                <w:szCs w:val="18"/>
                <w:lang w:eastAsia="sk-SK"/>
              </w:rPr>
            </w:pPr>
          </w:p>
          <w:p w14:paraId="2C083A02" w14:textId="0A8466E0" w:rsidR="00561DE1" w:rsidRPr="005D08B9" w:rsidRDefault="00561DE1" w:rsidP="00F84328">
            <w:pPr>
              <w:spacing w:line="240" w:lineRule="auto"/>
              <w:contextualSpacing/>
              <w:rPr>
                <w:rFonts w:cstheme="minorHAnsi"/>
                <w:color w:val="FF0000"/>
                <w:sz w:val="18"/>
                <w:szCs w:val="18"/>
                <w:lang w:eastAsia="sk-SK"/>
              </w:rPr>
            </w:pPr>
            <w:r w:rsidRPr="005D08B9">
              <w:rPr>
                <w:rFonts w:cstheme="minorHAnsi"/>
                <w:color w:val="2E74B5" w:themeColor="accent1" w:themeShade="BF"/>
                <w:sz w:val="18"/>
                <w:szCs w:val="18"/>
                <w:lang w:eastAsia="sk-SK"/>
              </w:rPr>
              <w:t xml:space="preserve">Informácie o ŠP – </w:t>
            </w:r>
            <w:hyperlink r:id="rId208" w:history="1">
              <w:r w:rsidR="0028141A" w:rsidRPr="005D08B9">
                <w:rPr>
                  <w:rStyle w:val="Hypertextovprepojenie"/>
                  <w:rFonts w:cstheme="minorHAnsi"/>
                  <w:color w:val="034990" w:themeColor="hyperlink" w:themeShade="BF"/>
                  <w:sz w:val="18"/>
                  <w:szCs w:val="18"/>
                  <w:lang w:eastAsia="sk-SK"/>
                </w:rPr>
                <w:t>TU</w:t>
              </w:r>
            </w:hyperlink>
          </w:p>
          <w:p w14:paraId="100C5B58" w14:textId="77777777" w:rsidR="00561DE1" w:rsidRPr="005D08B9" w:rsidRDefault="00561DE1" w:rsidP="00F84328">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 </w:t>
            </w:r>
          </w:p>
          <w:p w14:paraId="39D76699" w14:textId="77777777" w:rsidR="00AE47E7" w:rsidRPr="005D08B9" w:rsidRDefault="00AE47E7" w:rsidP="00AE47E7">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Možnosti štúdia FF PU – dostupné</w:t>
            </w:r>
            <w:r w:rsidRPr="005D08B9">
              <w:rPr>
                <w:rFonts w:cstheme="minorHAnsi"/>
                <w:sz w:val="18"/>
                <w:szCs w:val="18"/>
                <w:lang w:eastAsia="sk-SK"/>
              </w:rPr>
              <w:t xml:space="preserve"> </w:t>
            </w:r>
            <w:hyperlink r:id="rId209" w:history="1">
              <w:r w:rsidRPr="005D08B9">
                <w:rPr>
                  <w:rStyle w:val="Hypertextovprepojenie"/>
                  <w:rFonts w:cstheme="minorHAnsi"/>
                  <w:b/>
                  <w:sz w:val="18"/>
                  <w:szCs w:val="18"/>
                  <w:lang w:eastAsia="sk-SK"/>
                </w:rPr>
                <w:t>TU</w:t>
              </w:r>
            </w:hyperlink>
          </w:p>
          <w:p w14:paraId="1787CE75" w14:textId="77777777" w:rsidR="00AE47E7" w:rsidRPr="005D08B9" w:rsidRDefault="00AE47E7" w:rsidP="00AE47E7">
            <w:pPr>
              <w:spacing w:line="240" w:lineRule="auto"/>
              <w:contextualSpacing/>
              <w:rPr>
                <w:rFonts w:cstheme="minorHAnsi"/>
                <w:color w:val="0070C0"/>
                <w:sz w:val="18"/>
                <w:szCs w:val="18"/>
                <w:lang w:eastAsia="sk-SK"/>
              </w:rPr>
            </w:pPr>
          </w:p>
          <w:p w14:paraId="50080DEF" w14:textId="77777777" w:rsidR="00AE47E7" w:rsidRPr="005D08B9" w:rsidRDefault="00AE47E7" w:rsidP="00AE47E7">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Informácie pre uchádzačov v anglickom jazyku – dostupné </w:t>
            </w:r>
            <w:hyperlink r:id="rId210" w:history="1">
              <w:r w:rsidRPr="005D08B9">
                <w:rPr>
                  <w:rStyle w:val="Hypertextovprepojenie"/>
                  <w:rFonts w:cstheme="minorHAnsi"/>
                  <w:b/>
                  <w:bCs/>
                  <w:sz w:val="18"/>
                  <w:szCs w:val="18"/>
                  <w:lang w:eastAsia="sk-SK"/>
                </w:rPr>
                <w:t>TU</w:t>
              </w:r>
            </w:hyperlink>
            <w:r w:rsidRPr="005D08B9">
              <w:rPr>
                <w:rFonts w:cstheme="minorHAnsi"/>
                <w:b/>
                <w:bCs/>
                <w:color w:val="0070C0"/>
                <w:sz w:val="18"/>
                <w:szCs w:val="18"/>
                <w:lang w:eastAsia="sk-SK"/>
              </w:rPr>
              <w:t xml:space="preserve"> </w:t>
            </w:r>
          </w:p>
          <w:p w14:paraId="600B62D6" w14:textId="77777777" w:rsidR="00AE47E7" w:rsidRPr="005D08B9" w:rsidRDefault="00AE47E7" w:rsidP="00AE47E7">
            <w:pPr>
              <w:spacing w:line="240" w:lineRule="auto"/>
              <w:contextualSpacing/>
              <w:rPr>
                <w:rFonts w:cstheme="minorHAnsi"/>
                <w:color w:val="0070C0"/>
                <w:sz w:val="18"/>
                <w:szCs w:val="18"/>
                <w:lang w:eastAsia="sk-SK"/>
              </w:rPr>
            </w:pPr>
          </w:p>
          <w:p w14:paraId="2FDBA3DB" w14:textId="77777777" w:rsidR="00AE47E7" w:rsidRPr="005D08B9" w:rsidRDefault="00AE47E7" w:rsidP="00AE47E7">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 xml:space="preserve">Informácie pre uchádzačov v ukrajinskom jazyku – dostupné </w:t>
            </w:r>
            <w:hyperlink r:id="rId211" w:history="1">
              <w:r w:rsidRPr="005D08B9">
                <w:rPr>
                  <w:rStyle w:val="Hypertextovprepojenie"/>
                  <w:b/>
                  <w:sz w:val="18"/>
                  <w:szCs w:val="18"/>
                </w:rPr>
                <w:t>TU</w:t>
              </w:r>
            </w:hyperlink>
          </w:p>
          <w:p w14:paraId="1829C28E" w14:textId="77777777" w:rsidR="00AE47E7" w:rsidRPr="005D08B9" w:rsidRDefault="00AE47E7" w:rsidP="00AE47E7">
            <w:pPr>
              <w:spacing w:line="240" w:lineRule="auto"/>
              <w:contextualSpacing/>
              <w:rPr>
                <w:rFonts w:cstheme="minorHAnsi"/>
                <w:color w:val="0070C0"/>
                <w:sz w:val="18"/>
                <w:szCs w:val="18"/>
                <w:lang w:eastAsia="sk-SK"/>
              </w:rPr>
            </w:pPr>
          </w:p>
          <w:p w14:paraId="738C409F" w14:textId="15198BB1" w:rsidR="00561DE1" w:rsidRPr="005D08B9" w:rsidRDefault="00AE47E7" w:rsidP="00AE47E7">
            <w:pPr>
              <w:spacing w:line="240" w:lineRule="auto"/>
              <w:rPr>
                <w:rFonts w:cstheme="minorHAnsi"/>
                <w:sz w:val="18"/>
                <w:szCs w:val="18"/>
                <w:lang w:eastAsia="sk-SK"/>
              </w:rPr>
            </w:pPr>
            <w:r w:rsidRPr="005D08B9">
              <w:rPr>
                <w:rFonts w:cstheme="minorHAnsi"/>
                <w:color w:val="0070C0"/>
                <w:sz w:val="18"/>
                <w:szCs w:val="18"/>
                <w:lang w:eastAsia="sk-SK"/>
              </w:rPr>
              <w:t xml:space="preserve">MAIS – verejný portál Rozvrhy – dostupný </w:t>
            </w:r>
            <w:hyperlink r:id="rId212" w:history="1">
              <w:r w:rsidRPr="005D08B9">
                <w:rPr>
                  <w:b/>
                  <w:bCs/>
                  <w:color w:val="0070C0"/>
                  <w:sz w:val="18"/>
                  <w:szCs w:val="18"/>
                </w:rPr>
                <w:t>TU</w:t>
              </w:r>
            </w:hyperlink>
          </w:p>
        </w:tc>
      </w:tr>
    </w:tbl>
    <w:p w14:paraId="401A7268" w14:textId="77777777" w:rsidR="00561DE1" w:rsidRPr="005D08B9" w:rsidRDefault="00561DE1" w:rsidP="00561DE1">
      <w:pPr>
        <w:autoSpaceDE w:val="0"/>
        <w:autoSpaceDN w:val="0"/>
        <w:adjustRightInd w:val="0"/>
        <w:spacing w:after="0" w:line="240" w:lineRule="auto"/>
        <w:rPr>
          <w:rFonts w:cstheme="minorHAnsi"/>
          <w:color w:val="000000"/>
          <w:sz w:val="18"/>
          <w:szCs w:val="18"/>
        </w:rPr>
      </w:pPr>
    </w:p>
    <w:p w14:paraId="38D4DA3A" w14:textId="77777777" w:rsidR="00561DE1" w:rsidRPr="005D08B9" w:rsidRDefault="00561DE1" w:rsidP="00561DE1">
      <w:pPr>
        <w:pStyle w:val="Odsekzoznamu"/>
        <w:numPr>
          <w:ilvl w:val="0"/>
          <w:numId w:val="3"/>
        </w:numPr>
        <w:spacing w:after="0" w:line="240" w:lineRule="auto"/>
        <w:ind w:left="284" w:hanging="284"/>
        <w:rPr>
          <w:rFonts w:cstheme="minorHAnsi"/>
          <w:b/>
          <w:bCs/>
          <w:sz w:val="18"/>
          <w:szCs w:val="18"/>
        </w:rPr>
      </w:pPr>
      <w:r w:rsidRPr="005D08B9">
        <w:rPr>
          <w:rFonts w:cstheme="minorHAnsi"/>
          <w:b/>
          <w:bCs/>
          <w:sz w:val="18"/>
          <w:szCs w:val="18"/>
        </w:rPr>
        <w:t xml:space="preserve">Samohodnotenie štandardu 11 – Priebežné monitorovanie, periodické hodnotenie a periodické schvaľovanie študijného programu </w:t>
      </w:r>
    </w:p>
    <w:p w14:paraId="752F30A4" w14:textId="77777777" w:rsidR="00561DE1" w:rsidRPr="005D08B9" w:rsidRDefault="00561DE1" w:rsidP="00561DE1">
      <w:pPr>
        <w:pStyle w:val="Odsekzoznamu"/>
        <w:spacing w:after="0" w:line="240" w:lineRule="auto"/>
        <w:ind w:left="284"/>
        <w:contextualSpacing w:val="0"/>
        <w:rPr>
          <w:rFonts w:cstheme="minorHAnsi"/>
          <w:b/>
          <w:bCs/>
          <w:sz w:val="18"/>
          <w:szCs w:val="18"/>
        </w:rPr>
      </w:pPr>
    </w:p>
    <w:p w14:paraId="4A6A9C3C"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11.1. </w:t>
      </w:r>
      <w:r w:rsidRPr="005D08B9">
        <w:rPr>
          <w:rFonts w:asciiTheme="minorHAnsi" w:hAnsiTheme="minorHAnsi" w:cstheme="minorHAnsi"/>
          <w:sz w:val="18"/>
          <w:szCs w:val="18"/>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6C27254F" w14:textId="77777777" w:rsidTr="00F84328">
        <w:trPr>
          <w:trHeight w:val="128"/>
        </w:trPr>
        <w:tc>
          <w:tcPr>
            <w:tcW w:w="7090" w:type="dxa"/>
          </w:tcPr>
          <w:p w14:paraId="465505E8"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5434DA49"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219F9904" w14:textId="77777777" w:rsidTr="00F84328">
        <w:trPr>
          <w:trHeight w:val="567"/>
        </w:trPr>
        <w:tc>
          <w:tcPr>
            <w:tcW w:w="7090" w:type="dxa"/>
          </w:tcPr>
          <w:p w14:paraId="7E22A181" w14:textId="77777777" w:rsidR="00561DE1" w:rsidRPr="005D08B9" w:rsidRDefault="00561DE1" w:rsidP="00F84328">
            <w:pPr>
              <w:spacing w:before="120" w:line="240" w:lineRule="auto"/>
              <w:jc w:val="both"/>
              <w:rPr>
                <w:rFonts w:cstheme="minorHAnsi"/>
                <w:sz w:val="18"/>
                <w:szCs w:val="18"/>
              </w:rPr>
            </w:pPr>
            <w:hyperlink r:id="rId213" w:history="1">
              <w:r w:rsidRPr="005D08B9">
                <w:rPr>
                  <w:rFonts w:cstheme="minorHAnsi"/>
                  <w:i/>
                  <w:iCs/>
                  <w:sz w:val="18"/>
                  <w:szCs w:val="18"/>
                </w:rPr>
                <w:t>Tvorba, schvaľovanie, monitorovanie a pravidelné hodnotenie študijných programov</w:t>
              </w:r>
            </w:hyperlink>
            <w:r w:rsidRPr="005D08B9">
              <w:rPr>
                <w:rFonts w:cstheme="minorHAnsi"/>
                <w:i/>
                <w:iCs/>
                <w:sz w:val="18"/>
                <w:szCs w:val="18"/>
              </w:rPr>
              <w:t xml:space="preserve"> stanovuje jednotný postup pri tvorbe, spracovaní, schvaľovaní, monitorovaní a pravidelnom hodnotení študijných programov</w:t>
            </w:r>
            <w:r w:rsidRPr="005D08B9">
              <w:rPr>
                <w:rFonts w:cstheme="minorHAnsi"/>
                <w:sz w:val="18"/>
                <w:szCs w:val="18"/>
              </w:rPr>
              <w:t xml:space="preserve"> je platné pre PU, fakulty a iné súčasti PU. Hlavným cieľom je poskytovať študijné programy, profilujúce absolventov pripravených pre národný a európsky trh práce. Východiskom realizácie hlavného cieľa je analýza potrieb trhu práce a sústavy povolaní, na ktoré sa pripravujú absolventi PU, a analýza vnútorného prostredia pre tvorbu študijných programov. Obsah študijného programu v súlade s opisom príslušného študijného odboru reflektuje profil absolventa a premieta sa do učebných osnov predmetov, výsledkov vzdelávania, metód vzdelávania a foriem výučby. Každý uchádzač/študent o štúdium študijného programu musí preukázať, že zvládol úroveň všeobecných a špecifických vedomostí, zručností/schopností a kompetencií, získaných predchádzajúcim štúdiom. Kvalita vzdelávania je ovplyvnená výstupmi vo vede a výskume, v ktorých sa hodnotí študijný odbor, odbornou kvalitou garanta študijného programu − najmä jeho skutočnou angažovanosťou a aktivitou pri garantovaní, dostatočným personálnym, materiálnym, informačným a študijným zázemím. Obsahom monitorovania sú otázky procedurálneho charakteru tvorby a zmien študijných </w:t>
            </w:r>
            <w:r w:rsidRPr="005D08B9">
              <w:rPr>
                <w:rFonts w:cstheme="minorHAnsi"/>
                <w:sz w:val="18"/>
                <w:szCs w:val="18"/>
              </w:rPr>
              <w:lastRenderedPageBreak/>
              <w:t>programov, organizačného a obsahového charakteru, dokumentácie, spokojnosti so štúdiom (obsah, podmienky), zisťovania názorov interných a externých zákazníkov na ponúkané študijné programy, umiestnenia absolventov v praxi a pod. Okrem štandardných zdrojov sú špecifické zdroje stanovené v dokumente špecifikujúcom študijný program.</w:t>
            </w:r>
          </w:p>
          <w:p w14:paraId="0F505E6D" w14:textId="77777777" w:rsidR="00561DE1" w:rsidRPr="005D08B9" w:rsidRDefault="00561DE1" w:rsidP="00F84328">
            <w:pPr>
              <w:spacing w:before="120" w:line="240" w:lineRule="auto"/>
              <w:jc w:val="both"/>
              <w:rPr>
                <w:rFonts w:cstheme="minorHAnsi"/>
                <w:sz w:val="18"/>
                <w:szCs w:val="18"/>
              </w:rPr>
            </w:pPr>
            <w:r w:rsidRPr="005D08B9">
              <w:rPr>
                <w:rFonts w:cstheme="minorHAnsi"/>
                <w:sz w:val="18"/>
                <w:szCs w:val="18"/>
              </w:rPr>
              <w:t>Pokiaľ ide o zabezpečovanie kvality v procese vzdelávania, fakulty najmenej raz ročne vyhodnocujú používané metódy vzdelávania (v kontextoch špecifík študijných programov), ktoré vyučujúci uplatňujú, identifikujú prípadné nedostatky a odporúčania pre nápravu).</w:t>
            </w:r>
          </w:p>
          <w:p w14:paraId="01540DA2" w14:textId="77777777" w:rsidR="00561DE1" w:rsidRPr="005D08B9" w:rsidRDefault="00561DE1" w:rsidP="00F84328">
            <w:pPr>
              <w:spacing w:before="120" w:line="240" w:lineRule="auto"/>
              <w:jc w:val="both"/>
              <w:rPr>
                <w:rFonts w:cstheme="minorHAnsi"/>
                <w:sz w:val="18"/>
                <w:szCs w:val="18"/>
              </w:rPr>
            </w:pPr>
            <w:r w:rsidRPr="005D08B9">
              <w:rPr>
                <w:rFonts w:cstheme="minorHAnsi"/>
                <w:sz w:val="18"/>
                <w:szCs w:val="18"/>
              </w:rPr>
              <w:t xml:space="preserve">Medzi hlavné spôsoby a postupy priebežného monitorovania a pravidelného vyhodnocovania študijného programu patria najmä: </w:t>
            </w:r>
          </w:p>
          <w:p w14:paraId="17A77BF4" w14:textId="77777777" w:rsidR="00561DE1" w:rsidRPr="005D08B9"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5D08B9">
              <w:rPr>
                <w:rFonts w:cstheme="minorHAnsi"/>
                <w:sz w:val="18"/>
                <w:szCs w:val="18"/>
              </w:rPr>
              <w:t>priebežné zisťovanie a hodnotenie vedomostí a zručností študentov a súčasne/alebo záverečné zisťovanie a hodnotenie vedomostí a zručností študentov v predmetoch (kritériá a štandardy hodnotenia, hodnotenie úspešnosti dosiahnutej kvality vedomostí a zručností podľa predmetov, zverejňovanie výsledkov hodnotenia – napr. percentuálne zastúpenie hodnotení A, B, C, D, E, FX v danom predmete);</w:t>
            </w:r>
          </w:p>
          <w:p w14:paraId="2122E1DE" w14:textId="77777777" w:rsidR="00561DE1" w:rsidRPr="005D08B9"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5D08B9">
              <w:rPr>
                <w:rFonts w:cstheme="minorHAnsi"/>
                <w:sz w:val="18"/>
                <w:szCs w:val="18"/>
              </w:rPr>
              <w:t>hodnotenie dosiahnutých vedomostí a zručností po absolvovaní komplexu vzdelávacích činností – kvalita záverečných prác, úroveň akademického poznania (štátne skúšky, obhajoby);</w:t>
            </w:r>
          </w:p>
          <w:p w14:paraId="15656210" w14:textId="77777777" w:rsidR="00561DE1" w:rsidRPr="005D08B9"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5D08B9">
              <w:rPr>
                <w:rFonts w:cstheme="minorHAnsi"/>
                <w:sz w:val="18"/>
                <w:szCs w:val="18"/>
              </w:rPr>
              <w:t xml:space="preserve">zapojenie študentov do vedeckých aktivít, ocenenia študentov, mobility študentov; </w:t>
            </w:r>
          </w:p>
          <w:p w14:paraId="635D7265" w14:textId="77777777" w:rsidR="00561DE1" w:rsidRPr="005D08B9"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5D08B9">
              <w:rPr>
                <w:rFonts w:cstheme="minorHAnsi"/>
                <w:sz w:val="18"/>
                <w:szCs w:val="18"/>
              </w:rPr>
              <w:t>sebahodnotenie pracovísk (katedry) – úspešnosť dosiahnutia zámerov a cieľov stanovených pre vzdelávanie študentov v danom odbore štúdia, napredovanie a študijný prístup študentov (údaje z inštitútov, ústavov a katedier, ktoré zabezpečujú daný študijný program);</w:t>
            </w:r>
          </w:p>
          <w:p w14:paraId="383F7CBA" w14:textId="77777777" w:rsidR="00561DE1" w:rsidRPr="005D08B9" w:rsidRDefault="00561DE1" w:rsidP="00F84328">
            <w:pPr>
              <w:pStyle w:val="Odsekzoznamu"/>
              <w:numPr>
                <w:ilvl w:val="0"/>
                <w:numId w:val="20"/>
              </w:numPr>
              <w:spacing w:line="240" w:lineRule="auto"/>
              <w:ind w:left="227" w:hanging="227"/>
              <w:contextualSpacing w:val="0"/>
              <w:jc w:val="both"/>
              <w:rPr>
                <w:rFonts w:cstheme="minorHAnsi"/>
                <w:sz w:val="18"/>
                <w:szCs w:val="18"/>
              </w:rPr>
            </w:pPr>
            <w:proofErr w:type="spellStart"/>
            <w:r w:rsidRPr="005D08B9">
              <w:rPr>
                <w:rFonts w:cstheme="minorHAnsi"/>
                <w:sz w:val="18"/>
                <w:szCs w:val="18"/>
              </w:rPr>
              <w:t>autodiagnostické</w:t>
            </w:r>
            <w:proofErr w:type="spellEnd"/>
            <w:r w:rsidRPr="005D08B9">
              <w:rPr>
                <w:rFonts w:cstheme="minorHAnsi"/>
                <w:sz w:val="18"/>
                <w:szCs w:val="18"/>
              </w:rPr>
              <w:t xml:space="preserve"> dotazníky pre učiteľov – podmienky výučby (finančné, technické, administratíva), manažment fakulty, katedry, starostlivosť zamestnávateľa o zamestnanca – pripomienky, návrhy, odporúčania;</w:t>
            </w:r>
          </w:p>
          <w:p w14:paraId="487402F3" w14:textId="77777777" w:rsidR="00561DE1" w:rsidRPr="005D08B9"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5D08B9">
              <w:rPr>
                <w:rFonts w:cstheme="minorHAnsi"/>
                <w:sz w:val="18"/>
                <w:szCs w:val="18"/>
              </w:rPr>
              <w:t xml:space="preserve">hospitácie – analýza zistených nedostatkov a odporúčaní na zlepšenie, zmenu pre reflektovaní už predchádzajúcich prijatých opatrení; </w:t>
            </w:r>
          </w:p>
          <w:p w14:paraId="7EC68B31" w14:textId="77777777" w:rsidR="00561DE1" w:rsidRPr="005D08B9"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5D08B9">
              <w:rPr>
                <w:rFonts w:cstheme="minorHAnsi"/>
                <w:sz w:val="18"/>
                <w:szCs w:val="18"/>
              </w:rPr>
              <w:t>prepojenosť univerzitného štúdia s potrebami praxe (uplatnenie absolventov na trhu práce ako prejav konkurencieschopnosti univerzity).</w:t>
            </w:r>
          </w:p>
          <w:p w14:paraId="41D34CEA" w14:textId="77777777" w:rsidR="00561DE1" w:rsidRPr="005D08B9" w:rsidRDefault="00561DE1" w:rsidP="00F84328">
            <w:pPr>
              <w:spacing w:line="240" w:lineRule="auto"/>
              <w:contextualSpacing/>
              <w:jc w:val="both"/>
              <w:rPr>
                <w:rFonts w:cstheme="minorHAnsi"/>
                <w:bCs/>
                <w:i/>
                <w:iCs/>
                <w:color w:val="A6A6A6" w:themeColor="background1" w:themeShade="A6"/>
                <w:sz w:val="18"/>
                <w:szCs w:val="18"/>
                <w:lang w:eastAsia="sk-SK"/>
              </w:rPr>
            </w:pPr>
            <w:r w:rsidRPr="005D08B9">
              <w:rPr>
                <w:rFonts w:cstheme="minorHAnsi"/>
                <w:sz w:val="18"/>
                <w:szCs w:val="18"/>
              </w:rPr>
              <w:t>Uvedené hodnotiace kritériá kvality vzdelávania konkretizujú možnosti ich systematického implementovania od úrovne vedenia univerzity cez fakulty, katedry, učiteľov až k predmetovej úrovni. Ich priebežná prezentácia a analýza je súčasťou rokovaní grémií rektora, grémií dekanov až po vedenia inštitútov.</w:t>
            </w:r>
          </w:p>
        </w:tc>
        <w:tc>
          <w:tcPr>
            <w:tcW w:w="2691" w:type="dxa"/>
          </w:tcPr>
          <w:p w14:paraId="7C0AC406" w14:textId="77777777" w:rsidR="00561DE1" w:rsidRPr="005D08B9" w:rsidRDefault="00561DE1" w:rsidP="00F84328">
            <w:pPr>
              <w:spacing w:line="240" w:lineRule="auto"/>
              <w:rPr>
                <w:rFonts w:cstheme="minorHAnsi"/>
                <w:color w:val="0070C0"/>
                <w:sz w:val="18"/>
                <w:szCs w:val="18"/>
                <w:lang w:eastAsia="sk-SK"/>
              </w:rPr>
            </w:pPr>
            <w:hyperlink r:id="rId214">
              <w:r w:rsidRPr="005D08B9">
                <w:rPr>
                  <w:rStyle w:val="Hypertextovprepojenie"/>
                  <w:rFonts w:cstheme="minorHAnsi"/>
                  <w:sz w:val="18"/>
                  <w:szCs w:val="18"/>
                  <w:lang w:eastAsia="sk-SK"/>
                </w:rPr>
                <w:t>OR 02/2021</w:t>
              </w:r>
            </w:hyperlink>
          </w:p>
          <w:p w14:paraId="39FEEB66" w14:textId="77777777" w:rsidR="00561DE1" w:rsidRPr="005D08B9" w:rsidRDefault="00561DE1" w:rsidP="00F84328">
            <w:pPr>
              <w:spacing w:line="240" w:lineRule="auto"/>
              <w:rPr>
                <w:rFonts w:cstheme="minorHAnsi"/>
                <w:color w:val="A6A6A6" w:themeColor="background1" w:themeShade="A6"/>
                <w:sz w:val="18"/>
                <w:szCs w:val="18"/>
                <w:lang w:eastAsia="sk-SK"/>
              </w:rPr>
            </w:pPr>
            <w:r w:rsidRPr="005D08B9">
              <w:rPr>
                <w:rFonts w:cstheme="minorHAnsi"/>
                <w:color w:val="0070C0"/>
                <w:sz w:val="18"/>
                <w:szCs w:val="18"/>
                <w:lang w:eastAsia="sk-SK"/>
              </w:rPr>
              <w:t xml:space="preserve">Správy o vzdelávacej činnosti na FF PU - </w:t>
            </w:r>
            <w:hyperlink r:id="rId215" w:history="1">
              <w:r w:rsidRPr="005D08B9">
                <w:rPr>
                  <w:rStyle w:val="Hypertextovprepojenie"/>
                  <w:rFonts w:cstheme="minorHAnsi"/>
                  <w:sz w:val="18"/>
                  <w:szCs w:val="18"/>
                  <w:lang w:eastAsia="sk-SK"/>
                </w:rPr>
                <w:t>TU</w:t>
              </w:r>
            </w:hyperlink>
          </w:p>
          <w:p w14:paraId="3048BA75" w14:textId="77777777" w:rsidR="00561DE1" w:rsidRPr="005D08B9" w:rsidRDefault="00561DE1" w:rsidP="00F84328">
            <w:pPr>
              <w:spacing w:line="240" w:lineRule="auto"/>
              <w:contextualSpacing/>
              <w:rPr>
                <w:rFonts w:cstheme="minorHAnsi"/>
                <w:color w:val="808080" w:themeColor="background1" w:themeShade="80"/>
                <w:sz w:val="18"/>
                <w:szCs w:val="18"/>
                <w:lang w:eastAsia="sk-SK"/>
              </w:rPr>
            </w:pPr>
          </w:p>
        </w:tc>
      </w:tr>
    </w:tbl>
    <w:p w14:paraId="3793568E" w14:textId="77777777" w:rsidR="00561DE1" w:rsidRPr="005D08B9" w:rsidRDefault="00561DE1" w:rsidP="00561DE1">
      <w:pPr>
        <w:autoSpaceDE w:val="0"/>
        <w:autoSpaceDN w:val="0"/>
        <w:adjustRightInd w:val="0"/>
        <w:spacing w:after="0" w:line="240" w:lineRule="auto"/>
        <w:rPr>
          <w:rFonts w:cstheme="minorHAnsi"/>
          <w:color w:val="000000"/>
          <w:sz w:val="18"/>
          <w:szCs w:val="18"/>
        </w:rPr>
      </w:pPr>
    </w:p>
    <w:p w14:paraId="2EB6DC26"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11.2. </w:t>
      </w:r>
      <w:r w:rsidRPr="005D08B9">
        <w:rPr>
          <w:rFonts w:asciiTheme="minorHAnsi" w:hAnsiTheme="minorHAnsi" w:cstheme="minorHAnsi"/>
          <w:sz w:val="18"/>
          <w:szCs w:val="18"/>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78D6C5F2" w14:textId="77777777" w:rsidTr="00F84328">
        <w:trPr>
          <w:trHeight w:val="128"/>
        </w:trPr>
        <w:tc>
          <w:tcPr>
            <w:tcW w:w="7090" w:type="dxa"/>
          </w:tcPr>
          <w:p w14:paraId="1AC6301D"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50940E70"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333B5C1D" w14:textId="77777777" w:rsidTr="00F84328">
        <w:trPr>
          <w:trHeight w:val="567"/>
        </w:trPr>
        <w:tc>
          <w:tcPr>
            <w:tcW w:w="7090" w:type="dxa"/>
          </w:tcPr>
          <w:p w14:paraId="2E126CD2"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r w:rsidRPr="005D08B9">
              <w:rPr>
                <w:rFonts w:cstheme="minorHAnsi"/>
                <w:bCs/>
                <w:i/>
                <w:iCs/>
                <w:color w:val="A6A6A6" w:themeColor="background1" w:themeShade="A6"/>
                <w:sz w:val="18"/>
                <w:szCs w:val="18"/>
                <w:lang w:eastAsia="sk-SK"/>
              </w:rPr>
              <w:t>Zamestnávatelia</w:t>
            </w:r>
          </w:p>
          <w:p w14:paraId="081CEB47"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p>
          <w:p w14:paraId="4A26AFE0" w14:textId="77777777" w:rsidR="00561DE1" w:rsidRPr="005D08B9" w:rsidRDefault="00561DE1" w:rsidP="00F84328">
            <w:pPr>
              <w:spacing w:line="240" w:lineRule="auto"/>
              <w:contextualSpacing/>
              <w:jc w:val="both"/>
              <w:rPr>
                <w:rFonts w:cstheme="minorHAnsi"/>
                <w:sz w:val="18"/>
                <w:szCs w:val="18"/>
                <w:lang w:eastAsia="sk-SK"/>
              </w:rPr>
            </w:pPr>
            <w:r w:rsidRPr="005D08B9">
              <w:rPr>
                <w:rFonts w:cstheme="minorHAnsi"/>
                <w:sz w:val="18"/>
                <w:szCs w:val="18"/>
                <w:lang w:eastAsia="sk-SK"/>
              </w:rPr>
              <w:t xml:space="preserve">Snahou PU je výraznejšie zapojiť študentov do procesu </w:t>
            </w:r>
            <w:proofErr w:type="spellStart"/>
            <w:r w:rsidRPr="005D08B9">
              <w:rPr>
                <w:rFonts w:cstheme="minorHAnsi"/>
                <w:sz w:val="18"/>
                <w:szCs w:val="18"/>
                <w:lang w:eastAsia="sk-SK"/>
              </w:rPr>
              <w:t>autoevaluácie</w:t>
            </w:r>
            <w:proofErr w:type="spellEnd"/>
            <w:r w:rsidRPr="005D08B9">
              <w:rPr>
                <w:rFonts w:cstheme="minorHAnsi"/>
                <w:sz w:val="18"/>
                <w:szCs w:val="18"/>
                <w:lang w:eastAsia="sk-SK"/>
              </w:rPr>
              <w:t xml:space="preserve"> a </w:t>
            </w:r>
            <w:proofErr w:type="spellStart"/>
            <w:r w:rsidRPr="005D08B9">
              <w:rPr>
                <w:rFonts w:cstheme="minorHAnsi"/>
                <w:sz w:val="18"/>
                <w:szCs w:val="18"/>
                <w:lang w:eastAsia="sk-SK"/>
              </w:rPr>
              <w:t>evaluácie</w:t>
            </w:r>
            <w:proofErr w:type="spellEnd"/>
            <w:r w:rsidRPr="005D08B9">
              <w:rPr>
                <w:rFonts w:cstheme="minorHAnsi"/>
                <w:sz w:val="18"/>
                <w:szCs w:val="18"/>
                <w:lang w:eastAsia="sk-SK"/>
              </w:rPr>
              <w:t xml:space="preserve"> obsahu a realizácie študijných programov, a to nielen v oblasti priamej výučby, ale i podporných služieb, technológií, možnosti zapojenia sa vedeckých, kultúrnych, športových a ďalších </w:t>
            </w:r>
            <w:proofErr w:type="spellStart"/>
            <w:r w:rsidRPr="005D08B9">
              <w:rPr>
                <w:rFonts w:cstheme="minorHAnsi"/>
                <w:sz w:val="18"/>
                <w:szCs w:val="18"/>
                <w:lang w:eastAsia="sk-SK"/>
              </w:rPr>
              <w:t>extrakurikulárnych</w:t>
            </w:r>
            <w:proofErr w:type="spellEnd"/>
            <w:r w:rsidRPr="005D08B9">
              <w:rPr>
                <w:rFonts w:cstheme="minorHAnsi"/>
                <w:sz w:val="18"/>
                <w:szCs w:val="18"/>
                <w:lang w:eastAsia="sk-SK"/>
              </w:rPr>
              <w:t xml:space="preserve"> aktivít. Musíme skonštatovať, že vo všeobecnosti študenti veľmi málo využívajú svoje možnosti tlmočiť svoje požiadavky návrhy cez senátorov, ktorí ich zastupujú v akademických senátoch, prostredníctvom spätnej väzby či priamym oslovením kompetentných pracovníkov. V súlade so zákonom o vysokých školách študenti majú možnosť vyjadriť svoj názor na predmety štúdia a ich vyučujúcich, ako aj názor na procesy a podmienky štúdia formou anonymných dotazníkov – interné hodnotenie, ako aj formou externého hodnotenia. Hodnotenia sú realizované minimálne dvakrát ročne vždy po ukončení semestra využívajúc informačný systém. Využívajú sa dve ankety, konkrétne 1) Hodnotenie študijných programov v MAIS (všeobecná anketa) a 2) Hodnotenie predmetov v MAIS (predmetová anketa). Viaceré pracoviská realizujú i hodnotenie študijných programov absolventmi štúdia. Hodnotenie programov je realizované i z pohľadu pedagógov, pričom sa prehodnocuje vhodnosť skladby predmetov či zaradenie predmetov v rámci OŠP. Výstupy, ktoré sú získané, sú diskutované vedeniami fakulty, následne prezentované a diskutované na zasadnutiach kolégiách dekana. Spätná väzba od študentov je relatívne nízka, jej informačná hodnota je </w:t>
            </w:r>
            <w:proofErr w:type="spellStart"/>
            <w:r w:rsidRPr="005D08B9">
              <w:rPr>
                <w:rFonts w:cstheme="minorHAnsi"/>
                <w:sz w:val="18"/>
                <w:szCs w:val="18"/>
                <w:lang w:eastAsia="sk-SK"/>
              </w:rPr>
              <w:lastRenderedPageBreak/>
              <w:t>nereliabilná</w:t>
            </w:r>
            <w:proofErr w:type="spellEnd"/>
            <w:r w:rsidRPr="005D08B9">
              <w:rPr>
                <w:rFonts w:cstheme="minorHAnsi"/>
                <w:sz w:val="18"/>
                <w:szCs w:val="18"/>
                <w:lang w:eastAsia="sk-SK"/>
              </w:rPr>
              <w:t>, a preto sa hľadajú nové nástroje jednak motivovania študentov k podávaniu spätnej väzby, jednak aj nástrojov jej doručovania.</w:t>
            </w:r>
          </w:p>
          <w:p w14:paraId="076E7C32" w14:textId="77777777" w:rsidR="00561DE1" w:rsidRPr="005D08B9" w:rsidRDefault="00561DE1" w:rsidP="00F84328">
            <w:pPr>
              <w:spacing w:line="240" w:lineRule="auto"/>
              <w:contextualSpacing/>
              <w:rPr>
                <w:rFonts w:cstheme="minorHAnsi"/>
                <w:sz w:val="18"/>
                <w:szCs w:val="18"/>
                <w:lang w:eastAsia="sk-SK"/>
              </w:rPr>
            </w:pPr>
            <w:r w:rsidRPr="005D08B9">
              <w:rPr>
                <w:rFonts w:cstheme="minorHAnsi"/>
                <w:sz w:val="18"/>
                <w:szCs w:val="18"/>
                <w:lang w:eastAsia="sk-SK"/>
              </w:rPr>
              <w:t>Študenti sú súčasťou zabezpečovania vnútorného systému kvality. Do procesov a podprocesov v podobe spätnej väzby pre učiteľa sa zapájajú najmä týmito spôsobmi:</w:t>
            </w:r>
            <w:r w:rsidRPr="005D08B9">
              <w:rPr>
                <w:rFonts w:cstheme="minorHAnsi"/>
                <w:sz w:val="18"/>
                <w:szCs w:val="18"/>
                <w:lang w:eastAsia="sk-SK"/>
              </w:rPr>
              <w:br/>
              <w:t>a) členstvo študentov v Rade pre VSK Prešovskej univerzity v Prešove a v ďalších</w:t>
            </w:r>
            <w:r w:rsidRPr="005D08B9">
              <w:rPr>
                <w:rFonts w:cstheme="minorHAnsi"/>
                <w:sz w:val="18"/>
                <w:szCs w:val="18"/>
                <w:lang w:eastAsia="sk-SK"/>
              </w:rPr>
              <w:br/>
              <w:t>grémiách PU;</w:t>
            </w:r>
          </w:p>
          <w:p w14:paraId="6B7D0AD9" w14:textId="77777777" w:rsidR="00561DE1" w:rsidRPr="005D08B9" w:rsidRDefault="00561DE1" w:rsidP="00F84328">
            <w:pPr>
              <w:spacing w:line="240" w:lineRule="auto"/>
              <w:rPr>
                <w:rFonts w:cstheme="minorHAnsi"/>
                <w:sz w:val="18"/>
                <w:szCs w:val="18"/>
                <w:lang w:eastAsia="sk-SK"/>
              </w:rPr>
            </w:pPr>
            <w:r w:rsidRPr="005D08B9">
              <w:rPr>
                <w:rFonts w:cstheme="minorHAnsi"/>
                <w:sz w:val="18"/>
                <w:szCs w:val="18"/>
                <w:lang w:eastAsia="sk-SK"/>
              </w:rPr>
              <w:t>b) priame tlmočenie podnetov zástupcami študentov v akademickom senáte, na kolégiu dekana, komunikácia so študijným poradcom – tútorom, garantom, neformálne stretnutia s OZŠP, UZPP a pedagógmi;</w:t>
            </w:r>
            <w:r w:rsidRPr="005D08B9">
              <w:rPr>
                <w:rFonts w:cstheme="minorHAnsi"/>
                <w:sz w:val="18"/>
                <w:szCs w:val="18"/>
                <w:lang w:eastAsia="sk-SK"/>
              </w:rPr>
              <w:br/>
              <w:t>c) ankety a dotazníky, ktoré sa realizujú rozličnými formami na jednotlivých úrovniach: prostredníctvom MAIS (hodnotenie predmetu, hodnotenie študijného programu); prostredníctvom dotazníkov na úrovni fakúlt, študijných odborov a programov; prostredníctvom individuálnych aktivít vyučujúcich (hodnotenie jednotlivých predmetov); spätná väzba sa získava priebežne počas štúdia (po ukončení semestra), ako aj po absolvovaní štúdia;</w:t>
            </w:r>
            <w:r w:rsidRPr="005D08B9">
              <w:rPr>
                <w:rFonts w:cstheme="minorHAnsi"/>
                <w:sz w:val="18"/>
                <w:szCs w:val="18"/>
                <w:lang w:eastAsia="sk-SK"/>
              </w:rPr>
              <w:br/>
              <w:t>d) diskusie na elektronických portáloch, sociálnych sieťach slúžiacich ako informačný kanál;</w:t>
            </w:r>
            <w:r w:rsidRPr="005D08B9">
              <w:rPr>
                <w:rFonts w:cstheme="minorHAnsi"/>
                <w:sz w:val="18"/>
                <w:szCs w:val="18"/>
                <w:lang w:eastAsia="sk-SK"/>
              </w:rPr>
              <w:br/>
              <w:t>e) systém riešenia sťažností študentov;</w:t>
            </w:r>
            <w:r w:rsidRPr="005D08B9">
              <w:rPr>
                <w:rFonts w:cstheme="minorHAnsi"/>
                <w:sz w:val="18"/>
                <w:szCs w:val="18"/>
                <w:lang w:eastAsia="sk-SK"/>
              </w:rPr>
              <w:br/>
              <w:t>f) spätná väzba po absolvovaní štátnych skúšok – hodnotenie absolvovaného študijného programu.</w:t>
            </w:r>
          </w:p>
        </w:tc>
        <w:tc>
          <w:tcPr>
            <w:tcW w:w="2691" w:type="dxa"/>
          </w:tcPr>
          <w:p w14:paraId="1C59B437" w14:textId="77777777" w:rsidR="00985F7A" w:rsidRPr="005D08B9" w:rsidRDefault="00985F7A" w:rsidP="00985F7A">
            <w:pPr>
              <w:spacing w:line="240" w:lineRule="auto"/>
              <w:rPr>
                <w:rFonts w:cstheme="minorHAnsi"/>
                <w:color w:val="0070C0"/>
                <w:sz w:val="18"/>
                <w:szCs w:val="18"/>
                <w:lang w:eastAsia="sk-SK"/>
              </w:rPr>
            </w:pPr>
            <w:hyperlink r:id="rId216">
              <w:r w:rsidRPr="005D08B9">
                <w:rPr>
                  <w:rStyle w:val="Hypertextovprepojenie"/>
                  <w:rFonts w:cstheme="minorHAnsi"/>
                  <w:sz w:val="18"/>
                  <w:szCs w:val="18"/>
                  <w:lang w:eastAsia="sk-SK"/>
                </w:rPr>
                <w:t>OR 02/2021</w:t>
              </w:r>
            </w:hyperlink>
          </w:p>
          <w:p w14:paraId="3863583B" w14:textId="77777777" w:rsidR="00985F7A" w:rsidRPr="005D08B9" w:rsidRDefault="00985F7A" w:rsidP="00985F7A">
            <w:pPr>
              <w:spacing w:line="240" w:lineRule="auto"/>
              <w:contextualSpacing/>
              <w:rPr>
                <w:rFonts w:cstheme="minorHAnsi"/>
                <w:color w:val="808080" w:themeColor="background1" w:themeShade="80"/>
                <w:sz w:val="18"/>
                <w:szCs w:val="18"/>
                <w:lang w:eastAsia="sk-SK"/>
              </w:rPr>
            </w:pPr>
            <w:hyperlink r:id="rId217" w:history="1">
              <w:r w:rsidRPr="005D08B9">
                <w:rPr>
                  <w:rStyle w:val="Hypertextovprepojenie"/>
                  <w:rFonts w:cstheme="minorHAnsi"/>
                  <w:sz w:val="18"/>
                  <w:szCs w:val="18"/>
                  <w:lang w:eastAsia="sk-SK"/>
                </w:rPr>
                <w:t>OR 8/2021</w:t>
              </w:r>
            </w:hyperlink>
          </w:p>
          <w:p w14:paraId="563C9664" w14:textId="77777777" w:rsidR="00985F7A" w:rsidRPr="005D08B9" w:rsidRDefault="00985F7A" w:rsidP="00985F7A">
            <w:pPr>
              <w:spacing w:line="240" w:lineRule="auto"/>
              <w:contextualSpacing/>
              <w:rPr>
                <w:rFonts w:cstheme="minorHAnsi"/>
                <w:color w:val="0070C0"/>
                <w:sz w:val="18"/>
                <w:szCs w:val="18"/>
                <w:lang w:eastAsia="sk-SK"/>
              </w:rPr>
            </w:pPr>
          </w:p>
          <w:p w14:paraId="6D6254B0" w14:textId="77777777" w:rsidR="00985F7A" w:rsidRPr="005D08B9" w:rsidRDefault="00985F7A" w:rsidP="00985F7A">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Správy o vzdelávacej činnosti na PU v Prešove – dostupné </w:t>
            </w:r>
            <w:hyperlink r:id="rId218" w:history="1">
              <w:r w:rsidRPr="005D08B9">
                <w:rPr>
                  <w:rStyle w:val="Hypertextovprepojenie"/>
                  <w:rFonts w:cstheme="minorHAnsi"/>
                  <w:b/>
                  <w:sz w:val="18"/>
                  <w:szCs w:val="18"/>
                  <w:lang w:eastAsia="sk-SK"/>
                </w:rPr>
                <w:t>TU</w:t>
              </w:r>
            </w:hyperlink>
          </w:p>
          <w:p w14:paraId="7057E663" w14:textId="77777777" w:rsidR="00985F7A" w:rsidRPr="005D08B9" w:rsidRDefault="00985F7A" w:rsidP="00985F7A">
            <w:pPr>
              <w:rPr>
                <w:rFonts w:cstheme="minorHAnsi"/>
                <w:color w:val="0070C0"/>
                <w:sz w:val="18"/>
                <w:szCs w:val="18"/>
                <w:lang w:eastAsia="sk-SK"/>
              </w:rPr>
            </w:pPr>
          </w:p>
          <w:p w14:paraId="772E46F1" w14:textId="77777777" w:rsidR="00985F7A" w:rsidRPr="005D08B9" w:rsidRDefault="00985F7A" w:rsidP="00985F7A">
            <w:pPr>
              <w:spacing w:line="240" w:lineRule="auto"/>
              <w:rPr>
                <w:rFonts w:cstheme="minorHAnsi"/>
                <w:color w:val="A6A6A6" w:themeColor="background1" w:themeShade="A6"/>
                <w:sz w:val="18"/>
                <w:szCs w:val="18"/>
                <w:lang w:eastAsia="sk-SK"/>
              </w:rPr>
            </w:pPr>
            <w:r w:rsidRPr="005D08B9">
              <w:rPr>
                <w:rFonts w:cstheme="minorHAnsi"/>
                <w:color w:val="0070C0"/>
                <w:sz w:val="18"/>
                <w:szCs w:val="18"/>
                <w:lang w:eastAsia="sk-SK"/>
              </w:rPr>
              <w:t xml:space="preserve">Správy o vzdelávacej činnosti na FF PU - </w:t>
            </w:r>
            <w:hyperlink r:id="rId219" w:history="1">
              <w:r w:rsidRPr="005D08B9">
                <w:rPr>
                  <w:rStyle w:val="Hypertextovprepojenie"/>
                  <w:rFonts w:cstheme="minorHAnsi"/>
                  <w:sz w:val="18"/>
                  <w:szCs w:val="18"/>
                  <w:lang w:eastAsia="sk-SK"/>
                </w:rPr>
                <w:t>TU</w:t>
              </w:r>
            </w:hyperlink>
          </w:p>
          <w:p w14:paraId="506B019F" w14:textId="77777777" w:rsidR="00561DE1" w:rsidRPr="005D08B9" w:rsidRDefault="00561DE1" w:rsidP="00F84328">
            <w:pPr>
              <w:rPr>
                <w:rFonts w:cstheme="minorHAnsi"/>
                <w:sz w:val="18"/>
                <w:szCs w:val="18"/>
                <w:lang w:eastAsia="sk-SK"/>
              </w:rPr>
            </w:pPr>
          </w:p>
        </w:tc>
      </w:tr>
    </w:tbl>
    <w:p w14:paraId="4F7836D1" w14:textId="77777777" w:rsidR="00561DE1" w:rsidRPr="005D08B9" w:rsidRDefault="00561DE1" w:rsidP="00561DE1">
      <w:pPr>
        <w:autoSpaceDE w:val="0"/>
        <w:autoSpaceDN w:val="0"/>
        <w:adjustRightInd w:val="0"/>
        <w:spacing w:after="0" w:line="240" w:lineRule="auto"/>
        <w:rPr>
          <w:rFonts w:cstheme="minorHAnsi"/>
          <w:b/>
          <w:bCs/>
          <w:color w:val="000000"/>
          <w:sz w:val="18"/>
          <w:szCs w:val="18"/>
        </w:rPr>
      </w:pPr>
    </w:p>
    <w:p w14:paraId="3669E428"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11.3. </w:t>
      </w:r>
      <w:r w:rsidRPr="005D08B9">
        <w:rPr>
          <w:rFonts w:asciiTheme="minorHAnsi" w:hAnsiTheme="minorHAnsi" w:cstheme="minorHAnsi"/>
          <w:sz w:val="18"/>
          <w:szCs w:val="18"/>
        </w:rPr>
        <w:t xml:space="preserve">Výsledky vyhodnotenia spätnej väzby podľa odseku 2 sa premietajú do prijímania opatrení na zlepšenie; pri ich navrhovaní majú zaručenú účasť aj študenti.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062FE428" w14:textId="77777777" w:rsidTr="00F84328">
        <w:trPr>
          <w:trHeight w:val="128"/>
        </w:trPr>
        <w:tc>
          <w:tcPr>
            <w:tcW w:w="7090" w:type="dxa"/>
          </w:tcPr>
          <w:p w14:paraId="5D2ED5D2"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15C18DE6"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2B3FD042" w14:textId="77777777" w:rsidTr="00F84328">
        <w:trPr>
          <w:trHeight w:val="567"/>
        </w:trPr>
        <w:tc>
          <w:tcPr>
            <w:tcW w:w="7090" w:type="dxa"/>
          </w:tcPr>
          <w:p w14:paraId="1434017B" w14:textId="77777777" w:rsidR="00941037" w:rsidRPr="005D08B9" w:rsidRDefault="00561DE1" w:rsidP="00941037">
            <w:pPr>
              <w:spacing w:after="0" w:line="240" w:lineRule="auto"/>
              <w:jc w:val="both"/>
              <w:rPr>
                <w:rFonts w:ascii="Calibri" w:eastAsia="Times New Roman" w:hAnsi="Calibri" w:cs="Calibri"/>
                <w:color w:val="000000"/>
                <w:sz w:val="18"/>
                <w:szCs w:val="18"/>
                <w:bdr w:val="none" w:sz="0" w:space="0" w:color="auto" w:frame="1"/>
                <w:shd w:val="clear" w:color="auto" w:fill="FFFFFF"/>
                <w:lang w:eastAsia="sk-SK"/>
              </w:rPr>
            </w:pPr>
            <w:r w:rsidRPr="005D08B9">
              <w:rPr>
                <w:rFonts w:ascii="Calibri" w:eastAsia="Times New Roman" w:hAnsi="Calibri" w:cs="Calibri"/>
                <w:color w:val="000000"/>
                <w:sz w:val="18"/>
                <w:szCs w:val="18"/>
                <w:bdr w:val="none" w:sz="0" w:space="0" w:color="auto" w:frame="1"/>
                <w:shd w:val="clear" w:color="auto" w:fill="FFFFFF"/>
                <w:lang w:eastAsia="sk-SK"/>
              </w:rPr>
              <w:t xml:space="preserve">PU ponúka študentom a absolventom spektrum možností, ako hodnotiť na viacerých úrovniach. V závislosti od cieľa sa spätná väzba realizuje ako na pravidelnej, tak aj (v závislosti od konkrétnej potreby) na príležitostnej báze. Ako už bolo opísané, ku kvalite štúdia v užšom zmysle (napr. kvalita výučby konkrétneho predmetu či vyučujúceho) aj širšom zmysle (napr. materiálne a technické zázemie štúdia) sa možno vyjadriť prostredníctvom predmetovej ankety v Modulárnom akademickom informačnom systéme (MAIS) po každom semestri štúdia, pričom výsledky ankety sú dostupné v závislosti od funkcie pridelenej v MAIS – napr. vedúcim pracovníkom za študijné programy realizované pracoviskom, pedagógom za nimi vyučované predmety. Uvedená </w:t>
            </w:r>
            <w:proofErr w:type="spellStart"/>
            <w:r w:rsidRPr="005D08B9">
              <w:rPr>
                <w:rFonts w:ascii="Calibri" w:eastAsia="Times New Roman" w:hAnsi="Calibri" w:cs="Calibri"/>
                <w:color w:val="000000"/>
                <w:sz w:val="18"/>
                <w:szCs w:val="18"/>
                <w:bdr w:val="none" w:sz="0" w:space="0" w:color="auto" w:frame="1"/>
                <w:shd w:val="clear" w:color="auto" w:fill="FFFFFF"/>
                <w:lang w:eastAsia="sk-SK"/>
              </w:rPr>
              <w:t>viacúrovňovosť</w:t>
            </w:r>
            <w:proofErr w:type="spellEnd"/>
            <w:r w:rsidRPr="005D08B9">
              <w:rPr>
                <w:rFonts w:ascii="Calibri" w:eastAsia="Times New Roman" w:hAnsi="Calibri" w:cs="Calibri"/>
                <w:color w:val="000000"/>
                <w:sz w:val="18"/>
                <w:szCs w:val="18"/>
                <w:bdr w:val="none" w:sz="0" w:space="0" w:color="auto" w:frame="1"/>
                <w:shd w:val="clear" w:color="auto" w:fill="FFFFFF"/>
                <w:lang w:eastAsia="sk-SK"/>
              </w:rPr>
              <w:t xml:space="preserve"> sprístupňovania hodnotení umožňuje vedúcim pracovníkom či garantom ŠP získavať komplexnejší pohľad na kvalitu študijného programu (napr. porovnať kvalitu výučby jednotlivých vyučujúcich). Na druhej strane bezprostredná dostupnosť hodnotenia predmetu umožňuje jeho vyučujúcemu pružne reagovať na prípadné výhrady zo strany študentov zohľadňovaním ich pripomienok v ďalšej výučbe predmetu (resp., širšie, svojich predmetov vôbec). Vzhľadom na špecifiká jednotlivých predmetov (napr. nie všetky predmety si vyžadujú zásadnejšie využívanie IKT, rozvrhnutie úloh v semestri sa môže odvíjať od úrovne získaných zručností a pod.) vyučujúci využívajú aj vlastné nástroje spätnej väzby, napr. distribúciu tlačených či elektronických dotazníkov v poslednom týždni výučby, pričom sa od študentov snažia zistiť aj skutočnosti, ktoré všeobecná predmetová anketa, rámcovo pokrývajúca všetky predmety vyučované na univerzite, v princípe zisťovať nemôže. Doplnením sú aj formy spätnej väzby, ktoré realizujú jednotlivé inštitúty samostatne s využitím vlastných dotazníkov.</w:t>
            </w:r>
          </w:p>
          <w:p w14:paraId="7C1827FA" w14:textId="77777777" w:rsidR="00561DE1" w:rsidRPr="005D08B9" w:rsidRDefault="00561DE1" w:rsidP="00941037">
            <w:pPr>
              <w:spacing w:after="0" w:line="240" w:lineRule="auto"/>
              <w:jc w:val="both"/>
              <w:rPr>
                <w:rFonts w:ascii="Calibri" w:eastAsia="Times New Roman" w:hAnsi="Calibri" w:cs="Calibri"/>
                <w:color w:val="000000"/>
                <w:sz w:val="24"/>
                <w:szCs w:val="24"/>
                <w:lang w:eastAsia="sk-SK"/>
              </w:rPr>
            </w:pPr>
            <w:r w:rsidRPr="005D08B9">
              <w:rPr>
                <w:rFonts w:ascii="Calibri" w:eastAsia="Times New Roman" w:hAnsi="Calibri" w:cs="Calibri"/>
                <w:color w:val="000000"/>
                <w:sz w:val="18"/>
                <w:szCs w:val="18"/>
                <w:bdr w:val="none" w:sz="0" w:space="0" w:color="auto" w:frame="1"/>
                <w:lang w:eastAsia="sk-SK"/>
              </w:rPr>
              <w:t>Napriek všeobecnej známosti realizácie spätnej väzby v MAIS (napr. propagácia cez študentské e-mailové kontá po príslušnom semestri, resp. konci akademického roka prorektorkou pre vzdelávanie) túto možnosť nevyužíva mnoho študentov, takže hoci sa na výsledky ankiet v MAIS prihliada, vzhľadom na malé množstvo zapojených študentov ich nie vždy možno považovať za smerodajné. Podobne je to aj v prípade absolventov (napr. dotazník spätnej väzby absolventov).</w:t>
            </w:r>
            <w:r w:rsidRPr="005D08B9">
              <w:rPr>
                <w:rFonts w:ascii="Calibri" w:eastAsia="Times New Roman" w:hAnsi="Calibri" w:cs="Calibri"/>
                <w:color w:val="000000"/>
                <w:sz w:val="18"/>
                <w:szCs w:val="18"/>
                <w:bdr w:val="none" w:sz="0" w:space="0" w:color="auto" w:frame="1"/>
                <w:lang w:eastAsia="sk-SK"/>
              </w:rPr>
              <w:br/>
              <w:t xml:space="preserve">Preto sa popri opísaných systémových možnostiach spätnej väzby (MAIS, MS </w:t>
            </w:r>
            <w:proofErr w:type="spellStart"/>
            <w:r w:rsidRPr="005D08B9">
              <w:rPr>
                <w:rFonts w:ascii="Calibri" w:eastAsia="Times New Roman" w:hAnsi="Calibri" w:cs="Calibri"/>
                <w:color w:val="000000"/>
                <w:sz w:val="18"/>
                <w:szCs w:val="18"/>
                <w:bdr w:val="none" w:sz="0" w:space="0" w:color="auto" w:frame="1"/>
                <w:lang w:eastAsia="sk-SK"/>
              </w:rPr>
              <w:t>Forms</w:t>
            </w:r>
            <w:proofErr w:type="spellEnd"/>
            <w:r w:rsidRPr="005D08B9">
              <w:rPr>
                <w:rFonts w:ascii="Calibri" w:eastAsia="Times New Roman" w:hAnsi="Calibri" w:cs="Calibri"/>
                <w:color w:val="000000"/>
                <w:sz w:val="18"/>
                <w:szCs w:val="18"/>
                <w:bdr w:val="none" w:sz="0" w:space="0" w:color="auto" w:frame="1"/>
                <w:lang w:eastAsia="sk-SK"/>
              </w:rPr>
              <w:t xml:space="preserve">) využívajú a do skvalitňovania študijného programu priebežne zapracúvajú aj názory študentov a absolventov, ktoré sú artikulované na skupinových či individuálnych osobných stretnutiach (napr. ročníkové stretnutia s vedením pracoviska, konzultácie študijných poradcov a vyučujúcich). Hoci prichádzajú o anonymitu, ktorá je výhodou pri MAIS či MS </w:t>
            </w:r>
            <w:proofErr w:type="spellStart"/>
            <w:r w:rsidRPr="005D08B9">
              <w:rPr>
                <w:rFonts w:ascii="Calibri" w:eastAsia="Times New Roman" w:hAnsi="Calibri" w:cs="Calibri"/>
                <w:color w:val="000000"/>
                <w:sz w:val="18"/>
                <w:szCs w:val="18"/>
                <w:bdr w:val="none" w:sz="0" w:space="0" w:color="auto" w:frame="1"/>
                <w:lang w:eastAsia="sk-SK"/>
              </w:rPr>
              <w:t>Forms</w:t>
            </w:r>
            <w:proofErr w:type="spellEnd"/>
            <w:r w:rsidRPr="005D08B9">
              <w:rPr>
                <w:rFonts w:ascii="Calibri" w:eastAsia="Times New Roman" w:hAnsi="Calibri" w:cs="Calibri"/>
                <w:color w:val="000000"/>
                <w:sz w:val="18"/>
                <w:szCs w:val="18"/>
                <w:bdr w:val="none" w:sz="0" w:space="0" w:color="auto" w:frame="1"/>
                <w:lang w:eastAsia="sk-SK"/>
              </w:rPr>
              <w:t>, práve osobným kontaktom môžu stimulovať ochotu študentov či absolventov vyjadriť svoje postoje k výučbe a súvisiacim okolnostiam (napr. vybavenosť pracovísk), a to podstatne podrobnejšie. Na rozdiel od prevažne kvantitatívne konštruovaných dotazníkov dovoľujú analyzovať prípadné problémy hlbšie, a tým vytvárajú kvalitnejšiu bázu poznatkov o fungovaní ŠP pre osoby na rôznych úrovniach jeho zabezpečovania.</w:t>
            </w:r>
          </w:p>
          <w:p w14:paraId="478D7399" w14:textId="77777777" w:rsidR="00561DE1" w:rsidRPr="005D08B9" w:rsidRDefault="00561DE1" w:rsidP="00F84328">
            <w:pPr>
              <w:spacing w:line="240" w:lineRule="auto"/>
              <w:contextualSpacing/>
              <w:rPr>
                <w:rFonts w:cstheme="minorHAnsi"/>
                <w:bCs/>
                <w:i/>
                <w:iCs/>
                <w:color w:val="A6A6A6" w:themeColor="background1" w:themeShade="A6"/>
                <w:sz w:val="18"/>
                <w:szCs w:val="18"/>
                <w:lang w:eastAsia="sk-SK"/>
              </w:rPr>
            </w:pPr>
          </w:p>
        </w:tc>
        <w:tc>
          <w:tcPr>
            <w:tcW w:w="2691" w:type="dxa"/>
          </w:tcPr>
          <w:p w14:paraId="1AB2B8F9" w14:textId="77777777" w:rsidR="00561DE1" w:rsidRPr="005D08B9" w:rsidRDefault="00561DE1" w:rsidP="00F84328">
            <w:pPr>
              <w:spacing w:line="240" w:lineRule="auto"/>
              <w:rPr>
                <w:rFonts w:cstheme="minorHAnsi"/>
                <w:color w:val="0070C0"/>
                <w:sz w:val="18"/>
                <w:szCs w:val="18"/>
                <w:lang w:eastAsia="sk-SK"/>
              </w:rPr>
            </w:pPr>
          </w:p>
          <w:p w14:paraId="68C0A2C9" w14:textId="77777777" w:rsidR="00561DE1" w:rsidRPr="005D08B9" w:rsidRDefault="00561DE1" w:rsidP="00F84328">
            <w:pPr>
              <w:spacing w:line="240" w:lineRule="auto"/>
              <w:rPr>
                <w:rFonts w:cstheme="minorHAnsi"/>
                <w:color w:val="A6A6A6" w:themeColor="background1" w:themeShade="A6"/>
                <w:sz w:val="18"/>
                <w:szCs w:val="18"/>
                <w:lang w:eastAsia="sk-SK"/>
              </w:rPr>
            </w:pPr>
            <w:r w:rsidRPr="005D08B9">
              <w:rPr>
                <w:rFonts w:cstheme="minorHAnsi"/>
                <w:color w:val="0070C0"/>
                <w:sz w:val="18"/>
                <w:szCs w:val="18"/>
                <w:lang w:eastAsia="sk-SK"/>
              </w:rPr>
              <w:t xml:space="preserve">Správy o vzdelávacej činnosti na FF PU - </w:t>
            </w:r>
            <w:hyperlink r:id="rId220" w:history="1">
              <w:r w:rsidRPr="005D08B9">
                <w:rPr>
                  <w:rStyle w:val="Hypertextovprepojenie"/>
                  <w:rFonts w:cstheme="minorHAnsi"/>
                  <w:sz w:val="18"/>
                  <w:szCs w:val="18"/>
                  <w:lang w:eastAsia="sk-SK"/>
                </w:rPr>
                <w:t>TU</w:t>
              </w:r>
            </w:hyperlink>
          </w:p>
          <w:p w14:paraId="3FBF0C5E" w14:textId="77777777" w:rsidR="00561DE1" w:rsidRPr="005D08B9" w:rsidRDefault="00561DE1" w:rsidP="00F84328">
            <w:pPr>
              <w:spacing w:line="240" w:lineRule="auto"/>
              <w:rPr>
                <w:rFonts w:cstheme="minorHAnsi"/>
                <w:color w:val="0070C0"/>
                <w:sz w:val="18"/>
                <w:szCs w:val="18"/>
                <w:lang w:eastAsia="sk-SK"/>
              </w:rPr>
            </w:pPr>
          </w:p>
          <w:p w14:paraId="7896E9D9" w14:textId="77777777" w:rsidR="00561DE1" w:rsidRPr="005D08B9" w:rsidRDefault="00561DE1" w:rsidP="00F84328">
            <w:pPr>
              <w:spacing w:line="240" w:lineRule="auto"/>
              <w:rPr>
                <w:rFonts w:cstheme="minorHAnsi"/>
                <w:color w:val="0070C0"/>
                <w:sz w:val="18"/>
                <w:szCs w:val="18"/>
                <w:lang w:eastAsia="sk-SK"/>
              </w:rPr>
            </w:pPr>
          </w:p>
          <w:p w14:paraId="1B319C6E" w14:textId="77777777" w:rsidR="00561DE1" w:rsidRPr="005D08B9" w:rsidRDefault="00561DE1" w:rsidP="00F84328">
            <w:pPr>
              <w:spacing w:line="240" w:lineRule="auto"/>
              <w:rPr>
                <w:rFonts w:cstheme="minorHAnsi"/>
                <w:sz w:val="18"/>
                <w:szCs w:val="18"/>
                <w:lang w:eastAsia="sk-SK"/>
              </w:rPr>
            </w:pPr>
          </w:p>
        </w:tc>
      </w:tr>
    </w:tbl>
    <w:p w14:paraId="1DCF0334" w14:textId="77777777" w:rsidR="00561DE1" w:rsidRPr="005D08B9" w:rsidRDefault="00561DE1" w:rsidP="00561DE1">
      <w:pPr>
        <w:autoSpaceDE w:val="0"/>
        <w:autoSpaceDN w:val="0"/>
        <w:adjustRightInd w:val="0"/>
        <w:spacing w:after="0" w:line="240" w:lineRule="auto"/>
        <w:rPr>
          <w:rFonts w:cstheme="minorHAnsi"/>
          <w:color w:val="000000"/>
          <w:sz w:val="18"/>
          <w:szCs w:val="18"/>
        </w:rPr>
      </w:pPr>
    </w:p>
    <w:p w14:paraId="2EB5E49B"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lastRenderedPageBreak/>
        <w:t xml:space="preserve">SP 11.4. </w:t>
      </w:r>
      <w:r w:rsidRPr="005D08B9">
        <w:rPr>
          <w:rFonts w:asciiTheme="minorHAnsi" w:hAnsiTheme="minorHAnsi" w:cstheme="minorHAnsi"/>
          <w:sz w:val="18"/>
          <w:szCs w:val="18"/>
        </w:rPr>
        <w:t xml:space="preserve">Výsledky vyhodnotenia spätnej väzby a prijaté opatrenia a akékoľvek plánované alebo následné činnosti vyplývajúce z hodnotenia študijného programu sú komunikované so zainteresovanými stranami a sú zverejnené.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65FA72C0" w14:textId="77777777" w:rsidTr="00F84328">
        <w:trPr>
          <w:trHeight w:val="128"/>
        </w:trPr>
        <w:tc>
          <w:tcPr>
            <w:tcW w:w="7090" w:type="dxa"/>
          </w:tcPr>
          <w:p w14:paraId="06767A63"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1E532353"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5D08B9" w14:paraId="435EF64B" w14:textId="77777777" w:rsidTr="00F84328">
        <w:trPr>
          <w:trHeight w:val="567"/>
        </w:trPr>
        <w:tc>
          <w:tcPr>
            <w:tcW w:w="7090" w:type="dxa"/>
          </w:tcPr>
          <w:p w14:paraId="0F715DBB" w14:textId="77777777" w:rsidR="00561DE1" w:rsidRPr="005D08B9" w:rsidRDefault="00561DE1" w:rsidP="00F84328">
            <w:pPr>
              <w:spacing w:line="240" w:lineRule="auto"/>
              <w:contextualSpacing/>
              <w:jc w:val="both"/>
              <w:rPr>
                <w:rFonts w:cstheme="minorHAnsi"/>
                <w:sz w:val="18"/>
                <w:szCs w:val="18"/>
                <w:lang w:eastAsia="sk-SK"/>
              </w:rPr>
            </w:pPr>
            <w:r w:rsidRPr="005D08B9">
              <w:rPr>
                <w:rFonts w:cstheme="minorHAnsi"/>
                <w:sz w:val="18"/>
                <w:szCs w:val="18"/>
                <w:lang w:eastAsia="sk-SK"/>
              </w:rPr>
              <w:t>Výsledky hodnotenia spätnej väzby sú predmetom diskusie na jednotlivých úrovniach manažmentu (katedry, kolégium dekana, Rada pre vzdelávania, kolégium rektora; obsahom výročných správ, ktoré sú predkladané vedeckým radám a akademickým senátom, ktorých súčasťou sú i študenti). Následne sú zverejnené na weboch fakúlt a univerzity.</w:t>
            </w:r>
          </w:p>
        </w:tc>
        <w:tc>
          <w:tcPr>
            <w:tcW w:w="2691" w:type="dxa"/>
          </w:tcPr>
          <w:p w14:paraId="29AAE6DD" w14:textId="77777777" w:rsidR="00561DE1" w:rsidRPr="005D08B9" w:rsidRDefault="00561DE1" w:rsidP="00F84328">
            <w:pPr>
              <w:spacing w:line="240" w:lineRule="auto"/>
              <w:rPr>
                <w:rFonts w:cstheme="minorHAnsi"/>
                <w:b/>
                <w:color w:val="0070C0"/>
                <w:sz w:val="18"/>
                <w:szCs w:val="18"/>
                <w:lang w:eastAsia="sk-SK"/>
              </w:rPr>
            </w:pPr>
            <w:r w:rsidRPr="005D08B9">
              <w:rPr>
                <w:rFonts w:cstheme="minorHAnsi"/>
                <w:color w:val="0070C0"/>
                <w:sz w:val="18"/>
                <w:szCs w:val="18"/>
                <w:lang w:eastAsia="sk-SK"/>
              </w:rPr>
              <w:t>Správy o vzdelávaní na PU – dostupné </w:t>
            </w:r>
            <w:hyperlink r:id="rId221" w:history="1">
              <w:r w:rsidRPr="005D08B9">
                <w:rPr>
                  <w:rStyle w:val="Hypertextovprepojenie"/>
                  <w:rFonts w:cstheme="minorHAnsi"/>
                  <w:b/>
                  <w:sz w:val="18"/>
                  <w:szCs w:val="18"/>
                  <w:lang w:eastAsia="sk-SK"/>
                </w:rPr>
                <w:t>TU</w:t>
              </w:r>
            </w:hyperlink>
          </w:p>
          <w:p w14:paraId="42EF2BC2" w14:textId="77777777" w:rsidR="00561DE1" w:rsidRPr="005D08B9" w:rsidRDefault="00561DE1" w:rsidP="00F84328">
            <w:pPr>
              <w:spacing w:line="240" w:lineRule="auto"/>
              <w:rPr>
                <w:rFonts w:cstheme="minorHAnsi"/>
                <w:color w:val="A6A6A6" w:themeColor="background1" w:themeShade="A6"/>
                <w:sz w:val="18"/>
                <w:szCs w:val="18"/>
                <w:lang w:eastAsia="sk-SK"/>
              </w:rPr>
            </w:pPr>
            <w:r w:rsidRPr="005D08B9">
              <w:rPr>
                <w:rFonts w:cstheme="minorHAnsi"/>
                <w:color w:val="0070C0"/>
                <w:sz w:val="18"/>
                <w:szCs w:val="18"/>
                <w:lang w:eastAsia="sk-SK"/>
              </w:rPr>
              <w:t xml:space="preserve">Správy o vzdelávacej činnosti na FF PU - </w:t>
            </w:r>
            <w:hyperlink r:id="rId222" w:history="1">
              <w:r w:rsidRPr="005D08B9">
                <w:rPr>
                  <w:rStyle w:val="Hypertextovprepojenie"/>
                  <w:rFonts w:cstheme="minorHAnsi"/>
                  <w:sz w:val="18"/>
                  <w:szCs w:val="18"/>
                  <w:lang w:eastAsia="sk-SK"/>
                </w:rPr>
                <w:t>TU</w:t>
              </w:r>
            </w:hyperlink>
          </w:p>
          <w:p w14:paraId="2E780729" w14:textId="77777777" w:rsidR="00561DE1" w:rsidRPr="005D08B9" w:rsidRDefault="00561DE1" w:rsidP="00F84328">
            <w:pPr>
              <w:spacing w:line="240" w:lineRule="auto"/>
              <w:rPr>
                <w:rFonts w:cstheme="minorHAnsi"/>
                <w:sz w:val="18"/>
                <w:szCs w:val="18"/>
                <w:lang w:eastAsia="sk-SK"/>
              </w:rPr>
            </w:pPr>
          </w:p>
        </w:tc>
      </w:tr>
    </w:tbl>
    <w:p w14:paraId="7118DC78" w14:textId="77777777" w:rsidR="00561DE1" w:rsidRPr="005D08B9" w:rsidRDefault="00561DE1" w:rsidP="00561DE1">
      <w:pPr>
        <w:autoSpaceDE w:val="0"/>
        <w:autoSpaceDN w:val="0"/>
        <w:adjustRightInd w:val="0"/>
        <w:spacing w:after="0" w:line="240" w:lineRule="auto"/>
        <w:rPr>
          <w:rFonts w:cstheme="minorHAnsi"/>
          <w:color w:val="000000"/>
          <w:sz w:val="18"/>
          <w:szCs w:val="18"/>
        </w:rPr>
      </w:pPr>
    </w:p>
    <w:p w14:paraId="44E0E322" w14:textId="77777777" w:rsidR="00561DE1" w:rsidRPr="005D08B9" w:rsidRDefault="00561DE1" w:rsidP="00561DE1">
      <w:pPr>
        <w:pStyle w:val="Default"/>
        <w:jc w:val="both"/>
        <w:rPr>
          <w:rFonts w:asciiTheme="minorHAnsi" w:hAnsiTheme="minorHAnsi" w:cstheme="minorHAnsi"/>
          <w:sz w:val="18"/>
          <w:szCs w:val="18"/>
        </w:rPr>
      </w:pPr>
      <w:r w:rsidRPr="005D08B9">
        <w:rPr>
          <w:rFonts w:asciiTheme="minorHAnsi" w:hAnsiTheme="minorHAnsi" w:cstheme="minorHAnsi"/>
          <w:b/>
          <w:bCs/>
          <w:sz w:val="18"/>
          <w:szCs w:val="18"/>
        </w:rPr>
        <w:t xml:space="preserve">SP 11.5. </w:t>
      </w:r>
      <w:r w:rsidRPr="005D08B9">
        <w:rPr>
          <w:rFonts w:asciiTheme="minorHAnsi" w:hAnsiTheme="minorHAnsi" w:cstheme="minorHAnsi"/>
          <w:sz w:val="18"/>
          <w:szCs w:val="18"/>
        </w:rPr>
        <w:t xml:space="preserve">Študijný program je periodicky schvaľovaný v súlade s formalizovanými procesmi vnútorného systému v perióde zodpovedajúcej jeho štandardnej dĺžke štúdia.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5D08B9" w14:paraId="538B0A99" w14:textId="77777777" w:rsidTr="00F84328">
        <w:trPr>
          <w:trHeight w:val="128"/>
        </w:trPr>
        <w:tc>
          <w:tcPr>
            <w:tcW w:w="7090" w:type="dxa"/>
          </w:tcPr>
          <w:p w14:paraId="34C6C2F1"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rPr>
              <w:t xml:space="preserve">Samohodnotenie plnenia </w:t>
            </w:r>
            <w:r w:rsidRPr="005D08B9">
              <w:rPr>
                <w:rFonts w:cstheme="minorHAnsi"/>
                <w:b/>
                <w:bCs/>
                <w:i/>
                <w:iCs/>
                <w:color w:val="808080" w:themeColor="background1" w:themeShade="80"/>
                <w:sz w:val="18"/>
                <w:szCs w:val="18"/>
              </w:rPr>
              <w:tab/>
            </w:r>
          </w:p>
        </w:tc>
        <w:tc>
          <w:tcPr>
            <w:tcW w:w="2691" w:type="dxa"/>
          </w:tcPr>
          <w:p w14:paraId="0F1A06F8" w14:textId="77777777" w:rsidR="00561DE1" w:rsidRPr="005D08B9" w:rsidRDefault="00561DE1" w:rsidP="00F84328">
            <w:pPr>
              <w:spacing w:line="240" w:lineRule="auto"/>
              <w:contextualSpacing/>
              <w:rPr>
                <w:rFonts w:cstheme="minorHAnsi"/>
                <w:i/>
                <w:iCs/>
                <w:color w:val="808080" w:themeColor="background1" w:themeShade="80"/>
                <w:sz w:val="18"/>
                <w:szCs w:val="18"/>
                <w:lang w:eastAsia="sk-SK"/>
              </w:rPr>
            </w:pPr>
            <w:r w:rsidRPr="005D08B9">
              <w:rPr>
                <w:rFonts w:cstheme="minorHAnsi"/>
                <w:b/>
                <w:bCs/>
                <w:i/>
                <w:iCs/>
                <w:color w:val="808080" w:themeColor="background1" w:themeShade="80"/>
                <w:sz w:val="18"/>
                <w:szCs w:val="18"/>
                <w:lang w:eastAsia="sk-SK"/>
              </w:rPr>
              <w:t>Odkazy na dôkazy</w:t>
            </w:r>
          </w:p>
        </w:tc>
      </w:tr>
      <w:tr w:rsidR="00561DE1" w:rsidRPr="007641F8" w14:paraId="13209465" w14:textId="77777777" w:rsidTr="00F84328">
        <w:trPr>
          <w:trHeight w:val="567"/>
        </w:trPr>
        <w:tc>
          <w:tcPr>
            <w:tcW w:w="7090" w:type="dxa"/>
          </w:tcPr>
          <w:p w14:paraId="160A5F0C" w14:textId="2EF45E9D" w:rsidR="00561DE1" w:rsidRPr="005D08B9" w:rsidRDefault="00030568" w:rsidP="00F84328">
            <w:pPr>
              <w:spacing w:after="120" w:line="240" w:lineRule="auto"/>
              <w:contextualSpacing/>
              <w:rPr>
                <w:rFonts w:cstheme="minorHAnsi"/>
                <w:i/>
                <w:iCs/>
                <w:color w:val="5B9BD5" w:themeColor="accent1"/>
                <w:sz w:val="18"/>
                <w:szCs w:val="18"/>
                <w:lang w:eastAsia="sk-SK"/>
              </w:rPr>
            </w:pPr>
            <w:r w:rsidRPr="005D08B9">
              <w:rPr>
                <w:rFonts w:cstheme="minorHAnsi"/>
                <w:sz w:val="18"/>
                <w:szCs w:val="18"/>
                <w:lang w:eastAsia="sk-SK"/>
              </w:rPr>
              <w:t>Každý ŠP je periodicky schvaľovaný v súlade s formalizovanými procesmi vnútorného systému kvality PU v perióde zodpovedajúcej jeho štandardnej dĺžke štúdia v súlade so znením čl. 11 Štandardov SAAVŠ pre študijný program. V hodnotení sa zohľadňujú údaje o ŠP za všetky semestre predchádzajúce poslednému semestru jeho štandardnej dĺžky. OZŠP je povinná spracovať dokumenty uvedené v čl. 6 ods. 1 písm. c), q), r) Smernice na vytváranie, úpravu, periodické schvaľovanie, zrušenie študijných programov a podávanie žiadostí o udelenie akreditácie študijným programom na PU v Prešove. Všetky uvedené dokumenty spolu tvoria interný akreditačný spis periodicky schvaľovaného ŠP. Správu z periodického hodnotenia ŠP vypracúva OZŠP v spolupráci s UZPP, ktorí sú členmi garančného tímu a príp. aj ďalšími osobami. Správa spravidla obsahuje: a) výstupy priebežného monitoringu a z neho vyplývajúcich opatrení, výsledky hospitačnej činnosti, hodnotenia kvality vzdelávania a výsledky komunikácie OZŠP s vybranými zainteresovanými stranami ŠP, a to najmä s jeho učiteľmi a študentmi, b) hodnotenie ŠP k miere plnenia Štandardov SAAVŠ pre študijný program. Žiadosť o periodické schválenie ŠP podáva OZŠP predsedovi Rady pre kvalitu tej fakulty, kde sa daný ŠP uskutočňuje. Predseda Rady pre kvalitu fakulty predloží žiadosť o periodické schválenie ŠP a správu z periodického hodnotenia ŠP na najbližšom zasadnutí Rady pre kvalitu fakulty, ktorá o danej záležitosti rozhodne. V prípade súhlasného stanoviska Rady pre kvalitu fakulty predseda postúpi uvedené dokumenty spolu so zápisnicou z predmetného zasadnutia Rady pre kvalitu fakulty predsedovi Rady pre VSK, a to najneskôr do 30.04. príslušného kalendárneho roka.  Predseda Rady pre VSK predloží danú záležitosť najneskôr do 30 pracovných dní na zasadnutí Rady pre VSK. V prípade súhlasného stanoviska rozhodne Rada pre VSK predloženú záležitosť schváliť. Rada pre VSK zároveň vydá písomné rozhodnutie o udelení oprávnenia uskutočňovať ŠP v danom odbore a stupni najneskôr do 14 pracovných dní odo dňa schválenia a predsedom poverená osoba ho doručí predsedovi Rady pre kvalitu fakulty, na ktorej sa daný ŠP uskutočňuje.</w:t>
            </w:r>
          </w:p>
        </w:tc>
        <w:tc>
          <w:tcPr>
            <w:tcW w:w="2691" w:type="dxa"/>
          </w:tcPr>
          <w:p w14:paraId="42A4E1FF" w14:textId="77777777" w:rsidR="00030568" w:rsidRPr="005D08B9" w:rsidRDefault="00030568" w:rsidP="00030568">
            <w:pPr>
              <w:spacing w:line="240" w:lineRule="auto"/>
              <w:contextualSpacing/>
              <w:rPr>
                <w:rFonts w:cstheme="minorHAnsi"/>
                <w:color w:val="0070C0"/>
                <w:sz w:val="18"/>
                <w:szCs w:val="18"/>
                <w:lang w:eastAsia="sk-SK"/>
              </w:rPr>
            </w:pPr>
            <w:r w:rsidRPr="005D08B9">
              <w:rPr>
                <w:rFonts w:cstheme="minorHAnsi"/>
                <w:color w:val="0070C0"/>
                <w:sz w:val="18"/>
                <w:szCs w:val="18"/>
                <w:lang w:eastAsia="sk-SK"/>
              </w:rPr>
              <w:t>OR 6/2021</w:t>
            </w:r>
          </w:p>
          <w:p w14:paraId="4A7EDE8F" w14:textId="77777777" w:rsidR="00030568" w:rsidRPr="005D08B9" w:rsidRDefault="00030568" w:rsidP="00030568">
            <w:pPr>
              <w:spacing w:line="240" w:lineRule="auto"/>
              <w:contextualSpacing/>
              <w:rPr>
                <w:rFonts w:cstheme="minorHAnsi"/>
                <w:color w:val="0070C0"/>
                <w:sz w:val="18"/>
                <w:szCs w:val="18"/>
                <w:lang w:eastAsia="sk-SK"/>
              </w:rPr>
            </w:pPr>
          </w:p>
          <w:p w14:paraId="002CF583" w14:textId="77777777" w:rsidR="00030568" w:rsidRPr="005D08B9" w:rsidRDefault="00030568" w:rsidP="00030568">
            <w:pPr>
              <w:spacing w:line="240" w:lineRule="auto"/>
              <w:contextualSpacing/>
              <w:rPr>
                <w:rStyle w:val="Hypertextovprepojenie"/>
                <w:rFonts w:cstheme="minorHAnsi"/>
                <w:sz w:val="18"/>
                <w:szCs w:val="18"/>
              </w:rPr>
            </w:pPr>
            <w:r w:rsidRPr="005D08B9">
              <w:rPr>
                <w:rFonts w:cstheme="minorHAnsi"/>
                <w:sz w:val="18"/>
                <w:szCs w:val="18"/>
              </w:rPr>
              <w:fldChar w:fldCharType="begin"/>
            </w:r>
            <w:r w:rsidRPr="005D08B9">
              <w:rPr>
                <w:rFonts w:cstheme="minorHAnsi"/>
                <w:sz w:val="18"/>
                <w:szCs w:val="18"/>
              </w:rPr>
              <w:instrText xml:space="preserve"> HYPERLINK "https://www.unipo.sk/public/media/48666/%C5%A0tat%C3%BAt%20RpVSK%20PU_12_2024.pdf" </w:instrText>
            </w:r>
            <w:r w:rsidRPr="005D08B9">
              <w:rPr>
                <w:rFonts w:cstheme="minorHAnsi"/>
                <w:sz w:val="18"/>
                <w:szCs w:val="18"/>
              </w:rPr>
            </w:r>
            <w:r w:rsidRPr="005D08B9">
              <w:rPr>
                <w:rFonts w:cstheme="minorHAnsi"/>
                <w:sz w:val="18"/>
                <w:szCs w:val="18"/>
              </w:rPr>
              <w:fldChar w:fldCharType="separate"/>
            </w:r>
            <w:r w:rsidRPr="005D08B9">
              <w:rPr>
                <w:rStyle w:val="Hypertextovprepojenie"/>
                <w:rFonts w:cstheme="minorHAnsi"/>
                <w:sz w:val="18"/>
                <w:szCs w:val="18"/>
              </w:rPr>
              <w:t>Štatút Rady pre vnútorný systém kvality Prešovskej univerzity v Prešove</w:t>
            </w:r>
          </w:p>
          <w:p w14:paraId="7D3649B3" w14:textId="57D342BC" w:rsidR="00985F7A" w:rsidRPr="005D08B9" w:rsidRDefault="00030568" w:rsidP="00030568">
            <w:pPr>
              <w:spacing w:line="240" w:lineRule="auto"/>
              <w:contextualSpacing/>
              <w:rPr>
                <w:rFonts w:cstheme="minorHAnsi"/>
                <w:sz w:val="18"/>
                <w:szCs w:val="18"/>
                <w:lang w:eastAsia="sk-SK"/>
              </w:rPr>
            </w:pPr>
            <w:r w:rsidRPr="005D08B9">
              <w:rPr>
                <w:rFonts w:cstheme="minorHAnsi"/>
                <w:sz w:val="18"/>
                <w:szCs w:val="18"/>
              </w:rPr>
              <w:fldChar w:fldCharType="end"/>
            </w:r>
          </w:p>
          <w:p w14:paraId="26B65802" w14:textId="77777777" w:rsidR="00985F7A" w:rsidRPr="007641F8" w:rsidRDefault="00985F7A" w:rsidP="00985F7A">
            <w:pPr>
              <w:spacing w:line="240" w:lineRule="auto"/>
              <w:contextualSpacing/>
              <w:rPr>
                <w:rStyle w:val="Hypertextovprepojenie"/>
                <w:rFonts w:cstheme="minorHAnsi"/>
                <w:sz w:val="18"/>
                <w:szCs w:val="18"/>
              </w:rPr>
            </w:pPr>
            <w:hyperlink r:id="rId223" w:history="1">
              <w:r w:rsidRPr="005D08B9">
                <w:rPr>
                  <w:rStyle w:val="Hypertextovprepojenie"/>
                  <w:rFonts w:cstheme="minorHAnsi"/>
                  <w:sz w:val="18"/>
                  <w:szCs w:val="18"/>
                </w:rPr>
                <w:t>Smernica na vytváranie, úpravu, schvaľovanie, zrušenie študijných programov a podávanie žiadostí o udelenie akreditácie študijných programov a odborov habilitačného konania a inauguračného konania na Prešovskej univerzite v Prešove</w:t>
              </w:r>
            </w:hyperlink>
          </w:p>
          <w:p w14:paraId="1946BE5E" w14:textId="77777777" w:rsidR="00561DE1" w:rsidRPr="007641F8" w:rsidRDefault="00561DE1" w:rsidP="00F84328">
            <w:pPr>
              <w:spacing w:line="240" w:lineRule="auto"/>
              <w:contextualSpacing/>
              <w:rPr>
                <w:rFonts w:cstheme="minorHAnsi"/>
                <w:color w:val="A6A6A6" w:themeColor="background1" w:themeShade="A6"/>
                <w:sz w:val="18"/>
                <w:szCs w:val="18"/>
                <w:lang w:eastAsia="sk-SK"/>
              </w:rPr>
            </w:pPr>
          </w:p>
        </w:tc>
      </w:tr>
    </w:tbl>
    <w:p w14:paraId="51C34A15" w14:textId="77777777" w:rsidR="00561DE1" w:rsidRPr="007641F8" w:rsidRDefault="00561DE1" w:rsidP="00561DE1">
      <w:pPr>
        <w:autoSpaceDE w:val="0"/>
        <w:autoSpaceDN w:val="0"/>
        <w:adjustRightInd w:val="0"/>
        <w:spacing w:after="0" w:line="240" w:lineRule="auto"/>
        <w:rPr>
          <w:rFonts w:cstheme="minorHAnsi"/>
          <w:color w:val="000000"/>
          <w:sz w:val="18"/>
          <w:szCs w:val="18"/>
        </w:rPr>
      </w:pPr>
    </w:p>
    <w:p w14:paraId="7E051CA8" w14:textId="77777777" w:rsidR="00561DE1" w:rsidRPr="007641F8" w:rsidRDefault="00561DE1" w:rsidP="00561DE1">
      <w:pPr>
        <w:spacing w:after="0" w:line="240" w:lineRule="auto"/>
        <w:contextualSpacing/>
        <w:rPr>
          <w:rFonts w:cstheme="minorHAnsi"/>
          <w:sz w:val="18"/>
          <w:szCs w:val="18"/>
        </w:rPr>
      </w:pPr>
    </w:p>
    <w:p w14:paraId="126953D2" w14:textId="77777777" w:rsidR="00800635" w:rsidRDefault="00800635"/>
    <w:sectPr w:rsidR="00800635" w:rsidSect="00F84328">
      <w:footerReference w:type="default" r:id="rId22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00A3" w14:textId="77777777" w:rsidR="002B59FE" w:rsidRDefault="002B59FE" w:rsidP="00561DE1">
      <w:pPr>
        <w:spacing w:after="0" w:line="240" w:lineRule="auto"/>
      </w:pPr>
      <w:r>
        <w:separator/>
      </w:r>
    </w:p>
  </w:endnote>
  <w:endnote w:type="continuationSeparator" w:id="0">
    <w:p w14:paraId="505C3020" w14:textId="77777777" w:rsidR="002B59FE" w:rsidRDefault="002B59FE" w:rsidP="0056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1EEE" w14:textId="213907BA" w:rsidR="00783534" w:rsidRPr="00291737" w:rsidRDefault="00291737" w:rsidP="00291737">
    <w:pPr>
      <w:pStyle w:val="Pta"/>
      <w:tabs>
        <w:tab w:val="left" w:pos="3497"/>
      </w:tabs>
      <w:jc w:val="center"/>
      <w:rPr>
        <w:rFonts w:ascii="Calibri" w:hAnsi="Calibri" w:cs="Calibri"/>
        <w:szCs w:val="20"/>
      </w:rPr>
    </w:pPr>
    <w:r w:rsidRPr="00F062C2">
      <w:rPr>
        <w:rFonts w:ascii="Calibri" w:hAnsi="Calibri" w:cs="Calibri"/>
        <w:szCs w:val="20"/>
      </w:rPr>
      <w:t xml:space="preserve">Strana </w:t>
    </w:r>
    <w:sdt>
      <w:sdtPr>
        <w:rPr>
          <w:rFonts w:ascii="Calibri" w:hAnsi="Calibri" w:cs="Calibri"/>
          <w:szCs w:val="20"/>
        </w:rPr>
        <w:id w:val="1323695101"/>
        <w:docPartObj>
          <w:docPartGallery w:val="Page Numbers (Bottom of Page)"/>
          <w:docPartUnique/>
        </w:docPartObj>
      </w:sdtPr>
      <w:sdtContent>
        <w:r w:rsidRPr="00F062C2">
          <w:rPr>
            <w:rFonts w:ascii="Calibri" w:hAnsi="Calibri" w:cs="Calibri"/>
            <w:szCs w:val="20"/>
          </w:rPr>
          <w:fldChar w:fldCharType="begin"/>
        </w:r>
        <w:r w:rsidRPr="00F062C2">
          <w:rPr>
            <w:rFonts w:ascii="Calibri" w:hAnsi="Calibri" w:cs="Calibri"/>
            <w:szCs w:val="20"/>
          </w:rPr>
          <w:instrText>PAGE   \* MERGEFORMAT</w:instrText>
        </w:r>
        <w:r w:rsidRPr="00F062C2">
          <w:rPr>
            <w:rFonts w:ascii="Calibri" w:hAnsi="Calibri" w:cs="Calibri"/>
            <w:szCs w:val="20"/>
          </w:rPr>
          <w:fldChar w:fldCharType="separate"/>
        </w:r>
        <w:r>
          <w:rPr>
            <w:rFonts w:ascii="Calibri" w:hAnsi="Calibri" w:cs="Calibri"/>
            <w:szCs w:val="20"/>
          </w:rPr>
          <w:t>1</w:t>
        </w:r>
        <w:r w:rsidRPr="00F062C2">
          <w:rPr>
            <w:rFonts w:ascii="Calibri" w:hAnsi="Calibri" w:cs="Calibri"/>
            <w:szCs w:val="20"/>
          </w:rPr>
          <w:fldChar w:fldCharType="end"/>
        </w:r>
      </w:sdtContent>
    </w:sdt>
    <w:r w:rsidRPr="00F062C2">
      <w:rPr>
        <w:rFonts w:ascii="Calibri" w:hAnsi="Calibri" w:cs="Calibri"/>
        <w:szCs w:val="20"/>
      </w:rPr>
      <w:t xml:space="preserve"> z </w:t>
    </w:r>
    <w:r w:rsidRPr="00F062C2">
      <w:rPr>
        <w:rFonts w:ascii="Calibri" w:hAnsi="Calibri" w:cs="Calibri"/>
        <w:szCs w:val="20"/>
      </w:rPr>
      <w:fldChar w:fldCharType="begin"/>
    </w:r>
    <w:r w:rsidRPr="00F062C2">
      <w:rPr>
        <w:rFonts w:ascii="Calibri" w:hAnsi="Calibri" w:cs="Calibri"/>
        <w:szCs w:val="20"/>
      </w:rPr>
      <w:instrText xml:space="preserve"> NUMPAGES   \* MERGEFORMAT </w:instrText>
    </w:r>
    <w:r w:rsidRPr="00F062C2">
      <w:rPr>
        <w:rFonts w:ascii="Calibri" w:hAnsi="Calibri" w:cs="Calibri"/>
        <w:szCs w:val="20"/>
      </w:rPr>
      <w:fldChar w:fldCharType="separate"/>
    </w:r>
    <w:r>
      <w:rPr>
        <w:rFonts w:ascii="Calibri" w:hAnsi="Calibri" w:cs="Calibri"/>
        <w:szCs w:val="20"/>
      </w:rPr>
      <w:t>9</w:t>
    </w:r>
    <w:r w:rsidRPr="00F062C2">
      <w:rPr>
        <w:rFonts w:ascii="Calibri" w:hAnsi="Calibri" w:cs="Calibr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146C" w14:textId="77777777" w:rsidR="002B59FE" w:rsidRDefault="002B59FE" w:rsidP="00561DE1">
      <w:pPr>
        <w:spacing w:after="0" w:line="240" w:lineRule="auto"/>
      </w:pPr>
      <w:r>
        <w:separator/>
      </w:r>
    </w:p>
  </w:footnote>
  <w:footnote w:type="continuationSeparator" w:id="0">
    <w:p w14:paraId="4033EF28" w14:textId="77777777" w:rsidR="002B59FE" w:rsidRDefault="002B59FE" w:rsidP="00561DE1">
      <w:pPr>
        <w:spacing w:after="0" w:line="240" w:lineRule="auto"/>
      </w:pPr>
      <w:r>
        <w:continuationSeparator/>
      </w:r>
    </w:p>
  </w:footnote>
  <w:footnote w:id="1">
    <w:p w14:paraId="5CDEF61E" w14:textId="77777777" w:rsidR="00783534" w:rsidRPr="00B01166" w:rsidRDefault="00783534" w:rsidP="00561DE1">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r w:rsidRPr="00B01166">
        <w:rPr>
          <w:i/>
          <w:iCs/>
          <w:color w:val="0070C0"/>
          <w:sz w:val="16"/>
          <w:szCs w:val="16"/>
        </w:rPr>
        <w:t>ov, informačného systému, zmluvy a pod., ktoré pri jeho plnení realizovala. Stručne zhodnotí výsledok a mieru plnenia štandardu a zámery na zabezpečenie súladu v príslušnej oblasti pri uskutočňovaní študijného programu.</w:t>
      </w:r>
    </w:p>
  </w:footnote>
  <w:footnote w:id="2">
    <w:p w14:paraId="09428911" w14:textId="77777777" w:rsidR="00783534" w:rsidRDefault="00783534" w:rsidP="00561DE1">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4233F"/>
    <w:multiLevelType w:val="multilevel"/>
    <w:tmpl w:val="C098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01011"/>
    <w:multiLevelType w:val="multilevel"/>
    <w:tmpl w:val="1B8E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E6B8A"/>
    <w:multiLevelType w:val="hybridMultilevel"/>
    <w:tmpl w:val="F968AAAC"/>
    <w:lvl w:ilvl="0" w:tplc="041B000F">
      <w:start w:val="1"/>
      <w:numFmt w:val="decimal"/>
      <w:lvlText w:val="%1."/>
      <w:lvlJc w:val="left"/>
      <w:pPr>
        <w:ind w:left="360" w:hanging="360"/>
      </w:pPr>
    </w:lvl>
    <w:lvl w:ilvl="1" w:tplc="FD3CACC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B8A4CC7"/>
    <w:multiLevelType w:val="hybridMultilevel"/>
    <w:tmpl w:val="8A7052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990001"/>
    <w:multiLevelType w:val="multilevel"/>
    <w:tmpl w:val="A49E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7" w15:restartNumberingAfterBreak="0">
    <w:nsid w:val="11342BC5"/>
    <w:multiLevelType w:val="multilevel"/>
    <w:tmpl w:val="DFB8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50984"/>
    <w:multiLevelType w:val="multilevel"/>
    <w:tmpl w:val="5C9C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33108"/>
    <w:multiLevelType w:val="multilevel"/>
    <w:tmpl w:val="5F0827A6"/>
    <w:lvl w:ilvl="0">
      <w:start w:val="1"/>
      <w:numFmt w:val="bullet"/>
      <w:lvlText w:val="-"/>
      <w:lvlJc w:val="left"/>
      <w:pPr>
        <w:ind w:left="720" w:hanging="360"/>
      </w:pPr>
      <w:rPr>
        <w:rFonts w:ascii="&quot;Times New Roman&quot;,serif" w:hAnsi="&quot;Times New Roman&quot;,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06368B"/>
    <w:multiLevelType w:val="hybridMultilevel"/>
    <w:tmpl w:val="427A991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160F5F2B"/>
    <w:multiLevelType w:val="multilevel"/>
    <w:tmpl w:val="6F54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9B75B0"/>
    <w:multiLevelType w:val="multilevel"/>
    <w:tmpl w:val="7F72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B732A7"/>
    <w:multiLevelType w:val="hybridMultilevel"/>
    <w:tmpl w:val="F8685702"/>
    <w:lvl w:ilvl="0" w:tplc="CF884F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7A570C"/>
    <w:multiLevelType w:val="multilevel"/>
    <w:tmpl w:val="7B68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3F3965"/>
    <w:multiLevelType w:val="hybridMultilevel"/>
    <w:tmpl w:val="6B02B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F5F2A20"/>
    <w:multiLevelType w:val="hybridMultilevel"/>
    <w:tmpl w:val="2E5CFF98"/>
    <w:lvl w:ilvl="0" w:tplc="C3B6D6E2">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145185B"/>
    <w:multiLevelType w:val="hybridMultilevel"/>
    <w:tmpl w:val="3104DE5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221E05D8"/>
    <w:multiLevelType w:val="hybridMultilevel"/>
    <w:tmpl w:val="B6FEDC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3541309"/>
    <w:multiLevelType w:val="hybridMultilevel"/>
    <w:tmpl w:val="0E844D3C"/>
    <w:lvl w:ilvl="0" w:tplc="4F06EEC4">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2D62348C"/>
    <w:multiLevelType w:val="hybridMultilevel"/>
    <w:tmpl w:val="7BBA3358"/>
    <w:lvl w:ilvl="0" w:tplc="041B0017">
      <w:start w:val="1"/>
      <w:numFmt w:val="lowerLetter"/>
      <w:lvlText w:val="%1)"/>
      <w:lvlJc w:val="left"/>
      <w:pPr>
        <w:ind w:left="720" w:hanging="360"/>
      </w:pPr>
    </w:lvl>
    <w:lvl w:ilvl="1" w:tplc="EBBE701C">
      <w:start w:val="1"/>
      <w:numFmt w:val="lowerLetter"/>
      <w:lvlText w:val="%2)"/>
      <w:lvlJc w:val="left"/>
      <w:pPr>
        <w:ind w:left="284" w:hanging="2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EF81C7C"/>
    <w:multiLevelType w:val="hybridMultilevel"/>
    <w:tmpl w:val="23D6491E"/>
    <w:lvl w:ilvl="0" w:tplc="93BC10E0">
      <w:start w:val="1"/>
      <w:numFmt w:val="decimal"/>
      <w:lvlText w:val="%1)"/>
      <w:lvlJc w:val="left"/>
      <w:pPr>
        <w:ind w:left="360" w:hanging="360"/>
      </w:pPr>
      <w:rPr>
        <w:rFonts w:hint="default"/>
        <w:b w:val="0"/>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322D32AF"/>
    <w:multiLevelType w:val="multilevel"/>
    <w:tmpl w:val="3AD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5D71E6"/>
    <w:multiLevelType w:val="multilevel"/>
    <w:tmpl w:val="943E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FA3B1E"/>
    <w:multiLevelType w:val="multilevel"/>
    <w:tmpl w:val="4D96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6C10EB"/>
    <w:multiLevelType w:val="multilevel"/>
    <w:tmpl w:val="6AA4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FD19B4"/>
    <w:multiLevelType w:val="hybridMultilevel"/>
    <w:tmpl w:val="9E9EA6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403A1F7C"/>
    <w:multiLevelType w:val="hybridMultilevel"/>
    <w:tmpl w:val="0002C7BE"/>
    <w:lvl w:ilvl="0" w:tplc="041B000F">
      <w:start w:val="1"/>
      <w:numFmt w:val="decimal"/>
      <w:lvlText w:val="%1."/>
      <w:lvlJc w:val="left"/>
      <w:pPr>
        <w:ind w:left="375" w:hanging="37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26858F1"/>
    <w:multiLevelType w:val="multilevel"/>
    <w:tmpl w:val="9E08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E93FBA"/>
    <w:multiLevelType w:val="hybridMultilevel"/>
    <w:tmpl w:val="F656D68A"/>
    <w:lvl w:ilvl="0" w:tplc="F3EEA5F6">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47D03D4F"/>
    <w:multiLevelType w:val="hybridMultilevel"/>
    <w:tmpl w:val="041E6982"/>
    <w:lvl w:ilvl="0" w:tplc="2E6AF21E">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4801060E"/>
    <w:multiLevelType w:val="multilevel"/>
    <w:tmpl w:val="EE46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5318C4"/>
    <w:multiLevelType w:val="multilevel"/>
    <w:tmpl w:val="8D18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2A7A7A"/>
    <w:multiLevelType w:val="hybridMultilevel"/>
    <w:tmpl w:val="E212895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51F7404C"/>
    <w:multiLevelType w:val="hybridMultilevel"/>
    <w:tmpl w:val="8040A70C"/>
    <w:lvl w:ilvl="0" w:tplc="E82EB0A6">
      <w:start w:val="1"/>
      <w:numFmt w:val="lowerLetter"/>
      <w:lvlText w:val="%1)"/>
      <w:lvlJc w:val="left"/>
      <w:pPr>
        <w:ind w:left="360" w:hanging="360"/>
      </w:pPr>
      <w:rPr>
        <w:rFonts w:hint="default"/>
        <w:b w:val="0"/>
        <w:color w:val="auto"/>
        <w:sz w:val="18"/>
      </w:rPr>
    </w:lvl>
    <w:lvl w:ilvl="1" w:tplc="2898C946">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6E42094"/>
    <w:multiLevelType w:val="multilevel"/>
    <w:tmpl w:val="1C74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F81FB1"/>
    <w:multiLevelType w:val="multilevel"/>
    <w:tmpl w:val="E8F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71680A"/>
    <w:multiLevelType w:val="multilevel"/>
    <w:tmpl w:val="4BC2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D953DE"/>
    <w:multiLevelType w:val="multilevel"/>
    <w:tmpl w:val="7798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86370F"/>
    <w:multiLevelType w:val="hybridMultilevel"/>
    <w:tmpl w:val="24229046"/>
    <w:lvl w:ilvl="0" w:tplc="4E187FF2">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692E495D"/>
    <w:multiLevelType w:val="multilevel"/>
    <w:tmpl w:val="8E9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A15FE9"/>
    <w:multiLevelType w:val="hybridMultilevel"/>
    <w:tmpl w:val="8B5A736E"/>
    <w:lvl w:ilvl="0" w:tplc="CE1A46F2">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6CC76316"/>
    <w:multiLevelType w:val="hybridMultilevel"/>
    <w:tmpl w:val="4D9EFBBA"/>
    <w:lvl w:ilvl="0" w:tplc="97426E08">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6DE362AF"/>
    <w:multiLevelType w:val="multilevel"/>
    <w:tmpl w:val="326C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812CF3"/>
    <w:multiLevelType w:val="hybridMultilevel"/>
    <w:tmpl w:val="2AD0F438"/>
    <w:lvl w:ilvl="0" w:tplc="A22288EC">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6EE8027F"/>
    <w:multiLevelType w:val="hybridMultilevel"/>
    <w:tmpl w:val="C07029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FA97D75"/>
    <w:multiLevelType w:val="multilevel"/>
    <w:tmpl w:val="70EC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734B2B"/>
    <w:multiLevelType w:val="multilevel"/>
    <w:tmpl w:val="D0E0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E328CE"/>
    <w:multiLevelType w:val="multilevel"/>
    <w:tmpl w:val="5E3C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D137EB"/>
    <w:multiLevelType w:val="multilevel"/>
    <w:tmpl w:val="E786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57424">
    <w:abstractNumId w:val="9"/>
  </w:num>
  <w:num w:numId="2" w16cid:durableId="1522205974">
    <w:abstractNumId w:val="0"/>
  </w:num>
  <w:num w:numId="3" w16cid:durableId="1294797688">
    <w:abstractNumId w:val="6"/>
  </w:num>
  <w:num w:numId="4" w16cid:durableId="188757690">
    <w:abstractNumId w:val="15"/>
  </w:num>
  <w:num w:numId="5" w16cid:durableId="1535726257">
    <w:abstractNumId w:val="4"/>
  </w:num>
  <w:num w:numId="6" w16cid:durableId="1116944651">
    <w:abstractNumId w:val="45"/>
  </w:num>
  <w:num w:numId="7" w16cid:durableId="942961428">
    <w:abstractNumId w:val="42"/>
  </w:num>
  <w:num w:numId="8" w16cid:durableId="468090645">
    <w:abstractNumId w:val="44"/>
  </w:num>
  <w:num w:numId="9" w16cid:durableId="1645892532">
    <w:abstractNumId w:val="27"/>
  </w:num>
  <w:num w:numId="10" w16cid:durableId="2143693562">
    <w:abstractNumId w:val="26"/>
  </w:num>
  <w:num w:numId="11" w16cid:durableId="266473400">
    <w:abstractNumId w:val="3"/>
  </w:num>
  <w:num w:numId="12" w16cid:durableId="1837570679">
    <w:abstractNumId w:val="19"/>
  </w:num>
  <w:num w:numId="13" w16cid:durableId="439883867">
    <w:abstractNumId w:val="30"/>
  </w:num>
  <w:num w:numId="14" w16cid:durableId="1383794712">
    <w:abstractNumId w:val="17"/>
  </w:num>
  <w:num w:numId="15" w16cid:durableId="1288971232">
    <w:abstractNumId w:val="21"/>
  </w:num>
  <w:num w:numId="16" w16cid:durableId="1237935400">
    <w:abstractNumId w:val="34"/>
  </w:num>
  <w:num w:numId="17" w16cid:durableId="1411389564">
    <w:abstractNumId w:val="29"/>
  </w:num>
  <w:num w:numId="18" w16cid:durableId="1820465102">
    <w:abstractNumId w:val="33"/>
  </w:num>
  <w:num w:numId="19" w16cid:durableId="68383842">
    <w:abstractNumId w:val="39"/>
  </w:num>
  <w:num w:numId="20" w16cid:durableId="925385518">
    <w:abstractNumId w:val="10"/>
  </w:num>
  <w:num w:numId="21" w16cid:durableId="1537038778">
    <w:abstractNumId w:val="18"/>
  </w:num>
  <w:num w:numId="22" w16cid:durableId="1240561152">
    <w:abstractNumId w:val="41"/>
  </w:num>
  <w:num w:numId="23" w16cid:durableId="920218564">
    <w:abstractNumId w:val="20"/>
  </w:num>
  <w:num w:numId="24" w16cid:durableId="655307690">
    <w:abstractNumId w:val="16"/>
  </w:num>
  <w:num w:numId="25" w16cid:durableId="1885360298">
    <w:abstractNumId w:val="1"/>
  </w:num>
  <w:num w:numId="26" w16cid:durableId="904412092">
    <w:abstractNumId w:val="28"/>
  </w:num>
  <w:num w:numId="27" w16cid:durableId="1394083135">
    <w:abstractNumId w:val="2"/>
  </w:num>
  <w:num w:numId="28" w16cid:durableId="1792551662">
    <w:abstractNumId w:val="24"/>
  </w:num>
  <w:num w:numId="29" w16cid:durableId="1431124010">
    <w:abstractNumId w:val="49"/>
  </w:num>
  <w:num w:numId="30" w16cid:durableId="720175226">
    <w:abstractNumId w:val="12"/>
  </w:num>
  <w:num w:numId="31" w16cid:durableId="1870214138">
    <w:abstractNumId w:val="40"/>
  </w:num>
  <w:num w:numId="32" w16cid:durableId="925505353">
    <w:abstractNumId w:val="25"/>
  </w:num>
  <w:num w:numId="33" w16cid:durableId="1911231505">
    <w:abstractNumId w:val="48"/>
  </w:num>
  <w:num w:numId="34" w16cid:durableId="535314283">
    <w:abstractNumId w:val="14"/>
  </w:num>
  <w:num w:numId="35" w16cid:durableId="1909922697">
    <w:abstractNumId w:val="31"/>
  </w:num>
  <w:num w:numId="36" w16cid:durableId="2025934743">
    <w:abstractNumId w:val="36"/>
  </w:num>
  <w:num w:numId="37" w16cid:durableId="1083146186">
    <w:abstractNumId w:val="22"/>
  </w:num>
  <w:num w:numId="38" w16cid:durableId="70396386">
    <w:abstractNumId w:val="5"/>
  </w:num>
  <w:num w:numId="39" w16cid:durableId="1333025891">
    <w:abstractNumId w:val="11"/>
  </w:num>
  <w:num w:numId="40" w16cid:durableId="1574505558">
    <w:abstractNumId w:val="7"/>
  </w:num>
  <w:num w:numId="41" w16cid:durableId="1772361115">
    <w:abstractNumId w:val="23"/>
  </w:num>
  <w:num w:numId="42" w16cid:durableId="1436826770">
    <w:abstractNumId w:val="35"/>
  </w:num>
  <w:num w:numId="43" w16cid:durableId="729814671">
    <w:abstractNumId w:val="43"/>
  </w:num>
  <w:num w:numId="44" w16cid:durableId="553782790">
    <w:abstractNumId w:val="37"/>
  </w:num>
  <w:num w:numId="45" w16cid:durableId="1079862681">
    <w:abstractNumId w:val="46"/>
  </w:num>
  <w:num w:numId="46" w16cid:durableId="1665738317">
    <w:abstractNumId w:val="8"/>
  </w:num>
  <w:num w:numId="47" w16cid:durableId="1761367314">
    <w:abstractNumId w:val="32"/>
  </w:num>
  <w:num w:numId="48" w16cid:durableId="506099775">
    <w:abstractNumId w:val="47"/>
  </w:num>
  <w:num w:numId="49" w16cid:durableId="189605992">
    <w:abstractNumId w:val="38"/>
  </w:num>
  <w:num w:numId="50" w16cid:durableId="166411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E1"/>
    <w:rsid w:val="0000290E"/>
    <w:rsid w:val="00021F31"/>
    <w:rsid w:val="00026CA6"/>
    <w:rsid w:val="00030568"/>
    <w:rsid w:val="0004164B"/>
    <w:rsid w:val="00045E9A"/>
    <w:rsid w:val="00067F1E"/>
    <w:rsid w:val="00080F93"/>
    <w:rsid w:val="000E0BA7"/>
    <w:rsid w:val="00114160"/>
    <w:rsid w:val="001262FE"/>
    <w:rsid w:val="00154379"/>
    <w:rsid w:val="00156217"/>
    <w:rsid w:val="00173A38"/>
    <w:rsid w:val="00176399"/>
    <w:rsid w:val="001A7FD3"/>
    <w:rsid w:val="001B00F8"/>
    <w:rsid w:val="001B4374"/>
    <w:rsid w:val="001E14B6"/>
    <w:rsid w:val="00203006"/>
    <w:rsid w:val="002379C0"/>
    <w:rsid w:val="00250FE5"/>
    <w:rsid w:val="0025590F"/>
    <w:rsid w:val="00276F4F"/>
    <w:rsid w:val="0028141A"/>
    <w:rsid w:val="00290A5E"/>
    <w:rsid w:val="00291737"/>
    <w:rsid w:val="002A686E"/>
    <w:rsid w:val="002B59FE"/>
    <w:rsid w:val="002D42E9"/>
    <w:rsid w:val="002F2A2D"/>
    <w:rsid w:val="002F392C"/>
    <w:rsid w:val="003165FA"/>
    <w:rsid w:val="00331D51"/>
    <w:rsid w:val="00371431"/>
    <w:rsid w:val="00383EAC"/>
    <w:rsid w:val="003B0634"/>
    <w:rsid w:val="003E0276"/>
    <w:rsid w:val="004207FD"/>
    <w:rsid w:val="00445B0F"/>
    <w:rsid w:val="00446FF3"/>
    <w:rsid w:val="00450015"/>
    <w:rsid w:val="00474962"/>
    <w:rsid w:val="004A750C"/>
    <w:rsid w:val="004B3368"/>
    <w:rsid w:val="004C728C"/>
    <w:rsid w:val="004D7EF5"/>
    <w:rsid w:val="004F60BF"/>
    <w:rsid w:val="00512A04"/>
    <w:rsid w:val="00530F3D"/>
    <w:rsid w:val="005333DD"/>
    <w:rsid w:val="00537267"/>
    <w:rsid w:val="00561DE1"/>
    <w:rsid w:val="00577FAC"/>
    <w:rsid w:val="0059637C"/>
    <w:rsid w:val="005D08B9"/>
    <w:rsid w:val="00602D76"/>
    <w:rsid w:val="00613681"/>
    <w:rsid w:val="006313F2"/>
    <w:rsid w:val="006573B5"/>
    <w:rsid w:val="00677547"/>
    <w:rsid w:val="006A757A"/>
    <w:rsid w:val="006F46D0"/>
    <w:rsid w:val="00722855"/>
    <w:rsid w:val="0073795B"/>
    <w:rsid w:val="007511E9"/>
    <w:rsid w:val="00776224"/>
    <w:rsid w:val="00783534"/>
    <w:rsid w:val="007A133F"/>
    <w:rsid w:val="007D7463"/>
    <w:rsid w:val="007F05BC"/>
    <w:rsid w:val="00800635"/>
    <w:rsid w:val="008200E1"/>
    <w:rsid w:val="008561E6"/>
    <w:rsid w:val="00861E91"/>
    <w:rsid w:val="008B14A9"/>
    <w:rsid w:val="008E1CF3"/>
    <w:rsid w:val="008E321B"/>
    <w:rsid w:val="008E78E8"/>
    <w:rsid w:val="008F012D"/>
    <w:rsid w:val="00933B7A"/>
    <w:rsid w:val="00941037"/>
    <w:rsid w:val="009563C2"/>
    <w:rsid w:val="0097389C"/>
    <w:rsid w:val="00985F7A"/>
    <w:rsid w:val="00A62655"/>
    <w:rsid w:val="00A762D6"/>
    <w:rsid w:val="00AD5834"/>
    <w:rsid w:val="00AD6633"/>
    <w:rsid w:val="00AE47E7"/>
    <w:rsid w:val="00B06298"/>
    <w:rsid w:val="00B06811"/>
    <w:rsid w:val="00B15718"/>
    <w:rsid w:val="00B23D9A"/>
    <w:rsid w:val="00B439F0"/>
    <w:rsid w:val="00B4717C"/>
    <w:rsid w:val="00B566EF"/>
    <w:rsid w:val="00B70033"/>
    <w:rsid w:val="00B8250C"/>
    <w:rsid w:val="00BC5961"/>
    <w:rsid w:val="00BD4A51"/>
    <w:rsid w:val="00C03624"/>
    <w:rsid w:val="00C204AF"/>
    <w:rsid w:val="00C50FC5"/>
    <w:rsid w:val="00C57644"/>
    <w:rsid w:val="00CB45E3"/>
    <w:rsid w:val="00CB49F9"/>
    <w:rsid w:val="00CC3FFD"/>
    <w:rsid w:val="00CD7894"/>
    <w:rsid w:val="00CF02D3"/>
    <w:rsid w:val="00DB5740"/>
    <w:rsid w:val="00DC062B"/>
    <w:rsid w:val="00DE0D3B"/>
    <w:rsid w:val="00DE5AE8"/>
    <w:rsid w:val="00DE6E15"/>
    <w:rsid w:val="00DF58ED"/>
    <w:rsid w:val="00E16D5E"/>
    <w:rsid w:val="00E3204F"/>
    <w:rsid w:val="00E773DB"/>
    <w:rsid w:val="00E92D6E"/>
    <w:rsid w:val="00ED642A"/>
    <w:rsid w:val="00F13A9A"/>
    <w:rsid w:val="00F41368"/>
    <w:rsid w:val="00F84328"/>
    <w:rsid w:val="00F97810"/>
    <w:rsid w:val="00FE2775"/>
    <w:rsid w:val="00FE6E4E"/>
    <w:rsid w:val="0474E27A"/>
    <w:rsid w:val="183977CA"/>
    <w:rsid w:val="65F5A61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88BD"/>
  <w15:chartTrackingRefBased/>
  <w15:docId w15:val="{53F486B9-9301-4D3D-B1FA-1F29365E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0568"/>
  </w:style>
  <w:style w:type="paragraph" w:styleId="Nadpis1">
    <w:name w:val="heading 1"/>
    <w:basedOn w:val="Normlny"/>
    <w:next w:val="Normlny"/>
    <w:link w:val="Nadpis1Char"/>
    <w:uiPriority w:val="9"/>
    <w:qFormat/>
    <w:rsid w:val="00561D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61DE1"/>
    <w:rPr>
      <w:rFonts w:asciiTheme="majorHAnsi" w:eastAsiaTheme="majorEastAsia" w:hAnsiTheme="majorHAnsi" w:cstheme="majorBidi"/>
      <w:color w:val="2E74B5" w:themeColor="accent1" w:themeShade="BF"/>
      <w:sz w:val="32"/>
      <w:szCs w:val="32"/>
    </w:rPr>
  </w:style>
  <w:style w:type="paragraph" w:styleId="Odsekzoznamu">
    <w:name w:val="List Paragraph"/>
    <w:aliases w:val="ODRAZKY PRVA UROVEN"/>
    <w:basedOn w:val="Normlny"/>
    <w:link w:val="OdsekzoznamuChar"/>
    <w:uiPriority w:val="34"/>
    <w:qFormat/>
    <w:rsid w:val="00561DE1"/>
    <w:pPr>
      <w:ind w:left="720"/>
      <w:contextualSpacing/>
    </w:pPr>
  </w:style>
  <w:style w:type="character" w:customStyle="1" w:styleId="OdsekzoznamuChar">
    <w:name w:val="Odsek zoznamu Char"/>
    <w:aliases w:val="ODRAZKY PRVA UROVEN Char"/>
    <w:link w:val="Odsekzoznamu"/>
    <w:uiPriority w:val="34"/>
    <w:locked/>
    <w:rsid w:val="00561DE1"/>
  </w:style>
  <w:style w:type="table" w:styleId="Tabukasmriekou3">
    <w:name w:val="Grid Table 3"/>
    <w:basedOn w:val="Normlnatabuka"/>
    <w:uiPriority w:val="48"/>
    <w:rsid w:val="00561D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Default">
    <w:name w:val="Default"/>
    <w:rsid w:val="00561DE1"/>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561DE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1DE1"/>
    <w:rPr>
      <w:rFonts w:ascii="Segoe UI" w:hAnsi="Segoe UI" w:cs="Segoe UI"/>
      <w:sz w:val="18"/>
      <w:szCs w:val="18"/>
    </w:rPr>
  </w:style>
  <w:style w:type="paragraph" w:styleId="Textpoznmkypodiarou">
    <w:name w:val="footnote text"/>
    <w:basedOn w:val="Normlny"/>
    <w:link w:val="TextpoznmkypodiarouChar"/>
    <w:uiPriority w:val="99"/>
    <w:unhideWhenUsed/>
    <w:rsid w:val="00561DE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561DE1"/>
    <w:rPr>
      <w:sz w:val="20"/>
      <w:szCs w:val="20"/>
    </w:rPr>
  </w:style>
  <w:style w:type="character" w:styleId="Odkaznapoznmkupodiarou">
    <w:name w:val="footnote reference"/>
    <w:basedOn w:val="Predvolenpsmoodseku"/>
    <w:uiPriority w:val="99"/>
    <w:unhideWhenUsed/>
    <w:rsid w:val="00561DE1"/>
    <w:rPr>
      <w:vertAlign w:val="superscript"/>
    </w:rPr>
  </w:style>
  <w:style w:type="character" w:styleId="Hypertextovprepojenie">
    <w:name w:val="Hyperlink"/>
    <w:basedOn w:val="Predvolenpsmoodseku"/>
    <w:uiPriority w:val="99"/>
    <w:unhideWhenUsed/>
    <w:rsid w:val="00561DE1"/>
    <w:rPr>
      <w:color w:val="0563C1" w:themeColor="hyperlink"/>
      <w:u w:val="single"/>
    </w:rPr>
  </w:style>
  <w:style w:type="paragraph" w:styleId="Hlavika">
    <w:name w:val="header"/>
    <w:basedOn w:val="Normlny"/>
    <w:link w:val="HlavikaChar"/>
    <w:uiPriority w:val="99"/>
    <w:unhideWhenUsed/>
    <w:rsid w:val="00561D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61DE1"/>
  </w:style>
  <w:style w:type="paragraph" w:styleId="Pta">
    <w:name w:val="footer"/>
    <w:basedOn w:val="Normlny"/>
    <w:link w:val="PtaChar"/>
    <w:uiPriority w:val="99"/>
    <w:unhideWhenUsed/>
    <w:rsid w:val="00561DE1"/>
    <w:pPr>
      <w:tabs>
        <w:tab w:val="center" w:pos="4536"/>
        <w:tab w:val="right" w:pos="9072"/>
      </w:tabs>
      <w:spacing w:after="0" w:line="240" w:lineRule="auto"/>
    </w:pPr>
  </w:style>
  <w:style w:type="character" w:customStyle="1" w:styleId="PtaChar">
    <w:name w:val="Päta Char"/>
    <w:basedOn w:val="Predvolenpsmoodseku"/>
    <w:link w:val="Pta"/>
    <w:uiPriority w:val="99"/>
    <w:rsid w:val="00561DE1"/>
  </w:style>
  <w:style w:type="table" w:styleId="Tabukasmriekou2zvraznenie1">
    <w:name w:val="Grid Table 2 Accent 1"/>
    <w:basedOn w:val="Normlnatabuka"/>
    <w:uiPriority w:val="47"/>
    <w:rsid w:val="00561DE1"/>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byajntabuka2">
    <w:name w:val="Plain Table 2"/>
    <w:basedOn w:val="Normlnatabuka"/>
    <w:uiPriority w:val="42"/>
    <w:rsid w:val="00561DE1"/>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dkaznakomentr">
    <w:name w:val="annotation reference"/>
    <w:basedOn w:val="Predvolenpsmoodseku"/>
    <w:uiPriority w:val="99"/>
    <w:semiHidden/>
    <w:unhideWhenUsed/>
    <w:rsid w:val="00561DE1"/>
    <w:rPr>
      <w:sz w:val="16"/>
      <w:szCs w:val="16"/>
    </w:rPr>
  </w:style>
  <w:style w:type="paragraph" w:styleId="Textkomentra">
    <w:name w:val="annotation text"/>
    <w:basedOn w:val="Normlny"/>
    <w:link w:val="TextkomentraChar"/>
    <w:uiPriority w:val="99"/>
    <w:unhideWhenUsed/>
    <w:rsid w:val="00561DE1"/>
    <w:pPr>
      <w:spacing w:line="240" w:lineRule="auto"/>
    </w:pPr>
    <w:rPr>
      <w:sz w:val="20"/>
      <w:szCs w:val="20"/>
    </w:rPr>
  </w:style>
  <w:style w:type="character" w:customStyle="1" w:styleId="TextkomentraChar">
    <w:name w:val="Text komentára Char"/>
    <w:basedOn w:val="Predvolenpsmoodseku"/>
    <w:link w:val="Textkomentra"/>
    <w:uiPriority w:val="99"/>
    <w:rsid w:val="00561DE1"/>
    <w:rPr>
      <w:sz w:val="20"/>
      <w:szCs w:val="20"/>
    </w:rPr>
  </w:style>
  <w:style w:type="character" w:customStyle="1" w:styleId="PredmetkomentraChar">
    <w:name w:val="Predmet komentára Char"/>
    <w:basedOn w:val="TextkomentraChar"/>
    <w:link w:val="Predmetkomentra"/>
    <w:uiPriority w:val="99"/>
    <w:semiHidden/>
    <w:rsid w:val="00561DE1"/>
    <w:rPr>
      <w:b/>
      <w:bCs/>
      <w:sz w:val="20"/>
      <w:szCs w:val="20"/>
    </w:rPr>
  </w:style>
  <w:style w:type="paragraph" w:styleId="Predmetkomentra">
    <w:name w:val="annotation subject"/>
    <w:basedOn w:val="Textkomentra"/>
    <w:next w:val="Textkomentra"/>
    <w:link w:val="PredmetkomentraChar"/>
    <w:uiPriority w:val="99"/>
    <w:semiHidden/>
    <w:unhideWhenUsed/>
    <w:rsid w:val="00561DE1"/>
    <w:rPr>
      <w:b/>
      <w:bCs/>
    </w:rPr>
  </w:style>
  <w:style w:type="character" w:customStyle="1" w:styleId="PredmetkomentraChar1">
    <w:name w:val="Predmet komentára Char1"/>
    <w:basedOn w:val="TextkomentraChar"/>
    <w:uiPriority w:val="99"/>
    <w:semiHidden/>
    <w:rsid w:val="00561DE1"/>
    <w:rPr>
      <w:b/>
      <w:bCs/>
      <w:sz w:val="20"/>
      <w:szCs w:val="20"/>
    </w:rPr>
  </w:style>
  <w:style w:type="paragraph" w:styleId="Hlavikaobsahu">
    <w:name w:val="TOC Heading"/>
    <w:basedOn w:val="Nadpis1"/>
    <w:next w:val="Normlny"/>
    <w:uiPriority w:val="39"/>
    <w:unhideWhenUsed/>
    <w:qFormat/>
    <w:rsid w:val="00561DE1"/>
    <w:pPr>
      <w:spacing w:before="480" w:line="276" w:lineRule="auto"/>
      <w:outlineLvl w:val="9"/>
    </w:pPr>
    <w:rPr>
      <w:b/>
      <w:bCs/>
      <w:sz w:val="28"/>
      <w:szCs w:val="28"/>
      <w:lang w:eastAsia="sk-SK"/>
    </w:rPr>
  </w:style>
  <w:style w:type="paragraph" w:styleId="Obsah1">
    <w:name w:val="toc 1"/>
    <w:basedOn w:val="Normlny"/>
    <w:next w:val="Normlny"/>
    <w:autoRedefine/>
    <w:uiPriority w:val="39"/>
    <w:semiHidden/>
    <w:unhideWhenUsed/>
    <w:rsid w:val="00561DE1"/>
    <w:pPr>
      <w:spacing w:before="120" w:after="120"/>
    </w:pPr>
    <w:rPr>
      <w:rFonts w:cstheme="minorHAnsi"/>
      <w:b/>
      <w:bCs/>
      <w:caps/>
      <w:sz w:val="20"/>
      <w:szCs w:val="20"/>
    </w:rPr>
  </w:style>
  <w:style w:type="character" w:customStyle="1" w:styleId="markedcontent">
    <w:name w:val="markedcontent"/>
    <w:basedOn w:val="Predvolenpsmoodseku"/>
    <w:rsid w:val="00561DE1"/>
  </w:style>
  <w:style w:type="character" w:customStyle="1" w:styleId="jlqj4b">
    <w:name w:val="jlqj4b"/>
    <w:basedOn w:val="Predvolenpsmoodseku"/>
    <w:rsid w:val="00561DE1"/>
  </w:style>
  <w:style w:type="character" w:styleId="PouitHypertextovPrepojenie">
    <w:name w:val="FollowedHyperlink"/>
    <w:basedOn w:val="Predvolenpsmoodseku"/>
    <w:uiPriority w:val="99"/>
    <w:semiHidden/>
    <w:unhideWhenUsed/>
    <w:rsid w:val="00561DE1"/>
    <w:rPr>
      <w:color w:val="954F72" w:themeColor="followedHyperlink"/>
      <w:u w:val="single"/>
    </w:rPr>
  </w:style>
  <w:style w:type="character" w:customStyle="1" w:styleId="Nevyrieenzmienka1">
    <w:name w:val="Nevyriešená zmienka1"/>
    <w:basedOn w:val="Predvolenpsmoodseku"/>
    <w:uiPriority w:val="99"/>
    <w:semiHidden/>
    <w:unhideWhenUsed/>
    <w:rsid w:val="00561DE1"/>
    <w:rPr>
      <w:color w:val="605E5C"/>
      <w:shd w:val="clear" w:color="auto" w:fill="E1DFDD"/>
    </w:rPr>
  </w:style>
  <w:style w:type="paragraph" w:styleId="Normlnywebov">
    <w:name w:val="Normal (Web)"/>
    <w:basedOn w:val="Normlny"/>
    <w:uiPriority w:val="99"/>
    <w:semiHidden/>
    <w:unhideWhenUsed/>
    <w:rsid w:val="00561DE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5ps7f1gzl">
    <w:name w:val="mark5ps7f1gzl"/>
    <w:basedOn w:val="Predvolenpsmoodseku"/>
    <w:rsid w:val="00561DE1"/>
  </w:style>
  <w:style w:type="character" w:customStyle="1" w:styleId="normaltextrun">
    <w:name w:val="normaltextrun"/>
    <w:basedOn w:val="Predvolenpsmoodseku"/>
    <w:rsid w:val="00561DE1"/>
  </w:style>
  <w:style w:type="paragraph" w:customStyle="1" w:styleId="paragraph">
    <w:name w:val="paragraph"/>
    <w:basedOn w:val="Normlny"/>
    <w:rsid w:val="00561DE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561DE1"/>
  </w:style>
  <w:style w:type="character" w:customStyle="1" w:styleId="spellingerror">
    <w:name w:val="spellingerror"/>
    <w:basedOn w:val="Predvolenpsmoodseku"/>
    <w:rsid w:val="00530F3D"/>
  </w:style>
  <w:style w:type="character" w:customStyle="1" w:styleId="il">
    <w:name w:val="il"/>
    <w:basedOn w:val="Predvolenpsmoodseku"/>
    <w:rsid w:val="00B06298"/>
  </w:style>
  <w:style w:type="character" w:styleId="Zstupntext">
    <w:name w:val="Placeholder Text"/>
    <w:basedOn w:val="Predvolenpsmoodseku"/>
    <w:uiPriority w:val="99"/>
    <w:semiHidden/>
    <w:rsid w:val="00DE5AE8"/>
    <w:rPr>
      <w:color w:val="808080"/>
    </w:rPr>
  </w:style>
  <w:style w:type="character" w:customStyle="1" w:styleId="tl2">
    <w:name w:val="Štýl2"/>
    <w:basedOn w:val="Predvolenpsmoodseku"/>
    <w:uiPriority w:val="1"/>
    <w:rsid w:val="00DE5AE8"/>
    <w:rPr>
      <w:i/>
      <w:color w:val="auto"/>
      <w:sz w:val="24"/>
    </w:rPr>
  </w:style>
  <w:style w:type="character" w:customStyle="1" w:styleId="tl3">
    <w:name w:val="Štýl3"/>
    <w:basedOn w:val="Predvolenpsmoodseku"/>
    <w:uiPriority w:val="1"/>
    <w:rsid w:val="00DE5AE8"/>
    <w:rPr>
      <w:rFonts w:ascii="Calibri" w:hAnsi="Calibri"/>
      <w:i/>
      <w:sz w:val="24"/>
    </w:rPr>
  </w:style>
  <w:style w:type="character" w:styleId="Nevyrieenzmienka">
    <w:name w:val="Unresolved Mention"/>
    <w:basedOn w:val="Predvolenpsmoodseku"/>
    <w:uiPriority w:val="99"/>
    <w:semiHidden/>
    <w:unhideWhenUsed/>
    <w:rsid w:val="001A7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0878">
      <w:bodyDiv w:val="1"/>
      <w:marLeft w:val="0"/>
      <w:marRight w:val="0"/>
      <w:marTop w:val="0"/>
      <w:marBottom w:val="0"/>
      <w:divBdr>
        <w:top w:val="none" w:sz="0" w:space="0" w:color="auto"/>
        <w:left w:val="none" w:sz="0" w:space="0" w:color="auto"/>
        <w:bottom w:val="none" w:sz="0" w:space="0" w:color="auto"/>
        <w:right w:val="none" w:sz="0" w:space="0" w:color="auto"/>
      </w:divBdr>
      <w:divsChild>
        <w:div w:id="523447835">
          <w:marLeft w:val="0"/>
          <w:marRight w:val="0"/>
          <w:marTop w:val="0"/>
          <w:marBottom w:val="0"/>
          <w:divBdr>
            <w:top w:val="none" w:sz="0" w:space="0" w:color="auto"/>
            <w:left w:val="none" w:sz="0" w:space="0" w:color="auto"/>
            <w:bottom w:val="none" w:sz="0" w:space="0" w:color="auto"/>
            <w:right w:val="none" w:sz="0" w:space="0" w:color="auto"/>
          </w:divBdr>
        </w:div>
        <w:div w:id="1742094280">
          <w:marLeft w:val="0"/>
          <w:marRight w:val="0"/>
          <w:marTop w:val="0"/>
          <w:marBottom w:val="0"/>
          <w:divBdr>
            <w:top w:val="none" w:sz="0" w:space="0" w:color="auto"/>
            <w:left w:val="none" w:sz="0" w:space="0" w:color="auto"/>
            <w:bottom w:val="none" w:sz="0" w:space="0" w:color="auto"/>
            <w:right w:val="none" w:sz="0" w:space="0" w:color="auto"/>
          </w:divBdr>
        </w:div>
      </w:divsChild>
    </w:div>
    <w:div w:id="295264514">
      <w:bodyDiv w:val="1"/>
      <w:marLeft w:val="0"/>
      <w:marRight w:val="0"/>
      <w:marTop w:val="0"/>
      <w:marBottom w:val="0"/>
      <w:divBdr>
        <w:top w:val="none" w:sz="0" w:space="0" w:color="auto"/>
        <w:left w:val="none" w:sz="0" w:space="0" w:color="auto"/>
        <w:bottom w:val="none" w:sz="0" w:space="0" w:color="auto"/>
        <w:right w:val="none" w:sz="0" w:space="0" w:color="auto"/>
      </w:divBdr>
      <w:divsChild>
        <w:div w:id="574241523">
          <w:marLeft w:val="0"/>
          <w:marRight w:val="0"/>
          <w:marTop w:val="0"/>
          <w:marBottom w:val="0"/>
          <w:divBdr>
            <w:top w:val="none" w:sz="0" w:space="0" w:color="auto"/>
            <w:left w:val="none" w:sz="0" w:space="0" w:color="auto"/>
            <w:bottom w:val="none" w:sz="0" w:space="0" w:color="auto"/>
            <w:right w:val="none" w:sz="0" w:space="0" w:color="auto"/>
          </w:divBdr>
        </w:div>
        <w:div w:id="533153537">
          <w:marLeft w:val="0"/>
          <w:marRight w:val="0"/>
          <w:marTop w:val="0"/>
          <w:marBottom w:val="0"/>
          <w:divBdr>
            <w:top w:val="none" w:sz="0" w:space="0" w:color="auto"/>
            <w:left w:val="none" w:sz="0" w:space="0" w:color="auto"/>
            <w:bottom w:val="none" w:sz="0" w:space="0" w:color="auto"/>
            <w:right w:val="none" w:sz="0" w:space="0" w:color="auto"/>
          </w:divBdr>
        </w:div>
      </w:divsChild>
    </w:div>
    <w:div w:id="316539643">
      <w:bodyDiv w:val="1"/>
      <w:marLeft w:val="0"/>
      <w:marRight w:val="0"/>
      <w:marTop w:val="0"/>
      <w:marBottom w:val="0"/>
      <w:divBdr>
        <w:top w:val="none" w:sz="0" w:space="0" w:color="auto"/>
        <w:left w:val="none" w:sz="0" w:space="0" w:color="auto"/>
        <w:bottom w:val="none" w:sz="0" w:space="0" w:color="auto"/>
        <w:right w:val="none" w:sz="0" w:space="0" w:color="auto"/>
      </w:divBdr>
    </w:div>
    <w:div w:id="373120250">
      <w:bodyDiv w:val="1"/>
      <w:marLeft w:val="0"/>
      <w:marRight w:val="0"/>
      <w:marTop w:val="0"/>
      <w:marBottom w:val="0"/>
      <w:divBdr>
        <w:top w:val="none" w:sz="0" w:space="0" w:color="auto"/>
        <w:left w:val="none" w:sz="0" w:space="0" w:color="auto"/>
        <w:bottom w:val="none" w:sz="0" w:space="0" w:color="auto"/>
        <w:right w:val="none" w:sz="0" w:space="0" w:color="auto"/>
      </w:divBdr>
      <w:divsChild>
        <w:div w:id="712004729">
          <w:marLeft w:val="0"/>
          <w:marRight w:val="0"/>
          <w:marTop w:val="0"/>
          <w:marBottom w:val="0"/>
          <w:divBdr>
            <w:top w:val="none" w:sz="0" w:space="0" w:color="auto"/>
            <w:left w:val="none" w:sz="0" w:space="0" w:color="auto"/>
            <w:bottom w:val="none" w:sz="0" w:space="0" w:color="auto"/>
            <w:right w:val="none" w:sz="0" w:space="0" w:color="auto"/>
          </w:divBdr>
        </w:div>
        <w:div w:id="602030085">
          <w:marLeft w:val="0"/>
          <w:marRight w:val="0"/>
          <w:marTop w:val="0"/>
          <w:marBottom w:val="0"/>
          <w:divBdr>
            <w:top w:val="none" w:sz="0" w:space="0" w:color="auto"/>
            <w:left w:val="none" w:sz="0" w:space="0" w:color="auto"/>
            <w:bottom w:val="none" w:sz="0" w:space="0" w:color="auto"/>
            <w:right w:val="none" w:sz="0" w:space="0" w:color="auto"/>
          </w:divBdr>
        </w:div>
      </w:divsChild>
    </w:div>
    <w:div w:id="575479438">
      <w:bodyDiv w:val="1"/>
      <w:marLeft w:val="0"/>
      <w:marRight w:val="0"/>
      <w:marTop w:val="0"/>
      <w:marBottom w:val="0"/>
      <w:divBdr>
        <w:top w:val="none" w:sz="0" w:space="0" w:color="auto"/>
        <w:left w:val="none" w:sz="0" w:space="0" w:color="auto"/>
        <w:bottom w:val="none" w:sz="0" w:space="0" w:color="auto"/>
        <w:right w:val="none" w:sz="0" w:space="0" w:color="auto"/>
      </w:divBdr>
    </w:div>
    <w:div w:id="708337308">
      <w:bodyDiv w:val="1"/>
      <w:marLeft w:val="0"/>
      <w:marRight w:val="0"/>
      <w:marTop w:val="0"/>
      <w:marBottom w:val="0"/>
      <w:divBdr>
        <w:top w:val="none" w:sz="0" w:space="0" w:color="auto"/>
        <w:left w:val="none" w:sz="0" w:space="0" w:color="auto"/>
        <w:bottom w:val="none" w:sz="0" w:space="0" w:color="auto"/>
        <w:right w:val="none" w:sz="0" w:space="0" w:color="auto"/>
      </w:divBdr>
      <w:divsChild>
        <w:div w:id="1934892972">
          <w:marLeft w:val="0"/>
          <w:marRight w:val="0"/>
          <w:marTop w:val="0"/>
          <w:marBottom w:val="0"/>
          <w:divBdr>
            <w:top w:val="none" w:sz="0" w:space="0" w:color="auto"/>
            <w:left w:val="none" w:sz="0" w:space="0" w:color="auto"/>
            <w:bottom w:val="none" w:sz="0" w:space="0" w:color="auto"/>
            <w:right w:val="none" w:sz="0" w:space="0" w:color="auto"/>
          </w:divBdr>
        </w:div>
        <w:div w:id="1376544813">
          <w:marLeft w:val="0"/>
          <w:marRight w:val="0"/>
          <w:marTop w:val="0"/>
          <w:marBottom w:val="0"/>
          <w:divBdr>
            <w:top w:val="none" w:sz="0" w:space="0" w:color="auto"/>
            <w:left w:val="none" w:sz="0" w:space="0" w:color="auto"/>
            <w:bottom w:val="none" w:sz="0" w:space="0" w:color="auto"/>
            <w:right w:val="none" w:sz="0" w:space="0" w:color="auto"/>
          </w:divBdr>
        </w:div>
      </w:divsChild>
    </w:div>
    <w:div w:id="973944331">
      <w:bodyDiv w:val="1"/>
      <w:marLeft w:val="0"/>
      <w:marRight w:val="0"/>
      <w:marTop w:val="0"/>
      <w:marBottom w:val="0"/>
      <w:divBdr>
        <w:top w:val="none" w:sz="0" w:space="0" w:color="auto"/>
        <w:left w:val="none" w:sz="0" w:space="0" w:color="auto"/>
        <w:bottom w:val="none" w:sz="0" w:space="0" w:color="auto"/>
        <w:right w:val="none" w:sz="0" w:space="0" w:color="auto"/>
      </w:divBdr>
      <w:divsChild>
        <w:div w:id="1382173470">
          <w:marLeft w:val="0"/>
          <w:marRight w:val="0"/>
          <w:marTop w:val="0"/>
          <w:marBottom w:val="0"/>
          <w:divBdr>
            <w:top w:val="none" w:sz="0" w:space="0" w:color="auto"/>
            <w:left w:val="none" w:sz="0" w:space="0" w:color="auto"/>
            <w:bottom w:val="none" w:sz="0" w:space="0" w:color="auto"/>
            <w:right w:val="none" w:sz="0" w:space="0" w:color="auto"/>
          </w:divBdr>
        </w:div>
        <w:div w:id="1434595193">
          <w:marLeft w:val="0"/>
          <w:marRight w:val="0"/>
          <w:marTop w:val="0"/>
          <w:marBottom w:val="0"/>
          <w:divBdr>
            <w:top w:val="none" w:sz="0" w:space="0" w:color="auto"/>
            <w:left w:val="none" w:sz="0" w:space="0" w:color="auto"/>
            <w:bottom w:val="none" w:sz="0" w:space="0" w:color="auto"/>
            <w:right w:val="none" w:sz="0" w:space="0" w:color="auto"/>
          </w:divBdr>
        </w:div>
        <w:div w:id="1060058931">
          <w:marLeft w:val="0"/>
          <w:marRight w:val="0"/>
          <w:marTop w:val="0"/>
          <w:marBottom w:val="0"/>
          <w:divBdr>
            <w:top w:val="none" w:sz="0" w:space="0" w:color="auto"/>
            <w:left w:val="none" w:sz="0" w:space="0" w:color="auto"/>
            <w:bottom w:val="none" w:sz="0" w:space="0" w:color="auto"/>
            <w:right w:val="none" w:sz="0" w:space="0" w:color="auto"/>
          </w:divBdr>
        </w:div>
        <w:div w:id="999967771">
          <w:marLeft w:val="0"/>
          <w:marRight w:val="0"/>
          <w:marTop w:val="0"/>
          <w:marBottom w:val="0"/>
          <w:divBdr>
            <w:top w:val="none" w:sz="0" w:space="0" w:color="auto"/>
            <w:left w:val="none" w:sz="0" w:space="0" w:color="auto"/>
            <w:bottom w:val="none" w:sz="0" w:space="0" w:color="auto"/>
            <w:right w:val="none" w:sz="0" w:space="0" w:color="auto"/>
          </w:divBdr>
        </w:div>
        <w:div w:id="930314066">
          <w:marLeft w:val="0"/>
          <w:marRight w:val="0"/>
          <w:marTop w:val="0"/>
          <w:marBottom w:val="0"/>
          <w:divBdr>
            <w:top w:val="none" w:sz="0" w:space="0" w:color="auto"/>
            <w:left w:val="none" w:sz="0" w:space="0" w:color="auto"/>
            <w:bottom w:val="none" w:sz="0" w:space="0" w:color="auto"/>
            <w:right w:val="none" w:sz="0" w:space="0" w:color="auto"/>
          </w:divBdr>
        </w:div>
      </w:divsChild>
    </w:div>
    <w:div w:id="1079055497">
      <w:bodyDiv w:val="1"/>
      <w:marLeft w:val="0"/>
      <w:marRight w:val="0"/>
      <w:marTop w:val="0"/>
      <w:marBottom w:val="0"/>
      <w:divBdr>
        <w:top w:val="none" w:sz="0" w:space="0" w:color="auto"/>
        <w:left w:val="none" w:sz="0" w:space="0" w:color="auto"/>
        <w:bottom w:val="none" w:sz="0" w:space="0" w:color="auto"/>
        <w:right w:val="none" w:sz="0" w:space="0" w:color="auto"/>
      </w:divBdr>
      <w:divsChild>
        <w:div w:id="723482421">
          <w:marLeft w:val="0"/>
          <w:marRight w:val="0"/>
          <w:marTop w:val="0"/>
          <w:marBottom w:val="0"/>
          <w:divBdr>
            <w:top w:val="none" w:sz="0" w:space="0" w:color="auto"/>
            <w:left w:val="none" w:sz="0" w:space="0" w:color="auto"/>
            <w:bottom w:val="none" w:sz="0" w:space="0" w:color="auto"/>
            <w:right w:val="none" w:sz="0" w:space="0" w:color="auto"/>
          </w:divBdr>
        </w:div>
        <w:div w:id="777022263">
          <w:marLeft w:val="0"/>
          <w:marRight w:val="0"/>
          <w:marTop w:val="0"/>
          <w:marBottom w:val="0"/>
          <w:divBdr>
            <w:top w:val="none" w:sz="0" w:space="0" w:color="auto"/>
            <w:left w:val="none" w:sz="0" w:space="0" w:color="auto"/>
            <w:bottom w:val="none" w:sz="0" w:space="0" w:color="auto"/>
            <w:right w:val="none" w:sz="0" w:space="0" w:color="auto"/>
          </w:divBdr>
        </w:div>
      </w:divsChild>
    </w:div>
    <w:div w:id="1142501384">
      <w:bodyDiv w:val="1"/>
      <w:marLeft w:val="0"/>
      <w:marRight w:val="0"/>
      <w:marTop w:val="0"/>
      <w:marBottom w:val="0"/>
      <w:divBdr>
        <w:top w:val="none" w:sz="0" w:space="0" w:color="auto"/>
        <w:left w:val="none" w:sz="0" w:space="0" w:color="auto"/>
        <w:bottom w:val="none" w:sz="0" w:space="0" w:color="auto"/>
        <w:right w:val="none" w:sz="0" w:space="0" w:color="auto"/>
      </w:divBdr>
      <w:divsChild>
        <w:div w:id="1840921259">
          <w:marLeft w:val="0"/>
          <w:marRight w:val="0"/>
          <w:marTop w:val="0"/>
          <w:marBottom w:val="0"/>
          <w:divBdr>
            <w:top w:val="none" w:sz="0" w:space="0" w:color="auto"/>
            <w:left w:val="none" w:sz="0" w:space="0" w:color="auto"/>
            <w:bottom w:val="none" w:sz="0" w:space="0" w:color="auto"/>
            <w:right w:val="none" w:sz="0" w:space="0" w:color="auto"/>
          </w:divBdr>
          <w:divsChild>
            <w:div w:id="1020618208">
              <w:marLeft w:val="0"/>
              <w:marRight w:val="0"/>
              <w:marTop w:val="0"/>
              <w:marBottom w:val="0"/>
              <w:divBdr>
                <w:top w:val="none" w:sz="0" w:space="0" w:color="auto"/>
                <w:left w:val="none" w:sz="0" w:space="0" w:color="auto"/>
                <w:bottom w:val="none" w:sz="0" w:space="0" w:color="auto"/>
                <w:right w:val="none" w:sz="0" w:space="0" w:color="auto"/>
              </w:divBdr>
            </w:div>
            <w:div w:id="2034528350">
              <w:marLeft w:val="0"/>
              <w:marRight w:val="0"/>
              <w:marTop w:val="0"/>
              <w:marBottom w:val="0"/>
              <w:divBdr>
                <w:top w:val="none" w:sz="0" w:space="0" w:color="auto"/>
                <w:left w:val="none" w:sz="0" w:space="0" w:color="auto"/>
                <w:bottom w:val="none" w:sz="0" w:space="0" w:color="auto"/>
                <w:right w:val="none" w:sz="0" w:space="0" w:color="auto"/>
              </w:divBdr>
            </w:div>
          </w:divsChild>
        </w:div>
        <w:div w:id="1373116830">
          <w:marLeft w:val="0"/>
          <w:marRight w:val="0"/>
          <w:marTop w:val="0"/>
          <w:marBottom w:val="0"/>
          <w:divBdr>
            <w:top w:val="none" w:sz="0" w:space="0" w:color="auto"/>
            <w:left w:val="none" w:sz="0" w:space="0" w:color="auto"/>
            <w:bottom w:val="none" w:sz="0" w:space="0" w:color="auto"/>
            <w:right w:val="none" w:sz="0" w:space="0" w:color="auto"/>
          </w:divBdr>
          <w:divsChild>
            <w:div w:id="15890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8836">
      <w:bodyDiv w:val="1"/>
      <w:marLeft w:val="0"/>
      <w:marRight w:val="0"/>
      <w:marTop w:val="0"/>
      <w:marBottom w:val="0"/>
      <w:divBdr>
        <w:top w:val="none" w:sz="0" w:space="0" w:color="auto"/>
        <w:left w:val="none" w:sz="0" w:space="0" w:color="auto"/>
        <w:bottom w:val="none" w:sz="0" w:space="0" w:color="auto"/>
        <w:right w:val="none" w:sz="0" w:space="0" w:color="auto"/>
      </w:divBdr>
      <w:divsChild>
        <w:div w:id="204294693">
          <w:marLeft w:val="0"/>
          <w:marRight w:val="0"/>
          <w:marTop w:val="0"/>
          <w:marBottom w:val="0"/>
          <w:divBdr>
            <w:top w:val="none" w:sz="0" w:space="0" w:color="auto"/>
            <w:left w:val="none" w:sz="0" w:space="0" w:color="auto"/>
            <w:bottom w:val="none" w:sz="0" w:space="0" w:color="auto"/>
            <w:right w:val="none" w:sz="0" w:space="0" w:color="auto"/>
          </w:divBdr>
        </w:div>
        <w:div w:id="1056053152">
          <w:marLeft w:val="0"/>
          <w:marRight w:val="0"/>
          <w:marTop w:val="0"/>
          <w:marBottom w:val="0"/>
          <w:divBdr>
            <w:top w:val="none" w:sz="0" w:space="0" w:color="auto"/>
            <w:left w:val="none" w:sz="0" w:space="0" w:color="auto"/>
            <w:bottom w:val="none" w:sz="0" w:space="0" w:color="auto"/>
            <w:right w:val="none" w:sz="0" w:space="0" w:color="auto"/>
          </w:divBdr>
        </w:div>
      </w:divsChild>
    </w:div>
    <w:div w:id="1708723779">
      <w:bodyDiv w:val="1"/>
      <w:marLeft w:val="0"/>
      <w:marRight w:val="0"/>
      <w:marTop w:val="0"/>
      <w:marBottom w:val="0"/>
      <w:divBdr>
        <w:top w:val="none" w:sz="0" w:space="0" w:color="auto"/>
        <w:left w:val="none" w:sz="0" w:space="0" w:color="auto"/>
        <w:bottom w:val="none" w:sz="0" w:space="0" w:color="auto"/>
        <w:right w:val="none" w:sz="0" w:space="0" w:color="auto"/>
      </w:divBdr>
      <w:divsChild>
        <w:div w:id="2068797642">
          <w:marLeft w:val="0"/>
          <w:marRight w:val="0"/>
          <w:marTop w:val="0"/>
          <w:marBottom w:val="0"/>
          <w:divBdr>
            <w:top w:val="none" w:sz="0" w:space="0" w:color="auto"/>
            <w:left w:val="none" w:sz="0" w:space="0" w:color="auto"/>
            <w:bottom w:val="none" w:sz="0" w:space="0" w:color="auto"/>
            <w:right w:val="none" w:sz="0" w:space="0" w:color="auto"/>
          </w:divBdr>
        </w:div>
        <w:div w:id="731005532">
          <w:marLeft w:val="0"/>
          <w:marRight w:val="0"/>
          <w:marTop w:val="0"/>
          <w:marBottom w:val="0"/>
          <w:divBdr>
            <w:top w:val="none" w:sz="0" w:space="0" w:color="auto"/>
            <w:left w:val="none" w:sz="0" w:space="0" w:color="auto"/>
            <w:bottom w:val="none" w:sz="0" w:space="0" w:color="auto"/>
            <w:right w:val="none" w:sz="0" w:space="0" w:color="auto"/>
          </w:divBdr>
        </w:div>
      </w:divsChild>
    </w:div>
    <w:div w:id="1801726482">
      <w:bodyDiv w:val="1"/>
      <w:marLeft w:val="0"/>
      <w:marRight w:val="0"/>
      <w:marTop w:val="0"/>
      <w:marBottom w:val="0"/>
      <w:divBdr>
        <w:top w:val="none" w:sz="0" w:space="0" w:color="auto"/>
        <w:left w:val="none" w:sz="0" w:space="0" w:color="auto"/>
        <w:bottom w:val="none" w:sz="0" w:space="0" w:color="auto"/>
        <w:right w:val="none" w:sz="0" w:space="0" w:color="auto"/>
      </w:divBdr>
      <w:divsChild>
        <w:div w:id="879829935">
          <w:marLeft w:val="0"/>
          <w:marRight w:val="0"/>
          <w:marTop w:val="0"/>
          <w:marBottom w:val="0"/>
          <w:divBdr>
            <w:top w:val="none" w:sz="0" w:space="0" w:color="auto"/>
            <w:left w:val="none" w:sz="0" w:space="0" w:color="auto"/>
            <w:bottom w:val="none" w:sz="0" w:space="0" w:color="auto"/>
            <w:right w:val="none" w:sz="0" w:space="0" w:color="auto"/>
          </w:divBdr>
        </w:div>
        <w:div w:id="258566965">
          <w:marLeft w:val="0"/>
          <w:marRight w:val="0"/>
          <w:marTop w:val="0"/>
          <w:marBottom w:val="0"/>
          <w:divBdr>
            <w:top w:val="none" w:sz="0" w:space="0" w:color="auto"/>
            <w:left w:val="none" w:sz="0" w:space="0" w:color="auto"/>
            <w:bottom w:val="none" w:sz="0" w:space="0" w:color="auto"/>
            <w:right w:val="none" w:sz="0" w:space="0" w:color="auto"/>
          </w:divBdr>
        </w:div>
      </w:divsChild>
    </w:div>
    <w:div w:id="1849439452">
      <w:bodyDiv w:val="1"/>
      <w:marLeft w:val="0"/>
      <w:marRight w:val="0"/>
      <w:marTop w:val="0"/>
      <w:marBottom w:val="0"/>
      <w:divBdr>
        <w:top w:val="none" w:sz="0" w:space="0" w:color="auto"/>
        <w:left w:val="none" w:sz="0" w:space="0" w:color="auto"/>
        <w:bottom w:val="none" w:sz="0" w:space="0" w:color="auto"/>
        <w:right w:val="none" w:sz="0" w:space="0" w:color="auto"/>
      </w:divBdr>
      <w:divsChild>
        <w:div w:id="1351839465">
          <w:marLeft w:val="0"/>
          <w:marRight w:val="0"/>
          <w:marTop w:val="0"/>
          <w:marBottom w:val="0"/>
          <w:divBdr>
            <w:top w:val="none" w:sz="0" w:space="0" w:color="auto"/>
            <w:left w:val="none" w:sz="0" w:space="0" w:color="auto"/>
            <w:bottom w:val="none" w:sz="0" w:space="0" w:color="auto"/>
            <w:right w:val="none" w:sz="0" w:space="0" w:color="auto"/>
          </w:divBdr>
        </w:div>
        <w:div w:id="319969609">
          <w:marLeft w:val="0"/>
          <w:marRight w:val="0"/>
          <w:marTop w:val="0"/>
          <w:marBottom w:val="0"/>
          <w:divBdr>
            <w:top w:val="none" w:sz="0" w:space="0" w:color="auto"/>
            <w:left w:val="none" w:sz="0" w:space="0" w:color="auto"/>
            <w:bottom w:val="none" w:sz="0" w:space="0" w:color="auto"/>
            <w:right w:val="none" w:sz="0" w:space="0" w:color="auto"/>
          </w:divBdr>
        </w:div>
        <w:div w:id="1849366622">
          <w:marLeft w:val="0"/>
          <w:marRight w:val="0"/>
          <w:marTop w:val="0"/>
          <w:marBottom w:val="0"/>
          <w:divBdr>
            <w:top w:val="none" w:sz="0" w:space="0" w:color="auto"/>
            <w:left w:val="none" w:sz="0" w:space="0" w:color="auto"/>
            <w:bottom w:val="none" w:sz="0" w:space="0" w:color="auto"/>
            <w:right w:val="none" w:sz="0" w:space="0" w:color="auto"/>
          </w:divBdr>
        </w:div>
        <w:div w:id="1461147025">
          <w:marLeft w:val="0"/>
          <w:marRight w:val="0"/>
          <w:marTop w:val="0"/>
          <w:marBottom w:val="0"/>
          <w:divBdr>
            <w:top w:val="none" w:sz="0" w:space="0" w:color="auto"/>
            <w:left w:val="none" w:sz="0" w:space="0" w:color="auto"/>
            <w:bottom w:val="none" w:sz="0" w:space="0" w:color="auto"/>
            <w:right w:val="none" w:sz="0" w:space="0" w:color="auto"/>
          </w:divBdr>
        </w:div>
        <w:div w:id="786432867">
          <w:marLeft w:val="0"/>
          <w:marRight w:val="0"/>
          <w:marTop w:val="0"/>
          <w:marBottom w:val="0"/>
          <w:divBdr>
            <w:top w:val="none" w:sz="0" w:space="0" w:color="auto"/>
            <w:left w:val="none" w:sz="0" w:space="0" w:color="auto"/>
            <w:bottom w:val="none" w:sz="0" w:space="0" w:color="auto"/>
            <w:right w:val="none" w:sz="0" w:space="0" w:color="auto"/>
          </w:divBdr>
        </w:div>
        <w:div w:id="2044163407">
          <w:marLeft w:val="0"/>
          <w:marRight w:val="0"/>
          <w:marTop w:val="0"/>
          <w:marBottom w:val="0"/>
          <w:divBdr>
            <w:top w:val="none" w:sz="0" w:space="0" w:color="auto"/>
            <w:left w:val="none" w:sz="0" w:space="0" w:color="auto"/>
            <w:bottom w:val="none" w:sz="0" w:space="0" w:color="auto"/>
            <w:right w:val="none" w:sz="0" w:space="0" w:color="auto"/>
          </w:divBdr>
        </w:div>
        <w:div w:id="2065710892">
          <w:marLeft w:val="0"/>
          <w:marRight w:val="0"/>
          <w:marTop w:val="0"/>
          <w:marBottom w:val="0"/>
          <w:divBdr>
            <w:top w:val="none" w:sz="0" w:space="0" w:color="auto"/>
            <w:left w:val="none" w:sz="0" w:space="0" w:color="auto"/>
            <w:bottom w:val="none" w:sz="0" w:space="0" w:color="auto"/>
            <w:right w:val="none" w:sz="0" w:space="0" w:color="auto"/>
          </w:divBdr>
        </w:div>
        <w:div w:id="184489149">
          <w:marLeft w:val="0"/>
          <w:marRight w:val="0"/>
          <w:marTop w:val="0"/>
          <w:marBottom w:val="0"/>
          <w:divBdr>
            <w:top w:val="none" w:sz="0" w:space="0" w:color="auto"/>
            <w:left w:val="none" w:sz="0" w:space="0" w:color="auto"/>
            <w:bottom w:val="none" w:sz="0" w:space="0" w:color="auto"/>
            <w:right w:val="none" w:sz="0" w:space="0" w:color="auto"/>
          </w:divBdr>
        </w:div>
        <w:div w:id="376273635">
          <w:marLeft w:val="0"/>
          <w:marRight w:val="0"/>
          <w:marTop w:val="0"/>
          <w:marBottom w:val="0"/>
          <w:divBdr>
            <w:top w:val="none" w:sz="0" w:space="0" w:color="auto"/>
            <w:left w:val="none" w:sz="0" w:space="0" w:color="auto"/>
            <w:bottom w:val="none" w:sz="0" w:space="0" w:color="auto"/>
            <w:right w:val="none" w:sz="0" w:space="0" w:color="auto"/>
          </w:divBdr>
        </w:div>
        <w:div w:id="7679488">
          <w:marLeft w:val="0"/>
          <w:marRight w:val="0"/>
          <w:marTop w:val="0"/>
          <w:marBottom w:val="0"/>
          <w:divBdr>
            <w:top w:val="none" w:sz="0" w:space="0" w:color="auto"/>
            <w:left w:val="none" w:sz="0" w:space="0" w:color="auto"/>
            <w:bottom w:val="none" w:sz="0" w:space="0" w:color="auto"/>
            <w:right w:val="none" w:sz="0" w:space="0" w:color="auto"/>
          </w:divBdr>
        </w:div>
        <w:div w:id="1495610015">
          <w:marLeft w:val="0"/>
          <w:marRight w:val="0"/>
          <w:marTop w:val="0"/>
          <w:marBottom w:val="0"/>
          <w:divBdr>
            <w:top w:val="none" w:sz="0" w:space="0" w:color="auto"/>
            <w:left w:val="none" w:sz="0" w:space="0" w:color="auto"/>
            <w:bottom w:val="none" w:sz="0" w:space="0" w:color="auto"/>
            <w:right w:val="none" w:sz="0" w:space="0" w:color="auto"/>
          </w:divBdr>
        </w:div>
        <w:div w:id="442119490">
          <w:marLeft w:val="0"/>
          <w:marRight w:val="0"/>
          <w:marTop w:val="0"/>
          <w:marBottom w:val="0"/>
          <w:divBdr>
            <w:top w:val="none" w:sz="0" w:space="0" w:color="auto"/>
            <w:left w:val="none" w:sz="0" w:space="0" w:color="auto"/>
            <w:bottom w:val="none" w:sz="0" w:space="0" w:color="auto"/>
            <w:right w:val="none" w:sz="0" w:space="0" w:color="auto"/>
          </w:divBdr>
        </w:div>
        <w:div w:id="1066494338">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
        <w:div w:id="643893384">
          <w:marLeft w:val="0"/>
          <w:marRight w:val="0"/>
          <w:marTop w:val="0"/>
          <w:marBottom w:val="0"/>
          <w:divBdr>
            <w:top w:val="none" w:sz="0" w:space="0" w:color="auto"/>
            <w:left w:val="none" w:sz="0" w:space="0" w:color="auto"/>
            <w:bottom w:val="none" w:sz="0" w:space="0" w:color="auto"/>
            <w:right w:val="none" w:sz="0" w:space="0" w:color="auto"/>
          </w:divBdr>
        </w:div>
        <w:div w:id="1170366995">
          <w:marLeft w:val="0"/>
          <w:marRight w:val="0"/>
          <w:marTop w:val="0"/>
          <w:marBottom w:val="0"/>
          <w:divBdr>
            <w:top w:val="none" w:sz="0" w:space="0" w:color="auto"/>
            <w:left w:val="none" w:sz="0" w:space="0" w:color="auto"/>
            <w:bottom w:val="none" w:sz="0" w:space="0" w:color="auto"/>
            <w:right w:val="none" w:sz="0" w:space="0" w:color="auto"/>
          </w:divBdr>
        </w:div>
        <w:div w:id="224919574">
          <w:marLeft w:val="0"/>
          <w:marRight w:val="0"/>
          <w:marTop w:val="0"/>
          <w:marBottom w:val="0"/>
          <w:divBdr>
            <w:top w:val="none" w:sz="0" w:space="0" w:color="auto"/>
            <w:left w:val="none" w:sz="0" w:space="0" w:color="auto"/>
            <w:bottom w:val="none" w:sz="0" w:space="0" w:color="auto"/>
            <w:right w:val="none" w:sz="0" w:space="0" w:color="auto"/>
          </w:divBdr>
        </w:div>
        <w:div w:id="1327201814">
          <w:marLeft w:val="0"/>
          <w:marRight w:val="0"/>
          <w:marTop w:val="0"/>
          <w:marBottom w:val="0"/>
          <w:divBdr>
            <w:top w:val="none" w:sz="0" w:space="0" w:color="auto"/>
            <w:left w:val="none" w:sz="0" w:space="0" w:color="auto"/>
            <w:bottom w:val="none" w:sz="0" w:space="0" w:color="auto"/>
            <w:right w:val="none" w:sz="0" w:space="0" w:color="auto"/>
          </w:divBdr>
        </w:div>
        <w:div w:id="1242956230">
          <w:marLeft w:val="0"/>
          <w:marRight w:val="0"/>
          <w:marTop w:val="0"/>
          <w:marBottom w:val="0"/>
          <w:divBdr>
            <w:top w:val="none" w:sz="0" w:space="0" w:color="auto"/>
            <w:left w:val="none" w:sz="0" w:space="0" w:color="auto"/>
            <w:bottom w:val="none" w:sz="0" w:space="0" w:color="auto"/>
            <w:right w:val="none" w:sz="0" w:space="0" w:color="auto"/>
          </w:divBdr>
        </w:div>
        <w:div w:id="63336076">
          <w:marLeft w:val="0"/>
          <w:marRight w:val="0"/>
          <w:marTop w:val="0"/>
          <w:marBottom w:val="0"/>
          <w:divBdr>
            <w:top w:val="none" w:sz="0" w:space="0" w:color="auto"/>
            <w:left w:val="none" w:sz="0" w:space="0" w:color="auto"/>
            <w:bottom w:val="none" w:sz="0" w:space="0" w:color="auto"/>
            <w:right w:val="none" w:sz="0" w:space="0" w:color="auto"/>
          </w:divBdr>
        </w:div>
        <w:div w:id="408237128">
          <w:marLeft w:val="0"/>
          <w:marRight w:val="0"/>
          <w:marTop w:val="0"/>
          <w:marBottom w:val="0"/>
          <w:divBdr>
            <w:top w:val="none" w:sz="0" w:space="0" w:color="auto"/>
            <w:left w:val="none" w:sz="0" w:space="0" w:color="auto"/>
            <w:bottom w:val="none" w:sz="0" w:space="0" w:color="auto"/>
            <w:right w:val="none" w:sz="0" w:space="0" w:color="auto"/>
          </w:divBdr>
        </w:div>
        <w:div w:id="1198002723">
          <w:marLeft w:val="0"/>
          <w:marRight w:val="0"/>
          <w:marTop w:val="0"/>
          <w:marBottom w:val="0"/>
          <w:divBdr>
            <w:top w:val="none" w:sz="0" w:space="0" w:color="auto"/>
            <w:left w:val="none" w:sz="0" w:space="0" w:color="auto"/>
            <w:bottom w:val="none" w:sz="0" w:space="0" w:color="auto"/>
            <w:right w:val="none" w:sz="0" w:space="0" w:color="auto"/>
          </w:divBdr>
        </w:div>
        <w:div w:id="1621106241">
          <w:marLeft w:val="0"/>
          <w:marRight w:val="0"/>
          <w:marTop w:val="0"/>
          <w:marBottom w:val="0"/>
          <w:divBdr>
            <w:top w:val="none" w:sz="0" w:space="0" w:color="auto"/>
            <w:left w:val="none" w:sz="0" w:space="0" w:color="auto"/>
            <w:bottom w:val="none" w:sz="0" w:space="0" w:color="auto"/>
            <w:right w:val="none" w:sz="0" w:space="0" w:color="auto"/>
          </w:divBdr>
        </w:div>
        <w:div w:id="948315975">
          <w:marLeft w:val="0"/>
          <w:marRight w:val="0"/>
          <w:marTop w:val="0"/>
          <w:marBottom w:val="0"/>
          <w:divBdr>
            <w:top w:val="none" w:sz="0" w:space="0" w:color="auto"/>
            <w:left w:val="none" w:sz="0" w:space="0" w:color="auto"/>
            <w:bottom w:val="none" w:sz="0" w:space="0" w:color="auto"/>
            <w:right w:val="none" w:sz="0" w:space="0" w:color="auto"/>
          </w:divBdr>
        </w:div>
        <w:div w:id="1507480228">
          <w:marLeft w:val="0"/>
          <w:marRight w:val="0"/>
          <w:marTop w:val="0"/>
          <w:marBottom w:val="0"/>
          <w:divBdr>
            <w:top w:val="none" w:sz="0" w:space="0" w:color="auto"/>
            <w:left w:val="none" w:sz="0" w:space="0" w:color="auto"/>
            <w:bottom w:val="none" w:sz="0" w:space="0" w:color="auto"/>
            <w:right w:val="none" w:sz="0" w:space="0" w:color="auto"/>
          </w:divBdr>
        </w:div>
        <w:div w:id="18169839">
          <w:marLeft w:val="0"/>
          <w:marRight w:val="0"/>
          <w:marTop w:val="0"/>
          <w:marBottom w:val="0"/>
          <w:divBdr>
            <w:top w:val="none" w:sz="0" w:space="0" w:color="auto"/>
            <w:left w:val="none" w:sz="0" w:space="0" w:color="auto"/>
            <w:bottom w:val="none" w:sz="0" w:space="0" w:color="auto"/>
            <w:right w:val="none" w:sz="0" w:space="0" w:color="auto"/>
          </w:divBdr>
        </w:div>
        <w:div w:id="1093472834">
          <w:marLeft w:val="0"/>
          <w:marRight w:val="0"/>
          <w:marTop w:val="0"/>
          <w:marBottom w:val="0"/>
          <w:divBdr>
            <w:top w:val="none" w:sz="0" w:space="0" w:color="auto"/>
            <w:left w:val="none" w:sz="0" w:space="0" w:color="auto"/>
            <w:bottom w:val="none" w:sz="0" w:space="0" w:color="auto"/>
            <w:right w:val="none" w:sz="0" w:space="0" w:color="auto"/>
          </w:divBdr>
        </w:div>
        <w:div w:id="51584125">
          <w:marLeft w:val="0"/>
          <w:marRight w:val="0"/>
          <w:marTop w:val="0"/>
          <w:marBottom w:val="0"/>
          <w:divBdr>
            <w:top w:val="none" w:sz="0" w:space="0" w:color="auto"/>
            <w:left w:val="none" w:sz="0" w:space="0" w:color="auto"/>
            <w:bottom w:val="none" w:sz="0" w:space="0" w:color="auto"/>
            <w:right w:val="none" w:sz="0" w:space="0" w:color="auto"/>
          </w:divBdr>
        </w:div>
        <w:div w:id="2021927101">
          <w:marLeft w:val="0"/>
          <w:marRight w:val="0"/>
          <w:marTop w:val="0"/>
          <w:marBottom w:val="0"/>
          <w:divBdr>
            <w:top w:val="none" w:sz="0" w:space="0" w:color="auto"/>
            <w:left w:val="none" w:sz="0" w:space="0" w:color="auto"/>
            <w:bottom w:val="none" w:sz="0" w:space="0" w:color="auto"/>
            <w:right w:val="none" w:sz="0" w:space="0" w:color="auto"/>
          </w:divBdr>
        </w:div>
        <w:div w:id="7028209">
          <w:marLeft w:val="0"/>
          <w:marRight w:val="0"/>
          <w:marTop w:val="0"/>
          <w:marBottom w:val="0"/>
          <w:divBdr>
            <w:top w:val="none" w:sz="0" w:space="0" w:color="auto"/>
            <w:left w:val="none" w:sz="0" w:space="0" w:color="auto"/>
            <w:bottom w:val="none" w:sz="0" w:space="0" w:color="auto"/>
            <w:right w:val="none" w:sz="0" w:space="0" w:color="auto"/>
          </w:divBdr>
        </w:div>
        <w:div w:id="1308631443">
          <w:marLeft w:val="0"/>
          <w:marRight w:val="0"/>
          <w:marTop w:val="0"/>
          <w:marBottom w:val="0"/>
          <w:divBdr>
            <w:top w:val="none" w:sz="0" w:space="0" w:color="auto"/>
            <w:left w:val="none" w:sz="0" w:space="0" w:color="auto"/>
            <w:bottom w:val="none" w:sz="0" w:space="0" w:color="auto"/>
            <w:right w:val="none" w:sz="0" w:space="0" w:color="auto"/>
          </w:divBdr>
        </w:div>
        <w:div w:id="57291686">
          <w:marLeft w:val="0"/>
          <w:marRight w:val="0"/>
          <w:marTop w:val="0"/>
          <w:marBottom w:val="0"/>
          <w:divBdr>
            <w:top w:val="none" w:sz="0" w:space="0" w:color="auto"/>
            <w:left w:val="none" w:sz="0" w:space="0" w:color="auto"/>
            <w:bottom w:val="none" w:sz="0" w:space="0" w:color="auto"/>
            <w:right w:val="none" w:sz="0" w:space="0" w:color="auto"/>
          </w:divBdr>
        </w:div>
        <w:div w:id="221915310">
          <w:marLeft w:val="0"/>
          <w:marRight w:val="0"/>
          <w:marTop w:val="0"/>
          <w:marBottom w:val="0"/>
          <w:divBdr>
            <w:top w:val="none" w:sz="0" w:space="0" w:color="auto"/>
            <w:left w:val="none" w:sz="0" w:space="0" w:color="auto"/>
            <w:bottom w:val="none" w:sz="0" w:space="0" w:color="auto"/>
            <w:right w:val="none" w:sz="0" w:space="0" w:color="auto"/>
          </w:divBdr>
        </w:div>
        <w:div w:id="1034579830">
          <w:marLeft w:val="0"/>
          <w:marRight w:val="0"/>
          <w:marTop w:val="0"/>
          <w:marBottom w:val="0"/>
          <w:divBdr>
            <w:top w:val="none" w:sz="0" w:space="0" w:color="auto"/>
            <w:left w:val="none" w:sz="0" w:space="0" w:color="auto"/>
            <w:bottom w:val="none" w:sz="0" w:space="0" w:color="auto"/>
            <w:right w:val="none" w:sz="0" w:space="0" w:color="auto"/>
          </w:divBdr>
        </w:div>
        <w:div w:id="480510194">
          <w:marLeft w:val="0"/>
          <w:marRight w:val="0"/>
          <w:marTop w:val="0"/>
          <w:marBottom w:val="0"/>
          <w:divBdr>
            <w:top w:val="none" w:sz="0" w:space="0" w:color="auto"/>
            <w:left w:val="none" w:sz="0" w:space="0" w:color="auto"/>
            <w:bottom w:val="none" w:sz="0" w:space="0" w:color="auto"/>
            <w:right w:val="none" w:sz="0" w:space="0" w:color="auto"/>
          </w:divBdr>
        </w:div>
        <w:div w:id="1310208856">
          <w:marLeft w:val="0"/>
          <w:marRight w:val="0"/>
          <w:marTop w:val="0"/>
          <w:marBottom w:val="0"/>
          <w:divBdr>
            <w:top w:val="none" w:sz="0" w:space="0" w:color="auto"/>
            <w:left w:val="none" w:sz="0" w:space="0" w:color="auto"/>
            <w:bottom w:val="none" w:sz="0" w:space="0" w:color="auto"/>
            <w:right w:val="none" w:sz="0" w:space="0" w:color="auto"/>
          </w:divBdr>
        </w:div>
        <w:div w:id="1338188625">
          <w:marLeft w:val="0"/>
          <w:marRight w:val="0"/>
          <w:marTop w:val="0"/>
          <w:marBottom w:val="0"/>
          <w:divBdr>
            <w:top w:val="none" w:sz="0" w:space="0" w:color="auto"/>
            <w:left w:val="none" w:sz="0" w:space="0" w:color="auto"/>
            <w:bottom w:val="none" w:sz="0" w:space="0" w:color="auto"/>
            <w:right w:val="none" w:sz="0" w:space="0" w:color="auto"/>
          </w:divBdr>
        </w:div>
        <w:div w:id="2105563947">
          <w:marLeft w:val="0"/>
          <w:marRight w:val="0"/>
          <w:marTop w:val="0"/>
          <w:marBottom w:val="0"/>
          <w:divBdr>
            <w:top w:val="none" w:sz="0" w:space="0" w:color="auto"/>
            <w:left w:val="none" w:sz="0" w:space="0" w:color="auto"/>
            <w:bottom w:val="none" w:sz="0" w:space="0" w:color="auto"/>
            <w:right w:val="none" w:sz="0" w:space="0" w:color="auto"/>
          </w:divBdr>
        </w:div>
        <w:div w:id="844562755">
          <w:marLeft w:val="0"/>
          <w:marRight w:val="0"/>
          <w:marTop w:val="0"/>
          <w:marBottom w:val="0"/>
          <w:divBdr>
            <w:top w:val="none" w:sz="0" w:space="0" w:color="auto"/>
            <w:left w:val="none" w:sz="0" w:space="0" w:color="auto"/>
            <w:bottom w:val="none" w:sz="0" w:space="0" w:color="auto"/>
            <w:right w:val="none" w:sz="0" w:space="0" w:color="auto"/>
          </w:divBdr>
        </w:div>
        <w:div w:id="2113669000">
          <w:marLeft w:val="0"/>
          <w:marRight w:val="0"/>
          <w:marTop w:val="0"/>
          <w:marBottom w:val="0"/>
          <w:divBdr>
            <w:top w:val="none" w:sz="0" w:space="0" w:color="auto"/>
            <w:left w:val="none" w:sz="0" w:space="0" w:color="auto"/>
            <w:bottom w:val="none" w:sz="0" w:space="0" w:color="auto"/>
            <w:right w:val="none" w:sz="0" w:space="0" w:color="auto"/>
          </w:divBdr>
        </w:div>
        <w:div w:id="66653940">
          <w:marLeft w:val="0"/>
          <w:marRight w:val="0"/>
          <w:marTop w:val="0"/>
          <w:marBottom w:val="0"/>
          <w:divBdr>
            <w:top w:val="none" w:sz="0" w:space="0" w:color="auto"/>
            <w:left w:val="none" w:sz="0" w:space="0" w:color="auto"/>
            <w:bottom w:val="none" w:sz="0" w:space="0" w:color="auto"/>
            <w:right w:val="none" w:sz="0" w:space="0" w:color="auto"/>
          </w:divBdr>
        </w:div>
        <w:div w:id="710036966">
          <w:marLeft w:val="0"/>
          <w:marRight w:val="0"/>
          <w:marTop w:val="0"/>
          <w:marBottom w:val="0"/>
          <w:divBdr>
            <w:top w:val="none" w:sz="0" w:space="0" w:color="auto"/>
            <w:left w:val="none" w:sz="0" w:space="0" w:color="auto"/>
            <w:bottom w:val="none" w:sz="0" w:space="0" w:color="auto"/>
            <w:right w:val="none" w:sz="0" w:space="0" w:color="auto"/>
          </w:divBdr>
        </w:div>
        <w:div w:id="185409874">
          <w:marLeft w:val="0"/>
          <w:marRight w:val="0"/>
          <w:marTop w:val="0"/>
          <w:marBottom w:val="0"/>
          <w:divBdr>
            <w:top w:val="none" w:sz="0" w:space="0" w:color="auto"/>
            <w:left w:val="none" w:sz="0" w:space="0" w:color="auto"/>
            <w:bottom w:val="none" w:sz="0" w:space="0" w:color="auto"/>
            <w:right w:val="none" w:sz="0" w:space="0" w:color="auto"/>
          </w:divBdr>
        </w:div>
        <w:div w:id="1660579105">
          <w:marLeft w:val="0"/>
          <w:marRight w:val="0"/>
          <w:marTop w:val="0"/>
          <w:marBottom w:val="0"/>
          <w:divBdr>
            <w:top w:val="none" w:sz="0" w:space="0" w:color="auto"/>
            <w:left w:val="none" w:sz="0" w:space="0" w:color="auto"/>
            <w:bottom w:val="none" w:sz="0" w:space="0" w:color="auto"/>
            <w:right w:val="none" w:sz="0" w:space="0" w:color="auto"/>
          </w:divBdr>
        </w:div>
        <w:div w:id="903416094">
          <w:marLeft w:val="0"/>
          <w:marRight w:val="0"/>
          <w:marTop w:val="0"/>
          <w:marBottom w:val="0"/>
          <w:divBdr>
            <w:top w:val="none" w:sz="0" w:space="0" w:color="auto"/>
            <w:left w:val="none" w:sz="0" w:space="0" w:color="auto"/>
            <w:bottom w:val="none" w:sz="0" w:space="0" w:color="auto"/>
            <w:right w:val="none" w:sz="0" w:space="0" w:color="auto"/>
          </w:divBdr>
        </w:div>
        <w:div w:id="1238977935">
          <w:marLeft w:val="0"/>
          <w:marRight w:val="0"/>
          <w:marTop w:val="0"/>
          <w:marBottom w:val="0"/>
          <w:divBdr>
            <w:top w:val="none" w:sz="0" w:space="0" w:color="auto"/>
            <w:left w:val="none" w:sz="0" w:space="0" w:color="auto"/>
            <w:bottom w:val="none" w:sz="0" w:space="0" w:color="auto"/>
            <w:right w:val="none" w:sz="0" w:space="0" w:color="auto"/>
          </w:divBdr>
        </w:div>
        <w:div w:id="345331984">
          <w:marLeft w:val="0"/>
          <w:marRight w:val="0"/>
          <w:marTop w:val="0"/>
          <w:marBottom w:val="0"/>
          <w:divBdr>
            <w:top w:val="none" w:sz="0" w:space="0" w:color="auto"/>
            <w:left w:val="none" w:sz="0" w:space="0" w:color="auto"/>
            <w:bottom w:val="none" w:sz="0" w:space="0" w:color="auto"/>
            <w:right w:val="none" w:sz="0" w:space="0" w:color="auto"/>
          </w:divBdr>
        </w:div>
        <w:div w:id="1423641517">
          <w:marLeft w:val="0"/>
          <w:marRight w:val="0"/>
          <w:marTop w:val="0"/>
          <w:marBottom w:val="0"/>
          <w:divBdr>
            <w:top w:val="none" w:sz="0" w:space="0" w:color="auto"/>
            <w:left w:val="none" w:sz="0" w:space="0" w:color="auto"/>
            <w:bottom w:val="none" w:sz="0" w:space="0" w:color="auto"/>
            <w:right w:val="none" w:sz="0" w:space="0" w:color="auto"/>
          </w:divBdr>
        </w:div>
        <w:div w:id="165247567">
          <w:marLeft w:val="0"/>
          <w:marRight w:val="0"/>
          <w:marTop w:val="0"/>
          <w:marBottom w:val="0"/>
          <w:divBdr>
            <w:top w:val="none" w:sz="0" w:space="0" w:color="auto"/>
            <w:left w:val="none" w:sz="0" w:space="0" w:color="auto"/>
            <w:bottom w:val="none" w:sz="0" w:space="0" w:color="auto"/>
            <w:right w:val="none" w:sz="0" w:space="0" w:color="auto"/>
          </w:divBdr>
        </w:div>
        <w:div w:id="1553233036">
          <w:marLeft w:val="0"/>
          <w:marRight w:val="0"/>
          <w:marTop w:val="0"/>
          <w:marBottom w:val="0"/>
          <w:divBdr>
            <w:top w:val="none" w:sz="0" w:space="0" w:color="auto"/>
            <w:left w:val="none" w:sz="0" w:space="0" w:color="auto"/>
            <w:bottom w:val="none" w:sz="0" w:space="0" w:color="auto"/>
            <w:right w:val="none" w:sz="0" w:space="0" w:color="auto"/>
          </w:divBdr>
        </w:div>
        <w:div w:id="1096630606">
          <w:marLeft w:val="0"/>
          <w:marRight w:val="0"/>
          <w:marTop w:val="0"/>
          <w:marBottom w:val="0"/>
          <w:divBdr>
            <w:top w:val="none" w:sz="0" w:space="0" w:color="auto"/>
            <w:left w:val="none" w:sz="0" w:space="0" w:color="auto"/>
            <w:bottom w:val="none" w:sz="0" w:space="0" w:color="auto"/>
            <w:right w:val="none" w:sz="0" w:space="0" w:color="auto"/>
          </w:divBdr>
        </w:div>
        <w:div w:id="1682774013">
          <w:marLeft w:val="0"/>
          <w:marRight w:val="0"/>
          <w:marTop w:val="0"/>
          <w:marBottom w:val="0"/>
          <w:divBdr>
            <w:top w:val="none" w:sz="0" w:space="0" w:color="auto"/>
            <w:left w:val="none" w:sz="0" w:space="0" w:color="auto"/>
            <w:bottom w:val="none" w:sz="0" w:space="0" w:color="auto"/>
            <w:right w:val="none" w:sz="0" w:space="0" w:color="auto"/>
          </w:divBdr>
        </w:div>
        <w:div w:id="1439911588">
          <w:marLeft w:val="0"/>
          <w:marRight w:val="0"/>
          <w:marTop w:val="0"/>
          <w:marBottom w:val="0"/>
          <w:divBdr>
            <w:top w:val="none" w:sz="0" w:space="0" w:color="auto"/>
            <w:left w:val="none" w:sz="0" w:space="0" w:color="auto"/>
            <w:bottom w:val="none" w:sz="0" w:space="0" w:color="auto"/>
            <w:right w:val="none" w:sz="0" w:space="0" w:color="auto"/>
          </w:divBdr>
        </w:div>
        <w:div w:id="147791597">
          <w:marLeft w:val="0"/>
          <w:marRight w:val="0"/>
          <w:marTop w:val="0"/>
          <w:marBottom w:val="0"/>
          <w:divBdr>
            <w:top w:val="none" w:sz="0" w:space="0" w:color="auto"/>
            <w:left w:val="none" w:sz="0" w:space="0" w:color="auto"/>
            <w:bottom w:val="none" w:sz="0" w:space="0" w:color="auto"/>
            <w:right w:val="none" w:sz="0" w:space="0" w:color="auto"/>
          </w:divBdr>
        </w:div>
      </w:divsChild>
    </w:div>
    <w:div w:id="1872263387">
      <w:bodyDiv w:val="1"/>
      <w:marLeft w:val="0"/>
      <w:marRight w:val="0"/>
      <w:marTop w:val="0"/>
      <w:marBottom w:val="0"/>
      <w:divBdr>
        <w:top w:val="none" w:sz="0" w:space="0" w:color="auto"/>
        <w:left w:val="none" w:sz="0" w:space="0" w:color="auto"/>
        <w:bottom w:val="none" w:sz="0" w:space="0" w:color="auto"/>
        <w:right w:val="none" w:sz="0" w:space="0" w:color="auto"/>
      </w:divBdr>
      <w:divsChild>
        <w:div w:id="216211744">
          <w:marLeft w:val="0"/>
          <w:marRight w:val="0"/>
          <w:marTop w:val="0"/>
          <w:marBottom w:val="0"/>
          <w:divBdr>
            <w:top w:val="none" w:sz="0" w:space="0" w:color="auto"/>
            <w:left w:val="none" w:sz="0" w:space="0" w:color="auto"/>
            <w:bottom w:val="none" w:sz="0" w:space="0" w:color="auto"/>
            <w:right w:val="none" w:sz="0" w:space="0" w:color="auto"/>
          </w:divBdr>
        </w:div>
        <w:div w:id="11149270">
          <w:marLeft w:val="0"/>
          <w:marRight w:val="0"/>
          <w:marTop w:val="0"/>
          <w:marBottom w:val="0"/>
          <w:divBdr>
            <w:top w:val="none" w:sz="0" w:space="0" w:color="auto"/>
            <w:left w:val="none" w:sz="0" w:space="0" w:color="auto"/>
            <w:bottom w:val="none" w:sz="0" w:space="0" w:color="auto"/>
            <w:right w:val="none" w:sz="0" w:space="0" w:color="auto"/>
          </w:divBdr>
        </w:div>
      </w:divsChild>
    </w:div>
    <w:div w:id="1949771604">
      <w:bodyDiv w:val="1"/>
      <w:marLeft w:val="0"/>
      <w:marRight w:val="0"/>
      <w:marTop w:val="0"/>
      <w:marBottom w:val="0"/>
      <w:divBdr>
        <w:top w:val="none" w:sz="0" w:space="0" w:color="auto"/>
        <w:left w:val="none" w:sz="0" w:space="0" w:color="auto"/>
        <w:bottom w:val="none" w:sz="0" w:space="0" w:color="auto"/>
        <w:right w:val="none" w:sz="0" w:space="0" w:color="auto"/>
      </w:divBdr>
      <w:divsChild>
        <w:div w:id="438990781">
          <w:marLeft w:val="0"/>
          <w:marRight w:val="0"/>
          <w:marTop w:val="0"/>
          <w:marBottom w:val="0"/>
          <w:divBdr>
            <w:top w:val="none" w:sz="0" w:space="0" w:color="auto"/>
            <w:left w:val="none" w:sz="0" w:space="0" w:color="auto"/>
            <w:bottom w:val="none" w:sz="0" w:space="0" w:color="auto"/>
            <w:right w:val="none" w:sz="0" w:space="0" w:color="auto"/>
          </w:divBdr>
        </w:div>
        <w:div w:id="1251962053">
          <w:marLeft w:val="0"/>
          <w:marRight w:val="0"/>
          <w:marTop w:val="0"/>
          <w:marBottom w:val="0"/>
          <w:divBdr>
            <w:top w:val="none" w:sz="0" w:space="0" w:color="auto"/>
            <w:left w:val="none" w:sz="0" w:space="0" w:color="auto"/>
            <w:bottom w:val="none" w:sz="0" w:space="0" w:color="auto"/>
            <w:right w:val="none" w:sz="0" w:space="0" w:color="auto"/>
          </w:divBdr>
        </w:div>
      </w:divsChild>
    </w:div>
    <w:div w:id="2000117130">
      <w:bodyDiv w:val="1"/>
      <w:marLeft w:val="0"/>
      <w:marRight w:val="0"/>
      <w:marTop w:val="0"/>
      <w:marBottom w:val="0"/>
      <w:divBdr>
        <w:top w:val="none" w:sz="0" w:space="0" w:color="auto"/>
        <w:left w:val="none" w:sz="0" w:space="0" w:color="auto"/>
        <w:bottom w:val="none" w:sz="0" w:space="0" w:color="auto"/>
        <w:right w:val="none" w:sz="0" w:space="0" w:color="auto"/>
      </w:divBdr>
      <w:divsChild>
        <w:div w:id="430323990">
          <w:marLeft w:val="0"/>
          <w:marRight w:val="0"/>
          <w:marTop w:val="0"/>
          <w:marBottom w:val="0"/>
          <w:divBdr>
            <w:top w:val="none" w:sz="0" w:space="0" w:color="auto"/>
            <w:left w:val="none" w:sz="0" w:space="0" w:color="auto"/>
            <w:bottom w:val="none" w:sz="0" w:space="0" w:color="auto"/>
            <w:right w:val="none" w:sz="0" w:space="0" w:color="auto"/>
          </w:divBdr>
        </w:div>
        <w:div w:id="1361972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nipo.sk/public/media/41150/Vseobecne_kriteria_na_obsadzovanie_funkcii_profesorov_a_docentov.pdf" TargetMode="External"/><Relationship Id="rId21" Type="http://schemas.openxmlformats.org/officeDocument/2006/relationships/hyperlink" Target="https://www.unipo.sk/informacie-o-univerzite/SPU/" TargetMode="External"/><Relationship Id="rId42" Type="http://schemas.openxmlformats.org/officeDocument/2006/relationships/hyperlink" Target="https://www.unipo.sk/public/media/35156/Strat%C3%A9gia%20environment%C3%A1lnej%20udr%C5%BEate%C4%BEnosti%20PU%20v%20Pre%C5%A1ove.pdf" TargetMode="External"/><Relationship Id="rId63" Type="http://schemas.openxmlformats.org/officeDocument/2006/relationships/hyperlink" Target="https://www.unipo.sk/vzdelavanie/vnutorne-predpisy/" TargetMode="External"/><Relationship Id="rId84" Type="http://schemas.openxmlformats.org/officeDocument/2006/relationships/hyperlink" Target="https://www.pulib.sk/web/kniznica/elpub/kategoria/FF/hladat/%C5%A1tudentsk%C3%A1/autor" TargetMode="External"/><Relationship Id="rId138" Type="http://schemas.openxmlformats.org/officeDocument/2006/relationships/hyperlink" Target="https://www.unipo.sk/filozoficka-fakulta/instituty-fakulty/ife/akreditacia/akreditovane-studijne-programy/standardne/systematicka-filozofia" TargetMode="External"/><Relationship Id="rId159" Type="http://schemas.openxmlformats.org/officeDocument/2006/relationships/hyperlink" Target="https://www.unipo.sk/zahranicie/erasmus/katedrovi-koordinatori/" TargetMode="External"/><Relationship Id="rId170" Type="http://schemas.openxmlformats.org/officeDocument/2006/relationships/hyperlink" Target="https://www.unipo.sk/zahranicie/" TargetMode="External"/><Relationship Id="rId191" Type="http://schemas.openxmlformats.org/officeDocument/2006/relationships/hyperlink" Target="https://www.unipo.sk/spravy/" TargetMode="External"/><Relationship Id="rId205" Type="http://schemas.openxmlformats.org/officeDocument/2006/relationships/hyperlink" Target="https://www.unipo.sk/filozoficka-fakulta/moznosti-studia/" TargetMode="External"/><Relationship Id="rId226" Type="http://schemas.openxmlformats.org/officeDocument/2006/relationships/glossaryDocument" Target="glossary/document.xml"/><Relationship Id="rId107" Type="http://schemas.openxmlformats.org/officeDocument/2006/relationships/hyperlink" Target="https://www.unipo.sk/zahranicie/erasmus/info/eche/" TargetMode="External"/><Relationship Id="rId11" Type="http://schemas.openxmlformats.org/officeDocument/2006/relationships/hyperlink" Target="https://www.unipo.sk/spravy/" TargetMode="External"/><Relationship Id="rId32" Type="http://schemas.openxmlformats.org/officeDocument/2006/relationships/hyperlink" Target="https://www.unipo.sk/public/media/48666/%C5%A0tat%C3%BAt%20RpVSK%20PU_12_2024.pdf" TargetMode="External"/><Relationship Id="rId53" Type="http://schemas.openxmlformats.org/officeDocument/2006/relationships/hyperlink" Target="https://www.unipo.sk/filozoficka-fakulta/instituty-fakulty/ife/akreditacia/akreditovane-studijne-programy/standardne/systematicka-filozofia" TargetMode="External"/><Relationship Id="rId74" Type="http://schemas.openxmlformats.org/officeDocument/2006/relationships/hyperlink" Target="https://www.unipo.sk/filozoficka-fakulta/tlaciva-dokumenty/" TargetMode="External"/><Relationship Id="rId128" Type="http://schemas.openxmlformats.org/officeDocument/2006/relationships/hyperlink" Target="https://www.unipo.sk/filozoficka-fakulta/instituty-fakulty/ife/akreditacia/akreditovane-studijne-programy/standardne/systematicka-filozofia" TargetMode="External"/><Relationship Id="rId149" Type="http://schemas.openxmlformats.org/officeDocument/2006/relationships/hyperlink" Target="https://www.slov-lex.sk/pravne-predpisy/prilohy/SK/ZZ/2019/244/20190901_5173916-2.pdf" TargetMode="External"/><Relationship Id="rId5" Type="http://schemas.openxmlformats.org/officeDocument/2006/relationships/numbering" Target="numbering.xml"/><Relationship Id="rId95" Type="http://schemas.openxmlformats.org/officeDocument/2006/relationships/hyperlink" Target="https://www.unipo.sk/vzdelavanie/vnutorne-predpisy/" TargetMode="External"/><Relationship Id="rId160" Type="http://schemas.openxmlformats.org/officeDocument/2006/relationships/hyperlink" Target="https://www.unipo.sk/filozoficka-fakulta/rozvoj/vyrocne-spravy" TargetMode="External"/><Relationship Id="rId181" Type="http://schemas.openxmlformats.org/officeDocument/2006/relationships/hyperlink" Target="https://www.unipo.sk/filozoficka-fakulta/vzdelavanie/tutori-tutorky/" TargetMode="External"/><Relationship Id="rId216" Type="http://schemas.openxmlformats.org/officeDocument/2006/relationships/hyperlink" Target="https://www.unipo.sk/public/media/0190/OR_2_21_Smernica_schvalovanie%20SP.pdf" TargetMode="External"/><Relationship Id="rId22" Type="http://schemas.openxmlformats.org/officeDocument/2006/relationships/hyperlink" Target="https://www.unipo.sk/informacie-o-univerzite/dlhodoby-zamer/" TargetMode="External"/><Relationship Id="rId43" Type="http://schemas.openxmlformats.org/officeDocument/2006/relationships/hyperlink" Target="https://www.unipo.sk/public/media/9654/Dlhodoby%20zamer%20PU%20v%20Presove%20na%20roky%202021_2027%20s%20vyhladom%20do%20roku%202029.pdf" TargetMode="External"/><Relationship Id="rId64" Type="http://schemas.openxmlformats.org/officeDocument/2006/relationships/hyperlink" Target="https://www.unipo.sk/filozoficka-fakulta/instituty-fakulty/ife/akreditacia/akreditovane-studijne-programy/standardne/systematicka-filozofia" TargetMode="External"/><Relationship Id="rId118" Type="http://schemas.openxmlformats.org/officeDocument/2006/relationships/hyperlink" Target="https://www.unipo.sk/public/media/41150/Vseobecne_kriteria_na_obsadzovanie_funkcii_profesorov_a_docentov.pdf" TargetMode="External"/><Relationship Id="rId139" Type="http://schemas.openxmlformats.org/officeDocument/2006/relationships/hyperlink" Target="https://www.unipo.sk/filozoficka-fakulta/instituty-fakulty/ife/akreditacia/akreditovane-studijne-programy/standardne/systematicka-filozofia" TargetMode="External"/><Relationship Id="rId85" Type="http://schemas.openxmlformats.org/officeDocument/2006/relationships/hyperlink" Target="https://www.unipo.sk/public/media/38250/Etick%C3%BD%20k%C3%B3dex%20Pre%C5%A1ovskej%20univerzity%20v%20Pre%C5%A1ove.pdf" TargetMode="External"/><Relationship Id="rId150" Type="http://schemas.openxmlformats.org/officeDocument/2006/relationships/hyperlink" Target="https://elearning.unipo.sk/" TargetMode="External"/><Relationship Id="rId171" Type="http://schemas.openxmlformats.org/officeDocument/2006/relationships/hyperlink" Target="https://www.unipo.sk/fakulta-manazmentu/vonkajsievztahy/" TargetMode="External"/><Relationship Id="rId192" Type="http://schemas.openxmlformats.org/officeDocument/2006/relationships/hyperlink" Target="https://www.unipo.sk/informacie-o-univerzite/vyrocne-spravy/" TargetMode="External"/><Relationship Id="rId206" Type="http://schemas.openxmlformats.org/officeDocument/2006/relationships/hyperlink" Target="https://www.unipo.sk/filozoficka-fakulta/instituty-fakultyifi/akreditacia/akreditovane-studijne-programy/standardne/systematicka-filozofia/" TargetMode="External"/><Relationship Id="rId227" Type="http://schemas.openxmlformats.org/officeDocument/2006/relationships/theme" Target="theme/theme1.xml"/><Relationship Id="rId12" Type="http://schemas.openxmlformats.org/officeDocument/2006/relationships/hyperlink" Target="https://www.unipo.sk/informacie-o-univerzite/vyrocne-spravy/" TargetMode="External"/><Relationship Id="rId33" Type="http://schemas.openxmlformats.org/officeDocument/2006/relationships/hyperlink" Target="https://www.unipo.sk/public/media/48666/OR%20c%CC%8C.%201_2025.pdf" TargetMode="External"/><Relationship Id="rId108" Type="http://schemas.openxmlformats.org/officeDocument/2006/relationships/hyperlink" Target="https://www.unipo.sk/public/media/41150/OR_2022_22_student_odch_mob.pdf" TargetMode="External"/><Relationship Id="rId129" Type="http://schemas.openxmlformats.org/officeDocument/2006/relationships/hyperlink" Target="https://www.unipo.sk/filozoficka-fakulta/instituty-fakulty/ife/akreditacia/akreditovane-studijne-programy/standardne/systematicka-filozofia" TargetMode="External"/><Relationship Id="rId54" Type="http://schemas.openxmlformats.org/officeDocument/2006/relationships/hyperlink" Target="https://www.slov-lex.sk/pravne-predpisy/SK/ZZ/2019/244/20190901" TargetMode="External"/><Relationship Id="rId75" Type="http://schemas.openxmlformats.org/officeDocument/2006/relationships/hyperlink" Target="https://www.unipo.sk/filozoficka-fakulta/instituty-fakulty/ife/akreditacia/akreditovane-studijne-programy/standardne/systematicka-filozofia" TargetMode="External"/><Relationship Id="rId96" Type="http://schemas.openxmlformats.org/officeDocument/2006/relationships/hyperlink" Target="https://www.unipo.sk/vzdelavanie/vnutorne-predpisy/" TargetMode="External"/><Relationship Id="rId140" Type="http://schemas.openxmlformats.org/officeDocument/2006/relationships/hyperlink" Target="https://www.unipo.sk/filozoficka-fakulta/instituty-fakultyifi/sos/uv" TargetMode="External"/><Relationship Id="rId161" Type="http://schemas.openxmlformats.org/officeDocument/2006/relationships/hyperlink" Target="https://www.unipo.sk/filozoficka-fakulta/rozvoj/vyrocne-spravy" TargetMode="External"/><Relationship Id="rId182" Type="http://schemas.openxmlformats.org/officeDocument/2006/relationships/hyperlink" Target="https://www.unipo.sk/filozoficka-fakulta/vzdelavanie/tutori-tutorky/" TargetMode="External"/><Relationship Id="rId217" Type="http://schemas.openxmlformats.org/officeDocument/2006/relationships/hyperlink" Target="https://www.unipo.sk/public/media/0190/OR_zapojenie_studentov-1.docx.pdf" TargetMode="External"/><Relationship Id="rId6" Type="http://schemas.openxmlformats.org/officeDocument/2006/relationships/styles" Target="styles.xml"/><Relationship Id="rId23" Type="http://schemas.openxmlformats.org/officeDocument/2006/relationships/hyperlink" Target="https://www.unipo.sk/public/media/31600/Strate%CC%81gia%20rozvoja%20vedy%20a%20v%C3%BDskumu%20PU%20v%20Pre%C5%A1ove_1.pdf" TargetMode="External"/><Relationship Id="rId119" Type="http://schemas.openxmlformats.org/officeDocument/2006/relationships/hyperlink" Target="https://www.unipo.sk/public/media/41150/Zasady_vyberoveho_konania.pdf" TargetMode="External"/><Relationship Id="rId44" Type="http://schemas.openxmlformats.org/officeDocument/2006/relationships/hyperlink" Target="https://www.unipo.sk/public/media/14985/Dlhodob%C3%BD%20zamer%202020-2023.pdf" TargetMode="External"/><Relationship Id="rId65" Type="http://schemas.openxmlformats.org/officeDocument/2006/relationships/hyperlink" Target="https://www.pulib.sk/web/kniznica/strana/nazov/zaverecne-prace" TargetMode="External"/><Relationship Id="rId86" Type="http://schemas.openxmlformats.org/officeDocument/2006/relationships/hyperlink" Target="https://www.unipo.sk/filozoficka-fakulta/instituty-fakulty/ife/akreditacia/akreditovane-studijne-programy/standardne/systematicka-filozofia" TargetMode="External"/><Relationship Id="rId130" Type="http://schemas.openxmlformats.org/officeDocument/2006/relationships/hyperlink" Target="https://www.unipo.sk/informacie-o-univerzite/SPU/?e=z1yegQ" TargetMode="External"/><Relationship Id="rId151" Type="http://schemas.openxmlformats.org/officeDocument/2006/relationships/hyperlink" Target="https://e.ff.unipo.sk/" TargetMode="External"/><Relationship Id="rId172" Type="http://schemas.openxmlformats.org/officeDocument/2006/relationships/hyperlink" Target="https://www.unipo.sk/public/media/41150/OR_2022_30_PhD_odch_kr_staz.pdf" TargetMode="External"/><Relationship Id="rId193" Type="http://schemas.openxmlformats.org/officeDocument/2006/relationships/hyperlink" Target="https://www.unipo.sk/public/media/0190/OR_zber_anal_infoSP-1.docx.pdf" TargetMode="External"/><Relationship Id="rId207" Type="http://schemas.openxmlformats.org/officeDocument/2006/relationships/hyperlink" Target="https://www.unipo.sk/filozoficka-fakulta/instituty-fakultyifi/akreditacia/akreditovane-studijne-programy/standardne/systematicka-filozofia/" TargetMode="External"/><Relationship Id="rId13" Type="http://schemas.openxmlformats.org/officeDocument/2006/relationships/hyperlink" Target="https://www.unipo.sk/vzdelavanie/vnutorne-predpisy/" TargetMode="External"/><Relationship Id="rId109" Type="http://schemas.openxmlformats.org/officeDocument/2006/relationships/hyperlink" Target="https://www.unipo.sk/public/media/41150/OR_2022_23_student_odch_staz.pdf" TargetMode="External"/><Relationship Id="rId34" Type="http://schemas.openxmlformats.org/officeDocument/2006/relationships/hyperlink" Target="https://www.unipo.sk/public/media/48666/OR%20%C4%8D.%202_2025%20HIK.pdf" TargetMode="External"/><Relationship Id="rId55" Type="http://schemas.openxmlformats.org/officeDocument/2006/relationships/hyperlink" Target="https://www.slov-lex.sk/pravne-predpisy/prilohy/SK/ZZ/2019/244/20190901_5173916-2.pdf" TargetMode="External"/><Relationship Id="rId76" Type="http://schemas.openxmlformats.org/officeDocument/2006/relationships/hyperlink" Target="https://www.unipo.sk/vzdelavanie/vnutorne-predpisy/" TargetMode="External"/><Relationship Id="rId97" Type="http://schemas.openxmlformats.org/officeDocument/2006/relationships/hyperlink" Target="https://www.unipo.sk/vzdelavanie/vnutorne-predpisy/" TargetMode="External"/><Relationship Id="rId120" Type="http://schemas.openxmlformats.org/officeDocument/2006/relationships/hyperlink" Target="https://www.unipo.sk/vzdelavanie/vnutorne-predpisy/" TargetMode="External"/><Relationship Id="rId141" Type="http://schemas.openxmlformats.org/officeDocument/2006/relationships/hyperlink" Target="https://www.unipo.sk/filozoficka-fakulta/veda-a-vyskum/vvc/spravy/" TargetMode="External"/><Relationship Id="rId7" Type="http://schemas.openxmlformats.org/officeDocument/2006/relationships/settings" Target="settings.xml"/><Relationship Id="rId162" Type="http://schemas.openxmlformats.org/officeDocument/2006/relationships/hyperlink" Target="https://www.unipo.sk/public/media/0190/METODIKA_%C5%A0%C5%A0P_akt2022.pdf" TargetMode="External"/><Relationship Id="rId183" Type="http://schemas.openxmlformats.org/officeDocument/2006/relationships/hyperlink" Target="https://www.unipo.sk/public/media/25895/Opatrenie%20rektora%20c.%2005_2017_Zapojenie%20studentov%20do%20vnutrorneho%20systemu%20kvality_2vyd.pdf" TargetMode="External"/><Relationship Id="rId218" Type="http://schemas.openxmlformats.org/officeDocument/2006/relationships/hyperlink" Target="https://www.unipo.sk/spravy/" TargetMode="External"/><Relationship Id="rId24" Type="http://schemas.openxmlformats.org/officeDocument/2006/relationships/hyperlink" Target="https://www.unipo.sk/public/media/35156/Strat%C3%A9gia%20vzdel%C3%A1vania%20PU%20v%20Pre%C5%A1ove.pdf" TargetMode="External"/><Relationship Id="rId45" Type="http://schemas.openxmlformats.org/officeDocument/2006/relationships/hyperlink" Target="https://www.unipo.sk/public/media/48666/OR%20c%CC%8C.%201_2025.pdf" TargetMode="External"/><Relationship Id="rId66" Type="http://schemas.openxmlformats.org/officeDocument/2006/relationships/hyperlink" Target="https://www.unipo.sk/filozoficka-fakulta/instituty-fakulty/ife/akreditacia/akreditovane-studijne-programy/standardne/systematicka-filozofia" TargetMode="External"/><Relationship Id="rId87" Type="http://schemas.openxmlformats.org/officeDocument/2006/relationships/hyperlink" Target="https://www.unipo.sk/filozoficka-fakulta/instituty-fakulty/ife/akreditacia/akreditovane-studijne-programy/standardne/systematicka-filozofia" TargetMode="External"/><Relationship Id="rId110" Type="http://schemas.openxmlformats.org/officeDocument/2006/relationships/hyperlink" Target="https://www.unipo.sk/vzdelavanie/vnutorne-predpisy/" TargetMode="External"/><Relationship Id="rId131" Type="http://schemas.openxmlformats.org/officeDocument/2006/relationships/hyperlink" Target="https://www.unipo.sk/filozoficka-fakulta/instituty-fakulty/ife/akreditacia/akreditovane-studijne-programy/standardne/systematicka-filozofia" TargetMode="External"/><Relationship Id="rId152" Type="http://schemas.openxmlformats.org/officeDocument/2006/relationships/hyperlink" Target="https://www.unipo.sk/cvtpu/hlavne-sekcie/sluzby/microsoft-365/aplikacie-microsoft-365/" TargetMode="External"/><Relationship Id="rId173" Type="http://schemas.openxmlformats.org/officeDocument/2006/relationships/hyperlink" Target="https://www.unipo.sk/public/media/41150/OR_2022_24_absolvent_odch_staz.pdf" TargetMode="External"/><Relationship Id="rId194" Type="http://schemas.openxmlformats.org/officeDocument/2006/relationships/hyperlink" Target="https://www.unipo.sk/vzdelavanie/vnutorne-predpisy/" TargetMode="External"/><Relationship Id="rId208" Type="http://schemas.openxmlformats.org/officeDocument/2006/relationships/hyperlink" Target="https://www.unipo.sk/filozoficka-fakulta/instituty-fakultyifi/akreditacia/akreditovane-studijne-programy/standardne/systematicka-filozofia/" TargetMode="External"/><Relationship Id="rId14" Type="http://schemas.openxmlformats.org/officeDocument/2006/relationships/hyperlink" Target="https://www.unipo.sk/public/media/38250/Etick%C3%BD%20k%C3%B3dex%20Pre%C5%A1ovskej%20univerzity%20v%20Pre%C5%A1ove.pdf" TargetMode="External"/><Relationship Id="rId35" Type="http://schemas.openxmlformats.org/officeDocument/2006/relationships/hyperlink" Target="https://www.unipo.sk/public/media/48666/OR%20%C4%8D.%202_2025%20HIK.pdf" TargetMode="External"/><Relationship Id="rId56" Type="http://schemas.openxmlformats.org/officeDocument/2006/relationships/hyperlink" Target="https://www.unipo.sk/filozoficka-fakulta/instituty-fakulty/ife/akreditacia/akreditovane-studijne-programy/standardne/systematicka-filozofia" TargetMode="External"/><Relationship Id="rId77" Type="http://schemas.openxmlformats.org/officeDocument/2006/relationships/hyperlink" Target="https://www.unipo.sk/zahranicie/erasmus/info/eche/" TargetMode="External"/><Relationship Id="rId100" Type="http://schemas.openxmlformats.org/officeDocument/2006/relationships/hyperlink" Target="https://www.unipo.sk/vzdelavanie/vnutorne-predpisy/" TargetMode="External"/><Relationship Id="rId8" Type="http://schemas.openxmlformats.org/officeDocument/2006/relationships/webSettings" Target="webSettings.xml"/><Relationship Id="rId98" Type="http://schemas.openxmlformats.org/officeDocument/2006/relationships/hyperlink" Target="https://www.unipo.sk/vzdelavanie/vnutorne-predpisy/" TargetMode="External"/><Relationship Id="rId121" Type="http://schemas.openxmlformats.org/officeDocument/2006/relationships/hyperlink" Target="https://www.unipo.sk/public/media/26142/Opatrenie%20dekana_1_2025.pdf" TargetMode="External"/><Relationship Id="rId142" Type="http://schemas.openxmlformats.org/officeDocument/2006/relationships/hyperlink" Target="https://espes.ff.unipo.sk/index.php/ESPES" TargetMode="External"/><Relationship Id="rId163" Type="http://schemas.openxmlformats.org/officeDocument/2006/relationships/hyperlink" Target="https://student.unipo.sk/maisportal/studijneProgramy.mais" TargetMode="External"/><Relationship Id="rId184" Type="http://schemas.openxmlformats.org/officeDocument/2006/relationships/hyperlink" Target="https://www.unipo.sk/public/media/9762/Strategia_Vzd_2020.pdf" TargetMode="External"/><Relationship Id="rId219" Type="http://schemas.openxmlformats.org/officeDocument/2006/relationships/hyperlink" Target="https://www.unipo.sk/filozoficka-fakulta/vzdelavanie/spravy-vzdelavanie/" TargetMode="External"/><Relationship Id="rId3" Type="http://schemas.openxmlformats.org/officeDocument/2006/relationships/customXml" Target="../customXml/item3.xml"/><Relationship Id="rId214" Type="http://schemas.openxmlformats.org/officeDocument/2006/relationships/hyperlink" Target="https://www.unipo.sk/vzdelavanie/vnutorne-predpisy/" TargetMode="External"/><Relationship Id="rId25" Type="http://schemas.openxmlformats.org/officeDocument/2006/relationships/hyperlink" Target="https://www.unipo.sk/public/media/31600/Strat%C3%A9gia%20internacionaliz%C3%A1cie%20PU%20v%20Pre%C5%A1ove%20na%20roky%202019_2023%20s%20v%C3%BDh%C4%BEadom%20do%20r.%202030.pdf" TargetMode="External"/><Relationship Id="rId46" Type="http://schemas.openxmlformats.org/officeDocument/2006/relationships/hyperlink" Target="https://www.unipo.sk/public/media/48666/%C5%A0tat%C3%BAt%20RpVSK%20PU_12_2024.pdf" TargetMode="External"/><Relationship Id="rId67" Type="http://schemas.openxmlformats.org/officeDocument/2006/relationships/hyperlink" Target="https://www.unipo.sk/public/media/48666/OR%20c%CC%8C.%201_2025.pdf" TargetMode="External"/><Relationship Id="rId116" Type="http://schemas.openxmlformats.org/officeDocument/2006/relationships/hyperlink" Target="https://www.unipo.sk/vzdelavanie/vnutorne-predpisy/" TargetMode="External"/><Relationship Id="rId137" Type="http://schemas.openxmlformats.org/officeDocument/2006/relationships/hyperlink" Target="https://www.unipo.sk/filozoficka-fakulta/instituty-fakulty/ife/akreditacia/akreditovane-studijne-programy/standardne/systematicka-filozofia" TargetMode="External"/><Relationship Id="rId158" Type="http://schemas.openxmlformats.org/officeDocument/2006/relationships/hyperlink" Target="https://www.unipo.sk/zahranicie/erasmus/ects/" TargetMode="External"/><Relationship Id="rId20" Type="http://schemas.openxmlformats.org/officeDocument/2006/relationships/hyperlink" Target="https://www.unipo.sk/public/media/38257/Smernica%20%C5%A0P_%20HK_%20IK%20PU.docx.pdf" TargetMode="External"/><Relationship Id="rId41" Type="http://schemas.openxmlformats.org/officeDocument/2006/relationships/hyperlink" Target="https://www.unipo.sk/public/media/31600/Strat%C3%A9gia%20internacionaliz%C3%A1cie%20PU%20v%20Pre%C5%A1ove%20na%20roky%202019_2023%20s%20v%C3%BDh%C4%BEadom%20do%20r.%202030.pdf" TargetMode="External"/><Relationship Id="rId62" Type="http://schemas.openxmlformats.org/officeDocument/2006/relationships/hyperlink" Target="https://www.unipo.sk/filozoficka-fakulta/instituty-fakulty/ife/akreditacia/akreditovane-studijne-programy/standardne/systematicka-filozofia" TargetMode="External"/><Relationship Id="rId83" Type="http://schemas.openxmlformats.org/officeDocument/2006/relationships/hyperlink" Target="https://www.unipo.sk/filozoficka-fakulta/veda-a-vyskum-svk/" TargetMode="External"/><Relationship Id="rId88" Type="http://schemas.openxmlformats.org/officeDocument/2006/relationships/hyperlink" Target="https://www.unipo.sk/vzdelavanie/vnutorne-predpisy/" TargetMode="External"/><Relationship Id="rId111" Type="http://schemas.openxmlformats.org/officeDocument/2006/relationships/hyperlink" Target="https://www.unipo.sk/vzdelavanie/vnutorne-predpisy/" TargetMode="External"/><Relationship Id="rId132" Type="http://schemas.openxmlformats.org/officeDocument/2006/relationships/hyperlink" Target="https://www.unipo.sk/public/media/0190/OR_2_21_Smernica_schvalovanie%20SP.pdf?e=z1yegQ" TargetMode="External"/><Relationship Id="rId153" Type="http://schemas.openxmlformats.org/officeDocument/2006/relationships/hyperlink" Target="https://www.unipo.sk/filozoficka-fakulta/vzdelavanie/studijne-oddelenie/" TargetMode="External"/><Relationship Id="rId174" Type="http://schemas.openxmlformats.org/officeDocument/2006/relationships/hyperlink" Target="https://www.unipo.sk/public/media/41150/OR_2022_23_student_odch_staz.pdf" TargetMode="External"/><Relationship Id="rId179" Type="http://schemas.openxmlformats.org/officeDocument/2006/relationships/hyperlink" Target="https://www.unipo.sk/vzdelavanie/vnutorne-predpisy/" TargetMode="External"/><Relationship Id="rId195" Type="http://schemas.openxmlformats.org/officeDocument/2006/relationships/hyperlink" Target="https://www.unipo.sk/public/media/0190/OR_zverejnovanie_SPinfo-1.docx.pdf" TargetMode="External"/><Relationship Id="rId209" Type="http://schemas.openxmlformats.org/officeDocument/2006/relationships/hyperlink" Target="https://www.unipo.sk/filozoficka-fakulta/moznosti-studia/" TargetMode="External"/><Relationship Id="rId190" Type="http://schemas.openxmlformats.org/officeDocument/2006/relationships/hyperlink" Target="https://www.unipo.sk/spravy/" TargetMode="External"/><Relationship Id="rId204" Type="http://schemas.openxmlformats.org/officeDocument/2006/relationships/hyperlink" Target="https://www.unipo.sk/public/media/0190/OR_zverejnovanie_SPinfo-1.docx.pdf" TargetMode="External"/><Relationship Id="rId220" Type="http://schemas.openxmlformats.org/officeDocument/2006/relationships/hyperlink" Target="https://www.unipo.sk/filozoficka-fakulta/vzdelavanie/spravy-vzdelavanie/" TargetMode="External"/><Relationship Id="rId225" Type="http://schemas.openxmlformats.org/officeDocument/2006/relationships/fontTable" Target="fontTable.xml"/><Relationship Id="rId15" Type="http://schemas.openxmlformats.org/officeDocument/2006/relationships/hyperlink" Target="https://www.unipo.sk/vsk/dvsk/" TargetMode="External"/><Relationship Id="rId36" Type="http://schemas.openxmlformats.org/officeDocument/2006/relationships/hyperlink" Target="https://www.unipo.sk/621/RK/" TargetMode="External"/><Relationship Id="rId57" Type="http://schemas.openxmlformats.org/officeDocument/2006/relationships/hyperlink" Target="https://www.unipo.sk/vzdelavanie/vnutorne-predpisy/" TargetMode="External"/><Relationship Id="rId106" Type="http://schemas.openxmlformats.org/officeDocument/2006/relationships/hyperlink" Target="https://www.unipo.sk/vzdelavanie/vnutorne-predpisy/" TargetMode="External"/><Relationship Id="rId127" Type="http://schemas.openxmlformats.org/officeDocument/2006/relationships/hyperlink" Target="https://www.unipo.sk/public/media/48666/OR%20c%CC%8C.%201_2025.pdf" TargetMode="External"/><Relationship Id="rId10" Type="http://schemas.openxmlformats.org/officeDocument/2006/relationships/endnotes" Target="endnotes.xml"/><Relationship Id="rId31" Type="http://schemas.openxmlformats.org/officeDocument/2006/relationships/hyperlink" Target="https://www.unipo.sk/public/media/38257/OR_3_2025_Vychodiskove_principy%20VSK_12_2024.pdf" TargetMode="External"/><Relationship Id="rId52" Type="http://schemas.openxmlformats.org/officeDocument/2006/relationships/hyperlink" Target="https://www.unipo.sk/public/media/9653/Vyrocna%20sprava%20o%20cinnosti%20Presovskej%20univerzity%20v%20Presove%20za%20rok%202020.pdf" TargetMode="External"/><Relationship Id="rId73" Type="http://schemas.openxmlformats.org/officeDocument/2006/relationships/hyperlink" Target="https://www.unipo.sk/filozoficka-fakulta/vzdelavanie/tutori-tutorky/" TargetMode="External"/><Relationship Id="rId78" Type="http://schemas.openxmlformats.org/officeDocument/2006/relationships/hyperlink" Target="https://www.unipo.sk/public/media/41150/OR_2022_30_PhD_odch_kr_staz.pdf" TargetMode="External"/><Relationship Id="rId94" Type="http://schemas.openxmlformats.org/officeDocument/2006/relationships/hyperlink" Target="https://www.unipo.sk/vzdelavanie/vnutorne-predpisy/" TargetMode="External"/><Relationship Id="rId99" Type="http://schemas.openxmlformats.org/officeDocument/2006/relationships/hyperlink" Target="https://www.unipo.sk/vzdelavanie/vnutorne-predpisy/" TargetMode="External"/><Relationship Id="rId101" Type="http://schemas.openxmlformats.org/officeDocument/2006/relationships/hyperlink" Target="https://www.unipo.sk/public/media/37750/OR_prijimacie_konanie-2.pdf" TargetMode="External"/><Relationship Id="rId122" Type="http://schemas.openxmlformats.org/officeDocument/2006/relationships/hyperlink" Target="https://www.unipo.sk/vseobecne-informacie/studenti/harmonogram/?e=z1yegQ" TargetMode="External"/><Relationship Id="rId143" Type="http://schemas.openxmlformats.org/officeDocument/2006/relationships/hyperlink" Target="https://sciendo.com/journal/EBCE" TargetMode="External"/><Relationship Id="rId148" Type="http://schemas.openxmlformats.org/officeDocument/2006/relationships/hyperlink" Target="https://www.unipo.sk/filozoficka-fakulta/rozvoj/vyrocne-spravy" TargetMode="External"/><Relationship Id="rId164" Type="http://schemas.openxmlformats.org/officeDocument/2006/relationships/hyperlink" Target="http://upc.unipo.sk/" TargetMode="External"/><Relationship Id="rId169" Type="http://schemas.openxmlformats.org/officeDocument/2006/relationships/hyperlink" Target="https://www.unipo.sk/zahranicie/aktuality/" TargetMode="External"/><Relationship Id="rId185" Type="http://schemas.openxmlformats.org/officeDocument/2006/relationships/hyperlink" Target="https://www.unipo.sk/public/media/9653/Vyrocna%20sprava%20o%20cinnosti%20Presovskej%20univerzity%20v%20Presove%20za%20rok%202023.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unipo.sk/public/media/0190/METODIKA_%C5%A0%C5%A0P_akt2022.pdf" TargetMode="External"/><Relationship Id="rId210" Type="http://schemas.openxmlformats.org/officeDocument/2006/relationships/hyperlink" Target="https://www.unipo.sk/en/" TargetMode="External"/><Relationship Id="rId215" Type="http://schemas.openxmlformats.org/officeDocument/2006/relationships/hyperlink" Target="https://www.unipo.sk/filozoficka-fakulta/veda-a-vyskum/vvc/spravy/" TargetMode="External"/><Relationship Id="rId26" Type="http://schemas.openxmlformats.org/officeDocument/2006/relationships/hyperlink" Target="https://www.unipo.sk/public/media/35156/Strat%C3%A9gia%20environment%C3%A1lnej%20udr%C5%BEate%C4%BEnosti%20PU%20v%20Pre%C5%A1ove.pdf" TargetMode="External"/><Relationship Id="rId47" Type="http://schemas.openxmlformats.org/officeDocument/2006/relationships/hyperlink" Target="https://www.unipo.sk/public/media/48666/OR%20c%CC%8C.%201_2025.pdf" TargetMode="External"/><Relationship Id="rId68" Type="http://schemas.openxmlformats.org/officeDocument/2006/relationships/hyperlink" Target="https://www.unipo.sk/public/media/48666/OR%20c%CC%8C.%201_2025.pdf" TargetMode="External"/><Relationship Id="rId89" Type="http://schemas.openxmlformats.org/officeDocument/2006/relationships/hyperlink" Target="https://www.unipo.sk/filozoficka-fakulta/instituty-fakulty/ife/akreditacia/akreditovane-studijne-programy/standardne/systematicka-filozofia" TargetMode="External"/><Relationship Id="rId112" Type="http://schemas.openxmlformats.org/officeDocument/2006/relationships/hyperlink" Target="https://www.unipo.sk/public/media/38250/Etick%C3%BD%20k%C3%B3dex%20Pre%C5%A1ovskej%20univerzity%20v%20Pre%C5%A1ove.pdf" TargetMode="External"/><Relationship Id="rId133" Type="http://schemas.openxmlformats.org/officeDocument/2006/relationships/hyperlink" Target="https://www.unipo.sk/filozoficka-fakulta/instituty-fakulty/ife/akreditacia/akreditovane-studijne-programy/standardne/systematicka-filozofia" TargetMode="External"/><Relationship Id="rId154" Type="http://schemas.openxmlformats.org/officeDocument/2006/relationships/hyperlink" Target="https://www.unipo.sk/filozoficka-fakulta/vzdelavanie/DS" TargetMode="External"/><Relationship Id="rId175" Type="http://schemas.openxmlformats.org/officeDocument/2006/relationships/hyperlink" Target="https://www.unipo.sk/public/media/41150/OR_2022_22_student_odch_mob.pdf" TargetMode="External"/><Relationship Id="rId196" Type="http://schemas.openxmlformats.org/officeDocument/2006/relationships/hyperlink" Target="https://www.unipo.sk/public/media/9762/Spr%C3%A1va%20vzdelavanie2023.pdf" TargetMode="External"/><Relationship Id="rId200" Type="http://schemas.openxmlformats.org/officeDocument/2006/relationships/hyperlink" Target="https://www.unipo.sk/vseobecne-informacie/studenti/harmonogram/" TargetMode="External"/><Relationship Id="rId16" Type="http://schemas.openxmlformats.org/officeDocument/2006/relationships/hyperlink" Target="https://www.unipo.sk/public/media/48666/OR%20c%CC%8C.%201_2025.pdf" TargetMode="External"/><Relationship Id="rId221" Type="http://schemas.openxmlformats.org/officeDocument/2006/relationships/hyperlink" Target="https://www.unipo.sk/spravy/" TargetMode="External"/><Relationship Id="rId37" Type="http://schemas.openxmlformats.org/officeDocument/2006/relationships/hyperlink" Target="https://www.unipo.sk/informacie-o-univerzite/SPU/" TargetMode="External"/><Relationship Id="rId58" Type="http://schemas.openxmlformats.org/officeDocument/2006/relationships/hyperlink" Target="https://www.unipo.sk/filozoficka-fakulta/instituty-fakulty/ife/akreditacia/akreditovane-studijne-programy/standardne/systematicka-filozofia" TargetMode="External"/><Relationship Id="rId79" Type="http://schemas.openxmlformats.org/officeDocument/2006/relationships/hyperlink" Target="https://www.unipo.sk/public/media/41150/OR_2022_24_absolvent_odch_staz.pdf" TargetMode="External"/><Relationship Id="rId102" Type="http://schemas.openxmlformats.org/officeDocument/2006/relationships/hyperlink" Target="https://www.unipo.sk/filozoficka-fakulta/moznosti-studia/" TargetMode="External"/><Relationship Id="rId123" Type="http://schemas.openxmlformats.org/officeDocument/2006/relationships/hyperlink" Target="https://www.unipo.sk/filozoficka-fakulta/instituty-fakulty/ife/akreditacia/akreditovane-studijne-programy/standardne/systematicka-filozofia" TargetMode="External"/><Relationship Id="rId144" Type="http://schemas.openxmlformats.org/officeDocument/2006/relationships/hyperlink" Target="https://www.unipo.sk/filozoficka-fakulta/instituty-fakulty/ife/kantiana" TargetMode="External"/><Relationship Id="rId90" Type="http://schemas.openxmlformats.org/officeDocument/2006/relationships/hyperlink" Target="https://www.unipo.sk/vzdelavanie/vnutorne-predpisy/" TargetMode="External"/><Relationship Id="rId165" Type="http://schemas.openxmlformats.org/officeDocument/2006/relationships/hyperlink" Target="http://www.gmpc.grkatpo.sk" TargetMode="External"/><Relationship Id="rId186" Type="http://schemas.openxmlformats.org/officeDocument/2006/relationships/hyperlink" Target="https://www.unipo.sk/public/media/0190/OR_zapojenie_studentov-1.docx.pdf" TargetMode="External"/><Relationship Id="rId211" Type="http://schemas.openxmlformats.org/officeDocument/2006/relationships/hyperlink" Target="https://www.unipo.sk/vzdelavanie/zah" TargetMode="External"/><Relationship Id="rId27" Type="http://schemas.openxmlformats.org/officeDocument/2006/relationships/hyperlink" Target="https://www.unipo.sk/621/RK/" TargetMode="External"/><Relationship Id="rId48" Type="http://schemas.openxmlformats.org/officeDocument/2006/relationships/hyperlink" Target="https://www.unipo.sk/public/media/48666/OR%20%C4%8D.%202_2025%20HIK.pdf" TargetMode="External"/><Relationship Id="rId69" Type="http://schemas.openxmlformats.org/officeDocument/2006/relationships/hyperlink" Target="https://www.unipo.sk/public/media/48666/OR%20c%CC%8C.%201_2025.pdf" TargetMode="External"/><Relationship Id="rId113" Type="http://schemas.openxmlformats.org/officeDocument/2006/relationships/hyperlink" Target="https://www.slov-lex.sk/pravne-predpisy/SK/ZZ/2010/9/" TargetMode="External"/><Relationship Id="rId134" Type="http://schemas.openxmlformats.org/officeDocument/2006/relationships/hyperlink" Target="https://www.unipo.sk/filozoficka-fakulta/instituty-fakulty/ife/akreditacia/akreditovane-studijne-programy/standardne/systematicka-filozofia" TargetMode="External"/><Relationship Id="rId80" Type="http://schemas.openxmlformats.org/officeDocument/2006/relationships/hyperlink" Target="https://www.unipo.sk/public/media/41150/OR_2022_23_student_odch_staz.pdf" TargetMode="External"/><Relationship Id="rId155" Type="http://schemas.openxmlformats.org/officeDocument/2006/relationships/hyperlink" Target="https://www.unipo.sk/filozoficka-fakulta/vzdelavanie/tutori-tutorky/" TargetMode="External"/><Relationship Id="rId176" Type="http://schemas.openxmlformats.org/officeDocument/2006/relationships/hyperlink" Target="https://www.unipo.sk/public/media/21025/13-Opatrenie%20rektora%20(oznamovanie_cudzinci).pdf" TargetMode="External"/><Relationship Id="rId197" Type="http://schemas.openxmlformats.org/officeDocument/2006/relationships/hyperlink" Target="https://www.unipo.sk/informacie-o-univerzite/vyrocne-spravy/" TargetMode="External"/><Relationship Id="rId201" Type="http://schemas.openxmlformats.org/officeDocument/2006/relationships/hyperlink" Target="https://www.unipo.sk/public/media/9762/Spr%C3%A1va%20vzdelavanie2023.pdf" TargetMode="External"/><Relationship Id="rId222" Type="http://schemas.openxmlformats.org/officeDocument/2006/relationships/hyperlink" Target="https://www.unipo.sk/filozoficka-fakulta/vzdelavanie/spravy-vzdelavanie/" TargetMode="External"/><Relationship Id="rId17" Type="http://schemas.openxmlformats.org/officeDocument/2006/relationships/hyperlink" Target="https://www.unipo.sk/public/media/48666/OR%20%C4%8D.%202_2025%20HIK.pdf" TargetMode="External"/><Relationship Id="rId38" Type="http://schemas.openxmlformats.org/officeDocument/2006/relationships/hyperlink" Target="https://www.unipo.sk/informacie-o-univerzite/dlhodoby-zamer/" TargetMode="External"/><Relationship Id="rId59" Type="http://schemas.openxmlformats.org/officeDocument/2006/relationships/hyperlink" Target="https://www.unipo.sk/filozoficka-fakulta/instituty-fakulty/ife/akreditacia/akreditovane-studijne-programy/standardne/systematicka-filozofia" TargetMode="External"/><Relationship Id="rId103" Type="http://schemas.openxmlformats.org/officeDocument/2006/relationships/hyperlink" Target="https://www.unipo.sk/public/media/0190/METODIKA_%C5%A0%C5%A0P_akt2022.pdf" TargetMode="External"/><Relationship Id="rId124" Type="http://schemas.openxmlformats.org/officeDocument/2006/relationships/hyperlink" Target="https://www.unipo.sk/vzdelavanie/vnutorne-predpisy/" TargetMode="External"/><Relationship Id="rId70" Type="http://schemas.openxmlformats.org/officeDocument/2006/relationships/hyperlink" Target="https://www.unipo.sk/public/media/0190/METODIKA_%C5%A0%C5%A0P_akt2022.pdf" TargetMode="External"/><Relationship Id="rId91" Type="http://schemas.openxmlformats.org/officeDocument/2006/relationships/hyperlink" Target="https://www.unipo.sk/public/media/0190/METODIKA_%C5%A0%C5%A0P_akt2022.pdf" TargetMode="External"/><Relationship Id="rId145" Type="http://schemas.openxmlformats.org/officeDocument/2006/relationships/hyperlink" Target="https://www.academia.edu/42847506/Aeschinis_Socratici_Fragmenta_Zlomky_Aischina_zo_Sf%C3%A9tta_Fragments_of_Aeschines_of_Sphettus_GR_LA_SK_2020_" TargetMode="External"/><Relationship Id="rId166" Type="http://schemas.openxmlformats.org/officeDocument/2006/relationships/hyperlink" Target="https://www.unipo.sk/filozoficka-fakulta/rozvoj/vyrocne-spravy" TargetMode="External"/><Relationship Id="rId187" Type="http://schemas.openxmlformats.org/officeDocument/2006/relationships/hyperlink" Target="https://www.minedu.sk/prehlad-nezamestnanosti-absolventov-podla-vysokych-skol-a-studijnych-odborov/" TargetMode="External"/><Relationship Id="rId1" Type="http://schemas.openxmlformats.org/officeDocument/2006/relationships/customXml" Target="../customXml/item1.xml"/><Relationship Id="rId212" Type="http://schemas.openxmlformats.org/officeDocument/2006/relationships/hyperlink" Target="https://student.unipo.sk/maisportal/studijneProgramy.mais" TargetMode="External"/><Relationship Id="rId28" Type="http://schemas.openxmlformats.org/officeDocument/2006/relationships/hyperlink" Target="https://www.unipo.sk/public/media/48666/%C5%A0tat%C3%BAt%20RpVSK%20PU_12_2024.pdf" TargetMode="External"/><Relationship Id="rId49" Type="http://schemas.openxmlformats.org/officeDocument/2006/relationships/hyperlink" Target="https://www.unipo.sk/public/media/48666/OR%20%C4%8D.%202_2025%20HIK.pdf" TargetMode="External"/><Relationship Id="rId114" Type="http://schemas.openxmlformats.org/officeDocument/2006/relationships/hyperlink" Target="https://www.unipo.sk/filozoficka-fakulta/as/" TargetMode="External"/><Relationship Id="rId60" Type="http://schemas.openxmlformats.org/officeDocument/2006/relationships/hyperlink" Target="https://www.unipo.sk/filozoficka-fakulta/instituty-fakulty/ife/akreditacia/akreditovane-studijne-programy/standardne/systematicka-filozofia" TargetMode="External"/><Relationship Id="rId81" Type="http://schemas.openxmlformats.org/officeDocument/2006/relationships/hyperlink" Target="https://www.unipo.sk/public/media/41150/OR_2022_22_student_odch_mob.pdf" TargetMode="External"/><Relationship Id="rId135" Type="http://schemas.openxmlformats.org/officeDocument/2006/relationships/hyperlink" Target="https://www.unipo.sk/filozoficka-fakulta/instituty-fakulty/ife/akreditacia/akreditovane-studijne-programy/standardne/systematicka-filozofia" TargetMode="External"/><Relationship Id="rId156" Type="http://schemas.openxmlformats.org/officeDocument/2006/relationships/hyperlink" Target="https://www.unipo.sk/filozoficka-fakulta/vzdelavanie/uvod-do-vysokoskolskeho-studia/" TargetMode="External"/><Relationship Id="rId177" Type="http://schemas.openxmlformats.org/officeDocument/2006/relationships/hyperlink" Target="https://www.unipo.sk/public/media/20101/8-Opatrenie%20rektora%20(prenos%20kreditov).doc" TargetMode="External"/><Relationship Id="rId198" Type="http://schemas.openxmlformats.org/officeDocument/2006/relationships/hyperlink" Target="https://www.unipo.sk/public/media/9762/Spr%C3%A1va%20vzdelavanie2023.pdf" TargetMode="External"/><Relationship Id="rId202" Type="http://schemas.openxmlformats.org/officeDocument/2006/relationships/hyperlink" Target="https://www.unipo.sk/filozoficka-fakulta/vzdelavanie/spravy-vzdelavanie/" TargetMode="External"/><Relationship Id="rId223" Type="http://schemas.openxmlformats.org/officeDocument/2006/relationships/hyperlink" Target="https://www.unipo.sk/public/media/38257/Smernica%20%C5%A0P_%20HK_%20IK%20PU.docx.pdf" TargetMode="External"/><Relationship Id="rId18" Type="http://schemas.openxmlformats.org/officeDocument/2006/relationships/hyperlink" Target="https://www.unipo.sk/public/media/38257/V%C3%BDchodiskov%C3%A9%20principy%20zabezpe%C4%8Dovania%20VSK%20PU.pdf" TargetMode="External"/><Relationship Id="rId39" Type="http://schemas.openxmlformats.org/officeDocument/2006/relationships/hyperlink" Target="https://www.unipo.sk/public/media/31600/Strate%CC%81gia%20rozvoja%20vedy%20a%20v%C3%BDskumu%20PU%20v%20Pre%C5%A1ove_1.pdf" TargetMode="External"/><Relationship Id="rId50" Type="http://schemas.openxmlformats.org/officeDocument/2006/relationships/hyperlink" Target="https://www.unipo.sk/public/media/48666/%C5%A0tat%C3%BAt%20RpVSK%20PU_12_2024.pdf" TargetMode="External"/><Relationship Id="rId104" Type="http://schemas.openxmlformats.org/officeDocument/2006/relationships/hyperlink" Target="https://www.unipo.sk/public/media/37750/OR_prijimacie_konanie-2.pdf" TargetMode="External"/><Relationship Id="rId125" Type="http://schemas.openxmlformats.org/officeDocument/2006/relationships/hyperlink" Target="https://www.unipo.sk/filozoficka-fakulta/instituty-fakulty/ife/akreditacia/akreditovane-studijne-programy/standardne/systematicka-filozofia" TargetMode="External"/><Relationship Id="rId146" Type="http://schemas.openxmlformats.org/officeDocument/2006/relationships/hyperlink" Target="http://ff.unipo.sk/sos/en/" TargetMode="External"/><Relationship Id="rId167" Type="http://schemas.openxmlformats.org/officeDocument/2006/relationships/hyperlink" Target="http://www.unipo.sk/public/media/34448/9_OR(2009)-3-Prenos_kreditov_a_uznavanie_vysledkov_studia_a_stazi.doc" TargetMode="External"/><Relationship Id="rId188" Type="http://schemas.openxmlformats.org/officeDocument/2006/relationships/hyperlink" Target="https://uplatnenie.sk/" TargetMode="External"/><Relationship Id="rId71" Type="http://schemas.openxmlformats.org/officeDocument/2006/relationships/hyperlink" Target="https://www.unipo.sk/filozoficka-fakulta/instituty-fakulty/ife/akreditacia/akreditovane-studijne-programy/standardne/systematicka-filozofia" TargetMode="External"/><Relationship Id="rId92" Type="http://schemas.openxmlformats.org/officeDocument/2006/relationships/hyperlink" Target="https://www.unipo.sk/vzdelavanie/vnutorne-predpisy/" TargetMode="External"/><Relationship Id="rId213" Type="http://schemas.openxmlformats.org/officeDocument/2006/relationships/hyperlink" Target="https://sciendo.com/journal/EBCE" TargetMode="External"/><Relationship Id="rId2" Type="http://schemas.openxmlformats.org/officeDocument/2006/relationships/customXml" Target="../customXml/item2.xml"/><Relationship Id="rId29" Type="http://schemas.openxmlformats.org/officeDocument/2006/relationships/hyperlink" Target="https://www.unipo.sk/public/media/48666/OR%20c%CC%8C.%201_2025.pdf" TargetMode="External"/><Relationship Id="rId40" Type="http://schemas.openxmlformats.org/officeDocument/2006/relationships/hyperlink" Target="https://www.unipo.sk/public/media/35156/Strat%C3%A9gia%20vzdel%C3%A1vania%20PU%20v%20Pre%C5%A1ove.pdf" TargetMode="External"/><Relationship Id="rId115" Type="http://schemas.openxmlformats.org/officeDocument/2006/relationships/hyperlink" Target="https://www.unipo.sk/vzdelavanie/vnutorne-predpisy/" TargetMode="External"/><Relationship Id="rId136" Type="http://schemas.openxmlformats.org/officeDocument/2006/relationships/hyperlink" Target="https://www.unipo.sk/filozoficka-fakulta/instituty-fakulty/ife/akreditacia/akreditovane-studijne-programy/standardne/systematicka-filozofia" TargetMode="External"/><Relationship Id="rId157" Type="http://schemas.openxmlformats.org/officeDocument/2006/relationships/hyperlink" Target="https://www.unipo.sk/filozoficka-fakulta/vzdelavanie/tutori-tutorky/" TargetMode="External"/><Relationship Id="rId178" Type="http://schemas.openxmlformats.org/officeDocument/2006/relationships/hyperlink" Target="https://www.unipo.sk/zahranicie/erasmus/katedrovi-koordinatori/" TargetMode="External"/><Relationship Id="rId61" Type="http://schemas.openxmlformats.org/officeDocument/2006/relationships/hyperlink" Target="https://www.unipo.sk/filozoficka-fakulta/instituty-fakulty/ife/akreditacia/akreditovane-studijne-programy/standardne/systematicka-filozofia" TargetMode="External"/><Relationship Id="rId82" Type="http://schemas.openxmlformats.org/officeDocument/2006/relationships/hyperlink" Target="https://www.unipo.sk/filozoficka-fakulta/instituty-fakulty/ife/akreditacia/akreditovane-studijne-programy/standardne/systematicka-filozofia" TargetMode="External"/><Relationship Id="rId199" Type="http://schemas.openxmlformats.org/officeDocument/2006/relationships/hyperlink" Target="https://uplatnenie.sk/" TargetMode="External"/><Relationship Id="rId203" Type="http://schemas.openxmlformats.org/officeDocument/2006/relationships/hyperlink" Target="https://uplatnenie.sk/" TargetMode="External"/><Relationship Id="rId19" Type="http://schemas.openxmlformats.org/officeDocument/2006/relationships/hyperlink" Target="https://www.unipo.sk/public/media/34521/%C5%A0tat%C3%BAt%20Rady%20pre%20vn%C3%BAtorn%C3%BD%20syst%C3%A9m%20kvality%20PU.pdf" TargetMode="External"/><Relationship Id="rId224" Type="http://schemas.openxmlformats.org/officeDocument/2006/relationships/footer" Target="footer1.xml"/><Relationship Id="rId30" Type="http://schemas.openxmlformats.org/officeDocument/2006/relationships/hyperlink" Target="https://www.unipo.sk/public/media/48666/OR%20c%CC%8C.%201_2025.pdf" TargetMode="External"/><Relationship Id="rId105" Type="http://schemas.openxmlformats.org/officeDocument/2006/relationships/hyperlink" Target="https://www.unipo.sk/filozoficka-fakulta/moznosti-studia/" TargetMode="External"/><Relationship Id="rId126" Type="http://schemas.openxmlformats.org/officeDocument/2006/relationships/hyperlink" Target="https://www.unipo.sk/filozoficka-fakulta/instituty-fakulty/ife/akreditacia/akreditovane-studijne-programy/standardne/systematicka-filozofia" TargetMode="External"/><Relationship Id="rId147" Type="http://schemas.openxmlformats.org/officeDocument/2006/relationships/hyperlink" Target="https://www.unipo.sk/public/media/0190/Statut%20cvicnej%20skoly%20(29%20%205%20%202013).pdf" TargetMode="External"/><Relationship Id="rId168" Type="http://schemas.openxmlformats.org/officeDocument/2006/relationships/hyperlink" Target="https://www.unipo.sk/zahranicie/o/" TargetMode="External"/><Relationship Id="rId51" Type="http://schemas.openxmlformats.org/officeDocument/2006/relationships/hyperlink" Target="https://www.unipo.sk/public/media/48666/OR%20c%CC%8C.%201_2025.pdf" TargetMode="External"/><Relationship Id="rId72" Type="http://schemas.openxmlformats.org/officeDocument/2006/relationships/hyperlink" Target="https://www.unipo.sk/public/media/46918/Studijny%20poriadok%202024_AS.pdf" TargetMode="External"/><Relationship Id="rId93" Type="http://schemas.openxmlformats.org/officeDocument/2006/relationships/hyperlink" Target="https://www.unipo.sk/filozoficka-fakulta/vzdelavanie/tutori-tutorky/" TargetMode="External"/><Relationship Id="rId189" Type="http://schemas.openxmlformats.org/officeDocument/2006/relationships/hyperlink" Target="https://www.unipo.sk/public/media/9762/Strategia_Vzd_20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C0CD44AE4A4B52AFD4F9C02A3EC26B"/>
        <w:category>
          <w:name w:val="Všeobecné"/>
          <w:gallery w:val="placeholder"/>
        </w:category>
        <w:types>
          <w:type w:val="bbPlcHdr"/>
        </w:types>
        <w:behaviors>
          <w:behavior w:val="content"/>
        </w:behaviors>
        <w:guid w:val="{588882E9-E3A6-4957-B635-5039E2106310}"/>
      </w:docPartPr>
      <w:docPartBody>
        <w:p w:rsidR="001E2266" w:rsidRDefault="00755298" w:rsidP="00755298">
          <w:pPr>
            <w:pStyle w:val="B9C0CD44AE4A4B52AFD4F9C02A3EC26B"/>
          </w:pPr>
          <w:r w:rsidRPr="0083792B">
            <w:rPr>
              <w:rStyle w:val="Zstupntext"/>
            </w:rPr>
            <w:t>Vyberte položku.</w:t>
          </w:r>
        </w:p>
      </w:docPartBody>
    </w:docPart>
    <w:docPart>
      <w:docPartPr>
        <w:name w:val="8636A29DF352454F80B54079F82960B1"/>
        <w:category>
          <w:name w:val="Všeobecné"/>
          <w:gallery w:val="placeholder"/>
        </w:category>
        <w:types>
          <w:type w:val="bbPlcHdr"/>
        </w:types>
        <w:behaviors>
          <w:behavior w:val="content"/>
        </w:behaviors>
        <w:guid w:val="{40200080-5C2C-434B-918D-BD4B5559CEBE}"/>
      </w:docPartPr>
      <w:docPartBody>
        <w:p w:rsidR="001E2266" w:rsidRDefault="00755298" w:rsidP="00755298">
          <w:pPr>
            <w:pStyle w:val="8636A29DF352454F80B54079F82960B1"/>
          </w:pPr>
          <w:r w:rsidRPr="008905C6">
            <w:rPr>
              <w:rStyle w:val="Zstupntext"/>
              <w:rFonts w:cstheme="minorHAnsi"/>
              <w:i/>
              <w:strike/>
              <w:color w:val="FF0000"/>
              <w:sz w:val="24"/>
              <w:szCs w:val="24"/>
            </w:rPr>
            <w:t>Vyberte položku.</w:t>
          </w:r>
        </w:p>
      </w:docPartBody>
    </w:docPart>
    <w:docPart>
      <w:docPartPr>
        <w:name w:val="E4250E695031458FBDAB9C6BCE496276"/>
        <w:category>
          <w:name w:val="Všeobecné"/>
          <w:gallery w:val="placeholder"/>
        </w:category>
        <w:types>
          <w:type w:val="bbPlcHdr"/>
        </w:types>
        <w:behaviors>
          <w:behavior w:val="content"/>
        </w:behaviors>
        <w:guid w:val="{B5AB0AAB-5D15-4DE5-985F-1B3880EE38E9}"/>
      </w:docPartPr>
      <w:docPartBody>
        <w:p w:rsidR="001E2266" w:rsidRDefault="00755298" w:rsidP="00755298">
          <w:pPr>
            <w:pStyle w:val="E4250E695031458FBDAB9C6BCE496276"/>
          </w:pPr>
          <w:r w:rsidRPr="00C90FB8">
            <w:rPr>
              <w:rStyle w:val="Zstupntext"/>
              <w:rFonts w:cstheme="minorHAnsi"/>
              <w:i/>
              <w:color w:val="808080" w:themeColor="background1" w:themeShade="80"/>
              <w:sz w:val="24"/>
              <w:szCs w:val="24"/>
            </w:rPr>
            <w:t>Vyberte položku.</w:t>
          </w:r>
        </w:p>
      </w:docPartBody>
    </w:docPart>
    <w:docPart>
      <w:docPartPr>
        <w:name w:val="5637ED84BDA34EC1A42F52E8262F2989"/>
        <w:category>
          <w:name w:val="Všeobecné"/>
          <w:gallery w:val="placeholder"/>
        </w:category>
        <w:types>
          <w:type w:val="bbPlcHdr"/>
        </w:types>
        <w:behaviors>
          <w:behavior w:val="content"/>
        </w:behaviors>
        <w:guid w:val="{2E858528-0D67-496E-8E61-0C5D2DB9907F}"/>
      </w:docPartPr>
      <w:docPartBody>
        <w:p w:rsidR="001E2266" w:rsidRDefault="00755298" w:rsidP="00755298">
          <w:pPr>
            <w:pStyle w:val="5637ED84BDA34EC1A42F52E8262F2989"/>
          </w:pPr>
          <w:r w:rsidRPr="00C90FB8">
            <w:rPr>
              <w:rFonts w:cstheme="minorHAnsi"/>
              <w:i/>
              <w:color w:val="808080" w:themeColor="background1" w:themeShade="80"/>
              <w:sz w:val="24"/>
              <w:szCs w:val="24"/>
            </w:rPr>
            <w:t>Vyberte položku.</w:t>
          </w:r>
        </w:p>
      </w:docPartBody>
    </w:docPart>
    <w:docPart>
      <w:docPartPr>
        <w:name w:val="4DA8790EC11B4C27BA28008E8BB928D1"/>
        <w:category>
          <w:name w:val="Všeobecné"/>
          <w:gallery w:val="placeholder"/>
        </w:category>
        <w:types>
          <w:type w:val="bbPlcHdr"/>
        </w:types>
        <w:behaviors>
          <w:behavior w:val="content"/>
        </w:behaviors>
        <w:guid w:val="{F76D3B97-44ED-4CFD-8333-7DBF8430FB47}"/>
      </w:docPartPr>
      <w:docPartBody>
        <w:p w:rsidR="001E2266" w:rsidRDefault="00755298" w:rsidP="00755298">
          <w:pPr>
            <w:pStyle w:val="4DA8790EC11B4C27BA28008E8BB928D1"/>
          </w:pPr>
          <w:r w:rsidRPr="00C90FB8">
            <w:rPr>
              <w:rFonts w:cstheme="minorHAnsi"/>
              <w:i/>
              <w:color w:val="808080" w:themeColor="background1" w:themeShade="80"/>
              <w:sz w:val="24"/>
              <w:szCs w:val="24"/>
            </w:rPr>
            <w:t>Vyberte položku.</w:t>
          </w:r>
        </w:p>
      </w:docPartBody>
    </w:docPart>
    <w:docPart>
      <w:docPartPr>
        <w:name w:val="401FB1D4137E46C9B0FA1E8B4DB592E0"/>
        <w:category>
          <w:name w:val="Všeobecné"/>
          <w:gallery w:val="placeholder"/>
        </w:category>
        <w:types>
          <w:type w:val="bbPlcHdr"/>
        </w:types>
        <w:behaviors>
          <w:behavior w:val="content"/>
        </w:behaviors>
        <w:guid w:val="{1E0AB046-4C06-4774-8CD0-48A11026B028}"/>
      </w:docPartPr>
      <w:docPartBody>
        <w:p w:rsidR="001E2266" w:rsidRDefault="00755298" w:rsidP="00755298">
          <w:pPr>
            <w:pStyle w:val="401FB1D4137E46C9B0FA1E8B4DB592E0"/>
          </w:pPr>
          <w:r w:rsidRPr="00C90FB8">
            <w:rPr>
              <w:rFonts w:cstheme="minorHAnsi"/>
              <w:i/>
              <w:color w:val="808080" w:themeColor="background1" w:themeShade="80"/>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55298"/>
    <w:rsid w:val="000B15E5"/>
    <w:rsid w:val="001E2266"/>
    <w:rsid w:val="00250FE5"/>
    <w:rsid w:val="003165FA"/>
    <w:rsid w:val="003873DD"/>
    <w:rsid w:val="003913F3"/>
    <w:rsid w:val="004C6C12"/>
    <w:rsid w:val="0069258A"/>
    <w:rsid w:val="006F46D0"/>
    <w:rsid w:val="00755298"/>
    <w:rsid w:val="00DD5AA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755298"/>
    <w:rPr>
      <w:color w:val="808080"/>
    </w:rPr>
  </w:style>
  <w:style w:type="paragraph" w:customStyle="1" w:styleId="B9C0CD44AE4A4B52AFD4F9C02A3EC26B">
    <w:name w:val="B9C0CD44AE4A4B52AFD4F9C02A3EC26B"/>
    <w:rsid w:val="00755298"/>
  </w:style>
  <w:style w:type="paragraph" w:customStyle="1" w:styleId="8636A29DF352454F80B54079F82960B1">
    <w:name w:val="8636A29DF352454F80B54079F82960B1"/>
    <w:rsid w:val="00755298"/>
  </w:style>
  <w:style w:type="paragraph" w:customStyle="1" w:styleId="E4250E695031458FBDAB9C6BCE496276">
    <w:name w:val="E4250E695031458FBDAB9C6BCE496276"/>
    <w:rsid w:val="00755298"/>
  </w:style>
  <w:style w:type="paragraph" w:customStyle="1" w:styleId="5637ED84BDA34EC1A42F52E8262F2989">
    <w:name w:val="5637ED84BDA34EC1A42F52E8262F2989"/>
    <w:rsid w:val="00755298"/>
  </w:style>
  <w:style w:type="paragraph" w:customStyle="1" w:styleId="4DA8790EC11B4C27BA28008E8BB928D1">
    <w:name w:val="4DA8790EC11B4C27BA28008E8BB928D1"/>
    <w:rsid w:val="00755298"/>
  </w:style>
  <w:style w:type="paragraph" w:customStyle="1" w:styleId="401FB1D4137E46C9B0FA1E8B4DB592E0">
    <w:name w:val="401FB1D4137E46C9B0FA1E8B4DB592E0"/>
    <w:rsid w:val="00755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4" ma:contentTypeDescription="Umožňuje vytvoriť nový dokument." ma:contentTypeScope="" ma:versionID="6f3499d95b79b5cf2a42bbb368a93ec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d56b1b25d9380363ea80c651a0f05bb"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a435f88-16dc-489d-81a3-31fe8de39d5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7A4BDE-6755-49E9-89D1-3A9AE13E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EE372-CB2D-46E8-B453-D5A21FA8D6E5}">
  <ds:schemaRefs>
    <ds:schemaRef ds:uri="http://schemas.openxmlformats.org/officeDocument/2006/bibliography"/>
  </ds:schemaRefs>
</ds:datastoreItem>
</file>

<file path=customXml/itemProps3.xml><?xml version="1.0" encoding="utf-8"?>
<ds:datastoreItem xmlns:ds="http://schemas.openxmlformats.org/officeDocument/2006/customXml" ds:itemID="{3088C307-880F-4F34-87B7-90DB4B18DC7A}">
  <ds:schemaRefs>
    <ds:schemaRef ds:uri="http://schemas.microsoft.com/sharepoint/v3/contenttype/forms"/>
  </ds:schemaRefs>
</ds:datastoreItem>
</file>

<file path=customXml/itemProps4.xml><?xml version="1.0" encoding="utf-8"?>
<ds:datastoreItem xmlns:ds="http://schemas.openxmlformats.org/officeDocument/2006/customXml" ds:itemID="{241C2F69-B6B3-415E-95CD-45A293C0EDC2}">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34327</Words>
  <Characters>195668</Characters>
  <Application>Microsoft Office Word</Application>
  <DocSecurity>0</DocSecurity>
  <Lines>1630</Lines>
  <Paragraphs>459</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229536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Zákutná Sandra</dc:creator>
  <cp:keywords/>
  <dc:description/>
  <cp:lastModifiedBy>User</cp:lastModifiedBy>
  <cp:revision>3</cp:revision>
  <dcterms:created xsi:type="dcterms:W3CDTF">2025-12-04T23:03:00Z</dcterms:created>
  <dcterms:modified xsi:type="dcterms:W3CDTF">2025-12-04T23:37:00Z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