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91B1" w14:textId="160FD55B" w:rsidR="00E024DD" w:rsidRPr="008E7C45" w:rsidRDefault="00C35A99" w:rsidP="00C35A99">
      <w:pPr>
        <w:pStyle w:val="Hlavika"/>
        <w:jc w:val="center"/>
        <w:rPr>
          <w:rFonts w:cstheme="minorHAnsi"/>
          <w:b/>
          <w:bCs/>
          <w:sz w:val="24"/>
          <w:szCs w:val="24"/>
        </w:rPr>
      </w:pPr>
      <w:r>
        <w:rPr>
          <w:rFonts w:cstheme="minorHAnsi"/>
          <w:b/>
          <w:bCs/>
          <w:sz w:val="24"/>
          <w:szCs w:val="24"/>
        </w:rPr>
        <w:t>STUDY PROGRAMME DESCRIPTION – OUTLINE</w:t>
      </w:r>
    </w:p>
    <w:p w14:paraId="19C9628E" w14:textId="77777777" w:rsidR="00E024DD" w:rsidRPr="008E7C45" w:rsidRDefault="00E024DD" w:rsidP="00173BC4">
      <w:pPr>
        <w:spacing w:after="60"/>
        <w:rPr>
          <w:rFonts w:cstheme="minorHAnsi"/>
          <w:b/>
          <w:bCs/>
          <w:sz w:val="24"/>
          <w:szCs w:val="16"/>
        </w:rPr>
      </w:pPr>
    </w:p>
    <w:p w14:paraId="600F33D7" w14:textId="77777777" w:rsidR="00170105" w:rsidRPr="008E7C45" w:rsidRDefault="00170105" w:rsidP="00457DC4">
      <w:pPr>
        <w:spacing w:before="80" w:after="80" w:line="240" w:lineRule="auto"/>
        <w:jc w:val="both"/>
        <w:rPr>
          <w:rFonts w:cstheme="minorHAnsi"/>
          <w:i/>
          <w:sz w:val="24"/>
        </w:rPr>
      </w:pPr>
      <w:r>
        <w:rPr>
          <w:rFonts w:cstheme="minorHAnsi"/>
          <w:b/>
          <w:sz w:val="24"/>
        </w:rPr>
        <w:t>Higher education institution:</w:t>
      </w:r>
      <w:r>
        <w:rPr>
          <w:rFonts w:cstheme="minorHAnsi"/>
          <w:sz w:val="24"/>
        </w:rPr>
        <w:t xml:space="preserve"> </w:t>
      </w:r>
      <w:r>
        <w:rPr>
          <w:rFonts w:cstheme="minorHAnsi"/>
          <w:i/>
          <w:sz w:val="24"/>
        </w:rPr>
        <w:t>University of Prešov</w:t>
      </w:r>
    </w:p>
    <w:p w14:paraId="3F52462D" w14:textId="36348FF1" w:rsidR="008B466C" w:rsidRPr="008E7C45" w:rsidRDefault="008B466C" w:rsidP="00457DC4">
      <w:pPr>
        <w:spacing w:before="80" w:after="80" w:line="240" w:lineRule="auto"/>
        <w:rPr>
          <w:rFonts w:cstheme="minorHAnsi"/>
          <w:b/>
          <w:bCs/>
          <w:sz w:val="24"/>
          <w:szCs w:val="24"/>
        </w:rPr>
      </w:pPr>
      <w:r>
        <w:rPr>
          <w:rFonts w:cstheme="minorHAnsi"/>
          <w:b/>
          <w:bCs/>
          <w:sz w:val="24"/>
          <w:szCs w:val="24"/>
        </w:rPr>
        <w:t xml:space="preserve">Faculty/workplace: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Pr>
              <w:rFonts w:cstheme="minorHAnsi"/>
              <w:i/>
              <w:sz w:val="24"/>
              <w:szCs w:val="24"/>
            </w:rPr>
            <w:t>Faculty of Management and Business</w:t>
          </w:r>
        </w:sdtContent>
      </w:sdt>
    </w:p>
    <w:p w14:paraId="7BFE6FE9" w14:textId="72FAB034" w:rsidR="00D55D8B" w:rsidRPr="00D217C2" w:rsidRDefault="00B04F60" w:rsidP="00D217C2">
      <w:pPr>
        <w:spacing w:before="80" w:after="80" w:line="240" w:lineRule="auto"/>
        <w:rPr>
          <w:rFonts w:cstheme="minorHAnsi"/>
          <w:bCs/>
          <w:i/>
          <w:color w:val="808080" w:themeColor="background1" w:themeShade="80"/>
          <w:sz w:val="24"/>
          <w:szCs w:val="16"/>
        </w:rPr>
      </w:pPr>
      <w:r>
        <w:rPr>
          <w:rFonts w:cstheme="minorHAnsi"/>
          <w:b/>
          <w:bCs/>
          <w:sz w:val="24"/>
          <w:szCs w:val="24"/>
        </w:rPr>
        <w:t>Seat of the faculty/workplace (address):</w:t>
      </w:r>
      <w:r>
        <w:rPr>
          <w:rFonts w:cstheme="minorHAnsi"/>
          <w:b/>
          <w:bCs/>
          <w:sz w:val="16"/>
          <w:szCs w:val="16"/>
        </w:rPr>
        <w:t xml:space="preserve"> </w:t>
      </w:r>
      <w:r>
        <w:rPr>
          <w:rFonts w:cstheme="minorHAnsi"/>
          <w:bCs/>
          <w:i/>
          <w:sz w:val="24"/>
          <w:szCs w:val="16"/>
        </w:rPr>
        <w:t>Konštantínova 16, 080 01 Prešov</w:t>
      </w:r>
    </w:p>
    <w:p w14:paraId="31A57005" w14:textId="2F6B6C35" w:rsidR="00B04F60" w:rsidRPr="008E7C45" w:rsidRDefault="00B04F60" w:rsidP="00E024DD">
      <w:pPr>
        <w:tabs>
          <w:tab w:val="center" w:pos="4536"/>
        </w:tabs>
        <w:autoSpaceDE w:val="0"/>
        <w:autoSpaceDN w:val="0"/>
        <w:adjustRightInd w:val="0"/>
        <w:spacing w:after="0" w:line="240" w:lineRule="auto"/>
        <w:rPr>
          <w:rFonts w:cstheme="minorHAnsi"/>
          <w:sz w:val="16"/>
          <w:szCs w:val="16"/>
        </w:rPr>
      </w:pPr>
      <w:r>
        <w:rPr>
          <w:rFonts w:cstheme="minorHAnsi"/>
          <w:sz w:val="16"/>
          <w:szCs w:val="16"/>
        </w:rPr>
        <w:t xml:space="preserve">Body of the higher education institution authorised to approve the study programme:  </w:t>
      </w:r>
      <w:r>
        <w:rPr>
          <w:rFonts w:cstheme="minorHAnsi"/>
          <w:i/>
          <w:sz w:val="16"/>
          <w:szCs w:val="16"/>
        </w:rPr>
        <w:t>Quality Council of the Faculty of Management and Business of the University of Prešov (RpKFMEO PU in Prešov), Council for the Internal Quality System of PU in Prešov (RpVSK PU in Prešov)</w:t>
      </w:r>
      <w:r>
        <w:rPr>
          <w:rFonts w:cstheme="minorHAnsi"/>
          <w:sz w:val="16"/>
          <w:szCs w:val="16"/>
        </w:rPr>
        <w:tab/>
      </w:r>
    </w:p>
    <w:p w14:paraId="27D05D33" w14:textId="235A7F2D" w:rsidR="00B04F60" w:rsidRPr="008E7C45" w:rsidRDefault="00DC18D9" w:rsidP="008D0CFB">
      <w:pPr>
        <w:tabs>
          <w:tab w:val="center" w:pos="4536"/>
        </w:tabs>
        <w:autoSpaceDE w:val="0"/>
        <w:autoSpaceDN w:val="0"/>
        <w:adjustRightInd w:val="0"/>
        <w:spacing w:after="0" w:line="240" w:lineRule="auto"/>
        <w:rPr>
          <w:rFonts w:cstheme="minorHAnsi"/>
          <w:i/>
          <w:sz w:val="16"/>
          <w:szCs w:val="16"/>
        </w:rPr>
      </w:pPr>
      <w:r>
        <w:rPr>
          <w:rFonts w:cstheme="minorHAnsi"/>
          <w:sz w:val="16"/>
          <w:szCs w:val="16"/>
        </w:rPr>
        <w:t xml:space="preserve">Date of approval of the study programme or of an amendment to the study programme: </w:t>
      </w:r>
      <w:r>
        <w:rPr>
          <w:rFonts w:cstheme="minorHAnsi"/>
          <w:i/>
          <w:sz w:val="16"/>
          <w:szCs w:val="16"/>
        </w:rPr>
        <w:t>29 March 2022 (at the level of RpKFMEO PU in Prešov)</w:t>
      </w:r>
    </w:p>
    <w:p w14:paraId="2C5F0C46" w14:textId="4205CDBF" w:rsidR="00826F0C" w:rsidRPr="008E7C45" w:rsidRDefault="00826F0C" w:rsidP="00B04F60">
      <w:pPr>
        <w:autoSpaceDE w:val="0"/>
        <w:autoSpaceDN w:val="0"/>
        <w:adjustRightInd w:val="0"/>
        <w:spacing w:after="0" w:line="240" w:lineRule="auto"/>
        <w:ind w:left="360" w:hanging="360"/>
        <w:rPr>
          <w:rFonts w:cstheme="minorHAnsi"/>
          <w:sz w:val="16"/>
          <w:szCs w:val="16"/>
        </w:rPr>
      </w:pPr>
      <w:r>
        <w:rPr>
          <w:rFonts w:cstheme="minorHAnsi"/>
          <w:sz w:val="16"/>
          <w:szCs w:val="16"/>
        </w:rPr>
        <w:t>Date of the last amendment</w:t>
      </w:r>
      <w:r>
        <w:rPr>
          <w:rStyle w:val="Odkaznapoznmkupodiarou"/>
          <w:rFonts w:cstheme="minorHAnsi"/>
          <w:sz w:val="16"/>
          <w:szCs w:val="16"/>
        </w:rPr>
        <w:footnoteReference w:id="1"/>
      </w:r>
      <w:r>
        <w:rPr>
          <w:rFonts w:cstheme="minorHAnsi"/>
          <w:sz w:val="16"/>
          <w:szCs w:val="16"/>
        </w:rPr>
        <w:t xml:space="preserve"> to the study programme description: 10 May 2025</w:t>
      </w:r>
    </w:p>
    <w:p w14:paraId="5D9FB313" w14:textId="525E80F4" w:rsidR="00B04F60" w:rsidRPr="008E7C45" w:rsidRDefault="00B04F60" w:rsidP="00B04F60">
      <w:pPr>
        <w:autoSpaceDE w:val="0"/>
        <w:autoSpaceDN w:val="0"/>
        <w:adjustRightInd w:val="0"/>
        <w:spacing w:after="0" w:line="240" w:lineRule="auto"/>
        <w:ind w:left="360" w:hanging="360"/>
        <w:rPr>
          <w:rFonts w:cstheme="minorHAnsi"/>
          <w:sz w:val="16"/>
          <w:szCs w:val="16"/>
        </w:rPr>
      </w:pPr>
      <w:r>
        <w:rPr>
          <w:rFonts w:cstheme="minorHAnsi"/>
          <w:sz w:val="16"/>
          <w:szCs w:val="16"/>
        </w:rPr>
        <w:t>Link to the results of the most recent periodic evaluation of the study programme by the higher education institution: -</w:t>
      </w:r>
    </w:p>
    <w:p w14:paraId="7C0CBFBA" w14:textId="6B87DDB3" w:rsidR="00B04F60" w:rsidRPr="008E7C45" w:rsidRDefault="00B04F60" w:rsidP="00B04F60">
      <w:pPr>
        <w:autoSpaceDE w:val="0"/>
        <w:autoSpaceDN w:val="0"/>
        <w:adjustRightInd w:val="0"/>
        <w:spacing w:after="0" w:line="240" w:lineRule="auto"/>
        <w:ind w:left="360" w:hanging="360"/>
        <w:rPr>
          <w:rFonts w:cstheme="minorHAnsi"/>
          <w:sz w:val="16"/>
          <w:szCs w:val="16"/>
        </w:rPr>
      </w:pPr>
      <w:r>
        <w:rPr>
          <w:rFonts w:cstheme="minorHAnsi"/>
          <w:sz w:val="16"/>
          <w:szCs w:val="16"/>
        </w:rPr>
        <w:t xml:space="preserve">Link to the evaluation report for the application for accreditation of the study programme </w:t>
      </w:r>
      <w:r>
        <w:rPr>
          <w:rFonts w:cstheme="minorHAnsi"/>
          <w:sz w:val="16"/>
          <w:szCs w:val="16"/>
          <w:lang w:eastAsia="sk-SK"/>
        </w:rPr>
        <w:t>pursuant to Section 30 of Act No. 269/2018 Coll.</w:t>
      </w:r>
      <w:r>
        <w:rPr>
          <w:rStyle w:val="Odkaznapoznmkupodiarou"/>
          <w:rFonts w:cstheme="minorHAnsi"/>
          <w:sz w:val="16"/>
          <w:szCs w:val="16"/>
          <w:lang w:eastAsia="sk-SK"/>
        </w:rPr>
        <w:footnoteReference w:id="2"/>
      </w:r>
      <w:r>
        <w:rPr>
          <w:rFonts w:cstheme="minorHAnsi"/>
          <w:sz w:val="16"/>
          <w:szCs w:val="16"/>
          <w:lang w:eastAsia="sk-SK"/>
        </w:rPr>
        <w:t>: -</w:t>
      </w:r>
    </w:p>
    <w:p w14:paraId="398F2E47" w14:textId="2548D04F" w:rsidR="00B04F60" w:rsidRPr="008E7C45"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8E7C45" w:rsidRDefault="004A4FA4"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Basic information on the study programme </w:t>
      </w:r>
    </w:p>
    <w:p w14:paraId="396CE437" w14:textId="02D3A605" w:rsidR="00B04F60"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Name of the study programme and number according to the register of study programmes. </w:t>
      </w:r>
    </w:p>
    <w:tbl>
      <w:tblPr>
        <w:tblStyle w:val="Mriekatabuky"/>
        <w:tblW w:w="0" w:type="auto"/>
        <w:tblInd w:w="360" w:type="dxa"/>
        <w:tblLook w:val="04A0" w:firstRow="1" w:lastRow="0" w:firstColumn="1" w:lastColumn="0" w:noHBand="0" w:noVBand="1"/>
      </w:tblPr>
      <w:tblGrid>
        <w:gridCol w:w="8700"/>
      </w:tblGrid>
      <w:tr w:rsidR="00763140" w:rsidRPr="008E7C45" w14:paraId="54C1CC19" w14:textId="77777777" w:rsidTr="00763140">
        <w:tc>
          <w:tcPr>
            <w:tcW w:w="9060" w:type="dxa"/>
          </w:tcPr>
          <w:p w14:paraId="3FD24EF5" w14:textId="56199231" w:rsidR="00763140" w:rsidRPr="008E7C45" w:rsidRDefault="00637FBF" w:rsidP="001979CA">
            <w:pPr>
              <w:autoSpaceDE w:val="0"/>
              <w:autoSpaceDN w:val="0"/>
              <w:adjustRightInd w:val="0"/>
              <w:spacing w:before="120"/>
              <w:rPr>
                <w:rFonts w:cstheme="minorHAnsi"/>
                <w:b/>
                <w:sz w:val="18"/>
                <w:szCs w:val="16"/>
              </w:rPr>
            </w:pPr>
            <w:r>
              <w:rPr>
                <w:rFonts w:cstheme="minorHAnsi"/>
                <w:b/>
                <w:sz w:val="18"/>
                <w:szCs w:val="16"/>
              </w:rPr>
              <w:t xml:space="preserve">Economy and Management in Sustainable Innovative Industry </w:t>
            </w:r>
          </w:p>
          <w:p w14:paraId="6B70783E" w14:textId="73DB841B" w:rsidR="001979CA" w:rsidRPr="00AB3B77" w:rsidRDefault="001979CA" w:rsidP="001979CA">
            <w:pPr>
              <w:autoSpaceDE w:val="0"/>
              <w:autoSpaceDN w:val="0"/>
              <w:adjustRightInd w:val="0"/>
              <w:spacing w:after="120"/>
              <w:rPr>
                <w:rFonts w:cstheme="minorHAnsi"/>
                <w:i/>
                <w:iCs/>
                <w:sz w:val="18"/>
                <w:szCs w:val="16"/>
              </w:rPr>
            </w:pPr>
            <w:r>
              <w:rPr>
                <w:rFonts w:cstheme="minorHAnsi"/>
                <w:i/>
                <w:iCs/>
                <w:sz w:val="18"/>
                <w:szCs w:val="16"/>
              </w:rPr>
              <w:t xml:space="preserve">Code in the Register of Study </w:t>
            </w:r>
            <w:proofErr w:type="spellStart"/>
            <w:r>
              <w:rPr>
                <w:rFonts w:cstheme="minorHAnsi"/>
                <w:i/>
                <w:iCs/>
                <w:sz w:val="18"/>
                <w:szCs w:val="16"/>
              </w:rPr>
              <w:t>Programmes</w:t>
            </w:r>
            <w:proofErr w:type="spellEnd"/>
            <w:r>
              <w:rPr>
                <w:rFonts w:cstheme="minorHAnsi"/>
                <w:i/>
                <w:iCs/>
                <w:sz w:val="18"/>
                <w:szCs w:val="16"/>
              </w:rPr>
              <w:t xml:space="preserve">: </w:t>
            </w:r>
            <w:r>
              <w:rPr>
                <w:rFonts w:cstheme="minorHAnsi"/>
                <w:b/>
                <w:bCs/>
                <w:i/>
                <w:iCs/>
                <w:sz w:val="18"/>
                <w:szCs w:val="16"/>
              </w:rPr>
              <w:t>18528</w:t>
            </w:r>
            <w:r w:rsidR="00712DAE">
              <w:rPr>
                <w:rFonts w:cstheme="minorHAnsi"/>
                <w:b/>
                <w:bCs/>
                <w:i/>
                <w:iCs/>
                <w:sz w:val="18"/>
                <w:szCs w:val="16"/>
              </w:rPr>
              <w:t>5</w:t>
            </w:r>
            <w:r>
              <w:rPr>
                <w:rFonts w:cstheme="minorHAnsi"/>
                <w:i/>
                <w:iCs/>
                <w:sz w:val="18"/>
                <w:szCs w:val="16"/>
              </w:rPr>
              <w:t xml:space="preserve">; UIPŠ(2) </w:t>
            </w:r>
            <w:proofErr w:type="spellStart"/>
            <w:r>
              <w:rPr>
                <w:rFonts w:cstheme="minorHAnsi"/>
                <w:i/>
                <w:iCs/>
                <w:sz w:val="18"/>
                <w:szCs w:val="16"/>
              </w:rPr>
              <w:t>code</w:t>
            </w:r>
            <w:proofErr w:type="spellEnd"/>
            <w:r>
              <w:rPr>
                <w:rFonts w:cstheme="minorHAnsi"/>
                <w:i/>
                <w:iCs/>
                <w:sz w:val="18"/>
                <w:szCs w:val="16"/>
              </w:rPr>
              <w:t>: 6213T37</w:t>
            </w:r>
          </w:p>
        </w:tc>
      </w:tr>
    </w:tbl>
    <w:p w14:paraId="673A649C" w14:textId="5F710FF1" w:rsidR="008943E2" w:rsidRPr="008E7C45" w:rsidRDefault="00A60517" w:rsidP="008E7C45">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Degree of higher education and ISCED-F code of the degree of education.</w:t>
      </w:r>
    </w:p>
    <w:tbl>
      <w:tblPr>
        <w:tblStyle w:val="Mriekatabuky"/>
        <w:tblW w:w="0" w:type="auto"/>
        <w:tblInd w:w="360" w:type="dxa"/>
        <w:tblLook w:val="04A0" w:firstRow="1" w:lastRow="0" w:firstColumn="1" w:lastColumn="0" w:noHBand="0" w:noVBand="1"/>
      </w:tblPr>
      <w:tblGrid>
        <w:gridCol w:w="8700"/>
      </w:tblGrid>
      <w:tr w:rsidR="00763140" w:rsidRPr="008E7C45" w14:paraId="57C0A34E" w14:textId="77777777" w:rsidTr="00763140">
        <w:tc>
          <w:tcPr>
            <w:tcW w:w="9060" w:type="dxa"/>
          </w:tcPr>
          <w:p w14:paraId="09E600FD" w14:textId="6AD94DDD" w:rsidR="00763140" w:rsidRPr="00735082" w:rsidRDefault="00D12A71" w:rsidP="00C702FE">
            <w:pPr>
              <w:pStyle w:val="Odsekzoznamu"/>
              <w:autoSpaceDE w:val="0"/>
              <w:autoSpaceDN w:val="0"/>
              <w:adjustRightInd w:val="0"/>
              <w:spacing w:before="120" w:after="120"/>
              <w:ind w:left="0"/>
              <w:contextualSpacing w:val="0"/>
              <w:rPr>
                <w:rFonts w:cstheme="minorHAnsi"/>
                <w:i/>
                <w:iCs/>
                <w:sz w:val="18"/>
                <w:szCs w:val="16"/>
              </w:rPr>
            </w:pPr>
            <w:r>
              <w:rPr>
                <w:rFonts w:cstheme="minorHAnsi"/>
                <w:b/>
                <w:bCs/>
                <w:i/>
                <w:iCs/>
                <w:sz w:val="18"/>
                <w:szCs w:val="24"/>
              </w:rPr>
              <w:t>766</w:t>
            </w:r>
            <w:r>
              <w:rPr>
                <w:rFonts w:cstheme="minorHAnsi"/>
                <w:bCs/>
                <w:i/>
                <w:iCs/>
                <w:sz w:val="18"/>
                <w:szCs w:val="24"/>
              </w:rPr>
              <w:t xml:space="preserve"> Second-cycle (Master's level) higher education</w:t>
            </w:r>
          </w:p>
        </w:tc>
      </w:tr>
    </w:tbl>
    <w:p w14:paraId="0556E724" w14:textId="1DF3A105" w:rsidR="0030760E" w:rsidRPr="008E7C45" w:rsidRDefault="0030760E" w:rsidP="0030760E">
      <w:pPr>
        <w:autoSpaceDE w:val="0"/>
        <w:autoSpaceDN w:val="0"/>
        <w:adjustRightInd w:val="0"/>
        <w:spacing w:after="0" w:line="240" w:lineRule="auto"/>
        <w:rPr>
          <w:rFonts w:cstheme="minorHAnsi"/>
          <w:sz w:val="16"/>
          <w:szCs w:val="16"/>
        </w:rPr>
      </w:pPr>
    </w:p>
    <w:p w14:paraId="1BEBB9BE" w14:textId="7626E6AA" w:rsidR="0030760E"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Place(s) where the study programme is delivered. </w:t>
      </w:r>
    </w:p>
    <w:tbl>
      <w:tblPr>
        <w:tblStyle w:val="Mriekatabuky"/>
        <w:tblW w:w="0" w:type="auto"/>
        <w:tblInd w:w="360" w:type="dxa"/>
        <w:tblLook w:val="04A0" w:firstRow="1" w:lastRow="0" w:firstColumn="1" w:lastColumn="0" w:noHBand="0" w:noVBand="1"/>
      </w:tblPr>
      <w:tblGrid>
        <w:gridCol w:w="8700"/>
      </w:tblGrid>
      <w:tr w:rsidR="00763140" w:rsidRPr="008E7C45" w14:paraId="22ACFB19" w14:textId="77777777" w:rsidTr="00E4137E">
        <w:tc>
          <w:tcPr>
            <w:tcW w:w="9060" w:type="dxa"/>
          </w:tcPr>
          <w:p w14:paraId="0006DF31" w14:textId="1603BABC" w:rsidR="00763140" w:rsidRPr="009541EE" w:rsidRDefault="00E36FAD" w:rsidP="00E36FAD">
            <w:pPr>
              <w:autoSpaceDE w:val="0"/>
              <w:autoSpaceDN w:val="0"/>
              <w:adjustRightInd w:val="0"/>
              <w:spacing w:before="120" w:after="120"/>
              <w:rPr>
                <w:rFonts w:cstheme="minorHAnsi"/>
                <w:i/>
                <w:sz w:val="16"/>
                <w:szCs w:val="16"/>
              </w:rPr>
            </w:pPr>
            <w:r>
              <w:rPr>
                <w:rFonts w:cstheme="minorHAnsi"/>
                <w:i/>
                <w:sz w:val="18"/>
                <w:szCs w:val="16"/>
              </w:rPr>
              <w:t>Prešov</w:t>
            </w:r>
          </w:p>
        </w:tc>
      </w:tr>
    </w:tbl>
    <w:p w14:paraId="61CEA879"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046EB3EE" w14:textId="3B30E2D8" w:rsidR="00D272CD"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Name and number of the field of study in which a higher education qualification is obtained by completing the study programme, or the combination of two fields of study in which a higher education qualification is obtained by completing the study programme, ISCED-F codes of the field/fields. </w:t>
      </w:r>
      <w:r>
        <w:rPr>
          <w:rFonts w:cstheme="minorHAnsi"/>
          <w:color w:val="000000"/>
          <w:sz w:val="16"/>
          <w:szCs w:val="16"/>
        </w:rPr>
        <w:t>ISCED-F codes of the field(s)</w:t>
      </w:r>
      <w:r>
        <w:rPr>
          <w:rStyle w:val="Odkaznapoznmkupodiarou"/>
          <w:rFonts w:cstheme="minorHAnsi"/>
          <w:color w:val="000000"/>
          <w:sz w:val="16"/>
          <w:szCs w:val="16"/>
        </w:rPr>
        <w:footnoteReference w:id="3"/>
      </w:r>
      <w:r>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449FC9A0" w14:textId="77777777" w:rsidTr="00E4137E">
        <w:tc>
          <w:tcPr>
            <w:tcW w:w="9060" w:type="dxa"/>
          </w:tcPr>
          <w:p w14:paraId="3D6FCFD1" w14:textId="36A7279C" w:rsidR="001979CA" w:rsidRPr="00735082" w:rsidRDefault="001979CA" w:rsidP="00C147A7">
            <w:pPr>
              <w:tabs>
                <w:tab w:val="left" w:pos="960"/>
              </w:tabs>
              <w:autoSpaceDE w:val="0"/>
              <w:autoSpaceDN w:val="0"/>
              <w:adjustRightInd w:val="0"/>
              <w:spacing w:before="120"/>
              <w:rPr>
                <w:rFonts w:cstheme="minorHAnsi"/>
                <w:i/>
                <w:iCs/>
                <w:sz w:val="18"/>
                <w:szCs w:val="16"/>
              </w:rPr>
            </w:pPr>
            <w:r>
              <w:rPr>
                <w:rFonts w:cstheme="minorHAnsi"/>
                <w:i/>
                <w:iCs/>
                <w:sz w:val="18"/>
                <w:szCs w:val="16"/>
              </w:rPr>
              <w:t xml:space="preserve">Name and code of the field of study </w:t>
            </w:r>
            <w:r>
              <w:rPr>
                <w:rFonts w:cstheme="minorHAnsi"/>
                <w:b/>
                <w:i/>
                <w:iCs/>
                <w:sz w:val="18"/>
                <w:szCs w:val="16"/>
              </w:rPr>
              <w:t xml:space="preserve">6213 </w:t>
            </w:r>
            <w:r>
              <w:rPr>
                <w:rFonts w:cstheme="minorHAnsi"/>
                <w:i/>
                <w:iCs/>
                <w:sz w:val="18"/>
                <w:szCs w:val="16"/>
              </w:rPr>
              <w:t xml:space="preserve">(6213T00) </w:t>
            </w:r>
            <w:r>
              <w:rPr>
                <w:rFonts w:cstheme="minorHAnsi"/>
                <w:b/>
                <w:i/>
                <w:iCs/>
                <w:sz w:val="18"/>
                <w:szCs w:val="16"/>
              </w:rPr>
              <w:t>Economics and Management</w:t>
            </w:r>
            <w:r>
              <w:rPr>
                <w:rFonts w:cstheme="minorHAnsi"/>
                <w:i/>
                <w:iCs/>
                <w:sz w:val="18"/>
                <w:szCs w:val="16"/>
              </w:rPr>
              <w:t xml:space="preserve"> </w:t>
            </w:r>
          </w:p>
          <w:p w14:paraId="59CA066C" w14:textId="2D76B0F7" w:rsidR="00C147A7" w:rsidRPr="00637FBF" w:rsidRDefault="00C147A7" w:rsidP="001979CA">
            <w:pPr>
              <w:tabs>
                <w:tab w:val="left" w:pos="960"/>
              </w:tabs>
              <w:autoSpaceDE w:val="0"/>
              <w:autoSpaceDN w:val="0"/>
              <w:adjustRightInd w:val="0"/>
              <w:rPr>
                <w:rFonts w:cstheme="minorHAnsi"/>
                <w:b/>
                <w:i/>
                <w:iCs/>
                <w:sz w:val="18"/>
                <w:szCs w:val="16"/>
              </w:rPr>
            </w:pPr>
            <w:r>
              <w:rPr>
                <w:rFonts w:cstheme="minorHAnsi"/>
                <w:i/>
                <w:iCs/>
                <w:sz w:val="18"/>
                <w:szCs w:val="16"/>
              </w:rPr>
              <w:t xml:space="preserve">ISCED field of education and training 2013: </w:t>
            </w:r>
            <w:r>
              <w:rPr>
                <w:rFonts w:cstheme="minorHAnsi"/>
                <w:b/>
                <w:i/>
                <w:iCs/>
                <w:sz w:val="18"/>
                <w:szCs w:val="16"/>
              </w:rPr>
              <w:t xml:space="preserve">0413 Management </w:t>
            </w:r>
          </w:p>
          <w:p w14:paraId="4DFA443F" w14:textId="3C7C6F0B" w:rsidR="008454D0" w:rsidRPr="00637FBF" w:rsidRDefault="008454D0" w:rsidP="001979CA">
            <w:pPr>
              <w:tabs>
                <w:tab w:val="left" w:pos="960"/>
              </w:tabs>
              <w:autoSpaceDE w:val="0"/>
              <w:autoSpaceDN w:val="0"/>
              <w:adjustRightInd w:val="0"/>
              <w:rPr>
                <w:rFonts w:cstheme="minorHAnsi"/>
                <w:i/>
                <w:iCs/>
                <w:sz w:val="18"/>
                <w:szCs w:val="16"/>
              </w:rPr>
            </w:pPr>
            <w:r>
              <w:rPr>
                <w:rFonts w:cstheme="minorHAnsi"/>
                <w:i/>
                <w:iCs/>
                <w:sz w:val="18"/>
                <w:szCs w:val="16"/>
              </w:rPr>
              <w:t xml:space="preserve">ISCED-F code: 041 - Business and Administration / </w:t>
            </w:r>
            <w:r>
              <w:rPr>
                <w:rFonts w:cstheme="minorHAnsi"/>
                <w:b/>
                <w:i/>
                <w:iCs/>
                <w:sz w:val="18"/>
                <w:szCs w:val="16"/>
              </w:rPr>
              <w:t>0413</w:t>
            </w:r>
            <w:r>
              <w:rPr>
                <w:rFonts w:cstheme="minorHAnsi"/>
                <w:i/>
                <w:iCs/>
                <w:sz w:val="18"/>
                <w:szCs w:val="16"/>
              </w:rPr>
              <w:t xml:space="preserve"> - Management and Administration</w:t>
            </w:r>
          </w:p>
          <w:p w14:paraId="0A1E39E5" w14:textId="6ADBD086" w:rsidR="00637FBF" w:rsidRPr="00637FBF" w:rsidRDefault="008454D0" w:rsidP="00C147A7">
            <w:pPr>
              <w:tabs>
                <w:tab w:val="left" w:pos="960"/>
              </w:tabs>
              <w:autoSpaceDE w:val="0"/>
              <w:autoSpaceDN w:val="0"/>
              <w:adjustRightInd w:val="0"/>
              <w:spacing w:after="120"/>
              <w:rPr>
                <w:rFonts w:cstheme="minorHAnsi"/>
                <w:i/>
                <w:iCs/>
                <w:sz w:val="18"/>
                <w:szCs w:val="16"/>
              </w:rPr>
            </w:pPr>
            <w:r>
              <w:rPr>
                <w:rFonts w:cstheme="minorHAnsi"/>
                <w:i/>
                <w:iCs/>
                <w:sz w:val="18"/>
                <w:szCs w:val="16"/>
              </w:rPr>
              <w:t xml:space="preserve">                         031 Social and Behavioural Sciences / </w:t>
            </w:r>
            <w:r>
              <w:rPr>
                <w:rFonts w:cstheme="minorHAnsi"/>
                <w:b/>
                <w:i/>
                <w:iCs/>
                <w:sz w:val="18"/>
                <w:szCs w:val="16"/>
              </w:rPr>
              <w:t>0311</w:t>
            </w:r>
            <w:r>
              <w:rPr>
                <w:rFonts w:cstheme="minorHAnsi"/>
                <w:i/>
                <w:iCs/>
                <w:sz w:val="18"/>
                <w:szCs w:val="16"/>
              </w:rPr>
              <w:t xml:space="preserve"> Economics</w:t>
            </w:r>
          </w:p>
        </w:tc>
      </w:tr>
    </w:tbl>
    <w:p w14:paraId="5D7B3C94"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32D119C0" w14:textId="3DEA5E21" w:rsidR="003F2B57" w:rsidRPr="008E7C45" w:rsidRDefault="00A60517" w:rsidP="0013108D">
      <w:pPr>
        <w:pStyle w:val="Odsekzoznamu"/>
        <w:numPr>
          <w:ilvl w:val="0"/>
          <w:numId w:val="2"/>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Type of study programme: academically oriented, professionally oriented; translator-oriented, combined translator-oriented (specifying the approbations); teacher-training, combined teacher-training study programme (specifying the approbations); arts-oriented, engineering, doctoral, preparation for a regulated profession, joint study programme, interdisciplinary studies.</w:t>
      </w:r>
    </w:p>
    <w:tbl>
      <w:tblPr>
        <w:tblStyle w:val="Mriekatabuky"/>
        <w:tblW w:w="0" w:type="auto"/>
        <w:tblInd w:w="360" w:type="dxa"/>
        <w:tblLook w:val="04A0" w:firstRow="1" w:lastRow="0" w:firstColumn="1" w:lastColumn="0" w:noHBand="0" w:noVBand="1"/>
      </w:tblPr>
      <w:tblGrid>
        <w:gridCol w:w="8700"/>
      </w:tblGrid>
      <w:tr w:rsidR="00763140" w:rsidRPr="008E7C45" w14:paraId="56369861" w14:textId="77777777" w:rsidTr="00E4137E">
        <w:tc>
          <w:tcPr>
            <w:tcW w:w="9060" w:type="dxa"/>
          </w:tcPr>
          <w:p w14:paraId="60707B49" w14:textId="6F16E674" w:rsidR="00763140" w:rsidRPr="00735082" w:rsidRDefault="00AB3B77" w:rsidP="004F54A2">
            <w:pPr>
              <w:autoSpaceDE w:val="0"/>
              <w:autoSpaceDN w:val="0"/>
              <w:adjustRightInd w:val="0"/>
              <w:spacing w:before="120" w:after="120"/>
              <w:rPr>
                <w:rFonts w:cstheme="minorHAnsi"/>
                <w:i/>
                <w:iCs/>
                <w:sz w:val="16"/>
                <w:szCs w:val="16"/>
              </w:rPr>
            </w:pPr>
            <w:r>
              <w:rPr>
                <w:rFonts w:cstheme="minorHAnsi"/>
                <w:i/>
                <w:iCs/>
                <w:sz w:val="18"/>
                <w:szCs w:val="16"/>
              </w:rPr>
              <w:t>Standard non-teaching</w:t>
            </w:r>
          </w:p>
        </w:tc>
      </w:tr>
    </w:tbl>
    <w:p w14:paraId="6329FF63" w14:textId="44426F2C" w:rsidR="0030760E" w:rsidRPr="008E7C45" w:rsidRDefault="0030760E" w:rsidP="0030760E">
      <w:pPr>
        <w:autoSpaceDE w:val="0"/>
        <w:autoSpaceDN w:val="0"/>
        <w:adjustRightInd w:val="0"/>
        <w:spacing w:after="0" w:line="240" w:lineRule="auto"/>
        <w:jc w:val="both"/>
        <w:rPr>
          <w:rFonts w:cstheme="minorHAnsi"/>
          <w:color w:val="000000"/>
          <w:sz w:val="16"/>
          <w:szCs w:val="16"/>
        </w:rPr>
      </w:pPr>
    </w:p>
    <w:p w14:paraId="1917B7F9" w14:textId="07FFCE0F" w:rsidR="002E7394" w:rsidRPr="008E7C45" w:rsidRDefault="002E7394"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Academic degree awarded.</w:t>
      </w:r>
    </w:p>
    <w:tbl>
      <w:tblPr>
        <w:tblStyle w:val="Mriekatabuky"/>
        <w:tblW w:w="0" w:type="auto"/>
        <w:tblInd w:w="360" w:type="dxa"/>
        <w:tblLook w:val="04A0" w:firstRow="1" w:lastRow="0" w:firstColumn="1" w:lastColumn="0" w:noHBand="0" w:noVBand="1"/>
      </w:tblPr>
      <w:tblGrid>
        <w:gridCol w:w="8700"/>
      </w:tblGrid>
      <w:tr w:rsidR="00763140" w:rsidRPr="008E7C45" w14:paraId="2F7D7AA3" w14:textId="77777777" w:rsidTr="00E4137E">
        <w:tc>
          <w:tcPr>
            <w:tcW w:w="9060" w:type="dxa"/>
          </w:tcPr>
          <w:p w14:paraId="587F877C" w14:textId="1EE84E34" w:rsidR="00763140" w:rsidRPr="00735082" w:rsidRDefault="00637FBF" w:rsidP="006555F3">
            <w:pPr>
              <w:autoSpaceDE w:val="0"/>
              <w:autoSpaceDN w:val="0"/>
              <w:adjustRightInd w:val="0"/>
              <w:spacing w:before="120" w:after="120"/>
              <w:rPr>
                <w:rFonts w:cstheme="minorHAnsi"/>
                <w:i/>
                <w:iCs/>
                <w:sz w:val="16"/>
                <w:szCs w:val="16"/>
              </w:rPr>
            </w:pPr>
            <w:r>
              <w:rPr>
                <w:rFonts w:cstheme="minorHAnsi"/>
                <w:i/>
                <w:iCs/>
                <w:sz w:val="18"/>
                <w:szCs w:val="16"/>
              </w:rPr>
              <w:t>Engineer (Ing.)</w:t>
            </w:r>
          </w:p>
        </w:tc>
      </w:tr>
    </w:tbl>
    <w:p w14:paraId="7B90C88C"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70B7C89C" w14:textId="4F85C05D" w:rsidR="00EC7726" w:rsidRPr="008E7C45" w:rsidRDefault="00EC7726"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Form of study</w:t>
      </w:r>
      <w:r>
        <w:rPr>
          <w:rStyle w:val="Odkaznapoznmkupodiarou"/>
          <w:rFonts w:cstheme="minorHAnsi"/>
          <w:sz w:val="16"/>
          <w:szCs w:val="16"/>
        </w:rPr>
        <w:footnoteReference w:id="4"/>
      </w:r>
      <w:r>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71D1344F" w14:textId="77777777" w:rsidTr="00E4137E">
        <w:tc>
          <w:tcPr>
            <w:tcW w:w="9060" w:type="dxa"/>
          </w:tcPr>
          <w:p w14:paraId="6E5945A1" w14:textId="2C6EB0EE" w:rsidR="00763140" w:rsidRPr="00735082" w:rsidRDefault="00712DAE" w:rsidP="00E93A9F">
            <w:pPr>
              <w:autoSpaceDE w:val="0"/>
              <w:autoSpaceDN w:val="0"/>
              <w:adjustRightInd w:val="0"/>
              <w:spacing w:before="120" w:after="120"/>
              <w:rPr>
                <w:rFonts w:cstheme="minorHAnsi"/>
                <w:i/>
                <w:iCs/>
                <w:sz w:val="16"/>
                <w:szCs w:val="16"/>
              </w:rPr>
            </w:pPr>
            <w:r>
              <w:rPr>
                <w:rFonts w:cstheme="minorHAnsi"/>
                <w:i/>
                <w:iCs/>
                <w:sz w:val="18"/>
                <w:szCs w:val="16"/>
              </w:rPr>
              <w:t>Part</w:t>
            </w:r>
            <w:r w:rsidR="00E93A9F">
              <w:rPr>
                <w:rFonts w:cstheme="minorHAnsi"/>
                <w:i/>
                <w:iCs/>
                <w:sz w:val="18"/>
                <w:szCs w:val="16"/>
              </w:rPr>
              <w:t>-</w:t>
            </w:r>
            <w:proofErr w:type="spellStart"/>
            <w:r w:rsidR="00E93A9F">
              <w:rPr>
                <w:rFonts w:cstheme="minorHAnsi"/>
                <w:i/>
                <w:iCs/>
                <w:sz w:val="18"/>
                <w:szCs w:val="16"/>
              </w:rPr>
              <w:t>time</w:t>
            </w:r>
            <w:proofErr w:type="spellEnd"/>
            <w:r w:rsidR="00E93A9F">
              <w:rPr>
                <w:rFonts w:cstheme="minorHAnsi"/>
                <w:i/>
                <w:iCs/>
                <w:sz w:val="18"/>
                <w:szCs w:val="16"/>
              </w:rPr>
              <w:t xml:space="preserve"> </w:t>
            </w:r>
            <w:proofErr w:type="spellStart"/>
            <w:r w:rsidR="00E93A9F">
              <w:rPr>
                <w:rFonts w:cstheme="minorHAnsi"/>
                <w:i/>
                <w:iCs/>
                <w:sz w:val="18"/>
                <w:szCs w:val="16"/>
              </w:rPr>
              <w:t>form</w:t>
            </w:r>
            <w:proofErr w:type="spellEnd"/>
          </w:p>
        </w:tc>
      </w:tr>
    </w:tbl>
    <w:p w14:paraId="1B366FA1" w14:textId="64226DDC" w:rsidR="00625B05"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For joint study programmes, the cooperating higher education institutions and the delineation of which study obligations are fulfilled by the student at which higher education institution (Section 54a of the Higher Education Act).</w:t>
      </w:r>
    </w:p>
    <w:tbl>
      <w:tblPr>
        <w:tblStyle w:val="Mriekatabuky"/>
        <w:tblW w:w="0" w:type="auto"/>
        <w:tblInd w:w="360" w:type="dxa"/>
        <w:tblLook w:val="04A0" w:firstRow="1" w:lastRow="0" w:firstColumn="1" w:lastColumn="0" w:noHBand="0" w:noVBand="1"/>
      </w:tblPr>
      <w:tblGrid>
        <w:gridCol w:w="8700"/>
      </w:tblGrid>
      <w:tr w:rsidR="00763140" w:rsidRPr="008E7C45" w14:paraId="1635C695" w14:textId="77777777" w:rsidTr="00E4137E">
        <w:tc>
          <w:tcPr>
            <w:tcW w:w="9060" w:type="dxa"/>
          </w:tcPr>
          <w:p w14:paraId="614103A5" w14:textId="34A6B722" w:rsidR="00763140" w:rsidRPr="008E7C45" w:rsidRDefault="00395F34" w:rsidP="00395F34">
            <w:pPr>
              <w:autoSpaceDE w:val="0"/>
              <w:autoSpaceDN w:val="0"/>
              <w:adjustRightInd w:val="0"/>
              <w:spacing w:before="120" w:after="120"/>
              <w:rPr>
                <w:rFonts w:cstheme="minorHAnsi"/>
                <w:sz w:val="16"/>
                <w:szCs w:val="16"/>
              </w:rPr>
            </w:pPr>
            <w:r>
              <w:rPr>
                <w:rFonts w:cstheme="minorHAnsi"/>
                <w:sz w:val="16"/>
                <w:szCs w:val="16"/>
              </w:rPr>
              <w:t>-</w:t>
            </w:r>
          </w:p>
        </w:tc>
      </w:tr>
    </w:tbl>
    <w:p w14:paraId="126537FA" w14:textId="08542748" w:rsidR="00625B05" w:rsidRPr="008E7C45" w:rsidRDefault="00A60517" w:rsidP="0013108D">
      <w:pPr>
        <w:pStyle w:val="Odsekzoznamu"/>
        <w:numPr>
          <w:ilvl w:val="0"/>
          <w:numId w:val="2"/>
        </w:numPr>
        <w:autoSpaceDE w:val="0"/>
        <w:autoSpaceDN w:val="0"/>
        <w:adjustRightInd w:val="0"/>
        <w:spacing w:after="0" w:line="240" w:lineRule="auto"/>
        <w:rPr>
          <w:rFonts w:cstheme="minorHAnsi"/>
          <w:i/>
          <w:iCs/>
          <w:sz w:val="16"/>
          <w:szCs w:val="16"/>
        </w:rPr>
      </w:pPr>
      <w:r>
        <w:rPr>
          <w:rFonts w:cstheme="minorHAnsi"/>
          <w:sz w:val="16"/>
          <w:szCs w:val="16"/>
        </w:rPr>
        <w:t>Language or languages in which the study programme is delivered</w:t>
      </w:r>
      <w:r>
        <w:rPr>
          <w:rStyle w:val="Odkaznapoznmkupodiarou"/>
          <w:rFonts w:cstheme="minorHAnsi"/>
          <w:sz w:val="16"/>
          <w:szCs w:val="16"/>
        </w:rPr>
        <w:footnoteReference w:id="5"/>
      </w:r>
      <w:r>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153551F7" w14:textId="77777777" w:rsidTr="00E4137E">
        <w:tc>
          <w:tcPr>
            <w:tcW w:w="9060" w:type="dxa"/>
          </w:tcPr>
          <w:p w14:paraId="1FFF037B" w14:textId="4C44FAAB" w:rsidR="00763140" w:rsidRPr="00735082" w:rsidRDefault="00815BBA" w:rsidP="00395F34">
            <w:pPr>
              <w:autoSpaceDE w:val="0"/>
              <w:autoSpaceDN w:val="0"/>
              <w:adjustRightInd w:val="0"/>
              <w:spacing w:before="120" w:after="120"/>
              <w:rPr>
                <w:rFonts w:cstheme="minorHAnsi"/>
                <w:i/>
                <w:iCs/>
                <w:sz w:val="16"/>
                <w:szCs w:val="16"/>
              </w:rPr>
            </w:pPr>
            <w:r>
              <w:rPr>
                <w:rFonts w:cstheme="minorHAnsi"/>
                <w:i/>
                <w:iCs/>
                <w:sz w:val="18"/>
                <w:szCs w:val="16"/>
              </w:rPr>
              <w:t xml:space="preserve">English </w:t>
            </w:r>
          </w:p>
        </w:tc>
      </w:tr>
    </w:tbl>
    <w:p w14:paraId="1F73B4B3" w14:textId="4E42485C" w:rsidR="0030760E" w:rsidRPr="008E7C45" w:rsidRDefault="0030760E" w:rsidP="0030760E">
      <w:pPr>
        <w:autoSpaceDE w:val="0"/>
        <w:autoSpaceDN w:val="0"/>
        <w:adjustRightInd w:val="0"/>
        <w:spacing w:after="0" w:line="240" w:lineRule="auto"/>
        <w:rPr>
          <w:rFonts w:cstheme="minorHAnsi"/>
          <w:i/>
          <w:iCs/>
          <w:sz w:val="16"/>
          <w:szCs w:val="16"/>
        </w:rPr>
      </w:pPr>
    </w:p>
    <w:p w14:paraId="5021260B" w14:textId="4656525A" w:rsidR="001425FC"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Standard length of study expressed in academic years.</w:t>
      </w:r>
    </w:p>
    <w:tbl>
      <w:tblPr>
        <w:tblStyle w:val="Mriekatabuky"/>
        <w:tblW w:w="0" w:type="auto"/>
        <w:tblInd w:w="360" w:type="dxa"/>
        <w:tblLook w:val="04A0" w:firstRow="1" w:lastRow="0" w:firstColumn="1" w:lastColumn="0" w:noHBand="0" w:noVBand="1"/>
      </w:tblPr>
      <w:tblGrid>
        <w:gridCol w:w="8700"/>
      </w:tblGrid>
      <w:tr w:rsidR="00763140" w:rsidRPr="008E7C45" w14:paraId="410718EF" w14:textId="77777777" w:rsidTr="00D217C2">
        <w:trPr>
          <w:trHeight w:val="274"/>
        </w:trPr>
        <w:tc>
          <w:tcPr>
            <w:tcW w:w="9060" w:type="dxa"/>
          </w:tcPr>
          <w:p w14:paraId="7CE03967" w14:textId="13E0A46D" w:rsidR="00763140" w:rsidRPr="00735082" w:rsidRDefault="00AB5007" w:rsidP="00D217C2">
            <w:pPr>
              <w:autoSpaceDE w:val="0"/>
              <w:autoSpaceDN w:val="0"/>
              <w:adjustRightInd w:val="0"/>
              <w:spacing w:before="120" w:after="120"/>
              <w:rPr>
                <w:rFonts w:cstheme="minorHAnsi"/>
                <w:i/>
                <w:iCs/>
                <w:sz w:val="18"/>
                <w:szCs w:val="16"/>
              </w:rPr>
            </w:pPr>
            <w:r>
              <w:rPr>
                <w:rFonts w:cstheme="minorHAnsi"/>
                <w:i/>
                <w:iCs/>
                <w:sz w:val="18"/>
                <w:szCs w:val="16"/>
              </w:rPr>
              <w:t>2 years</w:t>
            </w:r>
          </w:p>
        </w:tc>
      </w:tr>
    </w:tbl>
    <w:p w14:paraId="30A7D24A" w14:textId="38740DB2" w:rsidR="181F2A2F" w:rsidRDefault="181F2A2F" w:rsidP="181F2A2F">
      <w:pPr>
        <w:spacing w:after="0" w:line="240" w:lineRule="auto"/>
        <w:rPr>
          <w:sz w:val="16"/>
          <w:szCs w:val="16"/>
        </w:rPr>
      </w:pPr>
    </w:p>
    <w:p w14:paraId="10C9DA77" w14:textId="5328BFCE" w:rsidR="181F2A2F" w:rsidRDefault="181F2A2F" w:rsidP="181F2A2F">
      <w:pPr>
        <w:spacing w:after="0" w:line="240" w:lineRule="auto"/>
        <w:rPr>
          <w:sz w:val="16"/>
          <w:szCs w:val="16"/>
        </w:rPr>
      </w:pPr>
    </w:p>
    <w:p w14:paraId="5BA473DA" w14:textId="031CBB69" w:rsidR="006022A0"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Capacity of the study programme (planned number of students), actual number of applicants and number of students. </w:t>
      </w:r>
    </w:p>
    <w:tbl>
      <w:tblPr>
        <w:tblStyle w:val="Mriekatabuky"/>
        <w:tblW w:w="0" w:type="auto"/>
        <w:tblInd w:w="360" w:type="dxa"/>
        <w:tblLook w:val="04A0" w:firstRow="1" w:lastRow="0" w:firstColumn="1" w:lastColumn="0" w:noHBand="0" w:noVBand="1"/>
      </w:tblPr>
      <w:tblGrid>
        <w:gridCol w:w="8700"/>
      </w:tblGrid>
      <w:tr w:rsidR="00763140" w:rsidRPr="008E7C45" w14:paraId="4F30C4DB" w14:textId="77777777" w:rsidTr="181F2A2F">
        <w:tc>
          <w:tcPr>
            <w:tcW w:w="9060" w:type="dxa"/>
          </w:tcPr>
          <w:p w14:paraId="33DD697D" w14:textId="2F6DD0C3" w:rsidR="00FA15C5" w:rsidRPr="008E7C45" w:rsidRDefault="00FA15C5" w:rsidP="00FA15C5">
            <w:pPr>
              <w:autoSpaceDE w:val="0"/>
              <w:autoSpaceDN w:val="0"/>
              <w:adjustRightInd w:val="0"/>
              <w:spacing w:before="120"/>
            </w:pPr>
            <w:r>
              <w:rPr>
                <w:b/>
                <w:bCs/>
                <w:sz w:val="18"/>
                <w:szCs w:val="18"/>
              </w:rPr>
              <w:t>Planned number of students in the academic year:</w:t>
            </w:r>
          </w:p>
          <w:p w14:paraId="2C44D920" w14:textId="4FF9071F" w:rsidR="00B35FE2" w:rsidRDefault="00712DAE" w:rsidP="181F2A2F">
            <w:pPr>
              <w:autoSpaceDE w:val="0"/>
              <w:autoSpaceDN w:val="0"/>
              <w:adjustRightInd w:val="0"/>
              <w:spacing w:before="120"/>
            </w:pPr>
            <w:r>
              <w:rPr>
                <w:b/>
                <w:bCs/>
                <w:sz w:val="18"/>
                <w:szCs w:val="18"/>
              </w:rPr>
              <w:t>Part</w:t>
            </w:r>
            <w:r w:rsidR="00B35FE2">
              <w:rPr>
                <w:b/>
                <w:bCs/>
                <w:sz w:val="18"/>
                <w:szCs w:val="18"/>
              </w:rPr>
              <w:t>-time form</w:t>
            </w:r>
          </w:p>
          <w:tbl>
            <w:tblPr>
              <w:tblStyle w:val="Mriekatabuky"/>
              <w:tblW w:w="0" w:type="auto"/>
              <w:tblLook w:val="04A0" w:firstRow="1" w:lastRow="0" w:firstColumn="1" w:lastColumn="0" w:noHBand="0" w:noVBand="1"/>
            </w:tblPr>
            <w:tblGrid>
              <w:gridCol w:w="3722"/>
              <w:gridCol w:w="2504"/>
              <w:gridCol w:w="2248"/>
            </w:tblGrid>
            <w:tr w:rsidR="007E021D" w:rsidRPr="000B28C9" w14:paraId="6B50C255" w14:textId="60A399B1" w:rsidTr="181F2A2F">
              <w:trPr>
                <w:trHeight w:val="271"/>
              </w:trPr>
              <w:tc>
                <w:tcPr>
                  <w:tcW w:w="3722" w:type="dxa"/>
                  <w:vAlign w:val="center"/>
                  <w:hideMark/>
                </w:tcPr>
                <w:p w14:paraId="110C6789" w14:textId="77777777" w:rsidR="007E021D" w:rsidRPr="000B28C9" w:rsidRDefault="007E021D" w:rsidP="007B2A1F">
                  <w:pPr>
                    <w:spacing w:before="60" w:after="60"/>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Indicators of interest in the study programme</w:t>
                  </w:r>
                </w:p>
              </w:tc>
              <w:tc>
                <w:tcPr>
                  <w:tcW w:w="2504" w:type="dxa"/>
                  <w:vAlign w:val="center"/>
                </w:tcPr>
                <w:p w14:paraId="4B78909D" w14:textId="77777777" w:rsidR="007E021D" w:rsidRPr="000B28C9" w:rsidRDefault="007E021D" w:rsidP="007B2A1F">
                  <w:pPr>
                    <w:spacing w:before="60" w:after="60"/>
                    <w:jc w:val="center"/>
                    <w:rPr>
                      <w:rFonts w:ascii="Calibri" w:eastAsia="Times New Roman" w:hAnsi="Calibri" w:cs="Calibri"/>
                      <w:b/>
                      <w:bCs/>
                      <w:i/>
                      <w:iCs/>
                      <w:sz w:val="18"/>
                      <w:szCs w:val="18"/>
                      <w:lang w:eastAsia="cs-CZ"/>
                    </w:rPr>
                  </w:pPr>
                  <w:r>
                    <w:rPr>
                      <w:rFonts w:ascii="Calibri" w:hAnsi="Calibri" w:cs="Calibri"/>
                      <w:b/>
                      <w:bCs/>
                      <w:i/>
                      <w:iCs/>
                      <w:sz w:val="18"/>
                      <w:szCs w:val="18"/>
                    </w:rPr>
                    <w:t>2025/2026</w:t>
                  </w:r>
                </w:p>
              </w:tc>
              <w:tc>
                <w:tcPr>
                  <w:tcW w:w="2248" w:type="dxa"/>
                </w:tcPr>
                <w:p w14:paraId="7F4BF80F" w14:textId="48B813FD" w:rsidR="007E021D" w:rsidRPr="000B28C9" w:rsidRDefault="007E021D" w:rsidP="007B2A1F">
                  <w:pPr>
                    <w:spacing w:before="60" w:after="60"/>
                    <w:jc w:val="center"/>
                    <w:rPr>
                      <w:rFonts w:ascii="Calibri" w:hAnsi="Calibri" w:cs="Calibri"/>
                      <w:b/>
                      <w:bCs/>
                      <w:i/>
                      <w:iCs/>
                      <w:sz w:val="18"/>
                      <w:szCs w:val="18"/>
                    </w:rPr>
                  </w:pPr>
                  <w:r>
                    <w:rPr>
                      <w:rFonts w:ascii="Calibri" w:hAnsi="Calibri" w:cs="Calibri"/>
                      <w:b/>
                      <w:bCs/>
                      <w:i/>
                      <w:iCs/>
                      <w:sz w:val="18"/>
                      <w:szCs w:val="18"/>
                    </w:rPr>
                    <w:t>2026/2027</w:t>
                  </w:r>
                </w:p>
              </w:tc>
            </w:tr>
            <w:tr w:rsidR="007E021D" w:rsidRPr="000B28C9" w14:paraId="37094471" w14:textId="207852B5" w:rsidTr="181F2A2F">
              <w:trPr>
                <w:trHeight w:val="295"/>
              </w:trPr>
              <w:tc>
                <w:tcPr>
                  <w:tcW w:w="3722" w:type="dxa"/>
                  <w:vAlign w:val="center"/>
                </w:tcPr>
                <w:p w14:paraId="143C14EB" w14:textId="77777777" w:rsidR="007E021D" w:rsidRPr="000B28C9" w:rsidRDefault="007E021D" w:rsidP="007B2A1F">
                  <w:pPr>
                    <w:spacing w:before="60" w:after="60"/>
                    <w:jc w:val="both"/>
                    <w:rPr>
                      <w:rFonts w:ascii="Calibri" w:eastAsia="Times New Roman" w:hAnsi="Calibri" w:cs="Calibri"/>
                      <w:i/>
                      <w:iCs/>
                      <w:sz w:val="18"/>
                      <w:szCs w:val="18"/>
                      <w:lang w:eastAsia="cs-CZ"/>
                    </w:rPr>
                  </w:pPr>
                  <w:r>
                    <w:rPr>
                      <w:rFonts w:ascii="Calibri" w:eastAsia="Times New Roman" w:hAnsi="Calibri" w:cs="Calibri"/>
                      <w:i/>
                      <w:iCs/>
                      <w:sz w:val="18"/>
                      <w:szCs w:val="18"/>
                      <w:lang w:eastAsia="cs-CZ"/>
                    </w:rPr>
                    <w:t>Planned number of admitted applicants</w:t>
                  </w:r>
                </w:p>
              </w:tc>
              <w:tc>
                <w:tcPr>
                  <w:tcW w:w="2504" w:type="dxa"/>
                  <w:vAlign w:val="center"/>
                </w:tcPr>
                <w:p w14:paraId="42078F17" w14:textId="72556667" w:rsidR="007E021D" w:rsidRPr="000B28C9" w:rsidRDefault="00815BBA" w:rsidP="007B2A1F">
                  <w:pPr>
                    <w:spacing w:before="60" w:after="60"/>
                    <w:jc w:val="center"/>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1</w:t>
                  </w:r>
                  <w:r w:rsidR="00712DAE">
                    <w:rPr>
                      <w:rFonts w:ascii="Calibri" w:eastAsia="Times New Roman" w:hAnsi="Calibri" w:cs="Calibri"/>
                      <w:b/>
                      <w:bCs/>
                      <w:i/>
                      <w:iCs/>
                      <w:sz w:val="18"/>
                      <w:szCs w:val="18"/>
                      <w:lang w:eastAsia="cs-CZ"/>
                    </w:rPr>
                    <w:t>0</w:t>
                  </w:r>
                </w:p>
              </w:tc>
              <w:tc>
                <w:tcPr>
                  <w:tcW w:w="2248" w:type="dxa"/>
                </w:tcPr>
                <w:p w14:paraId="4309BBF3" w14:textId="13FB6060" w:rsidR="007E021D" w:rsidRDefault="00815BBA" w:rsidP="007B2A1F">
                  <w:pPr>
                    <w:spacing w:before="60" w:after="60"/>
                    <w:jc w:val="center"/>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1</w:t>
                  </w:r>
                  <w:r w:rsidR="00712DAE">
                    <w:rPr>
                      <w:rFonts w:ascii="Calibri" w:eastAsia="Times New Roman" w:hAnsi="Calibri" w:cs="Calibri"/>
                      <w:b/>
                      <w:bCs/>
                      <w:i/>
                      <w:iCs/>
                      <w:sz w:val="18"/>
                      <w:szCs w:val="18"/>
                      <w:lang w:eastAsia="cs-CZ"/>
                    </w:rPr>
                    <w:t>0</w:t>
                  </w:r>
                </w:p>
              </w:tc>
            </w:tr>
            <w:tr w:rsidR="007E021D" w:rsidRPr="00815BBA" w14:paraId="468BC838" w14:textId="677C3D14" w:rsidTr="181F2A2F">
              <w:trPr>
                <w:trHeight w:val="178"/>
              </w:trPr>
              <w:tc>
                <w:tcPr>
                  <w:tcW w:w="3722" w:type="dxa"/>
                  <w:vAlign w:val="center"/>
                  <w:hideMark/>
                </w:tcPr>
                <w:p w14:paraId="799369C8" w14:textId="77777777" w:rsidR="007E021D" w:rsidRPr="00815BBA" w:rsidRDefault="007E021D" w:rsidP="007B2A1F">
                  <w:pPr>
                    <w:spacing w:before="60" w:after="60"/>
                    <w:jc w:val="both"/>
                    <w:rPr>
                      <w:rFonts w:ascii="Calibri" w:eastAsia="Times New Roman" w:hAnsi="Calibri" w:cs="Calibri"/>
                      <w:i/>
                      <w:iCs/>
                      <w:sz w:val="18"/>
                      <w:szCs w:val="18"/>
                      <w:lang w:eastAsia="cs-CZ"/>
                    </w:rPr>
                  </w:pPr>
                  <w:r w:rsidRPr="00815BBA">
                    <w:rPr>
                      <w:rFonts w:ascii="Calibri" w:eastAsia="Times New Roman" w:hAnsi="Calibri" w:cs="Calibri"/>
                      <w:i/>
                      <w:iCs/>
                      <w:sz w:val="18"/>
                      <w:szCs w:val="18"/>
                      <w:lang w:eastAsia="cs-CZ"/>
                    </w:rPr>
                    <w:t>Number of applicants who submitted an application</w:t>
                  </w:r>
                </w:p>
              </w:tc>
              <w:tc>
                <w:tcPr>
                  <w:tcW w:w="2504" w:type="dxa"/>
                  <w:vAlign w:val="center"/>
                </w:tcPr>
                <w:p w14:paraId="77CE75D8" w14:textId="18F2F8BD" w:rsidR="007E021D" w:rsidRPr="00815BBA" w:rsidRDefault="002F0D9B" w:rsidP="181F2A2F">
                  <w:pPr>
                    <w:spacing w:before="60" w:after="60"/>
                    <w:jc w:val="center"/>
                    <w:rPr>
                      <w:rFonts w:ascii="Calibri" w:eastAsia="Times New Roman" w:hAnsi="Calibri" w:cs="Calibri"/>
                      <w:i/>
                      <w:iCs/>
                      <w:sz w:val="18"/>
                      <w:szCs w:val="18"/>
                      <w:lang w:eastAsia="cs-CZ"/>
                    </w:rPr>
                  </w:pPr>
                  <w:r>
                    <w:rPr>
                      <w:rFonts w:ascii="Calibri" w:eastAsia="Times New Roman" w:hAnsi="Calibri" w:cs="Calibri"/>
                      <w:b/>
                      <w:bCs/>
                      <w:i/>
                      <w:iCs/>
                      <w:sz w:val="18"/>
                      <w:szCs w:val="18"/>
                      <w:lang w:eastAsia="cs-CZ"/>
                    </w:rPr>
                    <w:t>0</w:t>
                  </w:r>
                </w:p>
              </w:tc>
              <w:tc>
                <w:tcPr>
                  <w:tcW w:w="2248" w:type="dxa"/>
                </w:tcPr>
                <w:p w14:paraId="2440265F" w14:textId="2266AF72" w:rsidR="007E021D" w:rsidRPr="00815BBA" w:rsidRDefault="007E021D" w:rsidP="007B2A1F">
                  <w:pPr>
                    <w:spacing w:before="60" w:after="60"/>
                    <w:jc w:val="center"/>
                  </w:pPr>
                  <w:r w:rsidRPr="00815BBA">
                    <w:rPr>
                      <w:rFonts w:ascii="Calibri" w:eastAsia="Times New Roman" w:hAnsi="Calibri" w:cs="Calibri"/>
                      <w:b/>
                      <w:bCs/>
                      <w:i/>
                      <w:iCs/>
                      <w:sz w:val="18"/>
                      <w:szCs w:val="18"/>
                      <w:lang w:eastAsia="cs-CZ"/>
                    </w:rPr>
                    <w:t>*</w:t>
                  </w:r>
                  <w:r w:rsidR="00815BBA" w:rsidRPr="00815BBA">
                    <w:rPr>
                      <w:rFonts w:ascii="Calibri" w:eastAsia="Times New Roman" w:hAnsi="Calibri" w:cs="Calibri"/>
                      <w:b/>
                      <w:bCs/>
                      <w:i/>
                      <w:iCs/>
                      <w:sz w:val="18"/>
                      <w:szCs w:val="18"/>
                      <w:lang w:eastAsia="cs-CZ"/>
                    </w:rPr>
                    <w:t>*</w:t>
                  </w:r>
                </w:p>
              </w:tc>
            </w:tr>
            <w:tr w:rsidR="007E021D" w:rsidRPr="00815BBA" w14:paraId="56FB2BC5" w14:textId="4C0CD8E3" w:rsidTr="181F2A2F">
              <w:trPr>
                <w:trHeight w:val="295"/>
              </w:trPr>
              <w:tc>
                <w:tcPr>
                  <w:tcW w:w="3722" w:type="dxa"/>
                  <w:vAlign w:val="center"/>
                  <w:hideMark/>
                </w:tcPr>
                <w:p w14:paraId="7B8CE3C8" w14:textId="77777777" w:rsidR="007E021D" w:rsidRPr="00815BBA" w:rsidRDefault="007E021D" w:rsidP="007B2A1F">
                  <w:pPr>
                    <w:spacing w:before="60" w:after="60"/>
                    <w:jc w:val="both"/>
                    <w:rPr>
                      <w:rFonts w:ascii="Calibri" w:eastAsia="Times New Roman" w:hAnsi="Calibri" w:cs="Calibri"/>
                      <w:i/>
                      <w:iCs/>
                      <w:sz w:val="18"/>
                      <w:szCs w:val="18"/>
                      <w:lang w:eastAsia="cs-CZ"/>
                    </w:rPr>
                  </w:pPr>
                  <w:r w:rsidRPr="00815BBA">
                    <w:rPr>
                      <w:rFonts w:ascii="Calibri" w:eastAsia="Times New Roman" w:hAnsi="Calibri" w:cs="Calibri"/>
                      <w:i/>
                      <w:iCs/>
                      <w:sz w:val="18"/>
                      <w:szCs w:val="18"/>
                      <w:lang w:eastAsia="cs-CZ"/>
                    </w:rPr>
                    <w:t>Number of admitted applicants</w:t>
                  </w:r>
                </w:p>
              </w:tc>
              <w:tc>
                <w:tcPr>
                  <w:tcW w:w="2504" w:type="dxa"/>
                  <w:vAlign w:val="center"/>
                </w:tcPr>
                <w:p w14:paraId="3CA9BE6D" w14:textId="4DFB3719" w:rsidR="007E021D" w:rsidRPr="00815BBA" w:rsidRDefault="00815BBA" w:rsidP="181F2A2F">
                  <w:pPr>
                    <w:spacing w:before="60" w:after="60"/>
                    <w:jc w:val="center"/>
                    <w:rPr>
                      <w:rFonts w:ascii="Calibri" w:eastAsia="Times New Roman" w:hAnsi="Calibri" w:cs="Calibri"/>
                      <w:b/>
                      <w:bCs/>
                      <w:i/>
                      <w:iCs/>
                      <w:sz w:val="18"/>
                      <w:szCs w:val="18"/>
                      <w:lang w:eastAsia="cs-CZ"/>
                    </w:rPr>
                  </w:pPr>
                  <w:r w:rsidRPr="00815BBA">
                    <w:rPr>
                      <w:rFonts w:ascii="Calibri" w:eastAsia="Times New Roman" w:hAnsi="Calibri" w:cs="Calibri"/>
                      <w:b/>
                      <w:bCs/>
                      <w:i/>
                      <w:iCs/>
                      <w:sz w:val="18"/>
                      <w:szCs w:val="18"/>
                      <w:lang w:eastAsia="cs-CZ"/>
                    </w:rPr>
                    <w:t>*</w:t>
                  </w:r>
                </w:p>
              </w:tc>
              <w:tc>
                <w:tcPr>
                  <w:tcW w:w="2248" w:type="dxa"/>
                </w:tcPr>
                <w:p w14:paraId="23E95628" w14:textId="58657B35" w:rsidR="007E021D" w:rsidRPr="00815BBA" w:rsidRDefault="007E021D" w:rsidP="007B2A1F">
                  <w:pPr>
                    <w:spacing w:before="60" w:after="60"/>
                    <w:jc w:val="center"/>
                  </w:pPr>
                  <w:r w:rsidRPr="00815BBA">
                    <w:rPr>
                      <w:rFonts w:ascii="Calibri" w:eastAsia="Times New Roman" w:hAnsi="Calibri" w:cs="Calibri"/>
                      <w:b/>
                      <w:bCs/>
                      <w:i/>
                      <w:iCs/>
                      <w:sz w:val="18"/>
                      <w:szCs w:val="18"/>
                      <w:lang w:eastAsia="cs-CZ"/>
                    </w:rPr>
                    <w:t>*</w:t>
                  </w:r>
                  <w:r w:rsidR="00815BBA" w:rsidRPr="00815BBA">
                    <w:rPr>
                      <w:rFonts w:ascii="Calibri" w:eastAsia="Times New Roman" w:hAnsi="Calibri" w:cs="Calibri"/>
                      <w:b/>
                      <w:bCs/>
                      <w:i/>
                      <w:iCs/>
                      <w:sz w:val="18"/>
                      <w:szCs w:val="18"/>
                      <w:lang w:eastAsia="cs-CZ"/>
                    </w:rPr>
                    <w:t>*</w:t>
                  </w:r>
                </w:p>
              </w:tc>
            </w:tr>
            <w:tr w:rsidR="007E021D" w:rsidRPr="00815BBA" w14:paraId="44DE7889" w14:textId="499B0044" w:rsidTr="181F2A2F">
              <w:trPr>
                <w:trHeight w:val="295"/>
              </w:trPr>
              <w:tc>
                <w:tcPr>
                  <w:tcW w:w="3722" w:type="dxa"/>
                  <w:vAlign w:val="center"/>
                  <w:hideMark/>
                </w:tcPr>
                <w:p w14:paraId="7CCB0C0A" w14:textId="77777777" w:rsidR="007E021D" w:rsidRPr="00815BBA" w:rsidRDefault="007E021D" w:rsidP="007B2A1F">
                  <w:pPr>
                    <w:spacing w:before="60" w:after="60"/>
                    <w:jc w:val="both"/>
                    <w:rPr>
                      <w:rFonts w:ascii="Calibri" w:eastAsia="Times New Roman" w:hAnsi="Calibri" w:cs="Calibri"/>
                      <w:i/>
                      <w:iCs/>
                      <w:sz w:val="18"/>
                      <w:szCs w:val="18"/>
                      <w:lang w:eastAsia="cs-CZ"/>
                    </w:rPr>
                  </w:pPr>
                  <w:r w:rsidRPr="00815BBA">
                    <w:rPr>
                      <w:rFonts w:ascii="Calibri" w:eastAsia="Times New Roman" w:hAnsi="Calibri" w:cs="Calibri"/>
                      <w:i/>
                      <w:iCs/>
                      <w:sz w:val="18"/>
                      <w:szCs w:val="18"/>
                      <w:lang w:eastAsia="cs-CZ"/>
                    </w:rPr>
                    <w:t>Number of enrolled students</w:t>
                  </w:r>
                </w:p>
              </w:tc>
              <w:tc>
                <w:tcPr>
                  <w:tcW w:w="2504" w:type="dxa"/>
                  <w:vAlign w:val="center"/>
                </w:tcPr>
                <w:p w14:paraId="6CB05CA1" w14:textId="24105A58" w:rsidR="007E021D" w:rsidRPr="00815BBA" w:rsidRDefault="00815BBA" w:rsidP="181F2A2F">
                  <w:pPr>
                    <w:spacing w:before="60" w:after="60"/>
                    <w:jc w:val="center"/>
                    <w:rPr>
                      <w:rFonts w:ascii="Calibri" w:eastAsia="Times New Roman" w:hAnsi="Calibri" w:cs="Calibri"/>
                      <w:b/>
                      <w:bCs/>
                      <w:i/>
                      <w:iCs/>
                      <w:sz w:val="18"/>
                      <w:szCs w:val="18"/>
                      <w:lang w:eastAsia="cs-CZ"/>
                    </w:rPr>
                  </w:pPr>
                  <w:r w:rsidRPr="00815BBA">
                    <w:rPr>
                      <w:rFonts w:ascii="Calibri" w:eastAsia="Times New Roman" w:hAnsi="Calibri" w:cs="Calibri"/>
                      <w:b/>
                      <w:bCs/>
                      <w:i/>
                      <w:iCs/>
                      <w:sz w:val="18"/>
                      <w:szCs w:val="18"/>
                      <w:lang w:eastAsia="cs-CZ"/>
                    </w:rPr>
                    <w:t>*</w:t>
                  </w:r>
                </w:p>
              </w:tc>
              <w:tc>
                <w:tcPr>
                  <w:tcW w:w="2248" w:type="dxa"/>
                </w:tcPr>
                <w:p w14:paraId="5A661255" w14:textId="48349571" w:rsidR="007E021D" w:rsidRPr="00815BBA" w:rsidRDefault="007E021D" w:rsidP="007B2A1F">
                  <w:pPr>
                    <w:spacing w:before="60" w:after="60"/>
                    <w:jc w:val="center"/>
                  </w:pPr>
                  <w:r w:rsidRPr="00815BBA">
                    <w:rPr>
                      <w:rFonts w:ascii="Calibri" w:eastAsia="Times New Roman" w:hAnsi="Calibri" w:cs="Calibri"/>
                      <w:b/>
                      <w:bCs/>
                      <w:i/>
                      <w:iCs/>
                      <w:sz w:val="18"/>
                      <w:szCs w:val="18"/>
                      <w:lang w:eastAsia="cs-CZ"/>
                    </w:rPr>
                    <w:t>*</w:t>
                  </w:r>
                  <w:r w:rsidR="00815BBA" w:rsidRPr="00815BBA">
                    <w:rPr>
                      <w:rFonts w:ascii="Calibri" w:eastAsia="Times New Roman" w:hAnsi="Calibri" w:cs="Calibri"/>
                      <w:b/>
                      <w:bCs/>
                      <w:i/>
                      <w:iCs/>
                      <w:sz w:val="18"/>
                      <w:szCs w:val="18"/>
                      <w:lang w:eastAsia="cs-CZ"/>
                    </w:rPr>
                    <w:t>*</w:t>
                  </w:r>
                </w:p>
              </w:tc>
            </w:tr>
          </w:tbl>
          <w:p w14:paraId="4CC649C9" w14:textId="11C5922D" w:rsidR="00815BBA" w:rsidRPr="00815BBA" w:rsidRDefault="00815BBA" w:rsidP="181F2A2F">
            <w:pPr>
              <w:autoSpaceDE w:val="0"/>
              <w:autoSpaceDN w:val="0"/>
              <w:adjustRightInd w:val="0"/>
              <w:spacing w:before="60" w:after="60"/>
              <w:rPr>
                <w:rFonts w:ascii="Calibri" w:eastAsia="Times New Roman" w:hAnsi="Calibri" w:cs="Calibri"/>
                <w:i/>
                <w:iCs/>
                <w:sz w:val="18"/>
                <w:szCs w:val="18"/>
                <w:lang w:eastAsia="cs-CZ"/>
              </w:rPr>
            </w:pPr>
            <w:r w:rsidRPr="00815BBA">
              <w:rPr>
                <w:rFonts w:ascii="Calibri" w:eastAsia="Times New Roman" w:hAnsi="Calibri" w:cs="Calibri"/>
                <w:i/>
                <w:iCs/>
                <w:sz w:val="18"/>
                <w:szCs w:val="18"/>
                <w:lang w:eastAsia="cs-CZ"/>
              </w:rPr>
              <w:t>*</w:t>
            </w:r>
            <w:r w:rsidRPr="00815BBA">
              <w:t xml:space="preserve"> </w:t>
            </w:r>
            <w:proofErr w:type="spellStart"/>
            <w:r w:rsidRPr="00815BBA">
              <w:rPr>
                <w:rFonts w:ascii="Calibri" w:eastAsia="Times New Roman" w:hAnsi="Calibri" w:cs="Calibri"/>
                <w:i/>
                <w:iCs/>
                <w:sz w:val="18"/>
                <w:szCs w:val="18"/>
                <w:lang w:eastAsia="cs-CZ"/>
              </w:rPr>
              <w:t>The</w:t>
            </w:r>
            <w:proofErr w:type="spellEnd"/>
            <w:r w:rsidRPr="00815BBA">
              <w:rPr>
                <w:rFonts w:ascii="Calibri" w:eastAsia="Times New Roman" w:hAnsi="Calibri" w:cs="Calibri"/>
                <w:i/>
                <w:iCs/>
                <w:sz w:val="18"/>
                <w:szCs w:val="18"/>
                <w:lang w:eastAsia="cs-CZ"/>
              </w:rPr>
              <w:t xml:space="preserve"> study program </w:t>
            </w:r>
            <w:proofErr w:type="spellStart"/>
            <w:r w:rsidRPr="00815BBA">
              <w:rPr>
                <w:rFonts w:ascii="Calibri" w:eastAsia="Times New Roman" w:hAnsi="Calibri" w:cs="Calibri"/>
                <w:i/>
                <w:iCs/>
                <w:sz w:val="18"/>
                <w:szCs w:val="18"/>
                <w:lang w:eastAsia="cs-CZ"/>
              </w:rPr>
              <w:t>was</w:t>
            </w:r>
            <w:proofErr w:type="spellEnd"/>
            <w:r w:rsidRPr="00815BBA">
              <w:rPr>
                <w:rFonts w:ascii="Calibri" w:eastAsia="Times New Roman" w:hAnsi="Calibri" w:cs="Calibri"/>
                <w:i/>
                <w:iCs/>
                <w:sz w:val="18"/>
                <w:szCs w:val="18"/>
                <w:lang w:eastAsia="cs-CZ"/>
              </w:rPr>
              <w:t xml:space="preserve"> </w:t>
            </w:r>
            <w:proofErr w:type="spellStart"/>
            <w:r w:rsidRPr="00815BBA">
              <w:rPr>
                <w:rFonts w:ascii="Calibri" w:eastAsia="Times New Roman" w:hAnsi="Calibri" w:cs="Calibri"/>
                <w:i/>
                <w:iCs/>
                <w:sz w:val="18"/>
                <w:szCs w:val="18"/>
                <w:lang w:eastAsia="cs-CZ"/>
              </w:rPr>
              <w:t>not</w:t>
            </w:r>
            <w:proofErr w:type="spellEnd"/>
            <w:r w:rsidRPr="00815BBA">
              <w:rPr>
                <w:rFonts w:ascii="Calibri" w:eastAsia="Times New Roman" w:hAnsi="Calibri" w:cs="Calibri"/>
                <w:i/>
                <w:iCs/>
                <w:sz w:val="18"/>
                <w:szCs w:val="18"/>
                <w:lang w:eastAsia="cs-CZ"/>
              </w:rPr>
              <w:t xml:space="preserve"> </w:t>
            </w:r>
            <w:proofErr w:type="spellStart"/>
            <w:r w:rsidRPr="00815BBA">
              <w:rPr>
                <w:rFonts w:ascii="Calibri" w:eastAsia="Times New Roman" w:hAnsi="Calibri" w:cs="Calibri"/>
                <w:i/>
                <w:iCs/>
                <w:sz w:val="18"/>
                <w:szCs w:val="18"/>
                <w:lang w:eastAsia="cs-CZ"/>
              </w:rPr>
              <w:t>realized</w:t>
            </w:r>
            <w:proofErr w:type="spellEnd"/>
            <w:r w:rsidRPr="00815BBA">
              <w:rPr>
                <w:rFonts w:ascii="Calibri" w:eastAsia="Times New Roman" w:hAnsi="Calibri" w:cs="Calibri"/>
                <w:i/>
                <w:iCs/>
                <w:sz w:val="18"/>
                <w:szCs w:val="18"/>
                <w:lang w:eastAsia="cs-CZ"/>
              </w:rPr>
              <w:t xml:space="preserve"> in </w:t>
            </w:r>
            <w:proofErr w:type="spellStart"/>
            <w:r w:rsidRPr="00815BBA">
              <w:rPr>
                <w:rFonts w:ascii="Calibri" w:eastAsia="Times New Roman" w:hAnsi="Calibri" w:cs="Calibri"/>
                <w:i/>
                <w:iCs/>
                <w:sz w:val="18"/>
                <w:szCs w:val="18"/>
                <w:lang w:eastAsia="cs-CZ"/>
              </w:rPr>
              <w:t>the</w:t>
            </w:r>
            <w:proofErr w:type="spellEnd"/>
            <w:r w:rsidRPr="00815BBA">
              <w:rPr>
                <w:rFonts w:ascii="Calibri" w:eastAsia="Times New Roman" w:hAnsi="Calibri" w:cs="Calibri"/>
                <w:i/>
                <w:iCs/>
                <w:sz w:val="18"/>
                <w:szCs w:val="18"/>
                <w:lang w:eastAsia="cs-CZ"/>
              </w:rPr>
              <w:t xml:space="preserve"> </w:t>
            </w:r>
            <w:proofErr w:type="spellStart"/>
            <w:r w:rsidRPr="00815BBA">
              <w:rPr>
                <w:rFonts w:ascii="Calibri" w:eastAsia="Times New Roman" w:hAnsi="Calibri" w:cs="Calibri"/>
                <w:i/>
                <w:iCs/>
                <w:sz w:val="18"/>
                <w:szCs w:val="18"/>
                <w:lang w:eastAsia="cs-CZ"/>
              </w:rPr>
              <w:t>a.y</w:t>
            </w:r>
            <w:proofErr w:type="spellEnd"/>
            <w:r w:rsidRPr="00815BBA">
              <w:rPr>
                <w:rFonts w:ascii="Calibri" w:eastAsia="Times New Roman" w:hAnsi="Calibri" w:cs="Calibri"/>
                <w:i/>
                <w:iCs/>
                <w:sz w:val="18"/>
                <w:szCs w:val="18"/>
                <w:lang w:eastAsia="cs-CZ"/>
              </w:rPr>
              <w:t>. 2025/2026</w:t>
            </w:r>
          </w:p>
          <w:p w14:paraId="7C727CF5" w14:textId="4564C2C7" w:rsidR="007B2A1F" w:rsidRPr="007B2A1F" w:rsidRDefault="007B2A1F" w:rsidP="00815BBA">
            <w:pPr>
              <w:autoSpaceDE w:val="0"/>
              <w:autoSpaceDN w:val="0"/>
              <w:adjustRightInd w:val="0"/>
              <w:spacing w:before="60" w:after="60"/>
              <w:rPr>
                <w:rFonts w:ascii="Calibri" w:eastAsia="Times New Roman" w:hAnsi="Calibri" w:cs="Calibri"/>
                <w:i/>
                <w:iCs/>
                <w:sz w:val="18"/>
                <w:szCs w:val="18"/>
                <w:highlight w:val="yellow"/>
                <w:lang w:eastAsia="cs-CZ"/>
              </w:rPr>
            </w:pPr>
            <w:r w:rsidRPr="00815BBA">
              <w:rPr>
                <w:rFonts w:ascii="Calibri" w:eastAsia="Times New Roman" w:hAnsi="Calibri" w:cs="Calibri"/>
                <w:i/>
                <w:iCs/>
                <w:sz w:val="18"/>
                <w:szCs w:val="18"/>
                <w:lang w:eastAsia="cs-CZ"/>
              </w:rPr>
              <w:t>*</w:t>
            </w:r>
            <w:r w:rsidR="00815BBA" w:rsidRPr="00815BBA">
              <w:rPr>
                <w:rFonts w:ascii="Calibri" w:eastAsia="Times New Roman" w:hAnsi="Calibri" w:cs="Calibri"/>
                <w:i/>
                <w:iCs/>
                <w:sz w:val="18"/>
                <w:szCs w:val="18"/>
                <w:lang w:eastAsia="cs-CZ"/>
              </w:rPr>
              <w:t>*</w:t>
            </w:r>
            <w:proofErr w:type="spellStart"/>
            <w:r w:rsidRPr="00815BBA">
              <w:rPr>
                <w:rFonts w:ascii="Calibri" w:eastAsia="Times New Roman" w:hAnsi="Calibri" w:cs="Calibri"/>
                <w:i/>
                <w:iCs/>
                <w:sz w:val="18"/>
                <w:szCs w:val="18"/>
                <w:lang w:eastAsia="cs-CZ"/>
              </w:rPr>
              <w:t>The</w:t>
            </w:r>
            <w:proofErr w:type="spellEnd"/>
            <w:r w:rsidRPr="00815BBA">
              <w:rPr>
                <w:rFonts w:ascii="Calibri" w:eastAsia="Times New Roman" w:hAnsi="Calibri" w:cs="Calibri"/>
                <w:i/>
                <w:iCs/>
                <w:sz w:val="18"/>
                <w:szCs w:val="18"/>
                <w:lang w:eastAsia="cs-CZ"/>
              </w:rPr>
              <w:t xml:space="preserve"> </w:t>
            </w:r>
            <w:proofErr w:type="spellStart"/>
            <w:r w:rsidRPr="00815BBA">
              <w:rPr>
                <w:rFonts w:ascii="Calibri" w:eastAsia="Times New Roman" w:hAnsi="Calibri" w:cs="Calibri"/>
                <w:i/>
                <w:iCs/>
                <w:sz w:val="18"/>
                <w:szCs w:val="18"/>
                <w:lang w:eastAsia="cs-CZ"/>
              </w:rPr>
              <w:t>admission</w:t>
            </w:r>
            <w:proofErr w:type="spellEnd"/>
            <w:r w:rsidRPr="00815BBA">
              <w:rPr>
                <w:rFonts w:ascii="Calibri" w:eastAsia="Times New Roman" w:hAnsi="Calibri" w:cs="Calibri"/>
                <w:i/>
                <w:iCs/>
                <w:sz w:val="18"/>
                <w:szCs w:val="18"/>
                <w:lang w:eastAsia="cs-CZ"/>
              </w:rPr>
              <w:t xml:space="preserve"> </w:t>
            </w:r>
            <w:proofErr w:type="spellStart"/>
            <w:r w:rsidRPr="00815BBA">
              <w:rPr>
                <w:rFonts w:ascii="Calibri" w:eastAsia="Times New Roman" w:hAnsi="Calibri" w:cs="Calibri"/>
                <w:i/>
                <w:iCs/>
                <w:sz w:val="18"/>
                <w:szCs w:val="18"/>
                <w:lang w:eastAsia="cs-CZ"/>
              </w:rPr>
              <w:t>procedure</w:t>
            </w:r>
            <w:proofErr w:type="spellEnd"/>
            <w:r w:rsidRPr="00815BBA">
              <w:rPr>
                <w:rFonts w:ascii="Calibri" w:eastAsia="Times New Roman" w:hAnsi="Calibri" w:cs="Calibri"/>
                <w:i/>
                <w:iCs/>
                <w:sz w:val="18"/>
                <w:szCs w:val="18"/>
                <w:lang w:eastAsia="cs-CZ"/>
              </w:rPr>
              <w:t xml:space="preserve"> </w:t>
            </w:r>
            <w:proofErr w:type="spellStart"/>
            <w:r w:rsidRPr="00815BBA">
              <w:rPr>
                <w:rFonts w:ascii="Calibri" w:eastAsia="Times New Roman" w:hAnsi="Calibri" w:cs="Calibri"/>
                <w:i/>
                <w:iCs/>
                <w:sz w:val="18"/>
                <w:szCs w:val="18"/>
                <w:lang w:eastAsia="cs-CZ"/>
              </w:rPr>
              <w:t>for</w:t>
            </w:r>
            <w:proofErr w:type="spellEnd"/>
            <w:r w:rsidRPr="00815BBA">
              <w:rPr>
                <w:rFonts w:ascii="Calibri" w:eastAsia="Times New Roman" w:hAnsi="Calibri" w:cs="Calibri"/>
                <w:i/>
                <w:iCs/>
                <w:sz w:val="18"/>
                <w:szCs w:val="18"/>
                <w:lang w:eastAsia="cs-CZ"/>
              </w:rPr>
              <w:t xml:space="preserve"> the academic year 2026/2027 is currently underway. </w:t>
            </w:r>
          </w:p>
        </w:tc>
      </w:tr>
    </w:tbl>
    <w:p w14:paraId="21CD024F" w14:textId="646EA836" w:rsidR="3CF6C010" w:rsidRDefault="3CF6C010" w:rsidP="181F2A2F">
      <w:pPr>
        <w:spacing w:after="0" w:line="240" w:lineRule="auto"/>
        <w:ind w:left="360"/>
        <w:rPr>
          <w:sz w:val="16"/>
          <w:szCs w:val="16"/>
        </w:rPr>
      </w:pPr>
    </w:p>
    <w:p w14:paraId="4A4F0E2C" w14:textId="466F89C8" w:rsidR="3CF6C010" w:rsidRDefault="3CF6C010" w:rsidP="3CF6C010">
      <w:pPr>
        <w:pStyle w:val="Odsekzoznamu"/>
        <w:spacing w:after="0" w:line="240" w:lineRule="auto"/>
        <w:ind w:left="360"/>
        <w:rPr>
          <w:sz w:val="16"/>
          <w:szCs w:val="16"/>
        </w:rPr>
      </w:pPr>
    </w:p>
    <w:p w14:paraId="56D81474" w14:textId="06878957" w:rsidR="00161A02" w:rsidRPr="008E7C45" w:rsidRDefault="004A4FA4"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Graduate profile and educational objectives </w:t>
      </w:r>
    </w:p>
    <w:p w14:paraId="70508A52" w14:textId="0BAF3A1C" w:rsidR="003F2B57" w:rsidRPr="008E7C45" w:rsidRDefault="004A4FA4"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The higher education institution shall describe the educational objectives of the study programme as the </w:t>
      </w:r>
      <w:r>
        <w:rPr>
          <w:rFonts w:cstheme="minorHAnsi"/>
          <w:sz w:val="16"/>
          <w:szCs w:val="16"/>
        </w:rPr>
        <w:t xml:space="preserve">abilities </w:t>
      </w:r>
      <w:r>
        <w:rPr>
          <w:rFonts w:cstheme="minorHAnsi"/>
          <w:color w:val="000000"/>
          <w:sz w:val="16"/>
          <w:szCs w:val="16"/>
        </w:rPr>
        <w:t>of the student at the time of completion of the study programme and the main learning outcomes</w:t>
      </w:r>
      <w:r>
        <w:rPr>
          <w:rStyle w:val="Odkaznapoznmkupodiarou"/>
          <w:rFonts w:cstheme="minorHAnsi"/>
          <w:color w:val="000000"/>
          <w:sz w:val="16"/>
          <w:szCs w:val="16"/>
        </w:rPr>
        <w:footnoteReference w:id="6"/>
      </w:r>
      <w:r>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F4C57" w:rsidRPr="008E7C45" w14:paraId="4DEE63AC" w14:textId="77777777" w:rsidTr="00E4137E">
        <w:tc>
          <w:tcPr>
            <w:tcW w:w="9060" w:type="dxa"/>
          </w:tcPr>
          <w:p w14:paraId="69727535" w14:textId="77777777" w:rsidR="00A119E0" w:rsidRDefault="00A119E0" w:rsidP="00A119E0">
            <w:pPr>
              <w:autoSpaceDE w:val="0"/>
              <w:autoSpaceDN w:val="0"/>
              <w:adjustRightInd w:val="0"/>
              <w:spacing w:before="120" w:after="120"/>
              <w:jc w:val="both"/>
              <w:rPr>
                <w:rFonts w:eastAsia="Calibri" w:cstheme="minorHAnsi"/>
                <w:i/>
                <w:iCs/>
                <w:sz w:val="18"/>
                <w:szCs w:val="18"/>
              </w:rPr>
            </w:pPr>
            <w:r>
              <w:rPr>
                <w:rFonts w:eastAsia="Calibri" w:cstheme="minorHAnsi"/>
                <w:i/>
                <w:iCs/>
                <w:sz w:val="18"/>
                <w:szCs w:val="18"/>
              </w:rPr>
              <w:t xml:space="preserve">The educational objective of the study programme Economy and Management in Sustainable Innovative Industry is to prepare students for active involvement in the transformation of industry towards sustainability and innovation. The programme is designed to develop the theoretical knowledge and practical skills needed to address challenges related to the implementation of environmental strategies and the optimisation of economic processes. During their studies, students become familiar with the principles of the circular economy, circular business models and innovative approaches to solving environmental problems. Emphasis is placed on integrating environmental, economic and technological aspects into strategic decision-making processes, ensuring that graduates are prepared not only to analyse current challenges but also to design practical solutions with a lasting positive impact. </w:t>
            </w:r>
          </w:p>
          <w:p w14:paraId="4C949196" w14:textId="55757DB5" w:rsidR="00A119E0" w:rsidRPr="00A119E0" w:rsidRDefault="00A119E0" w:rsidP="00A119E0">
            <w:pPr>
              <w:autoSpaceDE w:val="0"/>
              <w:autoSpaceDN w:val="0"/>
              <w:adjustRightInd w:val="0"/>
              <w:spacing w:before="120" w:after="120"/>
              <w:jc w:val="both"/>
              <w:rPr>
                <w:rFonts w:eastAsia="Calibri" w:cstheme="minorHAnsi"/>
                <w:i/>
                <w:iCs/>
                <w:sz w:val="18"/>
                <w:szCs w:val="18"/>
              </w:rPr>
            </w:pPr>
            <w:r>
              <w:rPr>
                <w:rFonts w:eastAsia="Calibri" w:cstheme="minorHAnsi"/>
                <w:i/>
                <w:iCs/>
                <w:sz w:val="18"/>
                <w:szCs w:val="18"/>
              </w:rPr>
              <w:t xml:space="preserve">The programme focuses on developing students' ability to effectively plan, implement and evaluate projects that support sustainability in industry, using modern technologies and innovative approaches. Students acquire practical skills in project management, the development of financial strategies and the optimisation of business processes. The programme fosters analytical and critical thinking, the ability to solve complex problems and teamwork in an interdisciplinary environment. The learning outcomes are professionals prepared for employment in industry who are able to effectively implement the principles of sustainable development in business practice, manage environmental projects and provide expert advice in support of the green transformation of industrial sectors. Students are guided to be not only technically competent but also socially responsible and capable of contributing to solving global challenges such as climate change and resource scarcity. </w:t>
            </w:r>
          </w:p>
          <w:p w14:paraId="338D11E4" w14:textId="1EC27D99" w:rsidR="00A119E0" w:rsidRPr="00A119E0" w:rsidRDefault="00A119E0" w:rsidP="00A119E0">
            <w:pPr>
              <w:autoSpaceDE w:val="0"/>
              <w:autoSpaceDN w:val="0"/>
              <w:adjustRightInd w:val="0"/>
              <w:spacing w:before="120" w:after="120"/>
              <w:jc w:val="both"/>
              <w:rPr>
                <w:rFonts w:eastAsia="Calibri" w:cstheme="minorHAnsi"/>
                <w:i/>
                <w:iCs/>
                <w:sz w:val="18"/>
                <w:szCs w:val="18"/>
              </w:rPr>
            </w:pPr>
            <w:r>
              <w:rPr>
                <w:rFonts w:eastAsia="Calibri" w:cstheme="minorHAnsi"/>
                <w:i/>
                <w:iCs/>
                <w:sz w:val="18"/>
                <w:szCs w:val="18"/>
              </w:rPr>
              <w:t xml:space="preserve">A graduate of the study programme Economy and Management in Sustainable Innovative Industry is an interdisciplinary expert who excels in the ability to effectively address complex challenges related to the transition to sustainable and innovative industrial practices. The graduate is equipped with in-depth knowledge of the principles of the circular economy, circular business models and modern environmental strategies, which enable them not only to analyse and optimise industrial processes but also to directly design and implement innovative solutions. The graduate is able to effectively combine economic, environmental and technological aspects in managing projects and processes, with an emphasis on resource optimisation and maximising sustainability. The practical experience gained during their studies enables them to apply the principles of sustainable management in everyday practice and to successfully address challenges related to energy efficiency, decarbonisation and environmental innovation. </w:t>
            </w:r>
          </w:p>
          <w:p w14:paraId="1989AE0F" w14:textId="30979DCA" w:rsidR="00A119E0" w:rsidRPr="00A119E0" w:rsidRDefault="00A119E0" w:rsidP="00A119E0">
            <w:pPr>
              <w:autoSpaceDE w:val="0"/>
              <w:autoSpaceDN w:val="0"/>
              <w:adjustRightInd w:val="0"/>
              <w:spacing w:before="120" w:after="120"/>
              <w:jc w:val="both"/>
              <w:rPr>
                <w:rFonts w:eastAsia="Calibri" w:cstheme="minorHAnsi"/>
                <w:i/>
                <w:iCs/>
                <w:sz w:val="18"/>
                <w:szCs w:val="18"/>
              </w:rPr>
            </w:pPr>
            <w:r>
              <w:rPr>
                <w:rFonts w:eastAsia="Calibri" w:cstheme="minorHAnsi"/>
                <w:i/>
                <w:iCs/>
                <w:sz w:val="18"/>
                <w:szCs w:val="18"/>
              </w:rPr>
              <w:t xml:space="preserve">A distinctive characteristic of the graduate is the ability to critically assess the economic and environmental impacts of business activities and to create business models that respond to current industry trends. The graduate has well-developed skills in project management and the implementation of financial strategies aimed at supporting green technologies and sustainable financing. These abilities prepare the graduate to hold leadership positions such as manager for innovative and sustainable projects, consultant for environmental innovation, circular economy specialist, or project manager for the strategic management of enterprises in the context of sustainable development. The graduate's adaptability and flexibility enable an effective response to dynamic market changes, while their interdisciplinary knowledge and experience make them a specialist in both an international and a national context. </w:t>
            </w:r>
          </w:p>
          <w:p w14:paraId="51E72DF2" w14:textId="77777777" w:rsidR="00A119E0" w:rsidRPr="00A119E0" w:rsidRDefault="00A119E0" w:rsidP="00A119E0">
            <w:pPr>
              <w:autoSpaceDE w:val="0"/>
              <w:autoSpaceDN w:val="0"/>
              <w:adjustRightInd w:val="0"/>
              <w:spacing w:before="120" w:after="120"/>
              <w:jc w:val="both"/>
              <w:rPr>
                <w:rFonts w:eastAsia="Calibri" w:cstheme="minorHAnsi"/>
                <w:i/>
                <w:iCs/>
                <w:sz w:val="18"/>
                <w:szCs w:val="18"/>
              </w:rPr>
            </w:pPr>
            <w:r>
              <w:rPr>
                <w:rFonts w:eastAsia="Calibri" w:cstheme="minorHAnsi"/>
                <w:i/>
                <w:iCs/>
                <w:sz w:val="18"/>
                <w:szCs w:val="18"/>
              </w:rPr>
              <w:lastRenderedPageBreak/>
              <w:t xml:space="preserve">A graduate of the engineering (Ing.) study programme Economy and Management in Sustainable Innovative Industry possesses professional and methodological knowledge, skills and competences in the field of economics and management, which form the basis for sectoral specialisation. These are as follows: </w:t>
            </w:r>
          </w:p>
          <w:p w14:paraId="2CDA751B" w14:textId="77777777" w:rsidR="00A119E0" w:rsidRPr="00A119E0" w:rsidRDefault="00A119E0" w:rsidP="00A119E0">
            <w:pPr>
              <w:autoSpaceDE w:val="0"/>
              <w:autoSpaceDN w:val="0"/>
              <w:adjustRightInd w:val="0"/>
              <w:spacing w:before="120" w:after="120"/>
              <w:jc w:val="both"/>
              <w:rPr>
                <w:rFonts w:eastAsia="Calibri" w:cstheme="minorHAnsi"/>
                <w:i/>
                <w:iCs/>
                <w:sz w:val="18"/>
                <w:szCs w:val="18"/>
              </w:rPr>
            </w:pPr>
          </w:p>
          <w:p w14:paraId="3BFA2DD1" w14:textId="6A2EFCCB" w:rsidR="00A119E0" w:rsidRPr="00BD1BB4" w:rsidRDefault="00A119E0" w:rsidP="00A119E0">
            <w:pPr>
              <w:autoSpaceDE w:val="0"/>
              <w:autoSpaceDN w:val="0"/>
              <w:adjustRightInd w:val="0"/>
              <w:spacing w:before="120" w:after="120"/>
              <w:jc w:val="both"/>
              <w:rPr>
                <w:rFonts w:eastAsia="Calibri" w:cstheme="minorHAnsi"/>
                <w:b/>
                <w:bCs/>
                <w:i/>
                <w:iCs/>
                <w:sz w:val="18"/>
                <w:szCs w:val="18"/>
              </w:rPr>
            </w:pPr>
            <w:r>
              <w:rPr>
                <w:rFonts w:eastAsia="Calibri" w:cstheme="minorHAnsi"/>
                <w:b/>
                <w:bCs/>
                <w:i/>
                <w:iCs/>
                <w:sz w:val="18"/>
                <w:szCs w:val="18"/>
              </w:rPr>
              <w:t xml:space="preserve">KNOWLEDGE </w:t>
            </w:r>
          </w:p>
          <w:p w14:paraId="63446725" w14:textId="4644216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know and understand the principles and regulations of the circular economy, </w:t>
            </w:r>
          </w:p>
          <w:p w14:paraId="7821EDB1" w14:textId="48C02502"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have an overview of the legislative frameworks at the European and national level that affect sustainable business,</w:t>
            </w:r>
          </w:p>
          <w:p w14:paraId="07BF8C68" w14:textId="32FC9376"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have knowledge of sustainable and circular business models that generate multiple value,</w:t>
            </w:r>
          </w:p>
          <w:p w14:paraId="18B260A5" w14:textId="1EB1F22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know and understand the criteria of circularity used to evaluate the economic activities of companies,   </w:t>
            </w:r>
          </w:p>
          <w:p w14:paraId="3E268D22" w14:textId="6AE697A4"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have knowledge of ecodesign and its application in the circular economy,</w:t>
            </w:r>
          </w:p>
          <w:p w14:paraId="105E62EA" w14:textId="2B546B7C"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know the financial mechanisms and innovations (innovative technologies) applied in the circular economy,  </w:t>
            </w:r>
          </w:p>
          <w:p w14:paraId="3B25D447" w14:textId="3160467A"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master the principles of reverse logistics, optimisation of value chains and take-back systems,</w:t>
            </w:r>
          </w:p>
          <w:p w14:paraId="77A42A57" w14:textId="423D5E06"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know circularity indicators, reporting tools and tools for creating sustainable and circular economic models,</w:t>
            </w:r>
          </w:p>
          <w:p w14:paraId="4B7EE31E" w14:textId="15F14A9B"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know the principles of sustainable finance and its importance for innovative industry, </w:t>
            </w:r>
          </w:p>
          <w:p w14:paraId="571EBBEA" w14:textId="3E386E6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understand ESG factors and their integration into managerial and financial strategies, </w:t>
            </w:r>
          </w:p>
          <w:p w14:paraId="35BD5D47" w14:textId="78C52564"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be able to identify key financial instruments in sustainable and green finance, </w:t>
            </w:r>
          </w:p>
          <w:p w14:paraId="528F7B24" w14:textId="5B3AC5DA"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understand the regulatory framework for sustainable finance, </w:t>
            </w:r>
          </w:p>
          <w:p w14:paraId="2E8EBE9C" w14:textId="19C5FAF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be able to characterise economic and financial mechanisms supporting sustainability, </w:t>
            </w:r>
          </w:p>
          <w:p w14:paraId="07AF50C0" w14:textId="353A546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understand the importance of managing risks and opportunities associated with ESG investments, </w:t>
            </w:r>
          </w:p>
          <w:p w14:paraId="4A9567ED" w14:textId="568130C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know methods for measuring and reporting the ESG performance of companies, </w:t>
            </w:r>
          </w:p>
          <w:p w14:paraId="62254B9D" w14:textId="5D1EB53D"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understand the ethical and social aspects of financing in industry, </w:t>
            </w:r>
          </w:p>
          <w:p w14:paraId="6A96E2AF" w14:textId="097E148C"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know and understand advanced concepts and strategies of sustainable development,   </w:t>
            </w:r>
          </w:p>
          <w:p w14:paraId="7991803E" w14:textId="1B025B1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be able to navigate legislative and policy frameworks – from international agreements to national and regional strategies,</w:t>
            </w:r>
          </w:p>
          <w:p w14:paraId="21654306" w14:textId="1EFE1114"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have knowledge of strategic planning for sustainable development,</w:t>
            </w:r>
          </w:p>
          <w:p w14:paraId="6F6B64AB" w14:textId="5B73CC24"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know and understand the key phases of strategic planning and to master their application in the context of sustainable development,</w:t>
            </w:r>
          </w:p>
          <w:p w14:paraId="147700EF" w14:textId="2990CCB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understand the role of innovation in achieving sustainability goals and to be able to identify technological and social innovations supporting sustainability, </w:t>
            </w:r>
          </w:p>
          <w:p w14:paraId="1CADE4EA" w14:textId="0D5B43A8"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know selected evaluation methods, analytical methods, selected indicators of strategy success and their application in real projects,</w:t>
            </w:r>
          </w:p>
          <w:p w14:paraId="14D7F9F0" w14:textId="26F8DFB4"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be able to explain the basic concepts, principles and approaches to integrated management systems, including their historical development and significance in organisations,</w:t>
            </w:r>
          </w:p>
          <w:p w14:paraId="4C8BAD86" w14:textId="74A47EC1"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understand the structure and requirements of international standards for management systems: ISO 9001 (Quality Management System), ISO 14001 (Environmental Management System), ISO 45001 (Occupational Health and Safety Management System) and other standards (e.g. ISO 50001, ISO 27001) relevant to integrated systems,</w:t>
            </w:r>
          </w:p>
          <w:p w14:paraId="262ADB57" w14:textId="713B2331"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understand the legislative and regulatory framework related to integrated management systems at the national and international level, </w:t>
            </w:r>
          </w:p>
          <w:p w14:paraId="4B7DF1BB" w14:textId="165BDAB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identify the benefits and challenges associated with the implementation and operation of integrated management systems in practice, </w:t>
            </w:r>
          </w:p>
          <w:p w14:paraId="1CF1F6D1" w14:textId="23C0AB5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define and interpret issues related to enterprise and entrepreneurship, with an emphasis on the use of conceptual terminology from the field of business,  </w:t>
            </w:r>
          </w:p>
          <w:p w14:paraId="69F75202" w14:textId="317B1DC0"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define basic concepts in the field of enterprise management,  </w:t>
            </w:r>
          </w:p>
          <w:p w14:paraId="60AD5E24" w14:textId="5B31181A"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explain the processes that, in a real business environment, affect the enterprise and entrepreneurship itself,  </w:t>
            </w:r>
          </w:p>
          <w:p w14:paraId="79867FB5" w14:textId="11338C4E" w:rsid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interpret and justify the significance and impact of changes in individual elements of the environment on the enterprise and entrepreneurship itself. </w:t>
            </w:r>
          </w:p>
          <w:p w14:paraId="47DEA84A" w14:textId="77777777" w:rsidR="00A119E0" w:rsidRPr="00A119E0" w:rsidRDefault="00A119E0" w:rsidP="00A119E0">
            <w:pPr>
              <w:autoSpaceDE w:val="0"/>
              <w:autoSpaceDN w:val="0"/>
              <w:adjustRightInd w:val="0"/>
              <w:jc w:val="both"/>
              <w:rPr>
                <w:rFonts w:eastAsia="Calibri" w:cstheme="minorHAnsi"/>
                <w:i/>
                <w:iCs/>
                <w:sz w:val="18"/>
                <w:szCs w:val="18"/>
              </w:rPr>
            </w:pPr>
          </w:p>
          <w:p w14:paraId="2213570F" w14:textId="412584BB" w:rsidR="00A119E0" w:rsidRPr="00BD1BB4" w:rsidRDefault="00A119E0" w:rsidP="00BD1BB4">
            <w:pPr>
              <w:autoSpaceDE w:val="0"/>
              <w:autoSpaceDN w:val="0"/>
              <w:adjustRightInd w:val="0"/>
              <w:spacing w:before="120" w:after="120"/>
              <w:jc w:val="both"/>
              <w:rPr>
                <w:rFonts w:eastAsia="Calibri" w:cstheme="minorHAnsi"/>
                <w:b/>
                <w:bCs/>
                <w:i/>
                <w:iCs/>
                <w:sz w:val="18"/>
                <w:szCs w:val="18"/>
              </w:rPr>
            </w:pPr>
            <w:r>
              <w:rPr>
                <w:rFonts w:eastAsia="Calibri" w:cstheme="minorHAnsi"/>
                <w:b/>
                <w:bCs/>
                <w:i/>
                <w:iCs/>
                <w:sz w:val="18"/>
                <w:szCs w:val="18"/>
              </w:rPr>
              <w:t xml:space="preserve">SKILLS </w:t>
            </w:r>
          </w:p>
          <w:p w14:paraId="1D895A02" w14:textId="5CDE7FD8"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identify opportunities for applying the principles of the circular economy in various sectors, </w:t>
            </w:r>
          </w:p>
          <w:p w14:paraId="1C02FBF6" w14:textId="6D2B56A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analyse and participate in the creation of sustainable business models using tools such as the Business Model Canvas or Business Process Model and Notation (BPMN),</w:t>
            </w:r>
          </w:p>
          <w:p w14:paraId="4F3D073E" w14:textId="66EF3990"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apply ecodesign principles in the design of products and processes with an emphasis on sustainability and circularity,</w:t>
            </w:r>
          </w:p>
          <w:p w14:paraId="3A2E8D79" w14:textId="7CD217DC"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optimise material and energy flows in value chains,</w:t>
            </w:r>
          </w:p>
          <w:p w14:paraId="4F683B5E" w14:textId="760D8D6F"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quantify circularity and sustainability using selected indicators and tools,  </w:t>
            </w:r>
          </w:p>
          <w:p w14:paraId="42FDB70D" w14:textId="7268E2D3"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evaluate the economic activities of companies on the basis of circularity criteria,</w:t>
            </w:r>
          </w:p>
          <w:p w14:paraId="1311BCE3" w14:textId="1A4F2838"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analyse and apply ESG criteria in investment and management decisions, </w:t>
            </w:r>
          </w:p>
          <w:p w14:paraId="3E4E4EC2" w14:textId="69C6A06B"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design financial strategies supporting low-carbon technologies and the circular economy, </w:t>
            </w:r>
          </w:p>
          <w:p w14:paraId="1FDFE9ED" w14:textId="7758C5ED"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evaluate financial instruments and their suitability for financing industrial projects, </w:t>
            </w:r>
          </w:p>
          <w:p w14:paraId="549D574B" w14:textId="50A761E2"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manage risks and opportunities associated with sustainable finance, </w:t>
            </w:r>
          </w:p>
          <w:p w14:paraId="07C54A41" w14:textId="4062EC53"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use methods for measuring and reporting ESG performance, </w:t>
            </w:r>
          </w:p>
          <w:p w14:paraId="3F4FA1FA" w14:textId="2E110219"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develop proposals for public-private partnerships and strategies to support sustainability, </w:t>
            </w:r>
          </w:p>
          <w:p w14:paraId="0FA1C13F" w14:textId="23AE098A"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lastRenderedPageBreak/>
              <w:t xml:space="preserve">-   to effectively present the results of analyses, </w:t>
            </w:r>
          </w:p>
          <w:p w14:paraId="6D31D07D" w14:textId="0A6E720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design and formulate sustainable strategies based on data analysis and identified needs,</w:t>
            </w:r>
          </w:p>
          <w:p w14:paraId="5A930064" w14:textId="20704D2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develop specific action plans and scenarios for implementing strategies in different contexts (local, regional, global),</w:t>
            </w:r>
          </w:p>
          <w:p w14:paraId="39CC67E4" w14:textId="4366BA21"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use selected tools in the strategy development process,</w:t>
            </w:r>
          </w:p>
          <w:p w14:paraId="154A081A" w14:textId="7D51ED3A"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evaluate the efficiency and success of strategies on the basis of measurable indicators and to carry out revisions of implemented strategies,</w:t>
            </w:r>
          </w:p>
          <w:p w14:paraId="3FA15A75" w14:textId="79038521"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w:t>
            </w:r>
          </w:p>
          <w:p w14:paraId="306FE10F" w14:textId="38F36959"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identify and implement innovative practices to support sustainability,</w:t>
            </w:r>
          </w:p>
          <w:p w14:paraId="2BDFF655" w14:textId="0DE33D7A"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participate effectively in strategic processes,</w:t>
            </w:r>
          </w:p>
          <w:p w14:paraId="15B80250" w14:textId="408AA0C2"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analyse and evaluate existing management systems within an organisation and identify areas for their integration,</w:t>
            </w:r>
          </w:p>
          <w:p w14:paraId="0135CCEE" w14:textId="2F043AF3"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design and implement an integrated management system based on the requirements of the relevant ISO standards, taking into account the specific features of the organisation,</w:t>
            </w:r>
          </w:p>
          <w:p w14:paraId="09B72EDD" w14:textId="4E98AEB8"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carry out internal audits of integrated management systems and to propose corrective measures for improvement,</w:t>
            </w:r>
          </w:p>
          <w:p w14:paraId="769FB0F4" w14:textId="2766C5B8"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work with the tools and techniques of integrated management systems, such as the PDCA cycle, risk and process management, documentation and performance monitoring,</w:t>
            </w:r>
          </w:p>
          <w:p w14:paraId="2FD71088" w14:textId="315C7D6B"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to identify synergies between different systems (quality, environment, occupational health and safety) and to minimise process duplication,</w:t>
            </w:r>
          </w:p>
          <w:p w14:paraId="279F8F36" w14:textId="61D971E0"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analyse market opportunities, select an appropriate legal form, and establish and manage a new enterprise, </w:t>
            </w:r>
          </w:p>
          <w:p w14:paraId="26D31442" w14:textId="6DF27F2E"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apply the knowledge acquired in practice to solve specific business problems,  </w:t>
            </w:r>
          </w:p>
          <w:p w14:paraId="0A72605C" w14:textId="0B05FBA1"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critically assess, identify and evaluate the processes and basic causal relationships affecting an enterprise and its business activities,  </w:t>
            </w:r>
          </w:p>
          <w:p w14:paraId="269618B8" w14:textId="7F9302F6"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apply managerial and entrepreneurial principles of financial management in real practice,  </w:t>
            </w:r>
          </w:p>
          <w:p w14:paraId="4060F982" w14:textId="1F443E61" w:rsidR="00A119E0" w:rsidRPr="00A119E0" w:rsidRDefault="00A119E0" w:rsidP="00A119E0">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critically evaluate information and integrate newly acquired knowledge with other fields such as management, accounting and marketing. </w:t>
            </w:r>
          </w:p>
          <w:p w14:paraId="6350CF75" w14:textId="77777777" w:rsidR="00A119E0" w:rsidRPr="00A119E0" w:rsidRDefault="00A119E0" w:rsidP="00A119E0">
            <w:pPr>
              <w:autoSpaceDE w:val="0"/>
              <w:autoSpaceDN w:val="0"/>
              <w:adjustRightInd w:val="0"/>
              <w:spacing w:before="120" w:after="120"/>
              <w:jc w:val="both"/>
              <w:rPr>
                <w:rFonts w:eastAsia="Calibri" w:cstheme="minorHAnsi"/>
                <w:i/>
                <w:iCs/>
                <w:sz w:val="18"/>
                <w:szCs w:val="18"/>
              </w:rPr>
            </w:pPr>
          </w:p>
          <w:p w14:paraId="10EE895A" w14:textId="1819C710" w:rsidR="00A119E0" w:rsidRPr="00BD1BB4" w:rsidRDefault="00A119E0" w:rsidP="00A119E0">
            <w:pPr>
              <w:autoSpaceDE w:val="0"/>
              <w:autoSpaceDN w:val="0"/>
              <w:adjustRightInd w:val="0"/>
              <w:spacing w:before="120" w:after="120"/>
              <w:jc w:val="both"/>
              <w:rPr>
                <w:rFonts w:eastAsia="Calibri" w:cstheme="minorHAnsi"/>
                <w:b/>
                <w:bCs/>
                <w:i/>
                <w:iCs/>
                <w:sz w:val="18"/>
                <w:szCs w:val="18"/>
              </w:rPr>
            </w:pPr>
            <w:r>
              <w:rPr>
                <w:rFonts w:eastAsia="Calibri" w:cstheme="minorHAnsi"/>
                <w:b/>
                <w:bCs/>
                <w:i/>
                <w:iCs/>
                <w:sz w:val="18"/>
                <w:szCs w:val="18"/>
              </w:rPr>
              <w:t xml:space="preserve">COMPETENCES </w:t>
            </w:r>
          </w:p>
          <w:p w14:paraId="7672B024" w14:textId="22C73788"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think in broader contexts and design comprehensive, long-term solutions supporting circularity and sustainability in economic processes,</w:t>
            </w:r>
          </w:p>
          <w:p w14:paraId="278F9F2E" w14:textId="55200A5E"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integrate knowledge, communicate effectively with experts from different fields and implement circular and sustainable solutions, </w:t>
            </w:r>
          </w:p>
          <w:p w14:paraId="13EEA658" w14:textId="66C5EB2B"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plan strategically and integrate circularity principles into business models and organisational processes, </w:t>
            </w:r>
          </w:p>
          <w:p w14:paraId="7D5F05FC" w14:textId="035B018A"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analyse economic processes on the basis of ESG, using selected indicators and tools,</w:t>
            </w:r>
          </w:p>
          <w:p w14:paraId="58736914" w14:textId="7A0C6D29"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optimise value chains with an emphasis on circularity, efficient use of resources and reverse logistics, </w:t>
            </w:r>
          </w:p>
          <w:p w14:paraId="481CC420" w14:textId="46EFF9E5"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integrate the principles of sustainable finance into corporate strategies, </w:t>
            </w:r>
          </w:p>
          <w:p w14:paraId="2954B91E" w14:textId="7F52A605"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critically evaluate regulatory requirements and their implementation in industrial enterprises, </w:t>
            </w:r>
          </w:p>
          <w:p w14:paraId="0567B979" w14:textId="20B81A3C"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lead teams focused on the planning and implementation of ESG projects, </w:t>
            </w:r>
          </w:p>
          <w:p w14:paraId="619AFA01" w14:textId="51D3328F"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take responsibility for strategic decision-making in the field of sustainable finance, </w:t>
            </w:r>
          </w:p>
          <w:p w14:paraId="71E5515A" w14:textId="2E476BB8"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communicate with public and private entities in support of financing ESG initiatives, </w:t>
            </w:r>
          </w:p>
          <w:p w14:paraId="077257F3" w14:textId="04FC4E89"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manage investments aimed at social responsibility and environmental sustainability, </w:t>
            </w:r>
          </w:p>
          <w:p w14:paraId="70EF05B1" w14:textId="49C4C8F6"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initiate changes supporting sustainability in industrial sectors, </w:t>
            </w:r>
          </w:p>
          <w:p w14:paraId="2F241695" w14:textId="492F3DA6"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think in broader contexts and design comprehensive, long-term solutions supporting sustainability, </w:t>
            </w:r>
          </w:p>
          <w:p w14:paraId="3D2169F8" w14:textId="203BBF29"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critically analyse data, assess risks and opportunities and respond flexibly through adaptation measures,</w:t>
            </w:r>
          </w:p>
          <w:p w14:paraId="6AB07D6F" w14:textId="25AC2006"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master modern technological solutions (AI, Big Data, IoT) and be able to use them in the design and implementation of strategies,</w:t>
            </w:r>
          </w:p>
          <w:p w14:paraId="29D864C0" w14:textId="77DDC8C4"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identify and support innovative approaches and solutions for sustainability,</w:t>
            </w:r>
          </w:p>
          <w:p w14:paraId="5BEAC3D1" w14:textId="5E14B5C9"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integrate various sectoral strategies and coordinate them at different levels (local, regional, global),</w:t>
            </w:r>
          </w:p>
          <w:p w14:paraId="038E631F" w14:textId="0FAAA582"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interpret the knowledge acquired and apply it in practice, to present independently and discuss sustainability strategies in a substantiated manner,  </w:t>
            </w:r>
          </w:p>
          <w:p w14:paraId="47C83598" w14:textId="2153843C"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be involved in all phases of strategic planning,  </w:t>
            </w:r>
          </w:p>
          <w:p w14:paraId="77F122D7" w14:textId="7E024986"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use the knowledge and skills acquired in the field of sustainable development for their own professional and personal development, in particular through a critical evaluation of the application of sustainability strategies,  </w:t>
            </w:r>
          </w:p>
          <w:p w14:paraId="41EA6AF2" w14:textId="1975135F"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use the knowledge acquired in the process of substantiating arguments, to present their own positions independently and discuss them objectively,</w:t>
            </w:r>
          </w:p>
          <w:p w14:paraId="2D4844AB" w14:textId="0D570EDA"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critically evaluate the effectiveness of integrated management systems within an organisation and propose measures for their continuous improvement, </w:t>
            </w:r>
          </w:p>
          <w:p w14:paraId="4D89BC49" w14:textId="697D71DF"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integrate aspects of quality, the environment, safety and energy management into the organisation's strategic planning,</w:t>
            </w:r>
          </w:p>
          <w:p w14:paraId="51E4BF7D" w14:textId="05B3D1AD"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communicate and cooperate effectively within multidisciplinary teams in implementing integrated management systems,</w:t>
            </w:r>
          </w:p>
          <w:p w14:paraId="52AC938B" w14:textId="1667469D"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to apply ethical and sustainable principles in the design and operation of integrated management systems,</w:t>
            </w:r>
          </w:p>
          <w:p w14:paraId="77D0F7A6" w14:textId="6986A5CB"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lastRenderedPageBreak/>
              <w:t>-   to develop proactive thinking in the field of risk management and improving organisational performance through integrated management systems,</w:t>
            </w:r>
          </w:p>
          <w:p w14:paraId="38B525CE" w14:textId="0A4B7834"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think creatively, pragmatically and critically and to solve problems affecting business,  </w:t>
            </w:r>
          </w:p>
          <w:p w14:paraId="510F6F9E" w14:textId="0C4F06DC"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demonstrate competences appropriately and professionally and to present one's own views,  </w:t>
            </w:r>
          </w:p>
          <w:p w14:paraId="42055ED6" w14:textId="3EA2E350"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make effective use of the knowledge acquired in independently solving assigned tasks from business practice, </w:t>
            </w:r>
          </w:p>
          <w:p w14:paraId="13947712" w14:textId="09F74178" w:rsidR="00A119E0" w:rsidRPr="00A119E0"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use appropriate enterprise strategies to adapt to changing market conditions,  </w:t>
            </w:r>
          </w:p>
          <w:p w14:paraId="4FA37C8F" w14:textId="41A8B578" w:rsidR="00DE1D33" w:rsidRPr="00092B0D" w:rsidRDefault="00A119E0" w:rsidP="00BD1BB4">
            <w:pPr>
              <w:autoSpaceDE w:val="0"/>
              <w:autoSpaceDN w:val="0"/>
              <w:adjustRightInd w:val="0"/>
              <w:jc w:val="both"/>
              <w:rPr>
                <w:rFonts w:eastAsia="Calibri" w:cstheme="minorHAnsi"/>
                <w:i/>
                <w:iCs/>
                <w:sz w:val="18"/>
                <w:szCs w:val="18"/>
              </w:rPr>
            </w:pPr>
            <w:r>
              <w:rPr>
                <w:rFonts w:eastAsia="Calibri" w:cstheme="minorHAnsi"/>
                <w:i/>
                <w:iCs/>
                <w:sz w:val="18"/>
                <w:szCs w:val="18"/>
              </w:rPr>
              <w:t xml:space="preserve">-   to coordinate changes in the economic environment and predict their impact on business activity.  </w:t>
            </w:r>
          </w:p>
        </w:tc>
      </w:tr>
    </w:tbl>
    <w:p w14:paraId="5C54F46D" w14:textId="4BA9E21B" w:rsidR="00EF4C57" w:rsidRPr="008E7C45" w:rsidRDefault="00EF4C57" w:rsidP="00EF4C57">
      <w:pPr>
        <w:autoSpaceDE w:val="0"/>
        <w:autoSpaceDN w:val="0"/>
        <w:adjustRightInd w:val="0"/>
        <w:spacing w:after="0" w:line="240" w:lineRule="auto"/>
        <w:jc w:val="both"/>
        <w:rPr>
          <w:rFonts w:cstheme="minorHAnsi"/>
          <w:color w:val="000000"/>
          <w:sz w:val="16"/>
          <w:szCs w:val="16"/>
        </w:rPr>
      </w:pPr>
    </w:p>
    <w:p w14:paraId="64E84E8E" w14:textId="77777777" w:rsidR="00EF4C57" w:rsidRPr="008E7C45" w:rsidRDefault="004A4FA4"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The higher education institution shall indicate the occupations for which the graduate is prepared at the time of completing the studies and the potential of the study programme in terms of graduate employability.</w:t>
      </w:r>
    </w:p>
    <w:tbl>
      <w:tblPr>
        <w:tblStyle w:val="Mriekatabuky"/>
        <w:tblW w:w="0" w:type="auto"/>
        <w:tblInd w:w="360" w:type="dxa"/>
        <w:tblLook w:val="04A0" w:firstRow="1" w:lastRow="0" w:firstColumn="1" w:lastColumn="0" w:noHBand="0" w:noVBand="1"/>
      </w:tblPr>
      <w:tblGrid>
        <w:gridCol w:w="8700"/>
      </w:tblGrid>
      <w:tr w:rsidR="00EF4C57" w:rsidRPr="008E7C45" w14:paraId="796C53D7" w14:textId="77777777" w:rsidTr="00E4137E">
        <w:tc>
          <w:tcPr>
            <w:tcW w:w="9060" w:type="dxa"/>
          </w:tcPr>
          <w:p w14:paraId="3FA9B8D4" w14:textId="77777777" w:rsidR="00BD1BB4" w:rsidRPr="00BD1BB4" w:rsidRDefault="00BD1BB4" w:rsidP="00BD1BB4">
            <w:pPr>
              <w:pStyle w:val="paragraph"/>
              <w:pBdr>
                <w:top w:val="single" w:sz="4" w:space="1" w:color="000000"/>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The learning outcomes and the </w:t>
            </w:r>
            <w:r>
              <w:rPr>
                <w:rStyle w:val="normaltextrun"/>
                <w:rFonts w:ascii="Calibri" w:hAnsi="Calibri" w:cs="Calibri"/>
                <w:b/>
                <w:bCs/>
                <w:i/>
                <w:iCs/>
                <w:sz w:val="18"/>
                <w:szCs w:val="18"/>
              </w:rPr>
              <w:t>qualification</w:t>
            </w:r>
            <w:r>
              <w:rPr>
                <w:rStyle w:val="normaltextrun"/>
                <w:rFonts w:ascii="Calibri" w:hAnsi="Calibri" w:cs="Calibri"/>
                <w:i/>
                <w:iCs/>
                <w:sz w:val="18"/>
                <w:szCs w:val="18"/>
              </w:rPr>
              <w:t xml:space="preserve"> obtained by completing the study programme meet sector-specific professional expectations for the performance of the occupation. On the domestic and European labour market, the graduate finds employment </w:t>
            </w:r>
            <w:r>
              <w:rPr>
                <w:rStyle w:val="normaltextrun"/>
                <w:rFonts w:ascii="Calibri" w:hAnsi="Calibri" w:cs="Calibri"/>
                <w:b/>
                <w:bCs/>
                <w:i/>
                <w:iCs/>
                <w:sz w:val="18"/>
                <w:szCs w:val="18"/>
              </w:rPr>
              <w:t>in the following positions:</w:t>
            </w:r>
            <w:r>
              <w:rPr>
                <w:rStyle w:val="eop"/>
                <w:rFonts w:ascii="Calibri" w:hAnsi="Calibri" w:cs="Calibri"/>
                <w:sz w:val="18"/>
                <w:szCs w:val="18"/>
              </w:rPr>
              <w:t xml:space="preserve"> </w:t>
            </w:r>
          </w:p>
          <w:p w14:paraId="6D2478A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eop"/>
                <w:rFonts w:ascii="Calibri" w:hAnsi="Calibri" w:cs="Calibri"/>
                <w:sz w:val="18"/>
                <w:szCs w:val="18"/>
              </w:rPr>
              <w:t xml:space="preserve"> </w:t>
            </w:r>
          </w:p>
          <w:p w14:paraId="2B357E2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C2133999-01405 Environmental Policy Specialist in the field of climate change</w:t>
            </w:r>
            <w:r>
              <w:rPr>
                <w:rStyle w:val="eop"/>
                <w:rFonts w:ascii="Calibri" w:hAnsi="Calibri" w:cs="Calibri"/>
                <w:sz w:val="18"/>
                <w:szCs w:val="18"/>
              </w:rPr>
              <w:t xml:space="preserve"> </w:t>
            </w:r>
          </w:p>
          <w:p w14:paraId="3E347B5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U1219007-01011 Managing employee (manager) for occupational health and safety, fire protection and environmental protection</w:t>
            </w:r>
            <w:r>
              <w:rPr>
                <w:rStyle w:val="eop"/>
                <w:rFonts w:ascii="Calibri" w:hAnsi="Calibri" w:cs="Calibri"/>
                <w:sz w:val="18"/>
                <w:szCs w:val="18"/>
              </w:rPr>
              <w:t xml:space="preserve"> </w:t>
            </w:r>
          </w:p>
          <w:p w14:paraId="7E6CEA7B"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U1321014-01504 Waste Management Manager</w:t>
            </w:r>
            <w:r>
              <w:rPr>
                <w:rStyle w:val="eop"/>
                <w:rFonts w:ascii="Calibri" w:hAnsi="Calibri" w:cs="Calibri"/>
                <w:sz w:val="18"/>
                <w:szCs w:val="18"/>
              </w:rPr>
              <w:t xml:space="preserve"> </w:t>
            </w:r>
          </w:p>
          <w:p w14:paraId="336C792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C1219006-01010 Operations Section Manager</w:t>
            </w:r>
            <w:r>
              <w:rPr>
                <w:rStyle w:val="eop"/>
                <w:rFonts w:ascii="Calibri" w:hAnsi="Calibri" w:cs="Calibri"/>
                <w:sz w:val="18"/>
                <w:szCs w:val="18"/>
              </w:rPr>
              <w:t xml:space="preserve"> </w:t>
            </w:r>
          </w:p>
          <w:p w14:paraId="636FB7FC"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U2421001-01031 Process Optimisation Specialist</w:t>
            </w:r>
            <w:r>
              <w:rPr>
                <w:rStyle w:val="eop"/>
                <w:rFonts w:ascii="Calibri" w:hAnsi="Calibri" w:cs="Calibri"/>
                <w:sz w:val="18"/>
                <w:szCs w:val="18"/>
              </w:rPr>
              <w:t xml:space="preserve"> </w:t>
            </w:r>
          </w:p>
          <w:p w14:paraId="4FF225F3"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U1213001-01004 Managing employee (manager) for strategy</w:t>
            </w:r>
            <w:r>
              <w:rPr>
                <w:rStyle w:val="eop"/>
                <w:rFonts w:ascii="Calibri" w:hAnsi="Calibri" w:cs="Calibri"/>
                <w:sz w:val="18"/>
                <w:szCs w:val="18"/>
              </w:rPr>
              <w:t xml:space="preserve"> </w:t>
            </w:r>
          </w:p>
          <w:p w14:paraId="17A6A83B"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U2631002-01045 Economic Analyst</w:t>
            </w:r>
            <w:r>
              <w:rPr>
                <w:rStyle w:val="eop"/>
                <w:rFonts w:ascii="Calibri" w:hAnsi="Calibri" w:cs="Calibri"/>
                <w:sz w:val="18"/>
                <w:szCs w:val="18"/>
              </w:rPr>
              <w:t xml:space="preserve"> </w:t>
            </w:r>
          </w:p>
          <w:p w14:paraId="6F90A7D0"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U1219005-01009 Control Manager </w:t>
            </w:r>
            <w:r>
              <w:rPr>
                <w:rStyle w:val="eop"/>
                <w:rFonts w:ascii="Calibri" w:hAnsi="Calibri" w:cs="Calibri"/>
                <w:sz w:val="18"/>
                <w:szCs w:val="18"/>
              </w:rPr>
              <w:t xml:space="preserve"> </w:t>
            </w:r>
          </w:p>
          <w:p w14:paraId="1B82C23D"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U1219003-01008 Property Administration and Maintenance Manager</w:t>
            </w:r>
            <w:r>
              <w:rPr>
                <w:rStyle w:val="eop"/>
                <w:rFonts w:ascii="Calibri" w:hAnsi="Calibri" w:cs="Calibri"/>
                <w:sz w:val="18"/>
                <w:szCs w:val="18"/>
              </w:rPr>
              <w:t xml:space="preserve"> </w:t>
            </w:r>
          </w:p>
          <w:p w14:paraId="02625264"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U2421003-01032 Project Specialist</w:t>
            </w:r>
            <w:r>
              <w:rPr>
                <w:rStyle w:val="eop"/>
                <w:rFonts w:ascii="Calibri" w:hAnsi="Calibri" w:cs="Calibri"/>
                <w:sz w:val="18"/>
                <w:szCs w:val="18"/>
              </w:rPr>
              <w:t xml:space="preserve"> </w:t>
            </w:r>
          </w:p>
          <w:p w14:paraId="10FF6A9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U2149020-00957 Technical Specialist in Logistics</w:t>
            </w:r>
            <w:r>
              <w:rPr>
                <w:rStyle w:val="eop"/>
                <w:rFonts w:ascii="Calibri" w:hAnsi="Calibri" w:cs="Calibri"/>
                <w:sz w:val="18"/>
                <w:szCs w:val="18"/>
              </w:rPr>
              <w:t xml:space="preserve"> </w:t>
            </w:r>
          </w:p>
          <w:p w14:paraId="31A91FC4"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C2422004-01484 Local Government Specialist for Investment Activities</w:t>
            </w:r>
            <w:r>
              <w:rPr>
                <w:rStyle w:val="eop"/>
                <w:rFonts w:ascii="Calibri" w:hAnsi="Calibri" w:cs="Calibri"/>
                <w:sz w:val="18"/>
                <w:szCs w:val="18"/>
              </w:rPr>
              <w:t xml:space="preserve"> </w:t>
            </w:r>
          </w:p>
          <w:p w14:paraId="403464D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C1420000-00740 Wholesale Operations Manager</w:t>
            </w:r>
            <w:r>
              <w:rPr>
                <w:rStyle w:val="eop"/>
                <w:rFonts w:ascii="Calibri" w:hAnsi="Calibri" w:cs="Calibri"/>
                <w:sz w:val="18"/>
                <w:szCs w:val="18"/>
              </w:rPr>
              <w:t xml:space="preserve"> </w:t>
            </w:r>
          </w:p>
          <w:p w14:paraId="350C6BC3"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C1439999-01252 Quality Manager</w:t>
            </w:r>
            <w:r>
              <w:rPr>
                <w:rStyle w:val="eop"/>
                <w:rFonts w:ascii="Calibri" w:hAnsi="Calibri" w:cs="Calibri"/>
                <w:sz w:val="18"/>
                <w:szCs w:val="18"/>
              </w:rPr>
              <w:t xml:space="preserve"> </w:t>
            </w:r>
          </w:p>
          <w:p w14:paraId="388ED668"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U2411011-01030 Corporate Economist Specialist</w:t>
            </w:r>
            <w:r>
              <w:rPr>
                <w:rStyle w:val="eop"/>
                <w:rFonts w:ascii="Calibri" w:hAnsi="Calibri" w:cs="Calibri"/>
                <w:sz w:val="18"/>
                <w:szCs w:val="18"/>
              </w:rPr>
              <w:t xml:space="preserve"> </w:t>
            </w:r>
          </w:p>
          <w:p w14:paraId="5AC420F5"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C1222003-00751 Public Relations Manager</w:t>
            </w:r>
            <w:r>
              <w:rPr>
                <w:rStyle w:val="eop"/>
                <w:rFonts w:ascii="Calibri" w:hAnsi="Calibri" w:cs="Calibri"/>
                <w:sz w:val="18"/>
                <w:szCs w:val="18"/>
              </w:rPr>
              <w:t xml:space="preserve"> </w:t>
            </w:r>
          </w:p>
          <w:p w14:paraId="3131344A"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C2422999-01535 Specialist for Strategy and Development in Local Government</w:t>
            </w:r>
            <w:r>
              <w:rPr>
                <w:rStyle w:val="eop"/>
                <w:rFonts w:ascii="Calibri" w:hAnsi="Calibri" w:cs="Calibri"/>
                <w:sz w:val="18"/>
                <w:szCs w:val="18"/>
              </w:rPr>
              <w:t xml:space="preserve"> </w:t>
            </w:r>
          </w:p>
          <w:p w14:paraId="47AFDA3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eop"/>
                <w:rFonts w:ascii="Calibri" w:hAnsi="Calibri" w:cs="Calibri"/>
                <w:sz w:val="18"/>
                <w:szCs w:val="18"/>
              </w:rPr>
              <w:t xml:space="preserve"> </w:t>
            </w:r>
          </w:p>
          <w:p w14:paraId="40526570"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eop"/>
                <w:rFonts w:ascii="Calibri" w:hAnsi="Calibri" w:cs="Calibri"/>
                <w:sz w:val="18"/>
                <w:szCs w:val="18"/>
              </w:rPr>
              <w:t xml:space="preserve"> </w:t>
            </w:r>
          </w:p>
          <w:p w14:paraId="340A5926"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The study programme indicates the occupations for which the qualification obtained is required.</w:t>
            </w:r>
            <w:r>
              <w:rPr>
                <w:rStyle w:val="eop"/>
                <w:rFonts w:ascii="Calibri" w:hAnsi="Calibri" w:cs="Calibri"/>
                <w:sz w:val="18"/>
                <w:szCs w:val="18"/>
              </w:rPr>
              <w:t xml:space="preserve"> </w:t>
            </w:r>
          </w:p>
          <w:p w14:paraId="0C0ACA05"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sz w:val="18"/>
                <w:szCs w:val="18"/>
              </w:rPr>
              <w:t>In the National System of Occupations</w:t>
            </w:r>
            <w:r>
              <w:rPr>
                <w:rStyle w:val="normaltextrun"/>
                <w:rFonts w:ascii="Calibri" w:hAnsi="Calibri" w:cs="Calibri"/>
                <w:i/>
                <w:iCs/>
                <w:sz w:val="18"/>
                <w:szCs w:val="18"/>
              </w:rPr>
              <w:t xml:space="preserve"> in the fields of management, corporate finance, control and statistics, public administration, local government, administration and customer services, economic administration and operations, occupations correspond to the relevant level of the Slovak Qualifications Framework (level 7) </w:t>
            </w:r>
            <w:r>
              <w:rPr>
                <w:rStyle w:val="normaltextrun"/>
                <w:rFonts w:ascii="Calibri" w:hAnsi="Calibri" w:cs="Calibri"/>
                <w:b/>
                <w:bCs/>
                <w:i/>
                <w:iCs/>
                <w:sz w:val="18"/>
                <w:szCs w:val="18"/>
              </w:rPr>
              <w:t>occupations</w:t>
            </w:r>
            <w:r>
              <w:rPr>
                <w:rStyle w:val="normaltextrun"/>
                <w:rFonts w:ascii="Calibri" w:hAnsi="Calibri" w:cs="Calibri"/>
                <w:i/>
                <w:iCs/>
                <w:sz w:val="18"/>
                <w:szCs w:val="18"/>
              </w:rPr>
              <w:t xml:space="preserve"> that could be performed by a graduate of the study programme Economy and Management in Sustainable Innovative Industry. </w:t>
            </w:r>
            <w:r>
              <w:rPr>
                <w:rStyle w:val="eop"/>
                <w:rFonts w:ascii="Calibri" w:hAnsi="Calibri" w:cs="Calibri"/>
                <w:sz w:val="18"/>
                <w:szCs w:val="18"/>
              </w:rPr>
              <w:t xml:space="preserve"> </w:t>
            </w:r>
          </w:p>
          <w:p w14:paraId="14F4D2AC"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sz w:val="18"/>
                <w:szCs w:val="18"/>
              </w:rPr>
              <w:t xml:space="preserve">After completing their studies, the student is prepared primarily for the following occupations: </w:t>
            </w:r>
            <w:r>
              <w:rPr>
                <w:rStyle w:val="eop"/>
                <w:rFonts w:ascii="Calibri" w:hAnsi="Calibri" w:cs="Calibri"/>
                <w:sz w:val="18"/>
                <w:szCs w:val="18"/>
              </w:rPr>
              <w:t xml:space="preserve"> </w:t>
            </w:r>
          </w:p>
          <w:p w14:paraId="0F42D473"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1213 </w:t>
            </w:r>
            <w:r>
              <w:rPr>
                <w:rStyle w:val="tabchar"/>
                <w:rFonts w:ascii="Calibri" w:hAnsi="Calibri" w:cs="Calibri"/>
                <w:sz w:val="18"/>
                <w:szCs w:val="18"/>
              </w:rPr>
              <w:tab/>
            </w:r>
            <w:r>
              <w:rPr>
                <w:rStyle w:val="normaltextrun"/>
                <w:rFonts w:ascii="Calibri" w:hAnsi="Calibri" w:cs="Calibri"/>
                <w:i/>
                <w:iCs/>
                <w:sz w:val="18"/>
                <w:szCs w:val="18"/>
              </w:rPr>
              <w:t xml:space="preserve">   Managing staff (managers) in the field of strategy and planning</w:t>
            </w:r>
            <w:r>
              <w:rPr>
                <w:rStyle w:val="eop"/>
                <w:rFonts w:ascii="Calibri" w:hAnsi="Calibri" w:cs="Calibri"/>
                <w:sz w:val="18"/>
                <w:szCs w:val="18"/>
              </w:rPr>
              <w:t xml:space="preserve"> </w:t>
            </w:r>
          </w:p>
          <w:p w14:paraId="11DCE99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1219</w:t>
            </w:r>
            <w:r>
              <w:rPr>
                <w:rStyle w:val="tabchar"/>
                <w:rFonts w:ascii="Calibri" w:hAnsi="Calibri" w:cs="Calibri"/>
                <w:sz w:val="18"/>
                <w:szCs w:val="18"/>
              </w:rPr>
              <w:tab/>
            </w:r>
            <w:r>
              <w:rPr>
                <w:rStyle w:val="normaltextrun"/>
                <w:rFonts w:ascii="Calibri" w:hAnsi="Calibri" w:cs="Calibri"/>
                <w:i/>
                <w:iCs/>
                <w:sz w:val="18"/>
                <w:szCs w:val="18"/>
              </w:rPr>
              <w:t xml:space="preserve">   Managing employee (manager) for occupational health and safety and environmental protection</w:t>
            </w:r>
            <w:r>
              <w:rPr>
                <w:rStyle w:val="eop"/>
                <w:rFonts w:ascii="Calibri" w:hAnsi="Calibri" w:cs="Calibri"/>
                <w:sz w:val="18"/>
                <w:szCs w:val="18"/>
              </w:rPr>
              <w:t xml:space="preserve"> </w:t>
            </w:r>
          </w:p>
          <w:p w14:paraId="62FA06F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1221 </w:t>
            </w:r>
            <w:r>
              <w:rPr>
                <w:rStyle w:val="tabchar"/>
                <w:rFonts w:ascii="Calibri" w:hAnsi="Calibri" w:cs="Calibri"/>
                <w:sz w:val="18"/>
                <w:szCs w:val="18"/>
              </w:rPr>
              <w:tab/>
            </w:r>
            <w:r>
              <w:rPr>
                <w:rStyle w:val="normaltextrun"/>
                <w:rFonts w:ascii="Calibri" w:hAnsi="Calibri" w:cs="Calibri"/>
                <w:i/>
                <w:iCs/>
                <w:sz w:val="18"/>
                <w:szCs w:val="18"/>
              </w:rPr>
              <w:t xml:space="preserve">   Managing staff (managers) in the field of trade and marketing</w:t>
            </w:r>
            <w:r>
              <w:rPr>
                <w:rStyle w:val="eop"/>
                <w:rFonts w:ascii="Calibri" w:hAnsi="Calibri" w:cs="Calibri"/>
                <w:sz w:val="18"/>
                <w:szCs w:val="18"/>
              </w:rPr>
              <w:t xml:space="preserve"> </w:t>
            </w:r>
          </w:p>
          <w:p w14:paraId="2CEA2C04"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1321 </w:t>
            </w:r>
            <w:r>
              <w:rPr>
                <w:rStyle w:val="tabchar"/>
                <w:rFonts w:ascii="Calibri" w:hAnsi="Calibri" w:cs="Calibri"/>
                <w:sz w:val="18"/>
                <w:szCs w:val="18"/>
              </w:rPr>
              <w:tab/>
            </w:r>
            <w:r>
              <w:rPr>
                <w:rStyle w:val="normaltextrun"/>
                <w:rFonts w:ascii="Calibri" w:hAnsi="Calibri" w:cs="Calibri"/>
                <w:i/>
                <w:iCs/>
                <w:sz w:val="18"/>
                <w:szCs w:val="18"/>
              </w:rPr>
              <w:t xml:space="preserve">   Managing staff (managers) in industry</w:t>
            </w:r>
            <w:r>
              <w:rPr>
                <w:rStyle w:val="eop"/>
                <w:rFonts w:ascii="Calibri" w:hAnsi="Calibri" w:cs="Calibri"/>
                <w:sz w:val="18"/>
                <w:szCs w:val="18"/>
              </w:rPr>
              <w:t xml:space="preserve"> </w:t>
            </w:r>
          </w:p>
          <w:p w14:paraId="2EA759B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1439 </w:t>
            </w:r>
            <w:r>
              <w:rPr>
                <w:rStyle w:val="tabchar"/>
                <w:rFonts w:ascii="Calibri" w:hAnsi="Calibri" w:cs="Calibri"/>
                <w:sz w:val="18"/>
                <w:szCs w:val="18"/>
              </w:rPr>
              <w:tab/>
            </w:r>
            <w:r>
              <w:rPr>
                <w:rStyle w:val="normaltextrun"/>
                <w:rFonts w:ascii="Calibri" w:hAnsi="Calibri" w:cs="Calibri"/>
                <w:i/>
                <w:iCs/>
                <w:sz w:val="18"/>
                <w:szCs w:val="18"/>
              </w:rPr>
              <w:t xml:space="preserve">   Managing staff (managers) in other services not elsewhere classified </w:t>
            </w:r>
            <w:r>
              <w:rPr>
                <w:rStyle w:val="eop"/>
                <w:rFonts w:ascii="Calibri" w:hAnsi="Calibri" w:cs="Calibri"/>
                <w:sz w:val="18"/>
                <w:szCs w:val="18"/>
              </w:rPr>
              <w:t xml:space="preserve"> </w:t>
            </w:r>
          </w:p>
          <w:p w14:paraId="6529872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2133 </w:t>
            </w:r>
            <w:r>
              <w:rPr>
                <w:rStyle w:val="tabchar"/>
                <w:rFonts w:ascii="Calibri" w:hAnsi="Calibri" w:cs="Calibri"/>
                <w:sz w:val="18"/>
                <w:szCs w:val="18"/>
              </w:rPr>
              <w:tab/>
            </w:r>
            <w:r>
              <w:rPr>
                <w:rStyle w:val="normaltextrun"/>
                <w:rFonts w:ascii="Calibri" w:hAnsi="Calibri" w:cs="Calibri"/>
                <w:i/>
                <w:iCs/>
                <w:sz w:val="18"/>
                <w:szCs w:val="18"/>
              </w:rPr>
              <w:t xml:space="preserve">   Specialists in environmental protection (except industrial ecology)</w:t>
            </w:r>
            <w:r>
              <w:rPr>
                <w:rStyle w:val="eop"/>
                <w:rFonts w:ascii="Calibri" w:hAnsi="Calibri" w:cs="Calibri"/>
                <w:sz w:val="18"/>
                <w:szCs w:val="18"/>
              </w:rPr>
              <w:t xml:space="preserve"> </w:t>
            </w:r>
          </w:p>
          <w:p w14:paraId="05332D4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2143 </w:t>
            </w:r>
            <w:r>
              <w:rPr>
                <w:rStyle w:val="tabchar"/>
                <w:rFonts w:ascii="Calibri" w:hAnsi="Calibri" w:cs="Calibri"/>
                <w:sz w:val="18"/>
                <w:szCs w:val="18"/>
              </w:rPr>
              <w:tab/>
            </w:r>
            <w:r>
              <w:rPr>
                <w:rStyle w:val="normaltextrun"/>
                <w:rFonts w:ascii="Calibri" w:hAnsi="Calibri" w:cs="Calibri"/>
                <w:i/>
                <w:iCs/>
                <w:sz w:val="18"/>
                <w:szCs w:val="18"/>
              </w:rPr>
              <w:t xml:space="preserve">   Specialists in industrial ecology</w:t>
            </w:r>
            <w:r>
              <w:rPr>
                <w:rStyle w:val="eop"/>
                <w:rFonts w:ascii="Calibri" w:hAnsi="Calibri" w:cs="Calibri"/>
                <w:sz w:val="18"/>
                <w:szCs w:val="18"/>
              </w:rPr>
              <w:t xml:space="preserve"> </w:t>
            </w:r>
          </w:p>
          <w:p w14:paraId="175BC5AC"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2421</w:t>
            </w:r>
            <w:r>
              <w:rPr>
                <w:rStyle w:val="tabchar"/>
                <w:rFonts w:ascii="Calibri" w:hAnsi="Calibri" w:cs="Calibri"/>
                <w:sz w:val="18"/>
                <w:szCs w:val="18"/>
              </w:rPr>
              <w:tab/>
            </w:r>
            <w:r>
              <w:rPr>
                <w:rStyle w:val="normaltextrun"/>
                <w:rFonts w:ascii="Calibri" w:hAnsi="Calibri" w:cs="Calibri"/>
                <w:i/>
                <w:iCs/>
                <w:sz w:val="18"/>
                <w:szCs w:val="18"/>
              </w:rPr>
              <w:t xml:space="preserve">   Analysts in work organisation and management </w:t>
            </w:r>
            <w:r>
              <w:rPr>
                <w:rStyle w:val="eop"/>
                <w:rFonts w:ascii="Calibri" w:hAnsi="Calibri" w:cs="Calibri"/>
                <w:sz w:val="18"/>
                <w:szCs w:val="18"/>
              </w:rPr>
              <w:t xml:space="preserve"> </w:t>
            </w:r>
          </w:p>
          <w:p w14:paraId="36BB0DA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2422</w:t>
            </w:r>
            <w:r>
              <w:rPr>
                <w:rStyle w:val="tabchar"/>
                <w:rFonts w:ascii="Calibri" w:hAnsi="Calibri" w:cs="Calibri"/>
                <w:sz w:val="18"/>
                <w:szCs w:val="18"/>
              </w:rPr>
              <w:tab/>
            </w:r>
            <w:r>
              <w:rPr>
                <w:rStyle w:val="normaltextrun"/>
                <w:rFonts w:ascii="Calibri" w:hAnsi="Calibri" w:cs="Calibri"/>
                <w:i/>
                <w:iCs/>
                <w:sz w:val="18"/>
                <w:szCs w:val="18"/>
              </w:rPr>
              <w:t xml:space="preserve">   Specialists in strategy and development</w:t>
            </w:r>
            <w:r>
              <w:rPr>
                <w:rStyle w:val="eop"/>
                <w:rFonts w:ascii="Calibri" w:hAnsi="Calibri" w:cs="Calibri"/>
                <w:sz w:val="18"/>
                <w:szCs w:val="18"/>
              </w:rPr>
              <w:t xml:space="preserve"> </w:t>
            </w:r>
          </w:p>
          <w:p w14:paraId="4107CC62"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2631 </w:t>
            </w:r>
            <w:r>
              <w:rPr>
                <w:rStyle w:val="tabchar"/>
                <w:rFonts w:ascii="Calibri" w:hAnsi="Calibri" w:cs="Calibri"/>
                <w:sz w:val="18"/>
                <w:szCs w:val="18"/>
              </w:rPr>
              <w:tab/>
            </w:r>
            <w:r>
              <w:rPr>
                <w:rStyle w:val="normaltextrun"/>
                <w:rFonts w:ascii="Calibri" w:hAnsi="Calibri" w:cs="Calibri"/>
                <w:i/>
                <w:iCs/>
                <w:sz w:val="18"/>
                <w:szCs w:val="18"/>
              </w:rPr>
              <w:t xml:space="preserve">   Specialists in economics</w:t>
            </w:r>
            <w:r>
              <w:rPr>
                <w:rStyle w:val="eop"/>
                <w:rFonts w:ascii="Calibri" w:hAnsi="Calibri" w:cs="Calibri"/>
                <w:sz w:val="18"/>
                <w:szCs w:val="18"/>
              </w:rPr>
              <w:t xml:space="preserve"> </w:t>
            </w:r>
          </w:p>
          <w:p w14:paraId="6338AA16"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3341 </w:t>
            </w:r>
            <w:r>
              <w:rPr>
                <w:rStyle w:val="tabchar"/>
                <w:rFonts w:ascii="Calibri" w:hAnsi="Calibri" w:cs="Calibri"/>
                <w:sz w:val="18"/>
                <w:szCs w:val="18"/>
              </w:rPr>
              <w:tab/>
            </w:r>
            <w:r>
              <w:rPr>
                <w:rStyle w:val="normaltextrun"/>
                <w:rFonts w:ascii="Calibri" w:hAnsi="Calibri" w:cs="Calibri"/>
                <w:i/>
                <w:iCs/>
                <w:sz w:val="18"/>
                <w:szCs w:val="18"/>
              </w:rPr>
              <w:t xml:space="preserve">   Supervisors in administration</w:t>
            </w:r>
            <w:r>
              <w:rPr>
                <w:rStyle w:val="tabchar"/>
                <w:rFonts w:ascii="Calibri" w:hAnsi="Calibri" w:cs="Calibri"/>
                <w:sz w:val="18"/>
                <w:szCs w:val="18"/>
              </w:rPr>
              <w:tab/>
            </w:r>
            <w:r>
              <w:rPr>
                <w:rStyle w:val="eop"/>
                <w:rFonts w:ascii="Calibri" w:hAnsi="Calibri" w:cs="Calibri"/>
                <w:sz w:val="18"/>
                <w:szCs w:val="18"/>
              </w:rPr>
              <w:t xml:space="preserve"> </w:t>
            </w:r>
          </w:p>
          <w:p w14:paraId="0FE1E9B5" w14:textId="77777777" w:rsidR="00BD1BB4" w:rsidRPr="00BD1BB4" w:rsidRDefault="00BD1BB4" w:rsidP="00BD1BB4">
            <w:pPr>
              <w:pStyle w:val="paragraph"/>
              <w:pBdr>
                <w:left w:val="single" w:sz="4" w:space="4" w:color="000000"/>
                <w:bottom w:val="single" w:sz="4" w:space="1"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18"/>
                <w:szCs w:val="18"/>
              </w:rPr>
              <w:t xml:space="preserve">3359 </w:t>
            </w:r>
            <w:r>
              <w:rPr>
                <w:rStyle w:val="tabchar"/>
                <w:rFonts w:ascii="Calibri" w:hAnsi="Calibri" w:cs="Calibri"/>
                <w:sz w:val="18"/>
                <w:szCs w:val="18"/>
              </w:rPr>
              <w:tab/>
            </w:r>
            <w:r>
              <w:rPr>
                <w:rStyle w:val="normaltextrun"/>
                <w:rFonts w:ascii="Calibri" w:hAnsi="Calibri" w:cs="Calibri"/>
                <w:i/>
                <w:iCs/>
                <w:sz w:val="18"/>
                <w:szCs w:val="18"/>
              </w:rPr>
              <w:t xml:space="preserve">   Public administration professionals not elsewhere classified</w:t>
            </w:r>
            <w:r>
              <w:rPr>
                <w:rStyle w:val="eop"/>
                <w:rFonts w:ascii="Calibri" w:hAnsi="Calibri" w:cs="Calibri"/>
                <w:sz w:val="18"/>
                <w:szCs w:val="18"/>
              </w:rPr>
              <w:t xml:space="preserve"> </w:t>
            </w:r>
          </w:p>
          <w:p w14:paraId="3F1A9253" w14:textId="6D933C94" w:rsidR="00FE3AAD" w:rsidRPr="00BD1BB4" w:rsidRDefault="00FE3AAD" w:rsidP="00BD1BB4">
            <w:pPr>
              <w:spacing w:after="120"/>
              <w:rPr>
                <w:rFonts w:cstheme="minorHAnsi"/>
                <w:sz w:val="18"/>
                <w:szCs w:val="18"/>
              </w:rPr>
            </w:pPr>
          </w:p>
        </w:tc>
      </w:tr>
    </w:tbl>
    <w:p w14:paraId="2DC09107" w14:textId="77777777" w:rsidR="00EF4C57" w:rsidRPr="008E7C45" w:rsidRDefault="00EF4C57" w:rsidP="00EF4C57">
      <w:pPr>
        <w:pStyle w:val="Odsekzoznamu"/>
        <w:autoSpaceDE w:val="0"/>
        <w:autoSpaceDN w:val="0"/>
        <w:adjustRightInd w:val="0"/>
        <w:spacing w:after="0" w:line="240" w:lineRule="auto"/>
        <w:ind w:left="360"/>
        <w:jc w:val="both"/>
        <w:rPr>
          <w:rFonts w:cstheme="minorHAnsi"/>
          <w:color w:val="000000"/>
          <w:sz w:val="16"/>
          <w:szCs w:val="16"/>
        </w:rPr>
      </w:pPr>
    </w:p>
    <w:p w14:paraId="33D85B9D" w14:textId="27C6CB00" w:rsidR="0048758C" w:rsidRPr="008E7C45" w:rsidRDefault="001C2232"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Relevant external stakeholders who provided a statement or a positive opinion on the compliance of the qualification obtained with sector-specific professional requirements for the performance of the occupation</w:t>
      </w:r>
      <w:r>
        <w:rPr>
          <w:rStyle w:val="Odkaznapoznmkupodiarou"/>
          <w:rFonts w:cstheme="minorHAnsi"/>
          <w:b/>
          <w:bCs/>
          <w:sz w:val="16"/>
          <w:szCs w:val="16"/>
        </w:rPr>
        <w:footnoteReference w:id="7"/>
      </w:r>
      <w:r>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F4C57" w:rsidRPr="008E7C45" w14:paraId="25FB6936" w14:textId="77777777" w:rsidTr="00E4137E">
        <w:tc>
          <w:tcPr>
            <w:tcW w:w="9060" w:type="dxa"/>
          </w:tcPr>
          <w:p w14:paraId="76DA0B96" w14:textId="5761D92B" w:rsidR="00C14DD8" w:rsidRPr="00BD1BB4" w:rsidRDefault="00C14DD8" w:rsidP="00BD1BB4">
            <w:pPr>
              <w:autoSpaceDE w:val="0"/>
              <w:autoSpaceDN w:val="0"/>
              <w:adjustRightInd w:val="0"/>
              <w:spacing w:before="120"/>
              <w:jc w:val="both"/>
              <w:rPr>
                <w:rFonts w:cstheme="minorHAnsi"/>
                <w:i/>
                <w:color w:val="000000"/>
                <w:sz w:val="18"/>
                <w:szCs w:val="18"/>
              </w:rPr>
            </w:pPr>
            <w:r>
              <w:rPr>
                <w:rFonts w:cstheme="minorHAnsi"/>
                <w:i/>
                <w:color w:val="000000"/>
                <w:sz w:val="18"/>
                <w:szCs w:val="20"/>
              </w:rPr>
              <w:t xml:space="preserve">The positive opinion of the stakeholder on participation in the creation and modification of the Management study programme is </w:t>
            </w:r>
            <w:r>
              <w:rPr>
                <w:rFonts w:cstheme="minorHAnsi"/>
                <w:i/>
                <w:color w:val="000000"/>
                <w:sz w:val="18"/>
                <w:szCs w:val="18"/>
              </w:rPr>
              <w:t>set out in the minutes of the Quality Council.</w:t>
            </w:r>
          </w:p>
        </w:tc>
      </w:tr>
    </w:tbl>
    <w:p w14:paraId="468F9788" w14:textId="07A4B22D" w:rsidR="0048758C" w:rsidRPr="008E7C45" w:rsidRDefault="0048758C" w:rsidP="00EF4C57">
      <w:pPr>
        <w:autoSpaceDE w:val="0"/>
        <w:autoSpaceDN w:val="0"/>
        <w:adjustRightInd w:val="0"/>
        <w:spacing w:after="0" w:line="240" w:lineRule="auto"/>
        <w:jc w:val="both"/>
        <w:rPr>
          <w:rFonts w:cstheme="minorHAnsi"/>
          <w:color w:val="000000"/>
          <w:sz w:val="16"/>
          <w:szCs w:val="16"/>
        </w:rPr>
      </w:pPr>
    </w:p>
    <w:p w14:paraId="18BB97C8" w14:textId="0B5DD196" w:rsidR="0048758C" w:rsidRPr="008E7C45" w:rsidRDefault="0048758C" w:rsidP="0013108D">
      <w:pPr>
        <w:pStyle w:val="Odsekzoznamu"/>
        <w:numPr>
          <w:ilvl w:val="0"/>
          <w:numId w:val="1"/>
        </w:numPr>
        <w:autoSpaceDE w:val="0"/>
        <w:autoSpaceDN w:val="0"/>
        <w:adjustRightInd w:val="0"/>
        <w:spacing w:after="0" w:line="240" w:lineRule="auto"/>
        <w:jc w:val="both"/>
        <w:rPr>
          <w:rFonts w:cstheme="minorHAnsi"/>
          <w:b/>
          <w:bCs/>
          <w:color w:val="000000"/>
          <w:sz w:val="16"/>
          <w:szCs w:val="16"/>
        </w:rPr>
      </w:pPr>
      <w:r>
        <w:rPr>
          <w:rFonts w:cstheme="minorHAnsi"/>
          <w:b/>
          <w:bCs/>
          <w:color w:val="000000"/>
          <w:sz w:val="16"/>
          <w:szCs w:val="16"/>
        </w:rPr>
        <w:t xml:space="preserve">Employability </w:t>
      </w:r>
    </w:p>
    <w:p w14:paraId="70529905" w14:textId="2A2BAF01" w:rsidR="005A3545" w:rsidRPr="008E7C45" w:rsidRDefault="005A3545"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Evaluation of the employability of graduates of the study programme. </w:t>
      </w:r>
    </w:p>
    <w:tbl>
      <w:tblPr>
        <w:tblStyle w:val="Mriekatabuky"/>
        <w:tblW w:w="0" w:type="auto"/>
        <w:tblInd w:w="360" w:type="dxa"/>
        <w:tblLook w:val="04A0" w:firstRow="1" w:lastRow="0" w:firstColumn="1" w:lastColumn="0" w:noHBand="0" w:noVBand="1"/>
      </w:tblPr>
      <w:tblGrid>
        <w:gridCol w:w="8700"/>
      </w:tblGrid>
      <w:tr w:rsidR="00B508D6" w:rsidRPr="008E7C45" w14:paraId="3C662C56" w14:textId="77777777" w:rsidTr="00E4137E">
        <w:tc>
          <w:tcPr>
            <w:tcW w:w="9060" w:type="dxa"/>
          </w:tcPr>
          <w:p w14:paraId="0836E119" w14:textId="3CF67A49" w:rsidR="00696CE1" w:rsidRPr="00BD1BB4" w:rsidRDefault="00BD1BB4" w:rsidP="003B0E9F">
            <w:pPr>
              <w:autoSpaceDE w:val="0"/>
              <w:autoSpaceDN w:val="0"/>
              <w:adjustRightInd w:val="0"/>
              <w:spacing w:before="120" w:after="120"/>
              <w:jc w:val="both"/>
              <w:rPr>
                <w:rFonts w:cstheme="minorHAnsi"/>
                <w:i/>
                <w:iCs/>
                <w:color w:val="000000"/>
                <w:sz w:val="18"/>
                <w:szCs w:val="20"/>
              </w:rPr>
            </w:pPr>
            <w:r>
              <w:rPr>
                <w:rFonts w:cstheme="minorHAnsi"/>
                <w:i/>
                <w:iCs/>
                <w:color w:val="000000"/>
                <w:sz w:val="18"/>
                <w:szCs w:val="20"/>
              </w:rPr>
              <w:lastRenderedPageBreak/>
              <w:t>As this is a new study programme that does not yet have any graduates, it is not possible to evaluate the success rate of graduates of the study programme.</w:t>
            </w:r>
            <w:r>
              <w:rPr>
                <w:rFonts w:cstheme="minorHAnsi"/>
                <w:iCs/>
                <w:color w:val="000000"/>
                <w:sz w:val="18"/>
                <w:szCs w:val="20"/>
              </w:rPr>
              <w:t xml:space="preserve">  </w:t>
            </w:r>
          </w:p>
        </w:tc>
      </w:tr>
    </w:tbl>
    <w:p w14:paraId="68E57A40" w14:textId="77777777" w:rsidR="00B508D6" w:rsidRPr="008E7C45" w:rsidRDefault="00B508D6" w:rsidP="00B508D6">
      <w:pPr>
        <w:pStyle w:val="Odsekzoznamu"/>
        <w:autoSpaceDE w:val="0"/>
        <w:autoSpaceDN w:val="0"/>
        <w:adjustRightInd w:val="0"/>
        <w:spacing w:after="0" w:line="240" w:lineRule="auto"/>
        <w:ind w:left="360"/>
        <w:jc w:val="both"/>
        <w:rPr>
          <w:rFonts w:cstheme="minorHAnsi"/>
          <w:color w:val="000000"/>
          <w:sz w:val="16"/>
          <w:szCs w:val="16"/>
        </w:rPr>
      </w:pPr>
    </w:p>
    <w:p w14:paraId="59555351" w14:textId="17CD418C" w:rsidR="005A3545" w:rsidRPr="008E7C45" w:rsidRDefault="00F12ED9"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If applicable, mention successful graduates of the study programme. </w:t>
      </w:r>
    </w:p>
    <w:tbl>
      <w:tblPr>
        <w:tblStyle w:val="Mriekatabuky"/>
        <w:tblW w:w="0" w:type="auto"/>
        <w:tblInd w:w="360" w:type="dxa"/>
        <w:tblLook w:val="04A0" w:firstRow="1" w:lastRow="0" w:firstColumn="1" w:lastColumn="0" w:noHBand="0" w:noVBand="1"/>
      </w:tblPr>
      <w:tblGrid>
        <w:gridCol w:w="8700"/>
      </w:tblGrid>
      <w:tr w:rsidR="00B508D6" w:rsidRPr="008E7C45" w14:paraId="55409496" w14:textId="77777777" w:rsidTr="00E4137E">
        <w:tc>
          <w:tcPr>
            <w:tcW w:w="9060" w:type="dxa"/>
          </w:tcPr>
          <w:p w14:paraId="6657E6DD" w14:textId="2F27F869" w:rsidR="008819DB" w:rsidRPr="006245A8" w:rsidRDefault="00BD1BB4" w:rsidP="00F65F71">
            <w:pPr>
              <w:autoSpaceDE w:val="0"/>
              <w:autoSpaceDN w:val="0"/>
              <w:adjustRightInd w:val="0"/>
              <w:spacing w:before="120" w:after="120"/>
              <w:jc w:val="both"/>
              <w:rPr>
                <w:rFonts w:cstheme="minorHAnsi"/>
                <w:i/>
                <w:color w:val="000000"/>
                <w:sz w:val="18"/>
                <w:szCs w:val="18"/>
              </w:rPr>
            </w:pPr>
            <w:r>
              <w:rPr>
                <w:rFonts w:cstheme="minorHAnsi"/>
                <w:i/>
                <w:iCs/>
                <w:color w:val="000000"/>
                <w:sz w:val="18"/>
                <w:szCs w:val="20"/>
              </w:rPr>
              <w:t xml:space="preserve">As this is a new study programme that does not yet have any graduates, it is not possible to identify successful graduates of the study programme. </w:t>
            </w:r>
          </w:p>
        </w:tc>
      </w:tr>
    </w:tbl>
    <w:p w14:paraId="38585A2C" w14:textId="77777777" w:rsidR="00B508D6" w:rsidRPr="008E7C45" w:rsidRDefault="00B508D6" w:rsidP="00B508D6">
      <w:pPr>
        <w:pStyle w:val="Odsekzoznamu"/>
        <w:autoSpaceDE w:val="0"/>
        <w:autoSpaceDN w:val="0"/>
        <w:adjustRightInd w:val="0"/>
        <w:spacing w:after="0" w:line="240" w:lineRule="auto"/>
        <w:ind w:left="360"/>
        <w:jc w:val="both"/>
        <w:rPr>
          <w:rFonts w:cstheme="minorHAnsi"/>
          <w:color w:val="000000"/>
          <w:sz w:val="16"/>
          <w:szCs w:val="16"/>
        </w:rPr>
      </w:pPr>
    </w:p>
    <w:p w14:paraId="279417FF" w14:textId="76621BD8" w:rsidR="005A3545" w:rsidRPr="008E7C45" w:rsidRDefault="00A8061E"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Evaluation of the quality of the study programme by employers (feedback). </w:t>
      </w:r>
    </w:p>
    <w:tbl>
      <w:tblPr>
        <w:tblStyle w:val="Mriekatabuky"/>
        <w:tblW w:w="0" w:type="auto"/>
        <w:tblInd w:w="360" w:type="dxa"/>
        <w:tblLook w:val="04A0" w:firstRow="1" w:lastRow="0" w:firstColumn="1" w:lastColumn="0" w:noHBand="0" w:noVBand="1"/>
      </w:tblPr>
      <w:tblGrid>
        <w:gridCol w:w="8700"/>
      </w:tblGrid>
      <w:tr w:rsidR="00B508D6" w:rsidRPr="008E7C45" w14:paraId="32F12C0C" w14:textId="77777777" w:rsidTr="00E4137E">
        <w:tc>
          <w:tcPr>
            <w:tcW w:w="9060" w:type="dxa"/>
          </w:tcPr>
          <w:p w14:paraId="3EF01CDD" w14:textId="77777777" w:rsidR="00BD1BB4" w:rsidRPr="00BD1BB4" w:rsidRDefault="00BD1BB4" w:rsidP="00BD1BB4">
            <w:pPr>
              <w:autoSpaceDE w:val="0"/>
              <w:autoSpaceDN w:val="0"/>
              <w:adjustRightInd w:val="0"/>
              <w:spacing w:before="120" w:after="120"/>
              <w:jc w:val="both"/>
              <w:rPr>
                <w:rFonts w:cstheme="minorHAnsi"/>
                <w:i/>
                <w:color w:val="000000"/>
                <w:sz w:val="18"/>
                <w:szCs w:val="20"/>
              </w:rPr>
            </w:pPr>
            <w:r>
              <w:rPr>
                <w:rFonts w:cstheme="minorHAnsi"/>
                <w:i/>
                <w:iCs/>
                <w:color w:val="000000"/>
                <w:sz w:val="18"/>
                <w:szCs w:val="20"/>
              </w:rPr>
              <w:t xml:space="preserve">Since 2005, the Faculty of Management and Business of the PU in Prešov has had an “Expert and Business Council of the Faculty of Management and Business” (EPR FMEO), made up of more than 40 successful entrepreneurs, managers and other figures, primarily from the Prešov and Košice regions, who are often employers of the faculty's graduates. Through its activities, this council helps the faculty, and especially its students, to cover several areas of cooperation, research and professional practice, such as trade and marketing, information technology, tourism, hospitality, spa services, environmental management, construction, mechanical engineering, the automotive industry, service enterprises, as well as areas of regional development, local government and others. </w:t>
            </w:r>
            <w:r>
              <w:rPr>
                <w:rFonts w:cstheme="minorHAnsi"/>
                <w:i/>
                <w:color w:val="000000"/>
                <w:sz w:val="18"/>
                <w:szCs w:val="20"/>
              </w:rPr>
              <w:t xml:space="preserve"> </w:t>
            </w:r>
          </w:p>
          <w:p w14:paraId="6AFC6D8D" w14:textId="77777777" w:rsidR="006245A8" w:rsidRDefault="00BD1BB4" w:rsidP="00F76A7B">
            <w:pPr>
              <w:autoSpaceDE w:val="0"/>
              <w:autoSpaceDN w:val="0"/>
              <w:adjustRightInd w:val="0"/>
              <w:spacing w:before="120" w:after="120"/>
              <w:jc w:val="both"/>
              <w:rPr>
                <w:rFonts w:cstheme="minorHAnsi"/>
                <w:i/>
                <w:color w:val="000000"/>
                <w:sz w:val="18"/>
                <w:szCs w:val="20"/>
              </w:rPr>
            </w:pPr>
            <w:r>
              <w:rPr>
                <w:rFonts w:cstheme="minorHAnsi"/>
                <w:i/>
                <w:iCs/>
                <w:color w:val="000000"/>
                <w:sz w:val="18"/>
                <w:szCs w:val="20"/>
              </w:rPr>
              <w:t xml:space="preserve">At regular meetings, the members of the EPR FMEO evaluate and assess the study programmes being implemented from the perspective of practical needs and the future employability of graduates. As in many cases these are employers of the faculty's graduates, their evaluations, proposals and comments are accepted with a high degree of importance and influence on the further direction and development of the study programme concerned. </w:t>
            </w:r>
            <w:r>
              <w:rPr>
                <w:rFonts w:cstheme="minorHAnsi"/>
                <w:i/>
                <w:color w:val="000000"/>
                <w:sz w:val="18"/>
                <w:szCs w:val="20"/>
              </w:rPr>
              <w:t xml:space="preserve"> </w:t>
            </w:r>
            <w:r>
              <w:rPr>
                <w:rFonts w:cstheme="minorHAnsi"/>
                <w:i/>
                <w:iCs/>
                <w:color w:val="000000"/>
                <w:sz w:val="18"/>
                <w:szCs w:val="20"/>
              </w:rPr>
              <w:t>The members of the EPR FMEO also unanimously expressed their approval and support for the engineering study programme Economy and Management in Sustainable Innovative Industry being implemented within the field of study Economics and Management.</w:t>
            </w:r>
            <w:r>
              <w:rPr>
                <w:rFonts w:cstheme="minorHAnsi"/>
                <w:i/>
                <w:color w:val="000000"/>
                <w:sz w:val="18"/>
                <w:szCs w:val="20"/>
              </w:rPr>
              <w:t xml:space="preserve"> </w:t>
            </w:r>
          </w:p>
          <w:p w14:paraId="0B50B9B6" w14:textId="3511306B" w:rsidR="00815BBA" w:rsidRPr="00694433" w:rsidRDefault="00815BBA" w:rsidP="00F76A7B">
            <w:pPr>
              <w:autoSpaceDE w:val="0"/>
              <w:autoSpaceDN w:val="0"/>
              <w:adjustRightInd w:val="0"/>
              <w:spacing w:before="120" w:after="120"/>
              <w:jc w:val="both"/>
              <w:rPr>
                <w:rFonts w:cstheme="minorHAnsi"/>
                <w:i/>
                <w:color w:val="000000"/>
                <w:sz w:val="18"/>
                <w:szCs w:val="20"/>
              </w:rPr>
            </w:pPr>
            <w:proofErr w:type="spellStart"/>
            <w:r w:rsidRPr="00815BBA">
              <w:rPr>
                <w:rFonts w:cstheme="minorHAnsi"/>
                <w:i/>
                <w:color w:val="000000"/>
                <w:sz w:val="18"/>
                <w:szCs w:val="20"/>
              </w:rPr>
              <w:t>The</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currently</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implemented</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changes</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were</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discussed</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with</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the</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interested</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parties</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The</w:t>
            </w:r>
            <w:proofErr w:type="spellEnd"/>
            <w:r w:rsidRPr="00815BBA">
              <w:rPr>
                <w:rFonts w:cstheme="minorHAnsi"/>
                <w:i/>
                <w:color w:val="000000"/>
                <w:sz w:val="18"/>
                <w:szCs w:val="20"/>
              </w:rPr>
              <w:t xml:space="preserve"> report </w:t>
            </w:r>
            <w:proofErr w:type="spellStart"/>
            <w:r w:rsidRPr="00815BBA">
              <w:rPr>
                <w:rFonts w:cstheme="minorHAnsi"/>
                <w:i/>
                <w:color w:val="000000"/>
                <w:sz w:val="18"/>
                <w:szCs w:val="20"/>
              </w:rPr>
              <w:t>is</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included</w:t>
            </w:r>
            <w:proofErr w:type="spellEnd"/>
            <w:r w:rsidRPr="00815BBA">
              <w:rPr>
                <w:rFonts w:cstheme="minorHAnsi"/>
                <w:i/>
                <w:color w:val="000000"/>
                <w:sz w:val="18"/>
                <w:szCs w:val="20"/>
              </w:rPr>
              <w:t xml:space="preserve"> in </w:t>
            </w:r>
            <w:proofErr w:type="spellStart"/>
            <w:r w:rsidRPr="00815BBA">
              <w:rPr>
                <w:rFonts w:cstheme="minorHAnsi"/>
                <w:i/>
                <w:color w:val="000000"/>
                <w:sz w:val="18"/>
                <w:szCs w:val="20"/>
              </w:rPr>
              <w:t>the</w:t>
            </w:r>
            <w:proofErr w:type="spellEnd"/>
            <w:r w:rsidRPr="00815BBA">
              <w:rPr>
                <w:rFonts w:cstheme="minorHAnsi"/>
                <w:i/>
                <w:color w:val="000000"/>
                <w:sz w:val="18"/>
                <w:szCs w:val="20"/>
              </w:rPr>
              <w:t xml:space="preserve"> </w:t>
            </w:r>
            <w:proofErr w:type="spellStart"/>
            <w:r w:rsidRPr="00815BBA">
              <w:rPr>
                <w:rFonts w:cstheme="minorHAnsi"/>
                <w:i/>
                <w:color w:val="000000"/>
                <w:sz w:val="18"/>
                <w:szCs w:val="20"/>
              </w:rPr>
              <w:t>appendices</w:t>
            </w:r>
            <w:proofErr w:type="spellEnd"/>
            <w:r w:rsidRPr="00815BBA">
              <w:rPr>
                <w:rFonts w:cstheme="minorHAnsi"/>
                <w:i/>
                <w:color w:val="000000"/>
                <w:sz w:val="18"/>
                <w:szCs w:val="20"/>
              </w:rPr>
              <w:t>.</w:t>
            </w:r>
          </w:p>
        </w:tc>
      </w:tr>
    </w:tbl>
    <w:p w14:paraId="022F3500" w14:textId="192467DC" w:rsidR="005A3545" w:rsidRPr="008E7C45" w:rsidRDefault="005A3545" w:rsidP="00B508D6">
      <w:pPr>
        <w:autoSpaceDE w:val="0"/>
        <w:autoSpaceDN w:val="0"/>
        <w:adjustRightInd w:val="0"/>
        <w:spacing w:after="0" w:line="240" w:lineRule="auto"/>
        <w:jc w:val="both"/>
        <w:rPr>
          <w:rFonts w:cstheme="minorHAnsi"/>
          <w:color w:val="000000"/>
          <w:sz w:val="16"/>
          <w:szCs w:val="16"/>
        </w:rPr>
      </w:pPr>
    </w:p>
    <w:p w14:paraId="2CA8EE37" w14:textId="51E0AF91" w:rsidR="0046747F" w:rsidRPr="008E7C45" w:rsidRDefault="0046747F"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Structure and content of the study programme</w:t>
      </w:r>
      <w:r>
        <w:rPr>
          <w:rStyle w:val="Odkaznapoznmkupodiarou"/>
          <w:rFonts w:cstheme="minorHAnsi"/>
          <w:b/>
          <w:bCs/>
          <w:sz w:val="16"/>
          <w:szCs w:val="16"/>
        </w:rPr>
        <w:footnoteReference w:id="8"/>
      </w:r>
      <w:r>
        <w:rPr>
          <w:rFonts w:cstheme="minorHAnsi"/>
          <w:b/>
          <w:bCs/>
          <w:sz w:val="16"/>
          <w:szCs w:val="16"/>
        </w:rPr>
        <w:t xml:space="preserve"> </w:t>
      </w:r>
    </w:p>
    <w:p w14:paraId="576016E0" w14:textId="6FB75684" w:rsidR="00EC50D8" w:rsidRPr="008E7C45" w:rsidRDefault="00EC50D8" w:rsidP="0013108D">
      <w:pPr>
        <w:pStyle w:val="Odsekzoznamu"/>
        <w:numPr>
          <w:ilvl w:val="0"/>
          <w:numId w:val="3"/>
        </w:numPr>
        <w:autoSpaceDE w:val="0"/>
        <w:autoSpaceDN w:val="0"/>
        <w:adjustRightInd w:val="0"/>
        <w:spacing w:after="0" w:line="240" w:lineRule="auto"/>
        <w:jc w:val="both"/>
        <w:rPr>
          <w:rFonts w:cstheme="minorHAnsi"/>
          <w:color w:val="000000" w:themeColor="text1"/>
          <w:sz w:val="16"/>
          <w:szCs w:val="16"/>
        </w:rPr>
      </w:pPr>
      <w:r>
        <w:rPr>
          <w:rFonts w:cstheme="minorHAnsi"/>
          <w:iCs/>
          <w:sz w:val="16"/>
          <w:szCs w:val="16"/>
        </w:rPr>
        <w:t>The higher education institution shall describe the rules for the formation of study plans within the study programme.</w:t>
      </w:r>
    </w:p>
    <w:tbl>
      <w:tblPr>
        <w:tblStyle w:val="Mriekatabuky"/>
        <w:tblW w:w="0" w:type="auto"/>
        <w:tblInd w:w="360" w:type="dxa"/>
        <w:tblLook w:val="04A0" w:firstRow="1" w:lastRow="0" w:firstColumn="1" w:lastColumn="0" w:noHBand="0" w:noVBand="1"/>
      </w:tblPr>
      <w:tblGrid>
        <w:gridCol w:w="8700"/>
      </w:tblGrid>
      <w:tr w:rsidR="00ED17A2" w:rsidRPr="008E7C45" w14:paraId="4977620B" w14:textId="77777777" w:rsidTr="00E4137E">
        <w:tc>
          <w:tcPr>
            <w:tcW w:w="9060" w:type="dxa"/>
          </w:tcPr>
          <w:p w14:paraId="05D0D602" w14:textId="66267015" w:rsidR="003602D5" w:rsidRPr="00092B0D" w:rsidRDefault="007F10E9" w:rsidP="007F10E9">
            <w:pPr>
              <w:autoSpaceDE w:val="0"/>
              <w:autoSpaceDN w:val="0"/>
              <w:adjustRightInd w:val="0"/>
              <w:spacing w:before="120" w:after="120"/>
              <w:jc w:val="both"/>
              <w:rPr>
                <w:rFonts w:cstheme="minorHAnsi"/>
                <w:i/>
                <w:color w:val="000000"/>
                <w:sz w:val="18"/>
                <w:szCs w:val="20"/>
              </w:rPr>
            </w:pPr>
            <w:r>
              <w:rPr>
                <w:rFonts w:cstheme="minorHAnsi"/>
                <w:i/>
                <w:color w:val="000000"/>
                <w:sz w:val="18"/>
                <w:szCs w:val="20"/>
              </w:rPr>
              <w:t>The study plan of the study programme was created in accordance with the rules for the formation of study plans laid down in the Study Regulations of the University of Prešov. On the basis of the study programme, a recommended study plan is drawn up, which determines the temporal and content sequence of courses and the forms of assessment of study results, and is designed so that, by completing it, the student fulfils the conditions for successfully completing studies within the standard length of study corresponding to the study programme Economy and Management in Sustainable Innovative Industry.</w:t>
            </w:r>
          </w:p>
          <w:p w14:paraId="7DA840A7" w14:textId="3A690AA6" w:rsidR="00C60682" w:rsidRPr="00092B0D" w:rsidRDefault="00C54DB7" w:rsidP="00C60682">
            <w:pPr>
              <w:autoSpaceDE w:val="0"/>
              <w:autoSpaceDN w:val="0"/>
              <w:adjustRightInd w:val="0"/>
              <w:spacing w:before="120" w:after="120"/>
              <w:jc w:val="both"/>
              <w:rPr>
                <w:rFonts w:cstheme="minorHAnsi"/>
                <w:bCs/>
                <w:i/>
                <w:sz w:val="18"/>
                <w:szCs w:val="20"/>
              </w:rPr>
            </w:pPr>
            <w:r>
              <w:rPr>
                <w:rFonts w:cstheme="minorHAnsi"/>
                <w:bCs/>
                <w:i/>
                <w:sz w:val="18"/>
                <w:szCs w:val="20"/>
              </w:rPr>
              <w:t xml:space="preserve">In accordance with the Study Regulations of PU in Prešov (Art. 2), the recommended study plan defines the list of compulsory and compulsory elective courses and the recommended scope of elective courses, their credit and hourly allocation, and the recommended semesters for their delivery so that the scope of direct teaching activity is between 18 and 22 hours per week. This requirement is met in the study plan of the engineering study programme Economy and Management in Sustainable Innovative Industry submitted. The recommended study plan of the study programme submitted was drawn up on the basis of the requirements of the internal quality system, and includes the course code, prerequisites, course title, the person/department responsible, the recommended semester, the type of completion, the credits, the scope of direct teaching, and whether it </w:t>
            </w:r>
            <w:proofErr w:type="spellStart"/>
            <w:r>
              <w:rPr>
                <w:rFonts w:cstheme="minorHAnsi"/>
                <w:bCs/>
                <w:i/>
                <w:sz w:val="18"/>
                <w:szCs w:val="20"/>
              </w:rPr>
              <w:t>is</w:t>
            </w:r>
            <w:proofErr w:type="spellEnd"/>
            <w:r>
              <w:rPr>
                <w:rFonts w:cstheme="minorHAnsi"/>
                <w:bCs/>
                <w:i/>
                <w:sz w:val="18"/>
                <w:szCs w:val="20"/>
              </w:rPr>
              <w:t xml:space="preserve"> a profile </w:t>
            </w:r>
            <w:proofErr w:type="spellStart"/>
            <w:r>
              <w:rPr>
                <w:rFonts w:cstheme="minorHAnsi"/>
                <w:bCs/>
                <w:i/>
                <w:sz w:val="18"/>
                <w:szCs w:val="20"/>
              </w:rPr>
              <w:t>course</w:t>
            </w:r>
            <w:proofErr w:type="spellEnd"/>
            <w:r>
              <w:rPr>
                <w:rFonts w:cstheme="minorHAnsi"/>
                <w:bCs/>
                <w:i/>
                <w:sz w:val="18"/>
                <w:szCs w:val="20"/>
              </w:rPr>
              <w:t xml:space="preserve">; </w:t>
            </w:r>
            <w:proofErr w:type="spellStart"/>
            <w:r>
              <w:rPr>
                <w:rFonts w:cstheme="minorHAnsi"/>
                <w:bCs/>
                <w:i/>
                <w:sz w:val="18"/>
                <w:szCs w:val="20"/>
              </w:rPr>
              <w:t>it</w:t>
            </w:r>
            <w:proofErr w:type="spellEnd"/>
            <w:r>
              <w:rPr>
                <w:rFonts w:cstheme="minorHAnsi"/>
                <w:bCs/>
                <w:i/>
                <w:sz w:val="18"/>
                <w:szCs w:val="20"/>
              </w:rPr>
              <w:t xml:space="preserve"> </w:t>
            </w:r>
            <w:proofErr w:type="spellStart"/>
            <w:r>
              <w:rPr>
                <w:rFonts w:cstheme="minorHAnsi"/>
                <w:bCs/>
                <w:i/>
                <w:sz w:val="18"/>
                <w:szCs w:val="20"/>
              </w:rPr>
              <w:t>is</w:t>
            </w:r>
            <w:proofErr w:type="spellEnd"/>
            <w:r>
              <w:rPr>
                <w:rFonts w:cstheme="minorHAnsi"/>
                <w:bCs/>
                <w:i/>
                <w:sz w:val="18"/>
                <w:szCs w:val="20"/>
              </w:rPr>
              <w:t xml:space="preserve"> </w:t>
            </w:r>
            <w:proofErr w:type="spellStart"/>
            <w:r>
              <w:rPr>
                <w:rFonts w:cstheme="minorHAnsi"/>
                <w:bCs/>
                <w:i/>
                <w:sz w:val="18"/>
                <w:szCs w:val="20"/>
              </w:rPr>
              <w:t>provided</w:t>
            </w:r>
            <w:proofErr w:type="spellEnd"/>
            <w:r>
              <w:rPr>
                <w:rFonts w:cstheme="minorHAnsi"/>
                <w:bCs/>
                <w:i/>
                <w:sz w:val="18"/>
                <w:szCs w:val="20"/>
              </w:rPr>
              <w:t xml:space="preserve"> in </w:t>
            </w:r>
            <w:proofErr w:type="spellStart"/>
            <w:r>
              <w:rPr>
                <w:rFonts w:cstheme="minorHAnsi"/>
                <w:bCs/>
                <w:i/>
                <w:sz w:val="18"/>
                <w:szCs w:val="20"/>
              </w:rPr>
              <w:t>the</w:t>
            </w:r>
            <w:proofErr w:type="spellEnd"/>
            <w:r>
              <w:rPr>
                <w:rFonts w:cstheme="minorHAnsi"/>
                <w:bCs/>
                <w:i/>
                <w:sz w:val="18"/>
                <w:szCs w:val="20"/>
              </w:rPr>
              <w:t xml:space="preserve"> </w:t>
            </w:r>
            <w:proofErr w:type="spellStart"/>
            <w:r>
              <w:rPr>
                <w:rFonts w:cstheme="minorHAnsi"/>
                <w:bCs/>
                <w:i/>
                <w:sz w:val="18"/>
                <w:szCs w:val="20"/>
              </w:rPr>
              <w:t>annex</w:t>
            </w:r>
            <w:proofErr w:type="spellEnd"/>
            <w:r>
              <w:rPr>
                <w:rFonts w:cstheme="minorHAnsi"/>
                <w:bCs/>
                <w:i/>
                <w:sz w:val="18"/>
                <w:szCs w:val="20"/>
              </w:rPr>
              <w:t xml:space="preserve"> (</w:t>
            </w:r>
            <w:r w:rsidRPr="00815BBA">
              <w:rPr>
                <w:rFonts w:cstheme="minorHAnsi"/>
                <w:bCs/>
                <w:i/>
                <w:sz w:val="18"/>
                <w:szCs w:val="20"/>
              </w:rPr>
              <w:t>PRILOHA02_FMEO_Ing_EMUIP</w:t>
            </w:r>
            <w:r w:rsidR="00815BBA" w:rsidRPr="00815BBA">
              <w:rPr>
                <w:rFonts w:cstheme="minorHAnsi"/>
                <w:bCs/>
                <w:i/>
                <w:sz w:val="18"/>
                <w:szCs w:val="20"/>
              </w:rPr>
              <w:t>A</w:t>
            </w:r>
            <w:r w:rsidRPr="00815BBA">
              <w:rPr>
                <w:rFonts w:cstheme="minorHAnsi"/>
                <w:bCs/>
                <w:i/>
                <w:sz w:val="18"/>
                <w:szCs w:val="20"/>
              </w:rPr>
              <w:t>_stand_</w:t>
            </w:r>
            <w:r w:rsidR="007220C9">
              <w:rPr>
                <w:rFonts w:cstheme="minorHAnsi"/>
                <w:bCs/>
                <w:i/>
                <w:sz w:val="18"/>
                <w:szCs w:val="20"/>
              </w:rPr>
              <w:t>e</w:t>
            </w:r>
            <w:r w:rsidRPr="00815BBA">
              <w:rPr>
                <w:rFonts w:cstheme="minorHAnsi"/>
                <w:bCs/>
                <w:i/>
                <w:sz w:val="18"/>
                <w:szCs w:val="20"/>
              </w:rPr>
              <w:t>f_OSP).</w:t>
            </w:r>
          </w:p>
          <w:p w14:paraId="7D769678" w14:textId="08EF11F1" w:rsidR="00694433" w:rsidRPr="00F056B1" w:rsidRDefault="003602D5" w:rsidP="00FC2065">
            <w:pPr>
              <w:autoSpaceDE w:val="0"/>
              <w:autoSpaceDN w:val="0"/>
              <w:adjustRightInd w:val="0"/>
              <w:spacing w:before="120" w:after="120"/>
              <w:jc w:val="both"/>
              <w:rPr>
                <w:rFonts w:cstheme="minorHAnsi"/>
                <w:bCs/>
                <w:i/>
                <w:sz w:val="18"/>
                <w:szCs w:val="20"/>
              </w:rPr>
            </w:pPr>
            <w:r>
              <w:rPr>
                <w:rFonts w:cstheme="minorHAnsi"/>
                <w:bCs/>
                <w:i/>
                <w:sz w:val="18"/>
                <w:szCs w:val="20"/>
              </w:rPr>
              <w:t xml:space="preserve">Graduates of a second-cycle study programme obtain a second-cycle higher education qualification. The standard length of study, including professional practice, for a second-cycle study programme in the full-time form of study is two academic years; the number of credits required as a condition for the proper completion of studies for a second-cycle study programme in the full-time form of study with a standard length of study is 120 credits. In accordance with the law, the study programme submitted is designed for a standard length of study of 2 years, while maintaining the standard study load of 60 credits per academic year. </w:t>
            </w:r>
          </w:p>
        </w:tc>
      </w:tr>
    </w:tbl>
    <w:p w14:paraId="677F09E6" w14:textId="77777777" w:rsidR="00ED17A2" w:rsidRPr="008E7C45" w:rsidRDefault="00ED17A2" w:rsidP="00ED17A2">
      <w:pPr>
        <w:pStyle w:val="Odsekzoznamu"/>
        <w:autoSpaceDE w:val="0"/>
        <w:autoSpaceDN w:val="0"/>
        <w:adjustRightInd w:val="0"/>
        <w:spacing w:after="0" w:line="240" w:lineRule="auto"/>
        <w:ind w:left="360"/>
        <w:jc w:val="both"/>
        <w:rPr>
          <w:rFonts w:cstheme="minorHAnsi"/>
          <w:color w:val="000000" w:themeColor="text1"/>
          <w:sz w:val="16"/>
          <w:szCs w:val="16"/>
        </w:rPr>
      </w:pPr>
    </w:p>
    <w:p w14:paraId="2BC1096D" w14:textId="2596D64F" w:rsidR="00657DDA" w:rsidRPr="008E7C45" w:rsidRDefault="001D6EEC" w:rsidP="0013108D">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iCs/>
          <w:sz w:val="16"/>
          <w:szCs w:val="16"/>
        </w:rPr>
        <w:t>The higher education institution shall draw up recommended study plans for the individual study pathways</w:t>
      </w:r>
      <w:bookmarkStart w:id="0" w:name="_Hlk52130688"/>
      <w:r>
        <w:rPr>
          <w:rStyle w:val="Odkaznapoznmkupodiarou"/>
          <w:rFonts w:cstheme="minorHAnsi"/>
          <w:iCs/>
          <w:sz w:val="16"/>
          <w:szCs w:val="16"/>
        </w:rPr>
        <w:footnoteReference w:id="9"/>
      </w:r>
      <w:bookmarkEnd w:id="0"/>
      <w:r>
        <w:rPr>
          <w:rFonts w:cstheme="minorHAnsi"/>
          <w:iCs/>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D17A2" w:rsidRPr="008E7C45" w14:paraId="3100C8B8" w14:textId="77777777" w:rsidTr="00E4137E">
        <w:tc>
          <w:tcPr>
            <w:tcW w:w="9060" w:type="dxa"/>
          </w:tcPr>
          <w:p w14:paraId="1E8E0167" w14:textId="6E2CE0E8" w:rsidR="00F056B1" w:rsidRPr="00F056B1" w:rsidRDefault="00F056B1" w:rsidP="00F056B1">
            <w:pPr>
              <w:autoSpaceDE w:val="0"/>
              <w:autoSpaceDN w:val="0"/>
              <w:adjustRightInd w:val="0"/>
              <w:spacing w:before="120" w:after="120"/>
              <w:jc w:val="both"/>
              <w:rPr>
                <w:rFonts w:cstheme="minorHAnsi"/>
                <w:bCs/>
                <w:i/>
                <w:sz w:val="18"/>
                <w:szCs w:val="20"/>
              </w:rPr>
            </w:pPr>
            <w:r>
              <w:rPr>
                <w:rFonts w:cstheme="minorHAnsi"/>
                <w:bCs/>
                <w:i/>
                <w:sz w:val="18"/>
                <w:szCs w:val="20"/>
              </w:rPr>
              <w:t xml:space="preserve">The recommended study plan is drawn up on the basis of the requirements of the PU (code, prerequisites, course title, the person/department responsible, recommended semester, type of completion, credits, scope of </w:t>
            </w:r>
            <w:proofErr w:type="spellStart"/>
            <w:r>
              <w:rPr>
                <w:rFonts w:cstheme="minorHAnsi"/>
                <w:bCs/>
                <w:i/>
                <w:sz w:val="18"/>
                <w:szCs w:val="20"/>
              </w:rPr>
              <w:t>direct</w:t>
            </w:r>
            <w:proofErr w:type="spellEnd"/>
            <w:r>
              <w:rPr>
                <w:rFonts w:cstheme="minorHAnsi"/>
                <w:bCs/>
                <w:i/>
                <w:sz w:val="18"/>
                <w:szCs w:val="20"/>
              </w:rPr>
              <w:t xml:space="preserve"> </w:t>
            </w:r>
            <w:proofErr w:type="spellStart"/>
            <w:r>
              <w:rPr>
                <w:rFonts w:cstheme="minorHAnsi"/>
                <w:bCs/>
                <w:i/>
                <w:sz w:val="18"/>
                <w:szCs w:val="20"/>
              </w:rPr>
              <w:t>teaching</w:t>
            </w:r>
            <w:proofErr w:type="spellEnd"/>
            <w:r>
              <w:rPr>
                <w:rFonts w:cstheme="minorHAnsi"/>
                <w:bCs/>
                <w:i/>
                <w:sz w:val="18"/>
                <w:szCs w:val="20"/>
              </w:rPr>
              <w:t xml:space="preserve">, profile </w:t>
            </w:r>
            <w:proofErr w:type="spellStart"/>
            <w:r>
              <w:rPr>
                <w:rFonts w:cstheme="minorHAnsi"/>
                <w:bCs/>
                <w:i/>
                <w:sz w:val="18"/>
                <w:szCs w:val="20"/>
              </w:rPr>
              <w:t>course</w:t>
            </w:r>
            <w:proofErr w:type="spellEnd"/>
            <w:r>
              <w:rPr>
                <w:rFonts w:cstheme="minorHAnsi"/>
                <w:bCs/>
                <w:i/>
                <w:sz w:val="18"/>
                <w:szCs w:val="20"/>
              </w:rPr>
              <w:t xml:space="preserve">) and </w:t>
            </w:r>
            <w:proofErr w:type="spellStart"/>
            <w:r>
              <w:rPr>
                <w:rFonts w:cstheme="minorHAnsi"/>
                <w:bCs/>
                <w:i/>
                <w:sz w:val="18"/>
                <w:szCs w:val="20"/>
              </w:rPr>
              <w:t>is</w:t>
            </w:r>
            <w:proofErr w:type="spellEnd"/>
            <w:r>
              <w:rPr>
                <w:rFonts w:cstheme="minorHAnsi"/>
                <w:bCs/>
                <w:i/>
                <w:sz w:val="18"/>
                <w:szCs w:val="20"/>
              </w:rPr>
              <w:t xml:space="preserve"> </w:t>
            </w:r>
            <w:proofErr w:type="spellStart"/>
            <w:r>
              <w:rPr>
                <w:rFonts w:cstheme="minorHAnsi"/>
                <w:bCs/>
                <w:i/>
                <w:sz w:val="18"/>
                <w:szCs w:val="20"/>
              </w:rPr>
              <w:t>provided</w:t>
            </w:r>
            <w:proofErr w:type="spellEnd"/>
            <w:r>
              <w:rPr>
                <w:rFonts w:cstheme="minorHAnsi"/>
                <w:bCs/>
                <w:i/>
                <w:sz w:val="18"/>
                <w:szCs w:val="20"/>
              </w:rPr>
              <w:t xml:space="preserve"> in </w:t>
            </w:r>
            <w:proofErr w:type="spellStart"/>
            <w:r>
              <w:rPr>
                <w:rFonts w:cstheme="minorHAnsi"/>
                <w:bCs/>
                <w:i/>
                <w:sz w:val="18"/>
                <w:szCs w:val="20"/>
              </w:rPr>
              <w:t>the</w:t>
            </w:r>
            <w:proofErr w:type="spellEnd"/>
            <w:r>
              <w:rPr>
                <w:rFonts w:cstheme="minorHAnsi"/>
                <w:bCs/>
                <w:i/>
                <w:sz w:val="18"/>
                <w:szCs w:val="20"/>
              </w:rPr>
              <w:t xml:space="preserve"> </w:t>
            </w:r>
            <w:proofErr w:type="spellStart"/>
            <w:r>
              <w:rPr>
                <w:rFonts w:cstheme="minorHAnsi"/>
                <w:bCs/>
                <w:i/>
                <w:sz w:val="18"/>
                <w:szCs w:val="20"/>
              </w:rPr>
              <w:t>annex</w:t>
            </w:r>
            <w:proofErr w:type="spellEnd"/>
            <w:r>
              <w:rPr>
                <w:rFonts w:cstheme="minorHAnsi"/>
                <w:bCs/>
                <w:i/>
                <w:sz w:val="18"/>
                <w:szCs w:val="20"/>
              </w:rPr>
              <w:t xml:space="preserve">: </w:t>
            </w:r>
            <w:r w:rsidRPr="00815BBA">
              <w:rPr>
                <w:rFonts w:cstheme="minorHAnsi"/>
                <w:bCs/>
                <w:i/>
                <w:sz w:val="18"/>
                <w:szCs w:val="20"/>
              </w:rPr>
              <w:t>PRILOHA02_FMEO_Ing_EMUIP</w:t>
            </w:r>
            <w:r w:rsidR="00815BBA" w:rsidRPr="00815BBA">
              <w:rPr>
                <w:rFonts w:cstheme="minorHAnsi"/>
                <w:bCs/>
                <w:i/>
                <w:sz w:val="18"/>
                <w:szCs w:val="20"/>
              </w:rPr>
              <w:t>A</w:t>
            </w:r>
            <w:r w:rsidRPr="00815BBA">
              <w:rPr>
                <w:rFonts w:cstheme="minorHAnsi"/>
                <w:bCs/>
                <w:i/>
                <w:sz w:val="18"/>
                <w:szCs w:val="20"/>
              </w:rPr>
              <w:t>_stand_</w:t>
            </w:r>
            <w:r w:rsidR="007220C9">
              <w:rPr>
                <w:rFonts w:cstheme="minorHAnsi"/>
                <w:bCs/>
                <w:i/>
                <w:sz w:val="18"/>
                <w:szCs w:val="20"/>
              </w:rPr>
              <w:t>e</w:t>
            </w:r>
            <w:r w:rsidRPr="00815BBA">
              <w:rPr>
                <w:rFonts w:cstheme="minorHAnsi"/>
                <w:bCs/>
                <w:i/>
                <w:sz w:val="18"/>
                <w:szCs w:val="20"/>
              </w:rPr>
              <w:t>f_OSP.</w:t>
            </w:r>
            <w:r>
              <w:rPr>
                <w:rFonts w:cstheme="minorHAnsi"/>
                <w:bCs/>
                <w:i/>
                <w:sz w:val="18"/>
                <w:szCs w:val="20"/>
              </w:rPr>
              <w:t xml:space="preserve"> </w:t>
            </w:r>
          </w:p>
          <w:p w14:paraId="376CA64F" w14:textId="5E28FF58" w:rsidR="00F056B1" w:rsidRPr="00F056B1" w:rsidRDefault="00F056B1" w:rsidP="00F056B1">
            <w:pPr>
              <w:autoSpaceDE w:val="0"/>
              <w:autoSpaceDN w:val="0"/>
              <w:adjustRightInd w:val="0"/>
              <w:spacing w:before="120" w:after="120"/>
              <w:jc w:val="both"/>
              <w:rPr>
                <w:rFonts w:cstheme="minorHAnsi"/>
                <w:bCs/>
                <w:i/>
                <w:sz w:val="18"/>
                <w:szCs w:val="20"/>
              </w:rPr>
            </w:pPr>
            <w:r>
              <w:rPr>
                <w:rFonts w:cstheme="minorHAnsi"/>
                <w:bCs/>
                <w:i/>
                <w:sz w:val="18"/>
                <w:szCs w:val="20"/>
              </w:rPr>
              <w:lastRenderedPageBreak/>
              <w:t xml:space="preserve">The recommended study plan is designed so that individual courses follow on from one another in a logical sequence, and the structure of the module content reflects the requirements of the corresponding level of knowledge. The recommended study plan provides for the sequencing of the profile courses (modules) of the study programme with the aim of achieving the required knowledge, skills and competences as learning outcomes, in line with the graduate profile, which was developed on the basis of the requirements of practice. </w:t>
            </w:r>
          </w:p>
          <w:p w14:paraId="4738551D" w14:textId="5E34F5FF" w:rsidR="00F056B1" w:rsidRDefault="00F056B1" w:rsidP="00F056B1">
            <w:pPr>
              <w:autoSpaceDE w:val="0"/>
              <w:autoSpaceDN w:val="0"/>
              <w:adjustRightInd w:val="0"/>
              <w:spacing w:before="120" w:after="120"/>
              <w:jc w:val="both"/>
              <w:rPr>
                <w:rFonts w:cstheme="minorHAnsi"/>
                <w:bCs/>
                <w:i/>
                <w:sz w:val="18"/>
                <w:szCs w:val="20"/>
              </w:rPr>
            </w:pPr>
            <w:r>
              <w:rPr>
                <w:rFonts w:cstheme="minorHAnsi"/>
                <w:bCs/>
                <w:i/>
                <w:sz w:val="18"/>
                <w:szCs w:val="20"/>
              </w:rPr>
              <w:t>Descriptors are provided in the educational objectives and learning outcomes, reflecting the graduate profile, the requirements of practice, and occupations at the relevant level of knowledge. An integral part of all course descriptions for the individual courses of the Management study programme is the specification of the knowledge the graduate will acquire, the skills the student will develop, and the competences the student will attain by completing the course.</w:t>
            </w:r>
          </w:p>
          <w:p w14:paraId="3AE8A938" w14:textId="1EFDA102" w:rsidR="00AC6E2F" w:rsidRPr="00092B0D" w:rsidRDefault="00AC6E2F" w:rsidP="00EC0E73">
            <w:pPr>
              <w:autoSpaceDE w:val="0"/>
              <w:autoSpaceDN w:val="0"/>
              <w:adjustRightInd w:val="0"/>
              <w:spacing w:before="120" w:after="120"/>
              <w:jc w:val="both"/>
              <w:rPr>
                <w:rFonts w:cstheme="minorHAnsi"/>
                <w:bCs/>
                <w:i/>
                <w:sz w:val="18"/>
                <w:szCs w:val="20"/>
              </w:rPr>
            </w:pPr>
            <w:r>
              <w:rPr>
                <w:rFonts w:cstheme="minorHAnsi"/>
                <w:bCs/>
                <w:i/>
                <w:sz w:val="18"/>
                <w:szCs w:val="20"/>
              </w:rPr>
              <w:t xml:space="preserve">Flexibility of learning pathways and autonomy in achieving educational objectives/learning outcomes is ensured both through the possibility of choosing one's own pace of study, and in particular through the structure of compulsory elective courses, which students may choose so that, taken together with compulsory courses, they obtain a sufficient number of credits overall (120 for the entire course of study). The offer of compulsory elective courses, as well as elective courses (offered as part of the university-wide course offering), allows students to choose their own pathway through their studies and in achieving learning outcomes. Students may also enrol in elective courses, with the rules for enrolment set out in the Study Regulations of PU in Prešov (Art. 13) as follows: a student enrols in elective courses so that the sum of their credit allocation constitutes a maximum of 5% of the total number of credits (in the second cycle of study, this is a maximum of 6 credits) required as a condition for the proper completion of studies. </w:t>
            </w:r>
          </w:p>
          <w:p w14:paraId="1BE4BBAE" w14:textId="53C90AD4" w:rsidR="00ED17A2" w:rsidRPr="008E7C45" w:rsidRDefault="00EC0E73" w:rsidP="000A00F2">
            <w:pPr>
              <w:autoSpaceDE w:val="0"/>
              <w:autoSpaceDN w:val="0"/>
              <w:adjustRightInd w:val="0"/>
              <w:spacing w:before="120" w:after="120"/>
              <w:jc w:val="both"/>
              <w:rPr>
                <w:rFonts w:cstheme="minorHAnsi"/>
                <w:sz w:val="18"/>
                <w:szCs w:val="16"/>
              </w:rPr>
            </w:pPr>
            <w:r>
              <w:rPr>
                <w:rFonts w:cstheme="minorHAnsi"/>
                <w:bCs/>
                <w:i/>
                <w:sz w:val="18"/>
                <w:szCs w:val="20"/>
              </w:rPr>
              <w:t xml:space="preserve">The recommended study plan of the study programme submitted </w:t>
            </w:r>
            <w:proofErr w:type="spellStart"/>
            <w:r>
              <w:rPr>
                <w:rFonts w:cstheme="minorHAnsi"/>
                <w:bCs/>
                <w:i/>
                <w:sz w:val="18"/>
                <w:szCs w:val="20"/>
              </w:rPr>
              <w:t>forms</w:t>
            </w:r>
            <w:proofErr w:type="spellEnd"/>
            <w:r>
              <w:rPr>
                <w:rFonts w:cstheme="minorHAnsi"/>
                <w:bCs/>
                <w:i/>
                <w:sz w:val="18"/>
                <w:szCs w:val="20"/>
              </w:rPr>
              <w:t xml:space="preserve"> part of </w:t>
            </w:r>
            <w:proofErr w:type="spellStart"/>
            <w:r>
              <w:rPr>
                <w:rFonts w:cstheme="minorHAnsi"/>
                <w:bCs/>
                <w:i/>
                <w:sz w:val="18"/>
                <w:szCs w:val="20"/>
              </w:rPr>
              <w:t>the</w:t>
            </w:r>
            <w:proofErr w:type="spellEnd"/>
            <w:r>
              <w:rPr>
                <w:rFonts w:cstheme="minorHAnsi"/>
                <w:bCs/>
                <w:i/>
                <w:sz w:val="18"/>
                <w:szCs w:val="20"/>
              </w:rPr>
              <w:t xml:space="preserve"> </w:t>
            </w:r>
            <w:proofErr w:type="spellStart"/>
            <w:r>
              <w:rPr>
                <w:rFonts w:cstheme="minorHAnsi"/>
                <w:bCs/>
                <w:i/>
                <w:sz w:val="18"/>
                <w:szCs w:val="20"/>
              </w:rPr>
              <w:t>file</w:t>
            </w:r>
            <w:proofErr w:type="spellEnd"/>
            <w:r>
              <w:rPr>
                <w:rFonts w:cstheme="minorHAnsi"/>
                <w:bCs/>
                <w:i/>
                <w:sz w:val="18"/>
                <w:szCs w:val="20"/>
              </w:rPr>
              <w:t xml:space="preserve"> as a </w:t>
            </w:r>
            <w:proofErr w:type="spellStart"/>
            <w:r>
              <w:rPr>
                <w:rFonts w:cstheme="minorHAnsi"/>
                <w:bCs/>
                <w:i/>
                <w:sz w:val="18"/>
                <w:szCs w:val="20"/>
              </w:rPr>
              <w:t>separate</w:t>
            </w:r>
            <w:proofErr w:type="spellEnd"/>
            <w:r>
              <w:rPr>
                <w:rFonts w:cstheme="minorHAnsi"/>
                <w:bCs/>
                <w:i/>
                <w:sz w:val="18"/>
                <w:szCs w:val="20"/>
              </w:rPr>
              <w:t xml:space="preserve"> </w:t>
            </w:r>
            <w:proofErr w:type="spellStart"/>
            <w:r>
              <w:rPr>
                <w:rFonts w:cstheme="minorHAnsi"/>
                <w:bCs/>
                <w:i/>
                <w:sz w:val="18"/>
                <w:szCs w:val="20"/>
              </w:rPr>
              <w:t>annex</w:t>
            </w:r>
            <w:proofErr w:type="spellEnd"/>
            <w:r>
              <w:rPr>
                <w:rFonts w:cstheme="minorHAnsi"/>
                <w:bCs/>
                <w:i/>
                <w:sz w:val="18"/>
                <w:szCs w:val="20"/>
              </w:rPr>
              <w:t xml:space="preserve"> (PRILOHA02_FMEO_Ing_EMUIP</w:t>
            </w:r>
            <w:r w:rsidR="00815BBA">
              <w:rPr>
                <w:rFonts w:cstheme="minorHAnsi"/>
                <w:bCs/>
                <w:i/>
                <w:sz w:val="18"/>
                <w:szCs w:val="20"/>
              </w:rPr>
              <w:t>A</w:t>
            </w:r>
            <w:r>
              <w:rPr>
                <w:rFonts w:cstheme="minorHAnsi"/>
                <w:bCs/>
                <w:i/>
                <w:sz w:val="18"/>
                <w:szCs w:val="20"/>
              </w:rPr>
              <w:t>_stand_</w:t>
            </w:r>
            <w:r w:rsidR="007220C9">
              <w:rPr>
                <w:rFonts w:cstheme="minorHAnsi"/>
                <w:bCs/>
                <w:i/>
                <w:sz w:val="18"/>
                <w:szCs w:val="20"/>
              </w:rPr>
              <w:t>e</w:t>
            </w:r>
            <w:r>
              <w:rPr>
                <w:rFonts w:cstheme="minorHAnsi"/>
                <w:bCs/>
                <w:i/>
                <w:sz w:val="18"/>
                <w:szCs w:val="20"/>
              </w:rPr>
              <w:t>f_OSP</w:t>
            </w:r>
            <w:r>
              <w:rPr>
                <w:rFonts w:cstheme="minorHAnsi"/>
                <w:i/>
                <w:sz w:val="18"/>
                <w:szCs w:val="20"/>
              </w:rPr>
              <w:t>).</w:t>
            </w:r>
          </w:p>
        </w:tc>
      </w:tr>
    </w:tbl>
    <w:p w14:paraId="26A868C5" w14:textId="77777777" w:rsidR="00ED17A2" w:rsidRPr="008E7C45" w:rsidRDefault="00ED17A2" w:rsidP="00ED17A2">
      <w:pPr>
        <w:pStyle w:val="Odsekzoznamu"/>
        <w:autoSpaceDE w:val="0"/>
        <w:autoSpaceDN w:val="0"/>
        <w:adjustRightInd w:val="0"/>
        <w:spacing w:after="0" w:line="240" w:lineRule="auto"/>
        <w:ind w:left="360"/>
        <w:jc w:val="both"/>
        <w:rPr>
          <w:rFonts w:cstheme="minorHAnsi"/>
          <w:sz w:val="16"/>
          <w:szCs w:val="16"/>
        </w:rPr>
      </w:pPr>
    </w:p>
    <w:p w14:paraId="192C73C0" w14:textId="59795464" w:rsidR="00BE1681" w:rsidRPr="008E7C45" w:rsidRDefault="001D6EEC" w:rsidP="0013108D">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iCs/>
          <w:sz w:val="16"/>
          <w:szCs w:val="16"/>
        </w:rPr>
        <w:t xml:space="preserve">The study plan shall generally specify: </w:t>
      </w:r>
    </w:p>
    <w:p w14:paraId="3D4E4BC2" w14:textId="2B649391" w:rsidR="001909DE" w:rsidRPr="008E7C45" w:rsidRDefault="00607B72"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the individual parts of the study programme (modules, courses and other relevant academic and extracurricular activities, provided that they contribute to achieving the desired learning outcomes and carry credits), structured into compulsory, compulsory elective and elective courses,</w:t>
      </w:r>
    </w:p>
    <w:p w14:paraId="615F2E16" w14:textId="601C7DF6" w:rsidR="00BE1681" w:rsidRPr="008E7C45" w:rsidRDefault="001909DE"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shall indicate within the study programme the </w:t>
      </w:r>
      <w:r>
        <w:rPr>
          <w:rFonts w:cstheme="minorHAnsi"/>
          <w:b/>
          <w:bCs/>
          <w:iCs/>
          <w:sz w:val="16"/>
          <w:szCs w:val="16"/>
        </w:rPr>
        <w:t xml:space="preserve">profile courses </w:t>
      </w:r>
      <w:r>
        <w:rPr>
          <w:rFonts w:cstheme="minorHAnsi"/>
          <w:iCs/>
          <w:sz w:val="16"/>
          <w:szCs w:val="16"/>
        </w:rPr>
        <w:t>of the relevant study pathway (specialisation),</w:t>
      </w:r>
    </w:p>
    <w:p w14:paraId="216DEEFD" w14:textId="7FA51388" w:rsidR="009C000B" w:rsidRPr="008E7C45" w:rsidRDefault="009C000B"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shall define, for each educational component/course, the learning outcomes and the related assessment criteria and rules so that all educational objectives of the study programme are met (these may be provided only in the course descriptions, in the sections Learning Outcomes and Conditions for Completing the Course), </w:t>
      </w:r>
    </w:p>
    <w:p w14:paraId="11761F87" w14:textId="417C906B" w:rsidR="009C000B" w:rsidRPr="008E7C45" w:rsidRDefault="009C000B"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prerequisites, co-requisites and recommendations for the development of the study plan, </w:t>
      </w:r>
    </w:p>
    <w:p w14:paraId="50D0F099" w14:textId="79C27FDE" w:rsidR="00636D21" w:rsidRPr="008E7C45" w:rsidRDefault="001D6EEC"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shall determine, for each educational component of the study plan/course, the teaching activities used (lecture, seminar, exercise, final thesis, project work, laboratory work, internship, excursion, field practicum, professional practice, state examination and others, possibly in combination) appropriate for achieving the learning outcomes, </w:t>
      </w:r>
    </w:p>
    <w:p w14:paraId="7C31DA56" w14:textId="13E7D3D2" w:rsidR="000C36B4" w:rsidRPr="008E7C45" w:rsidRDefault="006709DD"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the methods by which the educational activity is carried out – face-to-face, distance, combined (in accordance with the course descriptions),</w:t>
      </w:r>
    </w:p>
    <w:p w14:paraId="30A7F1D4" w14:textId="36244F8C" w:rsidR="000C36B4" w:rsidRPr="008E7C45" w:rsidRDefault="00483D23"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the course outline/syllabus</w:t>
      </w:r>
      <w:r>
        <w:rPr>
          <w:rStyle w:val="Odkaznapoznmkupodiarou"/>
          <w:rFonts w:cstheme="minorHAnsi"/>
          <w:iCs/>
          <w:sz w:val="16"/>
          <w:szCs w:val="16"/>
        </w:rPr>
        <w:footnoteReference w:id="10"/>
      </w:r>
      <w:r>
        <w:rPr>
          <w:rFonts w:cstheme="minorHAnsi"/>
          <w:iCs/>
          <w:sz w:val="16"/>
          <w:szCs w:val="16"/>
        </w:rPr>
        <w:t xml:space="preserve">, </w:t>
      </w:r>
    </w:p>
    <w:p w14:paraId="66963ACC" w14:textId="3F6323DB" w:rsidR="00B33340" w:rsidRPr="008E7C45" w:rsidRDefault="003216FC"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the student's workload (the “scope” for individual courses and educational activities separately)</w:t>
      </w:r>
      <w:r>
        <w:rPr>
          <w:rStyle w:val="Odkaznapoznmkupodiarou"/>
          <w:rFonts w:cstheme="minorHAnsi"/>
          <w:iCs/>
          <w:sz w:val="16"/>
          <w:szCs w:val="16"/>
        </w:rPr>
        <w:footnoteReference w:id="11"/>
      </w:r>
      <w:r>
        <w:rPr>
          <w:rFonts w:cstheme="minorHAnsi"/>
          <w:iCs/>
          <w:sz w:val="16"/>
          <w:szCs w:val="16"/>
        </w:rPr>
        <w:t xml:space="preserve">, </w:t>
      </w:r>
    </w:p>
    <w:p w14:paraId="266A45D4" w14:textId="5CB86E54" w:rsidR="004D3F71" w:rsidRPr="008E7C45" w:rsidRDefault="006D020D"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credits allocated to each component on the basis of the learning outcomes achieved and the related workload, </w:t>
      </w:r>
    </w:p>
    <w:p w14:paraId="01121CE9" w14:textId="60BC488C" w:rsidR="003216FC" w:rsidRPr="008E7C45" w:rsidRDefault="003216FC"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the person responsible for the course (or the partner organisation and person</w:t>
      </w:r>
      <w:r>
        <w:rPr>
          <w:rStyle w:val="Odkaznapoznmkupodiarou"/>
          <w:rFonts w:cstheme="minorHAnsi"/>
          <w:iCs/>
          <w:sz w:val="16"/>
          <w:szCs w:val="16"/>
        </w:rPr>
        <w:footnoteReference w:id="12"/>
      </w:r>
      <w:r>
        <w:rPr>
          <w:rFonts w:cstheme="minorHAnsi"/>
          <w:iCs/>
          <w:sz w:val="16"/>
          <w:szCs w:val="16"/>
        </w:rPr>
        <w:t xml:space="preserve">) together with contact details, </w:t>
      </w:r>
    </w:p>
    <w:p w14:paraId="41D22CC7" w14:textId="3CCA194E" w:rsidR="008A3A20" w:rsidRPr="008E7C45" w:rsidRDefault="008A3A20"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teachers of the course (or participating partner organisations and persons) (may also be provided in the course descriptions), </w:t>
      </w:r>
    </w:p>
    <w:p w14:paraId="637E95E6" w14:textId="14027F2A" w:rsidR="003C34BA" w:rsidRPr="008E7C45" w:rsidRDefault="003C34BA" w:rsidP="0013108D">
      <w:pPr>
        <w:pStyle w:val="Odsekzoznamu"/>
        <w:numPr>
          <w:ilvl w:val="0"/>
          <w:numId w:val="12"/>
        </w:numPr>
        <w:autoSpaceDE w:val="0"/>
        <w:autoSpaceDN w:val="0"/>
        <w:adjustRightInd w:val="0"/>
        <w:spacing w:after="0" w:line="240" w:lineRule="auto"/>
        <w:jc w:val="both"/>
        <w:rPr>
          <w:rFonts w:cstheme="minorHAnsi"/>
          <w:iCs/>
          <w:sz w:val="16"/>
          <w:szCs w:val="16"/>
        </w:rPr>
      </w:pPr>
      <w:r>
        <w:rPr>
          <w:rFonts w:cstheme="minorHAnsi"/>
          <w:iCs/>
          <w:sz w:val="16"/>
          <w:szCs w:val="16"/>
        </w:rPr>
        <w:t>the place where the course is delivered (if the study programme is delivered at several workplaces).</w:t>
      </w:r>
    </w:p>
    <w:tbl>
      <w:tblPr>
        <w:tblStyle w:val="Mriekatabuky"/>
        <w:tblW w:w="0" w:type="auto"/>
        <w:tblInd w:w="360" w:type="dxa"/>
        <w:tblLook w:val="04A0" w:firstRow="1" w:lastRow="0" w:firstColumn="1" w:lastColumn="0" w:noHBand="0" w:noVBand="1"/>
      </w:tblPr>
      <w:tblGrid>
        <w:gridCol w:w="8700"/>
      </w:tblGrid>
      <w:tr w:rsidR="00706612" w:rsidRPr="008E7C45" w14:paraId="3984446C" w14:textId="77777777" w:rsidTr="181F2A2F">
        <w:tc>
          <w:tcPr>
            <w:tcW w:w="9060" w:type="dxa"/>
          </w:tcPr>
          <w:p w14:paraId="044CB457" w14:textId="77777777" w:rsidR="00C23B00" w:rsidRPr="00092B0D" w:rsidRDefault="002C2006" w:rsidP="006A5829">
            <w:pPr>
              <w:autoSpaceDE w:val="0"/>
              <w:autoSpaceDN w:val="0"/>
              <w:adjustRightInd w:val="0"/>
              <w:spacing w:before="120"/>
              <w:jc w:val="both"/>
              <w:rPr>
                <w:rFonts w:cstheme="minorHAnsi"/>
                <w:b/>
                <w:i/>
                <w:iCs/>
                <w:sz w:val="18"/>
                <w:szCs w:val="18"/>
              </w:rPr>
            </w:pPr>
            <w:r>
              <w:rPr>
                <w:rFonts w:cstheme="minorHAnsi"/>
                <w:b/>
                <w:i/>
                <w:iCs/>
                <w:sz w:val="18"/>
                <w:szCs w:val="18"/>
              </w:rPr>
              <w:t xml:space="preserve">Individual parts of the study programme: </w:t>
            </w:r>
          </w:p>
          <w:p w14:paraId="275884B6" w14:textId="32B066E0" w:rsidR="00092B0D" w:rsidRDefault="00C23B00" w:rsidP="00C23B00">
            <w:pPr>
              <w:autoSpaceDE w:val="0"/>
              <w:autoSpaceDN w:val="0"/>
              <w:adjustRightInd w:val="0"/>
              <w:jc w:val="both"/>
              <w:rPr>
                <w:rFonts w:cstheme="minorHAnsi"/>
                <w:i/>
                <w:iCs/>
                <w:sz w:val="18"/>
                <w:szCs w:val="18"/>
              </w:rPr>
            </w:pPr>
            <w:r>
              <w:rPr>
                <w:rFonts w:cstheme="minorHAnsi"/>
                <w:i/>
                <w:iCs/>
                <w:sz w:val="18"/>
                <w:szCs w:val="18"/>
              </w:rPr>
              <w:t>The study plan includes compulsory courses (19 courses in total) and compulsory elective courses.</w:t>
            </w:r>
          </w:p>
          <w:p w14:paraId="1F87A8C7" w14:textId="47E362C5" w:rsidR="00185356" w:rsidRPr="00092B0D" w:rsidRDefault="00C94D1E" w:rsidP="00C23B00">
            <w:pPr>
              <w:autoSpaceDE w:val="0"/>
              <w:autoSpaceDN w:val="0"/>
              <w:adjustRightInd w:val="0"/>
              <w:jc w:val="both"/>
              <w:rPr>
                <w:rFonts w:cstheme="minorHAnsi"/>
                <w:i/>
                <w:iCs/>
                <w:sz w:val="18"/>
                <w:szCs w:val="18"/>
              </w:rPr>
            </w:pPr>
            <w:r>
              <w:rPr>
                <w:rFonts w:cstheme="minorHAnsi"/>
                <w:i/>
                <w:iCs/>
                <w:sz w:val="18"/>
                <w:szCs w:val="18"/>
              </w:rPr>
              <w:t xml:space="preserve">The total number of credits that students can obtain for compulsory courses is 96, which represents 80% of </w:t>
            </w:r>
            <w:proofErr w:type="spellStart"/>
            <w:r>
              <w:rPr>
                <w:rFonts w:cstheme="minorHAnsi"/>
                <w:i/>
                <w:iCs/>
                <w:sz w:val="18"/>
                <w:szCs w:val="18"/>
              </w:rPr>
              <w:t>the</w:t>
            </w:r>
            <w:proofErr w:type="spellEnd"/>
            <w:r>
              <w:rPr>
                <w:rFonts w:cstheme="minorHAnsi"/>
                <w:i/>
                <w:iCs/>
                <w:sz w:val="18"/>
                <w:szCs w:val="18"/>
              </w:rPr>
              <w:t xml:space="preserve"> </w:t>
            </w:r>
            <w:proofErr w:type="spellStart"/>
            <w:r>
              <w:rPr>
                <w:rFonts w:cstheme="minorHAnsi"/>
                <w:i/>
                <w:iCs/>
                <w:sz w:val="18"/>
                <w:szCs w:val="18"/>
              </w:rPr>
              <w:t>total</w:t>
            </w:r>
            <w:proofErr w:type="spellEnd"/>
            <w:r>
              <w:rPr>
                <w:rFonts w:cstheme="minorHAnsi"/>
                <w:i/>
                <w:iCs/>
                <w:sz w:val="18"/>
                <w:szCs w:val="18"/>
              </w:rPr>
              <w:t xml:space="preserve"> </w:t>
            </w:r>
            <w:proofErr w:type="spellStart"/>
            <w:r>
              <w:rPr>
                <w:rFonts w:cstheme="minorHAnsi"/>
                <w:i/>
                <w:iCs/>
                <w:sz w:val="18"/>
                <w:szCs w:val="18"/>
              </w:rPr>
              <w:t>number</w:t>
            </w:r>
            <w:proofErr w:type="spellEnd"/>
            <w:r>
              <w:rPr>
                <w:rFonts w:cstheme="minorHAnsi"/>
                <w:i/>
                <w:iCs/>
                <w:sz w:val="18"/>
                <w:szCs w:val="18"/>
              </w:rPr>
              <w:t xml:space="preserve"> of </w:t>
            </w:r>
            <w:proofErr w:type="spellStart"/>
            <w:r>
              <w:rPr>
                <w:rFonts w:cstheme="minorHAnsi"/>
                <w:i/>
                <w:iCs/>
                <w:sz w:val="18"/>
                <w:szCs w:val="18"/>
              </w:rPr>
              <w:t>credits</w:t>
            </w:r>
            <w:proofErr w:type="spellEnd"/>
            <w:r>
              <w:rPr>
                <w:rFonts w:cstheme="minorHAnsi"/>
                <w:i/>
                <w:iCs/>
                <w:sz w:val="18"/>
                <w:szCs w:val="18"/>
              </w:rPr>
              <w:t xml:space="preserve"> </w:t>
            </w:r>
            <w:proofErr w:type="spellStart"/>
            <w:r>
              <w:rPr>
                <w:rFonts w:cstheme="minorHAnsi"/>
                <w:i/>
                <w:iCs/>
                <w:sz w:val="18"/>
                <w:szCs w:val="18"/>
              </w:rPr>
              <w:t>required</w:t>
            </w:r>
            <w:proofErr w:type="spellEnd"/>
            <w:r>
              <w:rPr>
                <w:rFonts w:cstheme="minorHAnsi"/>
                <w:i/>
                <w:iCs/>
                <w:sz w:val="18"/>
                <w:szCs w:val="18"/>
              </w:rPr>
              <w:t xml:space="preserve"> to </w:t>
            </w:r>
            <w:proofErr w:type="spellStart"/>
            <w:r>
              <w:rPr>
                <w:rFonts w:cstheme="minorHAnsi"/>
                <w:i/>
                <w:iCs/>
                <w:sz w:val="18"/>
                <w:szCs w:val="18"/>
              </w:rPr>
              <w:t>complete</w:t>
            </w:r>
            <w:proofErr w:type="spellEnd"/>
            <w:r>
              <w:rPr>
                <w:rFonts w:cstheme="minorHAnsi"/>
                <w:i/>
                <w:iCs/>
                <w:sz w:val="18"/>
                <w:szCs w:val="18"/>
              </w:rPr>
              <w:t xml:space="preserve"> </w:t>
            </w:r>
            <w:proofErr w:type="spellStart"/>
            <w:r>
              <w:rPr>
                <w:rFonts w:cstheme="minorHAnsi"/>
                <w:i/>
                <w:iCs/>
                <w:sz w:val="18"/>
                <w:szCs w:val="18"/>
              </w:rPr>
              <w:t>the</w:t>
            </w:r>
            <w:proofErr w:type="spellEnd"/>
            <w:r>
              <w:rPr>
                <w:rFonts w:cstheme="minorHAnsi"/>
                <w:i/>
                <w:iCs/>
                <w:sz w:val="18"/>
                <w:szCs w:val="18"/>
              </w:rPr>
              <w:t xml:space="preserve"> </w:t>
            </w:r>
            <w:proofErr w:type="spellStart"/>
            <w:r w:rsidRPr="00815BBA">
              <w:rPr>
                <w:rFonts w:cstheme="minorHAnsi"/>
                <w:i/>
                <w:iCs/>
                <w:sz w:val="18"/>
                <w:szCs w:val="18"/>
              </w:rPr>
              <w:t>studies</w:t>
            </w:r>
            <w:proofErr w:type="spellEnd"/>
            <w:r w:rsidRPr="00815BBA">
              <w:rPr>
                <w:rFonts w:cstheme="minorHAnsi"/>
                <w:i/>
                <w:iCs/>
                <w:sz w:val="18"/>
                <w:szCs w:val="18"/>
              </w:rPr>
              <w:t xml:space="preserve"> (</w:t>
            </w:r>
            <w:proofErr w:type="spellStart"/>
            <w:r w:rsidRPr="00815BBA">
              <w:rPr>
                <w:rFonts w:cstheme="minorHAnsi"/>
                <w:i/>
                <w:iCs/>
                <w:sz w:val="18"/>
                <w:szCs w:val="18"/>
              </w:rPr>
              <w:t>see</w:t>
            </w:r>
            <w:proofErr w:type="spellEnd"/>
            <w:r w:rsidRPr="00815BBA">
              <w:rPr>
                <w:rFonts w:cstheme="minorHAnsi"/>
                <w:i/>
                <w:iCs/>
                <w:sz w:val="18"/>
                <w:szCs w:val="18"/>
              </w:rPr>
              <w:t xml:space="preserve"> </w:t>
            </w:r>
            <w:r w:rsidRPr="00815BBA">
              <w:rPr>
                <w:rFonts w:cstheme="minorHAnsi"/>
                <w:bCs/>
                <w:i/>
                <w:iCs/>
                <w:sz w:val="18"/>
                <w:szCs w:val="20"/>
              </w:rPr>
              <w:t>PRILOHA02_FMEO_Ing_EMUIP</w:t>
            </w:r>
            <w:r w:rsidR="00815BBA" w:rsidRPr="00815BBA">
              <w:rPr>
                <w:rFonts w:cstheme="minorHAnsi"/>
                <w:bCs/>
                <w:i/>
                <w:iCs/>
                <w:sz w:val="18"/>
                <w:szCs w:val="20"/>
              </w:rPr>
              <w:t>A</w:t>
            </w:r>
            <w:r w:rsidRPr="00815BBA">
              <w:rPr>
                <w:rFonts w:cstheme="minorHAnsi"/>
                <w:bCs/>
                <w:i/>
                <w:iCs/>
                <w:sz w:val="18"/>
                <w:szCs w:val="20"/>
              </w:rPr>
              <w:t>_stand_</w:t>
            </w:r>
            <w:r w:rsidR="007220C9">
              <w:rPr>
                <w:rFonts w:cstheme="minorHAnsi"/>
                <w:bCs/>
                <w:i/>
                <w:iCs/>
                <w:sz w:val="18"/>
                <w:szCs w:val="20"/>
              </w:rPr>
              <w:t>e</w:t>
            </w:r>
            <w:r w:rsidRPr="00815BBA">
              <w:rPr>
                <w:rFonts w:cstheme="minorHAnsi"/>
                <w:bCs/>
                <w:i/>
                <w:iCs/>
                <w:sz w:val="18"/>
                <w:szCs w:val="20"/>
              </w:rPr>
              <w:t>f_OSP)</w:t>
            </w:r>
            <w:r w:rsidRPr="00815BBA">
              <w:rPr>
                <w:rFonts w:cstheme="minorHAnsi"/>
                <w:i/>
                <w:iCs/>
                <w:sz w:val="18"/>
                <w:szCs w:val="18"/>
              </w:rPr>
              <w:t>.</w:t>
            </w:r>
            <w:r>
              <w:rPr>
                <w:rFonts w:cstheme="minorHAnsi"/>
                <w:i/>
                <w:iCs/>
                <w:sz w:val="18"/>
                <w:szCs w:val="18"/>
              </w:rPr>
              <w:t xml:space="preserve"> This complies with the requirement set out in the Rector's Measure No. 10/2021 on the harmonisation of study programmes (point 4), according to which “profile courses are primarily compulsory courses; to a limited extent they may also be part of compulsory elective courses, with credits for compulsory courses in the study programme accounting for 70-80% of the credits required to complete the studies.”</w:t>
            </w:r>
          </w:p>
          <w:p w14:paraId="632ABA74" w14:textId="77777777" w:rsidR="00C23B00" w:rsidRPr="00092B0D" w:rsidRDefault="00F65F71" w:rsidP="006A5829">
            <w:pPr>
              <w:autoSpaceDE w:val="0"/>
              <w:autoSpaceDN w:val="0"/>
              <w:adjustRightInd w:val="0"/>
              <w:spacing w:before="120"/>
              <w:jc w:val="both"/>
              <w:rPr>
                <w:rFonts w:cstheme="minorHAnsi"/>
                <w:i/>
                <w:iCs/>
                <w:sz w:val="18"/>
                <w:szCs w:val="18"/>
              </w:rPr>
            </w:pPr>
            <w:r>
              <w:rPr>
                <w:rFonts w:cstheme="minorHAnsi"/>
                <w:b/>
                <w:i/>
                <w:iCs/>
                <w:sz w:val="18"/>
                <w:szCs w:val="18"/>
              </w:rPr>
              <w:t>Profile courses:</w:t>
            </w:r>
            <w:r>
              <w:rPr>
                <w:rFonts w:cstheme="minorHAnsi"/>
                <w:i/>
                <w:iCs/>
                <w:sz w:val="18"/>
                <w:szCs w:val="18"/>
              </w:rPr>
              <w:t xml:space="preserve"> </w:t>
            </w:r>
          </w:p>
          <w:p w14:paraId="124FA393" w14:textId="14A62298" w:rsidR="00F65F71" w:rsidRPr="00092B0D" w:rsidRDefault="00C23B00" w:rsidP="00C23B00">
            <w:pPr>
              <w:autoSpaceDE w:val="0"/>
              <w:autoSpaceDN w:val="0"/>
              <w:adjustRightInd w:val="0"/>
              <w:jc w:val="both"/>
              <w:rPr>
                <w:rFonts w:cstheme="minorHAnsi"/>
                <w:bCs/>
                <w:i/>
                <w:iCs/>
                <w:sz w:val="18"/>
                <w:szCs w:val="18"/>
              </w:rPr>
            </w:pPr>
            <w:r>
              <w:rPr>
                <w:rFonts w:cstheme="minorHAnsi"/>
                <w:i/>
                <w:iCs/>
                <w:sz w:val="18"/>
                <w:szCs w:val="18"/>
              </w:rPr>
              <w:t>Profile courses are marked in the recommended study plan. The profile courses of the Master's (engineering) study programme Economy and Management in Sustainable Innovative Industry are:</w:t>
            </w:r>
          </w:p>
          <w:p w14:paraId="10F35A68" w14:textId="77777777" w:rsidR="00F056B1" w:rsidRPr="00F056B1" w:rsidRDefault="00F056B1">
            <w:pPr>
              <w:pStyle w:val="Odsekzoznamu"/>
              <w:numPr>
                <w:ilvl w:val="0"/>
                <w:numId w:val="14"/>
              </w:numPr>
              <w:ind w:left="284" w:hanging="284"/>
              <w:rPr>
                <w:rFonts w:cstheme="minorHAnsi"/>
                <w:i/>
                <w:iCs/>
                <w:sz w:val="18"/>
                <w:szCs w:val="18"/>
              </w:rPr>
            </w:pPr>
            <w:r>
              <w:rPr>
                <w:rFonts w:cstheme="minorHAnsi"/>
                <w:i/>
                <w:iCs/>
                <w:sz w:val="18"/>
                <w:szCs w:val="18"/>
              </w:rPr>
              <w:t xml:space="preserve">Circular Economy and Sustainable Business Models,  </w:t>
            </w:r>
          </w:p>
          <w:p w14:paraId="62DFFE2D" w14:textId="77777777" w:rsidR="00F056B1" w:rsidRPr="00F056B1" w:rsidRDefault="00F056B1">
            <w:pPr>
              <w:pStyle w:val="Odsekzoznamu"/>
              <w:numPr>
                <w:ilvl w:val="0"/>
                <w:numId w:val="14"/>
              </w:numPr>
              <w:ind w:left="284" w:hanging="284"/>
              <w:rPr>
                <w:rFonts w:cstheme="minorHAnsi"/>
                <w:i/>
                <w:iCs/>
                <w:sz w:val="18"/>
                <w:szCs w:val="18"/>
              </w:rPr>
            </w:pPr>
            <w:r>
              <w:rPr>
                <w:rFonts w:cstheme="minorHAnsi"/>
                <w:i/>
                <w:iCs/>
                <w:sz w:val="18"/>
                <w:szCs w:val="18"/>
              </w:rPr>
              <w:t xml:space="preserve">Sustainable Finance and Financial Innovation,  </w:t>
            </w:r>
          </w:p>
          <w:p w14:paraId="4626FF9B" w14:textId="77777777" w:rsidR="00F056B1" w:rsidRPr="00F056B1" w:rsidRDefault="00F056B1">
            <w:pPr>
              <w:pStyle w:val="Odsekzoznamu"/>
              <w:numPr>
                <w:ilvl w:val="0"/>
                <w:numId w:val="14"/>
              </w:numPr>
              <w:ind w:left="284" w:hanging="284"/>
              <w:rPr>
                <w:rFonts w:cstheme="minorHAnsi"/>
                <w:i/>
                <w:iCs/>
                <w:sz w:val="18"/>
                <w:szCs w:val="18"/>
              </w:rPr>
            </w:pPr>
            <w:r>
              <w:rPr>
                <w:rFonts w:cstheme="minorHAnsi"/>
                <w:i/>
                <w:iCs/>
                <w:sz w:val="18"/>
                <w:szCs w:val="18"/>
              </w:rPr>
              <w:t xml:space="preserve">Sustainable Development Strategies,  </w:t>
            </w:r>
          </w:p>
          <w:p w14:paraId="6128AF6E" w14:textId="77777777" w:rsidR="00F056B1" w:rsidRPr="00F056B1" w:rsidRDefault="00F056B1">
            <w:pPr>
              <w:pStyle w:val="Odsekzoznamu"/>
              <w:numPr>
                <w:ilvl w:val="0"/>
                <w:numId w:val="14"/>
              </w:numPr>
              <w:ind w:left="284" w:hanging="284"/>
              <w:rPr>
                <w:rFonts w:cstheme="minorHAnsi"/>
                <w:i/>
                <w:iCs/>
                <w:sz w:val="18"/>
                <w:szCs w:val="18"/>
              </w:rPr>
            </w:pPr>
            <w:r>
              <w:rPr>
                <w:rFonts w:cstheme="minorHAnsi"/>
                <w:i/>
                <w:iCs/>
                <w:sz w:val="18"/>
                <w:szCs w:val="18"/>
              </w:rPr>
              <w:t xml:space="preserve">Integrated Management Systems, </w:t>
            </w:r>
          </w:p>
          <w:p w14:paraId="70DEEBCB" w14:textId="5DBEC308" w:rsidR="00F056B1" w:rsidRPr="00F056B1" w:rsidRDefault="00F056B1">
            <w:pPr>
              <w:pStyle w:val="Odsekzoznamu"/>
              <w:numPr>
                <w:ilvl w:val="0"/>
                <w:numId w:val="14"/>
              </w:numPr>
              <w:ind w:left="284" w:hanging="284"/>
              <w:rPr>
                <w:rFonts w:cstheme="minorHAnsi"/>
                <w:i/>
                <w:iCs/>
                <w:sz w:val="18"/>
                <w:szCs w:val="18"/>
              </w:rPr>
            </w:pPr>
            <w:r>
              <w:rPr>
                <w:rFonts w:cstheme="minorHAnsi"/>
                <w:i/>
                <w:iCs/>
                <w:sz w:val="18"/>
                <w:szCs w:val="18"/>
              </w:rPr>
              <w:t xml:space="preserve">Managerial Economics </w:t>
            </w:r>
          </w:p>
          <w:p w14:paraId="0AD2ECBB" w14:textId="77777777" w:rsidR="003B145C" w:rsidRPr="00092B0D" w:rsidRDefault="006A5829" w:rsidP="006A5829">
            <w:pPr>
              <w:autoSpaceDE w:val="0"/>
              <w:autoSpaceDN w:val="0"/>
              <w:adjustRightInd w:val="0"/>
              <w:spacing w:before="120"/>
              <w:jc w:val="both"/>
              <w:rPr>
                <w:rFonts w:cstheme="minorHAnsi"/>
                <w:b/>
                <w:bCs/>
                <w:i/>
                <w:iCs/>
                <w:sz w:val="18"/>
                <w:szCs w:val="20"/>
              </w:rPr>
            </w:pPr>
            <w:r>
              <w:rPr>
                <w:rFonts w:cstheme="minorHAnsi"/>
                <w:b/>
                <w:bCs/>
                <w:i/>
                <w:iCs/>
                <w:sz w:val="18"/>
                <w:szCs w:val="20"/>
              </w:rPr>
              <w:t xml:space="preserve">Learning outcomes and the related assessment criteria and rules: </w:t>
            </w:r>
          </w:p>
          <w:p w14:paraId="57297899" w14:textId="3A6C4704" w:rsidR="006A5829" w:rsidRPr="00092B0D" w:rsidRDefault="003B145C" w:rsidP="003B145C">
            <w:pPr>
              <w:autoSpaceDE w:val="0"/>
              <w:autoSpaceDN w:val="0"/>
              <w:adjustRightInd w:val="0"/>
              <w:jc w:val="both"/>
              <w:rPr>
                <w:rFonts w:cstheme="minorHAnsi"/>
                <w:b/>
                <w:bCs/>
                <w:i/>
                <w:iCs/>
                <w:sz w:val="18"/>
                <w:szCs w:val="20"/>
              </w:rPr>
            </w:pPr>
            <w:r>
              <w:rPr>
                <w:rFonts w:cstheme="minorHAnsi"/>
                <w:bCs/>
                <w:i/>
                <w:iCs/>
                <w:sz w:val="18"/>
                <w:szCs w:val="20"/>
              </w:rPr>
              <w:t>All course descriptions contain the learning outcomes and the related assessment criteria and rules. The course descriptions are available on the faculty's website</w:t>
            </w:r>
            <w:r>
              <w:rPr>
                <w:rFonts w:cstheme="minorHAnsi"/>
                <w:bCs/>
                <w:i/>
                <w:iCs/>
                <w:sz w:val="18"/>
                <w:szCs w:val="18"/>
              </w:rPr>
              <w:t xml:space="preserve">: </w:t>
            </w:r>
            <w:hyperlink r:id="rId11" w:tgtFrame="_blank" w:history="1">
              <w:r w:rsidRPr="00815BBA">
                <w:rPr>
                  <w:rStyle w:val="Hypertextovprepojenie"/>
                  <w:i/>
                  <w:iCs/>
                  <w:sz w:val="18"/>
                  <w:szCs w:val="18"/>
                </w:rPr>
                <w:t>https://www.unipo.sk/fakulta-manazmentu-ekonomiky-a-</w:t>
              </w:r>
              <w:r w:rsidRPr="00815BBA">
                <w:rPr>
                  <w:rStyle w:val="Hypertextovprepojenie"/>
                  <w:i/>
                  <w:iCs/>
                  <w:sz w:val="18"/>
                  <w:szCs w:val="18"/>
                </w:rPr>
                <w:lastRenderedPageBreak/>
                <w:t>obchodu/vnutorny-system-kvality-a-akreditacia/sp/vnutorny-system-kvality-a-akreditacia/sp/ing/emuipddf/</w:t>
              </w:r>
            </w:hyperlink>
            <w:r w:rsidRPr="00815BBA">
              <w:rPr>
                <w:sz w:val="18"/>
                <w:szCs w:val="18"/>
              </w:rPr>
              <w:t xml:space="preserve"> </w:t>
            </w:r>
            <w:r w:rsidRPr="00815BBA">
              <w:rPr>
                <w:rFonts w:cstheme="minorHAnsi"/>
                <w:bCs/>
                <w:i/>
                <w:iCs/>
                <w:sz w:val="18"/>
                <w:szCs w:val="20"/>
              </w:rPr>
              <w:t xml:space="preserve">and </w:t>
            </w:r>
            <w:proofErr w:type="spellStart"/>
            <w:r w:rsidRPr="00815BBA">
              <w:rPr>
                <w:rFonts w:cstheme="minorHAnsi"/>
                <w:bCs/>
                <w:i/>
                <w:iCs/>
                <w:sz w:val="18"/>
                <w:szCs w:val="20"/>
              </w:rPr>
              <w:t>form</w:t>
            </w:r>
            <w:proofErr w:type="spellEnd"/>
            <w:r w:rsidRPr="00815BBA">
              <w:rPr>
                <w:rFonts w:cstheme="minorHAnsi"/>
                <w:bCs/>
                <w:i/>
                <w:iCs/>
                <w:sz w:val="18"/>
                <w:szCs w:val="20"/>
              </w:rPr>
              <w:t xml:space="preserve"> part of </w:t>
            </w:r>
            <w:proofErr w:type="spellStart"/>
            <w:r w:rsidRPr="00815BBA">
              <w:rPr>
                <w:rFonts w:cstheme="minorHAnsi"/>
                <w:bCs/>
                <w:i/>
                <w:iCs/>
                <w:sz w:val="18"/>
                <w:szCs w:val="20"/>
              </w:rPr>
              <w:t>the</w:t>
            </w:r>
            <w:proofErr w:type="spellEnd"/>
            <w:r w:rsidRPr="00815BBA">
              <w:rPr>
                <w:rFonts w:cstheme="minorHAnsi"/>
                <w:bCs/>
                <w:i/>
                <w:iCs/>
                <w:sz w:val="18"/>
                <w:szCs w:val="20"/>
              </w:rPr>
              <w:t xml:space="preserve"> </w:t>
            </w:r>
            <w:proofErr w:type="spellStart"/>
            <w:r w:rsidRPr="00815BBA">
              <w:rPr>
                <w:rFonts w:cstheme="minorHAnsi"/>
                <w:bCs/>
                <w:i/>
                <w:iCs/>
                <w:sz w:val="18"/>
                <w:szCs w:val="20"/>
              </w:rPr>
              <w:t>file</w:t>
            </w:r>
            <w:proofErr w:type="spellEnd"/>
            <w:r w:rsidRPr="00815BBA">
              <w:rPr>
                <w:rFonts w:cstheme="minorHAnsi"/>
                <w:bCs/>
                <w:i/>
                <w:iCs/>
                <w:sz w:val="18"/>
                <w:szCs w:val="20"/>
              </w:rPr>
              <w:t xml:space="preserve"> </w:t>
            </w:r>
            <w:proofErr w:type="spellStart"/>
            <w:r w:rsidRPr="00815BBA">
              <w:rPr>
                <w:rFonts w:cstheme="minorHAnsi"/>
                <w:bCs/>
                <w:i/>
                <w:iCs/>
                <w:sz w:val="18"/>
                <w:szCs w:val="20"/>
              </w:rPr>
              <w:t>submitted</w:t>
            </w:r>
            <w:proofErr w:type="spellEnd"/>
            <w:r w:rsidRPr="00815BBA">
              <w:rPr>
                <w:rFonts w:cstheme="minorHAnsi"/>
                <w:bCs/>
                <w:i/>
                <w:iCs/>
                <w:sz w:val="18"/>
                <w:szCs w:val="20"/>
              </w:rPr>
              <w:t xml:space="preserve"> – ANNEXES </w:t>
            </w:r>
            <w:proofErr w:type="spellStart"/>
            <w:r w:rsidRPr="00815BBA">
              <w:rPr>
                <w:rFonts w:cstheme="minorHAnsi"/>
                <w:bCs/>
                <w:i/>
                <w:iCs/>
                <w:sz w:val="18"/>
                <w:szCs w:val="20"/>
              </w:rPr>
              <w:t>folder</w:t>
            </w:r>
            <w:proofErr w:type="spellEnd"/>
            <w:r w:rsidRPr="00815BBA">
              <w:rPr>
                <w:rFonts w:cstheme="minorHAnsi"/>
                <w:bCs/>
                <w:i/>
                <w:iCs/>
                <w:sz w:val="18"/>
                <w:szCs w:val="20"/>
              </w:rPr>
              <w:t xml:space="preserve"> (PRILOHA01_FMEO_Ing_EMUIP</w:t>
            </w:r>
            <w:r w:rsidR="00815BBA" w:rsidRPr="00815BBA">
              <w:rPr>
                <w:rFonts w:cstheme="minorHAnsi"/>
                <w:bCs/>
                <w:i/>
                <w:iCs/>
                <w:sz w:val="18"/>
                <w:szCs w:val="20"/>
              </w:rPr>
              <w:t>A</w:t>
            </w:r>
            <w:r w:rsidRPr="00815BBA">
              <w:rPr>
                <w:rFonts w:cstheme="minorHAnsi"/>
                <w:bCs/>
                <w:i/>
                <w:iCs/>
                <w:sz w:val="18"/>
                <w:szCs w:val="20"/>
              </w:rPr>
              <w:t>_stand_</w:t>
            </w:r>
            <w:r w:rsidR="007220C9">
              <w:rPr>
                <w:rFonts w:cstheme="minorHAnsi"/>
                <w:bCs/>
                <w:i/>
                <w:iCs/>
                <w:sz w:val="18"/>
                <w:szCs w:val="20"/>
              </w:rPr>
              <w:t>e</w:t>
            </w:r>
            <w:r w:rsidRPr="00815BBA">
              <w:rPr>
                <w:rFonts w:cstheme="minorHAnsi"/>
                <w:bCs/>
                <w:i/>
                <w:iCs/>
                <w:sz w:val="18"/>
                <w:szCs w:val="20"/>
              </w:rPr>
              <w:t>f_ILP</w:t>
            </w:r>
            <w:r w:rsidR="007220C9">
              <w:rPr>
                <w:rFonts w:cstheme="minorHAnsi"/>
                <w:bCs/>
                <w:i/>
                <w:iCs/>
                <w:sz w:val="18"/>
                <w:szCs w:val="20"/>
              </w:rPr>
              <w:t>_AJ</w:t>
            </w:r>
            <w:r w:rsidRPr="00815BBA">
              <w:rPr>
                <w:rFonts w:cstheme="minorHAnsi"/>
                <w:bCs/>
                <w:i/>
                <w:iCs/>
                <w:sz w:val="18"/>
                <w:szCs w:val="20"/>
              </w:rPr>
              <w:t>).</w:t>
            </w:r>
          </w:p>
          <w:p w14:paraId="70BAB9BD" w14:textId="77777777" w:rsidR="00F5373C" w:rsidRPr="00092B0D" w:rsidRDefault="006A5829" w:rsidP="006A5829">
            <w:pPr>
              <w:autoSpaceDE w:val="0"/>
              <w:autoSpaceDN w:val="0"/>
              <w:adjustRightInd w:val="0"/>
              <w:spacing w:before="120"/>
              <w:jc w:val="both"/>
              <w:rPr>
                <w:rFonts w:cstheme="minorHAnsi"/>
                <w:b/>
                <w:i/>
                <w:iCs/>
                <w:sz w:val="18"/>
                <w:szCs w:val="18"/>
              </w:rPr>
            </w:pPr>
            <w:r>
              <w:rPr>
                <w:rFonts w:cstheme="minorHAnsi"/>
                <w:b/>
                <w:i/>
                <w:iCs/>
                <w:sz w:val="18"/>
                <w:szCs w:val="18"/>
              </w:rPr>
              <w:t xml:space="preserve">Prerequisites, co-requisites and recommendations for the development of the study plan: </w:t>
            </w:r>
          </w:p>
          <w:p w14:paraId="248C6F82" w14:textId="06ED7A3F" w:rsidR="006A5829" w:rsidRPr="00092B0D" w:rsidRDefault="00F5373C" w:rsidP="00F5373C">
            <w:pPr>
              <w:autoSpaceDE w:val="0"/>
              <w:autoSpaceDN w:val="0"/>
              <w:adjustRightInd w:val="0"/>
              <w:jc w:val="both"/>
              <w:rPr>
                <w:rFonts w:cstheme="minorHAnsi"/>
                <w:bCs/>
                <w:i/>
                <w:iCs/>
                <w:sz w:val="18"/>
                <w:szCs w:val="20"/>
              </w:rPr>
            </w:pPr>
            <w:r>
              <w:rPr>
                <w:rFonts w:cstheme="minorHAnsi"/>
                <w:bCs/>
                <w:i/>
                <w:iCs/>
                <w:sz w:val="18"/>
                <w:szCs w:val="20"/>
              </w:rPr>
              <w:t xml:space="preserve">There are no prerequisites or co-requisites in the study plan. </w:t>
            </w:r>
          </w:p>
          <w:p w14:paraId="220B89A0" w14:textId="77777777" w:rsidR="0065205B" w:rsidRDefault="006A5829" w:rsidP="007D02D8">
            <w:pPr>
              <w:autoSpaceDE w:val="0"/>
              <w:autoSpaceDN w:val="0"/>
              <w:adjustRightInd w:val="0"/>
              <w:spacing w:before="120"/>
              <w:jc w:val="both"/>
              <w:rPr>
                <w:rFonts w:cstheme="minorHAnsi"/>
                <w:i/>
                <w:iCs/>
                <w:sz w:val="16"/>
                <w:szCs w:val="16"/>
              </w:rPr>
            </w:pPr>
            <w:r>
              <w:rPr>
                <w:rFonts w:cstheme="minorHAnsi"/>
                <w:b/>
                <w:i/>
                <w:iCs/>
                <w:sz w:val="18"/>
                <w:szCs w:val="18"/>
              </w:rPr>
              <w:t>Determination of the teaching activities used (lecture, seminar, exercise, etc.) for each educational component of the study plan/course:</w:t>
            </w:r>
            <w:r>
              <w:rPr>
                <w:rFonts w:cstheme="minorHAnsi"/>
                <w:i/>
                <w:iCs/>
                <w:sz w:val="16"/>
                <w:szCs w:val="16"/>
              </w:rPr>
              <w:t xml:space="preserve"> </w:t>
            </w:r>
          </w:p>
          <w:p w14:paraId="0BF7625C" w14:textId="10B9B54D" w:rsidR="00F056B1" w:rsidRPr="00F056B1" w:rsidRDefault="00F056B1" w:rsidP="00F056B1">
            <w:pPr>
              <w:autoSpaceDE w:val="0"/>
              <w:autoSpaceDN w:val="0"/>
              <w:adjustRightInd w:val="0"/>
              <w:jc w:val="both"/>
              <w:rPr>
                <w:rFonts w:cstheme="minorHAnsi"/>
                <w:i/>
                <w:iCs/>
                <w:sz w:val="18"/>
                <w:szCs w:val="18"/>
              </w:rPr>
            </w:pPr>
            <w:r>
              <w:rPr>
                <w:rFonts w:cstheme="minorHAnsi"/>
                <w:i/>
                <w:iCs/>
                <w:sz w:val="18"/>
                <w:szCs w:val="18"/>
              </w:rPr>
              <w:t xml:space="preserve">For each educational component of the study plan/course, the teaching activities used (lecture, seminar, exercise, final thesis, project work, laboratory work, internship, excursion, field practicum, professional practice, state examination and others, possibly in combination) appropriate for achieving the learning outcomes are determined.  </w:t>
            </w:r>
          </w:p>
          <w:p w14:paraId="2C852403" w14:textId="77777777" w:rsidR="00F056B1" w:rsidRPr="00F056B1" w:rsidRDefault="00F056B1" w:rsidP="00F056B1">
            <w:pPr>
              <w:autoSpaceDE w:val="0"/>
              <w:autoSpaceDN w:val="0"/>
              <w:adjustRightInd w:val="0"/>
              <w:jc w:val="both"/>
              <w:rPr>
                <w:rFonts w:cstheme="minorHAnsi"/>
                <w:i/>
                <w:iCs/>
                <w:sz w:val="18"/>
                <w:szCs w:val="18"/>
              </w:rPr>
            </w:pPr>
            <w:r>
              <w:rPr>
                <w:rFonts w:cstheme="minorHAnsi"/>
                <w:i/>
                <w:iCs/>
                <w:sz w:val="18"/>
                <w:szCs w:val="18"/>
              </w:rPr>
              <w:t xml:space="preserve">For each course within the recommended study plan, the teaching activities used (lecture, seminar) are specified, including their hourly allocation. This information is contained in the course descriptions of the individual courses. </w:t>
            </w:r>
          </w:p>
          <w:p w14:paraId="459EE390" w14:textId="27C75CA7" w:rsidR="00F056B1" w:rsidRPr="00F056B1" w:rsidRDefault="00F056B1" w:rsidP="00F056B1">
            <w:pPr>
              <w:autoSpaceDE w:val="0"/>
              <w:autoSpaceDN w:val="0"/>
              <w:adjustRightInd w:val="0"/>
              <w:jc w:val="both"/>
              <w:rPr>
                <w:rFonts w:cstheme="minorHAnsi"/>
                <w:i/>
                <w:iCs/>
                <w:sz w:val="18"/>
                <w:szCs w:val="18"/>
              </w:rPr>
            </w:pPr>
            <w:r>
              <w:rPr>
                <w:rFonts w:cstheme="minorHAnsi"/>
                <w:i/>
                <w:iCs/>
                <w:sz w:val="18"/>
                <w:szCs w:val="18"/>
              </w:rPr>
              <w:t xml:space="preserve">Teaching is based on combining theoretical and practical skills. A combination of knowledge-based tasks with practical assignments and projects allows students to refine their expertise and develop practical skills and competences. Teachers of the individual courses use a full range of teaching methods and forms – in addition to classical methods (such as explanation, narration, etc.), emphasis is placed on the use of activating teaching methods (e.g. dialogical methods, situational methods, group teaching and cooperative learning methods, project methods, simulation methods, dramatisation methods, methods developing critical thinking, problem-based methods, etc.) with the aim of arousing or strengthening students' interest in the topics covered, increasing student activity, and enabling students to apply and develop their professional knowledge, skills and competences for practice and key competences (e.g. creativity, independence, responsibility, flexibility, critical thinking). Students are involved in planning the teaching and are encouraged towards team-building, peer teaching and creativity. The following activities support the achievement of the learning objectives:  </w:t>
            </w:r>
          </w:p>
          <w:p w14:paraId="6A143A3F" w14:textId="73CD0294"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lectures, </w:t>
            </w:r>
          </w:p>
          <w:p w14:paraId="453DE033" w14:textId="5C585FE1"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seminars,  </w:t>
            </w:r>
          </w:p>
          <w:p w14:paraId="29D93AF1" w14:textId="499D2DA8"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presentations, </w:t>
            </w:r>
          </w:p>
          <w:p w14:paraId="3DF0C10A" w14:textId="2E8FE63D"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case studies, </w:t>
            </w:r>
          </w:p>
          <w:p w14:paraId="7163025E" w14:textId="30A55159"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discussions, </w:t>
            </w:r>
          </w:p>
          <w:p w14:paraId="12780BF8" w14:textId="236D187E"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group work, </w:t>
            </w:r>
          </w:p>
          <w:p w14:paraId="38569FBF" w14:textId="05BCBB27"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 xml:space="preserve">project work, </w:t>
            </w:r>
          </w:p>
          <w:p w14:paraId="0E61E9D9" w14:textId="7844A1FB" w:rsidR="00F056B1" w:rsidRPr="00F056B1" w:rsidRDefault="00F056B1">
            <w:pPr>
              <w:pStyle w:val="Odsekzoznamu"/>
              <w:numPr>
                <w:ilvl w:val="0"/>
                <w:numId w:val="26"/>
              </w:numPr>
              <w:autoSpaceDE w:val="0"/>
              <w:autoSpaceDN w:val="0"/>
              <w:adjustRightInd w:val="0"/>
              <w:jc w:val="both"/>
              <w:rPr>
                <w:rFonts w:cstheme="minorHAnsi"/>
                <w:i/>
                <w:iCs/>
                <w:sz w:val="18"/>
                <w:szCs w:val="18"/>
              </w:rPr>
            </w:pPr>
            <w:r>
              <w:rPr>
                <w:rFonts w:cstheme="minorHAnsi"/>
                <w:i/>
                <w:iCs/>
                <w:sz w:val="18"/>
                <w:szCs w:val="18"/>
              </w:rPr>
              <w:t>consultations and supervision.</w:t>
            </w:r>
          </w:p>
          <w:p w14:paraId="78187AE6" w14:textId="77777777" w:rsidR="00C87BA0" w:rsidRPr="00092B0D" w:rsidRDefault="002259A4" w:rsidP="006A5829">
            <w:pPr>
              <w:autoSpaceDE w:val="0"/>
              <w:autoSpaceDN w:val="0"/>
              <w:adjustRightInd w:val="0"/>
              <w:spacing w:before="120"/>
              <w:jc w:val="both"/>
              <w:rPr>
                <w:rFonts w:cstheme="minorHAnsi"/>
                <w:b/>
                <w:i/>
                <w:iCs/>
                <w:sz w:val="18"/>
                <w:szCs w:val="18"/>
              </w:rPr>
            </w:pPr>
            <w:r>
              <w:rPr>
                <w:rFonts w:cstheme="minorHAnsi"/>
                <w:b/>
                <w:i/>
                <w:iCs/>
                <w:sz w:val="18"/>
                <w:szCs w:val="18"/>
              </w:rPr>
              <w:t xml:space="preserve">Methods by which the educational activity is carried out: </w:t>
            </w:r>
          </w:p>
          <w:p w14:paraId="44B7EFBD" w14:textId="663AC806" w:rsidR="002259A4" w:rsidRPr="00092B0D" w:rsidRDefault="00C87BA0" w:rsidP="00C87BA0">
            <w:pPr>
              <w:autoSpaceDE w:val="0"/>
              <w:autoSpaceDN w:val="0"/>
              <w:adjustRightInd w:val="0"/>
              <w:jc w:val="both"/>
              <w:rPr>
                <w:rFonts w:cstheme="minorHAnsi"/>
                <w:i/>
                <w:iCs/>
                <w:sz w:val="18"/>
                <w:szCs w:val="18"/>
              </w:rPr>
            </w:pPr>
            <w:r>
              <w:rPr>
                <w:rFonts w:cstheme="minorHAnsi"/>
                <w:i/>
                <w:iCs/>
                <w:sz w:val="18"/>
                <w:szCs w:val="18"/>
              </w:rPr>
              <w:t xml:space="preserve">The educational activity in all courses is carried out by </w:t>
            </w:r>
            <w:r>
              <w:rPr>
                <w:rFonts w:cstheme="minorHAnsi"/>
                <w:b/>
                <w:i/>
                <w:iCs/>
                <w:sz w:val="18"/>
                <w:szCs w:val="18"/>
              </w:rPr>
              <w:t>the combined method</w:t>
            </w:r>
            <w:r>
              <w:rPr>
                <w:rFonts w:cstheme="minorHAnsi"/>
                <w:i/>
                <w:iCs/>
                <w:sz w:val="18"/>
                <w:szCs w:val="18"/>
              </w:rPr>
              <w:t>, which is also stated in the course descriptions of the individual courses of the recommended study plan. The course descriptions also contain information on the proportion of face-to-face and distance/online learning within the combined method of teaching.</w:t>
            </w:r>
          </w:p>
          <w:p w14:paraId="01AC6357" w14:textId="572CBB8C" w:rsidR="007F6392" w:rsidRPr="00092B0D" w:rsidRDefault="00A46C76" w:rsidP="00E4137E">
            <w:pPr>
              <w:autoSpaceDE w:val="0"/>
              <w:autoSpaceDN w:val="0"/>
              <w:adjustRightInd w:val="0"/>
              <w:spacing w:before="120"/>
              <w:jc w:val="both"/>
              <w:rPr>
                <w:rFonts w:cstheme="minorHAnsi"/>
                <w:b/>
                <w:i/>
                <w:iCs/>
                <w:sz w:val="18"/>
                <w:szCs w:val="18"/>
              </w:rPr>
            </w:pPr>
            <w:r>
              <w:rPr>
                <w:rFonts w:cstheme="minorHAnsi"/>
                <w:b/>
                <w:i/>
                <w:iCs/>
                <w:sz w:val="18"/>
                <w:szCs w:val="18"/>
              </w:rPr>
              <w:t xml:space="preserve">Course syllabus: </w:t>
            </w:r>
          </w:p>
          <w:p w14:paraId="7B2B626A" w14:textId="3246250F" w:rsidR="00E4137E" w:rsidRPr="00092B0D" w:rsidRDefault="00E4137E" w:rsidP="007F6392">
            <w:pPr>
              <w:autoSpaceDE w:val="0"/>
              <w:autoSpaceDN w:val="0"/>
              <w:adjustRightInd w:val="0"/>
              <w:jc w:val="both"/>
              <w:rPr>
                <w:rFonts w:cstheme="minorHAnsi"/>
                <w:b/>
                <w:i/>
                <w:iCs/>
                <w:sz w:val="18"/>
                <w:szCs w:val="18"/>
              </w:rPr>
            </w:pPr>
            <w:r>
              <w:rPr>
                <w:rFonts w:cstheme="minorHAnsi"/>
                <w:i/>
                <w:iCs/>
                <w:sz w:val="18"/>
                <w:szCs w:val="18"/>
              </w:rPr>
              <w:t xml:space="preserve">The course outline is a compulsory part of the course descriptions of all courses of the recommended study </w:t>
            </w:r>
            <w:proofErr w:type="spellStart"/>
            <w:r>
              <w:rPr>
                <w:rFonts w:cstheme="minorHAnsi"/>
                <w:i/>
                <w:iCs/>
                <w:sz w:val="18"/>
                <w:szCs w:val="18"/>
              </w:rPr>
              <w:t>plan</w:t>
            </w:r>
            <w:proofErr w:type="spellEnd"/>
            <w:r>
              <w:rPr>
                <w:rFonts w:cstheme="minorHAnsi"/>
                <w:i/>
                <w:iCs/>
                <w:sz w:val="18"/>
                <w:szCs w:val="18"/>
              </w:rPr>
              <w:t xml:space="preserve"> (</w:t>
            </w:r>
            <w:proofErr w:type="spellStart"/>
            <w:r>
              <w:rPr>
                <w:rFonts w:cstheme="minorHAnsi"/>
                <w:i/>
                <w:iCs/>
                <w:sz w:val="18"/>
                <w:szCs w:val="18"/>
              </w:rPr>
              <w:t>see</w:t>
            </w:r>
            <w:proofErr w:type="spellEnd"/>
            <w:r>
              <w:rPr>
                <w:rFonts w:cstheme="minorHAnsi"/>
                <w:i/>
                <w:iCs/>
                <w:sz w:val="18"/>
                <w:szCs w:val="18"/>
              </w:rPr>
              <w:t xml:space="preserve"> </w:t>
            </w:r>
            <w:r>
              <w:rPr>
                <w:rFonts w:cstheme="minorHAnsi"/>
                <w:bCs/>
                <w:i/>
                <w:iCs/>
                <w:sz w:val="18"/>
                <w:szCs w:val="20"/>
              </w:rPr>
              <w:t>PRILOHA01_FMEO_Ing_EMUIP_stand_</w:t>
            </w:r>
            <w:r w:rsidR="007220C9">
              <w:rPr>
                <w:rFonts w:cstheme="minorHAnsi"/>
                <w:bCs/>
                <w:i/>
                <w:iCs/>
                <w:sz w:val="18"/>
                <w:szCs w:val="20"/>
              </w:rPr>
              <w:t>e</w:t>
            </w:r>
            <w:r>
              <w:rPr>
                <w:rFonts w:cstheme="minorHAnsi"/>
                <w:bCs/>
                <w:i/>
                <w:iCs/>
                <w:sz w:val="18"/>
                <w:szCs w:val="20"/>
              </w:rPr>
              <w:t>f_ILP</w:t>
            </w:r>
            <w:r w:rsidR="007220C9">
              <w:rPr>
                <w:rFonts w:cstheme="minorHAnsi"/>
                <w:bCs/>
                <w:i/>
                <w:iCs/>
                <w:sz w:val="18"/>
                <w:szCs w:val="20"/>
              </w:rPr>
              <w:t>_AJ</w:t>
            </w:r>
            <w:r>
              <w:rPr>
                <w:rFonts w:cstheme="minorHAnsi"/>
                <w:bCs/>
                <w:i/>
                <w:iCs/>
                <w:sz w:val="18"/>
                <w:szCs w:val="20"/>
              </w:rPr>
              <w:t>).</w:t>
            </w:r>
          </w:p>
          <w:p w14:paraId="1690FB67" w14:textId="45F8C720" w:rsidR="00E4137E" w:rsidRPr="00092B0D" w:rsidRDefault="00E4137E" w:rsidP="00E4137E">
            <w:pPr>
              <w:autoSpaceDE w:val="0"/>
              <w:autoSpaceDN w:val="0"/>
              <w:adjustRightInd w:val="0"/>
              <w:spacing w:before="120"/>
              <w:jc w:val="both"/>
              <w:rPr>
                <w:rFonts w:cstheme="minorHAnsi"/>
                <w:b/>
                <w:i/>
                <w:iCs/>
                <w:sz w:val="18"/>
                <w:szCs w:val="18"/>
              </w:rPr>
            </w:pPr>
            <w:r>
              <w:rPr>
                <w:rFonts w:cstheme="minorHAnsi"/>
                <w:b/>
                <w:i/>
                <w:iCs/>
                <w:sz w:val="18"/>
                <w:szCs w:val="18"/>
              </w:rPr>
              <w:t xml:space="preserve">Student workload (the “scope” for individual courses and educational activities separately): </w:t>
            </w:r>
            <w:r>
              <w:rPr>
                <w:rFonts w:cstheme="minorHAnsi"/>
                <w:i/>
                <w:iCs/>
                <w:sz w:val="18"/>
                <w:szCs w:val="18"/>
              </w:rPr>
              <w:t>The individual course descriptions specify the student's workload and the proportion of individual activities (e.g. participation in direct teaching activity, work on a seminar paper, self-study, etc.) within the student's total workload.</w:t>
            </w:r>
          </w:p>
          <w:p w14:paraId="001B996B" w14:textId="77777777" w:rsidR="0070782A" w:rsidRPr="00092B0D" w:rsidRDefault="00E4137E" w:rsidP="00E4137E">
            <w:pPr>
              <w:autoSpaceDE w:val="0"/>
              <w:autoSpaceDN w:val="0"/>
              <w:adjustRightInd w:val="0"/>
              <w:spacing w:before="120"/>
              <w:jc w:val="both"/>
              <w:rPr>
                <w:rFonts w:cstheme="minorHAnsi"/>
                <w:b/>
                <w:i/>
                <w:iCs/>
                <w:sz w:val="18"/>
                <w:szCs w:val="18"/>
              </w:rPr>
            </w:pPr>
            <w:r>
              <w:rPr>
                <w:rFonts w:cstheme="minorHAnsi"/>
                <w:b/>
                <w:i/>
                <w:iCs/>
                <w:sz w:val="18"/>
                <w:szCs w:val="18"/>
              </w:rPr>
              <w:t xml:space="preserve">Credits allocated to each component on the basis of the learning outcomes achieved and the related workload: </w:t>
            </w:r>
          </w:p>
          <w:p w14:paraId="2BBC4025" w14:textId="7FB8F7C7" w:rsidR="00E4137E" w:rsidRPr="00092B0D" w:rsidRDefault="00E4137E" w:rsidP="0070782A">
            <w:pPr>
              <w:autoSpaceDE w:val="0"/>
              <w:autoSpaceDN w:val="0"/>
              <w:adjustRightInd w:val="0"/>
              <w:jc w:val="both"/>
              <w:rPr>
                <w:rFonts w:cstheme="minorHAnsi"/>
                <w:b/>
                <w:i/>
                <w:iCs/>
                <w:sz w:val="18"/>
                <w:szCs w:val="18"/>
              </w:rPr>
            </w:pPr>
            <w:r>
              <w:rPr>
                <w:rFonts w:cstheme="minorHAnsi"/>
                <w:i/>
                <w:iCs/>
                <w:sz w:val="18"/>
                <w:szCs w:val="18"/>
              </w:rPr>
              <w:t>The credit allocation of courses reflects their difficulty and the intensity/extent of the student's workload. At the same time, it is ensured that profile courses have a high credit allocation (5 credits) given their strong link to achieving the overall learning outcomes.</w:t>
            </w:r>
          </w:p>
          <w:p w14:paraId="17B89DE6" w14:textId="6EEB5055" w:rsidR="0070782A" w:rsidRPr="00092B0D" w:rsidRDefault="00E4137E" w:rsidP="00E4137E">
            <w:pPr>
              <w:autoSpaceDE w:val="0"/>
              <w:autoSpaceDN w:val="0"/>
              <w:adjustRightInd w:val="0"/>
              <w:spacing w:before="120"/>
              <w:jc w:val="both"/>
              <w:rPr>
                <w:rFonts w:cstheme="minorHAnsi"/>
                <w:b/>
                <w:i/>
                <w:iCs/>
                <w:sz w:val="18"/>
                <w:szCs w:val="18"/>
              </w:rPr>
            </w:pPr>
            <w:r>
              <w:rPr>
                <w:rFonts w:cstheme="minorHAnsi"/>
                <w:b/>
                <w:i/>
                <w:iCs/>
                <w:sz w:val="18"/>
                <w:szCs w:val="18"/>
              </w:rPr>
              <w:t xml:space="preserve">Persons responsible for the course (or the partner organisation and person), with contact details: </w:t>
            </w:r>
          </w:p>
          <w:p w14:paraId="4CB19667" w14:textId="77777777" w:rsidR="00815BBA" w:rsidRDefault="00815BBA" w:rsidP="00815BBA">
            <w:pPr>
              <w:autoSpaceDE w:val="0"/>
              <w:autoSpaceDN w:val="0"/>
              <w:adjustRightInd w:val="0"/>
              <w:jc w:val="both"/>
              <w:rPr>
                <w:i/>
                <w:iCs/>
                <w:sz w:val="18"/>
                <w:szCs w:val="18"/>
              </w:rPr>
            </w:pPr>
            <w:r w:rsidRPr="00815BBA">
              <w:rPr>
                <w:i/>
                <w:iCs/>
                <w:sz w:val="18"/>
                <w:szCs w:val="18"/>
              </w:rPr>
              <w:t xml:space="preserve">A list of </w:t>
            </w:r>
            <w:proofErr w:type="spellStart"/>
            <w:r w:rsidRPr="00815BBA">
              <w:rPr>
                <w:i/>
                <w:iCs/>
                <w:sz w:val="18"/>
                <w:szCs w:val="18"/>
              </w:rPr>
              <w:t>the</w:t>
            </w:r>
            <w:proofErr w:type="spellEnd"/>
            <w:r w:rsidRPr="00815BBA">
              <w:rPr>
                <w:i/>
                <w:iCs/>
                <w:sz w:val="18"/>
                <w:szCs w:val="18"/>
              </w:rPr>
              <w:t xml:space="preserve"> </w:t>
            </w:r>
            <w:proofErr w:type="spellStart"/>
            <w:r w:rsidRPr="00815BBA">
              <w:rPr>
                <w:i/>
                <w:iCs/>
                <w:sz w:val="18"/>
                <w:szCs w:val="18"/>
              </w:rPr>
              <w:t>individuals</w:t>
            </w:r>
            <w:proofErr w:type="spellEnd"/>
            <w:r w:rsidRPr="00815BBA">
              <w:rPr>
                <w:i/>
                <w:iCs/>
                <w:sz w:val="18"/>
                <w:szCs w:val="18"/>
              </w:rPr>
              <w:t xml:space="preserve"> </w:t>
            </w:r>
            <w:proofErr w:type="spellStart"/>
            <w:r w:rsidRPr="00815BBA">
              <w:rPr>
                <w:i/>
                <w:iCs/>
                <w:sz w:val="18"/>
                <w:szCs w:val="18"/>
              </w:rPr>
              <w:t>teaching</w:t>
            </w:r>
            <w:proofErr w:type="spellEnd"/>
            <w:r w:rsidRPr="00815BBA">
              <w:rPr>
                <w:i/>
                <w:iCs/>
                <w:sz w:val="18"/>
                <w:szCs w:val="18"/>
              </w:rPr>
              <w:t xml:space="preserve"> </w:t>
            </w:r>
            <w:proofErr w:type="spellStart"/>
            <w:r w:rsidRPr="00815BBA">
              <w:rPr>
                <w:i/>
                <w:iCs/>
                <w:sz w:val="18"/>
                <w:szCs w:val="18"/>
              </w:rPr>
              <w:t>the</w:t>
            </w:r>
            <w:proofErr w:type="spellEnd"/>
            <w:r w:rsidRPr="00815BBA">
              <w:rPr>
                <w:i/>
                <w:iCs/>
                <w:sz w:val="18"/>
                <w:szCs w:val="18"/>
              </w:rPr>
              <w:t xml:space="preserve"> </w:t>
            </w:r>
            <w:proofErr w:type="spellStart"/>
            <w:r w:rsidRPr="00815BBA">
              <w:rPr>
                <w:i/>
                <w:iCs/>
                <w:sz w:val="18"/>
                <w:szCs w:val="18"/>
              </w:rPr>
              <w:t>individual</w:t>
            </w:r>
            <w:proofErr w:type="spellEnd"/>
            <w:r w:rsidRPr="00815BBA">
              <w:rPr>
                <w:i/>
                <w:iCs/>
                <w:sz w:val="18"/>
                <w:szCs w:val="18"/>
              </w:rPr>
              <w:t xml:space="preserve"> </w:t>
            </w:r>
            <w:proofErr w:type="spellStart"/>
            <w:r w:rsidRPr="00815BBA">
              <w:rPr>
                <w:i/>
                <w:iCs/>
                <w:sz w:val="18"/>
                <w:szCs w:val="18"/>
              </w:rPr>
              <w:t>courses</w:t>
            </w:r>
            <w:proofErr w:type="spellEnd"/>
            <w:r w:rsidRPr="00815BBA">
              <w:rPr>
                <w:i/>
                <w:iCs/>
                <w:sz w:val="18"/>
                <w:szCs w:val="18"/>
              </w:rPr>
              <w:t xml:space="preserve"> in </w:t>
            </w:r>
            <w:proofErr w:type="spellStart"/>
            <w:r w:rsidRPr="00815BBA">
              <w:rPr>
                <w:i/>
                <w:iCs/>
                <w:sz w:val="18"/>
                <w:szCs w:val="18"/>
              </w:rPr>
              <w:t>the</w:t>
            </w:r>
            <w:proofErr w:type="spellEnd"/>
            <w:r w:rsidRPr="00815BBA">
              <w:rPr>
                <w:i/>
                <w:iCs/>
                <w:sz w:val="18"/>
                <w:szCs w:val="18"/>
              </w:rPr>
              <w:t xml:space="preserve"> study program (</w:t>
            </w:r>
            <w:proofErr w:type="spellStart"/>
            <w:r w:rsidRPr="00815BBA">
              <w:rPr>
                <w:i/>
                <w:iCs/>
                <w:sz w:val="18"/>
                <w:szCs w:val="18"/>
              </w:rPr>
              <w:t>including</w:t>
            </w:r>
            <w:proofErr w:type="spellEnd"/>
            <w:r w:rsidRPr="00815BBA">
              <w:rPr>
                <w:i/>
                <w:iCs/>
                <w:sz w:val="18"/>
                <w:szCs w:val="18"/>
              </w:rPr>
              <w:t xml:space="preserve"> </w:t>
            </w:r>
            <w:proofErr w:type="spellStart"/>
            <w:r w:rsidRPr="00815BBA">
              <w:rPr>
                <w:i/>
                <w:iCs/>
                <w:sz w:val="18"/>
                <w:szCs w:val="18"/>
              </w:rPr>
              <w:t>contact</w:t>
            </w:r>
            <w:proofErr w:type="spellEnd"/>
            <w:r w:rsidRPr="00815BBA">
              <w:rPr>
                <w:i/>
                <w:iCs/>
                <w:sz w:val="18"/>
                <w:szCs w:val="18"/>
              </w:rPr>
              <w:t xml:space="preserve"> </w:t>
            </w:r>
            <w:proofErr w:type="spellStart"/>
            <w:r w:rsidRPr="00815BBA">
              <w:rPr>
                <w:i/>
                <w:iCs/>
                <w:sz w:val="18"/>
                <w:szCs w:val="18"/>
              </w:rPr>
              <w:t>information</w:t>
            </w:r>
            <w:proofErr w:type="spellEnd"/>
            <w:r w:rsidRPr="00815BBA">
              <w:rPr>
                <w:i/>
                <w:iCs/>
                <w:sz w:val="18"/>
                <w:szCs w:val="18"/>
              </w:rPr>
              <w:t xml:space="preserve"> and a </w:t>
            </w:r>
            <w:proofErr w:type="spellStart"/>
            <w:r w:rsidRPr="00815BBA">
              <w:rPr>
                <w:i/>
                <w:iCs/>
                <w:sz w:val="18"/>
                <w:szCs w:val="18"/>
              </w:rPr>
              <w:t>link</w:t>
            </w:r>
            <w:proofErr w:type="spellEnd"/>
            <w:r w:rsidRPr="00815BBA">
              <w:rPr>
                <w:i/>
                <w:iCs/>
                <w:sz w:val="18"/>
                <w:szCs w:val="18"/>
              </w:rPr>
              <w:t xml:space="preserve"> to </w:t>
            </w:r>
            <w:proofErr w:type="spellStart"/>
            <w:r w:rsidRPr="00815BBA">
              <w:rPr>
                <w:i/>
                <w:iCs/>
                <w:sz w:val="18"/>
                <w:szCs w:val="18"/>
              </w:rPr>
              <w:t>the</w:t>
            </w:r>
            <w:proofErr w:type="spellEnd"/>
            <w:r w:rsidRPr="00815BBA">
              <w:rPr>
                <w:i/>
                <w:iCs/>
                <w:sz w:val="18"/>
                <w:szCs w:val="18"/>
              </w:rPr>
              <w:t xml:space="preserve"> </w:t>
            </w:r>
            <w:proofErr w:type="spellStart"/>
            <w:r w:rsidRPr="00815BBA">
              <w:rPr>
                <w:i/>
                <w:iCs/>
                <w:sz w:val="18"/>
                <w:szCs w:val="18"/>
              </w:rPr>
              <w:t>person’s</w:t>
            </w:r>
            <w:proofErr w:type="spellEnd"/>
            <w:r w:rsidRPr="00815BBA">
              <w:rPr>
                <w:i/>
                <w:iCs/>
                <w:sz w:val="18"/>
                <w:szCs w:val="18"/>
              </w:rPr>
              <w:t xml:space="preserve"> </w:t>
            </w:r>
            <w:proofErr w:type="spellStart"/>
            <w:r w:rsidRPr="00815BBA">
              <w:rPr>
                <w:i/>
                <w:iCs/>
                <w:sz w:val="18"/>
                <w:szCs w:val="18"/>
              </w:rPr>
              <w:t>entry</w:t>
            </w:r>
            <w:proofErr w:type="spellEnd"/>
            <w:r w:rsidRPr="00815BBA">
              <w:rPr>
                <w:i/>
                <w:iCs/>
                <w:sz w:val="18"/>
                <w:szCs w:val="18"/>
              </w:rPr>
              <w:t xml:space="preserve"> in </w:t>
            </w:r>
            <w:proofErr w:type="spellStart"/>
            <w:r w:rsidRPr="00815BBA">
              <w:rPr>
                <w:i/>
                <w:iCs/>
                <w:sz w:val="18"/>
                <w:szCs w:val="18"/>
              </w:rPr>
              <w:t>the</w:t>
            </w:r>
            <w:proofErr w:type="spellEnd"/>
            <w:r w:rsidRPr="00815BBA">
              <w:rPr>
                <w:i/>
                <w:iCs/>
                <w:sz w:val="18"/>
                <w:szCs w:val="18"/>
              </w:rPr>
              <w:t xml:space="preserve"> </w:t>
            </w:r>
            <w:proofErr w:type="spellStart"/>
            <w:r w:rsidRPr="00815BBA">
              <w:rPr>
                <w:i/>
                <w:iCs/>
                <w:sz w:val="18"/>
                <w:szCs w:val="18"/>
              </w:rPr>
              <w:t>higher</w:t>
            </w:r>
            <w:proofErr w:type="spellEnd"/>
            <w:r w:rsidRPr="00815BBA">
              <w:rPr>
                <w:i/>
                <w:iCs/>
                <w:sz w:val="18"/>
                <w:szCs w:val="18"/>
              </w:rPr>
              <w:t xml:space="preserve"> </w:t>
            </w:r>
            <w:proofErr w:type="spellStart"/>
            <w:r w:rsidRPr="00815BBA">
              <w:rPr>
                <w:i/>
                <w:iCs/>
                <w:sz w:val="18"/>
                <w:szCs w:val="18"/>
              </w:rPr>
              <w:t>education</w:t>
            </w:r>
            <w:proofErr w:type="spellEnd"/>
            <w:r w:rsidRPr="00815BBA">
              <w:rPr>
                <w:i/>
                <w:iCs/>
                <w:sz w:val="18"/>
                <w:szCs w:val="18"/>
              </w:rPr>
              <w:t xml:space="preserve"> </w:t>
            </w:r>
            <w:proofErr w:type="spellStart"/>
            <w:r w:rsidRPr="00815BBA">
              <w:rPr>
                <w:i/>
                <w:iCs/>
                <w:sz w:val="18"/>
                <w:szCs w:val="18"/>
              </w:rPr>
              <w:t>institution</w:t>
            </w:r>
            <w:proofErr w:type="spellEnd"/>
            <w:r w:rsidRPr="00815BBA">
              <w:rPr>
                <w:i/>
                <w:iCs/>
                <w:sz w:val="18"/>
                <w:szCs w:val="18"/>
              </w:rPr>
              <w:t xml:space="preserve"> </w:t>
            </w:r>
            <w:proofErr w:type="spellStart"/>
            <w:r w:rsidRPr="00815BBA">
              <w:rPr>
                <w:i/>
                <w:iCs/>
                <w:sz w:val="18"/>
                <w:szCs w:val="18"/>
              </w:rPr>
              <w:t>staff</w:t>
            </w:r>
            <w:proofErr w:type="spellEnd"/>
            <w:r w:rsidRPr="00815BBA">
              <w:rPr>
                <w:i/>
                <w:iCs/>
                <w:sz w:val="18"/>
                <w:szCs w:val="18"/>
              </w:rPr>
              <w:t xml:space="preserve"> </w:t>
            </w:r>
            <w:proofErr w:type="spellStart"/>
            <w:r w:rsidRPr="00815BBA">
              <w:rPr>
                <w:i/>
                <w:iCs/>
                <w:sz w:val="18"/>
                <w:szCs w:val="18"/>
              </w:rPr>
              <w:t>registry</w:t>
            </w:r>
            <w:proofErr w:type="spellEnd"/>
            <w:r w:rsidRPr="00815BBA">
              <w:rPr>
                <w:i/>
                <w:iCs/>
                <w:sz w:val="18"/>
                <w:szCs w:val="18"/>
              </w:rPr>
              <w:t xml:space="preserve"> on </w:t>
            </w:r>
            <w:proofErr w:type="spellStart"/>
            <w:r w:rsidRPr="00815BBA">
              <w:rPr>
                <w:i/>
                <w:iCs/>
                <w:sz w:val="18"/>
                <w:szCs w:val="18"/>
              </w:rPr>
              <w:t>the</w:t>
            </w:r>
            <w:proofErr w:type="spellEnd"/>
            <w:r w:rsidRPr="00815BBA">
              <w:rPr>
                <w:i/>
                <w:iCs/>
                <w:sz w:val="18"/>
                <w:szCs w:val="18"/>
              </w:rPr>
              <w:t xml:space="preserve"> VŠ </w:t>
            </w:r>
            <w:proofErr w:type="spellStart"/>
            <w:r w:rsidRPr="00815BBA">
              <w:rPr>
                <w:i/>
                <w:iCs/>
                <w:sz w:val="18"/>
                <w:szCs w:val="18"/>
              </w:rPr>
              <w:t>portal</w:t>
            </w:r>
            <w:proofErr w:type="spellEnd"/>
            <w:r w:rsidRPr="00815BBA">
              <w:rPr>
                <w:i/>
                <w:iCs/>
                <w:sz w:val="18"/>
                <w:szCs w:val="18"/>
              </w:rPr>
              <w:t xml:space="preserve">) </w:t>
            </w:r>
            <w:proofErr w:type="spellStart"/>
            <w:r w:rsidRPr="00815BBA">
              <w:rPr>
                <w:i/>
                <w:iCs/>
                <w:sz w:val="18"/>
                <w:szCs w:val="18"/>
              </w:rPr>
              <w:t>is</w:t>
            </w:r>
            <w:proofErr w:type="spellEnd"/>
            <w:r w:rsidRPr="00815BBA">
              <w:rPr>
                <w:i/>
                <w:iCs/>
                <w:sz w:val="18"/>
                <w:szCs w:val="18"/>
              </w:rPr>
              <w:t xml:space="preserve"> </w:t>
            </w:r>
            <w:proofErr w:type="spellStart"/>
            <w:r w:rsidRPr="00815BBA">
              <w:rPr>
                <w:i/>
                <w:iCs/>
                <w:sz w:val="18"/>
                <w:szCs w:val="18"/>
              </w:rPr>
              <w:t>provided</w:t>
            </w:r>
            <w:proofErr w:type="spellEnd"/>
            <w:r w:rsidRPr="00815BBA">
              <w:rPr>
                <w:i/>
                <w:iCs/>
                <w:sz w:val="18"/>
                <w:szCs w:val="18"/>
              </w:rPr>
              <w:t xml:space="preserve"> in </w:t>
            </w:r>
            <w:proofErr w:type="spellStart"/>
            <w:r w:rsidRPr="00815BBA">
              <w:rPr>
                <w:i/>
                <w:iCs/>
                <w:sz w:val="18"/>
                <w:szCs w:val="18"/>
              </w:rPr>
              <w:t>Section</w:t>
            </w:r>
            <w:proofErr w:type="spellEnd"/>
            <w:r w:rsidRPr="00815BBA">
              <w:rPr>
                <w:i/>
                <w:iCs/>
                <w:sz w:val="18"/>
                <w:szCs w:val="18"/>
              </w:rPr>
              <w:t xml:space="preserve"> 7d). Partner </w:t>
            </w:r>
            <w:proofErr w:type="spellStart"/>
            <w:r w:rsidRPr="00815BBA">
              <w:rPr>
                <w:i/>
                <w:iCs/>
                <w:sz w:val="18"/>
                <w:szCs w:val="18"/>
              </w:rPr>
              <w:t>organizations</w:t>
            </w:r>
            <w:proofErr w:type="spellEnd"/>
            <w:r w:rsidRPr="00815BBA">
              <w:rPr>
                <w:i/>
                <w:iCs/>
                <w:sz w:val="18"/>
                <w:szCs w:val="18"/>
              </w:rPr>
              <w:t xml:space="preserve"> and </w:t>
            </w:r>
            <w:proofErr w:type="spellStart"/>
            <w:r w:rsidRPr="00815BBA">
              <w:rPr>
                <w:i/>
                <w:iCs/>
                <w:sz w:val="18"/>
                <w:szCs w:val="18"/>
              </w:rPr>
              <w:t>individuals</w:t>
            </w:r>
            <w:proofErr w:type="spellEnd"/>
            <w:r w:rsidRPr="00815BBA">
              <w:rPr>
                <w:i/>
                <w:iCs/>
                <w:sz w:val="18"/>
                <w:szCs w:val="18"/>
              </w:rPr>
              <w:t xml:space="preserve"> </w:t>
            </w:r>
            <w:proofErr w:type="spellStart"/>
            <w:r w:rsidRPr="00815BBA">
              <w:rPr>
                <w:i/>
                <w:iCs/>
                <w:sz w:val="18"/>
                <w:szCs w:val="18"/>
              </w:rPr>
              <w:t>may</w:t>
            </w:r>
            <w:proofErr w:type="spellEnd"/>
            <w:r w:rsidRPr="00815BBA">
              <w:rPr>
                <w:i/>
                <w:iCs/>
                <w:sz w:val="18"/>
                <w:szCs w:val="18"/>
              </w:rPr>
              <w:t xml:space="preserve"> </w:t>
            </w:r>
            <w:proofErr w:type="spellStart"/>
            <w:r w:rsidRPr="00815BBA">
              <w:rPr>
                <w:i/>
                <w:iCs/>
                <w:sz w:val="18"/>
                <w:szCs w:val="18"/>
              </w:rPr>
              <w:t>participate</w:t>
            </w:r>
            <w:proofErr w:type="spellEnd"/>
            <w:r w:rsidRPr="00815BBA">
              <w:rPr>
                <w:i/>
                <w:iCs/>
                <w:sz w:val="18"/>
                <w:szCs w:val="18"/>
              </w:rPr>
              <w:t xml:space="preserve"> in </w:t>
            </w:r>
            <w:proofErr w:type="spellStart"/>
            <w:r w:rsidRPr="00815BBA">
              <w:rPr>
                <w:i/>
                <w:iCs/>
                <w:sz w:val="18"/>
                <w:szCs w:val="18"/>
              </w:rPr>
              <w:t>teaching</w:t>
            </w:r>
            <w:proofErr w:type="spellEnd"/>
            <w:r w:rsidRPr="00815BBA">
              <w:rPr>
                <w:i/>
                <w:iCs/>
                <w:sz w:val="18"/>
                <w:szCs w:val="18"/>
              </w:rPr>
              <w:t xml:space="preserve"> </w:t>
            </w:r>
            <w:proofErr w:type="spellStart"/>
            <w:r w:rsidRPr="00815BBA">
              <w:rPr>
                <w:i/>
                <w:iCs/>
                <w:sz w:val="18"/>
                <w:szCs w:val="18"/>
              </w:rPr>
              <w:t>through</w:t>
            </w:r>
            <w:proofErr w:type="spellEnd"/>
            <w:r w:rsidRPr="00815BBA">
              <w:rPr>
                <w:i/>
                <w:iCs/>
                <w:sz w:val="18"/>
                <w:szCs w:val="18"/>
              </w:rPr>
              <w:t xml:space="preserve"> </w:t>
            </w:r>
            <w:proofErr w:type="spellStart"/>
            <w:r w:rsidRPr="00815BBA">
              <w:rPr>
                <w:i/>
                <w:iCs/>
                <w:sz w:val="18"/>
                <w:szCs w:val="18"/>
              </w:rPr>
              <w:t>lectures</w:t>
            </w:r>
            <w:proofErr w:type="spellEnd"/>
            <w:r w:rsidRPr="00815BBA">
              <w:rPr>
                <w:i/>
                <w:iCs/>
                <w:sz w:val="18"/>
                <w:szCs w:val="18"/>
              </w:rPr>
              <w:t>.</w:t>
            </w:r>
          </w:p>
          <w:p w14:paraId="5F4D5DC0" w14:textId="76FC6B69" w:rsidR="0070782A" w:rsidRPr="00092B0D" w:rsidRDefault="00A225C7" w:rsidP="00A225C7">
            <w:pPr>
              <w:autoSpaceDE w:val="0"/>
              <w:autoSpaceDN w:val="0"/>
              <w:adjustRightInd w:val="0"/>
              <w:spacing w:before="120"/>
              <w:jc w:val="both"/>
              <w:rPr>
                <w:rFonts w:cstheme="minorHAnsi"/>
                <w:b/>
                <w:i/>
                <w:iCs/>
                <w:sz w:val="18"/>
                <w:szCs w:val="18"/>
              </w:rPr>
            </w:pPr>
            <w:proofErr w:type="spellStart"/>
            <w:r>
              <w:rPr>
                <w:rFonts w:cstheme="minorHAnsi"/>
                <w:b/>
                <w:i/>
                <w:iCs/>
                <w:sz w:val="18"/>
                <w:szCs w:val="18"/>
              </w:rPr>
              <w:t>Teachers</w:t>
            </w:r>
            <w:proofErr w:type="spellEnd"/>
            <w:r>
              <w:rPr>
                <w:rFonts w:cstheme="minorHAnsi"/>
                <w:b/>
                <w:i/>
                <w:iCs/>
                <w:sz w:val="18"/>
                <w:szCs w:val="18"/>
              </w:rPr>
              <w:t xml:space="preserve"> of </w:t>
            </w:r>
            <w:proofErr w:type="spellStart"/>
            <w:r>
              <w:rPr>
                <w:rFonts w:cstheme="minorHAnsi"/>
                <w:b/>
                <w:i/>
                <w:iCs/>
                <w:sz w:val="18"/>
                <w:szCs w:val="18"/>
              </w:rPr>
              <w:t>the</w:t>
            </w:r>
            <w:proofErr w:type="spellEnd"/>
            <w:r>
              <w:rPr>
                <w:rFonts w:cstheme="minorHAnsi"/>
                <w:b/>
                <w:i/>
                <w:iCs/>
                <w:sz w:val="18"/>
                <w:szCs w:val="18"/>
              </w:rPr>
              <w:t xml:space="preserve"> </w:t>
            </w:r>
            <w:proofErr w:type="spellStart"/>
            <w:r>
              <w:rPr>
                <w:rFonts w:cstheme="minorHAnsi"/>
                <w:b/>
                <w:i/>
                <w:iCs/>
                <w:sz w:val="18"/>
                <w:szCs w:val="18"/>
              </w:rPr>
              <w:t>course</w:t>
            </w:r>
            <w:proofErr w:type="spellEnd"/>
            <w:r>
              <w:rPr>
                <w:rFonts w:cstheme="minorHAnsi"/>
                <w:b/>
                <w:i/>
                <w:iCs/>
                <w:sz w:val="18"/>
                <w:szCs w:val="18"/>
              </w:rPr>
              <w:t xml:space="preserve"> (or participating partner organisations and persons): </w:t>
            </w:r>
          </w:p>
          <w:p w14:paraId="6B0B8D26" w14:textId="115BCA5C" w:rsidR="00A225C7" w:rsidRPr="00092B0D" w:rsidRDefault="0070782A" w:rsidP="00CC3397">
            <w:pPr>
              <w:autoSpaceDE w:val="0"/>
              <w:autoSpaceDN w:val="0"/>
              <w:adjustRightInd w:val="0"/>
              <w:jc w:val="both"/>
              <w:rPr>
                <w:rFonts w:cstheme="minorHAnsi"/>
                <w:i/>
                <w:iCs/>
                <w:sz w:val="18"/>
                <w:szCs w:val="18"/>
              </w:rPr>
            </w:pPr>
            <w:r>
              <w:rPr>
                <w:rFonts w:cstheme="minorHAnsi"/>
                <w:i/>
                <w:iCs/>
                <w:sz w:val="18"/>
                <w:szCs w:val="18"/>
              </w:rPr>
              <w:t xml:space="preserve">The teachers participating in the teaching of the individual courses are listed in the course descriptions, including a </w:t>
            </w:r>
            <w:proofErr w:type="spellStart"/>
            <w:r>
              <w:rPr>
                <w:rFonts w:cstheme="minorHAnsi"/>
                <w:i/>
                <w:iCs/>
                <w:sz w:val="18"/>
                <w:szCs w:val="18"/>
              </w:rPr>
              <w:t>specification</w:t>
            </w:r>
            <w:proofErr w:type="spellEnd"/>
            <w:r>
              <w:rPr>
                <w:rFonts w:cstheme="minorHAnsi"/>
                <w:i/>
                <w:iCs/>
                <w:sz w:val="18"/>
                <w:szCs w:val="18"/>
              </w:rPr>
              <w:t xml:space="preserve"> of </w:t>
            </w:r>
            <w:proofErr w:type="spellStart"/>
            <w:r>
              <w:rPr>
                <w:rFonts w:cstheme="minorHAnsi"/>
                <w:i/>
                <w:iCs/>
                <w:sz w:val="18"/>
                <w:szCs w:val="18"/>
              </w:rPr>
              <w:t>the</w:t>
            </w:r>
            <w:proofErr w:type="spellEnd"/>
            <w:r>
              <w:rPr>
                <w:rFonts w:cstheme="minorHAnsi"/>
                <w:i/>
                <w:iCs/>
                <w:sz w:val="18"/>
                <w:szCs w:val="18"/>
              </w:rPr>
              <w:t xml:space="preserve"> type of </w:t>
            </w:r>
            <w:proofErr w:type="spellStart"/>
            <w:r>
              <w:rPr>
                <w:rFonts w:cstheme="minorHAnsi"/>
                <w:i/>
                <w:iCs/>
                <w:sz w:val="18"/>
                <w:szCs w:val="18"/>
              </w:rPr>
              <w:t>teaching</w:t>
            </w:r>
            <w:proofErr w:type="spellEnd"/>
            <w:r>
              <w:rPr>
                <w:rFonts w:cstheme="minorHAnsi"/>
                <w:i/>
                <w:iCs/>
                <w:sz w:val="18"/>
                <w:szCs w:val="18"/>
              </w:rPr>
              <w:t xml:space="preserve"> </w:t>
            </w:r>
            <w:proofErr w:type="spellStart"/>
            <w:r>
              <w:rPr>
                <w:rFonts w:cstheme="minorHAnsi"/>
                <w:i/>
                <w:iCs/>
                <w:sz w:val="18"/>
                <w:szCs w:val="18"/>
              </w:rPr>
              <w:t>activity</w:t>
            </w:r>
            <w:proofErr w:type="spellEnd"/>
            <w:r>
              <w:rPr>
                <w:rFonts w:cstheme="minorHAnsi"/>
                <w:i/>
                <w:iCs/>
                <w:sz w:val="18"/>
                <w:szCs w:val="18"/>
              </w:rPr>
              <w:t xml:space="preserve"> </w:t>
            </w:r>
            <w:proofErr w:type="spellStart"/>
            <w:r>
              <w:rPr>
                <w:rFonts w:cstheme="minorHAnsi"/>
                <w:i/>
                <w:iCs/>
                <w:sz w:val="18"/>
                <w:szCs w:val="18"/>
              </w:rPr>
              <w:t>they</w:t>
            </w:r>
            <w:proofErr w:type="spellEnd"/>
            <w:r>
              <w:rPr>
                <w:rFonts w:cstheme="minorHAnsi"/>
                <w:i/>
                <w:iCs/>
                <w:sz w:val="18"/>
                <w:szCs w:val="18"/>
              </w:rPr>
              <w:t xml:space="preserve"> </w:t>
            </w:r>
            <w:proofErr w:type="spellStart"/>
            <w:r>
              <w:rPr>
                <w:rFonts w:cstheme="minorHAnsi"/>
                <w:i/>
                <w:iCs/>
                <w:sz w:val="18"/>
                <w:szCs w:val="18"/>
              </w:rPr>
              <w:t>carry</w:t>
            </w:r>
            <w:proofErr w:type="spellEnd"/>
            <w:r>
              <w:rPr>
                <w:rFonts w:cstheme="minorHAnsi"/>
                <w:i/>
                <w:iCs/>
                <w:sz w:val="18"/>
                <w:szCs w:val="18"/>
              </w:rPr>
              <w:t xml:space="preserve"> </w:t>
            </w:r>
            <w:proofErr w:type="spellStart"/>
            <w:r>
              <w:rPr>
                <w:rFonts w:cstheme="minorHAnsi"/>
                <w:i/>
                <w:iCs/>
                <w:sz w:val="18"/>
                <w:szCs w:val="18"/>
              </w:rPr>
              <w:t>out</w:t>
            </w:r>
            <w:proofErr w:type="spellEnd"/>
            <w:r>
              <w:rPr>
                <w:rFonts w:cstheme="minorHAnsi"/>
                <w:i/>
                <w:iCs/>
                <w:sz w:val="18"/>
                <w:szCs w:val="18"/>
              </w:rPr>
              <w:t xml:space="preserve"> (</w:t>
            </w:r>
            <w:proofErr w:type="spellStart"/>
            <w:r>
              <w:rPr>
                <w:rFonts w:cstheme="minorHAnsi"/>
                <w:i/>
                <w:iCs/>
                <w:sz w:val="18"/>
                <w:szCs w:val="18"/>
              </w:rPr>
              <w:t>see</w:t>
            </w:r>
            <w:proofErr w:type="spellEnd"/>
            <w:r>
              <w:rPr>
                <w:rFonts w:cstheme="minorHAnsi"/>
                <w:i/>
                <w:iCs/>
                <w:sz w:val="18"/>
                <w:szCs w:val="18"/>
              </w:rPr>
              <w:t xml:space="preserve"> </w:t>
            </w:r>
            <w:r>
              <w:rPr>
                <w:rFonts w:cstheme="minorHAnsi"/>
                <w:bCs/>
                <w:i/>
                <w:iCs/>
                <w:sz w:val="18"/>
                <w:szCs w:val="20"/>
              </w:rPr>
              <w:t>PRILOHA01_FMEO_Ing_EMUIP</w:t>
            </w:r>
            <w:r w:rsidR="00815BBA">
              <w:rPr>
                <w:rFonts w:cstheme="minorHAnsi"/>
                <w:bCs/>
                <w:i/>
                <w:iCs/>
                <w:sz w:val="18"/>
                <w:szCs w:val="20"/>
              </w:rPr>
              <w:t>A</w:t>
            </w:r>
            <w:r>
              <w:rPr>
                <w:rFonts w:cstheme="minorHAnsi"/>
                <w:bCs/>
                <w:i/>
                <w:iCs/>
                <w:sz w:val="18"/>
                <w:szCs w:val="20"/>
              </w:rPr>
              <w:t>_stand_</w:t>
            </w:r>
            <w:r w:rsidR="007220C9">
              <w:rPr>
                <w:rFonts w:cstheme="minorHAnsi"/>
                <w:bCs/>
                <w:i/>
                <w:iCs/>
                <w:sz w:val="18"/>
                <w:szCs w:val="20"/>
              </w:rPr>
              <w:t>e</w:t>
            </w:r>
            <w:r>
              <w:rPr>
                <w:rFonts w:cstheme="minorHAnsi"/>
                <w:bCs/>
                <w:i/>
                <w:iCs/>
                <w:sz w:val="18"/>
                <w:szCs w:val="20"/>
              </w:rPr>
              <w:t>f_ILP</w:t>
            </w:r>
            <w:r w:rsidR="007220C9">
              <w:rPr>
                <w:rFonts w:cstheme="minorHAnsi"/>
                <w:bCs/>
                <w:i/>
                <w:iCs/>
                <w:sz w:val="18"/>
                <w:szCs w:val="20"/>
              </w:rPr>
              <w:t>_AJ</w:t>
            </w:r>
            <w:r>
              <w:rPr>
                <w:rFonts w:cstheme="minorHAnsi"/>
                <w:bCs/>
                <w:i/>
                <w:iCs/>
                <w:sz w:val="18"/>
                <w:szCs w:val="20"/>
              </w:rPr>
              <w:t>)</w:t>
            </w:r>
            <w:r>
              <w:rPr>
                <w:rFonts w:cstheme="minorHAnsi"/>
                <w:i/>
                <w:iCs/>
                <w:sz w:val="18"/>
                <w:szCs w:val="18"/>
              </w:rPr>
              <w:t>.</w:t>
            </w:r>
          </w:p>
          <w:p w14:paraId="2E14C6B5" w14:textId="77777777" w:rsidR="003D77B1" w:rsidRPr="00092B0D" w:rsidRDefault="00A225C7" w:rsidP="003D77B1">
            <w:pPr>
              <w:autoSpaceDE w:val="0"/>
              <w:autoSpaceDN w:val="0"/>
              <w:adjustRightInd w:val="0"/>
              <w:spacing w:before="120"/>
              <w:jc w:val="both"/>
              <w:rPr>
                <w:rFonts w:cstheme="minorHAnsi"/>
                <w:b/>
                <w:i/>
                <w:iCs/>
                <w:sz w:val="18"/>
                <w:szCs w:val="18"/>
              </w:rPr>
            </w:pPr>
            <w:r>
              <w:rPr>
                <w:rFonts w:cstheme="minorHAnsi"/>
                <w:b/>
                <w:i/>
                <w:iCs/>
                <w:sz w:val="18"/>
                <w:szCs w:val="18"/>
              </w:rPr>
              <w:t xml:space="preserve">Place where the course is delivered: </w:t>
            </w:r>
          </w:p>
          <w:p w14:paraId="5067CF30" w14:textId="4BE0540C" w:rsidR="00D36F7C" w:rsidRPr="008E7C45" w:rsidRDefault="003D77B1" w:rsidP="003D77B1">
            <w:pPr>
              <w:autoSpaceDE w:val="0"/>
              <w:autoSpaceDN w:val="0"/>
              <w:adjustRightInd w:val="0"/>
              <w:spacing w:after="120"/>
              <w:jc w:val="both"/>
              <w:rPr>
                <w:rFonts w:cstheme="minorHAnsi"/>
                <w:sz w:val="18"/>
                <w:szCs w:val="18"/>
              </w:rPr>
            </w:pPr>
            <w:r>
              <w:rPr>
                <w:rFonts w:cstheme="minorHAnsi"/>
                <w:i/>
                <w:iCs/>
                <w:sz w:val="18"/>
                <w:szCs w:val="18"/>
              </w:rPr>
              <w:t>The study programme is delivered at the seat of the university and the faculty.</w:t>
            </w:r>
          </w:p>
        </w:tc>
      </w:tr>
      <w:tr w:rsidR="00F056B1" w:rsidRPr="008E7C45" w14:paraId="71604292" w14:textId="77777777" w:rsidTr="181F2A2F">
        <w:tc>
          <w:tcPr>
            <w:tcW w:w="9060" w:type="dxa"/>
          </w:tcPr>
          <w:p w14:paraId="7D66F209" w14:textId="77777777" w:rsidR="00F056B1" w:rsidRPr="00092B0D" w:rsidRDefault="00F056B1" w:rsidP="006A5829">
            <w:pPr>
              <w:autoSpaceDE w:val="0"/>
              <w:autoSpaceDN w:val="0"/>
              <w:adjustRightInd w:val="0"/>
              <w:spacing w:before="120"/>
              <w:jc w:val="both"/>
              <w:rPr>
                <w:rFonts w:cstheme="minorHAnsi"/>
                <w:b/>
                <w:i/>
                <w:iCs/>
                <w:sz w:val="18"/>
                <w:szCs w:val="18"/>
              </w:rPr>
            </w:pPr>
          </w:p>
        </w:tc>
      </w:tr>
    </w:tbl>
    <w:p w14:paraId="3ED52A33" w14:textId="09179BDE" w:rsidR="00706612" w:rsidRPr="008E7C45" w:rsidRDefault="00706612" w:rsidP="00706612">
      <w:pPr>
        <w:autoSpaceDE w:val="0"/>
        <w:autoSpaceDN w:val="0"/>
        <w:adjustRightInd w:val="0"/>
        <w:spacing w:after="0" w:line="240" w:lineRule="auto"/>
        <w:jc w:val="both"/>
        <w:rPr>
          <w:rFonts w:cstheme="minorHAnsi"/>
          <w:iCs/>
          <w:sz w:val="16"/>
          <w:szCs w:val="16"/>
        </w:rPr>
      </w:pPr>
    </w:p>
    <w:p w14:paraId="2F9A8CE5" w14:textId="5B011F91" w:rsidR="00FD0E18" w:rsidRPr="008E7C45" w:rsidRDefault="001D6EEC" w:rsidP="0013108D">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Pr>
          <w:rFonts w:cstheme="minorHAnsi"/>
          <w:iCs/>
          <w:color w:val="0D0D0D" w:themeColor="text1" w:themeTint="F2"/>
          <w:sz w:val="16"/>
          <w:szCs w:val="16"/>
        </w:rPr>
        <w:t xml:space="preserve">The higher education institution shall state the number of credits required as a condition for the proper completion of studies, and the other conditions a student must fulfil during the course of the study programme and for its proper completion, including the conditions for state examinations, the rules for repeating studies, and the rules for extending or interrupting studies. </w:t>
      </w:r>
    </w:p>
    <w:tbl>
      <w:tblPr>
        <w:tblStyle w:val="Mriekatabuky"/>
        <w:tblW w:w="0" w:type="auto"/>
        <w:tblInd w:w="360" w:type="dxa"/>
        <w:tblLook w:val="04A0" w:firstRow="1" w:lastRow="0" w:firstColumn="1" w:lastColumn="0" w:noHBand="0" w:noVBand="1"/>
      </w:tblPr>
      <w:tblGrid>
        <w:gridCol w:w="8700"/>
      </w:tblGrid>
      <w:tr w:rsidR="00706612" w:rsidRPr="008E7C45" w14:paraId="4925B6A1" w14:textId="77777777" w:rsidTr="00E4137E">
        <w:tc>
          <w:tcPr>
            <w:tcW w:w="9060" w:type="dxa"/>
          </w:tcPr>
          <w:p w14:paraId="3E373E96" w14:textId="1CCED371" w:rsidR="001C4E06" w:rsidRPr="00092B0D" w:rsidRDefault="001C4E06" w:rsidP="001C4E06">
            <w:pPr>
              <w:autoSpaceDE w:val="0"/>
              <w:autoSpaceDN w:val="0"/>
              <w:adjustRightInd w:val="0"/>
              <w:spacing w:before="120"/>
              <w:jc w:val="both"/>
              <w:rPr>
                <w:rFonts w:cstheme="minorHAnsi"/>
                <w:i/>
                <w:iCs/>
                <w:sz w:val="18"/>
                <w:szCs w:val="18"/>
              </w:rPr>
            </w:pPr>
            <w:r>
              <w:rPr>
                <w:rFonts w:cstheme="minorHAnsi"/>
                <w:i/>
                <w:iCs/>
                <w:sz w:val="18"/>
                <w:szCs w:val="18"/>
              </w:rPr>
              <w:lastRenderedPageBreak/>
              <w:t xml:space="preserve">Pursuant to Act No. 131/2002 Coll. on Higher Education Institutions and on Amendments to Certain Acts (Section 52), the condition for the proper completion of studies for an engineering study programme in the full-time form of study (with a standard length of study of 2 years) and for an engineering study programme in the part-time form of study (with a standard length of study of 3 years) is 120 credits. </w:t>
            </w:r>
          </w:p>
          <w:p w14:paraId="486E43A4" w14:textId="1D669E11" w:rsidR="00706612" w:rsidRPr="008E7C45" w:rsidRDefault="001C4E06" w:rsidP="001C4E06">
            <w:pPr>
              <w:autoSpaceDE w:val="0"/>
              <w:autoSpaceDN w:val="0"/>
              <w:adjustRightInd w:val="0"/>
              <w:spacing w:before="120" w:after="120"/>
              <w:jc w:val="both"/>
              <w:rPr>
                <w:rFonts w:cstheme="minorHAnsi"/>
                <w:sz w:val="18"/>
                <w:szCs w:val="16"/>
              </w:rPr>
            </w:pPr>
            <w:r>
              <w:rPr>
                <w:rFonts w:cstheme="minorHAnsi"/>
                <w:i/>
                <w:iCs/>
                <w:sz w:val="18"/>
                <w:szCs w:val="18"/>
              </w:rPr>
              <w:t xml:space="preserve">In accordance with the law, the engineering study programme submitted is designed for a standard length of study of 2 years, maintaining a standard study load of 60 credits per academic year, where the total number of credits for the entire course of study is: </w:t>
            </w:r>
            <w:r>
              <w:rPr>
                <w:rFonts w:cstheme="minorHAnsi"/>
                <w:b/>
                <w:i/>
                <w:iCs/>
                <w:sz w:val="18"/>
                <w:szCs w:val="18"/>
              </w:rPr>
              <w:t>120 credits</w:t>
            </w:r>
            <w:r>
              <w:rPr>
                <w:rFonts w:cstheme="minorHAnsi"/>
                <w:i/>
                <w:iCs/>
                <w:sz w:val="18"/>
                <w:szCs w:val="18"/>
              </w:rPr>
              <w:t>.</w:t>
            </w:r>
          </w:p>
        </w:tc>
      </w:tr>
    </w:tbl>
    <w:p w14:paraId="5524F21D" w14:textId="77777777" w:rsidR="00706612" w:rsidRPr="008E7C45" w:rsidRDefault="00706612" w:rsidP="00706612">
      <w:pPr>
        <w:pStyle w:val="Odsekzoznamu"/>
        <w:autoSpaceDE w:val="0"/>
        <w:autoSpaceDN w:val="0"/>
        <w:adjustRightInd w:val="0"/>
        <w:spacing w:after="0" w:line="240" w:lineRule="auto"/>
        <w:ind w:left="360"/>
        <w:jc w:val="both"/>
        <w:rPr>
          <w:rFonts w:cstheme="minorHAnsi"/>
          <w:color w:val="0D0D0D" w:themeColor="text1" w:themeTint="F2"/>
          <w:sz w:val="16"/>
          <w:szCs w:val="16"/>
        </w:rPr>
      </w:pPr>
    </w:p>
    <w:p w14:paraId="75E66C15" w14:textId="409D54AE" w:rsidR="00104D2A" w:rsidRPr="008E7C45" w:rsidRDefault="00854880" w:rsidP="0013108D">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iCs/>
          <w:sz w:val="16"/>
          <w:szCs w:val="16"/>
        </w:rPr>
        <w:t xml:space="preserve">For the individual study plans, the higher education institution shall state the conditions for completing the individual parts of the study programme and the student's progress through the study programme, structured as follows: </w:t>
      </w:r>
    </w:p>
    <w:p w14:paraId="727C57B2" w14:textId="3E3DBEF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the number of credits for compulsory courses required for the proper completion of studies/completion of a part of the studies,</w:t>
      </w:r>
    </w:p>
    <w:p w14:paraId="273D3E5A" w14:textId="53940756"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the number of credits for compulsory elective courses required for the proper completion of studies/completion of a part of the studies,</w:t>
      </w:r>
    </w:p>
    <w:p w14:paraId="47FDB56E" w14:textId="70EA4037" w:rsidR="00BE4510"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 xml:space="preserve">the number of credits for elective courses required for the proper completion of studies/completion of a part of the studies, </w:t>
      </w:r>
    </w:p>
    <w:p w14:paraId="22B45811" w14:textId="62E625B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 xml:space="preserve">the number of credits required for the completion of studies/completion of a part of the studies for the common core and for the relevant approbation, in the case of a combined teacher-training study programme or a combined translator-oriented study programme, </w:t>
      </w:r>
    </w:p>
    <w:p w14:paraId="7BA34955" w14:textId="6E3AB02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 xml:space="preserve">the number of credits for the final thesis and its defence required for the proper completion of studies, </w:t>
      </w:r>
    </w:p>
    <w:p w14:paraId="1D7069EE" w14:textId="6FDA6222" w:rsidR="003127FA" w:rsidRPr="008E7C45" w:rsidRDefault="00B35623" w:rsidP="0013108D">
      <w:pPr>
        <w:pStyle w:val="Odsekzoznamu"/>
        <w:numPr>
          <w:ilvl w:val="0"/>
          <w:numId w:val="10"/>
        </w:numPr>
        <w:autoSpaceDE w:val="0"/>
        <w:autoSpaceDN w:val="0"/>
        <w:adjustRightInd w:val="0"/>
        <w:spacing w:after="0" w:line="240" w:lineRule="auto"/>
        <w:jc w:val="both"/>
        <w:rPr>
          <w:rFonts w:cstheme="minorHAnsi"/>
          <w:iCs/>
          <w:color w:val="000000" w:themeColor="text1"/>
          <w:sz w:val="14"/>
          <w:szCs w:val="14"/>
        </w:rPr>
      </w:pPr>
      <w:r>
        <w:rPr>
          <w:rFonts w:cstheme="minorHAnsi"/>
          <w:bCs/>
          <w:iCs/>
          <w:color w:val="000000" w:themeColor="text1"/>
          <w:sz w:val="16"/>
          <w:szCs w:val="16"/>
          <w:lang w:eastAsia="sk-SK"/>
        </w:rPr>
        <w:t xml:space="preserve">the number of credits for professional practice required for the proper completion of studies/completion of a part of the studies, </w:t>
      </w:r>
    </w:p>
    <w:p w14:paraId="424134D2" w14:textId="54043AC2"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the number of credits required for the proper completion of studies/completion of a part of the studies for project work, specifying the relevant courses in engineering study programmes,</w:t>
      </w:r>
    </w:p>
    <w:p w14:paraId="5A942857" w14:textId="0C8F81D6"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iCs/>
          <w:color w:val="000000" w:themeColor="text1"/>
          <w:sz w:val="14"/>
          <w:szCs w:val="14"/>
        </w:rPr>
      </w:pPr>
      <w:r>
        <w:rPr>
          <w:rFonts w:cstheme="minorHAnsi"/>
          <w:bCs/>
          <w:iCs/>
          <w:color w:val="000000" w:themeColor="text1"/>
          <w:sz w:val="16"/>
          <w:szCs w:val="16"/>
          <w:lang w:eastAsia="sk-SK"/>
        </w:rPr>
        <w:t xml:space="preserve">the number of credits required for the proper completion of studies/completion of a part of the studies for artistic performances, other than the final thesis, in arts-oriented study programmes. </w:t>
      </w:r>
    </w:p>
    <w:tbl>
      <w:tblPr>
        <w:tblStyle w:val="Mriekatabuky"/>
        <w:tblW w:w="0" w:type="auto"/>
        <w:tblInd w:w="360" w:type="dxa"/>
        <w:tblLook w:val="04A0" w:firstRow="1" w:lastRow="0" w:firstColumn="1" w:lastColumn="0" w:noHBand="0" w:noVBand="1"/>
      </w:tblPr>
      <w:tblGrid>
        <w:gridCol w:w="8700"/>
      </w:tblGrid>
      <w:tr w:rsidR="00706612" w:rsidRPr="008E7C45" w14:paraId="4F5D25E3" w14:textId="77777777" w:rsidTr="00E4137E">
        <w:tc>
          <w:tcPr>
            <w:tcW w:w="9060" w:type="dxa"/>
          </w:tcPr>
          <w:p w14:paraId="0094FE1A" w14:textId="194E3CAC" w:rsidR="002C2006" w:rsidRPr="00092B0D" w:rsidRDefault="002C2006" w:rsidP="002C2006">
            <w:pPr>
              <w:autoSpaceDE w:val="0"/>
              <w:autoSpaceDN w:val="0"/>
              <w:adjustRightInd w:val="0"/>
              <w:spacing w:before="120"/>
              <w:jc w:val="both"/>
              <w:rPr>
                <w:rFonts w:cstheme="minorHAnsi"/>
                <w:b/>
                <w:i/>
                <w:iCs/>
                <w:sz w:val="18"/>
                <w:szCs w:val="18"/>
              </w:rPr>
            </w:pPr>
            <w:r>
              <w:rPr>
                <w:rFonts w:cstheme="minorHAnsi"/>
                <w:b/>
                <w:i/>
                <w:iCs/>
                <w:sz w:val="18"/>
                <w:szCs w:val="18"/>
              </w:rPr>
              <w:t xml:space="preserve">Number of credits for compulsory courses: </w:t>
            </w:r>
            <w:r>
              <w:rPr>
                <w:rFonts w:cstheme="minorHAnsi"/>
                <w:i/>
                <w:iCs/>
                <w:sz w:val="18"/>
                <w:szCs w:val="18"/>
              </w:rPr>
              <w:t>96</w:t>
            </w:r>
          </w:p>
          <w:p w14:paraId="6EE4EF1A" w14:textId="28E55ECA" w:rsidR="002C2006" w:rsidRPr="00092B0D" w:rsidRDefault="002C2006" w:rsidP="002C2006">
            <w:pPr>
              <w:autoSpaceDE w:val="0"/>
              <w:autoSpaceDN w:val="0"/>
              <w:adjustRightInd w:val="0"/>
              <w:spacing w:before="120"/>
              <w:jc w:val="both"/>
              <w:rPr>
                <w:rFonts w:cstheme="minorHAnsi"/>
                <w:i/>
                <w:iCs/>
                <w:sz w:val="18"/>
                <w:szCs w:val="18"/>
              </w:rPr>
            </w:pPr>
            <w:r>
              <w:rPr>
                <w:rFonts w:cstheme="minorHAnsi"/>
                <w:b/>
                <w:i/>
                <w:iCs/>
                <w:sz w:val="18"/>
                <w:szCs w:val="18"/>
              </w:rPr>
              <w:t xml:space="preserve">Number of credits for compulsory elective courses: </w:t>
            </w:r>
            <w:r>
              <w:rPr>
                <w:rFonts w:cstheme="minorHAnsi"/>
                <w:i/>
                <w:iCs/>
                <w:sz w:val="18"/>
                <w:szCs w:val="18"/>
              </w:rPr>
              <w:t>84</w:t>
            </w:r>
          </w:p>
          <w:p w14:paraId="013517B6" w14:textId="13D775D4" w:rsidR="00E83BF2" w:rsidRPr="00092B0D" w:rsidRDefault="00E83BF2" w:rsidP="00E83BF2">
            <w:pPr>
              <w:autoSpaceDE w:val="0"/>
              <w:autoSpaceDN w:val="0"/>
              <w:adjustRightInd w:val="0"/>
              <w:jc w:val="both"/>
              <w:rPr>
                <w:rFonts w:cstheme="minorHAnsi"/>
                <w:b/>
                <w:i/>
                <w:iCs/>
                <w:sz w:val="18"/>
                <w:szCs w:val="18"/>
              </w:rPr>
            </w:pPr>
            <w:r>
              <w:rPr>
                <w:rFonts w:cstheme="minorHAnsi"/>
                <w:bCs/>
                <w:i/>
                <w:iCs/>
                <w:color w:val="000000" w:themeColor="text1"/>
                <w:sz w:val="18"/>
                <w:szCs w:val="18"/>
                <w:lang w:eastAsia="sk-SK"/>
              </w:rPr>
              <w:t>- of which the number of credits for compulsory elective courses required for the proper completion of studies: 24</w:t>
            </w:r>
          </w:p>
          <w:p w14:paraId="0454085A" w14:textId="721011FC" w:rsidR="00170939" w:rsidRPr="00092B0D" w:rsidRDefault="002C2006" w:rsidP="00602859">
            <w:pPr>
              <w:autoSpaceDE w:val="0"/>
              <w:autoSpaceDN w:val="0"/>
              <w:adjustRightInd w:val="0"/>
              <w:spacing w:before="120"/>
              <w:jc w:val="both"/>
              <w:rPr>
                <w:rFonts w:cstheme="minorHAnsi"/>
                <w:i/>
                <w:iCs/>
                <w:sz w:val="18"/>
                <w:szCs w:val="18"/>
              </w:rPr>
            </w:pPr>
            <w:r>
              <w:rPr>
                <w:rFonts w:cstheme="minorHAnsi"/>
                <w:b/>
                <w:i/>
                <w:iCs/>
                <w:sz w:val="18"/>
                <w:szCs w:val="18"/>
              </w:rPr>
              <w:t xml:space="preserve">Number of credits for elective courses required for the proper completion of studies/completion of a part of the studies: </w:t>
            </w:r>
            <w:r>
              <w:rPr>
                <w:rFonts w:cstheme="minorHAnsi"/>
                <w:bCs/>
                <w:i/>
                <w:iCs/>
                <w:sz w:val="18"/>
                <w:szCs w:val="18"/>
              </w:rPr>
              <w:t>0</w:t>
            </w:r>
            <w:r>
              <w:rPr>
                <w:rFonts w:cstheme="minorHAnsi"/>
                <w:i/>
                <w:iCs/>
                <w:sz w:val="18"/>
                <w:szCs w:val="18"/>
              </w:rPr>
              <w:t xml:space="preserve"> </w:t>
            </w:r>
          </w:p>
          <w:p w14:paraId="2744FBF2" w14:textId="3D64E674" w:rsidR="00706612" w:rsidRPr="00092B0D" w:rsidRDefault="00170939" w:rsidP="00170939">
            <w:pPr>
              <w:autoSpaceDE w:val="0"/>
              <w:autoSpaceDN w:val="0"/>
              <w:adjustRightInd w:val="0"/>
              <w:jc w:val="both"/>
              <w:rPr>
                <w:rFonts w:cstheme="minorHAnsi"/>
                <w:i/>
                <w:iCs/>
                <w:sz w:val="18"/>
                <w:szCs w:val="18"/>
              </w:rPr>
            </w:pPr>
            <w:r>
              <w:rPr>
                <w:rFonts w:cstheme="minorHAnsi"/>
                <w:i/>
                <w:iCs/>
                <w:sz w:val="18"/>
                <w:szCs w:val="18"/>
              </w:rPr>
              <w:t xml:space="preserve">Pursuant to the Study Regulations of PU (Art. 13), a student may enrol in elective courses so that the sum of their credit allocation constitutes a maximum of 5% of the total number of credits (in the second cycle of study, this is a maximum of 6 credits). </w:t>
            </w:r>
          </w:p>
          <w:p w14:paraId="024EDBA8" w14:textId="5EA8280F" w:rsidR="00602859" w:rsidRPr="00092B0D" w:rsidRDefault="00602859" w:rsidP="00602859">
            <w:pPr>
              <w:autoSpaceDE w:val="0"/>
              <w:autoSpaceDN w:val="0"/>
              <w:adjustRightInd w:val="0"/>
              <w:spacing w:before="120"/>
              <w:jc w:val="both"/>
              <w:rPr>
                <w:rFonts w:cstheme="minorHAnsi"/>
                <w:b/>
                <w:i/>
                <w:iCs/>
                <w:sz w:val="18"/>
                <w:szCs w:val="18"/>
              </w:rPr>
            </w:pPr>
            <w:r>
              <w:rPr>
                <w:rFonts w:cstheme="minorHAnsi"/>
                <w:b/>
                <w:i/>
                <w:iCs/>
                <w:sz w:val="18"/>
                <w:szCs w:val="18"/>
              </w:rPr>
              <w:t xml:space="preserve">Number of credits for the final thesis and its defence required for the proper completion of studies: </w:t>
            </w:r>
            <w:r>
              <w:rPr>
                <w:rFonts w:cstheme="minorHAnsi"/>
                <w:i/>
                <w:iCs/>
                <w:sz w:val="18"/>
                <w:szCs w:val="18"/>
              </w:rPr>
              <w:t>15 in total, of which:</w:t>
            </w:r>
          </w:p>
          <w:p w14:paraId="264D67A4" w14:textId="77777777" w:rsidR="00602859" w:rsidRPr="00092B0D" w:rsidRDefault="00602859">
            <w:pPr>
              <w:pStyle w:val="Odsekzoznamu"/>
              <w:numPr>
                <w:ilvl w:val="0"/>
                <w:numId w:val="15"/>
              </w:numPr>
              <w:autoSpaceDE w:val="0"/>
              <w:autoSpaceDN w:val="0"/>
              <w:adjustRightInd w:val="0"/>
              <w:ind w:left="284" w:hanging="284"/>
              <w:jc w:val="both"/>
              <w:rPr>
                <w:rFonts w:cstheme="minorHAnsi"/>
                <w:i/>
                <w:iCs/>
                <w:sz w:val="18"/>
                <w:szCs w:val="18"/>
              </w:rPr>
            </w:pPr>
            <w:r>
              <w:rPr>
                <w:rFonts w:cstheme="minorHAnsi"/>
                <w:i/>
                <w:iCs/>
                <w:sz w:val="18"/>
                <w:szCs w:val="18"/>
              </w:rPr>
              <w:t xml:space="preserve">Diploma Thesis Project I: 2 credits </w:t>
            </w:r>
          </w:p>
          <w:p w14:paraId="028DCD7C" w14:textId="77777777" w:rsidR="00602859" w:rsidRPr="00092B0D" w:rsidRDefault="00602859">
            <w:pPr>
              <w:pStyle w:val="Odsekzoznamu"/>
              <w:numPr>
                <w:ilvl w:val="0"/>
                <w:numId w:val="15"/>
              </w:numPr>
              <w:autoSpaceDE w:val="0"/>
              <w:autoSpaceDN w:val="0"/>
              <w:adjustRightInd w:val="0"/>
              <w:ind w:left="284" w:hanging="284"/>
              <w:jc w:val="both"/>
              <w:rPr>
                <w:rFonts w:cstheme="minorHAnsi"/>
                <w:i/>
                <w:iCs/>
                <w:sz w:val="18"/>
                <w:szCs w:val="18"/>
              </w:rPr>
            </w:pPr>
            <w:r>
              <w:rPr>
                <w:rFonts w:cstheme="minorHAnsi"/>
                <w:i/>
                <w:iCs/>
                <w:sz w:val="18"/>
                <w:szCs w:val="18"/>
              </w:rPr>
              <w:t xml:space="preserve">Diploma Thesis Project II: 3 credits </w:t>
            </w:r>
          </w:p>
          <w:p w14:paraId="1510BC6E" w14:textId="77777777" w:rsidR="00602859" w:rsidRPr="00092B0D" w:rsidRDefault="00602859">
            <w:pPr>
              <w:pStyle w:val="Odsekzoznamu"/>
              <w:numPr>
                <w:ilvl w:val="0"/>
                <w:numId w:val="15"/>
              </w:numPr>
              <w:autoSpaceDE w:val="0"/>
              <w:autoSpaceDN w:val="0"/>
              <w:adjustRightInd w:val="0"/>
              <w:ind w:left="284" w:hanging="284"/>
              <w:jc w:val="both"/>
              <w:rPr>
                <w:rFonts w:cstheme="minorHAnsi"/>
                <w:i/>
                <w:iCs/>
                <w:sz w:val="18"/>
                <w:szCs w:val="18"/>
              </w:rPr>
            </w:pPr>
            <w:r>
              <w:rPr>
                <w:rFonts w:cstheme="minorHAnsi"/>
                <w:i/>
                <w:iCs/>
                <w:sz w:val="18"/>
                <w:szCs w:val="18"/>
              </w:rPr>
              <w:t xml:space="preserve">Diploma Thesis Defence: 10 credits </w:t>
            </w:r>
          </w:p>
          <w:p w14:paraId="0E9398E4" w14:textId="10033315" w:rsidR="00602859" w:rsidRPr="008E7C45" w:rsidRDefault="00602859" w:rsidP="00D60B22">
            <w:pPr>
              <w:autoSpaceDE w:val="0"/>
              <w:autoSpaceDN w:val="0"/>
              <w:adjustRightInd w:val="0"/>
              <w:spacing w:before="120" w:after="120"/>
              <w:jc w:val="both"/>
              <w:rPr>
                <w:rFonts w:cstheme="minorHAnsi"/>
                <w:sz w:val="18"/>
                <w:szCs w:val="18"/>
              </w:rPr>
            </w:pPr>
            <w:r>
              <w:rPr>
                <w:rFonts w:cstheme="minorHAnsi"/>
                <w:b/>
                <w:i/>
                <w:iCs/>
                <w:sz w:val="18"/>
                <w:szCs w:val="18"/>
              </w:rPr>
              <w:t xml:space="preserve">Number of credits for professional practice required for the proper completion of studies: </w:t>
            </w:r>
            <w:r>
              <w:rPr>
                <w:rFonts w:cstheme="minorHAnsi"/>
                <w:i/>
                <w:iCs/>
                <w:sz w:val="18"/>
                <w:szCs w:val="18"/>
              </w:rPr>
              <w:t>10</w:t>
            </w:r>
          </w:p>
        </w:tc>
      </w:tr>
    </w:tbl>
    <w:p w14:paraId="78749F5E" w14:textId="77777777" w:rsidR="00706612" w:rsidRPr="008E7C45" w:rsidRDefault="00706612" w:rsidP="00706612">
      <w:pPr>
        <w:autoSpaceDE w:val="0"/>
        <w:autoSpaceDN w:val="0"/>
        <w:adjustRightInd w:val="0"/>
        <w:spacing w:after="0" w:line="240" w:lineRule="auto"/>
        <w:ind w:left="360"/>
        <w:jc w:val="both"/>
        <w:rPr>
          <w:rFonts w:cstheme="minorHAnsi"/>
          <w:iCs/>
          <w:color w:val="000000" w:themeColor="text1"/>
          <w:sz w:val="14"/>
          <w:szCs w:val="14"/>
        </w:rPr>
      </w:pPr>
    </w:p>
    <w:p w14:paraId="7E65E468" w14:textId="14493083" w:rsidR="00A17AC4" w:rsidRPr="008E7C45" w:rsidRDefault="00A17AC4" w:rsidP="0013108D">
      <w:pPr>
        <w:pStyle w:val="Odsekzoznamu"/>
        <w:numPr>
          <w:ilvl w:val="0"/>
          <w:numId w:val="3"/>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higher education institution shall describe the rules for verifying learning outcomes and assessing students, and the possibilities for appeal procedures against this assessment. </w:t>
      </w:r>
    </w:p>
    <w:tbl>
      <w:tblPr>
        <w:tblStyle w:val="Mriekatabuky"/>
        <w:tblW w:w="0" w:type="auto"/>
        <w:tblInd w:w="360" w:type="dxa"/>
        <w:tblLook w:val="04A0" w:firstRow="1" w:lastRow="0" w:firstColumn="1" w:lastColumn="0" w:noHBand="0" w:noVBand="1"/>
      </w:tblPr>
      <w:tblGrid>
        <w:gridCol w:w="8700"/>
      </w:tblGrid>
      <w:tr w:rsidR="000466DC" w:rsidRPr="008E7C45" w14:paraId="4B6F6DA9" w14:textId="77777777" w:rsidTr="000466DC">
        <w:tc>
          <w:tcPr>
            <w:tcW w:w="8700" w:type="dxa"/>
            <w:vAlign w:val="center"/>
          </w:tcPr>
          <w:p w14:paraId="7DD67946" w14:textId="0B307708" w:rsidR="000466DC" w:rsidRPr="00092B0D" w:rsidRDefault="000466DC" w:rsidP="000466DC">
            <w:pPr>
              <w:spacing w:before="120"/>
              <w:jc w:val="both"/>
              <w:rPr>
                <w:rFonts w:cstheme="minorHAnsi"/>
                <w:bCs/>
                <w:i/>
                <w:iCs/>
                <w:sz w:val="18"/>
                <w:szCs w:val="24"/>
              </w:rPr>
            </w:pPr>
            <w:r>
              <w:rPr>
                <w:rFonts w:cstheme="minorHAnsi"/>
                <w:bCs/>
                <w:i/>
                <w:iCs/>
                <w:sz w:val="18"/>
                <w:szCs w:val="24"/>
              </w:rPr>
              <w:t xml:space="preserve">The verification of learning outcomes and the assessment of students is carried out in accordance with the Study Regulations of PU (Art. 16), which states: “The assessment of a student's study results within a course is carried out: (a) by continuous assessment (with classification); (b) by examination for the relevant period of study (with classification); (c) by completion – completed (without classification). The dates of continuous assessments are determined by the teacher in agreement with the students in the first week of the semester. Completion of the course is assessed. The assessment expresses the quality of the acquisition of knowledge or skills in accordance with the learning outcomes of the course set out in the course description.” </w:t>
            </w:r>
          </w:p>
          <w:p w14:paraId="4E825283" w14:textId="5CFA1A21" w:rsidR="000663BD" w:rsidRPr="00092B0D" w:rsidRDefault="000466DC" w:rsidP="000663BD">
            <w:pPr>
              <w:spacing w:before="120"/>
              <w:jc w:val="both"/>
              <w:rPr>
                <w:rFonts w:cstheme="minorHAnsi"/>
                <w:bCs/>
                <w:i/>
                <w:iCs/>
                <w:sz w:val="18"/>
                <w:szCs w:val="24"/>
              </w:rPr>
            </w:pPr>
            <w:r>
              <w:rPr>
                <w:rFonts w:cstheme="minorHAnsi"/>
                <w:bCs/>
                <w:i/>
                <w:iCs/>
                <w:sz w:val="18"/>
                <w:szCs w:val="24"/>
              </w:rPr>
              <w:t>The assessment of a student's study results within the study of a course is carried out according to the grading scale and success criteria (percentage expression of results in the assessment of the course) for the grading levels set by the Study Regulations of PU. The success criteria (percentage expression of results in the assessment of the course) are as follows for the grading levels:</w:t>
            </w:r>
          </w:p>
          <w:p w14:paraId="78A449B2" w14:textId="77777777" w:rsidR="000663BD" w:rsidRPr="00092B0D" w:rsidRDefault="000663BD">
            <w:pPr>
              <w:pStyle w:val="Odsekzoznamu"/>
              <w:numPr>
                <w:ilvl w:val="0"/>
                <w:numId w:val="19"/>
              </w:numPr>
              <w:ind w:left="284" w:hanging="284"/>
              <w:jc w:val="both"/>
              <w:rPr>
                <w:rFonts w:cstheme="minorHAnsi"/>
                <w:bCs/>
                <w:i/>
                <w:iCs/>
                <w:sz w:val="18"/>
                <w:szCs w:val="24"/>
              </w:rPr>
            </w:pPr>
            <w:r>
              <w:rPr>
                <w:rFonts w:cstheme="minorHAnsi"/>
                <w:bCs/>
                <w:i/>
                <w:iCs/>
                <w:sz w:val="18"/>
                <w:szCs w:val="24"/>
              </w:rPr>
              <w:t>A: 100.00 – 90.00%;</w:t>
            </w:r>
          </w:p>
          <w:p w14:paraId="51AC3743" w14:textId="77777777" w:rsidR="000663BD" w:rsidRPr="00092B0D" w:rsidRDefault="000663BD">
            <w:pPr>
              <w:pStyle w:val="Odsekzoznamu"/>
              <w:numPr>
                <w:ilvl w:val="0"/>
                <w:numId w:val="19"/>
              </w:numPr>
              <w:ind w:left="284" w:hanging="284"/>
              <w:jc w:val="both"/>
              <w:rPr>
                <w:rFonts w:cstheme="minorHAnsi"/>
                <w:bCs/>
                <w:i/>
                <w:iCs/>
                <w:sz w:val="18"/>
                <w:szCs w:val="24"/>
              </w:rPr>
            </w:pPr>
            <w:r>
              <w:rPr>
                <w:rFonts w:cstheme="minorHAnsi"/>
                <w:bCs/>
                <w:i/>
                <w:iCs/>
                <w:sz w:val="18"/>
                <w:szCs w:val="24"/>
              </w:rPr>
              <w:t>B: 89.99 – 80.00%;</w:t>
            </w:r>
          </w:p>
          <w:p w14:paraId="56D0DA15" w14:textId="77777777" w:rsidR="000663BD" w:rsidRPr="00092B0D" w:rsidRDefault="000663BD">
            <w:pPr>
              <w:pStyle w:val="Odsekzoznamu"/>
              <w:numPr>
                <w:ilvl w:val="0"/>
                <w:numId w:val="19"/>
              </w:numPr>
              <w:ind w:left="284" w:hanging="284"/>
              <w:jc w:val="both"/>
              <w:rPr>
                <w:rFonts w:cstheme="minorHAnsi"/>
                <w:bCs/>
                <w:i/>
                <w:iCs/>
                <w:sz w:val="18"/>
                <w:szCs w:val="24"/>
              </w:rPr>
            </w:pPr>
            <w:r>
              <w:rPr>
                <w:rFonts w:cstheme="minorHAnsi"/>
                <w:bCs/>
                <w:i/>
                <w:iCs/>
                <w:sz w:val="18"/>
                <w:szCs w:val="24"/>
              </w:rPr>
              <w:t>C: 79.99 – 70.00%;</w:t>
            </w:r>
          </w:p>
          <w:p w14:paraId="254B422E" w14:textId="77777777" w:rsidR="000663BD" w:rsidRPr="00092B0D" w:rsidRDefault="000663BD">
            <w:pPr>
              <w:pStyle w:val="Odsekzoznamu"/>
              <w:numPr>
                <w:ilvl w:val="0"/>
                <w:numId w:val="19"/>
              </w:numPr>
              <w:ind w:left="284" w:hanging="284"/>
              <w:jc w:val="both"/>
              <w:rPr>
                <w:rFonts w:cstheme="minorHAnsi"/>
                <w:bCs/>
                <w:i/>
                <w:iCs/>
                <w:sz w:val="18"/>
                <w:szCs w:val="24"/>
              </w:rPr>
            </w:pPr>
            <w:r>
              <w:rPr>
                <w:rFonts w:cstheme="minorHAnsi"/>
                <w:bCs/>
                <w:i/>
                <w:iCs/>
                <w:sz w:val="18"/>
                <w:szCs w:val="24"/>
              </w:rPr>
              <w:t>D: 69.99 – 60.00%;</w:t>
            </w:r>
          </w:p>
          <w:p w14:paraId="53369D6D" w14:textId="77777777" w:rsidR="000663BD" w:rsidRPr="00092B0D" w:rsidRDefault="000663BD">
            <w:pPr>
              <w:pStyle w:val="Odsekzoznamu"/>
              <w:numPr>
                <w:ilvl w:val="0"/>
                <w:numId w:val="19"/>
              </w:numPr>
              <w:ind w:left="284" w:hanging="284"/>
              <w:jc w:val="both"/>
              <w:rPr>
                <w:rFonts w:cstheme="minorHAnsi"/>
                <w:bCs/>
                <w:i/>
                <w:iCs/>
                <w:sz w:val="18"/>
                <w:szCs w:val="24"/>
              </w:rPr>
            </w:pPr>
            <w:r>
              <w:rPr>
                <w:rFonts w:cstheme="minorHAnsi"/>
                <w:bCs/>
                <w:i/>
                <w:iCs/>
                <w:sz w:val="18"/>
                <w:szCs w:val="24"/>
              </w:rPr>
              <w:t>E: 59.99 – 50.00%;</w:t>
            </w:r>
          </w:p>
          <w:p w14:paraId="2B5EBC7F" w14:textId="714239B5" w:rsidR="000663BD" w:rsidRPr="00092B0D" w:rsidRDefault="000663BD">
            <w:pPr>
              <w:pStyle w:val="Odsekzoznamu"/>
              <w:numPr>
                <w:ilvl w:val="0"/>
                <w:numId w:val="19"/>
              </w:numPr>
              <w:ind w:left="284" w:hanging="284"/>
              <w:jc w:val="both"/>
              <w:rPr>
                <w:rFonts w:cstheme="minorHAnsi"/>
                <w:bCs/>
                <w:i/>
                <w:iCs/>
                <w:sz w:val="18"/>
                <w:szCs w:val="24"/>
              </w:rPr>
            </w:pPr>
            <w:r>
              <w:rPr>
                <w:rFonts w:cstheme="minorHAnsi"/>
                <w:bCs/>
                <w:i/>
                <w:iCs/>
                <w:sz w:val="18"/>
                <w:szCs w:val="24"/>
              </w:rPr>
              <w:t>FX: 49.99% and below</w:t>
            </w:r>
          </w:p>
          <w:p w14:paraId="57A2A8E1" w14:textId="6A44B3DF" w:rsidR="000466DC" w:rsidRPr="00092B0D" w:rsidRDefault="000466DC" w:rsidP="000466DC">
            <w:pPr>
              <w:spacing w:before="120"/>
              <w:jc w:val="both"/>
              <w:rPr>
                <w:rFonts w:cstheme="minorHAnsi"/>
                <w:bCs/>
                <w:i/>
                <w:iCs/>
                <w:sz w:val="18"/>
                <w:szCs w:val="24"/>
              </w:rPr>
            </w:pPr>
            <w:r>
              <w:rPr>
                <w:rFonts w:cstheme="minorHAnsi"/>
                <w:bCs/>
                <w:i/>
                <w:iCs/>
                <w:sz w:val="18"/>
                <w:szCs w:val="24"/>
              </w:rPr>
              <w:t xml:space="preserve">If a student so requests, the vice-dean/vice-rector for education may, in justified cases, permit the student to take the examination on a resit date before a committee appointed by the dean/rector. A request for a committee examination may be submitted to the faculty's study department no later than five working days after the regular examination date or the first resit date (Study Regulations of PU, Art. 16, point 21). </w:t>
            </w:r>
          </w:p>
          <w:p w14:paraId="74BB2B0C" w14:textId="1635984E" w:rsidR="000466DC" w:rsidRPr="008E7C45" w:rsidRDefault="000466DC" w:rsidP="000466DC">
            <w:pPr>
              <w:autoSpaceDE w:val="0"/>
              <w:autoSpaceDN w:val="0"/>
              <w:adjustRightInd w:val="0"/>
              <w:spacing w:before="120" w:after="120"/>
              <w:rPr>
                <w:rFonts w:cstheme="minorHAnsi"/>
                <w:sz w:val="18"/>
                <w:szCs w:val="16"/>
              </w:rPr>
            </w:pPr>
            <w:r>
              <w:rPr>
                <w:rFonts w:cstheme="minorHAnsi"/>
                <w:bCs/>
                <w:i/>
                <w:iCs/>
                <w:sz w:val="18"/>
                <w:szCs w:val="24"/>
              </w:rPr>
              <w:lastRenderedPageBreak/>
              <w:t>Further possibilities for appeal procedures against an assessment may be pursued on the basis of Act No. 9/2010 Coll. on Complaints, which regulates the procedure for submitting, handling and monitoring the handling of complaints by natural or legal persons.</w:t>
            </w:r>
          </w:p>
        </w:tc>
      </w:tr>
    </w:tbl>
    <w:p w14:paraId="56D6E090" w14:textId="77777777" w:rsidR="00706612" w:rsidRPr="008E7C45" w:rsidRDefault="00706612" w:rsidP="00706612">
      <w:pPr>
        <w:pStyle w:val="Odsekzoznamu"/>
        <w:autoSpaceDE w:val="0"/>
        <w:autoSpaceDN w:val="0"/>
        <w:adjustRightInd w:val="0"/>
        <w:spacing w:after="0" w:line="240" w:lineRule="auto"/>
        <w:ind w:left="360"/>
        <w:jc w:val="both"/>
        <w:rPr>
          <w:rFonts w:cstheme="minorHAnsi"/>
          <w:iCs/>
          <w:sz w:val="16"/>
          <w:szCs w:val="16"/>
        </w:rPr>
      </w:pPr>
    </w:p>
    <w:p w14:paraId="37EE99B8" w14:textId="42F64E38" w:rsidR="005D3722" w:rsidRPr="008E7C45" w:rsidRDefault="005D3722" w:rsidP="0013108D">
      <w:pPr>
        <w:pStyle w:val="Odsekzoznamu"/>
        <w:numPr>
          <w:ilvl w:val="0"/>
          <w:numId w:val="3"/>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Conditions for the recognition of studies, or part of studies. </w:t>
      </w:r>
    </w:p>
    <w:tbl>
      <w:tblPr>
        <w:tblStyle w:val="Mriekatabuky"/>
        <w:tblW w:w="0" w:type="auto"/>
        <w:tblInd w:w="360" w:type="dxa"/>
        <w:tblLook w:val="04A0" w:firstRow="1" w:lastRow="0" w:firstColumn="1" w:lastColumn="0" w:noHBand="0" w:noVBand="1"/>
      </w:tblPr>
      <w:tblGrid>
        <w:gridCol w:w="8700"/>
      </w:tblGrid>
      <w:tr w:rsidR="00E42826" w:rsidRPr="008E7C45" w14:paraId="134EA89E" w14:textId="77777777" w:rsidTr="00E42826">
        <w:tc>
          <w:tcPr>
            <w:tcW w:w="8700" w:type="dxa"/>
            <w:vAlign w:val="center"/>
          </w:tcPr>
          <w:p w14:paraId="3F3E8792" w14:textId="77777777" w:rsidR="00E42826" w:rsidRPr="00092B0D" w:rsidRDefault="00E42826" w:rsidP="00E42826">
            <w:pPr>
              <w:spacing w:before="120"/>
              <w:jc w:val="both"/>
              <w:rPr>
                <w:rFonts w:cstheme="minorHAnsi"/>
                <w:bCs/>
                <w:i/>
                <w:iCs/>
                <w:sz w:val="18"/>
                <w:szCs w:val="24"/>
              </w:rPr>
            </w:pPr>
            <w:r>
              <w:rPr>
                <w:rFonts w:cstheme="minorHAnsi"/>
                <w:bCs/>
                <w:i/>
                <w:iCs/>
                <w:sz w:val="18"/>
                <w:szCs w:val="24"/>
              </w:rPr>
              <w:t xml:space="preserve">The conditions for the recognition of studies, or part of studies, are laid down by the Study Regulations of PU (Art. 20). Recognition is carried out on the basis of a written application and documents on previous studies; a course may be recognised if its content corresponds by more than 60% to a course of the current study programme. Recognition of state examination courses is not possible. </w:t>
            </w:r>
          </w:p>
          <w:p w14:paraId="5CE3B3E5" w14:textId="77777777" w:rsidR="00E42826" w:rsidRPr="00092B0D" w:rsidRDefault="00E42826" w:rsidP="00E42826">
            <w:pPr>
              <w:spacing w:before="120"/>
              <w:jc w:val="both"/>
              <w:rPr>
                <w:rFonts w:cstheme="minorHAnsi"/>
                <w:b/>
                <w:i/>
                <w:iCs/>
                <w:sz w:val="18"/>
                <w:szCs w:val="24"/>
              </w:rPr>
            </w:pPr>
            <w:r>
              <w:rPr>
                <w:rFonts w:cstheme="minorHAnsi"/>
                <w:i/>
                <w:iCs/>
                <w:sz w:val="18"/>
                <w:szCs w:val="20"/>
              </w:rPr>
              <w:t>The rules for the recognition of courses and credits are specified by the Study Regulations of PU in Prešov (Art. 20)</w:t>
            </w:r>
            <w:r>
              <w:rPr>
                <w:rFonts w:cstheme="minorHAnsi"/>
                <w:i/>
                <w:iCs/>
                <w:sz w:val="18"/>
                <w:szCs w:val="24"/>
              </w:rPr>
              <w:t>:</w:t>
            </w:r>
          </w:p>
          <w:p w14:paraId="26793973"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A student may apply for the recognition of courses and credits completed in another or identical study programme no later than seven days after enrolment in the relevant academic year.</w:t>
            </w:r>
          </w:p>
          <w:p w14:paraId="139DC1C7"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A student may apply only for the recognition of a course that they have already successfully completed in previous academic years and for which they obtained the relevant number of credits, provided that no more than five years have elapsed since its completion.</w:t>
            </w:r>
          </w:p>
          <w:p w14:paraId="261FB055"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 xml:space="preserve">The application for the recognition of a course and the award of credits for the relevant course is submitted by the student to the Education Department. </w:t>
            </w:r>
          </w:p>
          <w:p w14:paraId="28BC79D5"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The student is required to attach to the application for the recognition of a course and the award of credits for the relevant course proof of having taken the examination (a transcript) and the course description, or the syllabus of the relevant course.</w:t>
            </w:r>
          </w:p>
          <w:p w14:paraId="619AA8C2"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The dean's decision is preceded by an assessment of the course description by the guarantor of the study programme for education.</w:t>
            </w:r>
            <w:r>
              <w:rPr>
                <w:rFonts w:cstheme="minorHAnsi"/>
                <w:i/>
                <w:iCs/>
                <w:sz w:val="18"/>
              </w:rPr>
              <w:t xml:space="preserve"> </w:t>
            </w:r>
          </w:p>
          <w:p w14:paraId="05490627"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Only a course with a minimum content match of 60% with a course from the current study programme may be recognised. The recognition of a course that has already been completed once in previous studies falls within the competence of the guarantor of the study programme for education.</w:t>
            </w:r>
          </w:p>
          <w:p w14:paraId="5D7DBA51"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 xml:space="preserve">A course completed in another study programme, and the corresponding number of credits, may be recognised, provided the conditions set out in the preceding points are met, if the student, during the part of the academic year in which they apply for the recognition of the course and credits, is studying in only one study programme. Courses from concurrent studies are not recognised. </w:t>
            </w:r>
          </w:p>
          <w:p w14:paraId="3B619F73" w14:textId="74C193FD"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It is not possible to recognise a course and award credits for a course that the student completed during a previous period of study in a study programme that they duly completed, i.e. for which the relevant academic degree was awarded.</w:t>
            </w:r>
          </w:p>
          <w:p w14:paraId="2B2ED971"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The number of credits may be recognised up to the number of credits set by the current study programme. This rule on the recognition of the number of credits applies to all courses (compulsory, compulsory elective and elective).</w:t>
            </w:r>
          </w:p>
          <w:p w14:paraId="3F5895A6"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Pr>
                <w:rFonts w:cstheme="minorHAnsi"/>
                <w:bCs/>
                <w:i/>
                <w:iCs/>
                <w:sz w:val="18"/>
                <w:szCs w:val="24"/>
              </w:rPr>
              <w:t>Recognition of state examination courses is not possible.</w:t>
            </w:r>
          </w:p>
          <w:p w14:paraId="6F43B39E" w14:textId="6BF5744E" w:rsidR="00E42826" w:rsidRPr="008E7C45" w:rsidRDefault="00E42826" w:rsidP="00D11474">
            <w:pPr>
              <w:spacing w:before="120" w:after="120"/>
              <w:jc w:val="both"/>
              <w:rPr>
                <w:rFonts w:cstheme="minorHAnsi"/>
                <w:bCs/>
                <w:sz w:val="18"/>
                <w:szCs w:val="24"/>
              </w:rPr>
            </w:pPr>
            <w:r>
              <w:rPr>
                <w:rFonts w:cstheme="minorHAnsi"/>
                <w:bCs/>
                <w:i/>
                <w:iCs/>
                <w:sz w:val="18"/>
                <w:szCs w:val="24"/>
              </w:rPr>
              <w:t>A student of the faculty has the right to complete part of their studies at another higher education institution in the Slovak Republic or abroad. On returning, the faculty shall recognise the part of the studies in accordance with the agreement, the European standard, and the European Credit Transfer System. If the student completed part of their studies at a higher education institution that does not have a compatible credit system implemented, the recognition of credits shall be assessed by the guarantor of the study programme, and the credits shall be awarded by the faculty ECTS coordinator. The student is required to sign a Credit Transfer Agreement with the responsible department and the relevant vice-dean before departing</w:t>
            </w:r>
            <w:r>
              <w:rPr>
                <w:rFonts w:cstheme="minorHAnsi"/>
                <w:bCs/>
                <w:sz w:val="18"/>
                <w:szCs w:val="24"/>
              </w:rPr>
              <w:t xml:space="preserve"> on mobility from the sending faculty. The rules are set out in the Study Regulations of PU in Prešov (Art. 15, points 6 and 7). </w:t>
            </w:r>
          </w:p>
        </w:tc>
      </w:tr>
    </w:tbl>
    <w:p w14:paraId="7E23990D" w14:textId="77777777" w:rsidR="00706612" w:rsidRPr="008E7C45" w:rsidRDefault="00706612" w:rsidP="00706612">
      <w:pPr>
        <w:pStyle w:val="Odsekzoznamu"/>
        <w:autoSpaceDE w:val="0"/>
        <w:autoSpaceDN w:val="0"/>
        <w:adjustRightInd w:val="0"/>
        <w:spacing w:after="0" w:line="240" w:lineRule="auto"/>
        <w:ind w:left="360"/>
        <w:jc w:val="both"/>
        <w:rPr>
          <w:rFonts w:cstheme="minorHAnsi"/>
          <w:iCs/>
          <w:sz w:val="16"/>
          <w:szCs w:val="16"/>
        </w:rPr>
      </w:pPr>
    </w:p>
    <w:p w14:paraId="624CA78A" w14:textId="7EC97CE9" w:rsidR="007E30C7" w:rsidRPr="008E7C45" w:rsidRDefault="00A17AC4" w:rsidP="0013108D">
      <w:pPr>
        <w:pStyle w:val="Odsekzoznamu"/>
        <w:numPr>
          <w:ilvl w:val="0"/>
          <w:numId w:val="3"/>
        </w:numPr>
        <w:autoSpaceDE w:val="0"/>
        <w:autoSpaceDN w:val="0"/>
        <w:adjustRightInd w:val="0"/>
        <w:spacing w:after="0" w:line="240" w:lineRule="auto"/>
        <w:rPr>
          <w:rFonts w:cstheme="minorHAnsi"/>
          <w:iCs/>
          <w:sz w:val="16"/>
          <w:szCs w:val="16"/>
        </w:rPr>
      </w:pPr>
      <w:r>
        <w:rPr>
          <w:rFonts w:cstheme="minorHAnsi"/>
          <w:iCs/>
          <w:sz w:val="16"/>
          <w:szCs w:val="16"/>
        </w:rPr>
        <w:t xml:space="preserve">The higher education institution shall state the topics of the final theses of the study programme (or a link to the list). </w:t>
      </w:r>
    </w:p>
    <w:tbl>
      <w:tblPr>
        <w:tblStyle w:val="Mriekatabuky"/>
        <w:tblW w:w="0" w:type="auto"/>
        <w:tblInd w:w="360" w:type="dxa"/>
        <w:tblLook w:val="04A0" w:firstRow="1" w:lastRow="0" w:firstColumn="1" w:lastColumn="0" w:noHBand="0" w:noVBand="1"/>
      </w:tblPr>
      <w:tblGrid>
        <w:gridCol w:w="8700"/>
      </w:tblGrid>
      <w:tr w:rsidR="00F543B1" w:rsidRPr="008E7C45" w14:paraId="2ED45055" w14:textId="77777777" w:rsidTr="00F543B1">
        <w:tc>
          <w:tcPr>
            <w:tcW w:w="8700" w:type="dxa"/>
            <w:vAlign w:val="center"/>
          </w:tcPr>
          <w:p w14:paraId="54E34B80" w14:textId="62E9C628" w:rsidR="006245A8" w:rsidRPr="00AC7C46" w:rsidRDefault="00F543B1" w:rsidP="00D90AA2">
            <w:pPr>
              <w:spacing w:before="120" w:after="120"/>
              <w:jc w:val="both"/>
              <w:rPr>
                <w:rFonts w:cstheme="minorHAnsi"/>
                <w:bCs/>
                <w:i/>
                <w:iCs/>
                <w:sz w:val="18"/>
                <w:szCs w:val="18"/>
              </w:rPr>
            </w:pPr>
            <w:r>
              <w:rPr>
                <w:rFonts w:cstheme="minorHAnsi"/>
                <w:bCs/>
                <w:i/>
                <w:iCs/>
                <w:sz w:val="18"/>
                <w:szCs w:val="18"/>
              </w:rPr>
              <w:t>The lists of final thesis topics are published on the faculty's website in the section Education/Information for Students (</w:t>
            </w:r>
            <w:hyperlink r:id="rId12" w:history="1">
              <w:r>
                <w:rPr>
                  <w:rStyle w:val="Hypertextovprepojenie"/>
                  <w:rFonts w:cstheme="minorHAnsi"/>
                  <w:i/>
                  <w:iCs/>
                  <w:color w:val="auto"/>
                  <w:sz w:val="18"/>
                  <w:szCs w:val="18"/>
                  <w:u w:val="none"/>
                </w:rPr>
                <w:t>https://www.unipo.sk/fakulta-manazmentu/vzdelavanie/informacieprestudentova/zaverstudia</w:t>
              </w:r>
              <w:r>
                <w:rPr>
                  <w:rStyle w:val="Hypertextovprepojenie"/>
                  <w:rFonts w:cstheme="minorHAnsi"/>
                  <w:i/>
                  <w:iCs/>
                  <w:color w:val="auto"/>
                  <w:sz w:val="18"/>
                  <w:szCs w:val="18"/>
                </w:rPr>
                <w:t>/</w:t>
              </w:r>
            </w:hyperlink>
            <w:r>
              <w:rPr>
                <w:rFonts w:cstheme="minorHAnsi"/>
                <w:bCs/>
                <w:i/>
                <w:iCs/>
                <w:sz w:val="18"/>
                <w:szCs w:val="18"/>
              </w:rPr>
              <w:t xml:space="preserve">). </w:t>
            </w:r>
          </w:p>
        </w:tc>
      </w:tr>
    </w:tbl>
    <w:p w14:paraId="12C9F0DB" w14:textId="77777777" w:rsidR="00706612" w:rsidRPr="008E7C45" w:rsidRDefault="00706612" w:rsidP="00706612">
      <w:pPr>
        <w:pStyle w:val="Odsekzoznamu"/>
        <w:autoSpaceDE w:val="0"/>
        <w:autoSpaceDN w:val="0"/>
        <w:adjustRightInd w:val="0"/>
        <w:spacing w:after="0" w:line="240" w:lineRule="auto"/>
        <w:ind w:left="360"/>
        <w:rPr>
          <w:rFonts w:cstheme="minorHAnsi"/>
          <w:iCs/>
          <w:sz w:val="16"/>
          <w:szCs w:val="16"/>
        </w:rPr>
      </w:pPr>
    </w:p>
    <w:p w14:paraId="57FE8216" w14:textId="2E41F306" w:rsidR="00A4496E" w:rsidRPr="008E7C45" w:rsidRDefault="00A17AC4" w:rsidP="0013108D">
      <w:pPr>
        <w:pStyle w:val="Odsekzoznamu"/>
        <w:numPr>
          <w:ilvl w:val="0"/>
          <w:numId w:val="3"/>
        </w:numPr>
        <w:autoSpaceDE w:val="0"/>
        <w:autoSpaceDN w:val="0"/>
        <w:adjustRightInd w:val="0"/>
        <w:spacing w:after="0" w:line="240" w:lineRule="auto"/>
        <w:jc w:val="both"/>
        <w:rPr>
          <w:rFonts w:cstheme="minorHAnsi"/>
          <w:iCs/>
          <w:sz w:val="16"/>
          <w:szCs w:val="16"/>
        </w:rPr>
      </w:pPr>
      <w:r>
        <w:rPr>
          <w:rFonts w:cstheme="minorHAnsi"/>
          <w:iCs/>
          <w:sz w:val="16"/>
          <w:szCs w:val="16"/>
        </w:rPr>
        <w:t>The higher education institution shall describe or refer to:</w:t>
      </w:r>
    </w:p>
    <w:p w14:paraId="1BE798AD" w14:textId="3FE899ED" w:rsidR="00A4496E" w:rsidRPr="008E7C45" w:rsidRDefault="00A17AC4" w:rsidP="0013108D">
      <w:pPr>
        <w:pStyle w:val="Odsekzoznamu"/>
        <w:numPr>
          <w:ilvl w:val="0"/>
          <w:numId w:val="9"/>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rules for assigning, preparing, reviewing, defending and assessing final theses in the study programme, </w:t>
      </w:r>
    </w:p>
    <w:p w14:paraId="65E424D0" w14:textId="50217858" w:rsidR="00A4496E" w:rsidRPr="008E7C45" w:rsidRDefault="00BA1D31" w:rsidP="0013108D">
      <w:pPr>
        <w:pStyle w:val="Odsekzoznamu"/>
        <w:numPr>
          <w:ilvl w:val="0"/>
          <w:numId w:val="9"/>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possibilities and procedures for student participation in mobility programmes, </w:t>
      </w:r>
    </w:p>
    <w:p w14:paraId="5B7C5897" w14:textId="35DB7C37" w:rsidR="00A17AC4" w:rsidRPr="008E7C45" w:rsidRDefault="00A17AC4" w:rsidP="0013108D">
      <w:pPr>
        <w:pStyle w:val="Odsekzoznamu"/>
        <w:numPr>
          <w:ilvl w:val="0"/>
          <w:numId w:val="9"/>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rules for maintaining academic ethics and drawing consequences, </w:t>
      </w:r>
    </w:p>
    <w:p w14:paraId="3BC2148F" w14:textId="6B4B1F05" w:rsidR="00BA1D31" w:rsidRPr="008E7C45" w:rsidRDefault="00BA1D31" w:rsidP="0013108D">
      <w:pPr>
        <w:pStyle w:val="Odsekzoznamu"/>
        <w:numPr>
          <w:ilvl w:val="0"/>
          <w:numId w:val="9"/>
        </w:numPr>
        <w:autoSpaceDE w:val="0"/>
        <w:autoSpaceDN w:val="0"/>
        <w:adjustRightInd w:val="0"/>
        <w:spacing w:after="0" w:line="240" w:lineRule="auto"/>
        <w:jc w:val="both"/>
        <w:rPr>
          <w:rFonts w:cstheme="minorHAnsi"/>
          <w:iCs/>
          <w:sz w:val="16"/>
          <w:szCs w:val="16"/>
        </w:rPr>
      </w:pPr>
      <w:r>
        <w:rPr>
          <w:rFonts w:cstheme="minorHAnsi"/>
          <w:iCs/>
          <w:sz w:val="16"/>
          <w:szCs w:val="16"/>
        </w:rPr>
        <w:t xml:space="preserve">the procedures applicable to students with special needs, </w:t>
      </w:r>
    </w:p>
    <w:p w14:paraId="52B78EA6" w14:textId="66B0B9E8" w:rsidR="001A0122" w:rsidRPr="00092B0D" w:rsidRDefault="001A0122" w:rsidP="0013108D">
      <w:pPr>
        <w:pStyle w:val="Odsekzoznamu"/>
        <w:numPr>
          <w:ilvl w:val="0"/>
          <w:numId w:val="9"/>
        </w:numPr>
        <w:autoSpaceDE w:val="0"/>
        <w:autoSpaceDN w:val="0"/>
        <w:adjustRightInd w:val="0"/>
        <w:spacing w:after="0" w:line="240" w:lineRule="auto"/>
        <w:jc w:val="both"/>
        <w:rPr>
          <w:rFonts w:cstheme="minorHAnsi"/>
          <w:i/>
          <w:sz w:val="16"/>
          <w:szCs w:val="16"/>
        </w:rPr>
      </w:pPr>
      <w:r>
        <w:rPr>
          <w:rFonts w:cstheme="minorHAnsi"/>
          <w:i/>
          <w:sz w:val="16"/>
          <w:szCs w:val="16"/>
        </w:rPr>
        <w:t xml:space="preserve">the procedures for submitting complaints and appeals by students. </w:t>
      </w:r>
    </w:p>
    <w:tbl>
      <w:tblPr>
        <w:tblStyle w:val="Mriekatabuky"/>
        <w:tblW w:w="0" w:type="auto"/>
        <w:tblInd w:w="360" w:type="dxa"/>
        <w:tblLook w:val="04A0" w:firstRow="1" w:lastRow="0" w:firstColumn="1" w:lastColumn="0" w:noHBand="0" w:noVBand="1"/>
      </w:tblPr>
      <w:tblGrid>
        <w:gridCol w:w="8700"/>
      </w:tblGrid>
      <w:tr w:rsidR="00706612" w:rsidRPr="00092B0D" w14:paraId="5E5E9504" w14:textId="77777777" w:rsidTr="00E4137E">
        <w:tc>
          <w:tcPr>
            <w:tcW w:w="9060" w:type="dxa"/>
          </w:tcPr>
          <w:p w14:paraId="6BE96CBE" w14:textId="36DFD3C5" w:rsidR="009F0CD5" w:rsidRPr="00092B0D" w:rsidRDefault="009F0CD5" w:rsidP="009F0CD5">
            <w:pPr>
              <w:autoSpaceDE w:val="0"/>
              <w:autoSpaceDN w:val="0"/>
              <w:adjustRightInd w:val="0"/>
              <w:spacing w:before="120"/>
              <w:jc w:val="both"/>
              <w:rPr>
                <w:rFonts w:cstheme="minorHAnsi"/>
                <w:b/>
                <w:bCs/>
                <w:i/>
                <w:sz w:val="18"/>
                <w:szCs w:val="18"/>
              </w:rPr>
            </w:pPr>
            <w:r>
              <w:rPr>
                <w:rFonts w:cstheme="minorHAnsi"/>
                <w:b/>
                <w:bCs/>
                <w:i/>
                <w:sz w:val="18"/>
                <w:szCs w:val="18"/>
              </w:rPr>
              <w:t>Rules for assigning, preparing, reviewing, defending and assessing final theses in the study programme:</w:t>
            </w:r>
          </w:p>
          <w:p w14:paraId="0700ADE1" w14:textId="4C0E72A9" w:rsidR="009F0CD5" w:rsidRPr="00092B0D" w:rsidRDefault="009F0CD5" w:rsidP="00567639">
            <w:pPr>
              <w:autoSpaceDE w:val="0"/>
              <w:autoSpaceDN w:val="0"/>
              <w:adjustRightInd w:val="0"/>
              <w:jc w:val="both"/>
              <w:rPr>
                <w:rFonts w:cstheme="minorHAnsi"/>
                <w:bCs/>
                <w:i/>
                <w:sz w:val="18"/>
                <w:szCs w:val="18"/>
              </w:rPr>
            </w:pPr>
            <w:r>
              <w:rPr>
                <w:rFonts w:cstheme="minorHAnsi"/>
                <w:bCs/>
                <w:i/>
                <w:sz w:val="18"/>
                <w:szCs w:val="18"/>
              </w:rPr>
              <w:t xml:space="preserve">When assigning final thesis topics, the faculty follows Measure of the Dean of the Faculty of Management of PU in Prešov No. 1/2012 on: Setting minimum standards, quality requirements, professional focus and other professional requirements applicable to the assignment and wording of final bachelor's and diploma thesis topics in the Management study programme at the Faculty of Management and Business of PU in Prešov, which specifies the minimum standards, quality requirements, professional focus and other professional requirements. For the </w:t>
            </w:r>
            <w:r>
              <w:rPr>
                <w:rFonts w:cstheme="minorHAnsi"/>
                <w:bCs/>
                <w:i/>
                <w:sz w:val="18"/>
                <w:szCs w:val="18"/>
              </w:rPr>
              <w:lastRenderedPageBreak/>
              <w:t>assignment and wording of final thesis topics at FMEO PU in Prešov, in terms of quality, content and professional requirements, it is laid down (among other things) that:</w:t>
            </w:r>
          </w:p>
          <w:p w14:paraId="401B3F1F" w14:textId="3867A86F"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 xml:space="preserve">the title of each diploma thesis topic must be formulated in such a way that it is already clear that the thesis will have a research, analytical character (i.e. that its structure will include some form of research, survey, analysis, etc.), whether in the field of empirical research or theoretical analysis; </w:t>
            </w:r>
          </w:p>
          <w:p w14:paraId="70514C72"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 xml:space="preserve">the title of the thesis must make clear the approximate focus, or the more specific area of research, i.e. what exactly will be examined in the given final thesis, what will be the object of analysis, research, etc.; </w:t>
            </w:r>
          </w:p>
          <w:p w14:paraId="79EE967D"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in the case of a diploma thesis topic, the title must indicate, for its research (analytical) part, the intention of more in-depth research; what is essential is a clear added value in the thesis (in terms of research, design, theory, etc.);</w:t>
            </w:r>
          </w:p>
          <w:p w14:paraId="51103AF6"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the topic of each final thesis should relate to and analytically address some area within the broader scope of the professional field of Economics and Management;</w:t>
            </w:r>
          </w:p>
          <w:p w14:paraId="76B2CB73"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no diploma thesis topic may be worded in a general or trivial manner;</w:t>
            </w:r>
          </w:p>
          <w:p w14:paraId="4434040C"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if a student wishes to propose their own final thesis topic, the topic must meet all procedural, time-related and content criteria before the topics are assigned, and the topic proposal must be approved by the relevant supervisor and the guarantor of the study programme;</w:t>
            </w:r>
          </w:p>
          <w:p w14:paraId="1A8C1136"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Pr>
                <w:rFonts w:cstheme="minorHAnsi"/>
                <w:bCs/>
                <w:i/>
                <w:sz w:val="18"/>
                <w:szCs w:val="18"/>
              </w:rPr>
              <w:t>in the case of quantitative research, this may be carried out on the basis of primary data or by evaluating secondary data, or by a combination of both approaches, as well as by model testing and other research and analytical methods; in any case, the aim of the research part of the diploma thesis must above all be a higher level of research than mere analysis of relative frequencies, or other analysis of a simple type of comparable level.</w:t>
            </w:r>
          </w:p>
          <w:p w14:paraId="726C3795" w14:textId="77777777" w:rsidR="00706612" w:rsidRPr="00092B0D" w:rsidRDefault="009F0CD5" w:rsidP="009F0CD5">
            <w:pPr>
              <w:autoSpaceDE w:val="0"/>
              <w:autoSpaceDN w:val="0"/>
              <w:adjustRightInd w:val="0"/>
              <w:spacing w:before="120" w:after="120"/>
              <w:jc w:val="both"/>
              <w:rPr>
                <w:rFonts w:cstheme="minorHAnsi"/>
                <w:bCs/>
                <w:i/>
                <w:sz w:val="18"/>
                <w:szCs w:val="18"/>
              </w:rPr>
            </w:pPr>
            <w:r>
              <w:rPr>
                <w:rFonts w:cstheme="minorHAnsi"/>
                <w:bCs/>
                <w:i/>
                <w:sz w:val="18"/>
                <w:szCs w:val="18"/>
              </w:rPr>
              <w:t>This regulation and the rules set out therein also apply to the topics of final theses assigned within the study programme submitted.</w:t>
            </w:r>
          </w:p>
          <w:p w14:paraId="4DAA9A16" w14:textId="77777777" w:rsidR="009F0CD5" w:rsidRPr="00092B0D" w:rsidRDefault="009F0CD5" w:rsidP="009F0CD5">
            <w:pPr>
              <w:pStyle w:val="Odsekzoznamu"/>
              <w:autoSpaceDE w:val="0"/>
              <w:autoSpaceDN w:val="0"/>
              <w:adjustRightInd w:val="0"/>
              <w:spacing w:after="120"/>
              <w:ind w:left="0"/>
              <w:contextualSpacing w:val="0"/>
              <w:jc w:val="both"/>
              <w:rPr>
                <w:rFonts w:cstheme="minorHAnsi"/>
                <w:bCs/>
                <w:i/>
                <w:sz w:val="18"/>
                <w:szCs w:val="18"/>
              </w:rPr>
            </w:pPr>
            <w:r>
              <w:rPr>
                <w:rFonts w:cstheme="minorHAnsi"/>
                <w:bCs/>
                <w:i/>
                <w:sz w:val="18"/>
                <w:szCs w:val="18"/>
              </w:rPr>
              <w:t xml:space="preserve">The topics of final theses (approved by the guarantor of the study programme) are published on the faculty's website in the section Education/Information for Students, at the latest in the academic year preceding the final year of study (usually in the summer semester of the academic year preceding the year in which the thesis is to be submitted and defended). At the same time, the topics are visible/listed within the specified time frame in the MAIS system (Modular Academic Information System). The possibility of selecting and enrolling in a final thesis topic in the penultimate year of study gives students sufficient time to successfully manage all the processes related to writing the final thesis.   </w:t>
            </w:r>
          </w:p>
          <w:p w14:paraId="24E62672" w14:textId="77777777" w:rsidR="009F0CD5" w:rsidRPr="00092B0D" w:rsidRDefault="009F0CD5" w:rsidP="009F0CD5">
            <w:pPr>
              <w:pStyle w:val="Odsekzoznamu"/>
              <w:autoSpaceDE w:val="0"/>
              <w:autoSpaceDN w:val="0"/>
              <w:adjustRightInd w:val="0"/>
              <w:spacing w:before="60" w:after="120"/>
              <w:ind w:left="0"/>
              <w:contextualSpacing w:val="0"/>
              <w:jc w:val="both"/>
              <w:rPr>
                <w:rFonts w:cstheme="minorHAnsi"/>
                <w:bCs/>
                <w:i/>
                <w:sz w:val="18"/>
                <w:szCs w:val="18"/>
              </w:rPr>
            </w:pPr>
            <w:r>
              <w:rPr>
                <w:rFonts w:cstheme="minorHAnsi"/>
                <w:bCs/>
                <w:i/>
                <w:sz w:val="18"/>
                <w:szCs w:val="18"/>
              </w:rPr>
              <w:t xml:space="preserve">In addition to individual consultations with teachers – supervisors of final theses, joint (group) consultations on final theses are held for students in their final years, at which general rules and principles of writing a final thesis (theoretical and methodological issues) are discussed with students in the context of academic ethics. </w:t>
            </w:r>
          </w:p>
          <w:p w14:paraId="2C5D9ED5" w14:textId="77777777" w:rsidR="009F0CD5" w:rsidRPr="00092B0D" w:rsidRDefault="009F0CD5" w:rsidP="009F0CD5">
            <w:pPr>
              <w:pStyle w:val="Odsekzoznamu"/>
              <w:autoSpaceDE w:val="0"/>
              <w:autoSpaceDN w:val="0"/>
              <w:adjustRightInd w:val="0"/>
              <w:spacing w:before="60" w:after="120"/>
              <w:ind w:left="0"/>
              <w:contextualSpacing w:val="0"/>
              <w:jc w:val="both"/>
              <w:rPr>
                <w:rFonts w:cstheme="minorHAnsi"/>
                <w:bCs/>
                <w:i/>
                <w:sz w:val="18"/>
                <w:szCs w:val="18"/>
              </w:rPr>
            </w:pPr>
            <w:r>
              <w:rPr>
                <w:rFonts w:cstheme="minorHAnsi"/>
                <w:bCs/>
                <w:i/>
                <w:sz w:val="18"/>
                <w:szCs w:val="18"/>
              </w:rPr>
              <w:t>At the Faculty of Management and Business of PU in Prešov and its constituent parts, optimal conditions have been created for students to produce high-quality final theses. The team of teachers supervising final theses, with their expertise, experience and accommodating approach to students, together with the high standards and requirements placed on the quality of final theses (also enshrined in the faculty's internal documents), are an important prerequisite for high professional quality, scientific value and the subsequent successful defence of final theses. Supervisors of bachelor's theses are exclusively internal teachers of the faculty. All supervisors of final theses at the Faculty of Management and Business of PU in Prešov hold a qualification at least one level higher than the level of study at which the final thesis is being written.</w:t>
            </w:r>
          </w:p>
          <w:p w14:paraId="5CC4BBD9" w14:textId="35DEF06F" w:rsidR="009F0CD5" w:rsidRPr="00092B0D" w:rsidRDefault="009F0CD5" w:rsidP="009F0CD5">
            <w:pPr>
              <w:autoSpaceDE w:val="0"/>
              <w:autoSpaceDN w:val="0"/>
              <w:adjustRightInd w:val="0"/>
              <w:spacing w:before="120" w:after="120"/>
              <w:jc w:val="both"/>
              <w:rPr>
                <w:rFonts w:cstheme="minorHAnsi"/>
                <w:bCs/>
                <w:i/>
                <w:sz w:val="18"/>
                <w:szCs w:val="18"/>
              </w:rPr>
            </w:pPr>
            <w:r>
              <w:rPr>
                <w:rFonts w:cstheme="minorHAnsi"/>
                <w:bCs/>
                <w:i/>
                <w:sz w:val="18"/>
                <w:szCs w:val="18"/>
              </w:rPr>
              <w:t>The internal faculty document entitled Directive on Plagiarism and Cheating by Students also stipulates that an assessment of the originality of the final thesis is a compulsory part of its defence. The originality of the final thesis is assessed in the Central Register of Final Theses using the ANTIPLAG system, with the result (the degree of similarity with other theses or information sources) set out in the Originality Check Protocol, available in MAIS-EZP PU and CRZP. When assessing the percentage proportion of text that overlaps with the index of theses in the CRZP corpus, both the overall match and the partial match with the individual identified documents listed in the protocol are assessed.</w:t>
            </w:r>
          </w:p>
          <w:p w14:paraId="54F6D8CB" w14:textId="730E7FB8" w:rsidR="009F0CD5" w:rsidRPr="00092B0D" w:rsidRDefault="009F0CD5" w:rsidP="009F0CD5">
            <w:pPr>
              <w:autoSpaceDE w:val="0"/>
              <w:autoSpaceDN w:val="0"/>
              <w:adjustRightInd w:val="0"/>
              <w:spacing w:before="120"/>
              <w:jc w:val="both"/>
              <w:rPr>
                <w:rFonts w:cstheme="minorHAnsi"/>
                <w:b/>
                <w:bCs/>
                <w:i/>
                <w:sz w:val="18"/>
                <w:szCs w:val="18"/>
              </w:rPr>
            </w:pPr>
            <w:r>
              <w:rPr>
                <w:rFonts w:cstheme="minorHAnsi"/>
                <w:b/>
                <w:bCs/>
                <w:i/>
                <w:sz w:val="18"/>
                <w:szCs w:val="18"/>
              </w:rPr>
              <w:t xml:space="preserve">Possibilities and procedures for student participation in mobility programmes: </w:t>
            </w:r>
          </w:p>
          <w:p w14:paraId="5A498DAE" w14:textId="4B3BECC3" w:rsidR="009F0CD5" w:rsidRPr="00092B0D" w:rsidRDefault="009F0CD5" w:rsidP="009F0CD5">
            <w:pPr>
              <w:autoSpaceDE w:val="0"/>
              <w:autoSpaceDN w:val="0"/>
              <w:adjustRightInd w:val="0"/>
              <w:spacing w:after="120"/>
              <w:jc w:val="both"/>
              <w:rPr>
                <w:rFonts w:cstheme="minorHAnsi"/>
                <w:bCs/>
                <w:i/>
                <w:sz w:val="18"/>
                <w:szCs w:val="18"/>
              </w:rPr>
            </w:pPr>
            <w:r>
              <w:rPr>
                <w:rFonts w:cstheme="minorHAnsi"/>
                <w:bCs/>
                <w:i/>
                <w:sz w:val="18"/>
                <w:szCs w:val="18"/>
              </w:rPr>
              <w:t xml:space="preserve">Under the Study Regulations of PU in Prešov (Art. 15), a student of the faculty has the right to complete part of their studies at another higher education institution in the Slovak Republic or abroad. Approval for the study and its duration is granted, depending on the type of mobility, by the dean/rector, or the vice-rector for external relations and marketing, and is governed by a tripartite agreement between the student, the sending faculty and the receiving faculty. On returning, the faculty shall recognise the part of the studies in accordance with the agreement, the European standard, and the European Credit Transfer System (ECTS). If the student completed part of their studies at a higher education institution that does not have a compatible credit system implemented, the recognition of credits shall be assessed by the guarantor of the study programme, and the credits shall be awarded by the faculty ECTS coordinator. The student is required to sign a Credit Transfer Agreement with the responsible department and the relevant vice-dean before departing on mobility from the sending faculty. </w:t>
            </w:r>
          </w:p>
          <w:p w14:paraId="52CD3975" w14:textId="77777777" w:rsidR="009F0CD5" w:rsidRPr="00092B0D" w:rsidRDefault="009F0CD5" w:rsidP="009F0CD5">
            <w:pPr>
              <w:autoSpaceDE w:val="0"/>
              <w:autoSpaceDN w:val="0"/>
              <w:adjustRightInd w:val="0"/>
              <w:spacing w:before="120" w:after="120"/>
              <w:jc w:val="both"/>
              <w:rPr>
                <w:rFonts w:cstheme="minorHAnsi"/>
                <w:bCs/>
                <w:i/>
                <w:sz w:val="18"/>
                <w:szCs w:val="18"/>
              </w:rPr>
            </w:pPr>
            <w:r>
              <w:rPr>
                <w:rFonts w:cstheme="minorHAnsi"/>
                <w:b/>
                <w:bCs/>
                <w:i/>
                <w:sz w:val="18"/>
                <w:szCs w:val="18"/>
              </w:rPr>
              <w:t>Credit transfer</w:t>
            </w:r>
            <w:r>
              <w:rPr>
                <w:rFonts w:cstheme="minorHAnsi"/>
                <w:bCs/>
                <w:i/>
                <w:sz w:val="18"/>
                <w:szCs w:val="18"/>
              </w:rPr>
              <w:t xml:space="preserve"> is the acquisition of credits by completing part of one's studies on the basis of a study agreement at another higher education institution in the Slovak Republic or abroad. Credit transfer is ensured by the application for studies, the study agreement, and the transcript of study results. The study agreement is a tripartite agreement concluded between the student, the sending higher education institution and the receiving higher education institution before the student commences studies at the receiving institution. Courses completed at the receiving </w:t>
            </w:r>
            <w:r>
              <w:rPr>
                <w:rFonts w:cstheme="minorHAnsi"/>
                <w:bCs/>
                <w:i/>
                <w:sz w:val="18"/>
                <w:szCs w:val="18"/>
              </w:rPr>
              <w:lastRenderedPageBreak/>
              <w:t xml:space="preserve">higher education institution are recognised for the student on the basis of a transcript of study results prepared by the receiving higher education institution at the end of the stay. The transcript becomes part of the student's personal study documentation. The faculty ECTS coordinator is responsible for the recognition of credits and their entry into MAIS (Study Regulations of PU in Prešov, Art. 17). </w:t>
            </w:r>
          </w:p>
          <w:p w14:paraId="262210E7" w14:textId="77777777" w:rsidR="009F0CD5" w:rsidRPr="00092B0D" w:rsidRDefault="009F0CD5" w:rsidP="009F0CD5">
            <w:pPr>
              <w:autoSpaceDE w:val="0"/>
              <w:autoSpaceDN w:val="0"/>
              <w:adjustRightInd w:val="0"/>
              <w:spacing w:before="120" w:after="120"/>
              <w:jc w:val="both"/>
              <w:rPr>
                <w:rFonts w:cstheme="minorHAnsi"/>
                <w:bCs/>
                <w:i/>
                <w:sz w:val="18"/>
                <w:szCs w:val="18"/>
              </w:rPr>
            </w:pPr>
            <w:r>
              <w:rPr>
                <w:rFonts w:cstheme="minorHAnsi"/>
                <w:bCs/>
                <w:i/>
                <w:sz w:val="18"/>
                <w:szCs w:val="18"/>
              </w:rPr>
              <w:t>If a student completes part of their studies abroad, they are entitled, for the completion of a course, to alternative fulfilment of study obligations (which they must agree in writing with the teacher or examiner of the course before departure) if the host university does not offer a suitable alternative course to the course of the study programme at the Faculty of Management of PU. Further details of studies abroad are governed by the internal regulations of the Faculty of Management published on the faculty's website.</w:t>
            </w:r>
          </w:p>
          <w:p w14:paraId="03EF27C4" w14:textId="77777777" w:rsidR="009F0CD5" w:rsidRPr="00092B0D" w:rsidRDefault="009F0CD5" w:rsidP="009F0CD5">
            <w:pPr>
              <w:autoSpaceDE w:val="0"/>
              <w:autoSpaceDN w:val="0"/>
              <w:adjustRightInd w:val="0"/>
              <w:spacing w:before="120" w:after="120"/>
              <w:jc w:val="both"/>
              <w:rPr>
                <w:rFonts w:cstheme="minorHAnsi"/>
                <w:bCs/>
                <w:i/>
                <w:sz w:val="18"/>
                <w:szCs w:val="18"/>
              </w:rPr>
            </w:pPr>
            <w:r>
              <w:rPr>
                <w:rFonts w:cstheme="minorHAnsi"/>
                <w:bCs/>
                <w:i/>
                <w:sz w:val="18"/>
                <w:szCs w:val="18"/>
              </w:rPr>
              <w:t xml:space="preserve">The description of the procedure for implementing Erasmus+ mobility is governed by Rector's Measure 8/2014 entitled Procedure for Implementing Outgoing Student Mobility within the Erasmus+ Programme. The implementation of Erasmus+ mobility consists of four sub-processes or steps: (1) submission of an application for mobility within the Erasmus+ programme, (2) selection procedure, (3) implementation of the mobility, (4) recognition of results obtained abroad, within which the actions to be carried out are precisely specified. </w:t>
            </w:r>
          </w:p>
          <w:p w14:paraId="08D54660" w14:textId="77777777" w:rsidR="009F0CD5" w:rsidRPr="00092B0D" w:rsidRDefault="009F0CD5" w:rsidP="009F0CD5">
            <w:pPr>
              <w:autoSpaceDE w:val="0"/>
              <w:autoSpaceDN w:val="0"/>
              <w:adjustRightInd w:val="0"/>
              <w:spacing w:before="120"/>
              <w:jc w:val="both"/>
              <w:rPr>
                <w:rFonts w:cstheme="minorHAnsi"/>
                <w:b/>
                <w:bCs/>
                <w:i/>
                <w:sz w:val="18"/>
                <w:szCs w:val="18"/>
              </w:rPr>
            </w:pPr>
            <w:r>
              <w:rPr>
                <w:rFonts w:cstheme="minorHAnsi"/>
                <w:b/>
                <w:bCs/>
                <w:i/>
                <w:sz w:val="18"/>
                <w:szCs w:val="18"/>
              </w:rPr>
              <w:t xml:space="preserve">Rules for maintaining academic ethics and drawing consequences: </w:t>
            </w:r>
          </w:p>
          <w:p w14:paraId="78F97EE1" w14:textId="77777777" w:rsidR="009F0CD5" w:rsidRPr="00092B0D" w:rsidRDefault="009F0CD5" w:rsidP="002D4BBF">
            <w:pPr>
              <w:pStyle w:val="Odsekzoznamu"/>
              <w:ind w:left="0"/>
              <w:contextualSpacing w:val="0"/>
              <w:jc w:val="both"/>
              <w:rPr>
                <w:rFonts w:cstheme="minorHAnsi"/>
                <w:i/>
                <w:sz w:val="18"/>
                <w:szCs w:val="18"/>
              </w:rPr>
            </w:pPr>
            <w:r>
              <w:rPr>
                <w:rFonts w:cstheme="minorHAnsi"/>
                <w:i/>
                <w:sz w:val="18"/>
                <w:szCs w:val="18"/>
              </w:rPr>
              <w:t>Throughout their studies, within seminar papers and projects in individual courses, students are continuously guided to respect the principles and rules applicable to writing final theses (including correct citation and referencing of bibliographic sources in accordance with ethical principles), through which they acquire the knowledge and skills needed for writing their final thesis.</w:t>
            </w:r>
          </w:p>
          <w:p w14:paraId="16856BD0" w14:textId="77777777" w:rsidR="009F0CD5" w:rsidRPr="00092B0D" w:rsidRDefault="009F0CD5" w:rsidP="002D7973">
            <w:pPr>
              <w:pStyle w:val="Odsekzoznamu"/>
              <w:spacing w:before="120"/>
              <w:ind w:left="0"/>
              <w:contextualSpacing w:val="0"/>
              <w:jc w:val="both"/>
              <w:rPr>
                <w:rFonts w:cstheme="minorHAnsi"/>
                <w:i/>
                <w:sz w:val="18"/>
                <w:szCs w:val="18"/>
              </w:rPr>
            </w:pPr>
            <w:r>
              <w:rPr>
                <w:rFonts w:cstheme="minorHAnsi"/>
                <w:i/>
                <w:sz w:val="18"/>
                <w:szCs w:val="18"/>
              </w:rPr>
              <w:t xml:space="preserve">The university has developed </w:t>
            </w:r>
            <w:hyperlink r:id="rId13" w:history="1">
              <w:r>
                <w:rPr>
                  <w:rFonts w:cstheme="minorHAnsi"/>
                  <w:i/>
                  <w:sz w:val="18"/>
                  <w:szCs w:val="18"/>
                </w:rPr>
                <w:t>the PU Directive on the Requirements for Final Theses, their Bibliographic Registration, Originality Checking, Storage and Accessibility</w:t>
              </w:r>
            </w:hyperlink>
            <w:r>
              <w:rPr>
                <w:rFonts w:cstheme="minorHAnsi"/>
                <w:i/>
                <w:sz w:val="18"/>
                <w:szCs w:val="18"/>
              </w:rPr>
              <w:t>, which governs the uniform procedure for the preparation, registration and storage of final and qualification theses carried out at the University of Prešov. The Directive stipulates that a bachelor's thesis verifies the mastery of the fundamentals of theory and professional terminology, basic standard scientific methods, and the level of knowledge, understanding and skills the student has acquired during their studies. It demonstrates the ability to carry out independent professional work from both a content and a formal point of view. It may contain elements of originality, summarisation and compilation. The Directive further states that every final thesis must be original, created by the author in compliance with the rules for working with information sources, must not have the character of plagiarism, and must not infringe the copyright of other authors.</w:t>
            </w:r>
          </w:p>
          <w:p w14:paraId="1785B799" w14:textId="77777777" w:rsidR="009F0CD5" w:rsidRPr="00092B0D" w:rsidRDefault="009F0CD5" w:rsidP="002D7973">
            <w:pPr>
              <w:pStyle w:val="Odsekzoznamu"/>
              <w:spacing w:before="120"/>
              <w:ind w:left="0"/>
              <w:contextualSpacing w:val="0"/>
              <w:jc w:val="both"/>
              <w:rPr>
                <w:rFonts w:cstheme="minorHAnsi"/>
                <w:i/>
                <w:sz w:val="18"/>
                <w:szCs w:val="18"/>
              </w:rPr>
            </w:pPr>
            <w:r>
              <w:rPr>
                <w:rFonts w:cstheme="minorHAnsi"/>
                <w:i/>
                <w:sz w:val="18"/>
                <w:szCs w:val="18"/>
              </w:rPr>
              <w:t xml:space="preserve">The Code of Ethics of the University of Prešov: Scientific Integrity and Ethics sets out the basic ethical principles and requirements for the conduct of members of the academic community and other university employees in relation to their academic and professional activities, in particular the educational, scientific-research, development, artistic and other creative activities carried out, as well as managerial and support activities </w:t>
            </w:r>
          </w:p>
          <w:p w14:paraId="7FE1226C" w14:textId="77777777" w:rsidR="009F0CD5" w:rsidRPr="00092B0D" w:rsidRDefault="009F0CD5" w:rsidP="002D7973">
            <w:pPr>
              <w:pStyle w:val="Odsekzoznamu"/>
              <w:spacing w:before="120"/>
              <w:ind w:left="0"/>
              <w:contextualSpacing w:val="0"/>
              <w:jc w:val="both"/>
              <w:rPr>
                <w:rFonts w:cstheme="minorHAnsi"/>
                <w:i/>
                <w:sz w:val="18"/>
                <w:szCs w:val="18"/>
              </w:rPr>
            </w:pPr>
            <w:r>
              <w:rPr>
                <w:rFonts w:cstheme="minorHAnsi"/>
                <w:i/>
                <w:sz w:val="18"/>
                <w:szCs w:val="18"/>
              </w:rPr>
              <w:t>Consequences of breaches of the Code of Ethics are addressed by the Ethics Committee at university or faculty level, as applicable. Breaches of ethical principles that constitute a disciplinary offence are addressed by the Disciplinary Committee of the university or faculty, as applicable.</w:t>
            </w:r>
          </w:p>
          <w:p w14:paraId="7AF29220" w14:textId="77777777" w:rsidR="009F0CD5" w:rsidRPr="00092B0D" w:rsidRDefault="009F0CD5" w:rsidP="002D7973">
            <w:pPr>
              <w:pStyle w:val="Odsekzoznamu"/>
              <w:spacing w:before="120"/>
              <w:ind w:left="0"/>
              <w:contextualSpacing w:val="0"/>
              <w:jc w:val="both"/>
              <w:rPr>
                <w:rFonts w:cstheme="minorHAnsi"/>
                <w:i/>
                <w:sz w:val="18"/>
                <w:szCs w:val="18"/>
              </w:rPr>
            </w:pPr>
            <w:r>
              <w:rPr>
                <w:rFonts w:cstheme="minorHAnsi"/>
                <w:i/>
                <w:sz w:val="18"/>
                <w:szCs w:val="18"/>
              </w:rPr>
              <w:t xml:space="preserve">The Study Regulations of PU (Art. 43) state that plagiarism is considered an offence and is subject to disciplinary proceedings. </w:t>
            </w:r>
          </w:p>
          <w:p w14:paraId="46DCD06F" w14:textId="77777777" w:rsidR="009F0CD5" w:rsidRPr="00092B0D" w:rsidRDefault="009F0CD5" w:rsidP="002D7973">
            <w:pPr>
              <w:pStyle w:val="Odsekzoznamu"/>
              <w:spacing w:before="120"/>
              <w:ind w:left="0"/>
              <w:contextualSpacing w:val="0"/>
              <w:jc w:val="both"/>
              <w:rPr>
                <w:rFonts w:cstheme="minorHAnsi"/>
                <w:i/>
                <w:sz w:val="18"/>
                <w:szCs w:val="18"/>
              </w:rPr>
            </w:pPr>
            <w:r>
              <w:rPr>
                <w:rFonts w:cstheme="minorHAnsi"/>
                <w:i/>
                <w:sz w:val="18"/>
                <w:szCs w:val="18"/>
              </w:rPr>
              <w:t xml:space="preserve">The Faculty of Management and Business has its own directive entitled Directive on Plagiarism and Cheating by Students, which governs the procedure for addressing disciplinary offences by students of the faculty in connection with plagiarism and cheating. This document serves to strengthen ethical conduct among students when writing final theses and other texts. </w:t>
            </w:r>
          </w:p>
          <w:p w14:paraId="20350113" w14:textId="77777777" w:rsidR="009F0CD5" w:rsidRPr="00092B0D" w:rsidRDefault="009F0CD5" w:rsidP="002D7973">
            <w:pPr>
              <w:autoSpaceDE w:val="0"/>
              <w:autoSpaceDN w:val="0"/>
              <w:adjustRightInd w:val="0"/>
              <w:spacing w:before="120"/>
              <w:jc w:val="both"/>
              <w:rPr>
                <w:rFonts w:cstheme="minorHAnsi"/>
                <w:b/>
                <w:bCs/>
                <w:i/>
                <w:sz w:val="18"/>
                <w:szCs w:val="18"/>
              </w:rPr>
            </w:pPr>
            <w:r>
              <w:rPr>
                <w:rFonts w:cstheme="minorHAnsi"/>
                <w:b/>
                <w:bCs/>
                <w:i/>
                <w:sz w:val="18"/>
                <w:szCs w:val="18"/>
              </w:rPr>
              <w:t xml:space="preserve">Procedures applicable to students with special needs: </w:t>
            </w:r>
          </w:p>
          <w:p w14:paraId="2C770C12" w14:textId="77777777" w:rsidR="009F0CD5" w:rsidRPr="00092B0D" w:rsidRDefault="009F0CD5" w:rsidP="0053781F">
            <w:pPr>
              <w:pStyle w:val="Odsekzoznamu"/>
              <w:ind w:left="0"/>
              <w:contextualSpacing w:val="0"/>
              <w:jc w:val="both"/>
              <w:rPr>
                <w:rFonts w:cstheme="minorHAnsi"/>
                <w:i/>
                <w:sz w:val="18"/>
                <w:szCs w:val="18"/>
              </w:rPr>
            </w:pPr>
            <w:r>
              <w:rPr>
                <w:rFonts w:cstheme="minorHAnsi"/>
                <w:i/>
                <w:sz w:val="18"/>
                <w:szCs w:val="18"/>
              </w:rPr>
              <w:t>For students with specific needs, the teachers of the Faculty of Management choose appropriate forms and methods of teaching and of assessing study results, and proceed in accordance with the recommendations of the Methodological Guide for Students with Specific Needs, as well as the recommendations of the faculty coordinator for working with students with specific needs. Students are informed of this possibility at the start of their studies, or also in the individual course descriptions.</w:t>
            </w:r>
          </w:p>
          <w:p w14:paraId="6E16E408" w14:textId="77777777" w:rsidR="009F0CD5" w:rsidRPr="00092B0D" w:rsidRDefault="009F0CD5" w:rsidP="0053781F">
            <w:pPr>
              <w:pStyle w:val="Odsekzoznamu"/>
              <w:spacing w:before="120"/>
              <w:ind w:left="0"/>
              <w:contextualSpacing w:val="0"/>
              <w:jc w:val="both"/>
              <w:rPr>
                <w:rFonts w:cstheme="minorHAnsi"/>
                <w:i/>
                <w:sz w:val="18"/>
                <w:szCs w:val="18"/>
              </w:rPr>
            </w:pPr>
            <w:r>
              <w:rPr>
                <w:rFonts w:cstheme="minorHAnsi"/>
                <w:i/>
                <w:sz w:val="18"/>
                <w:szCs w:val="18"/>
              </w:rPr>
              <w:t xml:space="preserve">The university document Methodological Guide for Students with Specific Needs – Art. 7 specifies the rights of a student with specific needs, which include the right to: </w:t>
            </w:r>
          </w:p>
          <w:p w14:paraId="7F36EA68"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Pr>
                <w:rFonts w:cstheme="minorHAnsi"/>
                <w:i/>
                <w:sz w:val="18"/>
                <w:szCs w:val="18"/>
              </w:rPr>
              <w:t xml:space="preserve">the use of specific educational aids; </w:t>
            </w:r>
          </w:p>
          <w:p w14:paraId="78CBA05F"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Pr>
                <w:rFonts w:cstheme="minorHAnsi"/>
                <w:i/>
                <w:sz w:val="18"/>
                <w:szCs w:val="18"/>
              </w:rPr>
              <w:t xml:space="preserve">individual educational approaches; </w:t>
            </w:r>
          </w:p>
          <w:p w14:paraId="36D461CF"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Pr>
                <w:rFonts w:cstheme="minorHAnsi"/>
                <w:i/>
                <w:sz w:val="18"/>
                <w:szCs w:val="18"/>
              </w:rPr>
              <w:t xml:space="preserve">special conditions for fulfilling study obligations without lowering the requirements for study performance; </w:t>
            </w:r>
          </w:p>
          <w:p w14:paraId="0CB92170"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Pr>
                <w:rFonts w:cstheme="minorHAnsi"/>
                <w:i/>
                <w:sz w:val="18"/>
                <w:szCs w:val="18"/>
              </w:rPr>
              <w:t>an individual approach by university teachers.</w:t>
            </w:r>
          </w:p>
          <w:p w14:paraId="354473FF" w14:textId="77777777" w:rsidR="009F0CD5" w:rsidRPr="00092B0D" w:rsidRDefault="009F0CD5" w:rsidP="009B31BC">
            <w:pPr>
              <w:autoSpaceDE w:val="0"/>
              <w:autoSpaceDN w:val="0"/>
              <w:adjustRightInd w:val="0"/>
              <w:spacing w:before="120"/>
              <w:jc w:val="both"/>
              <w:rPr>
                <w:rFonts w:cstheme="minorHAnsi"/>
                <w:b/>
                <w:bCs/>
                <w:i/>
                <w:sz w:val="18"/>
                <w:szCs w:val="18"/>
              </w:rPr>
            </w:pPr>
            <w:r>
              <w:rPr>
                <w:rFonts w:cstheme="minorHAnsi"/>
                <w:b/>
                <w:bCs/>
                <w:i/>
                <w:sz w:val="18"/>
                <w:szCs w:val="18"/>
              </w:rPr>
              <w:t xml:space="preserve">Procedures for submitting complaints and appeals by students:  </w:t>
            </w:r>
          </w:p>
          <w:p w14:paraId="71D39DEE" w14:textId="6AA94BB9" w:rsidR="009F0CD5" w:rsidRPr="00092B0D" w:rsidRDefault="009F0CD5" w:rsidP="00EC7989">
            <w:pPr>
              <w:pStyle w:val="Odsekzoznamu"/>
              <w:spacing w:after="120"/>
              <w:ind w:left="0"/>
              <w:contextualSpacing w:val="0"/>
              <w:jc w:val="both"/>
              <w:rPr>
                <w:rFonts w:cstheme="minorHAnsi"/>
                <w:i/>
                <w:sz w:val="18"/>
                <w:szCs w:val="18"/>
              </w:rPr>
            </w:pPr>
            <w:r>
              <w:rPr>
                <w:rFonts w:cstheme="minorHAnsi"/>
                <w:i/>
                <w:sz w:val="18"/>
                <w:szCs w:val="18"/>
              </w:rPr>
              <w:t>Students may submit complaints and appeals through their representatives in the Academic Senate of the Faculty of Management of PU and the Academic Senate of PU, or through representatives in the Student Council of Higher Education Institutions. Last but not least, Act No. 9/2010 Coll. on Complaints may also be used.</w:t>
            </w:r>
          </w:p>
        </w:tc>
      </w:tr>
    </w:tbl>
    <w:p w14:paraId="5BC2280E" w14:textId="480876CF" w:rsidR="00706612" w:rsidRDefault="00706612" w:rsidP="0057099A">
      <w:pPr>
        <w:pStyle w:val="Odsekzoznamu"/>
        <w:autoSpaceDE w:val="0"/>
        <w:autoSpaceDN w:val="0"/>
        <w:adjustRightInd w:val="0"/>
        <w:spacing w:after="0" w:line="240" w:lineRule="auto"/>
        <w:ind w:left="360"/>
        <w:jc w:val="both"/>
        <w:rPr>
          <w:rFonts w:cstheme="minorHAnsi"/>
          <w:sz w:val="16"/>
          <w:szCs w:val="16"/>
        </w:rPr>
      </w:pPr>
    </w:p>
    <w:p w14:paraId="07C2AC2F" w14:textId="77777777" w:rsidR="007220C9" w:rsidRPr="008E7C45" w:rsidRDefault="007220C9" w:rsidP="0057099A">
      <w:pPr>
        <w:pStyle w:val="Odsekzoznamu"/>
        <w:autoSpaceDE w:val="0"/>
        <w:autoSpaceDN w:val="0"/>
        <w:adjustRightInd w:val="0"/>
        <w:spacing w:after="0" w:line="240" w:lineRule="auto"/>
        <w:ind w:left="360"/>
        <w:jc w:val="both"/>
        <w:rPr>
          <w:rFonts w:cstheme="minorHAnsi"/>
          <w:sz w:val="16"/>
          <w:szCs w:val="16"/>
        </w:rPr>
      </w:pPr>
    </w:p>
    <w:p w14:paraId="4F34C882" w14:textId="019A728D" w:rsidR="00D9058C" w:rsidRPr="008E7C45" w:rsidRDefault="00FA6611" w:rsidP="0013108D">
      <w:pPr>
        <w:pStyle w:val="Odsekzoznamu"/>
        <w:numPr>
          <w:ilvl w:val="0"/>
          <w:numId w:val="1"/>
        </w:numPr>
        <w:autoSpaceDE w:val="0"/>
        <w:autoSpaceDN w:val="0"/>
        <w:adjustRightInd w:val="0"/>
        <w:spacing w:after="0" w:line="240" w:lineRule="auto"/>
        <w:jc w:val="both"/>
        <w:rPr>
          <w:rFonts w:cstheme="minorHAnsi"/>
          <w:b/>
          <w:bCs/>
          <w:sz w:val="16"/>
          <w:szCs w:val="16"/>
        </w:rPr>
      </w:pPr>
      <w:r>
        <w:rPr>
          <w:rFonts w:cstheme="minorHAnsi"/>
          <w:b/>
          <w:bCs/>
          <w:sz w:val="16"/>
          <w:szCs w:val="16"/>
        </w:rPr>
        <w:lastRenderedPageBreak/>
        <w:t xml:space="preserve">Course descriptions of the study programme </w:t>
      </w:r>
    </w:p>
    <w:p w14:paraId="3A65CDCB" w14:textId="7A7AA936" w:rsidR="00A7215E" w:rsidRPr="008E7C45" w:rsidRDefault="00E05E8F" w:rsidP="00A7215E">
      <w:pPr>
        <w:autoSpaceDE w:val="0"/>
        <w:autoSpaceDN w:val="0"/>
        <w:adjustRightInd w:val="0"/>
        <w:spacing w:after="0" w:line="240" w:lineRule="auto"/>
        <w:ind w:firstLine="360"/>
        <w:rPr>
          <w:rFonts w:cstheme="minorHAnsi"/>
          <w:iCs/>
          <w:sz w:val="16"/>
          <w:szCs w:val="16"/>
        </w:rPr>
      </w:pPr>
      <w:r>
        <w:rPr>
          <w:rFonts w:cstheme="minorHAnsi"/>
          <w:iCs/>
          <w:sz w:val="16"/>
          <w:szCs w:val="16"/>
        </w:rPr>
        <w:t>In the structure pursuant to Decree No. 614/2002 Coll.</w:t>
      </w:r>
    </w:p>
    <w:tbl>
      <w:tblPr>
        <w:tblStyle w:val="Mriekatabuky"/>
        <w:tblW w:w="0" w:type="auto"/>
        <w:tblInd w:w="360" w:type="dxa"/>
        <w:tblLook w:val="04A0" w:firstRow="1" w:lastRow="0" w:firstColumn="1" w:lastColumn="0" w:noHBand="0" w:noVBand="1"/>
      </w:tblPr>
      <w:tblGrid>
        <w:gridCol w:w="8700"/>
      </w:tblGrid>
      <w:tr w:rsidR="00A7215E" w:rsidRPr="008E7C45" w14:paraId="086B744C" w14:textId="77777777" w:rsidTr="00E4137E">
        <w:tc>
          <w:tcPr>
            <w:tcW w:w="9060" w:type="dxa"/>
          </w:tcPr>
          <w:p w14:paraId="14FEA778" w14:textId="2F7ABF93" w:rsidR="00A7215E" w:rsidRPr="00092B0D" w:rsidRDefault="005B7C36" w:rsidP="006343D0">
            <w:pPr>
              <w:autoSpaceDE w:val="0"/>
              <w:autoSpaceDN w:val="0"/>
              <w:adjustRightInd w:val="0"/>
              <w:spacing w:before="120" w:after="120"/>
              <w:jc w:val="both"/>
              <w:rPr>
                <w:rFonts w:cstheme="minorHAnsi"/>
                <w:i/>
                <w:iCs/>
                <w:sz w:val="18"/>
                <w:szCs w:val="16"/>
              </w:rPr>
            </w:pPr>
            <w:r>
              <w:rPr>
                <w:rFonts w:cstheme="minorHAnsi"/>
                <w:i/>
                <w:iCs/>
                <w:sz w:val="18"/>
                <w:szCs w:val="16"/>
              </w:rPr>
              <w:t xml:space="preserve">The course descriptions form part of the file – ANNEXES, </w:t>
            </w:r>
            <w:proofErr w:type="spellStart"/>
            <w:r>
              <w:rPr>
                <w:rFonts w:cstheme="minorHAnsi"/>
                <w:i/>
                <w:iCs/>
                <w:sz w:val="18"/>
                <w:szCs w:val="16"/>
              </w:rPr>
              <w:t>specifically</w:t>
            </w:r>
            <w:proofErr w:type="spellEnd"/>
            <w:r w:rsidRPr="00815BBA">
              <w:rPr>
                <w:rFonts w:cstheme="minorHAnsi"/>
                <w:i/>
                <w:iCs/>
                <w:sz w:val="18"/>
                <w:szCs w:val="16"/>
              </w:rPr>
              <w:t>: PRILOHA01_FMEO_Ing_EMUIP</w:t>
            </w:r>
            <w:r w:rsidR="00815BBA" w:rsidRPr="00815BBA">
              <w:rPr>
                <w:rFonts w:cstheme="minorHAnsi"/>
                <w:i/>
                <w:iCs/>
                <w:sz w:val="18"/>
                <w:szCs w:val="16"/>
              </w:rPr>
              <w:t>A</w:t>
            </w:r>
            <w:r w:rsidRPr="00815BBA">
              <w:rPr>
                <w:rFonts w:cstheme="minorHAnsi"/>
                <w:i/>
                <w:iCs/>
                <w:sz w:val="18"/>
                <w:szCs w:val="16"/>
              </w:rPr>
              <w:t>_stand_</w:t>
            </w:r>
            <w:r w:rsidR="007220C9">
              <w:rPr>
                <w:rFonts w:cstheme="minorHAnsi"/>
                <w:i/>
                <w:iCs/>
                <w:sz w:val="18"/>
                <w:szCs w:val="16"/>
              </w:rPr>
              <w:t>e</w:t>
            </w:r>
            <w:r w:rsidRPr="00815BBA">
              <w:rPr>
                <w:rFonts w:cstheme="minorHAnsi"/>
                <w:i/>
                <w:iCs/>
                <w:sz w:val="18"/>
                <w:szCs w:val="16"/>
              </w:rPr>
              <w:t>f_ILP</w:t>
            </w:r>
            <w:r w:rsidR="007220C9">
              <w:rPr>
                <w:rFonts w:cstheme="minorHAnsi"/>
                <w:i/>
                <w:iCs/>
                <w:sz w:val="18"/>
                <w:szCs w:val="16"/>
              </w:rPr>
              <w:t>_AJ</w:t>
            </w:r>
            <w:r w:rsidR="00815BBA" w:rsidRPr="00815BBA">
              <w:rPr>
                <w:rFonts w:cstheme="minorHAnsi"/>
                <w:i/>
                <w:iCs/>
                <w:sz w:val="18"/>
                <w:szCs w:val="16"/>
              </w:rPr>
              <w:t>.</w:t>
            </w:r>
            <w:r>
              <w:rPr>
                <w:rFonts w:cstheme="minorHAnsi"/>
                <w:i/>
                <w:iCs/>
                <w:sz w:val="18"/>
                <w:szCs w:val="16"/>
              </w:rPr>
              <w:t xml:space="preserve"> </w:t>
            </w:r>
          </w:p>
        </w:tc>
      </w:tr>
    </w:tbl>
    <w:p w14:paraId="22688825" w14:textId="2D5E033F" w:rsidR="007C1C0C" w:rsidRPr="008E7C45" w:rsidRDefault="007C1C0C" w:rsidP="007C1C0C">
      <w:pPr>
        <w:autoSpaceDE w:val="0"/>
        <w:autoSpaceDN w:val="0"/>
        <w:adjustRightInd w:val="0"/>
        <w:spacing w:after="0" w:line="240" w:lineRule="auto"/>
        <w:rPr>
          <w:rFonts w:cstheme="minorHAnsi"/>
          <w:b/>
          <w:bCs/>
          <w:sz w:val="16"/>
          <w:szCs w:val="16"/>
        </w:rPr>
      </w:pPr>
    </w:p>
    <w:p w14:paraId="0F9CC484" w14:textId="7951C121" w:rsidR="003C34BA" w:rsidRPr="008E7C45" w:rsidRDefault="003C34BA"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Current academic year schedule and current timetable </w:t>
      </w:r>
      <w:r>
        <w:rPr>
          <w:rFonts w:cstheme="minorHAnsi"/>
          <w:sz w:val="16"/>
          <w:szCs w:val="16"/>
        </w:rPr>
        <w:t xml:space="preserve">(or hyperlink). </w:t>
      </w:r>
    </w:p>
    <w:tbl>
      <w:tblPr>
        <w:tblStyle w:val="Mriekatabuky"/>
        <w:tblW w:w="0" w:type="auto"/>
        <w:tblInd w:w="360" w:type="dxa"/>
        <w:tblLook w:val="04A0" w:firstRow="1" w:lastRow="0" w:firstColumn="1" w:lastColumn="0" w:noHBand="0" w:noVBand="1"/>
      </w:tblPr>
      <w:tblGrid>
        <w:gridCol w:w="8700"/>
      </w:tblGrid>
      <w:tr w:rsidR="00A7215E" w:rsidRPr="008E7C45" w14:paraId="15FF46FC" w14:textId="77777777" w:rsidTr="00E4137E">
        <w:tc>
          <w:tcPr>
            <w:tcW w:w="9060" w:type="dxa"/>
          </w:tcPr>
          <w:p w14:paraId="0A811B41" w14:textId="66699D64" w:rsidR="00A7215E" w:rsidRPr="00092B0D" w:rsidRDefault="0029028C" w:rsidP="00E4377A">
            <w:pPr>
              <w:autoSpaceDE w:val="0"/>
              <w:autoSpaceDN w:val="0"/>
              <w:adjustRightInd w:val="0"/>
              <w:spacing w:before="120" w:after="120"/>
              <w:jc w:val="both"/>
              <w:rPr>
                <w:rFonts w:cstheme="minorHAnsi"/>
                <w:i/>
                <w:iCs/>
                <w:sz w:val="18"/>
                <w:szCs w:val="16"/>
              </w:rPr>
            </w:pPr>
            <w:r>
              <w:rPr>
                <w:rFonts w:cstheme="minorHAnsi"/>
                <w:i/>
                <w:iCs/>
                <w:sz w:val="18"/>
                <w:szCs w:val="16"/>
              </w:rPr>
              <w:t>https://www.unipo.sk/vseobecne-informacie/studenti/harmonogram/ https://www.unipo.sk/sites/default/files/content/63783/Harmonogram_AR_2025_26.pdf</w:t>
            </w:r>
          </w:p>
        </w:tc>
      </w:tr>
    </w:tbl>
    <w:p w14:paraId="62C8BB14" w14:textId="307FBBDD" w:rsidR="003C34BA" w:rsidRPr="008E7C45" w:rsidRDefault="003C34BA" w:rsidP="00A7215E">
      <w:pPr>
        <w:autoSpaceDE w:val="0"/>
        <w:autoSpaceDN w:val="0"/>
        <w:adjustRightInd w:val="0"/>
        <w:spacing w:after="0" w:line="240" w:lineRule="auto"/>
        <w:rPr>
          <w:rFonts w:cstheme="minorHAnsi"/>
          <w:b/>
          <w:bCs/>
          <w:sz w:val="16"/>
          <w:szCs w:val="16"/>
        </w:rPr>
      </w:pPr>
    </w:p>
    <w:p w14:paraId="0AAF4329" w14:textId="1C0F3CD0" w:rsidR="00FA6611" w:rsidRPr="008E7C45" w:rsidRDefault="00FA6611"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Staffing of the study programme </w:t>
      </w:r>
    </w:p>
    <w:p w14:paraId="2A526B62" w14:textId="1AD1B981" w:rsidR="00431DCB" w:rsidRPr="008E7C45" w:rsidRDefault="00431DCB" w:rsidP="0013108D">
      <w:pPr>
        <w:pStyle w:val="Odsekzoznamu"/>
        <w:numPr>
          <w:ilvl w:val="0"/>
          <w:numId w:val="4"/>
        </w:numPr>
        <w:spacing w:after="0"/>
        <w:ind w:left="357" w:hanging="357"/>
        <w:contextualSpacing w:val="0"/>
        <w:rPr>
          <w:rFonts w:cstheme="minorHAnsi"/>
          <w:sz w:val="16"/>
          <w:szCs w:val="16"/>
        </w:rPr>
      </w:pPr>
      <w:r>
        <w:rPr>
          <w:rFonts w:cstheme="minorHAnsi"/>
          <w:sz w:val="16"/>
          <w:szCs w:val="16"/>
        </w:rPr>
        <w:t>Person responsible for the delivery, development and quality of the study programme (stating their position and contact details).</w:t>
      </w:r>
    </w:p>
    <w:tbl>
      <w:tblPr>
        <w:tblStyle w:val="Mriekatabuky"/>
        <w:tblW w:w="0" w:type="auto"/>
        <w:tblInd w:w="360" w:type="dxa"/>
        <w:tblLook w:val="04A0" w:firstRow="1" w:lastRow="0" w:firstColumn="1" w:lastColumn="0" w:noHBand="0" w:noVBand="1"/>
      </w:tblPr>
      <w:tblGrid>
        <w:gridCol w:w="8700"/>
      </w:tblGrid>
      <w:tr w:rsidR="001168C4" w:rsidRPr="008E7C45" w14:paraId="71AFD009" w14:textId="77777777" w:rsidTr="00E4137E">
        <w:tc>
          <w:tcPr>
            <w:tcW w:w="9060" w:type="dxa"/>
          </w:tcPr>
          <w:p w14:paraId="00374605" w14:textId="6691AB5F" w:rsidR="00001D48" w:rsidRPr="008E7C45" w:rsidRDefault="00001D48" w:rsidP="00001D48">
            <w:pPr>
              <w:spacing w:before="120"/>
              <w:rPr>
                <w:rFonts w:cstheme="minorHAnsi"/>
                <w:b/>
                <w:sz w:val="18"/>
                <w:szCs w:val="18"/>
              </w:rPr>
            </w:pPr>
            <w:r>
              <w:rPr>
                <w:rFonts w:cstheme="minorHAnsi"/>
                <w:b/>
                <w:sz w:val="18"/>
                <w:szCs w:val="18"/>
              </w:rPr>
              <w:t xml:space="preserve">prof. Ing. Peter Adamišin, PhD. </w:t>
            </w:r>
          </w:p>
          <w:p w14:paraId="7111EBBA" w14:textId="6C3F315B" w:rsidR="00036FAF" w:rsidRDefault="002A3F14" w:rsidP="00001D48">
            <w:pPr>
              <w:rPr>
                <w:rFonts w:cstheme="minorHAnsi"/>
                <w:sz w:val="18"/>
                <w:szCs w:val="18"/>
              </w:rPr>
            </w:pPr>
            <w:r>
              <w:rPr>
                <w:rFonts w:cstheme="minorHAnsi"/>
                <w:sz w:val="18"/>
                <w:szCs w:val="18"/>
              </w:rPr>
              <w:t xml:space="preserve">Professor, Vice-Rector of the University of Prešov   </w:t>
            </w:r>
          </w:p>
          <w:p w14:paraId="119C96E3" w14:textId="7CE8D0FB" w:rsidR="00001D48" w:rsidRPr="008E7C45" w:rsidRDefault="008E3AE2" w:rsidP="00001D48">
            <w:pPr>
              <w:rPr>
                <w:rFonts w:cstheme="minorHAnsi"/>
                <w:sz w:val="18"/>
                <w:szCs w:val="18"/>
              </w:rPr>
            </w:pPr>
            <w:r>
              <w:rPr>
                <w:rFonts w:cstheme="minorHAnsi"/>
                <w:sz w:val="18"/>
                <w:szCs w:val="18"/>
              </w:rPr>
              <w:t xml:space="preserve">Faculty of Management and Business of the University of Prešov   </w:t>
            </w:r>
          </w:p>
          <w:p w14:paraId="6135CA7C" w14:textId="66077EB8" w:rsidR="00001D48" w:rsidRPr="00036FAF" w:rsidRDefault="007220C9" w:rsidP="00001D48">
            <w:pPr>
              <w:rPr>
                <w:rFonts w:cstheme="minorHAnsi"/>
                <w:sz w:val="18"/>
                <w:szCs w:val="18"/>
              </w:rPr>
            </w:pPr>
            <w:hyperlink r:id="rId14" w:history="1">
              <w:r w:rsidR="00036FAF">
                <w:rPr>
                  <w:rStyle w:val="Hypertextovprepojenie"/>
                  <w:sz w:val="18"/>
                  <w:szCs w:val="18"/>
                </w:rPr>
                <w:t>peter.adamisin</w:t>
              </w:r>
              <w:r w:rsidR="00036FAF">
                <w:rPr>
                  <w:rStyle w:val="Hypertextovprepojenie"/>
                  <w:rFonts w:cstheme="minorHAnsi"/>
                  <w:sz w:val="18"/>
                  <w:szCs w:val="18"/>
                </w:rPr>
                <w:t>@unipo.sk</w:t>
              </w:r>
            </w:hyperlink>
            <w:r w:rsidR="00036FAF">
              <w:rPr>
                <w:rFonts w:cstheme="minorHAnsi"/>
                <w:sz w:val="18"/>
                <w:szCs w:val="18"/>
              </w:rPr>
              <w:t xml:space="preserve"> </w:t>
            </w:r>
          </w:p>
          <w:p w14:paraId="6F71895E" w14:textId="30423D4C" w:rsidR="00036FAF" w:rsidRPr="00036FAF" w:rsidRDefault="007220C9" w:rsidP="00001D48">
            <w:pPr>
              <w:spacing w:after="120"/>
              <w:rPr>
                <w:sz w:val="18"/>
                <w:szCs w:val="18"/>
              </w:rPr>
            </w:pPr>
            <w:hyperlink r:id="rId15" w:history="1">
              <w:r w:rsidR="00036FAF">
                <w:rPr>
                  <w:rStyle w:val="Hypertextovprepojenie"/>
                  <w:sz w:val="18"/>
                  <w:szCs w:val="18"/>
                </w:rPr>
                <w:t>https://www.portalvs.sk/regzam/detail/6815</w:t>
              </w:r>
            </w:hyperlink>
          </w:p>
        </w:tc>
      </w:tr>
    </w:tbl>
    <w:p w14:paraId="7AC64594" w14:textId="77777777" w:rsidR="001168C4" w:rsidRPr="008E7C45" w:rsidRDefault="001168C4" w:rsidP="001168C4">
      <w:pPr>
        <w:pStyle w:val="Odsekzoznamu"/>
        <w:ind w:left="360"/>
        <w:rPr>
          <w:rFonts w:cstheme="minorHAnsi"/>
          <w:sz w:val="16"/>
          <w:szCs w:val="16"/>
        </w:rPr>
      </w:pPr>
    </w:p>
    <w:p w14:paraId="6F7B8DEC" w14:textId="02BA7A01" w:rsidR="00FA6611" w:rsidRPr="008E7C45" w:rsidRDefault="00FA6611" w:rsidP="0013108D">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List of persons responsible for the profile courses of the study programme, assigned to the relevant course, with a link to the central Register of Higher Education Employees, with contact details (may also be included in the study plan).</w:t>
      </w:r>
    </w:p>
    <w:tbl>
      <w:tblPr>
        <w:tblStyle w:val="Mriekatabuky"/>
        <w:tblW w:w="0" w:type="auto"/>
        <w:tblInd w:w="360" w:type="dxa"/>
        <w:tblBorders>
          <w:insideH w:val="none" w:sz="0" w:space="0" w:color="auto"/>
          <w:insideV w:val="none" w:sz="0" w:space="0" w:color="auto"/>
        </w:tblBorders>
        <w:tblLook w:val="04A0" w:firstRow="1" w:lastRow="0" w:firstColumn="1" w:lastColumn="0" w:noHBand="0" w:noVBand="1"/>
      </w:tblPr>
      <w:tblGrid>
        <w:gridCol w:w="8700"/>
      </w:tblGrid>
      <w:tr w:rsidR="001168C4" w:rsidRPr="008E7C45" w14:paraId="431BE992" w14:textId="77777777" w:rsidTr="0068083E">
        <w:tc>
          <w:tcPr>
            <w:tcW w:w="9060" w:type="dxa"/>
          </w:tcPr>
          <w:p w14:paraId="75A05F2E" w14:textId="77777777" w:rsidR="00036FAF" w:rsidRPr="00036FAF" w:rsidRDefault="00036FAF" w:rsidP="00036FAF">
            <w:pPr>
              <w:ind w:left="229"/>
              <w:rPr>
                <w:rFonts w:cstheme="minorHAnsi"/>
                <w:sz w:val="18"/>
                <w:szCs w:val="18"/>
              </w:rPr>
            </w:pPr>
            <w:r>
              <w:rPr>
                <w:rFonts w:cstheme="minorHAnsi"/>
                <w:b/>
                <w:bCs/>
                <w:i/>
                <w:iCs/>
                <w:sz w:val="18"/>
                <w:szCs w:val="18"/>
              </w:rPr>
              <w:t>prof. Ing. Peter Adamišin, PhD.</w:t>
            </w:r>
            <w:r>
              <w:rPr>
                <w:rFonts w:cstheme="minorHAnsi"/>
                <w:i/>
                <w:iCs/>
                <w:sz w:val="18"/>
                <w:szCs w:val="18"/>
              </w:rPr>
              <w:t xml:space="preserve"> </w:t>
            </w:r>
            <w:r>
              <w:rPr>
                <w:rFonts w:cstheme="minorHAnsi"/>
                <w:sz w:val="18"/>
                <w:szCs w:val="18"/>
              </w:rPr>
              <w:t xml:space="preserve"> </w:t>
            </w:r>
          </w:p>
          <w:p w14:paraId="247062E5" w14:textId="77777777" w:rsidR="00036FAF" w:rsidRPr="00036FAF" w:rsidRDefault="00036FAF">
            <w:pPr>
              <w:numPr>
                <w:ilvl w:val="0"/>
                <w:numId w:val="27"/>
              </w:numPr>
              <w:rPr>
                <w:rFonts w:cstheme="minorHAnsi"/>
                <w:sz w:val="18"/>
                <w:szCs w:val="18"/>
              </w:rPr>
            </w:pPr>
            <w:r>
              <w:rPr>
                <w:rFonts w:cstheme="minorHAnsi"/>
                <w:i/>
                <w:iCs/>
                <w:sz w:val="18"/>
                <w:szCs w:val="18"/>
              </w:rPr>
              <w:t>Course: Sustainable Finance and Financial Innovation</w:t>
            </w:r>
            <w:r>
              <w:rPr>
                <w:rFonts w:cstheme="minorHAnsi"/>
                <w:sz w:val="18"/>
                <w:szCs w:val="18"/>
              </w:rPr>
              <w:t xml:space="preserve"> </w:t>
            </w:r>
          </w:p>
          <w:p w14:paraId="068EB659" w14:textId="2381E614" w:rsidR="00036FAF" w:rsidRPr="00036FAF" w:rsidRDefault="00036FAF">
            <w:pPr>
              <w:numPr>
                <w:ilvl w:val="0"/>
                <w:numId w:val="28"/>
              </w:numPr>
              <w:rPr>
                <w:rFonts w:cstheme="minorHAnsi"/>
                <w:sz w:val="18"/>
                <w:szCs w:val="18"/>
              </w:rPr>
            </w:pPr>
            <w:r>
              <w:rPr>
                <w:rFonts w:cstheme="minorHAnsi"/>
                <w:i/>
                <w:iCs/>
                <w:sz w:val="18"/>
                <w:szCs w:val="18"/>
              </w:rPr>
              <w:t xml:space="preserve">Register: </w:t>
            </w:r>
            <w:hyperlink r:id="rId16" w:history="1">
              <w:r>
                <w:rPr>
                  <w:rStyle w:val="Hypertextovprepojenie"/>
                  <w:rFonts w:cstheme="minorHAnsi"/>
                  <w:i/>
                  <w:iCs/>
                  <w:sz w:val="18"/>
                  <w:szCs w:val="18"/>
                </w:rPr>
                <w:t>https://www.portalvs.sk/regzam/detail/6815</w:t>
              </w:r>
            </w:hyperlink>
          </w:p>
          <w:p w14:paraId="2BF62EED" w14:textId="77777777" w:rsidR="00036FAF" w:rsidRPr="00036FAF" w:rsidRDefault="00036FAF" w:rsidP="00036FAF">
            <w:pPr>
              <w:ind w:left="229"/>
              <w:rPr>
                <w:rFonts w:cstheme="minorHAnsi"/>
                <w:sz w:val="18"/>
                <w:szCs w:val="18"/>
              </w:rPr>
            </w:pPr>
            <w:r>
              <w:rPr>
                <w:rFonts w:cstheme="minorHAnsi"/>
                <w:sz w:val="18"/>
                <w:szCs w:val="18"/>
              </w:rPr>
              <w:t xml:space="preserve"> </w:t>
            </w:r>
          </w:p>
          <w:p w14:paraId="1E731596" w14:textId="77777777" w:rsidR="00036FAF" w:rsidRPr="00036FAF" w:rsidRDefault="00036FAF" w:rsidP="00036FAF">
            <w:pPr>
              <w:ind w:left="229"/>
              <w:rPr>
                <w:rFonts w:cstheme="minorHAnsi"/>
                <w:sz w:val="18"/>
                <w:szCs w:val="18"/>
              </w:rPr>
            </w:pPr>
            <w:r>
              <w:rPr>
                <w:rFonts w:cstheme="minorHAnsi"/>
                <w:b/>
                <w:bCs/>
                <w:i/>
                <w:iCs/>
                <w:sz w:val="18"/>
                <w:szCs w:val="18"/>
              </w:rPr>
              <w:t>doc. Ing. Emília Huttmanová, PhD.</w:t>
            </w:r>
            <w:r>
              <w:rPr>
                <w:rFonts w:cstheme="minorHAnsi"/>
                <w:sz w:val="18"/>
                <w:szCs w:val="18"/>
              </w:rPr>
              <w:t xml:space="preserve"> </w:t>
            </w:r>
          </w:p>
          <w:p w14:paraId="400FED04" w14:textId="77777777" w:rsidR="00036FAF" w:rsidRPr="00036FAF" w:rsidRDefault="00036FAF">
            <w:pPr>
              <w:numPr>
                <w:ilvl w:val="0"/>
                <w:numId w:val="29"/>
              </w:numPr>
              <w:rPr>
                <w:rFonts w:cstheme="minorHAnsi"/>
                <w:sz w:val="18"/>
                <w:szCs w:val="18"/>
              </w:rPr>
            </w:pPr>
            <w:r>
              <w:rPr>
                <w:rFonts w:cstheme="minorHAnsi"/>
                <w:i/>
                <w:iCs/>
                <w:sz w:val="18"/>
                <w:szCs w:val="18"/>
              </w:rPr>
              <w:t>Course: Circular Economy and Sustainable Business Models</w:t>
            </w:r>
            <w:r>
              <w:rPr>
                <w:rFonts w:cstheme="minorHAnsi"/>
                <w:sz w:val="18"/>
                <w:szCs w:val="18"/>
              </w:rPr>
              <w:t xml:space="preserve"> </w:t>
            </w:r>
          </w:p>
          <w:p w14:paraId="3E047DE8" w14:textId="77777777" w:rsidR="00036FAF" w:rsidRPr="00036FAF" w:rsidRDefault="00036FAF">
            <w:pPr>
              <w:numPr>
                <w:ilvl w:val="0"/>
                <w:numId w:val="30"/>
              </w:numPr>
              <w:rPr>
                <w:rFonts w:cstheme="minorHAnsi"/>
                <w:sz w:val="18"/>
                <w:szCs w:val="18"/>
              </w:rPr>
            </w:pPr>
            <w:r>
              <w:rPr>
                <w:rFonts w:cstheme="minorHAnsi"/>
                <w:i/>
                <w:iCs/>
                <w:sz w:val="18"/>
                <w:szCs w:val="18"/>
              </w:rPr>
              <w:t xml:space="preserve">Register: </w:t>
            </w:r>
            <w:hyperlink r:id="rId17" w:tgtFrame="_blank" w:history="1">
              <w:r>
                <w:rPr>
                  <w:rStyle w:val="Hypertextovprepojenie"/>
                  <w:rFonts w:cstheme="minorHAnsi"/>
                  <w:i/>
                  <w:iCs/>
                  <w:sz w:val="18"/>
                  <w:szCs w:val="18"/>
                </w:rPr>
                <w:t>https://www.portalvs.sk/regzam/detail/6827</w:t>
              </w:r>
            </w:hyperlink>
            <w:r>
              <w:rPr>
                <w:rFonts w:cstheme="minorHAnsi"/>
                <w:sz w:val="18"/>
                <w:szCs w:val="18"/>
              </w:rPr>
              <w:t xml:space="preserve"> </w:t>
            </w:r>
          </w:p>
          <w:p w14:paraId="4D5F03BF" w14:textId="77777777" w:rsidR="00036FAF" w:rsidRPr="00036FAF" w:rsidRDefault="00036FAF" w:rsidP="00036FAF">
            <w:pPr>
              <w:ind w:left="229"/>
              <w:rPr>
                <w:rFonts w:cstheme="minorHAnsi"/>
                <w:sz w:val="18"/>
                <w:szCs w:val="18"/>
              </w:rPr>
            </w:pPr>
            <w:r>
              <w:rPr>
                <w:rFonts w:cstheme="minorHAnsi"/>
                <w:sz w:val="18"/>
                <w:szCs w:val="18"/>
              </w:rPr>
              <w:t xml:space="preserve"> </w:t>
            </w:r>
          </w:p>
          <w:p w14:paraId="511FA7C1" w14:textId="77777777" w:rsidR="00036FAF" w:rsidRPr="00036FAF" w:rsidRDefault="00036FAF" w:rsidP="00036FAF">
            <w:pPr>
              <w:ind w:left="229"/>
              <w:rPr>
                <w:rFonts w:cstheme="minorHAnsi"/>
                <w:sz w:val="18"/>
                <w:szCs w:val="18"/>
              </w:rPr>
            </w:pPr>
            <w:r>
              <w:rPr>
                <w:rFonts w:cstheme="minorHAnsi"/>
                <w:b/>
                <w:bCs/>
                <w:i/>
                <w:iCs/>
                <w:sz w:val="18"/>
                <w:szCs w:val="18"/>
              </w:rPr>
              <w:t>doc. Ing. Martin Rovňák, PhD.</w:t>
            </w:r>
            <w:r>
              <w:rPr>
                <w:rFonts w:cstheme="minorHAnsi"/>
                <w:sz w:val="18"/>
                <w:szCs w:val="18"/>
              </w:rPr>
              <w:t xml:space="preserve"> </w:t>
            </w:r>
          </w:p>
          <w:p w14:paraId="46736A22" w14:textId="77777777" w:rsidR="00036FAF" w:rsidRPr="00036FAF" w:rsidRDefault="00036FAF">
            <w:pPr>
              <w:numPr>
                <w:ilvl w:val="0"/>
                <w:numId w:val="31"/>
              </w:numPr>
              <w:rPr>
                <w:rFonts w:cstheme="minorHAnsi"/>
                <w:sz w:val="18"/>
                <w:szCs w:val="18"/>
              </w:rPr>
            </w:pPr>
            <w:r>
              <w:rPr>
                <w:rFonts w:cstheme="minorHAnsi"/>
                <w:i/>
                <w:iCs/>
                <w:sz w:val="18"/>
                <w:szCs w:val="18"/>
              </w:rPr>
              <w:t>Course: Sustainable Development Strategies</w:t>
            </w:r>
            <w:r>
              <w:rPr>
                <w:rFonts w:cstheme="minorHAnsi"/>
                <w:sz w:val="18"/>
                <w:szCs w:val="18"/>
              </w:rPr>
              <w:t xml:space="preserve"> </w:t>
            </w:r>
          </w:p>
          <w:p w14:paraId="68D3FDEB" w14:textId="1BDB4D6B" w:rsidR="00036FAF" w:rsidRPr="00036FAF" w:rsidRDefault="00036FAF">
            <w:pPr>
              <w:numPr>
                <w:ilvl w:val="0"/>
                <w:numId w:val="32"/>
              </w:numPr>
              <w:rPr>
                <w:rFonts w:cstheme="minorHAnsi"/>
                <w:sz w:val="18"/>
                <w:szCs w:val="18"/>
              </w:rPr>
            </w:pPr>
            <w:r>
              <w:rPr>
                <w:rFonts w:cstheme="minorHAnsi"/>
                <w:i/>
                <w:iCs/>
                <w:sz w:val="18"/>
                <w:szCs w:val="18"/>
              </w:rPr>
              <w:t xml:space="preserve">Register: </w:t>
            </w:r>
            <w:hyperlink r:id="rId18" w:history="1">
              <w:r>
                <w:rPr>
                  <w:rStyle w:val="Hypertextovprepojenie"/>
                  <w:rFonts w:cstheme="minorHAnsi"/>
                  <w:i/>
                  <w:iCs/>
                  <w:sz w:val="18"/>
                  <w:szCs w:val="18"/>
                </w:rPr>
                <w:t>https://www.portalvs.sk/regzam/detail/905</w:t>
              </w:r>
            </w:hyperlink>
          </w:p>
          <w:p w14:paraId="37E0BC67" w14:textId="77777777" w:rsidR="00036FAF" w:rsidRPr="00036FAF" w:rsidRDefault="00036FAF" w:rsidP="00036FAF">
            <w:pPr>
              <w:ind w:left="229"/>
              <w:rPr>
                <w:rFonts w:cstheme="minorHAnsi"/>
                <w:sz w:val="18"/>
                <w:szCs w:val="18"/>
              </w:rPr>
            </w:pPr>
            <w:r>
              <w:rPr>
                <w:rFonts w:cstheme="minorHAnsi"/>
                <w:sz w:val="18"/>
                <w:szCs w:val="18"/>
              </w:rPr>
              <w:t xml:space="preserve"> </w:t>
            </w:r>
          </w:p>
          <w:p w14:paraId="43A88DEA" w14:textId="77777777" w:rsidR="00036FAF" w:rsidRPr="00036FAF" w:rsidRDefault="00036FAF" w:rsidP="00036FAF">
            <w:pPr>
              <w:ind w:left="229"/>
              <w:rPr>
                <w:rFonts w:cstheme="minorHAnsi"/>
                <w:sz w:val="18"/>
                <w:szCs w:val="18"/>
              </w:rPr>
            </w:pPr>
            <w:r>
              <w:rPr>
                <w:rFonts w:cstheme="minorHAnsi"/>
                <w:b/>
                <w:bCs/>
                <w:i/>
                <w:iCs/>
                <w:sz w:val="18"/>
                <w:szCs w:val="18"/>
              </w:rPr>
              <w:t>doc. Ing. Elena Širá, PhD.</w:t>
            </w:r>
            <w:r>
              <w:rPr>
                <w:rFonts w:cstheme="minorHAnsi"/>
                <w:sz w:val="18"/>
                <w:szCs w:val="18"/>
              </w:rPr>
              <w:t xml:space="preserve"> </w:t>
            </w:r>
          </w:p>
          <w:p w14:paraId="34592353" w14:textId="77777777" w:rsidR="00036FAF" w:rsidRPr="00036FAF" w:rsidRDefault="00036FAF">
            <w:pPr>
              <w:numPr>
                <w:ilvl w:val="0"/>
                <w:numId w:val="33"/>
              </w:numPr>
              <w:rPr>
                <w:rFonts w:cstheme="minorHAnsi"/>
                <w:sz w:val="18"/>
                <w:szCs w:val="18"/>
              </w:rPr>
            </w:pPr>
            <w:r>
              <w:rPr>
                <w:rFonts w:cstheme="minorHAnsi"/>
                <w:i/>
                <w:iCs/>
                <w:sz w:val="18"/>
                <w:szCs w:val="18"/>
              </w:rPr>
              <w:t>Course: Managerial Economics</w:t>
            </w:r>
            <w:r>
              <w:rPr>
                <w:rFonts w:cstheme="minorHAnsi"/>
                <w:sz w:val="18"/>
                <w:szCs w:val="18"/>
              </w:rPr>
              <w:t xml:space="preserve"> </w:t>
            </w:r>
          </w:p>
          <w:p w14:paraId="5AACEE68" w14:textId="77777777" w:rsidR="00036FAF" w:rsidRPr="00036FAF" w:rsidRDefault="00036FAF">
            <w:pPr>
              <w:numPr>
                <w:ilvl w:val="0"/>
                <w:numId w:val="34"/>
              </w:numPr>
              <w:rPr>
                <w:rFonts w:cstheme="minorHAnsi"/>
                <w:sz w:val="18"/>
                <w:szCs w:val="18"/>
              </w:rPr>
            </w:pPr>
            <w:r>
              <w:rPr>
                <w:rFonts w:cstheme="minorHAnsi"/>
                <w:i/>
                <w:iCs/>
                <w:sz w:val="18"/>
                <w:szCs w:val="18"/>
              </w:rPr>
              <w:t xml:space="preserve">Register: </w:t>
            </w:r>
            <w:hyperlink r:id="rId19" w:tgtFrame="_blank" w:history="1">
              <w:r>
                <w:rPr>
                  <w:rStyle w:val="Hypertextovprepojenie"/>
                  <w:rFonts w:cstheme="minorHAnsi"/>
                  <w:i/>
                  <w:iCs/>
                  <w:sz w:val="18"/>
                  <w:szCs w:val="18"/>
                </w:rPr>
                <w:t>https://www.portalvs.sk/regzam/detail/6456</w:t>
              </w:r>
            </w:hyperlink>
            <w:r>
              <w:rPr>
                <w:rFonts w:cstheme="minorHAnsi"/>
                <w:b/>
                <w:bCs/>
                <w:i/>
                <w:iCs/>
                <w:sz w:val="18"/>
                <w:szCs w:val="18"/>
              </w:rPr>
              <w:t xml:space="preserve"> </w:t>
            </w:r>
            <w:r>
              <w:rPr>
                <w:rFonts w:cstheme="minorHAnsi"/>
                <w:sz w:val="18"/>
                <w:szCs w:val="18"/>
              </w:rPr>
              <w:t xml:space="preserve"> </w:t>
            </w:r>
          </w:p>
          <w:p w14:paraId="37430205" w14:textId="77777777" w:rsidR="00036FAF" w:rsidRPr="00036FAF" w:rsidRDefault="00036FAF" w:rsidP="00036FAF">
            <w:pPr>
              <w:ind w:left="229"/>
              <w:rPr>
                <w:rFonts w:cstheme="minorHAnsi"/>
                <w:sz w:val="18"/>
                <w:szCs w:val="18"/>
              </w:rPr>
            </w:pPr>
            <w:r>
              <w:rPr>
                <w:rFonts w:cstheme="minorHAnsi"/>
                <w:sz w:val="18"/>
                <w:szCs w:val="18"/>
              </w:rPr>
              <w:t xml:space="preserve"> </w:t>
            </w:r>
          </w:p>
          <w:p w14:paraId="20B1456C" w14:textId="0A0C0A03" w:rsidR="00036FAF" w:rsidRPr="00036FAF" w:rsidRDefault="008F3402" w:rsidP="00036FAF">
            <w:pPr>
              <w:ind w:left="229"/>
              <w:rPr>
                <w:rFonts w:cstheme="minorHAnsi"/>
                <w:sz w:val="18"/>
                <w:szCs w:val="18"/>
              </w:rPr>
            </w:pPr>
            <w:r>
              <w:rPr>
                <w:rFonts w:cstheme="minorHAnsi"/>
                <w:b/>
                <w:bCs/>
                <w:i/>
                <w:iCs/>
                <w:sz w:val="18"/>
                <w:szCs w:val="18"/>
              </w:rPr>
              <w:t xml:space="preserve">doc. Ing. Jana Chovancová, PhD. </w:t>
            </w:r>
          </w:p>
          <w:p w14:paraId="4BC0FE46" w14:textId="77777777" w:rsidR="00036FAF" w:rsidRPr="00036FAF" w:rsidRDefault="00036FAF">
            <w:pPr>
              <w:numPr>
                <w:ilvl w:val="0"/>
                <w:numId w:val="35"/>
              </w:numPr>
              <w:rPr>
                <w:rFonts w:cstheme="minorHAnsi"/>
                <w:sz w:val="18"/>
                <w:szCs w:val="18"/>
              </w:rPr>
            </w:pPr>
            <w:r>
              <w:rPr>
                <w:rFonts w:cstheme="minorHAnsi"/>
                <w:i/>
                <w:iCs/>
                <w:sz w:val="18"/>
                <w:szCs w:val="18"/>
              </w:rPr>
              <w:t xml:space="preserve">Course: Integrated Management Systems </w:t>
            </w:r>
            <w:r>
              <w:rPr>
                <w:rFonts w:cstheme="minorHAnsi"/>
                <w:sz w:val="18"/>
                <w:szCs w:val="18"/>
              </w:rPr>
              <w:t xml:space="preserve"> </w:t>
            </w:r>
          </w:p>
          <w:p w14:paraId="45E7AC8E" w14:textId="6D2538EB" w:rsidR="00036FAF" w:rsidRPr="00036FAF" w:rsidRDefault="00036FAF">
            <w:pPr>
              <w:numPr>
                <w:ilvl w:val="0"/>
                <w:numId w:val="36"/>
              </w:numPr>
              <w:rPr>
                <w:rFonts w:cstheme="minorHAnsi"/>
                <w:sz w:val="18"/>
                <w:szCs w:val="18"/>
              </w:rPr>
            </w:pPr>
            <w:r>
              <w:rPr>
                <w:rFonts w:cstheme="minorHAnsi"/>
                <w:i/>
                <w:iCs/>
                <w:sz w:val="18"/>
                <w:szCs w:val="18"/>
              </w:rPr>
              <w:t xml:space="preserve">Register: </w:t>
            </w:r>
            <w:hyperlink r:id="rId20" w:history="1">
              <w:r>
                <w:rPr>
                  <w:rStyle w:val="Hypertextovprepojenie"/>
                  <w:rFonts w:cstheme="minorHAnsi"/>
                  <w:i/>
                  <w:iCs/>
                  <w:sz w:val="18"/>
                  <w:szCs w:val="18"/>
                </w:rPr>
                <w:t>https://www.portalvs.sk/regzam/detail/6860</w:t>
              </w:r>
            </w:hyperlink>
          </w:p>
          <w:p w14:paraId="6A1502DE" w14:textId="3EDC69F8" w:rsidR="0068083E" w:rsidRPr="008E7C45" w:rsidRDefault="0068083E" w:rsidP="007E25ED">
            <w:pPr>
              <w:rPr>
                <w:rFonts w:cstheme="minorHAnsi"/>
                <w:b/>
                <w:i/>
                <w:iCs/>
                <w:sz w:val="20"/>
                <w:szCs w:val="20"/>
              </w:rPr>
            </w:pPr>
          </w:p>
        </w:tc>
      </w:tr>
    </w:tbl>
    <w:p w14:paraId="46E7338E" w14:textId="77777777" w:rsidR="001168C4" w:rsidRPr="008E7C45" w:rsidRDefault="001168C4" w:rsidP="001168C4">
      <w:pPr>
        <w:pStyle w:val="Odsekzoznamu"/>
        <w:autoSpaceDE w:val="0"/>
        <w:autoSpaceDN w:val="0"/>
        <w:adjustRightInd w:val="0"/>
        <w:spacing w:after="0" w:line="240" w:lineRule="auto"/>
        <w:ind w:left="360"/>
        <w:rPr>
          <w:rFonts w:cstheme="minorHAnsi"/>
          <w:sz w:val="16"/>
          <w:szCs w:val="16"/>
        </w:rPr>
      </w:pPr>
    </w:p>
    <w:p w14:paraId="5201DBAC" w14:textId="4516FBA6" w:rsidR="00874FE1" w:rsidRPr="008E7C45" w:rsidRDefault="00874FE1" w:rsidP="0013108D">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Link to the scientific/artistic-pedagogical profiles of the persons responsible for the profile courses of the study programme. </w:t>
      </w:r>
    </w:p>
    <w:tbl>
      <w:tblPr>
        <w:tblStyle w:val="Mriekatabuky"/>
        <w:tblW w:w="9214" w:type="dxa"/>
        <w:tblInd w:w="-5" w:type="dxa"/>
        <w:tblLook w:val="04A0" w:firstRow="1" w:lastRow="0" w:firstColumn="1" w:lastColumn="0" w:noHBand="0" w:noVBand="1"/>
      </w:tblPr>
      <w:tblGrid>
        <w:gridCol w:w="9214"/>
      </w:tblGrid>
      <w:tr w:rsidR="007C5ACB" w:rsidRPr="008E7C45" w14:paraId="110355BF" w14:textId="77777777" w:rsidTr="00092B0D">
        <w:tc>
          <w:tcPr>
            <w:tcW w:w="9214" w:type="dxa"/>
          </w:tcPr>
          <w:p w14:paraId="5D96591A" w14:textId="5C67ECAA" w:rsidR="00815BBA" w:rsidRPr="00815BBA" w:rsidRDefault="00332E9D" w:rsidP="00D04EE7">
            <w:pPr>
              <w:autoSpaceDE w:val="0"/>
              <w:autoSpaceDN w:val="0"/>
              <w:adjustRightInd w:val="0"/>
              <w:spacing w:before="120" w:after="120"/>
              <w:rPr>
                <w:rFonts w:cstheme="minorHAnsi"/>
                <w:sz w:val="18"/>
                <w:szCs w:val="16"/>
              </w:rPr>
            </w:pPr>
            <w:r w:rsidRPr="00815BBA">
              <w:rPr>
                <w:rFonts w:cstheme="minorHAnsi"/>
                <w:sz w:val="18"/>
                <w:szCs w:val="16"/>
              </w:rPr>
              <w:t xml:space="preserve">The pedagogical-scientific profiles (VUPCH) of the persons responsible for the profile courses are published on the faculty's website </w:t>
            </w:r>
            <w:r>
              <w:rPr>
                <w:rFonts w:cstheme="minorHAnsi"/>
                <w:sz w:val="18"/>
                <w:szCs w:val="16"/>
                <w:highlight w:val="red"/>
              </w:rPr>
              <w:t>(</w:t>
            </w:r>
            <w:hyperlink r:id="rId21" w:history="1">
              <w:r>
                <w:rPr>
                  <w:rStyle w:val="Hypertextovprepojenie"/>
                  <w:rFonts w:cstheme="minorHAnsi"/>
                  <w:sz w:val="18"/>
                  <w:szCs w:val="16"/>
                  <w:highlight w:val="red"/>
                </w:rPr>
                <w:t>https://www.unipo.sk/fakulta-manazmentu-ekonomiky-a-obchodu/vnutorny-system-kvality-a-akreditacia/sp/mgr/md/</w:t>
              </w:r>
            </w:hyperlink>
            <w:r>
              <w:rPr>
                <w:rFonts w:cstheme="minorHAnsi"/>
                <w:sz w:val="18"/>
                <w:szCs w:val="16"/>
                <w:highlight w:val="red"/>
              </w:rPr>
              <w:t>)</w:t>
            </w:r>
            <w:r>
              <w:rPr>
                <w:rFonts w:cstheme="minorHAnsi"/>
                <w:sz w:val="18"/>
                <w:szCs w:val="16"/>
              </w:rPr>
              <w:t xml:space="preserve"> </w:t>
            </w:r>
            <w:r w:rsidR="00815BBA" w:rsidRPr="00815BBA">
              <w:rPr>
                <w:rFonts w:cstheme="minorHAnsi"/>
                <w:i/>
                <w:sz w:val="18"/>
                <w:szCs w:val="16"/>
              </w:rPr>
              <w:t xml:space="preserve">and are </w:t>
            </w:r>
            <w:proofErr w:type="spellStart"/>
            <w:r w:rsidR="00815BBA" w:rsidRPr="00815BBA">
              <w:rPr>
                <w:rFonts w:cstheme="minorHAnsi"/>
                <w:i/>
                <w:sz w:val="18"/>
                <w:szCs w:val="16"/>
              </w:rPr>
              <w:t>listed</w:t>
            </w:r>
            <w:proofErr w:type="spellEnd"/>
            <w:r w:rsidR="00815BBA" w:rsidRPr="00815BBA">
              <w:rPr>
                <w:rFonts w:cstheme="minorHAnsi"/>
                <w:i/>
                <w:sz w:val="18"/>
                <w:szCs w:val="16"/>
              </w:rPr>
              <w:t xml:space="preserve"> in </w:t>
            </w:r>
            <w:proofErr w:type="spellStart"/>
            <w:r w:rsidR="00815BBA" w:rsidRPr="00815BBA">
              <w:rPr>
                <w:rFonts w:cstheme="minorHAnsi"/>
                <w:i/>
                <w:sz w:val="18"/>
                <w:szCs w:val="16"/>
              </w:rPr>
              <w:t>the</w:t>
            </w:r>
            <w:proofErr w:type="spellEnd"/>
            <w:r w:rsidR="00815BBA" w:rsidRPr="00815BBA">
              <w:rPr>
                <w:rFonts w:cstheme="minorHAnsi"/>
                <w:i/>
                <w:sz w:val="18"/>
                <w:szCs w:val="16"/>
              </w:rPr>
              <w:t xml:space="preserve"> </w:t>
            </w:r>
            <w:proofErr w:type="spellStart"/>
            <w:r w:rsidR="00815BBA" w:rsidRPr="00815BBA">
              <w:rPr>
                <w:rFonts w:cstheme="minorHAnsi"/>
                <w:i/>
                <w:sz w:val="18"/>
                <w:szCs w:val="16"/>
              </w:rPr>
              <w:t>appendix</w:t>
            </w:r>
            <w:proofErr w:type="spellEnd"/>
            <w:r w:rsidR="00815BBA" w:rsidRPr="00815BBA">
              <w:rPr>
                <w:rFonts w:cstheme="minorHAnsi"/>
                <w:i/>
                <w:sz w:val="18"/>
                <w:szCs w:val="16"/>
              </w:rPr>
              <w:t xml:space="preserve"> </w:t>
            </w:r>
            <w:proofErr w:type="spellStart"/>
            <w:r w:rsidR="00815BBA" w:rsidRPr="00815BBA">
              <w:rPr>
                <w:rFonts w:cstheme="minorHAnsi"/>
                <w:i/>
                <w:sz w:val="18"/>
                <w:szCs w:val="16"/>
              </w:rPr>
              <w:t>VUPCH_FMEO_Ing_EMUIP</w:t>
            </w:r>
            <w:r w:rsidR="00815BBA">
              <w:rPr>
                <w:rFonts w:cstheme="minorHAnsi"/>
                <w:i/>
                <w:sz w:val="18"/>
                <w:szCs w:val="16"/>
              </w:rPr>
              <w:t>A</w:t>
            </w:r>
            <w:r w:rsidR="00815BBA" w:rsidRPr="00815BBA">
              <w:rPr>
                <w:rFonts w:cstheme="minorHAnsi"/>
                <w:i/>
                <w:sz w:val="18"/>
                <w:szCs w:val="16"/>
              </w:rPr>
              <w:t>_stand</w:t>
            </w:r>
            <w:proofErr w:type="spellEnd"/>
            <w:r w:rsidR="00815BBA" w:rsidRPr="00815BBA">
              <w:rPr>
                <w:rFonts w:cstheme="minorHAnsi"/>
                <w:i/>
                <w:sz w:val="18"/>
                <w:szCs w:val="16"/>
              </w:rPr>
              <w:t>.</w:t>
            </w:r>
          </w:p>
          <w:p w14:paraId="504A13A4" w14:textId="07358438" w:rsidR="0029028C" w:rsidRPr="00036FAF" w:rsidRDefault="0029028C" w:rsidP="0029028C">
            <w:pPr>
              <w:pBdr>
                <w:top w:val="single" w:sz="4" w:space="1" w:color="auto"/>
                <w:left w:val="single" w:sz="4" w:space="4" w:color="auto"/>
                <w:bottom w:val="single" w:sz="4" w:space="1" w:color="auto"/>
                <w:right w:val="single" w:sz="4" w:space="4" w:color="auto"/>
              </w:pBdr>
              <w:rPr>
                <w:rFonts w:cstheme="minorHAnsi"/>
                <w:bCs/>
                <w:i/>
                <w:sz w:val="20"/>
                <w:szCs w:val="20"/>
                <w:highlight w:val="yellow"/>
              </w:rPr>
            </w:pPr>
            <w:r>
              <w:rPr>
                <w:rFonts w:cstheme="minorHAnsi"/>
                <w:b/>
                <w:i/>
                <w:sz w:val="20"/>
                <w:szCs w:val="20"/>
                <w:highlight w:val="yellow"/>
              </w:rPr>
              <w:t>OZSP</w:t>
            </w:r>
            <w:r>
              <w:rPr>
                <w:rFonts w:cstheme="minorHAnsi"/>
                <w:bCs/>
                <w:i/>
                <w:sz w:val="20"/>
                <w:szCs w:val="20"/>
                <w:highlight w:val="yellow"/>
              </w:rPr>
              <w:t xml:space="preserve">: prof. Ing. Peter </w:t>
            </w:r>
            <w:proofErr w:type="spellStart"/>
            <w:r>
              <w:rPr>
                <w:rFonts w:cstheme="minorHAnsi"/>
                <w:bCs/>
                <w:i/>
                <w:sz w:val="20"/>
                <w:szCs w:val="20"/>
                <w:highlight w:val="yellow"/>
              </w:rPr>
              <w:t>Adamišin</w:t>
            </w:r>
            <w:proofErr w:type="spellEnd"/>
            <w:r>
              <w:rPr>
                <w:rFonts w:cstheme="minorHAnsi"/>
                <w:bCs/>
                <w:i/>
                <w:sz w:val="20"/>
                <w:szCs w:val="20"/>
                <w:highlight w:val="yellow"/>
              </w:rPr>
              <w:t xml:space="preserve"> </w:t>
            </w:r>
            <w:r>
              <w:rPr>
                <w:rFonts w:cstheme="minorHAnsi"/>
                <w:bCs/>
                <w:i/>
                <w:sz w:val="20"/>
                <w:szCs w:val="20"/>
                <w:highlight w:val="yellow"/>
              </w:rPr>
              <w:tab/>
            </w:r>
            <w:r>
              <w:rPr>
                <w:rFonts w:cstheme="minorHAnsi"/>
                <w:bCs/>
                <w:i/>
                <w:sz w:val="20"/>
                <w:szCs w:val="20"/>
                <w:highlight w:val="yellow"/>
              </w:rPr>
              <w:tab/>
              <w:t xml:space="preserve">                </w:t>
            </w:r>
            <w:proofErr w:type="spellStart"/>
            <w:r>
              <w:rPr>
                <w:rFonts w:cstheme="minorHAnsi"/>
                <w:b/>
                <w:i/>
                <w:iCs/>
                <w:sz w:val="20"/>
                <w:szCs w:val="20"/>
                <w:highlight w:val="yellow"/>
              </w:rPr>
              <w:t>VUPCH_FMEO_Adami</w:t>
            </w:r>
            <w:r w:rsidR="00815BBA">
              <w:rPr>
                <w:rFonts w:cstheme="minorHAnsi"/>
                <w:b/>
                <w:i/>
                <w:iCs/>
                <w:sz w:val="20"/>
                <w:szCs w:val="20"/>
                <w:highlight w:val="yellow"/>
              </w:rPr>
              <w:t>š</w:t>
            </w:r>
            <w:r>
              <w:rPr>
                <w:rFonts w:cstheme="minorHAnsi"/>
                <w:b/>
                <w:i/>
                <w:iCs/>
                <w:sz w:val="20"/>
                <w:szCs w:val="20"/>
                <w:highlight w:val="yellow"/>
              </w:rPr>
              <w:t>in</w:t>
            </w:r>
            <w:proofErr w:type="spellEnd"/>
            <w:r>
              <w:rPr>
                <w:rFonts w:cstheme="minorHAnsi"/>
                <w:b/>
                <w:i/>
                <w:iCs/>
                <w:sz w:val="20"/>
                <w:szCs w:val="20"/>
                <w:highlight w:val="yellow"/>
              </w:rPr>
              <w:t xml:space="preserve"> Peter</w:t>
            </w:r>
          </w:p>
          <w:p w14:paraId="1652102E" w14:textId="5870660F" w:rsidR="0029028C" w:rsidRPr="00036FAF" w:rsidRDefault="0029028C" w:rsidP="0029028C">
            <w:pPr>
              <w:pBdr>
                <w:top w:val="single" w:sz="4" w:space="1" w:color="auto"/>
                <w:left w:val="single" w:sz="4" w:space="4" w:color="auto"/>
                <w:bottom w:val="single" w:sz="4" w:space="1" w:color="auto"/>
                <w:right w:val="single" w:sz="4" w:space="4" w:color="auto"/>
              </w:pBdr>
              <w:rPr>
                <w:rFonts w:cstheme="minorHAnsi"/>
                <w:b/>
                <w:i/>
                <w:iCs/>
                <w:sz w:val="20"/>
                <w:szCs w:val="20"/>
                <w:highlight w:val="yellow"/>
              </w:rPr>
            </w:pPr>
            <w:r>
              <w:rPr>
                <w:rFonts w:cstheme="minorHAnsi"/>
                <w:b/>
                <w:i/>
                <w:sz w:val="20"/>
                <w:szCs w:val="20"/>
                <w:highlight w:val="yellow"/>
              </w:rPr>
              <w:t>UZPP2</w:t>
            </w:r>
            <w:r>
              <w:rPr>
                <w:rFonts w:cstheme="minorHAnsi"/>
                <w:bCs/>
                <w:i/>
                <w:sz w:val="20"/>
                <w:szCs w:val="20"/>
                <w:highlight w:val="yellow"/>
              </w:rPr>
              <w:t>:</w:t>
            </w:r>
            <w:r>
              <w:rPr>
                <w:rFonts w:cstheme="minorHAnsi"/>
                <w:bCs/>
                <w:i/>
                <w:iCs/>
                <w:sz w:val="20"/>
                <w:szCs w:val="20"/>
                <w:highlight w:val="yellow"/>
              </w:rPr>
              <w:t xml:space="preserve"> doc. Ing. Emília Huttmanová, PhD.   </w:t>
            </w:r>
            <w:r>
              <w:rPr>
                <w:rFonts w:cstheme="minorHAnsi"/>
                <w:bCs/>
                <w:i/>
                <w:sz w:val="20"/>
                <w:szCs w:val="20"/>
                <w:highlight w:val="yellow"/>
              </w:rPr>
              <w:t xml:space="preserve"> </w:t>
            </w:r>
            <w:r>
              <w:rPr>
                <w:rFonts w:cstheme="minorHAnsi"/>
                <w:bCs/>
                <w:i/>
                <w:sz w:val="20"/>
                <w:szCs w:val="20"/>
                <w:highlight w:val="yellow"/>
              </w:rPr>
              <w:tab/>
            </w:r>
            <w:r>
              <w:rPr>
                <w:rFonts w:cstheme="minorHAnsi"/>
                <w:b/>
                <w:i/>
                <w:iCs/>
                <w:sz w:val="20"/>
                <w:szCs w:val="20"/>
                <w:highlight w:val="yellow"/>
              </w:rPr>
              <w:t>VUPCH_FMEO_Huttmanová Emília</w:t>
            </w:r>
          </w:p>
          <w:p w14:paraId="6FFEBCEA" w14:textId="0FDEAA42" w:rsidR="0029028C" w:rsidRPr="00036FAF" w:rsidRDefault="0029028C" w:rsidP="0029028C">
            <w:pPr>
              <w:pBdr>
                <w:top w:val="single" w:sz="4" w:space="1" w:color="auto"/>
                <w:left w:val="single" w:sz="4" w:space="4" w:color="auto"/>
                <w:bottom w:val="single" w:sz="4" w:space="1" w:color="auto"/>
                <w:right w:val="single" w:sz="4" w:space="4" w:color="auto"/>
              </w:pBdr>
              <w:rPr>
                <w:rFonts w:cstheme="minorHAnsi"/>
                <w:bCs/>
                <w:i/>
                <w:sz w:val="20"/>
                <w:szCs w:val="20"/>
                <w:highlight w:val="yellow"/>
              </w:rPr>
            </w:pPr>
            <w:r>
              <w:rPr>
                <w:rFonts w:cstheme="minorHAnsi"/>
                <w:b/>
                <w:i/>
                <w:sz w:val="20"/>
                <w:szCs w:val="20"/>
                <w:highlight w:val="yellow"/>
              </w:rPr>
              <w:t>UZPP3</w:t>
            </w:r>
            <w:r>
              <w:rPr>
                <w:rFonts w:cstheme="minorHAnsi"/>
                <w:bCs/>
                <w:i/>
                <w:sz w:val="20"/>
                <w:szCs w:val="20"/>
                <w:highlight w:val="yellow"/>
              </w:rPr>
              <w:t>:</w:t>
            </w:r>
            <w:r>
              <w:rPr>
                <w:rFonts w:cstheme="minorHAnsi"/>
                <w:bCs/>
                <w:i/>
                <w:iCs/>
                <w:sz w:val="20"/>
                <w:szCs w:val="20"/>
                <w:highlight w:val="yellow"/>
              </w:rPr>
              <w:t xml:space="preserve"> doc. Ing. Martin Rovňák, PhD.           </w:t>
            </w:r>
            <w:r>
              <w:rPr>
                <w:rFonts w:cstheme="minorHAnsi"/>
                <w:bCs/>
                <w:i/>
                <w:sz w:val="20"/>
                <w:szCs w:val="20"/>
                <w:highlight w:val="yellow"/>
              </w:rPr>
              <w:t xml:space="preserve"> </w:t>
            </w:r>
            <w:r>
              <w:rPr>
                <w:rFonts w:cstheme="minorHAnsi"/>
                <w:bCs/>
                <w:i/>
                <w:sz w:val="20"/>
                <w:szCs w:val="20"/>
                <w:highlight w:val="yellow"/>
              </w:rPr>
              <w:tab/>
            </w:r>
            <w:r>
              <w:rPr>
                <w:rFonts w:cstheme="minorHAnsi"/>
                <w:b/>
                <w:i/>
                <w:iCs/>
                <w:sz w:val="20"/>
                <w:szCs w:val="20"/>
                <w:highlight w:val="yellow"/>
              </w:rPr>
              <w:t>VUPCH_FMEO_Rovňák Martin</w:t>
            </w:r>
          </w:p>
          <w:p w14:paraId="2DFC1170" w14:textId="1054CC58" w:rsidR="0029028C" w:rsidRPr="00036FAF" w:rsidRDefault="0029028C" w:rsidP="0029028C">
            <w:pPr>
              <w:pBdr>
                <w:top w:val="single" w:sz="4" w:space="1" w:color="auto"/>
                <w:left w:val="single" w:sz="4" w:space="4" w:color="auto"/>
                <w:bottom w:val="single" w:sz="4" w:space="1" w:color="auto"/>
                <w:right w:val="single" w:sz="4" w:space="4" w:color="auto"/>
              </w:pBdr>
              <w:rPr>
                <w:rFonts w:cstheme="minorHAnsi"/>
                <w:b/>
                <w:i/>
                <w:sz w:val="20"/>
                <w:szCs w:val="20"/>
                <w:highlight w:val="yellow"/>
              </w:rPr>
            </w:pPr>
            <w:r>
              <w:rPr>
                <w:rFonts w:cstheme="minorHAnsi"/>
                <w:b/>
                <w:i/>
                <w:sz w:val="20"/>
                <w:szCs w:val="20"/>
                <w:highlight w:val="yellow"/>
              </w:rPr>
              <w:t>UZPP4</w:t>
            </w:r>
            <w:r>
              <w:rPr>
                <w:rFonts w:cstheme="minorHAnsi"/>
                <w:bCs/>
                <w:i/>
                <w:sz w:val="20"/>
                <w:szCs w:val="20"/>
                <w:highlight w:val="yellow"/>
              </w:rPr>
              <w:t xml:space="preserve">: doc. Ing. Elena Širá, PhD.      </w:t>
            </w:r>
            <w:r>
              <w:rPr>
                <w:rFonts w:cstheme="minorHAnsi"/>
                <w:bCs/>
                <w:i/>
                <w:sz w:val="20"/>
                <w:szCs w:val="20"/>
                <w:highlight w:val="yellow"/>
              </w:rPr>
              <w:tab/>
            </w:r>
            <w:r>
              <w:rPr>
                <w:rFonts w:cstheme="minorHAnsi"/>
                <w:bCs/>
                <w:i/>
                <w:sz w:val="20"/>
                <w:szCs w:val="20"/>
                <w:highlight w:val="yellow"/>
              </w:rPr>
              <w:tab/>
            </w:r>
            <w:proofErr w:type="spellStart"/>
            <w:r>
              <w:rPr>
                <w:rFonts w:cstheme="minorHAnsi"/>
                <w:b/>
                <w:i/>
                <w:iCs/>
                <w:sz w:val="20"/>
                <w:szCs w:val="20"/>
                <w:highlight w:val="yellow"/>
              </w:rPr>
              <w:t>VUPCH_FMEO</w:t>
            </w:r>
            <w:r>
              <w:rPr>
                <w:rFonts w:cstheme="minorHAnsi"/>
                <w:b/>
                <w:i/>
                <w:sz w:val="20"/>
                <w:szCs w:val="20"/>
                <w:highlight w:val="yellow"/>
              </w:rPr>
              <w:t>_Šir</w:t>
            </w:r>
            <w:r w:rsidR="00815BBA">
              <w:rPr>
                <w:rFonts w:cstheme="minorHAnsi"/>
                <w:b/>
                <w:i/>
                <w:sz w:val="20"/>
                <w:szCs w:val="20"/>
                <w:highlight w:val="yellow"/>
              </w:rPr>
              <w:t>á</w:t>
            </w:r>
            <w:proofErr w:type="spellEnd"/>
            <w:r>
              <w:rPr>
                <w:rFonts w:cstheme="minorHAnsi"/>
                <w:b/>
                <w:i/>
                <w:sz w:val="20"/>
                <w:szCs w:val="20"/>
                <w:highlight w:val="yellow"/>
              </w:rPr>
              <w:t xml:space="preserve"> Elena </w:t>
            </w:r>
          </w:p>
          <w:p w14:paraId="06875638" w14:textId="6FA92494" w:rsidR="0029028C" w:rsidRPr="00DA5C88" w:rsidRDefault="0029028C" w:rsidP="00DA5C88">
            <w:pPr>
              <w:pBdr>
                <w:top w:val="single" w:sz="4" w:space="1" w:color="auto"/>
                <w:left w:val="single" w:sz="4" w:space="4" w:color="auto"/>
                <w:bottom w:val="single" w:sz="4" w:space="1" w:color="auto"/>
                <w:right w:val="single" w:sz="4" w:space="4" w:color="auto"/>
              </w:pBdr>
              <w:rPr>
                <w:rFonts w:cstheme="minorHAnsi"/>
                <w:b/>
                <w:i/>
                <w:iCs/>
                <w:sz w:val="20"/>
                <w:szCs w:val="20"/>
              </w:rPr>
            </w:pPr>
            <w:r>
              <w:rPr>
                <w:rFonts w:cstheme="minorHAnsi"/>
                <w:b/>
                <w:i/>
                <w:sz w:val="20"/>
                <w:szCs w:val="20"/>
                <w:highlight w:val="yellow"/>
              </w:rPr>
              <w:t>UZPP5</w:t>
            </w:r>
            <w:r>
              <w:rPr>
                <w:rFonts w:cstheme="minorHAnsi"/>
                <w:bCs/>
                <w:i/>
                <w:sz w:val="20"/>
                <w:szCs w:val="20"/>
                <w:highlight w:val="yellow"/>
              </w:rPr>
              <w:t>: doc. Ing. Jana Chovancová, PhD.</w:t>
            </w:r>
            <w:r>
              <w:rPr>
                <w:rFonts w:cstheme="minorHAnsi"/>
                <w:bCs/>
                <w:i/>
                <w:sz w:val="20"/>
                <w:szCs w:val="20"/>
                <w:highlight w:val="yellow"/>
              </w:rPr>
              <w:tab/>
            </w:r>
            <w:r>
              <w:rPr>
                <w:rFonts w:cstheme="minorHAnsi"/>
                <w:bCs/>
                <w:i/>
                <w:sz w:val="20"/>
                <w:szCs w:val="20"/>
                <w:highlight w:val="yellow"/>
              </w:rPr>
              <w:tab/>
            </w:r>
            <w:proofErr w:type="spellStart"/>
            <w:r>
              <w:rPr>
                <w:rFonts w:cstheme="minorHAnsi"/>
                <w:b/>
                <w:i/>
                <w:iCs/>
                <w:sz w:val="20"/>
                <w:szCs w:val="20"/>
                <w:highlight w:val="yellow"/>
              </w:rPr>
              <w:t>VUPCH_FMEO_Chovancov</w:t>
            </w:r>
            <w:r w:rsidR="00815BBA">
              <w:rPr>
                <w:rFonts w:cstheme="minorHAnsi"/>
                <w:b/>
                <w:i/>
                <w:iCs/>
                <w:sz w:val="20"/>
                <w:szCs w:val="20"/>
                <w:highlight w:val="yellow"/>
              </w:rPr>
              <w:t>á</w:t>
            </w:r>
            <w:proofErr w:type="spellEnd"/>
            <w:r>
              <w:rPr>
                <w:rFonts w:cstheme="minorHAnsi"/>
                <w:b/>
                <w:i/>
                <w:iCs/>
                <w:sz w:val="20"/>
                <w:szCs w:val="20"/>
                <w:highlight w:val="yellow"/>
              </w:rPr>
              <w:t xml:space="preserve"> Jana</w:t>
            </w:r>
          </w:p>
        </w:tc>
      </w:tr>
    </w:tbl>
    <w:p w14:paraId="1DC0E074" w14:textId="77777777" w:rsidR="007D25C9" w:rsidRPr="008E7C45" w:rsidRDefault="007D25C9" w:rsidP="007D25C9">
      <w:pPr>
        <w:pStyle w:val="Odsekzoznamu"/>
        <w:autoSpaceDE w:val="0"/>
        <w:autoSpaceDN w:val="0"/>
        <w:adjustRightInd w:val="0"/>
        <w:spacing w:after="0" w:line="240" w:lineRule="auto"/>
        <w:ind w:left="360"/>
        <w:rPr>
          <w:rFonts w:cstheme="minorHAnsi"/>
          <w:sz w:val="16"/>
          <w:szCs w:val="16"/>
        </w:rPr>
      </w:pPr>
    </w:p>
    <w:p w14:paraId="31C0858C" w14:textId="2FAE8903" w:rsidR="00D16C2E" w:rsidRPr="00D16C2E" w:rsidRDefault="00A537D3" w:rsidP="007D25C9">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List of teachers of the study programme, assigned to the relevant course, with a link to the central register of higher education employees, including contact details (may form part of the study plan). </w:t>
      </w:r>
    </w:p>
    <w:p w14:paraId="6726AE03" w14:textId="26C089BF" w:rsidR="00D16C2E" w:rsidRDefault="00D16C2E" w:rsidP="007D25C9">
      <w:pPr>
        <w:autoSpaceDE w:val="0"/>
        <w:autoSpaceDN w:val="0"/>
        <w:adjustRightInd w:val="0"/>
        <w:spacing w:after="0" w:line="240" w:lineRule="auto"/>
        <w:rPr>
          <w:rFonts w:cstheme="minorHAnsi"/>
          <w:sz w:val="16"/>
          <w:szCs w:val="16"/>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3121"/>
        <w:gridCol w:w="1841"/>
        <w:gridCol w:w="1980"/>
      </w:tblGrid>
      <w:tr w:rsidR="007220C9" w:rsidRPr="00C129BD" w14:paraId="69249D30" w14:textId="77777777" w:rsidTr="007220C9">
        <w:trPr>
          <w:trHeight w:val="251"/>
        </w:trPr>
        <w:tc>
          <w:tcPr>
            <w:tcW w:w="1290" w:type="pct"/>
            <w:noWrap/>
            <w:vAlign w:val="center"/>
            <w:hideMark/>
          </w:tcPr>
          <w:p w14:paraId="69E30EF3" w14:textId="77777777" w:rsidR="007220C9" w:rsidRPr="00C129BD" w:rsidRDefault="007220C9" w:rsidP="007220C9">
            <w:pPr>
              <w:autoSpaceDE w:val="0"/>
              <w:autoSpaceDN w:val="0"/>
              <w:adjustRightInd w:val="0"/>
              <w:spacing w:after="0" w:line="240" w:lineRule="auto"/>
              <w:jc w:val="center"/>
              <w:rPr>
                <w:rFonts w:cstheme="minorHAnsi"/>
                <w:i/>
                <w:iCs/>
                <w:sz w:val="16"/>
                <w:szCs w:val="16"/>
              </w:rPr>
            </w:pPr>
            <w:proofErr w:type="spellStart"/>
            <w:r>
              <w:rPr>
                <w:rFonts w:cstheme="minorHAnsi"/>
                <w:i/>
                <w:iCs/>
                <w:sz w:val="16"/>
                <w:szCs w:val="16"/>
              </w:rPr>
              <w:t>Name</w:t>
            </w:r>
            <w:proofErr w:type="spellEnd"/>
            <w:r>
              <w:rPr>
                <w:rFonts w:cstheme="minorHAnsi"/>
                <w:i/>
                <w:iCs/>
                <w:sz w:val="16"/>
                <w:szCs w:val="16"/>
              </w:rPr>
              <w:t xml:space="preserve"> and </w:t>
            </w:r>
            <w:proofErr w:type="spellStart"/>
            <w:r>
              <w:rPr>
                <w:rFonts w:cstheme="minorHAnsi"/>
                <w:i/>
                <w:iCs/>
                <w:sz w:val="16"/>
                <w:szCs w:val="16"/>
              </w:rPr>
              <w:t>surname</w:t>
            </w:r>
            <w:proofErr w:type="spellEnd"/>
          </w:p>
        </w:tc>
        <w:tc>
          <w:tcPr>
            <w:tcW w:w="1668" w:type="pct"/>
            <w:vAlign w:val="center"/>
          </w:tcPr>
          <w:p w14:paraId="46C15FA9" w14:textId="77777777" w:rsidR="007220C9" w:rsidRPr="00C129BD" w:rsidRDefault="007220C9" w:rsidP="007220C9">
            <w:pPr>
              <w:autoSpaceDE w:val="0"/>
              <w:autoSpaceDN w:val="0"/>
              <w:adjustRightInd w:val="0"/>
              <w:spacing w:after="0" w:line="240" w:lineRule="auto"/>
              <w:jc w:val="center"/>
              <w:rPr>
                <w:rFonts w:cstheme="minorHAnsi"/>
                <w:i/>
                <w:iCs/>
                <w:sz w:val="16"/>
                <w:szCs w:val="16"/>
              </w:rPr>
            </w:pPr>
            <w:proofErr w:type="spellStart"/>
            <w:r>
              <w:rPr>
                <w:rFonts w:cstheme="minorHAnsi"/>
                <w:i/>
                <w:iCs/>
                <w:sz w:val="16"/>
                <w:szCs w:val="16"/>
              </w:rPr>
              <w:t>Course</w:t>
            </w:r>
            <w:proofErr w:type="spellEnd"/>
          </w:p>
        </w:tc>
        <w:tc>
          <w:tcPr>
            <w:tcW w:w="984" w:type="pct"/>
            <w:vAlign w:val="center"/>
            <w:hideMark/>
          </w:tcPr>
          <w:p w14:paraId="037FB901" w14:textId="77777777" w:rsidR="007220C9" w:rsidRPr="00C129BD" w:rsidRDefault="007220C9" w:rsidP="007220C9">
            <w:pPr>
              <w:autoSpaceDE w:val="0"/>
              <w:autoSpaceDN w:val="0"/>
              <w:adjustRightInd w:val="0"/>
              <w:spacing w:after="0" w:line="240" w:lineRule="auto"/>
              <w:jc w:val="center"/>
              <w:rPr>
                <w:rFonts w:cstheme="minorHAnsi"/>
                <w:i/>
                <w:iCs/>
                <w:sz w:val="16"/>
                <w:szCs w:val="16"/>
              </w:rPr>
            </w:pPr>
            <w:r>
              <w:rPr>
                <w:rFonts w:cstheme="minorHAnsi"/>
                <w:i/>
                <w:iCs/>
                <w:sz w:val="16"/>
                <w:szCs w:val="16"/>
              </w:rPr>
              <w:t xml:space="preserve">VS </w:t>
            </w:r>
            <w:proofErr w:type="spellStart"/>
            <w:r>
              <w:rPr>
                <w:rFonts w:cstheme="minorHAnsi"/>
                <w:i/>
                <w:iCs/>
                <w:sz w:val="16"/>
                <w:szCs w:val="16"/>
              </w:rPr>
              <w:t>Portal</w:t>
            </w:r>
            <w:proofErr w:type="spellEnd"/>
          </w:p>
        </w:tc>
        <w:tc>
          <w:tcPr>
            <w:tcW w:w="1058" w:type="pct"/>
            <w:vAlign w:val="center"/>
            <w:hideMark/>
          </w:tcPr>
          <w:p w14:paraId="55E91056" w14:textId="77777777" w:rsidR="007220C9" w:rsidRPr="00C129BD" w:rsidRDefault="007220C9" w:rsidP="007220C9">
            <w:pPr>
              <w:autoSpaceDE w:val="0"/>
              <w:autoSpaceDN w:val="0"/>
              <w:adjustRightInd w:val="0"/>
              <w:spacing w:after="0" w:line="240" w:lineRule="auto"/>
              <w:jc w:val="center"/>
              <w:rPr>
                <w:rFonts w:cstheme="minorHAnsi"/>
                <w:i/>
                <w:iCs/>
                <w:sz w:val="16"/>
                <w:szCs w:val="16"/>
              </w:rPr>
            </w:pPr>
            <w:proofErr w:type="spellStart"/>
            <w:r>
              <w:rPr>
                <w:rFonts w:cstheme="minorHAnsi"/>
                <w:i/>
                <w:iCs/>
                <w:sz w:val="16"/>
                <w:szCs w:val="16"/>
              </w:rPr>
              <w:t>Contact</w:t>
            </w:r>
            <w:proofErr w:type="spellEnd"/>
          </w:p>
        </w:tc>
      </w:tr>
      <w:tr w:rsidR="007220C9" w:rsidRPr="00C129BD" w14:paraId="12F62E7C" w14:textId="77777777" w:rsidTr="007220C9">
        <w:trPr>
          <w:trHeight w:val="227"/>
        </w:trPr>
        <w:tc>
          <w:tcPr>
            <w:tcW w:w="1290" w:type="pct"/>
            <w:noWrap/>
            <w:vAlign w:val="center"/>
            <w:hideMark/>
          </w:tcPr>
          <w:p w14:paraId="3CAF347F"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prof. Ing. Róbert Štefko, </w:t>
            </w:r>
            <w:proofErr w:type="spellStart"/>
            <w:r>
              <w:rPr>
                <w:rFonts w:cstheme="minorHAnsi"/>
                <w:i/>
                <w:iCs/>
                <w:sz w:val="16"/>
                <w:szCs w:val="16"/>
              </w:rPr>
              <w:t>Ph.D</w:t>
            </w:r>
            <w:proofErr w:type="spellEnd"/>
            <w:r>
              <w:rPr>
                <w:rFonts w:cstheme="minorHAnsi"/>
                <w:i/>
                <w:iCs/>
                <w:sz w:val="16"/>
                <w:szCs w:val="16"/>
              </w:rPr>
              <w:t>.</w:t>
            </w:r>
          </w:p>
        </w:tc>
        <w:tc>
          <w:tcPr>
            <w:tcW w:w="1668" w:type="pct"/>
            <w:vAlign w:val="center"/>
          </w:tcPr>
          <w:p w14:paraId="287DC1DB"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Marketing Management</w:t>
            </w:r>
          </w:p>
        </w:tc>
        <w:tc>
          <w:tcPr>
            <w:tcW w:w="984" w:type="pct"/>
            <w:noWrap/>
            <w:vAlign w:val="center"/>
            <w:hideMark/>
          </w:tcPr>
          <w:p w14:paraId="7B82C09A"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22" w:history="1">
              <w:r>
                <w:rPr>
                  <w:rStyle w:val="Hypertextovprepojenie"/>
                  <w:rFonts w:cstheme="minorHAnsi"/>
                  <w:i/>
                  <w:iCs/>
                  <w:color w:val="auto"/>
                  <w:sz w:val="16"/>
                  <w:szCs w:val="16"/>
                  <w:u w:val="none"/>
                </w:rPr>
                <w:t>https://www.portalvs.sk/regzam/detail/6444</w:t>
              </w:r>
            </w:hyperlink>
          </w:p>
        </w:tc>
        <w:tc>
          <w:tcPr>
            <w:tcW w:w="1058" w:type="pct"/>
            <w:noWrap/>
            <w:vAlign w:val="center"/>
            <w:hideMark/>
          </w:tcPr>
          <w:p w14:paraId="6223D02D" w14:textId="77777777" w:rsidR="007220C9" w:rsidRPr="00C129BD" w:rsidRDefault="007220C9" w:rsidP="007220C9">
            <w:pPr>
              <w:autoSpaceDE w:val="0"/>
              <w:autoSpaceDN w:val="0"/>
              <w:adjustRightInd w:val="0"/>
              <w:spacing w:after="0" w:line="240" w:lineRule="auto"/>
              <w:rPr>
                <w:rFonts w:cstheme="minorHAnsi"/>
                <w:i/>
                <w:iCs/>
                <w:sz w:val="14"/>
                <w:szCs w:val="14"/>
              </w:rPr>
            </w:pPr>
            <w:hyperlink r:id="rId23" w:history="1">
              <w:r>
                <w:rPr>
                  <w:rStyle w:val="Hypertextovprepojenie"/>
                  <w:rFonts w:cstheme="minorHAnsi"/>
                  <w:i/>
                  <w:iCs/>
                  <w:color w:val="auto"/>
                  <w:sz w:val="14"/>
                  <w:szCs w:val="14"/>
                  <w:u w:val="none"/>
                </w:rPr>
                <w:t>robert.stefko@unipo.sk</w:t>
              </w:r>
            </w:hyperlink>
          </w:p>
        </w:tc>
      </w:tr>
      <w:tr w:rsidR="007220C9" w:rsidRPr="00C129BD" w14:paraId="72F05DA8" w14:textId="77777777" w:rsidTr="007220C9">
        <w:trPr>
          <w:trHeight w:val="227"/>
        </w:trPr>
        <w:tc>
          <w:tcPr>
            <w:tcW w:w="1290" w:type="pct"/>
            <w:noWrap/>
            <w:vAlign w:val="center"/>
          </w:tcPr>
          <w:p w14:paraId="09620040"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prof. Ing. Peter </w:t>
            </w:r>
            <w:proofErr w:type="spellStart"/>
            <w:r>
              <w:rPr>
                <w:rFonts w:cstheme="minorHAnsi"/>
                <w:i/>
                <w:iCs/>
                <w:sz w:val="16"/>
                <w:szCs w:val="16"/>
              </w:rPr>
              <w:t>Adamišin</w:t>
            </w:r>
            <w:proofErr w:type="spellEnd"/>
            <w:r>
              <w:rPr>
                <w:rFonts w:cstheme="minorHAnsi"/>
                <w:i/>
                <w:iCs/>
                <w:sz w:val="16"/>
                <w:szCs w:val="16"/>
              </w:rPr>
              <w:t>, PhD.</w:t>
            </w:r>
          </w:p>
        </w:tc>
        <w:tc>
          <w:tcPr>
            <w:tcW w:w="1668" w:type="pct"/>
            <w:vAlign w:val="center"/>
          </w:tcPr>
          <w:p w14:paraId="0FB04961"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Circular</w:t>
            </w:r>
            <w:proofErr w:type="spellEnd"/>
            <w:r>
              <w:rPr>
                <w:rFonts w:cstheme="minorHAnsi"/>
                <w:i/>
                <w:iCs/>
                <w:sz w:val="16"/>
                <w:szCs w:val="16"/>
              </w:rPr>
              <w:t xml:space="preserve"> </w:t>
            </w:r>
            <w:proofErr w:type="spellStart"/>
            <w:r>
              <w:rPr>
                <w:rFonts w:cstheme="minorHAnsi"/>
                <w:i/>
                <w:iCs/>
                <w:sz w:val="16"/>
                <w:szCs w:val="16"/>
              </w:rPr>
              <w:t>Economy</w:t>
            </w:r>
            <w:proofErr w:type="spellEnd"/>
            <w:r>
              <w:rPr>
                <w:rFonts w:cstheme="minorHAnsi"/>
                <w:i/>
                <w:iCs/>
                <w:sz w:val="16"/>
                <w:szCs w:val="16"/>
              </w:rPr>
              <w:t xml:space="preserve"> and </w:t>
            </w:r>
            <w:proofErr w:type="spellStart"/>
            <w:r>
              <w:rPr>
                <w:rFonts w:cstheme="minorHAnsi"/>
                <w:i/>
                <w:iCs/>
                <w:sz w:val="16"/>
                <w:szCs w:val="16"/>
              </w:rPr>
              <w:t>Sustainable</w:t>
            </w:r>
            <w:proofErr w:type="spellEnd"/>
            <w:r>
              <w:rPr>
                <w:rFonts w:cstheme="minorHAnsi"/>
                <w:i/>
                <w:iCs/>
                <w:sz w:val="16"/>
                <w:szCs w:val="16"/>
              </w:rPr>
              <w:t xml:space="preserve"> Business </w:t>
            </w:r>
            <w:proofErr w:type="spellStart"/>
            <w:r>
              <w:rPr>
                <w:rFonts w:cstheme="minorHAnsi"/>
                <w:i/>
                <w:iCs/>
                <w:sz w:val="16"/>
                <w:szCs w:val="16"/>
              </w:rPr>
              <w:t>Models</w:t>
            </w:r>
            <w:proofErr w:type="spellEnd"/>
            <w:r>
              <w:rPr>
                <w:rFonts w:cstheme="minorHAnsi"/>
                <w:i/>
                <w:iCs/>
                <w:sz w:val="16"/>
                <w:szCs w:val="16"/>
              </w:rPr>
              <w:t xml:space="preserve">; </w:t>
            </w:r>
            <w:proofErr w:type="spellStart"/>
            <w:r>
              <w:rPr>
                <w:rFonts w:cstheme="minorHAnsi"/>
                <w:i/>
                <w:iCs/>
                <w:sz w:val="16"/>
                <w:szCs w:val="16"/>
              </w:rPr>
              <w:t>Sustainable</w:t>
            </w:r>
            <w:proofErr w:type="spellEnd"/>
            <w:r>
              <w:rPr>
                <w:rFonts w:cstheme="minorHAnsi"/>
                <w:i/>
                <w:iCs/>
                <w:sz w:val="16"/>
                <w:szCs w:val="16"/>
              </w:rPr>
              <w:t xml:space="preserve"> </w:t>
            </w:r>
            <w:proofErr w:type="spellStart"/>
            <w:r>
              <w:rPr>
                <w:rFonts w:cstheme="minorHAnsi"/>
                <w:i/>
                <w:iCs/>
                <w:sz w:val="16"/>
                <w:szCs w:val="16"/>
              </w:rPr>
              <w:t>Finance</w:t>
            </w:r>
            <w:proofErr w:type="spellEnd"/>
            <w:r>
              <w:rPr>
                <w:rFonts w:cstheme="minorHAnsi"/>
                <w:i/>
                <w:iCs/>
                <w:sz w:val="16"/>
                <w:szCs w:val="16"/>
              </w:rPr>
              <w:t xml:space="preserve"> and </w:t>
            </w:r>
            <w:proofErr w:type="spellStart"/>
            <w:r>
              <w:rPr>
                <w:rFonts w:cstheme="minorHAnsi"/>
                <w:i/>
                <w:iCs/>
                <w:sz w:val="16"/>
                <w:szCs w:val="16"/>
              </w:rPr>
              <w:t>Financial</w:t>
            </w:r>
            <w:proofErr w:type="spellEnd"/>
            <w:r>
              <w:rPr>
                <w:rFonts w:cstheme="minorHAnsi"/>
                <w:i/>
                <w:iCs/>
                <w:sz w:val="16"/>
                <w:szCs w:val="16"/>
              </w:rPr>
              <w:t xml:space="preserve"> </w:t>
            </w:r>
            <w:proofErr w:type="spellStart"/>
            <w:r>
              <w:rPr>
                <w:rFonts w:cstheme="minorHAnsi"/>
                <w:i/>
                <w:iCs/>
                <w:sz w:val="16"/>
                <w:szCs w:val="16"/>
              </w:rPr>
              <w:t>Innovation</w:t>
            </w:r>
            <w:proofErr w:type="spellEnd"/>
            <w:r>
              <w:rPr>
                <w:rFonts w:cstheme="minorHAnsi"/>
                <w:i/>
                <w:iCs/>
                <w:sz w:val="16"/>
                <w:szCs w:val="16"/>
              </w:rPr>
              <w:t xml:space="preserve">; ; </w:t>
            </w:r>
            <w:proofErr w:type="spellStart"/>
            <w:r>
              <w:rPr>
                <w:rFonts w:cstheme="minorHAnsi"/>
                <w:i/>
                <w:iCs/>
                <w:sz w:val="16"/>
                <w:szCs w:val="16"/>
              </w:rPr>
              <w:t>Sustainable</w:t>
            </w:r>
            <w:proofErr w:type="spellEnd"/>
            <w:r>
              <w:rPr>
                <w:rFonts w:cstheme="minorHAnsi"/>
                <w:i/>
                <w:iCs/>
                <w:sz w:val="16"/>
                <w:szCs w:val="16"/>
              </w:rPr>
              <w:t xml:space="preserve"> </w:t>
            </w:r>
            <w:proofErr w:type="spellStart"/>
            <w:r>
              <w:rPr>
                <w:rFonts w:cstheme="minorHAnsi"/>
                <w:i/>
                <w:iCs/>
                <w:sz w:val="16"/>
                <w:szCs w:val="16"/>
              </w:rPr>
              <w:t>Development</w:t>
            </w:r>
            <w:proofErr w:type="spellEnd"/>
            <w:r>
              <w:rPr>
                <w:rFonts w:cstheme="minorHAnsi"/>
                <w:i/>
                <w:iCs/>
                <w:sz w:val="16"/>
                <w:szCs w:val="16"/>
              </w:rPr>
              <w:t xml:space="preserve"> </w:t>
            </w:r>
            <w:proofErr w:type="spellStart"/>
            <w:r>
              <w:rPr>
                <w:rFonts w:cstheme="minorHAnsi"/>
                <w:i/>
                <w:iCs/>
                <w:sz w:val="16"/>
                <w:szCs w:val="16"/>
              </w:rPr>
              <w:t>Strategies</w:t>
            </w:r>
            <w:proofErr w:type="spellEnd"/>
            <w:r>
              <w:rPr>
                <w:rFonts w:cstheme="minorHAnsi"/>
                <w:i/>
                <w:iCs/>
                <w:sz w:val="16"/>
                <w:szCs w:val="16"/>
              </w:rPr>
              <w:t xml:space="preserve">; </w:t>
            </w:r>
            <w:proofErr w:type="spellStart"/>
            <w:r>
              <w:rPr>
                <w:rFonts w:cstheme="minorHAnsi"/>
                <w:i/>
                <w:iCs/>
                <w:sz w:val="16"/>
                <w:szCs w:val="16"/>
              </w:rPr>
              <w:t>Computer</w:t>
            </w:r>
            <w:proofErr w:type="spellEnd"/>
            <w:r>
              <w:rPr>
                <w:rFonts w:cstheme="minorHAnsi"/>
                <w:i/>
                <w:iCs/>
                <w:sz w:val="16"/>
                <w:szCs w:val="16"/>
              </w:rPr>
              <w:t xml:space="preserve"> </w:t>
            </w:r>
            <w:proofErr w:type="spellStart"/>
            <w:r>
              <w:rPr>
                <w:rFonts w:cstheme="minorHAnsi"/>
                <w:i/>
                <w:iCs/>
                <w:sz w:val="16"/>
                <w:szCs w:val="16"/>
              </w:rPr>
              <w:t>Support</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Environmental</w:t>
            </w:r>
            <w:proofErr w:type="spellEnd"/>
            <w:r>
              <w:rPr>
                <w:rFonts w:cstheme="minorHAnsi"/>
                <w:i/>
                <w:iCs/>
                <w:sz w:val="16"/>
                <w:szCs w:val="16"/>
              </w:rPr>
              <w:t xml:space="preserve"> Project Management</w:t>
            </w:r>
          </w:p>
        </w:tc>
        <w:tc>
          <w:tcPr>
            <w:tcW w:w="984" w:type="pct"/>
            <w:noWrap/>
            <w:vAlign w:val="center"/>
          </w:tcPr>
          <w:p w14:paraId="78FBD591" w14:textId="77777777" w:rsidR="007220C9" w:rsidRPr="00C129BD" w:rsidRDefault="007220C9" w:rsidP="007220C9">
            <w:pPr>
              <w:autoSpaceDE w:val="0"/>
              <w:autoSpaceDN w:val="0"/>
              <w:adjustRightInd w:val="0"/>
              <w:spacing w:after="0" w:line="240" w:lineRule="auto"/>
              <w:rPr>
                <w:i/>
                <w:iCs/>
                <w:sz w:val="16"/>
                <w:szCs w:val="16"/>
              </w:rPr>
            </w:pPr>
            <w:r>
              <w:rPr>
                <w:i/>
                <w:iCs/>
                <w:sz w:val="16"/>
                <w:szCs w:val="16"/>
              </w:rPr>
              <w:t>https://www.portalvs.sk/regzam/detail/6815</w:t>
            </w:r>
          </w:p>
        </w:tc>
        <w:tc>
          <w:tcPr>
            <w:tcW w:w="1058" w:type="pct"/>
            <w:noWrap/>
            <w:vAlign w:val="center"/>
          </w:tcPr>
          <w:p w14:paraId="703D18E1" w14:textId="77777777" w:rsidR="007220C9" w:rsidRPr="00C129BD" w:rsidRDefault="007220C9" w:rsidP="007220C9">
            <w:pPr>
              <w:autoSpaceDE w:val="0"/>
              <w:autoSpaceDN w:val="0"/>
              <w:adjustRightInd w:val="0"/>
              <w:spacing w:after="0" w:line="240" w:lineRule="auto"/>
              <w:rPr>
                <w:rFonts w:cstheme="minorHAnsi"/>
                <w:i/>
                <w:iCs/>
                <w:sz w:val="14"/>
                <w:szCs w:val="14"/>
              </w:rPr>
            </w:pPr>
            <w:r>
              <w:rPr>
                <w:rFonts w:cstheme="minorHAnsi"/>
                <w:i/>
                <w:iCs/>
                <w:sz w:val="14"/>
                <w:szCs w:val="14"/>
              </w:rPr>
              <w:t>peter.adamisin@unipo.sk</w:t>
            </w:r>
          </w:p>
        </w:tc>
      </w:tr>
      <w:tr w:rsidR="007220C9" w:rsidRPr="00C129BD" w14:paraId="276BF585" w14:textId="77777777" w:rsidTr="007220C9">
        <w:trPr>
          <w:trHeight w:val="290"/>
        </w:trPr>
        <w:tc>
          <w:tcPr>
            <w:tcW w:w="1290" w:type="pct"/>
            <w:noWrap/>
            <w:vAlign w:val="center"/>
            <w:hideMark/>
          </w:tcPr>
          <w:p w14:paraId="0A45E1DB"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lastRenderedPageBreak/>
              <w:t xml:space="preserve">doc. Ing. Emília </w:t>
            </w:r>
            <w:proofErr w:type="spellStart"/>
            <w:r>
              <w:rPr>
                <w:rFonts w:cstheme="minorHAnsi"/>
                <w:i/>
                <w:iCs/>
                <w:sz w:val="16"/>
                <w:szCs w:val="16"/>
              </w:rPr>
              <w:t>Huttmanová</w:t>
            </w:r>
            <w:proofErr w:type="spellEnd"/>
            <w:r>
              <w:rPr>
                <w:rFonts w:cstheme="minorHAnsi"/>
                <w:i/>
                <w:iCs/>
                <w:sz w:val="16"/>
                <w:szCs w:val="16"/>
              </w:rPr>
              <w:t>, PhD.</w:t>
            </w:r>
          </w:p>
        </w:tc>
        <w:tc>
          <w:tcPr>
            <w:tcW w:w="1668" w:type="pct"/>
            <w:vAlign w:val="center"/>
          </w:tcPr>
          <w:p w14:paraId="35F650B9"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Circular</w:t>
            </w:r>
            <w:proofErr w:type="spellEnd"/>
            <w:r>
              <w:rPr>
                <w:rFonts w:cstheme="minorHAnsi"/>
                <w:i/>
                <w:iCs/>
                <w:sz w:val="16"/>
                <w:szCs w:val="16"/>
              </w:rPr>
              <w:t xml:space="preserve"> </w:t>
            </w:r>
            <w:proofErr w:type="spellStart"/>
            <w:r>
              <w:rPr>
                <w:rFonts w:cstheme="minorHAnsi"/>
                <w:i/>
                <w:iCs/>
                <w:sz w:val="16"/>
                <w:szCs w:val="16"/>
              </w:rPr>
              <w:t>Economy</w:t>
            </w:r>
            <w:proofErr w:type="spellEnd"/>
            <w:r>
              <w:rPr>
                <w:rFonts w:cstheme="minorHAnsi"/>
                <w:i/>
                <w:iCs/>
                <w:sz w:val="16"/>
                <w:szCs w:val="16"/>
              </w:rPr>
              <w:t xml:space="preserve"> and </w:t>
            </w:r>
            <w:proofErr w:type="spellStart"/>
            <w:r>
              <w:rPr>
                <w:rFonts w:cstheme="minorHAnsi"/>
                <w:i/>
                <w:iCs/>
                <w:sz w:val="16"/>
                <w:szCs w:val="16"/>
              </w:rPr>
              <w:t>Sustainable</w:t>
            </w:r>
            <w:proofErr w:type="spellEnd"/>
            <w:r>
              <w:rPr>
                <w:rFonts w:cstheme="minorHAnsi"/>
                <w:i/>
                <w:iCs/>
                <w:sz w:val="16"/>
                <w:szCs w:val="16"/>
              </w:rPr>
              <w:t xml:space="preserve"> Business </w:t>
            </w:r>
            <w:proofErr w:type="spellStart"/>
            <w:r>
              <w:rPr>
                <w:rFonts w:cstheme="minorHAnsi"/>
                <w:i/>
                <w:iCs/>
                <w:sz w:val="16"/>
                <w:szCs w:val="16"/>
              </w:rPr>
              <w:t>Models</w:t>
            </w:r>
            <w:proofErr w:type="spellEnd"/>
            <w:r>
              <w:rPr>
                <w:rFonts w:cstheme="minorHAnsi"/>
                <w:i/>
                <w:iCs/>
                <w:sz w:val="16"/>
                <w:szCs w:val="16"/>
              </w:rPr>
              <w:t xml:space="preserve">; </w:t>
            </w:r>
            <w:proofErr w:type="spellStart"/>
            <w:r>
              <w:rPr>
                <w:rFonts w:cstheme="minorHAnsi"/>
                <w:i/>
                <w:iCs/>
                <w:sz w:val="16"/>
                <w:szCs w:val="16"/>
              </w:rPr>
              <w:t>Sustainable</w:t>
            </w:r>
            <w:proofErr w:type="spellEnd"/>
            <w:r>
              <w:rPr>
                <w:rFonts w:cstheme="minorHAnsi"/>
                <w:i/>
                <w:iCs/>
                <w:sz w:val="16"/>
                <w:szCs w:val="16"/>
              </w:rPr>
              <w:t xml:space="preserve"> </w:t>
            </w:r>
            <w:proofErr w:type="spellStart"/>
            <w:r>
              <w:rPr>
                <w:rFonts w:cstheme="minorHAnsi"/>
                <w:i/>
                <w:iCs/>
                <w:sz w:val="16"/>
                <w:szCs w:val="16"/>
              </w:rPr>
              <w:t>Development</w:t>
            </w:r>
            <w:proofErr w:type="spellEnd"/>
            <w:r>
              <w:rPr>
                <w:rFonts w:cstheme="minorHAnsi"/>
                <w:i/>
                <w:iCs/>
                <w:sz w:val="16"/>
                <w:szCs w:val="16"/>
              </w:rPr>
              <w:t xml:space="preserve"> </w:t>
            </w:r>
            <w:proofErr w:type="spellStart"/>
            <w:r>
              <w:rPr>
                <w:rFonts w:cstheme="minorHAnsi"/>
                <w:i/>
                <w:iCs/>
                <w:sz w:val="16"/>
                <w:szCs w:val="16"/>
              </w:rPr>
              <w:t>Strategies</w:t>
            </w:r>
            <w:proofErr w:type="spellEnd"/>
            <w:r>
              <w:rPr>
                <w:rFonts w:cstheme="minorHAnsi"/>
                <w:i/>
                <w:iCs/>
                <w:sz w:val="16"/>
                <w:szCs w:val="16"/>
              </w:rPr>
              <w:t xml:space="preserve">; </w:t>
            </w:r>
            <w:proofErr w:type="spellStart"/>
            <w:r>
              <w:rPr>
                <w:rFonts w:cstheme="minorHAnsi"/>
                <w:i/>
                <w:iCs/>
                <w:sz w:val="16"/>
                <w:szCs w:val="16"/>
              </w:rPr>
              <w:t>Economic</w:t>
            </w:r>
            <w:proofErr w:type="spellEnd"/>
            <w:r>
              <w:rPr>
                <w:rFonts w:cstheme="minorHAnsi"/>
                <w:i/>
                <w:iCs/>
                <w:sz w:val="16"/>
                <w:szCs w:val="16"/>
              </w:rPr>
              <w:t xml:space="preserve"> </w:t>
            </w:r>
            <w:proofErr w:type="spellStart"/>
            <w:r>
              <w:rPr>
                <w:rFonts w:cstheme="minorHAnsi"/>
                <w:i/>
                <w:iCs/>
                <w:sz w:val="16"/>
                <w:szCs w:val="16"/>
              </w:rPr>
              <w:t>Policy</w:t>
            </w:r>
            <w:proofErr w:type="spellEnd"/>
          </w:p>
        </w:tc>
        <w:tc>
          <w:tcPr>
            <w:tcW w:w="984" w:type="pct"/>
            <w:noWrap/>
            <w:vAlign w:val="center"/>
            <w:hideMark/>
          </w:tcPr>
          <w:p w14:paraId="45838B98"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24" w:history="1">
              <w:r>
                <w:rPr>
                  <w:rStyle w:val="Hypertextovprepojenie"/>
                  <w:rFonts w:cstheme="minorHAnsi"/>
                  <w:i/>
                  <w:iCs/>
                  <w:color w:val="auto"/>
                  <w:sz w:val="16"/>
                  <w:szCs w:val="16"/>
                  <w:u w:val="none"/>
                </w:rPr>
                <w:t>https://www.portalvs.sk/regzam/detail/6827</w:t>
              </w:r>
            </w:hyperlink>
          </w:p>
        </w:tc>
        <w:tc>
          <w:tcPr>
            <w:tcW w:w="1058" w:type="pct"/>
            <w:noWrap/>
            <w:vAlign w:val="center"/>
            <w:hideMark/>
          </w:tcPr>
          <w:p w14:paraId="628F1D82" w14:textId="77777777" w:rsidR="007220C9" w:rsidRPr="00C129BD" w:rsidRDefault="007220C9" w:rsidP="007220C9">
            <w:pPr>
              <w:autoSpaceDE w:val="0"/>
              <w:autoSpaceDN w:val="0"/>
              <w:adjustRightInd w:val="0"/>
              <w:spacing w:after="0" w:line="240" w:lineRule="auto"/>
              <w:ind w:left="-395" w:firstLine="395"/>
              <w:rPr>
                <w:rFonts w:cstheme="minorHAnsi"/>
                <w:i/>
                <w:iCs/>
                <w:sz w:val="14"/>
                <w:szCs w:val="14"/>
              </w:rPr>
            </w:pPr>
            <w:hyperlink r:id="rId25" w:history="1">
              <w:r>
                <w:rPr>
                  <w:rStyle w:val="Hypertextovprepojenie"/>
                  <w:rFonts w:cstheme="minorHAnsi"/>
                  <w:i/>
                  <w:iCs/>
                  <w:color w:val="auto"/>
                  <w:sz w:val="14"/>
                  <w:szCs w:val="14"/>
                  <w:u w:val="none"/>
                </w:rPr>
                <w:t>emilia.huttmanova@unipo.sk</w:t>
              </w:r>
            </w:hyperlink>
          </w:p>
        </w:tc>
      </w:tr>
      <w:tr w:rsidR="007220C9" w:rsidRPr="00C129BD" w14:paraId="356FA83E" w14:textId="77777777" w:rsidTr="007220C9">
        <w:trPr>
          <w:trHeight w:val="290"/>
        </w:trPr>
        <w:tc>
          <w:tcPr>
            <w:tcW w:w="1290" w:type="pct"/>
            <w:noWrap/>
            <w:vAlign w:val="center"/>
          </w:tcPr>
          <w:p w14:paraId="73B6BB5E"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doc. Ing. Jana Chovancová, PhD.</w:t>
            </w:r>
          </w:p>
        </w:tc>
        <w:tc>
          <w:tcPr>
            <w:tcW w:w="1668" w:type="pct"/>
            <w:vAlign w:val="center"/>
          </w:tcPr>
          <w:p w14:paraId="443EED00"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Integrated</w:t>
            </w:r>
            <w:proofErr w:type="spellEnd"/>
            <w:r>
              <w:rPr>
                <w:rFonts w:cstheme="minorHAnsi"/>
                <w:i/>
                <w:iCs/>
                <w:sz w:val="16"/>
                <w:szCs w:val="16"/>
              </w:rPr>
              <w:t xml:space="preserve"> Management Systems; Systems and </w:t>
            </w:r>
            <w:proofErr w:type="spellStart"/>
            <w:r>
              <w:rPr>
                <w:rFonts w:cstheme="minorHAnsi"/>
                <w:i/>
                <w:iCs/>
                <w:sz w:val="16"/>
                <w:szCs w:val="16"/>
              </w:rPr>
              <w:t>Technical</w:t>
            </w:r>
            <w:proofErr w:type="spellEnd"/>
            <w:r>
              <w:rPr>
                <w:rFonts w:cstheme="minorHAnsi"/>
                <w:i/>
                <w:iCs/>
                <w:sz w:val="16"/>
                <w:szCs w:val="16"/>
              </w:rPr>
              <w:t xml:space="preserve"> </w:t>
            </w:r>
            <w:proofErr w:type="spellStart"/>
            <w:r>
              <w:rPr>
                <w:rFonts w:cstheme="minorHAnsi"/>
                <w:i/>
                <w:iCs/>
                <w:sz w:val="16"/>
                <w:szCs w:val="16"/>
              </w:rPr>
              <w:t>Means</w:t>
            </w:r>
            <w:proofErr w:type="spellEnd"/>
            <w:r>
              <w:rPr>
                <w:rFonts w:cstheme="minorHAnsi"/>
                <w:i/>
                <w:iCs/>
                <w:sz w:val="16"/>
                <w:szCs w:val="16"/>
              </w:rPr>
              <w:t xml:space="preserve"> of </w:t>
            </w:r>
            <w:proofErr w:type="spellStart"/>
            <w:r>
              <w:rPr>
                <w:rFonts w:cstheme="minorHAnsi"/>
                <w:i/>
                <w:iCs/>
                <w:sz w:val="16"/>
                <w:szCs w:val="16"/>
              </w:rPr>
              <w:t>Environmental</w:t>
            </w:r>
            <w:proofErr w:type="spellEnd"/>
            <w:r>
              <w:rPr>
                <w:rFonts w:cstheme="minorHAnsi"/>
                <w:i/>
                <w:iCs/>
                <w:sz w:val="16"/>
                <w:szCs w:val="16"/>
              </w:rPr>
              <w:t xml:space="preserve"> Management; </w:t>
            </w:r>
            <w:proofErr w:type="spellStart"/>
            <w:r>
              <w:rPr>
                <w:rFonts w:cstheme="minorHAnsi"/>
                <w:i/>
                <w:iCs/>
                <w:sz w:val="16"/>
                <w:szCs w:val="16"/>
              </w:rPr>
              <w:t>Green</w:t>
            </w:r>
            <w:proofErr w:type="spellEnd"/>
            <w:r>
              <w:rPr>
                <w:rFonts w:cstheme="minorHAnsi"/>
                <w:i/>
                <w:iCs/>
                <w:sz w:val="16"/>
                <w:szCs w:val="16"/>
              </w:rPr>
              <w:t xml:space="preserve"> </w:t>
            </w:r>
            <w:proofErr w:type="spellStart"/>
            <w:r>
              <w:rPr>
                <w:rFonts w:cstheme="minorHAnsi"/>
                <w:i/>
                <w:iCs/>
                <w:sz w:val="16"/>
                <w:szCs w:val="16"/>
              </w:rPr>
              <w:t>Innovation</w:t>
            </w:r>
            <w:proofErr w:type="spellEnd"/>
            <w:r>
              <w:rPr>
                <w:rFonts w:cstheme="minorHAnsi"/>
                <w:i/>
                <w:iCs/>
                <w:sz w:val="16"/>
                <w:szCs w:val="16"/>
              </w:rPr>
              <w:t xml:space="preserve">; </w:t>
            </w:r>
            <w:proofErr w:type="spellStart"/>
            <w:r>
              <w:rPr>
                <w:rFonts w:cstheme="minorHAnsi"/>
                <w:i/>
                <w:iCs/>
                <w:sz w:val="16"/>
                <w:szCs w:val="16"/>
              </w:rPr>
              <w:t>Environmental</w:t>
            </w:r>
            <w:proofErr w:type="spellEnd"/>
            <w:r>
              <w:rPr>
                <w:rFonts w:cstheme="minorHAnsi"/>
                <w:i/>
                <w:iCs/>
                <w:sz w:val="16"/>
                <w:szCs w:val="16"/>
              </w:rPr>
              <w:t xml:space="preserve"> </w:t>
            </w:r>
            <w:proofErr w:type="spellStart"/>
            <w:r>
              <w:rPr>
                <w:rFonts w:cstheme="minorHAnsi"/>
                <w:i/>
                <w:iCs/>
                <w:sz w:val="16"/>
                <w:szCs w:val="16"/>
              </w:rPr>
              <w:t>Impact</w:t>
            </w:r>
            <w:proofErr w:type="spellEnd"/>
            <w:r>
              <w:rPr>
                <w:rFonts w:cstheme="minorHAnsi"/>
                <w:i/>
                <w:iCs/>
                <w:sz w:val="16"/>
                <w:szCs w:val="16"/>
              </w:rPr>
              <w:t xml:space="preserve"> </w:t>
            </w:r>
            <w:proofErr w:type="spellStart"/>
            <w:r>
              <w:rPr>
                <w:rFonts w:cstheme="minorHAnsi"/>
                <w:i/>
                <w:iCs/>
                <w:sz w:val="16"/>
                <w:szCs w:val="16"/>
              </w:rPr>
              <w:t>Assessment</w:t>
            </w:r>
            <w:proofErr w:type="spellEnd"/>
            <w:r>
              <w:rPr>
                <w:rFonts w:cstheme="minorHAnsi"/>
                <w:i/>
                <w:iCs/>
                <w:sz w:val="16"/>
                <w:szCs w:val="16"/>
              </w:rPr>
              <w:t xml:space="preserve">; </w:t>
            </w:r>
            <w:proofErr w:type="spellStart"/>
            <w:r>
              <w:rPr>
                <w:rFonts w:cstheme="minorHAnsi"/>
                <w:i/>
                <w:iCs/>
                <w:sz w:val="16"/>
                <w:szCs w:val="16"/>
              </w:rPr>
              <w:t>Creative</w:t>
            </w:r>
            <w:proofErr w:type="spellEnd"/>
            <w:r>
              <w:rPr>
                <w:rFonts w:cstheme="minorHAnsi"/>
                <w:i/>
                <w:iCs/>
                <w:sz w:val="16"/>
                <w:szCs w:val="16"/>
              </w:rPr>
              <w:t xml:space="preserve"> </w:t>
            </w:r>
            <w:proofErr w:type="spellStart"/>
            <w:r>
              <w:rPr>
                <w:rFonts w:cstheme="minorHAnsi"/>
                <w:i/>
                <w:iCs/>
                <w:sz w:val="16"/>
                <w:szCs w:val="16"/>
              </w:rPr>
              <w:t>Methods</w:t>
            </w:r>
            <w:proofErr w:type="spellEnd"/>
            <w:r>
              <w:rPr>
                <w:rFonts w:cstheme="minorHAnsi"/>
                <w:i/>
                <w:iCs/>
                <w:sz w:val="16"/>
                <w:szCs w:val="16"/>
              </w:rPr>
              <w:t xml:space="preserve"> in Industry</w:t>
            </w:r>
          </w:p>
        </w:tc>
        <w:tc>
          <w:tcPr>
            <w:tcW w:w="984" w:type="pct"/>
            <w:noWrap/>
            <w:vAlign w:val="center"/>
          </w:tcPr>
          <w:p w14:paraId="3D16E98C"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https://www.portalvs.sk/regzam/detail/6860</w:t>
            </w:r>
          </w:p>
        </w:tc>
        <w:tc>
          <w:tcPr>
            <w:tcW w:w="1058" w:type="pct"/>
            <w:noWrap/>
            <w:vAlign w:val="center"/>
          </w:tcPr>
          <w:p w14:paraId="330A83D1"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jana.chovancova@unipo.sk</w:t>
            </w:r>
          </w:p>
        </w:tc>
      </w:tr>
      <w:tr w:rsidR="007220C9" w:rsidRPr="00C129BD" w14:paraId="70B06F51" w14:textId="77777777" w:rsidTr="007220C9">
        <w:trPr>
          <w:trHeight w:val="290"/>
        </w:trPr>
        <w:tc>
          <w:tcPr>
            <w:tcW w:w="1290" w:type="pct"/>
            <w:noWrap/>
            <w:vAlign w:val="center"/>
          </w:tcPr>
          <w:p w14:paraId="179618A9"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Ing. Martin </w:t>
            </w:r>
            <w:proofErr w:type="spellStart"/>
            <w:r>
              <w:rPr>
                <w:rFonts w:cstheme="minorHAnsi"/>
                <w:i/>
                <w:iCs/>
                <w:sz w:val="16"/>
                <w:szCs w:val="16"/>
              </w:rPr>
              <w:t>Rovňák</w:t>
            </w:r>
            <w:proofErr w:type="spellEnd"/>
            <w:r>
              <w:rPr>
                <w:rFonts w:cstheme="minorHAnsi"/>
                <w:i/>
                <w:iCs/>
                <w:sz w:val="16"/>
                <w:szCs w:val="16"/>
              </w:rPr>
              <w:t>, PhD.</w:t>
            </w:r>
          </w:p>
        </w:tc>
        <w:tc>
          <w:tcPr>
            <w:tcW w:w="1668" w:type="pct"/>
            <w:vAlign w:val="center"/>
          </w:tcPr>
          <w:p w14:paraId="743CBF78"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Sustainable</w:t>
            </w:r>
            <w:proofErr w:type="spellEnd"/>
            <w:r>
              <w:rPr>
                <w:rFonts w:cstheme="minorHAnsi"/>
                <w:i/>
                <w:iCs/>
                <w:sz w:val="16"/>
                <w:szCs w:val="16"/>
              </w:rPr>
              <w:t xml:space="preserve"> </w:t>
            </w:r>
            <w:proofErr w:type="spellStart"/>
            <w:r>
              <w:rPr>
                <w:rFonts w:cstheme="minorHAnsi"/>
                <w:i/>
                <w:iCs/>
                <w:sz w:val="16"/>
                <w:szCs w:val="16"/>
              </w:rPr>
              <w:t>Development</w:t>
            </w:r>
            <w:proofErr w:type="spellEnd"/>
            <w:r>
              <w:rPr>
                <w:rFonts w:cstheme="minorHAnsi"/>
                <w:i/>
                <w:iCs/>
                <w:sz w:val="16"/>
                <w:szCs w:val="16"/>
              </w:rPr>
              <w:t xml:space="preserve"> </w:t>
            </w:r>
            <w:proofErr w:type="spellStart"/>
            <w:r>
              <w:rPr>
                <w:rFonts w:cstheme="minorHAnsi"/>
                <w:i/>
                <w:iCs/>
                <w:sz w:val="16"/>
                <w:szCs w:val="16"/>
              </w:rPr>
              <w:t>Strategies</w:t>
            </w:r>
            <w:proofErr w:type="spellEnd"/>
            <w:r>
              <w:rPr>
                <w:rFonts w:cstheme="minorHAnsi"/>
                <w:i/>
                <w:iCs/>
                <w:sz w:val="16"/>
                <w:szCs w:val="16"/>
              </w:rPr>
              <w:t xml:space="preserve">; </w:t>
            </w:r>
            <w:proofErr w:type="spellStart"/>
            <w:r>
              <w:rPr>
                <w:rFonts w:cstheme="minorHAnsi"/>
                <w:i/>
                <w:iCs/>
                <w:sz w:val="16"/>
                <w:szCs w:val="16"/>
              </w:rPr>
              <w:t>Computer</w:t>
            </w:r>
            <w:proofErr w:type="spellEnd"/>
            <w:r>
              <w:rPr>
                <w:rFonts w:cstheme="minorHAnsi"/>
                <w:i/>
                <w:iCs/>
                <w:sz w:val="16"/>
                <w:szCs w:val="16"/>
              </w:rPr>
              <w:t xml:space="preserve"> </w:t>
            </w:r>
            <w:proofErr w:type="spellStart"/>
            <w:r>
              <w:rPr>
                <w:rFonts w:cstheme="minorHAnsi"/>
                <w:i/>
                <w:iCs/>
                <w:sz w:val="16"/>
                <w:szCs w:val="16"/>
              </w:rPr>
              <w:t>Support</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Environmental</w:t>
            </w:r>
            <w:proofErr w:type="spellEnd"/>
            <w:r>
              <w:rPr>
                <w:rFonts w:cstheme="minorHAnsi"/>
                <w:i/>
                <w:iCs/>
                <w:sz w:val="16"/>
                <w:szCs w:val="16"/>
              </w:rPr>
              <w:t xml:space="preserve"> Project Management; Systems and </w:t>
            </w:r>
            <w:proofErr w:type="spellStart"/>
            <w:r>
              <w:rPr>
                <w:rFonts w:cstheme="minorHAnsi"/>
                <w:i/>
                <w:iCs/>
                <w:sz w:val="16"/>
                <w:szCs w:val="16"/>
              </w:rPr>
              <w:t>Technical</w:t>
            </w:r>
            <w:proofErr w:type="spellEnd"/>
            <w:r>
              <w:rPr>
                <w:rFonts w:cstheme="minorHAnsi"/>
                <w:i/>
                <w:iCs/>
                <w:sz w:val="16"/>
                <w:szCs w:val="16"/>
              </w:rPr>
              <w:t xml:space="preserve"> </w:t>
            </w:r>
            <w:proofErr w:type="spellStart"/>
            <w:r>
              <w:rPr>
                <w:rFonts w:cstheme="minorHAnsi"/>
                <w:i/>
                <w:iCs/>
                <w:sz w:val="16"/>
                <w:szCs w:val="16"/>
              </w:rPr>
              <w:t>Means</w:t>
            </w:r>
            <w:proofErr w:type="spellEnd"/>
            <w:r>
              <w:rPr>
                <w:rFonts w:cstheme="minorHAnsi"/>
                <w:i/>
                <w:iCs/>
                <w:sz w:val="16"/>
                <w:szCs w:val="16"/>
              </w:rPr>
              <w:t xml:space="preserve"> of </w:t>
            </w:r>
            <w:proofErr w:type="spellStart"/>
            <w:r>
              <w:rPr>
                <w:rFonts w:cstheme="minorHAnsi"/>
                <w:i/>
                <w:iCs/>
                <w:sz w:val="16"/>
                <w:szCs w:val="16"/>
              </w:rPr>
              <w:t>Environmental</w:t>
            </w:r>
            <w:proofErr w:type="spellEnd"/>
            <w:r>
              <w:rPr>
                <w:rFonts w:cstheme="minorHAnsi"/>
                <w:i/>
                <w:iCs/>
                <w:sz w:val="16"/>
                <w:szCs w:val="16"/>
              </w:rPr>
              <w:t xml:space="preserve"> Management</w:t>
            </w:r>
          </w:p>
        </w:tc>
        <w:tc>
          <w:tcPr>
            <w:tcW w:w="984" w:type="pct"/>
            <w:noWrap/>
            <w:vAlign w:val="center"/>
          </w:tcPr>
          <w:p w14:paraId="598A41A6" w14:textId="77777777" w:rsidR="007220C9" w:rsidRPr="00C129BD" w:rsidRDefault="007220C9" w:rsidP="007220C9">
            <w:pPr>
              <w:autoSpaceDE w:val="0"/>
              <w:autoSpaceDN w:val="0"/>
              <w:adjustRightInd w:val="0"/>
              <w:spacing w:after="0" w:line="240" w:lineRule="auto"/>
              <w:rPr>
                <w:i/>
                <w:iCs/>
                <w:sz w:val="16"/>
                <w:szCs w:val="16"/>
              </w:rPr>
            </w:pPr>
            <w:r>
              <w:rPr>
                <w:i/>
                <w:iCs/>
                <w:sz w:val="16"/>
                <w:szCs w:val="16"/>
              </w:rPr>
              <w:t>https://www.portalvs.sk/regzam/detail/905</w:t>
            </w:r>
          </w:p>
        </w:tc>
        <w:tc>
          <w:tcPr>
            <w:tcW w:w="1058" w:type="pct"/>
            <w:noWrap/>
            <w:vAlign w:val="center"/>
          </w:tcPr>
          <w:p w14:paraId="28055C3E" w14:textId="77777777" w:rsidR="007220C9" w:rsidRPr="00C129BD" w:rsidRDefault="007220C9" w:rsidP="007220C9">
            <w:pPr>
              <w:autoSpaceDE w:val="0"/>
              <w:autoSpaceDN w:val="0"/>
              <w:adjustRightInd w:val="0"/>
              <w:spacing w:after="0" w:line="240" w:lineRule="auto"/>
              <w:jc w:val="both"/>
              <w:rPr>
                <w:rFonts w:cstheme="minorHAnsi"/>
                <w:sz w:val="14"/>
                <w:szCs w:val="14"/>
              </w:rPr>
            </w:pPr>
            <w:r>
              <w:rPr>
                <w:rFonts w:cstheme="minorHAnsi"/>
                <w:sz w:val="14"/>
                <w:szCs w:val="14"/>
              </w:rPr>
              <w:t>martin.rovnak@unipo.sk</w:t>
            </w:r>
          </w:p>
        </w:tc>
      </w:tr>
      <w:tr w:rsidR="007220C9" w:rsidRPr="00C129BD" w14:paraId="622EF590" w14:textId="77777777" w:rsidTr="007220C9">
        <w:trPr>
          <w:trHeight w:val="290"/>
        </w:trPr>
        <w:tc>
          <w:tcPr>
            <w:tcW w:w="1290" w:type="pct"/>
            <w:noWrap/>
            <w:vAlign w:val="center"/>
          </w:tcPr>
          <w:p w14:paraId="3BAB6A7E"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Ing. Elena </w:t>
            </w:r>
            <w:proofErr w:type="spellStart"/>
            <w:r>
              <w:rPr>
                <w:rFonts w:cstheme="minorHAnsi"/>
                <w:i/>
                <w:iCs/>
                <w:sz w:val="16"/>
                <w:szCs w:val="16"/>
              </w:rPr>
              <w:t>Širá</w:t>
            </w:r>
            <w:proofErr w:type="spellEnd"/>
            <w:r>
              <w:rPr>
                <w:rFonts w:cstheme="minorHAnsi"/>
                <w:i/>
                <w:iCs/>
                <w:sz w:val="16"/>
                <w:szCs w:val="16"/>
              </w:rPr>
              <w:t>, PhD.</w:t>
            </w:r>
          </w:p>
        </w:tc>
        <w:tc>
          <w:tcPr>
            <w:tcW w:w="1668" w:type="pct"/>
            <w:vAlign w:val="center"/>
          </w:tcPr>
          <w:p w14:paraId="3A212530"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Managerial</w:t>
            </w:r>
            <w:proofErr w:type="spellEnd"/>
            <w:r>
              <w:rPr>
                <w:rFonts w:cstheme="minorHAnsi"/>
                <w:i/>
                <w:iCs/>
                <w:sz w:val="16"/>
                <w:szCs w:val="16"/>
              </w:rPr>
              <w:t xml:space="preserve"> </w:t>
            </w:r>
            <w:proofErr w:type="spellStart"/>
            <w:r>
              <w:rPr>
                <w:rFonts w:cstheme="minorHAnsi"/>
                <w:i/>
                <w:iCs/>
                <w:sz w:val="16"/>
                <w:szCs w:val="16"/>
              </w:rPr>
              <w:t>Economics</w:t>
            </w:r>
            <w:proofErr w:type="spellEnd"/>
          </w:p>
        </w:tc>
        <w:tc>
          <w:tcPr>
            <w:tcW w:w="984" w:type="pct"/>
            <w:noWrap/>
            <w:vAlign w:val="center"/>
          </w:tcPr>
          <w:p w14:paraId="249C6BDF" w14:textId="77777777" w:rsidR="007220C9" w:rsidRPr="00C129BD" w:rsidRDefault="007220C9" w:rsidP="007220C9">
            <w:pPr>
              <w:autoSpaceDE w:val="0"/>
              <w:autoSpaceDN w:val="0"/>
              <w:adjustRightInd w:val="0"/>
              <w:spacing w:after="0" w:line="240" w:lineRule="auto"/>
              <w:rPr>
                <w:i/>
                <w:iCs/>
                <w:sz w:val="16"/>
                <w:szCs w:val="16"/>
              </w:rPr>
            </w:pPr>
            <w:r>
              <w:rPr>
                <w:i/>
                <w:iCs/>
                <w:sz w:val="16"/>
                <w:szCs w:val="16"/>
              </w:rPr>
              <w:t>https://www.portalvs.sk/regzam/detail/6456</w:t>
            </w:r>
          </w:p>
        </w:tc>
        <w:tc>
          <w:tcPr>
            <w:tcW w:w="1058" w:type="pct"/>
            <w:noWrap/>
            <w:vAlign w:val="center"/>
          </w:tcPr>
          <w:p w14:paraId="1FE2FDCA" w14:textId="77777777" w:rsidR="007220C9" w:rsidRPr="00C129BD" w:rsidRDefault="007220C9" w:rsidP="007220C9">
            <w:pPr>
              <w:autoSpaceDE w:val="0"/>
              <w:autoSpaceDN w:val="0"/>
              <w:adjustRightInd w:val="0"/>
              <w:spacing w:after="0" w:line="240" w:lineRule="auto"/>
              <w:ind w:left="-395" w:firstLine="395"/>
              <w:jc w:val="both"/>
              <w:rPr>
                <w:rFonts w:cstheme="minorHAnsi"/>
                <w:i/>
                <w:iCs/>
                <w:sz w:val="14"/>
                <w:szCs w:val="14"/>
              </w:rPr>
            </w:pPr>
            <w:r>
              <w:rPr>
                <w:rFonts w:cstheme="minorHAnsi"/>
                <w:i/>
                <w:iCs/>
                <w:sz w:val="14"/>
                <w:szCs w:val="14"/>
              </w:rPr>
              <w:t>elena.sira@unipo.sk</w:t>
            </w:r>
          </w:p>
        </w:tc>
      </w:tr>
      <w:tr w:rsidR="007220C9" w:rsidRPr="00C129BD" w14:paraId="71375A11" w14:textId="77777777" w:rsidTr="007220C9">
        <w:trPr>
          <w:trHeight w:val="227"/>
        </w:trPr>
        <w:tc>
          <w:tcPr>
            <w:tcW w:w="1290" w:type="pct"/>
            <w:noWrap/>
            <w:vAlign w:val="center"/>
            <w:hideMark/>
          </w:tcPr>
          <w:p w14:paraId="3E8F8495"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Ing. Sylvia </w:t>
            </w:r>
            <w:proofErr w:type="spellStart"/>
            <w:r>
              <w:rPr>
                <w:rFonts w:cstheme="minorHAnsi"/>
                <w:i/>
                <w:iCs/>
                <w:sz w:val="16"/>
                <w:szCs w:val="16"/>
              </w:rPr>
              <w:t>Jenčová</w:t>
            </w:r>
            <w:proofErr w:type="spellEnd"/>
            <w:r>
              <w:rPr>
                <w:rFonts w:cstheme="minorHAnsi"/>
                <w:i/>
                <w:iCs/>
                <w:sz w:val="16"/>
                <w:szCs w:val="16"/>
              </w:rPr>
              <w:t>, PhD.</w:t>
            </w:r>
          </w:p>
        </w:tc>
        <w:tc>
          <w:tcPr>
            <w:tcW w:w="1668" w:type="pct"/>
            <w:vAlign w:val="center"/>
          </w:tcPr>
          <w:p w14:paraId="22DE17DB"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Economic</w:t>
            </w:r>
            <w:proofErr w:type="spellEnd"/>
            <w:r>
              <w:rPr>
                <w:rFonts w:cstheme="minorHAnsi"/>
                <w:i/>
                <w:iCs/>
                <w:sz w:val="16"/>
                <w:szCs w:val="16"/>
              </w:rPr>
              <w:t xml:space="preserve"> </w:t>
            </w:r>
            <w:proofErr w:type="spellStart"/>
            <w:r>
              <w:rPr>
                <w:rFonts w:cstheme="minorHAnsi"/>
                <w:i/>
                <w:iCs/>
                <w:sz w:val="16"/>
                <w:szCs w:val="16"/>
              </w:rPr>
              <w:t>Analysis</w:t>
            </w:r>
            <w:proofErr w:type="spellEnd"/>
            <w:r>
              <w:rPr>
                <w:rFonts w:cstheme="minorHAnsi"/>
                <w:i/>
                <w:iCs/>
                <w:sz w:val="16"/>
                <w:szCs w:val="16"/>
              </w:rPr>
              <w:t xml:space="preserve">; </w:t>
            </w:r>
            <w:proofErr w:type="spellStart"/>
            <w:r>
              <w:rPr>
                <w:rFonts w:cstheme="minorHAnsi"/>
                <w:i/>
                <w:iCs/>
                <w:sz w:val="16"/>
                <w:szCs w:val="16"/>
              </w:rPr>
              <w:t>Artificial</w:t>
            </w:r>
            <w:proofErr w:type="spellEnd"/>
            <w:r>
              <w:rPr>
                <w:rFonts w:cstheme="minorHAnsi"/>
                <w:i/>
                <w:iCs/>
                <w:sz w:val="16"/>
                <w:szCs w:val="16"/>
              </w:rPr>
              <w:t xml:space="preserve"> </w:t>
            </w:r>
            <w:proofErr w:type="spellStart"/>
            <w:r>
              <w:rPr>
                <w:rFonts w:cstheme="minorHAnsi"/>
                <w:i/>
                <w:iCs/>
                <w:sz w:val="16"/>
                <w:szCs w:val="16"/>
              </w:rPr>
              <w:t>Intelligence</w:t>
            </w:r>
            <w:proofErr w:type="spellEnd"/>
            <w:r>
              <w:rPr>
                <w:rFonts w:cstheme="minorHAnsi"/>
                <w:i/>
                <w:iCs/>
                <w:sz w:val="16"/>
                <w:szCs w:val="16"/>
              </w:rPr>
              <w:t xml:space="preserve"> </w:t>
            </w:r>
            <w:proofErr w:type="spellStart"/>
            <w:r>
              <w:rPr>
                <w:rFonts w:cstheme="minorHAnsi"/>
                <w:i/>
                <w:iCs/>
                <w:sz w:val="16"/>
                <w:szCs w:val="16"/>
              </w:rPr>
              <w:t>Techniques</w:t>
            </w:r>
            <w:proofErr w:type="spellEnd"/>
            <w:r>
              <w:rPr>
                <w:rFonts w:cstheme="minorHAnsi"/>
                <w:i/>
                <w:iCs/>
                <w:sz w:val="16"/>
                <w:szCs w:val="16"/>
              </w:rPr>
              <w:t xml:space="preserve"> in Management, Marketing and </w:t>
            </w:r>
            <w:proofErr w:type="spellStart"/>
            <w:r>
              <w:rPr>
                <w:rFonts w:cstheme="minorHAnsi"/>
                <w:i/>
                <w:iCs/>
                <w:sz w:val="16"/>
                <w:szCs w:val="16"/>
              </w:rPr>
              <w:t>Finance</w:t>
            </w:r>
            <w:proofErr w:type="spellEnd"/>
          </w:p>
        </w:tc>
        <w:tc>
          <w:tcPr>
            <w:tcW w:w="984" w:type="pct"/>
            <w:noWrap/>
            <w:vAlign w:val="center"/>
            <w:hideMark/>
          </w:tcPr>
          <w:p w14:paraId="3D45EA3A"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26" w:history="1">
              <w:r>
                <w:rPr>
                  <w:rStyle w:val="Hypertextovprepojenie"/>
                  <w:rFonts w:cstheme="minorHAnsi"/>
                  <w:i/>
                  <w:iCs/>
                  <w:color w:val="auto"/>
                  <w:sz w:val="16"/>
                  <w:szCs w:val="16"/>
                  <w:u w:val="none"/>
                </w:rPr>
                <w:t>https://www.portalvs.sk/regzam/detail/6791</w:t>
              </w:r>
            </w:hyperlink>
          </w:p>
        </w:tc>
        <w:tc>
          <w:tcPr>
            <w:tcW w:w="1058" w:type="pct"/>
            <w:noWrap/>
            <w:vAlign w:val="center"/>
            <w:hideMark/>
          </w:tcPr>
          <w:p w14:paraId="3E37795A" w14:textId="77777777" w:rsidR="007220C9" w:rsidRPr="00C129BD" w:rsidRDefault="007220C9" w:rsidP="007220C9">
            <w:pPr>
              <w:autoSpaceDE w:val="0"/>
              <w:autoSpaceDN w:val="0"/>
              <w:adjustRightInd w:val="0"/>
              <w:spacing w:after="0" w:line="240" w:lineRule="auto"/>
              <w:rPr>
                <w:rFonts w:cstheme="minorHAnsi"/>
                <w:i/>
                <w:iCs/>
                <w:sz w:val="14"/>
                <w:szCs w:val="14"/>
              </w:rPr>
            </w:pPr>
            <w:hyperlink r:id="rId27" w:history="1">
              <w:r>
                <w:rPr>
                  <w:rStyle w:val="Hypertextovprepojenie"/>
                  <w:rFonts w:cstheme="minorHAnsi"/>
                  <w:i/>
                  <w:iCs/>
                  <w:color w:val="auto"/>
                  <w:sz w:val="14"/>
                  <w:szCs w:val="14"/>
                  <w:u w:val="none"/>
                </w:rPr>
                <w:t>sylvia.jencova@unipo.sk</w:t>
              </w:r>
            </w:hyperlink>
          </w:p>
        </w:tc>
      </w:tr>
      <w:tr w:rsidR="007220C9" w:rsidRPr="00C129BD" w14:paraId="34E89CBA" w14:textId="77777777" w:rsidTr="007220C9">
        <w:trPr>
          <w:trHeight w:val="227"/>
        </w:trPr>
        <w:tc>
          <w:tcPr>
            <w:tcW w:w="1290" w:type="pct"/>
            <w:noWrap/>
            <w:vAlign w:val="center"/>
          </w:tcPr>
          <w:p w14:paraId="73873F59"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Mgr. </w:t>
            </w:r>
            <w:proofErr w:type="spellStart"/>
            <w:r>
              <w:rPr>
                <w:rFonts w:cstheme="minorHAnsi"/>
                <w:i/>
                <w:iCs/>
                <w:sz w:val="16"/>
                <w:szCs w:val="16"/>
              </w:rPr>
              <w:t>Nella</w:t>
            </w:r>
            <w:proofErr w:type="spellEnd"/>
            <w:r>
              <w:rPr>
                <w:rFonts w:cstheme="minorHAnsi"/>
                <w:i/>
                <w:iCs/>
                <w:sz w:val="16"/>
                <w:szCs w:val="16"/>
              </w:rPr>
              <w:t xml:space="preserve"> </w:t>
            </w:r>
            <w:proofErr w:type="spellStart"/>
            <w:r>
              <w:rPr>
                <w:rFonts w:cstheme="minorHAnsi"/>
                <w:i/>
                <w:iCs/>
                <w:sz w:val="16"/>
                <w:szCs w:val="16"/>
              </w:rPr>
              <w:t>Svetozarovová</w:t>
            </w:r>
            <w:proofErr w:type="spellEnd"/>
            <w:r>
              <w:rPr>
                <w:rFonts w:cstheme="minorHAnsi"/>
                <w:i/>
                <w:iCs/>
                <w:sz w:val="16"/>
                <w:szCs w:val="16"/>
              </w:rPr>
              <w:t>, PhD.</w:t>
            </w:r>
          </w:p>
        </w:tc>
        <w:tc>
          <w:tcPr>
            <w:tcW w:w="1668" w:type="pct"/>
            <w:vAlign w:val="center"/>
          </w:tcPr>
          <w:p w14:paraId="26963F3B"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Quality</w:t>
            </w:r>
            <w:proofErr w:type="spellEnd"/>
            <w:r>
              <w:rPr>
                <w:rFonts w:cstheme="minorHAnsi"/>
                <w:i/>
                <w:iCs/>
                <w:sz w:val="16"/>
                <w:szCs w:val="16"/>
              </w:rPr>
              <w:t xml:space="preserve"> of </w:t>
            </w:r>
            <w:proofErr w:type="spellStart"/>
            <w:r>
              <w:rPr>
                <w:rFonts w:cstheme="minorHAnsi"/>
                <w:i/>
                <w:iCs/>
                <w:sz w:val="16"/>
                <w:szCs w:val="16"/>
              </w:rPr>
              <w:t>Working</w:t>
            </w:r>
            <w:proofErr w:type="spellEnd"/>
            <w:r>
              <w:rPr>
                <w:rFonts w:cstheme="minorHAnsi"/>
                <w:i/>
                <w:iCs/>
                <w:sz w:val="16"/>
                <w:szCs w:val="16"/>
              </w:rPr>
              <w:t xml:space="preserve"> </w:t>
            </w:r>
            <w:proofErr w:type="spellStart"/>
            <w:r>
              <w:rPr>
                <w:rFonts w:cstheme="minorHAnsi"/>
                <w:i/>
                <w:iCs/>
                <w:sz w:val="16"/>
                <w:szCs w:val="16"/>
              </w:rPr>
              <w:t>Life</w:t>
            </w:r>
            <w:proofErr w:type="spellEnd"/>
            <w:r>
              <w:rPr>
                <w:rFonts w:cstheme="minorHAnsi"/>
                <w:i/>
                <w:iCs/>
                <w:sz w:val="16"/>
                <w:szCs w:val="16"/>
              </w:rPr>
              <w:t xml:space="preserve"> and </w:t>
            </w:r>
            <w:proofErr w:type="spellStart"/>
            <w:r>
              <w:rPr>
                <w:rFonts w:cstheme="minorHAnsi"/>
                <w:i/>
                <w:iCs/>
                <w:sz w:val="16"/>
                <w:szCs w:val="16"/>
              </w:rPr>
              <w:t>Working</w:t>
            </w:r>
            <w:proofErr w:type="spellEnd"/>
            <w:r>
              <w:rPr>
                <w:rFonts w:cstheme="minorHAnsi"/>
                <w:i/>
                <w:iCs/>
                <w:sz w:val="16"/>
                <w:szCs w:val="16"/>
              </w:rPr>
              <w:t xml:space="preserve"> </w:t>
            </w:r>
            <w:proofErr w:type="spellStart"/>
            <w:r>
              <w:rPr>
                <w:rFonts w:cstheme="minorHAnsi"/>
                <w:i/>
                <w:iCs/>
                <w:sz w:val="16"/>
                <w:szCs w:val="16"/>
              </w:rPr>
              <w:t>Relationships</w:t>
            </w:r>
            <w:proofErr w:type="spellEnd"/>
          </w:p>
        </w:tc>
        <w:tc>
          <w:tcPr>
            <w:tcW w:w="984" w:type="pct"/>
            <w:noWrap/>
            <w:vAlign w:val="center"/>
          </w:tcPr>
          <w:p w14:paraId="6D0484AF"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https://www.portalvs.sk/regzam/detail/24771</w:t>
            </w:r>
          </w:p>
        </w:tc>
        <w:tc>
          <w:tcPr>
            <w:tcW w:w="1058" w:type="pct"/>
            <w:noWrap/>
            <w:vAlign w:val="center"/>
          </w:tcPr>
          <w:p w14:paraId="61632E00" w14:textId="77777777" w:rsidR="007220C9" w:rsidRPr="00C129BD" w:rsidRDefault="007220C9" w:rsidP="007220C9">
            <w:pPr>
              <w:autoSpaceDE w:val="0"/>
              <w:autoSpaceDN w:val="0"/>
              <w:adjustRightInd w:val="0"/>
              <w:spacing w:after="0" w:line="240" w:lineRule="auto"/>
              <w:rPr>
                <w:rFonts w:cstheme="minorHAnsi"/>
                <w:i/>
                <w:iCs/>
                <w:sz w:val="14"/>
                <w:szCs w:val="16"/>
              </w:rPr>
            </w:pPr>
            <w:r>
              <w:rPr>
                <w:rFonts w:cstheme="minorHAnsi"/>
                <w:i/>
                <w:iCs/>
                <w:sz w:val="14"/>
                <w:szCs w:val="16"/>
              </w:rPr>
              <w:t>nella.svetozarovova@unipo.sk</w:t>
            </w:r>
          </w:p>
        </w:tc>
      </w:tr>
      <w:tr w:rsidR="007220C9" w:rsidRPr="00C129BD" w14:paraId="2221F6F5" w14:textId="77777777" w:rsidTr="007220C9">
        <w:trPr>
          <w:trHeight w:val="290"/>
        </w:trPr>
        <w:tc>
          <w:tcPr>
            <w:tcW w:w="1290" w:type="pct"/>
            <w:noWrap/>
            <w:vAlign w:val="center"/>
            <w:hideMark/>
          </w:tcPr>
          <w:p w14:paraId="5AD16688"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Ing. Beáta </w:t>
            </w:r>
            <w:proofErr w:type="spellStart"/>
            <w:r>
              <w:rPr>
                <w:rFonts w:cstheme="minorHAnsi"/>
                <w:i/>
                <w:iCs/>
                <w:sz w:val="16"/>
                <w:szCs w:val="16"/>
              </w:rPr>
              <w:t>Šofranková</w:t>
            </w:r>
            <w:proofErr w:type="spellEnd"/>
            <w:r>
              <w:rPr>
                <w:rFonts w:cstheme="minorHAnsi"/>
                <w:i/>
                <w:iCs/>
                <w:sz w:val="16"/>
                <w:szCs w:val="16"/>
              </w:rPr>
              <w:t>, PhD.</w:t>
            </w:r>
          </w:p>
        </w:tc>
        <w:tc>
          <w:tcPr>
            <w:tcW w:w="1668" w:type="pct"/>
            <w:vAlign w:val="center"/>
          </w:tcPr>
          <w:p w14:paraId="2E575CE1"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Financial</w:t>
            </w:r>
            <w:proofErr w:type="spellEnd"/>
            <w:r>
              <w:rPr>
                <w:rFonts w:cstheme="minorHAnsi"/>
                <w:i/>
                <w:iCs/>
                <w:sz w:val="16"/>
                <w:szCs w:val="16"/>
              </w:rPr>
              <w:t xml:space="preserve"> Management</w:t>
            </w:r>
          </w:p>
        </w:tc>
        <w:tc>
          <w:tcPr>
            <w:tcW w:w="984" w:type="pct"/>
            <w:noWrap/>
            <w:vAlign w:val="center"/>
            <w:hideMark/>
          </w:tcPr>
          <w:p w14:paraId="6892E5AC"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28" w:history="1">
              <w:r>
                <w:rPr>
                  <w:rStyle w:val="Hypertextovprepojenie"/>
                  <w:rFonts w:cstheme="minorHAnsi"/>
                  <w:i/>
                  <w:iCs/>
                  <w:color w:val="auto"/>
                  <w:sz w:val="16"/>
                  <w:szCs w:val="16"/>
                  <w:u w:val="none"/>
                </w:rPr>
                <w:t>https://www.portalvs.sk/regzam/detail/14588</w:t>
              </w:r>
            </w:hyperlink>
          </w:p>
        </w:tc>
        <w:tc>
          <w:tcPr>
            <w:tcW w:w="1058" w:type="pct"/>
            <w:noWrap/>
            <w:vAlign w:val="center"/>
            <w:hideMark/>
          </w:tcPr>
          <w:p w14:paraId="6681F1B1" w14:textId="77777777" w:rsidR="007220C9" w:rsidRPr="00C129BD" w:rsidRDefault="007220C9" w:rsidP="007220C9">
            <w:pPr>
              <w:autoSpaceDE w:val="0"/>
              <w:autoSpaceDN w:val="0"/>
              <w:adjustRightInd w:val="0"/>
              <w:spacing w:after="0" w:line="240" w:lineRule="auto"/>
              <w:ind w:left="-395" w:firstLine="395"/>
              <w:jc w:val="both"/>
              <w:rPr>
                <w:rFonts w:cstheme="minorHAnsi"/>
                <w:i/>
                <w:iCs/>
                <w:color w:val="000000" w:themeColor="text1"/>
                <w:sz w:val="14"/>
                <w:szCs w:val="14"/>
              </w:rPr>
            </w:pPr>
            <w:hyperlink r:id="rId29" w:history="1">
              <w:r>
                <w:rPr>
                  <w:rStyle w:val="Hypertextovprepojenie"/>
                  <w:rFonts w:cstheme="minorHAnsi"/>
                  <w:i/>
                  <w:iCs/>
                  <w:color w:val="000000" w:themeColor="text1"/>
                  <w:sz w:val="14"/>
                  <w:szCs w:val="14"/>
                  <w:u w:val="none"/>
                </w:rPr>
                <w:t>beata.sofrankova@unipo.sk</w:t>
              </w:r>
            </w:hyperlink>
          </w:p>
        </w:tc>
      </w:tr>
      <w:tr w:rsidR="007220C9" w:rsidRPr="00C129BD" w14:paraId="3FB72C14" w14:textId="77777777" w:rsidTr="007220C9">
        <w:trPr>
          <w:trHeight w:val="290"/>
        </w:trPr>
        <w:tc>
          <w:tcPr>
            <w:tcW w:w="1290" w:type="pct"/>
            <w:noWrap/>
            <w:vAlign w:val="center"/>
            <w:hideMark/>
          </w:tcPr>
          <w:p w14:paraId="0C0BDED0"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Ing. Alexandra </w:t>
            </w:r>
            <w:proofErr w:type="spellStart"/>
            <w:r>
              <w:rPr>
                <w:rFonts w:cstheme="minorHAnsi"/>
                <w:i/>
                <w:iCs/>
                <w:sz w:val="16"/>
                <w:szCs w:val="16"/>
              </w:rPr>
              <w:t>Chapčáková</w:t>
            </w:r>
            <w:proofErr w:type="spellEnd"/>
            <w:r>
              <w:rPr>
                <w:rFonts w:cstheme="minorHAnsi"/>
                <w:i/>
                <w:iCs/>
                <w:sz w:val="16"/>
                <w:szCs w:val="16"/>
              </w:rPr>
              <w:t>, PhD.</w:t>
            </w:r>
          </w:p>
        </w:tc>
        <w:tc>
          <w:tcPr>
            <w:tcW w:w="1668" w:type="pct"/>
            <w:vAlign w:val="center"/>
          </w:tcPr>
          <w:p w14:paraId="3E6F81D1"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Managerial</w:t>
            </w:r>
            <w:proofErr w:type="spellEnd"/>
            <w:r>
              <w:rPr>
                <w:rFonts w:cstheme="minorHAnsi"/>
                <w:i/>
                <w:iCs/>
                <w:sz w:val="16"/>
                <w:szCs w:val="16"/>
              </w:rPr>
              <w:t xml:space="preserve"> </w:t>
            </w:r>
            <w:proofErr w:type="spellStart"/>
            <w:r>
              <w:rPr>
                <w:rFonts w:cstheme="minorHAnsi"/>
                <w:i/>
                <w:iCs/>
                <w:sz w:val="16"/>
                <w:szCs w:val="16"/>
              </w:rPr>
              <w:t>Economics</w:t>
            </w:r>
            <w:proofErr w:type="spellEnd"/>
            <w:r>
              <w:rPr>
                <w:rFonts w:cstheme="minorHAnsi"/>
                <w:i/>
                <w:iCs/>
                <w:sz w:val="16"/>
                <w:szCs w:val="16"/>
              </w:rPr>
              <w:t xml:space="preserve">; </w:t>
            </w:r>
            <w:proofErr w:type="spellStart"/>
            <w:r>
              <w:rPr>
                <w:rFonts w:cstheme="minorHAnsi"/>
                <w:i/>
                <w:iCs/>
                <w:sz w:val="16"/>
                <w:szCs w:val="16"/>
              </w:rPr>
              <w:t>Economic</w:t>
            </w:r>
            <w:proofErr w:type="spellEnd"/>
            <w:r>
              <w:rPr>
                <w:rFonts w:cstheme="minorHAnsi"/>
                <w:i/>
                <w:iCs/>
                <w:sz w:val="16"/>
                <w:szCs w:val="16"/>
              </w:rPr>
              <w:t xml:space="preserve"> </w:t>
            </w:r>
            <w:proofErr w:type="spellStart"/>
            <w:r>
              <w:rPr>
                <w:rFonts w:cstheme="minorHAnsi"/>
                <w:i/>
                <w:iCs/>
                <w:sz w:val="16"/>
                <w:szCs w:val="16"/>
              </w:rPr>
              <w:t>Policy</w:t>
            </w:r>
            <w:proofErr w:type="spellEnd"/>
          </w:p>
        </w:tc>
        <w:tc>
          <w:tcPr>
            <w:tcW w:w="984" w:type="pct"/>
            <w:noWrap/>
            <w:vAlign w:val="center"/>
            <w:hideMark/>
          </w:tcPr>
          <w:p w14:paraId="56D407DD"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30" w:history="1">
              <w:r>
                <w:rPr>
                  <w:rStyle w:val="Hypertextovprepojenie"/>
                  <w:rFonts w:cstheme="minorHAnsi"/>
                  <w:i/>
                  <w:iCs/>
                  <w:color w:val="auto"/>
                  <w:sz w:val="16"/>
                  <w:szCs w:val="16"/>
                  <w:u w:val="none"/>
                </w:rPr>
                <w:t>https://www.portalvs.sk/regzam/detail/6463</w:t>
              </w:r>
            </w:hyperlink>
          </w:p>
        </w:tc>
        <w:tc>
          <w:tcPr>
            <w:tcW w:w="1058" w:type="pct"/>
            <w:noWrap/>
            <w:vAlign w:val="center"/>
            <w:hideMark/>
          </w:tcPr>
          <w:p w14:paraId="1F3E9A6E" w14:textId="77777777" w:rsidR="007220C9" w:rsidRPr="00C129BD" w:rsidRDefault="007220C9" w:rsidP="007220C9">
            <w:pPr>
              <w:autoSpaceDE w:val="0"/>
              <w:autoSpaceDN w:val="0"/>
              <w:adjustRightInd w:val="0"/>
              <w:spacing w:after="0" w:line="240" w:lineRule="auto"/>
              <w:ind w:left="-395" w:firstLine="395"/>
              <w:jc w:val="both"/>
              <w:rPr>
                <w:rFonts w:cstheme="minorHAnsi"/>
                <w:i/>
                <w:iCs/>
                <w:sz w:val="14"/>
                <w:szCs w:val="14"/>
              </w:rPr>
            </w:pPr>
            <w:hyperlink r:id="rId31" w:history="1">
              <w:r>
                <w:rPr>
                  <w:rStyle w:val="Hypertextovprepojenie"/>
                  <w:rFonts w:cstheme="minorHAnsi"/>
                  <w:i/>
                  <w:iCs/>
                  <w:color w:val="auto"/>
                  <w:sz w:val="14"/>
                  <w:szCs w:val="14"/>
                  <w:u w:val="none"/>
                </w:rPr>
                <w:t xml:space="preserve">alexandra.chapcakova@unipo.sk  </w:t>
              </w:r>
            </w:hyperlink>
          </w:p>
        </w:tc>
      </w:tr>
      <w:tr w:rsidR="007220C9" w:rsidRPr="00C129BD" w14:paraId="1793B04D" w14:textId="77777777" w:rsidTr="007220C9">
        <w:trPr>
          <w:trHeight w:val="290"/>
        </w:trPr>
        <w:tc>
          <w:tcPr>
            <w:tcW w:w="1290" w:type="pct"/>
            <w:noWrap/>
            <w:vAlign w:val="center"/>
          </w:tcPr>
          <w:p w14:paraId="7122C4FE"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Ing. Stanislav </w:t>
            </w:r>
            <w:proofErr w:type="spellStart"/>
            <w:r>
              <w:rPr>
                <w:rFonts w:cstheme="minorHAnsi"/>
                <w:i/>
                <w:iCs/>
                <w:sz w:val="16"/>
                <w:szCs w:val="16"/>
              </w:rPr>
              <w:t>Letkovský</w:t>
            </w:r>
            <w:proofErr w:type="spellEnd"/>
            <w:r>
              <w:rPr>
                <w:rFonts w:cstheme="minorHAnsi"/>
                <w:i/>
                <w:iCs/>
                <w:sz w:val="16"/>
                <w:szCs w:val="16"/>
              </w:rPr>
              <w:t>, PhD.</w:t>
            </w:r>
          </w:p>
        </w:tc>
        <w:tc>
          <w:tcPr>
            <w:tcW w:w="1668" w:type="pct"/>
            <w:vAlign w:val="center"/>
          </w:tcPr>
          <w:p w14:paraId="5DEC3A49" w14:textId="5266E8DC"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Artificial</w:t>
            </w:r>
            <w:proofErr w:type="spellEnd"/>
            <w:r>
              <w:rPr>
                <w:rFonts w:cstheme="minorHAnsi"/>
                <w:i/>
                <w:iCs/>
                <w:sz w:val="16"/>
                <w:szCs w:val="16"/>
              </w:rPr>
              <w:t xml:space="preserve"> </w:t>
            </w:r>
            <w:proofErr w:type="spellStart"/>
            <w:r>
              <w:rPr>
                <w:rFonts w:cstheme="minorHAnsi"/>
                <w:i/>
                <w:iCs/>
                <w:sz w:val="16"/>
                <w:szCs w:val="16"/>
              </w:rPr>
              <w:t>Intelligence</w:t>
            </w:r>
            <w:proofErr w:type="spellEnd"/>
            <w:r>
              <w:rPr>
                <w:rFonts w:cstheme="minorHAnsi"/>
                <w:i/>
                <w:iCs/>
                <w:sz w:val="16"/>
                <w:szCs w:val="16"/>
              </w:rPr>
              <w:t xml:space="preserve"> </w:t>
            </w:r>
            <w:proofErr w:type="spellStart"/>
            <w:r>
              <w:rPr>
                <w:rFonts w:cstheme="minorHAnsi"/>
                <w:i/>
                <w:iCs/>
                <w:sz w:val="16"/>
                <w:szCs w:val="16"/>
              </w:rPr>
              <w:t>Techniques</w:t>
            </w:r>
            <w:proofErr w:type="spellEnd"/>
            <w:r>
              <w:rPr>
                <w:rFonts w:cstheme="minorHAnsi"/>
                <w:i/>
                <w:iCs/>
                <w:sz w:val="16"/>
                <w:szCs w:val="16"/>
              </w:rPr>
              <w:t xml:space="preserve"> in Management, Marketing and </w:t>
            </w:r>
            <w:proofErr w:type="spellStart"/>
            <w:r>
              <w:rPr>
                <w:rFonts w:cstheme="minorHAnsi"/>
                <w:i/>
                <w:iCs/>
                <w:sz w:val="16"/>
                <w:szCs w:val="16"/>
              </w:rPr>
              <w:t>Finance</w:t>
            </w:r>
            <w:proofErr w:type="spellEnd"/>
            <w:r w:rsidR="00D20E3A">
              <w:rPr>
                <w:rFonts w:cstheme="minorHAnsi"/>
                <w:i/>
                <w:iCs/>
                <w:sz w:val="16"/>
                <w:szCs w:val="16"/>
              </w:rPr>
              <w:t xml:space="preserve">; </w:t>
            </w:r>
            <w:proofErr w:type="spellStart"/>
            <w:r w:rsidR="00D20E3A">
              <w:rPr>
                <w:rFonts w:cstheme="minorHAnsi"/>
                <w:i/>
                <w:iCs/>
                <w:sz w:val="16"/>
                <w:szCs w:val="16"/>
              </w:rPr>
              <w:t>Economic</w:t>
            </w:r>
            <w:proofErr w:type="spellEnd"/>
            <w:r w:rsidR="00D20E3A">
              <w:rPr>
                <w:rFonts w:cstheme="minorHAnsi"/>
                <w:i/>
                <w:iCs/>
                <w:sz w:val="16"/>
                <w:szCs w:val="16"/>
              </w:rPr>
              <w:t xml:space="preserve"> </w:t>
            </w:r>
            <w:proofErr w:type="spellStart"/>
            <w:r w:rsidR="00D20E3A">
              <w:rPr>
                <w:rFonts w:cstheme="minorHAnsi"/>
                <w:i/>
                <w:iCs/>
                <w:sz w:val="16"/>
                <w:szCs w:val="16"/>
              </w:rPr>
              <w:t>Analysis</w:t>
            </w:r>
            <w:proofErr w:type="spellEnd"/>
          </w:p>
        </w:tc>
        <w:tc>
          <w:tcPr>
            <w:tcW w:w="984" w:type="pct"/>
            <w:noWrap/>
            <w:vAlign w:val="center"/>
          </w:tcPr>
          <w:p w14:paraId="4A84DFA8" w14:textId="77777777" w:rsidR="007220C9" w:rsidRPr="00C129BD" w:rsidRDefault="007220C9" w:rsidP="007220C9">
            <w:pPr>
              <w:autoSpaceDE w:val="0"/>
              <w:autoSpaceDN w:val="0"/>
              <w:adjustRightInd w:val="0"/>
              <w:spacing w:after="0" w:line="240" w:lineRule="auto"/>
              <w:rPr>
                <w:i/>
                <w:iCs/>
                <w:sz w:val="16"/>
                <w:szCs w:val="16"/>
              </w:rPr>
            </w:pPr>
            <w:r>
              <w:rPr>
                <w:i/>
                <w:iCs/>
                <w:sz w:val="16"/>
                <w:szCs w:val="16"/>
              </w:rPr>
              <w:t>https://www.portalvs.sk/regzam/detail/81405</w:t>
            </w:r>
          </w:p>
        </w:tc>
        <w:tc>
          <w:tcPr>
            <w:tcW w:w="1058" w:type="pct"/>
            <w:noWrap/>
            <w:vAlign w:val="center"/>
          </w:tcPr>
          <w:p w14:paraId="66850167" w14:textId="77777777" w:rsidR="007220C9" w:rsidRPr="00C129BD" w:rsidRDefault="007220C9" w:rsidP="007220C9">
            <w:pPr>
              <w:autoSpaceDE w:val="0"/>
              <w:autoSpaceDN w:val="0"/>
              <w:adjustRightInd w:val="0"/>
              <w:spacing w:after="0" w:line="240" w:lineRule="auto"/>
              <w:ind w:left="-395" w:firstLine="395"/>
              <w:jc w:val="both"/>
              <w:rPr>
                <w:rFonts w:cstheme="minorHAnsi"/>
                <w:i/>
                <w:iCs/>
                <w:sz w:val="14"/>
                <w:szCs w:val="14"/>
              </w:rPr>
            </w:pPr>
            <w:r>
              <w:rPr>
                <w:rFonts w:cstheme="minorHAnsi"/>
                <w:i/>
                <w:iCs/>
                <w:sz w:val="14"/>
                <w:szCs w:val="14"/>
              </w:rPr>
              <w:t>stanislav.letkovsky@unipo.sk</w:t>
            </w:r>
          </w:p>
        </w:tc>
      </w:tr>
      <w:tr w:rsidR="007220C9" w:rsidRPr="00C129BD" w14:paraId="47885D92" w14:textId="77777777" w:rsidTr="007220C9">
        <w:trPr>
          <w:trHeight w:val="290"/>
        </w:trPr>
        <w:tc>
          <w:tcPr>
            <w:tcW w:w="1290" w:type="pct"/>
            <w:noWrap/>
            <w:vAlign w:val="center"/>
            <w:hideMark/>
          </w:tcPr>
          <w:p w14:paraId="17DF3252"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Ing. Miroslav </w:t>
            </w:r>
            <w:proofErr w:type="spellStart"/>
            <w:r>
              <w:rPr>
                <w:rFonts w:cstheme="minorHAnsi"/>
                <w:i/>
                <w:iCs/>
                <w:sz w:val="16"/>
                <w:szCs w:val="16"/>
              </w:rPr>
              <w:t>Gombár</w:t>
            </w:r>
            <w:proofErr w:type="spellEnd"/>
            <w:r>
              <w:rPr>
                <w:rFonts w:cstheme="minorHAnsi"/>
                <w:i/>
                <w:iCs/>
                <w:sz w:val="16"/>
                <w:szCs w:val="16"/>
              </w:rPr>
              <w:t>, PhD.</w:t>
            </w:r>
          </w:p>
        </w:tc>
        <w:tc>
          <w:tcPr>
            <w:tcW w:w="1668" w:type="pct"/>
            <w:vAlign w:val="center"/>
          </w:tcPr>
          <w:p w14:paraId="689A3E0A"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Operations</w:t>
            </w:r>
            <w:proofErr w:type="spellEnd"/>
            <w:r>
              <w:rPr>
                <w:rFonts w:cstheme="minorHAnsi"/>
                <w:i/>
                <w:iCs/>
                <w:sz w:val="16"/>
                <w:szCs w:val="16"/>
              </w:rPr>
              <w:t xml:space="preserve"> Management and </w:t>
            </w:r>
            <w:proofErr w:type="spellStart"/>
            <w:r>
              <w:rPr>
                <w:rFonts w:cstheme="minorHAnsi"/>
                <w:i/>
                <w:iCs/>
                <w:sz w:val="16"/>
                <w:szCs w:val="16"/>
              </w:rPr>
              <w:t>Logistics</w:t>
            </w:r>
            <w:proofErr w:type="spellEnd"/>
            <w:r>
              <w:rPr>
                <w:rFonts w:cstheme="minorHAnsi"/>
                <w:i/>
                <w:iCs/>
                <w:sz w:val="16"/>
                <w:szCs w:val="16"/>
              </w:rPr>
              <w:t xml:space="preserve">; </w:t>
            </w:r>
            <w:proofErr w:type="spellStart"/>
            <w:r>
              <w:rPr>
                <w:rFonts w:cstheme="minorHAnsi"/>
                <w:i/>
                <w:iCs/>
                <w:sz w:val="16"/>
                <w:szCs w:val="16"/>
              </w:rPr>
              <w:t>Process</w:t>
            </w:r>
            <w:proofErr w:type="spellEnd"/>
            <w:r>
              <w:rPr>
                <w:rFonts w:cstheme="minorHAnsi"/>
                <w:i/>
                <w:iCs/>
                <w:sz w:val="16"/>
                <w:szCs w:val="16"/>
              </w:rPr>
              <w:t xml:space="preserve"> </w:t>
            </w:r>
            <w:proofErr w:type="spellStart"/>
            <w:r>
              <w:rPr>
                <w:rFonts w:cstheme="minorHAnsi"/>
                <w:i/>
                <w:iCs/>
                <w:sz w:val="16"/>
                <w:szCs w:val="16"/>
              </w:rPr>
              <w:t>Simulations</w:t>
            </w:r>
            <w:proofErr w:type="spellEnd"/>
            <w:r>
              <w:rPr>
                <w:rFonts w:cstheme="minorHAnsi"/>
                <w:i/>
                <w:iCs/>
                <w:sz w:val="16"/>
                <w:szCs w:val="16"/>
              </w:rPr>
              <w:t xml:space="preserve">; </w:t>
            </w:r>
            <w:proofErr w:type="spellStart"/>
            <w:r w:rsidRPr="00815BBA">
              <w:rPr>
                <w:rFonts w:cstheme="minorHAnsi"/>
                <w:i/>
                <w:iCs/>
                <w:sz w:val="16"/>
                <w:szCs w:val="16"/>
              </w:rPr>
              <w:t>Intelligent</w:t>
            </w:r>
            <w:proofErr w:type="spellEnd"/>
            <w:r w:rsidRPr="00815BBA">
              <w:rPr>
                <w:rFonts w:cstheme="minorHAnsi"/>
                <w:i/>
                <w:iCs/>
                <w:sz w:val="16"/>
                <w:szCs w:val="16"/>
              </w:rPr>
              <w:t xml:space="preserve"> </w:t>
            </w:r>
            <w:proofErr w:type="spellStart"/>
            <w:r>
              <w:rPr>
                <w:rFonts w:cstheme="minorHAnsi"/>
                <w:i/>
                <w:iCs/>
                <w:sz w:val="16"/>
                <w:szCs w:val="16"/>
              </w:rPr>
              <w:t>Innovation</w:t>
            </w:r>
            <w:proofErr w:type="spellEnd"/>
            <w:r>
              <w:rPr>
                <w:rFonts w:cstheme="minorHAnsi"/>
                <w:i/>
                <w:iCs/>
                <w:sz w:val="16"/>
                <w:szCs w:val="16"/>
              </w:rPr>
              <w:t xml:space="preserve"> in Industry; </w:t>
            </w:r>
            <w:proofErr w:type="spellStart"/>
            <w:r>
              <w:rPr>
                <w:rFonts w:cstheme="minorHAnsi"/>
                <w:i/>
                <w:iCs/>
                <w:sz w:val="16"/>
                <w:szCs w:val="16"/>
              </w:rPr>
              <w:t>Digitalization</w:t>
            </w:r>
            <w:proofErr w:type="spellEnd"/>
            <w:r>
              <w:rPr>
                <w:rFonts w:cstheme="minorHAnsi"/>
                <w:i/>
                <w:iCs/>
                <w:sz w:val="16"/>
                <w:szCs w:val="16"/>
              </w:rPr>
              <w:t xml:space="preserve"> of </w:t>
            </w:r>
            <w:proofErr w:type="spellStart"/>
            <w:r>
              <w:rPr>
                <w:rFonts w:cstheme="minorHAnsi"/>
                <w:i/>
                <w:iCs/>
                <w:sz w:val="16"/>
                <w:szCs w:val="16"/>
              </w:rPr>
              <w:t>Production</w:t>
            </w:r>
            <w:proofErr w:type="spellEnd"/>
            <w:r>
              <w:rPr>
                <w:rFonts w:cstheme="minorHAnsi"/>
                <w:i/>
                <w:iCs/>
                <w:sz w:val="16"/>
                <w:szCs w:val="16"/>
              </w:rPr>
              <w:t xml:space="preserve"> Systems and </w:t>
            </w:r>
            <w:proofErr w:type="spellStart"/>
            <w:r>
              <w:rPr>
                <w:rFonts w:cstheme="minorHAnsi"/>
                <w:i/>
                <w:iCs/>
                <w:sz w:val="16"/>
                <w:szCs w:val="16"/>
              </w:rPr>
              <w:t>the</w:t>
            </w:r>
            <w:proofErr w:type="spellEnd"/>
            <w:r>
              <w:rPr>
                <w:rFonts w:cstheme="minorHAnsi"/>
                <w:i/>
                <w:iCs/>
                <w:sz w:val="16"/>
                <w:szCs w:val="16"/>
              </w:rPr>
              <w:t xml:space="preserve"> </w:t>
            </w:r>
            <w:proofErr w:type="spellStart"/>
            <w:r>
              <w:rPr>
                <w:rFonts w:cstheme="minorHAnsi"/>
                <w:i/>
                <w:iCs/>
                <w:sz w:val="16"/>
                <w:szCs w:val="16"/>
              </w:rPr>
              <w:t>use</w:t>
            </w:r>
            <w:proofErr w:type="spellEnd"/>
            <w:r>
              <w:rPr>
                <w:rFonts w:cstheme="minorHAnsi"/>
                <w:i/>
                <w:iCs/>
                <w:sz w:val="16"/>
                <w:szCs w:val="16"/>
              </w:rPr>
              <w:t xml:space="preserve"> of IOT</w:t>
            </w:r>
          </w:p>
        </w:tc>
        <w:tc>
          <w:tcPr>
            <w:tcW w:w="984" w:type="pct"/>
            <w:noWrap/>
            <w:vAlign w:val="center"/>
            <w:hideMark/>
          </w:tcPr>
          <w:p w14:paraId="004B0610"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32" w:history="1">
              <w:r>
                <w:rPr>
                  <w:rStyle w:val="Hypertextovprepojenie"/>
                  <w:rFonts w:cstheme="minorHAnsi"/>
                  <w:i/>
                  <w:iCs/>
                  <w:color w:val="auto"/>
                  <w:sz w:val="16"/>
                  <w:szCs w:val="16"/>
                  <w:u w:val="none"/>
                </w:rPr>
                <w:t>https://www.portalvs.sk/regzam/detail/2896</w:t>
              </w:r>
            </w:hyperlink>
          </w:p>
        </w:tc>
        <w:tc>
          <w:tcPr>
            <w:tcW w:w="1058" w:type="pct"/>
            <w:noWrap/>
            <w:vAlign w:val="center"/>
            <w:hideMark/>
          </w:tcPr>
          <w:p w14:paraId="59345406" w14:textId="77777777" w:rsidR="007220C9" w:rsidRPr="00C129BD" w:rsidRDefault="007220C9" w:rsidP="007220C9">
            <w:pPr>
              <w:autoSpaceDE w:val="0"/>
              <w:autoSpaceDN w:val="0"/>
              <w:adjustRightInd w:val="0"/>
              <w:spacing w:after="0" w:line="240" w:lineRule="auto"/>
              <w:ind w:left="-395" w:firstLine="395"/>
              <w:jc w:val="both"/>
              <w:rPr>
                <w:rFonts w:cstheme="minorHAnsi"/>
                <w:i/>
                <w:iCs/>
                <w:sz w:val="14"/>
                <w:szCs w:val="14"/>
              </w:rPr>
            </w:pPr>
            <w:hyperlink r:id="rId33" w:history="1">
              <w:r>
                <w:rPr>
                  <w:rStyle w:val="Hypertextovprepojenie"/>
                  <w:rFonts w:cstheme="minorHAnsi"/>
                  <w:i/>
                  <w:iCs/>
                  <w:color w:val="auto"/>
                  <w:sz w:val="14"/>
                  <w:szCs w:val="14"/>
                  <w:u w:val="none"/>
                </w:rPr>
                <w:t>miroslav.gombar@unipo.sk</w:t>
              </w:r>
            </w:hyperlink>
          </w:p>
        </w:tc>
      </w:tr>
      <w:tr w:rsidR="007220C9" w:rsidRPr="00C129BD" w14:paraId="11B53F95" w14:textId="77777777" w:rsidTr="007220C9">
        <w:trPr>
          <w:trHeight w:val="290"/>
        </w:trPr>
        <w:tc>
          <w:tcPr>
            <w:tcW w:w="1290" w:type="pct"/>
            <w:noWrap/>
            <w:vAlign w:val="center"/>
            <w:hideMark/>
          </w:tcPr>
          <w:p w14:paraId="557A87C6"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PhDr. Petra </w:t>
            </w:r>
            <w:proofErr w:type="spellStart"/>
            <w:r>
              <w:rPr>
                <w:rFonts w:cstheme="minorHAnsi"/>
                <w:i/>
                <w:iCs/>
                <w:sz w:val="16"/>
                <w:szCs w:val="16"/>
              </w:rPr>
              <w:t>Vašaničová</w:t>
            </w:r>
            <w:proofErr w:type="spellEnd"/>
            <w:r>
              <w:rPr>
                <w:rFonts w:cstheme="minorHAnsi"/>
                <w:i/>
                <w:iCs/>
                <w:sz w:val="16"/>
                <w:szCs w:val="16"/>
              </w:rPr>
              <w:t>, PhD.</w:t>
            </w:r>
          </w:p>
        </w:tc>
        <w:tc>
          <w:tcPr>
            <w:tcW w:w="1668" w:type="pct"/>
            <w:vAlign w:val="center"/>
          </w:tcPr>
          <w:p w14:paraId="58B799AF"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Applied</w:t>
            </w:r>
            <w:proofErr w:type="spellEnd"/>
            <w:r>
              <w:rPr>
                <w:rFonts w:cstheme="minorHAnsi"/>
                <w:i/>
                <w:iCs/>
                <w:sz w:val="16"/>
                <w:szCs w:val="16"/>
              </w:rPr>
              <w:t xml:space="preserve"> </w:t>
            </w:r>
            <w:proofErr w:type="spellStart"/>
            <w:r>
              <w:rPr>
                <w:rFonts w:cstheme="minorHAnsi"/>
                <w:i/>
                <w:iCs/>
                <w:sz w:val="16"/>
                <w:szCs w:val="16"/>
              </w:rPr>
              <w:t>Statistics</w:t>
            </w:r>
            <w:proofErr w:type="spellEnd"/>
          </w:p>
        </w:tc>
        <w:tc>
          <w:tcPr>
            <w:tcW w:w="984" w:type="pct"/>
            <w:noWrap/>
            <w:vAlign w:val="center"/>
            <w:hideMark/>
          </w:tcPr>
          <w:p w14:paraId="168FB7DA"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34" w:history="1">
              <w:r>
                <w:rPr>
                  <w:rStyle w:val="Hypertextovprepojenie"/>
                  <w:rFonts w:cstheme="minorHAnsi"/>
                  <w:i/>
                  <w:iCs/>
                  <w:color w:val="auto"/>
                  <w:sz w:val="16"/>
                  <w:szCs w:val="16"/>
                  <w:u w:val="none"/>
                </w:rPr>
                <w:t>https://www.portalvs.sk/regzam/detail/30728</w:t>
              </w:r>
            </w:hyperlink>
          </w:p>
        </w:tc>
        <w:tc>
          <w:tcPr>
            <w:tcW w:w="1058" w:type="pct"/>
            <w:noWrap/>
            <w:vAlign w:val="center"/>
            <w:hideMark/>
          </w:tcPr>
          <w:p w14:paraId="228CE18A"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hyperlink r:id="rId35" w:history="1">
              <w:r>
                <w:rPr>
                  <w:rStyle w:val="Hypertextovprepojenie"/>
                  <w:rFonts w:cstheme="minorHAnsi"/>
                  <w:i/>
                  <w:iCs/>
                  <w:color w:val="auto"/>
                  <w:sz w:val="14"/>
                  <w:szCs w:val="14"/>
                  <w:u w:val="none"/>
                </w:rPr>
                <w:t>petra.vasanicova@unipo.sk</w:t>
              </w:r>
            </w:hyperlink>
          </w:p>
        </w:tc>
      </w:tr>
      <w:tr w:rsidR="007220C9" w:rsidRPr="00C129BD" w14:paraId="0C954428" w14:textId="77777777" w:rsidTr="007220C9">
        <w:trPr>
          <w:trHeight w:val="290"/>
        </w:trPr>
        <w:tc>
          <w:tcPr>
            <w:tcW w:w="1290" w:type="pct"/>
            <w:noWrap/>
            <w:vAlign w:val="center"/>
            <w:hideMark/>
          </w:tcPr>
          <w:p w14:paraId="7154DF70"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PhDr. Daniela </w:t>
            </w:r>
            <w:proofErr w:type="spellStart"/>
            <w:r>
              <w:rPr>
                <w:rFonts w:cstheme="minorHAnsi"/>
                <w:i/>
                <w:iCs/>
                <w:sz w:val="16"/>
                <w:szCs w:val="16"/>
              </w:rPr>
              <w:t>Bertová</w:t>
            </w:r>
            <w:proofErr w:type="spellEnd"/>
            <w:r>
              <w:rPr>
                <w:rFonts w:cstheme="minorHAnsi"/>
                <w:i/>
                <w:iCs/>
                <w:sz w:val="16"/>
                <w:szCs w:val="16"/>
              </w:rPr>
              <w:t>, PhD.</w:t>
            </w:r>
          </w:p>
        </w:tc>
        <w:tc>
          <w:tcPr>
            <w:tcW w:w="1668" w:type="pct"/>
            <w:vAlign w:val="center"/>
          </w:tcPr>
          <w:p w14:paraId="600CC140"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Stimulation</w:t>
            </w:r>
            <w:proofErr w:type="spellEnd"/>
            <w:r>
              <w:rPr>
                <w:rFonts w:cstheme="minorHAnsi"/>
                <w:i/>
                <w:iCs/>
                <w:sz w:val="16"/>
                <w:szCs w:val="16"/>
              </w:rPr>
              <w:t xml:space="preserve"> and </w:t>
            </w:r>
            <w:proofErr w:type="spellStart"/>
            <w:r>
              <w:rPr>
                <w:rFonts w:cstheme="minorHAnsi"/>
                <w:i/>
                <w:iCs/>
                <w:sz w:val="16"/>
                <w:szCs w:val="16"/>
              </w:rPr>
              <w:t>Remuneration</w:t>
            </w:r>
            <w:proofErr w:type="spellEnd"/>
            <w:r>
              <w:rPr>
                <w:rFonts w:cstheme="minorHAnsi"/>
                <w:i/>
                <w:iCs/>
                <w:sz w:val="16"/>
                <w:szCs w:val="16"/>
              </w:rPr>
              <w:t xml:space="preserve"> Systems</w:t>
            </w:r>
          </w:p>
        </w:tc>
        <w:tc>
          <w:tcPr>
            <w:tcW w:w="984" w:type="pct"/>
            <w:noWrap/>
            <w:vAlign w:val="center"/>
            <w:hideMark/>
          </w:tcPr>
          <w:p w14:paraId="645E8DF0"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36" w:history="1">
              <w:r>
                <w:rPr>
                  <w:rStyle w:val="Hypertextovprepojenie"/>
                  <w:rFonts w:cstheme="minorHAnsi"/>
                  <w:i/>
                  <w:iCs/>
                  <w:color w:val="auto"/>
                  <w:sz w:val="16"/>
                  <w:szCs w:val="16"/>
                  <w:u w:val="none"/>
                </w:rPr>
                <w:t>https://www.portalvs.sk/regzam/detail/6820</w:t>
              </w:r>
            </w:hyperlink>
          </w:p>
        </w:tc>
        <w:tc>
          <w:tcPr>
            <w:tcW w:w="1058" w:type="pct"/>
            <w:noWrap/>
            <w:vAlign w:val="center"/>
            <w:hideMark/>
          </w:tcPr>
          <w:p w14:paraId="1A781A4A"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daniela.bertova@unipo.sk</w:t>
            </w:r>
          </w:p>
        </w:tc>
      </w:tr>
      <w:tr w:rsidR="007220C9" w:rsidRPr="00C129BD" w14:paraId="67EB9472" w14:textId="77777777" w:rsidTr="007220C9">
        <w:trPr>
          <w:trHeight w:val="290"/>
        </w:trPr>
        <w:tc>
          <w:tcPr>
            <w:tcW w:w="1290" w:type="pct"/>
            <w:noWrap/>
            <w:vAlign w:val="center"/>
            <w:hideMark/>
          </w:tcPr>
          <w:p w14:paraId="556459A5"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PhDr. Irina </w:t>
            </w:r>
            <w:proofErr w:type="spellStart"/>
            <w:r>
              <w:rPr>
                <w:rFonts w:cstheme="minorHAnsi"/>
                <w:i/>
                <w:iCs/>
                <w:sz w:val="16"/>
                <w:szCs w:val="16"/>
              </w:rPr>
              <w:t>Kozárová</w:t>
            </w:r>
            <w:proofErr w:type="spellEnd"/>
            <w:r>
              <w:rPr>
                <w:rFonts w:cstheme="minorHAnsi"/>
                <w:i/>
                <w:iCs/>
                <w:sz w:val="16"/>
                <w:szCs w:val="16"/>
              </w:rPr>
              <w:t>, PhD.</w:t>
            </w:r>
          </w:p>
        </w:tc>
        <w:tc>
          <w:tcPr>
            <w:tcW w:w="1668" w:type="pct"/>
            <w:vAlign w:val="center"/>
          </w:tcPr>
          <w:p w14:paraId="05CFE1BE"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Master's</w:t>
            </w:r>
            <w:proofErr w:type="spellEnd"/>
            <w:r>
              <w:rPr>
                <w:rFonts w:cstheme="minorHAnsi"/>
                <w:i/>
                <w:iCs/>
                <w:sz w:val="16"/>
                <w:szCs w:val="16"/>
              </w:rPr>
              <w:t xml:space="preserve"> </w:t>
            </w:r>
            <w:proofErr w:type="spellStart"/>
            <w:r>
              <w:rPr>
                <w:rFonts w:cstheme="minorHAnsi"/>
                <w:i/>
                <w:iCs/>
                <w:sz w:val="16"/>
                <w:szCs w:val="16"/>
              </w:rPr>
              <w:t>Degree</w:t>
            </w:r>
            <w:proofErr w:type="spellEnd"/>
          </w:p>
        </w:tc>
        <w:tc>
          <w:tcPr>
            <w:tcW w:w="984" w:type="pct"/>
            <w:noWrap/>
            <w:vAlign w:val="center"/>
            <w:hideMark/>
          </w:tcPr>
          <w:p w14:paraId="1313DE7D"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37" w:history="1">
              <w:r>
                <w:rPr>
                  <w:rStyle w:val="Hypertextovprepojenie"/>
                  <w:rFonts w:cstheme="minorHAnsi"/>
                  <w:i/>
                  <w:iCs/>
                  <w:color w:val="auto"/>
                  <w:sz w:val="16"/>
                  <w:szCs w:val="16"/>
                  <w:u w:val="none"/>
                </w:rPr>
                <w:t>https://www.portalvs.sk/regzam/detail/6403</w:t>
              </w:r>
            </w:hyperlink>
          </w:p>
        </w:tc>
        <w:tc>
          <w:tcPr>
            <w:tcW w:w="1058" w:type="pct"/>
            <w:noWrap/>
            <w:vAlign w:val="center"/>
            <w:hideMark/>
          </w:tcPr>
          <w:p w14:paraId="7C4B182E"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irina.kozarova@unipo.sk</w:t>
            </w:r>
          </w:p>
        </w:tc>
      </w:tr>
      <w:tr w:rsidR="007220C9" w:rsidRPr="00C129BD" w14:paraId="42E237F3" w14:textId="77777777" w:rsidTr="007220C9">
        <w:trPr>
          <w:trHeight w:val="290"/>
        </w:trPr>
        <w:tc>
          <w:tcPr>
            <w:tcW w:w="1290" w:type="pct"/>
            <w:noWrap/>
            <w:vAlign w:val="center"/>
            <w:hideMark/>
          </w:tcPr>
          <w:p w14:paraId="53AABD71"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PhDr. Mária </w:t>
            </w:r>
            <w:proofErr w:type="spellStart"/>
            <w:r>
              <w:rPr>
                <w:rFonts w:cstheme="minorHAnsi"/>
                <w:i/>
                <w:iCs/>
                <w:sz w:val="16"/>
                <w:szCs w:val="16"/>
              </w:rPr>
              <w:t>Oleárová</w:t>
            </w:r>
            <w:proofErr w:type="spellEnd"/>
            <w:r>
              <w:rPr>
                <w:rFonts w:cstheme="minorHAnsi"/>
                <w:i/>
                <w:iCs/>
                <w:sz w:val="16"/>
                <w:szCs w:val="16"/>
              </w:rPr>
              <w:t>, PhD.</w:t>
            </w:r>
          </w:p>
        </w:tc>
        <w:tc>
          <w:tcPr>
            <w:tcW w:w="1668" w:type="pct"/>
            <w:vAlign w:val="center"/>
          </w:tcPr>
          <w:p w14:paraId="583284B2"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Marketing Management; </w:t>
            </w:r>
            <w:proofErr w:type="spellStart"/>
            <w:r>
              <w:rPr>
                <w:rFonts w:cstheme="minorHAnsi"/>
                <w:i/>
                <w:iCs/>
                <w:sz w:val="16"/>
                <w:szCs w:val="16"/>
              </w:rPr>
              <w:t>Visualization</w:t>
            </w:r>
            <w:proofErr w:type="spellEnd"/>
            <w:r>
              <w:rPr>
                <w:rFonts w:cstheme="minorHAnsi"/>
                <w:i/>
                <w:iCs/>
                <w:sz w:val="16"/>
                <w:szCs w:val="16"/>
              </w:rPr>
              <w:t xml:space="preserve"> of </w:t>
            </w:r>
            <w:proofErr w:type="spellStart"/>
            <w:r>
              <w:rPr>
                <w:rFonts w:cstheme="minorHAnsi"/>
                <w:i/>
                <w:iCs/>
                <w:sz w:val="16"/>
                <w:szCs w:val="16"/>
              </w:rPr>
              <w:t>Quantitative</w:t>
            </w:r>
            <w:proofErr w:type="spellEnd"/>
            <w:r>
              <w:rPr>
                <w:rFonts w:cstheme="minorHAnsi"/>
                <w:i/>
                <w:iCs/>
                <w:sz w:val="16"/>
                <w:szCs w:val="16"/>
              </w:rPr>
              <w:t xml:space="preserve"> </w:t>
            </w:r>
            <w:proofErr w:type="spellStart"/>
            <w:r>
              <w:rPr>
                <w:rFonts w:cstheme="minorHAnsi"/>
                <w:i/>
                <w:iCs/>
                <w:sz w:val="16"/>
                <w:szCs w:val="16"/>
              </w:rPr>
              <w:t>Data</w:t>
            </w:r>
            <w:proofErr w:type="spellEnd"/>
            <w:r>
              <w:rPr>
                <w:rFonts w:cstheme="minorHAnsi"/>
                <w:i/>
                <w:iCs/>
                <w:sz w:val="16"/>
                <w:szCs w:val="16"/>
              </w:rPr>
              <w:t xml:space="preserve"> in Business; Marketing </w:t>
            </w:r>
            <w:proofErr w:type="spellStart"/>
            <w:r>
              <w:rPr>
                <w:rFonts w:cstheme="minorHAnsi"/>
                <w:i/>
                <w:iCs/>
                <w:sz w:val="16"/>
                <w:szCs w:val="16"/>
              </w:rPr>
              <w:t>Communication</w:t>
            </w:r>
            <w:proofErr w:type="spellEnd"/>
            <w:r>
              <w:rPr>
                <w:rFonts w:cstheme="minorHAnsi"/>
                <w:i/>
                <w:iCs/>
                <w:sz w:val="16"/>
                <w:szCs w:val="16"/>
              </w:rPr>
              <w:t xml:space="preserve"> of </w:t>
            </w:r>
            <w:proofErr w:type="spellStart"/>
            <w:r>
              <w:rPr>
                <w:rFonts w:cstheme="minorHAnsi"/>
                <w:i/>
                <w:iCs/>
                <w:sz w:val="16"/>
                <w:szCs w:val="16"/>
              </w:rPr>
              <w:t>Sustainable</w:t>
            </w:r>
            <w:proofErr w:type="spellEnd"/>
            <w:r>
              <w:rPr>
                <w:rFonts w:cstheme="minorHAnsi"/>
                <w:i/>
                <w:iCs/>
                <w:sz w:val="16"/>
                <w:szCs w:val="16"/>
              </w:rPr>
              <w:t xml:space="preserve"> Enterprises</w:t>
            </w:r>
          </w:p>
        </w:tc>
        <w:tc>
          <w:tcPr>
            <w:tcW w:w="984" w:type="pct"/>
            <w:noWrap/>
            <w:vAlign w:val="center"/>
            <w:hideMark/>
          </w:tcPr>
          <w:p w14:paraId="2519890B"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38" w:history="1">
              <w:r>
                <w:rPr>
                  <w:rStyle w:val="Hypertextovprepojenie"/>
                  <w:rFonts w:cstheme="minorHAnsi"/>
                  <w:i/>
                  <w:iCs/>
                  <w:color w:val="auto"/>
                  <w:sz w:val="16"/>
                  <w:szCs w:val="16"/>
                  <w:u w:val="none"/>
                </w:rPr>
                <w:t>https://www.portalvs.sk/regzam/detail/33443</w:t>
              </w:r>
            </w:hyperlink>
          </w:p>
        </w:tc>
        <w:tc>
          <w:tcPr>
            <w:tcW w:w="1058" w:type="pct"/>
            <w:noWrap/>
            <w:vAlign w:val="center"/>
            <w:hideMark/>
          </w:tcPr>
          <w:p w14:paraId="5FAB1F72"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hyperlink r:id="rId39" w:history="1">
              <w:r>
                <w:rPr>
                  <w:rStyle w:val="Hypertextovprepojenie"/>
                  <w:rFonts w:cstheme="minorHAnsi"/>
                  <w:i/>
                  <w:iCs/>
                  <w:color w:val="auto"/>
                  <w:sz w:val="14"/>
                  <w:szCs w:val="14"/>
                  <w:u w:val="none"/>
                </w:rPr>
                <w:t>maria.olearova@unipo.sk</w:t>
              </w:r>
            </w:hyperlink>
          </w:p>
        </w:tc>
      </w:tr>
      <w:tr w:rsidR="007220C9" w:rsidRPr="00C129BD" w14:paraId="7B7C7DF5" w14:textId="77777777" w:rsidTr="007220C9">
        <w:trPr>
          <w:trHeight w:val="290"/>
        </w:trPr>
        <w:tc>
          <w:tcPr>
            <w:tcW w:w="1290" w:type="pct"/>
            <w:noWrap/>
            <w:vAlign w:val="center"/>
            <w:hideMark/>
          </w:tcPr>
          <w:p w14:paraId="7B892F74"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RNDr. Igor Petruška, CSc.</w:t>
            </w:r>
          </w:p>
        </w:tc>
        <w:tc>
          <w:tcPr>
            <w:tcW w:w="1668" w:type="pct"/>
            <w:vAlign w:val="center"/>
          </w:tcPr>
          <w:p w14:paraId="58EE6E99"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Artificial</w:t>
            </w:r>
            <w:proofErr w:type="spellEnd"/>
            <w:r>
              <w:rPr>
                <w:rFonts w:cstheme="minorHAnsi"/>
                <w:i/>
                <w:iCs/>
                <w:sz w:val="16"/>
                <w:szCs w:val="16"/>
              </w:rPr>
              <w:t xml:space="preserve"> </w:t>
            </w:r>
            <w:proofErr w:type="spellStart"/>
            <w:r>
              <w:rPr>
                <w:rFonts w:cstheme="minorHAnsi"/>
                <w:i/>
                <w:iCs/>
                <w:sz w:val="16"/>
                <w:szCs w:val="16"/>
              </w:rPr>
              <w:t>Intelligence</w:t>
            </w:r>
            <w:proofErr w:type="spellEnd"/>
            <w:r>
              <w:rPr>
                <w:rFonts w:cstheme="minorHAnsi"/>
                <w:i/>
                <w:iCs/>
                <w:sz w:val="16"/>
                <w:szCs w:val="16"/>
              </w:rPr>
              <w:t xml:space="preserve"> </w:t>
            </w:r>
            <w:proofErr w:type="spellStart"/>
            <w:r>
              <w:rPr>
                <w:rFonts w:cstheme="minorHAnsi"/>
                <w:i/>
                <w:iCs/>
                <w:sz w:val="16"/>
                <w:szCs w:val="16"/>
              </w:rPr>
              <w:t>Techniques</w:t>
            </w:r>
            <w:proofErr w:type="spellEnd"/>
            <w:r>
              <w:rPr>
                <w:rFonts w:cstheme="minorHAnsi"/>
                <w:i/>
                <w:iCs/>
                <w:sz w:val="16"/>
                <w:szCs w:val="16"/>
              </w:rPr>
              <w:t xml:space="preserve"> in Management, Marketing and </w:t>
            </w:r>
            <w:proofErr w:type="spellStart"/>
            <w:r>
              <w:rPr>
                <w:rFonts w:cstheme="minorHAnsi"/>
                <w:i/>
                <w:iCs/>
                <w:sz w:val="16"/>
                <w:szCs w:val="16"/>
              </w:rPr>
              <w:t>Finance</w:t>
            </w:r>
            <w:proofErr w:type="spellEnd"/>
          </w:p>
        </w:tc>
        <w:tc>
          <w:tcPr>
            <w:tcW w:w="984" w:type="pct"/>
            <w:noWrap/>
            <w:vAlign w:val="center"/>
            <w:hideMark/>
          </w:tcPr>
          <w:p w14:paraId="4E15CE5B"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40" w:history="1">
              <w:r>
                <w:rPr>
                  <w:rStyle w:val="Hypertextovprepojenie"/>
                  <w:rFonts w:cstheme="minorHAnsi"/>
                  <w:i/>
                  <w:iCs/>
                  <w:color w:val="auto"/>
                  <w:sz w:val="16"/>
                  <w:szCs w:val="16"/>
                  <w:u w:val="none"/>
                </w:rPr>
                <w:t>https://www.portalvs.sk/regzam/detail/720</w:t>
              </w:r>
            </w:hyperlink>
          </w:p>
        </w:tc>
        <w:tc>
          <w:tcPr>
            <w:tcW w:w="1058" w:type="pct"/>
            <w:noWrap/>
            <w:vAlign w:val="center"/>
            <w:hideMark/>
          </w:tcPr>
          <w:p w14:paraId="359A4CAE"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hyperlink r:id="rId41" w:history="1">
              <w:r>
                <w:rPr>
                  <w:rStyle w:val="Hypertextovprepojenie"/>
                  <w:rFonts w:cstheme="minorHAnsi"/>
                  <w:i/>
                  <w:iCs/>
                  <w:color w:val="auto"/>
                  <w:sz w:val="14"/>
                  <w:szCs w:val="14"/>
                  <w:u w:val="none"/>
                </w:rPr>
                <w:t>igor.petruska@unipo.sk</w:t>
              </w:r>
            </w:hyperlink>
          </w:p>
        </w:tc>
      </w:tr>
      <w:tr w:rsidR="007220C9" w:rsidRPr="00C129BD" w14:paraId="31E59E0E" w14:textId="77777777" w:rsidTr="007220C9">
        <w:trPr>
          <w:trHeight w:val="290"/>
        </w:trPr>
        <w:tc>
          <w:tcPr>
            <w:tcW w:w="1290" w:type="pct"/>
            <w:noWrap/>
            <w:vAlign w:val="center"/>
            <w:hideMark/>
          </w:tcPr>
          <w:p w14:paraId="71F91C88"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PaedDr. Dagmara </w:t>
            </w:r>
            <w:proofErr w:type="spellStart"/>
            <w:r>
              <w:rPr>
                <w:rFonts w:cstheme="minorHAnsi"/>
                <w:i/>
                <w:iCs/>
                <w:sz w:val="16"/>
                <w:szCs w:val="16"/>
              </w:rPr>
              <w:t>Ratnayake</w:t>
            </w:r>
            <w:proofErr w:type="spellEnd"/>
            <w:r>
              <w:rPr>
                <w:rFonts w:cstheme="minorHAnsi"/>
                <w:i/>
                <w:iCs/>
                <w:sz w:val="16"/>
                <w:szCs w:val="16"/>
              </w:rPr>
              <w:t xml:space="preserve"> </w:t>
            </w:r>
            <w:proofErr w:type="spellStart"/>
            <w:r>
              <w:rPr>
                <w:rFonts w:cstheme="minorHAnsi"/>
                <w:i/>
                <w:iCs/>
                <w:sz w:val="16"/>
                <w:szCs w:val="16"/>
              </w:rPr>
              <w:t>Kaščáková</w:t>
            </w:r>
            <w:proofErr w:type="spellEnd"/>
            <w:r>
              <w:rPr>
                <w:rFonts w:cstheme="minorHAnsi"/>
                <w:i/>
                <w:iCs/>
                <w:sz w:val="16"/>
                <w:szCs w:val="16"/>
              </w:rPr>
              <w:t>, PhD.</w:t>
            </w:r>
          </w:p>
        </w:tc>
        <w:tc>
          <w:tcPr>
            <w:tcW w:w="1668" w:type="pct"/>
            <w:vAlign w:val="center"/>
          </w:tcPr>
          <w:p w14:paraId="7CC88969"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Master's</w:t>
            </w:r>
            <w:proofErr w:type="spellEnd"/>
            <w:r>
              <w:rPr>
                <w:rFonts w:cstheme="minorHAnsi"/>
                <w:i/>
                <w:iCs/>
                <w:sz w:val="16"/>
                <w:szCs w:val="16"/>
              </w:rPr>
              <w:t xml:space="preserve"> </w:t>
            </w:r>
            <w:proofErr w:type="spellStart"/>
            <w:r>
              <w:rPr>
                <w:rFonts w:cstheme="minorHAnsi"/>
                <w:i/>
                <w:iCs/>
                <w:sz w:val="16"/>
                <w:szCs w:val="16"/>
              </w:rPr>
              <w:t>Degree</w:t>
            </w:r>
            <w:proofErr w:type="spellEnd"/>
          </w:p>
        </w:tc>
        <w:tc>
          <w:tcPr>
            <w:tcW w:w="984" w:type="pct"/>
            <w:noWrap/>
            <w:vAlign w:val="center"/>
            <w:hideMark/>
          </w:tcPr>
          <w:p w14:paraId="344C72A9"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42" w:history="1">
              <w:r>
                <w:rPr>
                  <w:rStyle w:val="Hypertextovprepojenie"/>
                  <w:rFonts w:cstheme="minorHAnsi"/>
                  <w:i/>
                  <w:iCs/>
                  <w:color w:val="auto"/>
                  <w:sz w:val="16"/>
                  <w:szCs w:val="16"/>
                  <w:u w:val="none"/>
                </w:rPr>
                <w:t>https://www.portalvs.sk/regzam/detail/19343</w:t>
              </w:r>
            </w:hyperlink>
          </w:p>
        </w:tc>
        <w:tc>
          <w:tcPr>
            <w:tcW w:w="1058" w:type="pct"/>
            <w:noWrap/>
            <w:vAlign w:val="center"/>
            <w:hideMark/>
          </w:tcPr>
          <w:p w14:paraId="73D79E6D"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dagmara.ratnayake-kascakova@unipo.sk</w:t>
            </w:r>
          </w:p>
        </w:tc>
      </w:tr>
      <w:tr w:rsidR="007220C9" w:rsidRPr="00C129BD" w14:paraId="3DF74AAC" w14:textId="77777777" w:rsidTr="007220C9">
        <w:trPr>
          <w:trHeight w:val="290"/>
        </w:trPr>
        <w:tc>
          <w:tcPr>
            <w:tcW w:w="1290" w:type="pct"/>
            <w:noWrap/>
            <w:vAlign w:val="center"/>
            <w:hideMark/>
          </w:tcPr>
          <w:p w14:paraId="50ED4CA3"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In</w:t>
            </w:r>
            <w:r>
              <w:rPr>
                <w:rFonts w:cstheme="minorHAnsi"/>
                <w:sz w:val="16"/>
                <w:szCs w:val="16"/>
              </w:rPr>
              <w:t>g</w:t>
            </w:r>
            <w:r>
              <w:rPr>
                <w:rFonts w:cstheme="minorHAnsi"/>
                <w:i/>
                <w:iCs/>
                <w:sz w:val="16"/>
                <w:szCs w:val="16"/>
              </w:rPr>
              <w:t xml:space="preserve">. Jaroslav </w:t>
            </w:r>
            <w:proofErr w:type="spellStart"/>
            <w:r>
              <w:rPr>
                <w:rFonts w:cstheme="minorHAnsi"/>
                <w:i/>
                <w:iCs/>
                <w:sz w:val="16"/>
                <w:szCs w:val="16"/>
              </w:rPr>
              <w:t>Korečko</w:t>
            </w:r>
            <w:proofErr w:type="spellEnd"/>
            <w:r>
              <w:rPr>
                <w:rFonts w:cstheme="minorHAnsi"/>
                <w:i/>
                <w:iCs/>
                <w:sz w:val="16"/>
                <w:szCs w:val="16"/>
              </w:rPr>
              <w:t>, PhD.</w:t>
            </w:r>
          </w:p>
        </w:tc>
        <w:tc>
          <w:tcPr>
            <w:tcW w:w="1668" w:type="pct"/>
            <w:vAlign w:val="center"/>
          </w:tcPr>
          <w:p w14:paraId="3AA1E2FB"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Information</w:t>
            </w:r>
            <w:proofErr w:type="spellEnd"/>
            <w:r>
              <w:rPr>
                <w:rFonts w:cstheme="minorHAnsi"/>
                <w:i/>
                <w:iCs/>
                <w:sz w:val="16"/>
                <w:szCs w:val="16"/>
              </w:rPr>
              <w:t xml:space="preserve"> </w:t>
            </w:r>
            <w:proofErr w:type="spellStart"/>
            <w:r>
              <w:rPr>
                <w:rFonts w:cstheme="minorHAnsi"/>
                <w:i/>
                <w:iCs/>
                <w:sz w:val="16"/>
                <w:szCs w:val="16"/>
              </w:rPr>
              <w:t>Technology</w:t>
            </w:r>
            <w:proofErr w:type="spellEnd"/>
            <w:r>
              <w:rPr>
                <w:rFonts w:cstheme="minorHAnsi"/>
                <w:i/>
                <w:iCs/>
                <w:sz w:val="16"/>
                <w:szCs w:val="16"/>
              </w:rPr>
              <w:t xml:space="preserve"> in Management and Business</w:t>
            </w:r>
          </w:p>
        </w:tc>
        <w:tc>
          <w:tcPr>
            <w:tcW w:w="984" w:type="pct"/>
            <w:noWrap/>
            <w:vAlign w:val="center"/>
            <w:hideMark/>
          </w:tcPr>
          <w:p w14:paraId="6F8D81E2"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43" w:history="1">
              <w:r>
                <w:rPr>
                  <w:rStyle w:val="Hypertextovprepojenie"/>
                  <w:rFonts w:cstheme="minorHAnsi"/>
                  <w:i/>
                  <w:iCs/>
                  <w:color w:val="auto"/>
                  <w:sz w:val="16"/>
                  <w:szCs w:val="16"/>
                  <w:u w:val="none"/>
                </w:rPr>
                <w:t>https://www.portalvs.sk/regzam/detail/6449</w:t>
              </w:r>
            </w:hyperlink>
          </w:p>
        </w:tc>
        <w:tc>
          <w:tcPr>
            <w:tcW w:w="1058" w:type="pct"/>
            <w:noWrap/>
            <w:vAlign w:val="center"/>
          </w:tcPr>
          <w:p w14:paraId="22BCBEFA"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jaroslav.korecko@unipo.sk</w:t>
            </w:r>
          </w:p>
        </w:tc>
      </w:tr>
      <w:tr w:rsidR="007220C9" w:rsidRPr="00C129BD" w14:paraId="6EEF7A6E" w14:textId="77777777" w:rsidTr="007220C9">
        <w:trPr>
          <w:trHeight w:val="290"/>
        </w:trPr>
        <w:tc>
          <w:tcPr>
            <w:tcW w:w="1290" w:type="pct"/>
            <w:noWrap/>
            <w:vAlign w:val="center"/>
            <w:hideMark/>
          </w:tcPr>
          <w:p w14:paraId="52F877C2"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Ing. Michaela </w:t>
            </w:r>
            <w:proofErr w:type="spellStart"/>
            <w:r>
              <w:rPr>
                <w:rFonts w:cstheme="minorHAnsi"/>
                <w:i/>
                <w:iCs/>
                <w:sz w:val="16"/>
                <w:szCs w:val="16"/>
              </w:rPr>
              <w:t>Harničárová</w:t>
            </w:r>
            <w:proofErr w:type="spellEnd"/>
            <w:r>
              <w:rPr>
                <w:rFonts w:cstheme="minorHAnsi"/>
                <w:i/>
                <w:iCs/>
                <w:sz w:val="16"/>
                <w:szCs w:val="16"/>
              </w:rPr>
              <w:t>, PhD.</w:t>
            </w:r>
          </w:p>
        </w:tc>
        <w:tc>
          <w:tcPr>
            <w:tcW w:w="1668" w:type="pct"/>
            <w:vAlign w:val="center"/>
          </w:tcPr>
          <w:p w14:paraId="21172E10"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Operations</w:t>
            </w:r>
            <w:proofErr w:type="spellEnd"/>
            <w:r>
              <w:rPr>
                <w:rFonts w:cstheme="minorHAnsi"/>
                <w:i/>
                <w:iCs/>
                <w:sz w:val="16"/>
                <w:szCs w:val="16"/>
              </w:rPr>
              <w:t xml:space="preserve"> Management and </w:t>
            </w:r>
            <w:proofErr w:type="spellStart"/>
            <w:r>
              <w:rPr>
                <w:rFonts w:cstheme="minorHAnsi"/>
                <w:i/>
                <w:iCs/>
                <w:sz w:val="16"/>
                <w:szCs w:val="16"/>
              </w:rPr>
              <w:t>Logistics</w:t>
            </w:r>
            <w:proofErr w:type="spellEnd"/>
          </w:p>
        </w:tc>
        <w:tc>
          <w:tcPr>
            <w:tcW w:w="984" w:type="pct"/>
            <w:noWrap/>
            <w:vAlign w:val="center"/>
            <w:hideMark/>
          </w:tcPr>
          <w:p w14:paraId="114ED476"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44" w:history="1">
              <w:r>
                <w:rPr>
                  <w:rStyle w:val="Hypertextovprepojenie"/>
                  <w:rFonts w:cstheme="minorHAnsi"/>
                  <w:i/>
                  <w:iCs/>
                  <w:color w:val="auto"/>
                  <w:sz w:val="16"/>
                  <w:szCs w:val="16"/>
                  <w:u w:val="none"/>
                </w:rPr>
                <w:t>https://www.portalvs.sk/regzam/detail/6216</w:t>
              </w:r>
            </w:hyperlink>
          </w:p>
        </w:tc>
        <w:tc>
          <w:tcPr>
            <w:tcW w:w="1058" w:type="pct"/>
            <w:noWrap/>
            <w:vAlign w:val="center"/>
            <w:hideMark/>
          </w:tcPr>
          <w:p w14:paraId="183972A2"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hyperlink r:id="rId45" w:history="1">
              <w:r>
                <w:rPr>
                  <w:rStyle w:val="Hypertextovprepojenie"/>
                  <w:rFonts w:cstheme="minorHAnsi"/>
                  <w:i/>
                  <w:iCs/>
                  <w:color w:val="auto"/>
                  <w:sz w:val="14"/>
                  <w:szCs w:val="14"/>
                  <w:u w:val="none"/>
                </w:rPr>
                <w:t>michaela.harnicarova@unipo.sk</w:t>
              </w:r>
            </w:hyperlink>
          </w:p>
        </w:tc>
      </w:tr>
      <w:tr w:rsidR="007220C9" w:rsidRPr="00C129BD" w14:paraId="432B5A44" w14:textId="77777777" w:rsidTr="007220C9">
        <w:trPr>
          <w:trHeight w:val="290"/>
        </w:trPr>
        <w:tc>
          <w:tcPr>
            <w:tcW w:w="1290" w:type="pct"/>
            <w:noWrap/>
            <w:vAlign w:val="center"/>
            <w:hideMark/>
          </w:tcPr>
          <w:p w14:paraId="7438B609"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Ing. Ivana </w:t>
            </w:r>
            <w:proofErr w:type="spellStart"/>
            <w:r>
              <w:rPr>
                <w:rFonts w:cstheme="minorHAnsi"/>
                <w:i/>
                <w:iCs/>
                <w:sz w:val="16"/>
                <w:szCs w:val="16"/>
              </w:rPr>
              <w:t>Ondrijová</w:t>
            </w:r>
            <w:proofErr w:type="spellEnd"/>
            <w:r>
              <w:rPr>
                <w:rFonts w:cstheme="minorHAnsi"/>
                <w:i/>
                <w:iCs/>
                <w:sz w:val="16"/>
                <w:szCs w:val="16"/>
              </w:rPr>
              <w:t>, PhD.</w:t>
            </w:r>
          </w:p>
        </w:tc>
        <w:tc>
          <w:tcPr>
            <w:tcW w:w="1668" w:type="pct"/>
            <w:vAlign w:val="center"/>
          </w:tcPr>
          <w:p w14:paraId="3EAC5CA6"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Project Management; </w:t>
            </w:r>
            <w:proofErr w:type="spellStart"/>
            <w:r>
              <w:rPr>
                <w:rFonts w:cstheme="minorHAnsi"/>
                <w:i/>
                <w:iCs/>
                <w:sz w:val="16"/>
                <w:szCs w:val="16"/>
              </w:rPr>
              <w:t>Emotions</w:t>
            </w:r>
            <w:proofErr w:type="spellEnd"/>
            <w:r>
              <w:rPr>
                <w:rFonts w:cstheme="minorHAnsi"/>
                <w:i/>
                <w:iCs/>
                <w:sz w:val="16"/>
                <w:szCs w:val="16"/>
              </w:rPr>
              <w:t xml:space="preserve"> in </w:t>
            </w:r>
            <w:proofErr w:type="spellStart"/>
            <w:r>
              <w:rPr>
                <w:rFonts w:cstheme="minorHAnsi"/>
                <w:i/>
                <w:iCs/>
                <w:sz w:val="16"/>
                <w:szCs w:val="16"/>
              </w:rPr>
              <w:t>Decision-Making</w:t>
            </w:r>
            <w:proofErr w:type="spellEnd"/>
          </w:p>
        </w:tc>
        <w:tc>
          <w:tcPr>
            <w:tcW w:w="984" w:type="pct"/>
            <w:noWrap/>
            <w:vAlign w:val="center"/>
            <w:hideMark/>
          </w:tcPr>
          <w:p w14:paraId="756B1D00"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46" w:history="1">
              <w:r>
                <w:rPr>
                  <w:rStyle w:val="Hypertextovprepojenie"/>
                  <w:rFonts w:cstheme="minorHAnsi"/>
                  <w:i/>
                  <w:iCs/>
                  <w:color w:val="auto"/>
                  <w:sz w:val="16"/>
                  <w:szCs w:val="16"/>
                  <w:u w:val="none"/>
                </w:rPr>
                <w:t>https://www.portalvs.sk/regzam/detail/26512</w:t>
              </w:r>
            </w:hyperlink>
          </w:p>
        </w:tc>
        <w:tc>
          <w:tcPr>
            <w:tcW w:w="1058" w:type="pct"/>
            <w:noWrap/>
            <w:vAlign w:val="center"/>
            <w:hideMark/>
          </w:tcPr>
          <w:p w14:paraId="29447AE5"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hyperlink r:id="rId47" w:history="1">
              <w:r>
                <w:rPr>
                  <w:rStyle w:val="Hypertextovprepojenie"/>
                  <w:rFonts w:cstheme="minorHAnsi"/>
                  <w:i/>
                  <w:iCs/>
                  <w:color w:val="auto"/>
                  <w:sz w:val="14"/>
                  <w:szCs w:val="14"/>
                  <w:u w:val="none"/>
                </w:rPr>
                <w:t>ivana.ondrijova@unipo.sk</w:t>
              </w:r>
            </w:hyperlink>
          </w:p>
        </w:tc>
      </w:tr>
      <w:tr w:rsidR="007220C9" w:rsidRPr="00C129BD" w14:paraId="34CDBAB7" w14:textId="77777777" w:rsidTr="007220C9">
        <w:trPr>
          <w:trHeight w:val="290"/>
        </w:trPr>
        <w:tc>
          <w:tcPr>
            <w:tcW w:w="1290" w:type="pct"/>
            <w:noWrap/>
            <w:vAlign w:val="center"/>
          </w:tcPr>
          <w:p w14:paraId="7132A995"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Ing. Ľudovít </w:t>
            </w:r>
            <w:proofErr w:type="spellStart"/>
            <w:r>
              <w:rPr>
                <w:rFonts w:cstheme="minorHAnsi"/>
                <w:i/>
                <w:iCs/>
                <w:sz w:val="16"/>
                <w:szCs w:val="16"/>
              </w:rPr>
              <w:t>Nastišin</w:t>
            </w:r>
            <w:proofErr w:type="spellEnd"/>
            <w:r>
              <w:rPr>
                <w:rFonts w:cstheme="minorHAnsi"/>
                <w:i/>
                <w:iCs/>
                <w:sz w:val="16"/>
                <w:szCs w:val="16"/>
              </w:rPr>
              <w:t>, PhD.</w:t>
            </w:r>
          </w:p>
        </w:tc>
        <w:tc>
          <w:tcPr>
            <w:tcW w:w="1668" w:type="pct"/>
            <w:vAlign w:val="center"/>
          </w:tcPr>
          <w:p w14:paraId="3FA0B2E3"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Startup Project Management; </w:t>
            </w:r>
            <w:proofErr w:type="spellStart"/>
            <w:r>
              <w:rPr>
                <w:rFonts w:cstheme="minorHAnsi"/>
                <w:i/>
                <w:iCs/>
                <w:sz w:val="16"/>
                <w:szCs w:val="16"/>
              </w:rPr>
              <w:t>Multimedia</w:t>
            </w:r>
            <w:proofErr w:type="spellEnd"/>
            <w:r>
              <w:rPr>
                <w:rFonts w:cstheme="minorHAnsi"/>
                <w:i/>
                <w:iCs/>
                <w:sz w:val="16"/>
                <w:szCs w:val="16"/>
              </w:rPr>
              <w:t xml:space="preserve"> in </w:t>
            </w:r>
            <w:proofErr w:type="spellStart"/>
            <w:r>
              <w:rPr>
                <w:rFonts w:cstheme="minorHAnsi"/>
                <w:i/>
                <w:iCs/>
                <w:sz w:val="16"/>
                <w:szCs w:val="16"/>
              </w:rPr>
              <w:t>the</w:t>
            </w:r>
            <w:proofErr w:type="spellEnd"/>
            <w:r>
              <w:rPr>
                <w:rFonts w:cstheme="minorHAnsi"/>
                <w:i/>
                <w:iCs/>
                <w:sz w:val="16"/>
                <w:szCs w:val="16"/>
              </w:rPr>
              <w:t xml:space="preserve"> </w:t>
            </w:r>
            <w:proofErr w:type="spellStart"/>
            <w:r>
              <w:rPr>
                <w:rFonts w:cstheme="minorHAnsi"/>
                <w:i/>
                <w:iCs/>
                <w:sz w:val="16"/>
                <w:szCs w:val="16"/>
              </w:rPr>
              <w:t>Store</w:t>
            </w:r>
            <w:proofErr w:type="spellEnd"/>
          </w:p>
        </w:tc>
        <w:tc>
          <w:tcPr>
            <w:tcW w:w="984" w:type="pct"/>
            <w:noWrap/>
            <w:vAlign w:val="center"/>
          </w:tcPr>
          <w:p w14:paraId="12FB8EC0" w14:textId="77777777" w:rsidR="007220C9" w:rsidRPr="00C129BD" w:rsidRDefault="007220C9" w:rsidP="007220C9">
            <w:pPr>
              <w:autoSpaceDE w:val="0"/>
              <w:autoSpaceDN w:val="0"/>
              <w:adjustRightInd w:val="0"/>
              <w:spacing w:after="0" w:line="240" w:lineRule="auto"/>
              <w:rPr>
                <w:i/>
                <w:iCs/>
                <w:sz w:val="16"/>
                <w:szCs w:val="16"/>
              </w:rPr>
            </w:pPr>
            <w:r>
              <w:rPr>
                <w:i/>
                <w:iCs/>
                <w:sz w:val="16"/>
                <w:szCs w:val="16"/>
              </w:rPr>
              <w:t>https://www.portalvs.sk/regzam/detail/26489</w:t>
            </w:r>
          </w:p>
        </w:tc>
        <w:tc>
          <w:tcPr>
            <w:tcW w:w="1058" w:type="pct"/>
            <w:noWrap/>
            <w:vAlign w:val="center"/>
          </w:tcPr>
          <w:p w14:paraId="57A01EE2"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ludovit.nastisin@unipo.sk</w:t>
            </w:r>
          </w:p>
        </w:tc>
      </w:tr>
      <w:tr w:rsidR="007220C9" w:rsidRPr="00C129BD" w14:paraId="63E68544" w14:textId="77777777" w:rsidTr="007220C9">
        <w:trPr>
          <w:trHeight w:val="290"/>
        </w:trPr>
        <w:tc>
          <w:tcPr>
            <w:tcW w:w="1290" w:type="pct"/>
            <w:noWrap/>
            <w:vAlign w:val="center"/>
          </w:tcPr>
          <w:p w14:paraId="5380C690"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doc. Eva Benková, PhD.</w:t>
            </w:r>
          </w:p>
        </w:tc>
        <w:tc>
          <w:tcPr>
            <w:tcW w:w="1668" w:type="pct"/>
            <w:vAlign w:val="center"/>
          </w:tcPr>
          <w:p w14:paraId="0E4E521D"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Master's</w:t>
            </w:r>
            <w:proofErr w:type="spellEnd"/>
            <w:r>
              <w:rPr>
                <w:rFonts w:cstheme="minorHAnsi"/>
                <w:i/>
                <w:iCs/>
                <w:sz w:val="16"/>
                <w:szCs w:val="16"/>
              </w:rPr>
              <w:t xml:space="preserve"> </w:t>
            </w:r>
            <w:proofErr w:type="spellStart"/>
            <w:r>
              <w:rPr>
                <w:rFonts w:cstheme="minorHAnsi"/>
                <w:i/>
                <w:iCs/>
                <w:sz w:val="16"/>
                <w:szCs w:val="16"/>
              </w:rPr>
              <w:t>Degree</w:t>
            </w:r>
            <w:proofErr w:type="spellEnd"/>
          </w:p>
        </w:tc>
        <w:tc>
          <w:tcPr>
            <w:tcW w:w="984" w:type="pct"/>
            <w:noWrap/>
            <w:vAlign w:val="center"/>
          </w:tcPr>
          <w:p w14:paraId="6DB0E72B" w14:textId="77777777" w:rsidR="007220C9" w:rsidRPr="00C129BD" w:rsidRDefault="007220C9" w:rsidP="007220C9">
            <w:pPr>
              <w:autoSpaceDE w:val="0"/>
              <w:autoSpaceDN w:val="0"/>
              <w:adjustRightInd w:val="0"/>
              <w:spacing w:after="0" w:line="240" w:lineRule="auto"/>
              <w:rPr>
                <w:i/>
                <w:iCs/>
                <w:sz w:val="16"/>
                <w:szCs w:val="16"/>
              </w:rPr>
            </w:pPr>
            <w:r>
              <w:rPr>
                <w:i/>
                <w:iCs/>
                <w:sz w:val="16"/>
                <w:szCs w:val="16"/>
              </w:rPr>
              <w:t>https://www.portalvs.sk/regzam/detail/23266</w:t>
            </w:r>
          </w:p>
        </w:tc>
        <w:tc>
          <w:tcPr>
            <w:tcW w:w="1058" w:type="pct"/>
            <w:noWrap/>
            <w:vAlign w:val="center"/>
          </w:tcPr>
          <w:p w14:paraId="36A14526"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eva.benkova@unipo.sk</w:t>
            </w:r>
          </w:p>
        </w:tc>
      </w:tr>
      <w:tr w:rsidR="007220C9" w:rsidRPr="00C129BD" w14:paraId="55689AF3" w14:textId="77777777" w:rsidTr="007220C9">
        <w:trPr>
          <w:trHeight w:val="290"/>
        </w:trPr>
        <w:tc>
          <w:tcPr>
            <w:tcW w:w="1290" w:type="pct"/>
            <w:noWrap/>
            <w:vAlign w:val="center"/>
          </w:tcPr>
          <w:p w14:paraId="1D935FF7"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doc. Mgr. Gabriel Baník, PhD.</w:t>
            </w:r>
          </w:p>
        </w:tc>
        <w:tc>
          <w:tcPr>
            <w:tcW w:w="1668" w:type="pct"/>
            <w:vAlign w:val="center"/>
          </w:tcPr>
          <w:p w14:paraId="39D54D8A"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Business </w:t>
            </w:r>
            <w:proofErr w:type="spellStart"/>
            <w:r>
              <w:rPr>
                <w:rFonts w:cstheme="minorHAnsi"/>
                <w:i/>
                <w:iCs/>
                <w:sz w:val="16"/>
                <w:szCs w:val="16"/>
              </w:rPr>
              <w:t>Psychology</w:t>
            </w:r>
            <w:proofErr w:type="spellEnd"/>
          </w:p>
        </w:tc>
        <w:tc>
          <w:tcPr>
            <w:tcW w:w="984" w:type="pct"/>
            <w:noWrap/>
            <w:vAlign w:val="center"/>
          </w:tcPr>
          <w:p w14:paraId="470C738F" w14:textId="77777777" w:rsidR="007220C9" w:rsidRPr="00C129BD" w:rsidRDefault="007220C9" w:rsidP="007220C9">
            <w:pPr>
              <w:autoSpaceDE w:val="0"/>
              <w:autoSpaceDN w:val="0"/>
              <w:adjustRightInd w:val="0"/>
              <w:spacing w:after="0" w:line="240" w:lineRule="auto"/>
              <w:rPr>
                <w:i/>
                <w:iCs/>
                <w:sz w:val="16"/>
                <w:szCs w:val="16"/>
              </w:rPr>
            </w:pPr>
            <w:r>
              <w:rPr>
                <w:i/>
                <w:iCs/>
                <w:sz w:val="16"/>
                <w:szCs w:val="16"/>
              </w:rPr>
              <w:t>https://www.portalvs.sk/regzam/detail/23264</w:t>
            </w:r>
          </w:p>
        </w:tc>
        <w:tc>
          <w:tcPr>
            <w:tcW w:w="1058" w:type="pct"/>
            <w:noWrap/>
            <w:vAlign w:val="center"/>
          </w:tcPr>
          <w:p w14:paraId="43BA1947" w14:textId="77777777" w:rsidR="007220C9" w:rsidRPr="00C129BD" w:rsidRDefault="007220C9" w:rsidP="007220C9">
            <w:pPr>
              <w:autoSpaceDE w:val="0"/>
              <w:autoSpaceDN w:val="0"/>
              <w:adjustRightInd w:val="0"/>
              <w:spacing w:after="0" w:line="240" w:lineRule="auto"/>
              <w:jc w:val="both"/>
              <w:rPr>
                <w:rFonts w:cstheme="minorHAnsi"/>
                <w:sz w:val="14"/>
                <w:szCs w:val="14"/>
              </w:rPr>
            </w:pPr>
            <w:r>
              <w:rPr>
                <w:rFonts w:cstheme="minorHAnsi"/>
                <w:sz w:val="14"/>
                <w:szCs w:val="14"/>
              </w:rPr>
              <w:t>gabriel.banik@unipo.sk</w:t>
            </w:r>
          </w:p>
        </w:tc>
      </w:tr>
      <w:tr w:rsidR="007220C9" w:rsidRPr="00C129BD" w14:paraId="6B508F77" w14:textId="77777777" w:rsidTr="007220C9">
        <w:trPr>
          <w:trHeight w:val="290"/>
        </w:trPr>
        <w:tc>
          <w:tcPr>
            <w:tcW w:w="1290" w:type="pct"/>
            <w:noWrap/>
            <w:vAlign w:val="center"/>
            <w:hideMark/>
          </w:tcPr>
          <w:p w14:paraId="290D342C"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Ing. Jaroslav </w:t>
            </w:r>
            <w:proofErr w:type="spellStart"/>
            <w:r>
              <w:rPr>
                <w:rFonts w:cstheme="minorHAnsi"/>
                <w:i/>
                <w:iCs/>
                <w:sz w:val="16"/>
                <w:szCs w:val="16"/>
              </w:rPr>
              <w:t>Gonos</w:t>
            </w:r>
            <w:proofErr w:type="spellEnd"/>
            <w:r>
              <w:rPr>
                <w:rFonts w:cstheme="minorHAnsi"/>
                <w:i/>
                <w:iCs/>
                <w:sz w:val="16"/>
                <w:szCs w:val="16"/>
              </w:rPr>
              <w:t>, PhD.</w:t>
            </w:r>
          </w:p>
        </w:tc>
        <w:tc>
          <w:tcPr>
            <w:tcW w:w="1668" w:type="pct"/>
            <w:vAlign w:val="center"/>
          </w:tcPr>
          <w:p w14:paraId="7A9731EE"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Managerial</w:t>
            </w:r>
            <w:proofErr w:type="spellEnd"/>
            <w:r>
              <w:rPr>
                <w:rFonts w:cstheme="minorHAnsi"/>
                <w:i/>
                <w:iCs/>
                <w:sz w:val="16"/>
                <w:szCs w:val="16"/>
              </w:rPr>
              <w:t xml:space="preserve"> </w:t>
            </w:r>
            <w:proofErr w:type="spellStart"/>
            <w:r>
              <w:rPr>
                <w:rFonts w:cstheme="minorHAnsi"/>
                <w:i/>
                <w:iCs/>
                <w:sz w:val="16"/>
                <w:szCs w:val="16"/>
              </w:rPr>
              <w:t>Economics</w:t>
            </w:r>
            <w:proofErr w:type="spellEnd"/>
            <w:r>
              <w:rPr>
                <w:rFonts w:cstheme="minorHAnsi"/>
                <w:i/>
                <w:iCs/>
                <w:sz w:val="16"/>
                <w:szCs w:val="16"/>
              </w:rPr>
              <w:t xml:space="preserve">; </w:t>
            </w:r>
            <w:proofErr w:type="spellStart"/>
            <w:r>
              <w:rPr>
                <w:rFonts w:cstheme="minorHAnsi"/>
                <w:i/>
                <w:iCs/>
                <w:sz w:val="16"/>
                <w:szCs w:val="16"/>
              </w:rPr>
              <w:t>Economic</w:t>
            </w:r>
            <w:proofErr w:type="spellEnd"/>
            <w:r>
              <w:rPr>
                <w:rFonts w:cstheme="minorHAnsi"/>
                <w:i/>
                <w:iCs/>
                <w:sz w:val="16"/>
                <w:szCs w:val="16"/>
              </w:rPr>
              <w:t xml:space="preserve"> </w:t>
            </w:r>
            <w:proofErr w:type="spellStart"/>
            <w:r>
              <w:rPr>
                <w:rFonts w:cstheme="minorHAnsi"/>
                <w:i/>
                <w:iCs/>
                <w:sz w:val="16"/>
                <w:szCs w:val="16"/>
              </w:rPr>
              <w:t>Policy</w:t>
            </w:r>
            <w:proofErr w:type="spellEnd"/>
          </w:p>
        </w:tc>
        <w:tc>
          <w:tcPr>
            <w:tcW w:w="984" w:type="pct"/>
            <w:noWrap/>
            <w:vAlign w:val="center"/>
            <w:hideMark/>
          </w:tcPr>
          <w:p w14:paraId="15636F46"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48" w:history="1">
              <w:r>
                <w:rPr>
                  <w:rStyle w:val="Hypertextovprepojenie"/>
                  <w:rFonts w:cstheme="minorHAnsi"/>
                  <w:i/>
                  <w:iCs/>
                  <w:color w:val="auto"/>
                  <w:sz w:val="16"/>
                  <w:szCs w:val="16"/>
                  <w:u w:val="none"/>
                </w:rPr>
                <w:t>https://www.portalvs.sk/regzam/detail/19325</w:t>
              </w:r>
            </w:hyperlink>
          </w:p>
        </w:tc>
        <w:tc>
          <w:tcPr>
            <w:tcW w:w="1058" w:type="pct"/>
            <w:noWrap/>
            <w:vAlign w:val="center"/>
            <w:hideMark/>
          </w:tcPr>
          <w:p w14:paraId="22B094FE"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hyperlink r:id="rId49" w:history="1">
              <w:r>
                <w:rPr>
                  <w:rStyle w:val="Hypertextovprepojenie"/>
                  <w:rFonts w:cstheme="minorHAnsi"/>
                  <w:i/>
                  <w:iCs/>
                  <w:color w:val="auto"/>
                  <w:sz w:val="14"/>
                  <w:szCs w:val="14"/>
                  <w:u w:val="none"/>
                </w:rPr>
                <w:t>jaroslav.gonos@unipo.sk</w:t>
              </w:r>
            </w:hyperlink>
          </w:p>
        </w:tc>
      </w:tr>
      <w:tr w:rsidR="007220C9" w:rsidRPr="00C129BD" w14:paraId="70AB0AE7" w14:textId="77777777" w:rsidTr="007220C9">
        <w:trPr>
          <w:trHeight w:val="290"/>
        </w:trPr>
        <w:tc>
          <w:tcPr>
            <w:tcW w:w="1290" w:type="pct"/>
            <w:noWrap/>
            <w:vAlign w:val="center"/>
            <w:hideMark/>
          </w:tcPr>
          <w:p w14:paraId="056BC78A"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Ing. Mariana </w:t>
            </w:r>
            <w:proofErr w:type="spellStart"/>
            <w:r>
              <w:rPr>
                <w:rFonts w:cstheme="minorHAnsi"/>
                <w:i/>
                <w:iCs/>
                <w:sz w:val="16"/>
                <w:szCs w:val="16"/>
              </w:rPr>
              <w:t>Dubravská</w:t>
            </w:r>
            <w:proofErr w:type="spellEnd"/>
            <w:r>
              <w:rPr>
                <w:rFonts w:cstheme="minorHAnsi"/>
                <w:i/>
                <w:iCs/>
                <w:sz w:val="16"/>
                <w:szCs w:val="16"/>
              </w:rPr>
              <w:t>, PhD.</w:t>
            </w:r>
          </w:p>
        </w:tc>
        <w:tc>
          <w:tcPr>
            <w:tcW w:w="1668" w:type="pct"/>
            <w:vAlign w:val="center"/>
          </w:tcPr>
          <w:p w14:paraId="12D2BE72"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Managerial</w:t>
            </w:r>
            <w:proofErr w:type="spellEnd"/>
            <w:r>
              <w:rPr>
                <w:rFonts w:cstheme="minorHAnsi"/>
                <w:i/>
                <w:iCs/>
                <w:sz w:val="16"/>
                <w:szCs w:val="16"/>
              </w:rPr>
              <w:t xml:space="preserve"> </w:t>
            </w:r>
            <w:proofErr w:type="spellStart"/>
            <w:r>
              <w:rPr>
                <w:rFonts w:cstheme="minorHAnsi"/>
                <w:i/>
                <w:iCs/>
                <w:sz w:val="16"/>
                <w:szCs w:val="16"/>
              </w:rPr>
              <w:t>Economics</w:t>
            </w:r>
            <w:proofErr w:type="spellEnd"/>
          </w:p>
        </w:tc>
        <w:tc>
          <w:tcPr>
            <w:tcW w:w="984" w:type="pct"/>
            <w:noWrap/>
            <w:vAlign w:val="center"/>
            <w:hideMark/>
          </w:tcPr>
          <w:p w14:paraId="39E0CF91"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50" w:history="1">
              <w:r>
                <w:rPr>
                  <w:rStyle w:val="Hypertextovprepojenie"/>
                  <w:rFonts w:cstheme="minorHAnsi"/>
                  <w:i/>
                  <w:iCs/>
                  <w:color w:val="auto"/>
                  <w:sz w:val="16"/>
                  <w:szCs w:val="16"/>
                  <w:u w:val="none"/>
                </w:rPr>
                <w:t>https://www.portalvs.sk/regzam/detail/6867</w:t>
              </w:r>
            </w:hyperlink>
          </w:p>
        </w:tc>
        <w:tc>
          <w:tcPr>
            <w:tcW w:w="1058" w:type="pct"/>
            <w:noWrap/>
            <w:vAlign w:val="center"/>
            <w:hideMark/>
          </w:tcPr>
          <w:p w14:paraId="0087B157"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hyperlink r:id="rId51" w:history="1">
              <w:r>
                <w:rPr>
                  <w:rStyle w:val="Hypertextovprepojenie"/>
                  <w:rFonts w:cstheme="minorHAnsi"/>
                  <w:i/>
                  <w:iCs/>
                  <w:color w:val="auto"/>
                  <w:sz w:val="14"/>
                  <w:szCs w:val="14"/>
                  <w:u w:val="none"/>
                </w:rPr>
                <w:t>mariana.dubravska@unipo.sk</w:t>
              </w:r>
            </w:hyperlink>
          </w:p>
        </w:tc>
      </w:tr>
      <w:tr w:rsidR="007220C9" w:rsidRPr="00C129BD" w14:paraId="00418FBE" w14:textId="77777777" w:rsidTr="007220C9">
        <w:trPr>
          <w:trHeight w:val="290"/>
        </w:trPr>
        <w:tc>
          <w:tcPr>
            <w:tcW w:w="1290" w:type="pct"/>
            <w:noWrap/>
            <w:vAlign w:val="center"/>
            <w:hideMark/>
          </w:tcPr>
          <w:p w14:paraId="6CCE37E0"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Mgr. Vladimír </w:t>
            </w:r>
            <w:proofErr w:type="spellStart"/>
            <w:r>
              <w:rPr>
                <w:rFonts w:cstheme="minorHAnsi"/>
                <w:i/>
                <w:iCs/>
                <w:sz w:val="16"/>
                <w:szCs w:val="16"/>
              </w:rPr>
              <w:t>Čema</w:t>
            </w:r>
            <w:proofErr w:type="spellEnd"/>
            <w:r>
              <w:rPr>
                <w:rFonts w:cstheme="minorHAnsi"/>
                <w:i/>
                <w:iCs/>
                <w:sz w:val="16"/>
                <w:szCs w:val="16"/>
              </w:rPr>
              <w:t>, PhD.</w:t>
            </w:r>
          </w:p>
        </w:tc>
        <w:tc>
          <w:tcPr>
            <w:tcW w:w="1668" w:type="pct"/>
            <w:vAlign w:val="center"/>
          </w:tcPr>
          <w:p w14:paraId="3E4290C6"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Business </w:t>
            </w:r>
            <w:proofErr w:type="spellStart"/>
            <w:r>
              <w:rPr>
                <w:rFonts w:cstheme="minorHAnsi"/>
                <w:i/>
                <w:iCs/>
                <w:sz w:val="16"/>
                <w:szCs w:val="16"/>
              </w:rPr>
              <w:t>Psychology</w:t>
            </w:r>
            <w:proofErr w:type="spellEnd"/>
          </w:p>
        </w:tc>
        <w:tc>
          <w:tcPr>
            <w:tcW w:w="984" w:type="pct"/>
            <w:noWrap/>
            <w:vAlign w:val="center"/>
            <w:hideMark/>
          </w:tcPr>
          <w:p w14:paraId="1AB8D446"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52" w:history="1">
              <w:r>
                <w:rPr>
                  <w:rStyle w:val="Hypertextovprepojenie"/>
                  <w:rFonts w:cstheme="minorHAnsi"/>
                  <w:i/>
                  <w:iCs/>
                  <w:color w:val="auto"/>
                  <w:sz w:val="16"/>
                  <w:szCs w:val="16"/>
                  <w:u w:val="none"/>
                </w:rPr>
                <w:t>https://www.portalvs.sk/regzam/detail/19320</w:t>
              </w:r>
            </w:hyperlink>
          </w:p>
        </w:tc>
        <w:tc>
          <w:tcPr>
            <w:tcW w:w="1058" w:type="pct"/>
            <w:noWrap/>
            <w:vAlign w:val="center"/>
            <w:hideMark/>
          </w:tcPr>
          <w:p w14:paraId="3FB43AD3"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vladimir.cema@unipo.sk</w:t>
            </w:r>
          </w:p>
        </w:tc>
      </w:tr>
      <w:tr w:rsidR="007220C9" w:rsidRPr="00C129BD" w14:paraId="4A6DD401" w14:textId="77777777" w:rsidTr="007220C9">
        <w:trPr>
          <w:trHeight w:val="290"/>
        </w:trPr>
        <w:tc>
          <w:tcPr>
            <w:tcW w:w="1290" w:type="pct"/>
            <w:noWrap/>
            <w:vAlign w:val="center"/>
            <w:hideMark/>
          </w:tcPr>
          <w:p w14:paraId="6E340C64"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PhDr. Dávid Miško, PhD.</w:t>
            </w:r>
          </w:p>
        </w:tc>
        <w:tc>
          <w:tcPr>
            <w:tcW w:w="1668" w:type="pct"/>
            <w:vAlign w:val="center"/>
          </w:tcPr>
          <w:p w14:paraId="5DCC4426"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Emotions</w:t>
            </w:r>
            <w:proofErr w:type="spellEnd"/>
            <w:r>
              <w:rPr>
                <w:rFonts w:cstheme="minorHAnsi"/>
                <w:i/>
                <w:iCs/>
                <w:sz w:val="16"/>
                <w:szCs w:val="16"/>
              </w:rPr>
              <w:t xml:space="preserve"> in </w:t>
            </w:r>
            <w:proofErr w:type="spellStart"/>
            <w:r>
              <w:rPr>
                <w:rFonts w:cstheme="minorHAnsi"/>
                <w:i/>
                <w:iCs/>
                <w:sz w:val="16"/>
                <w:szCs w:val="16"/>
              </w:rPr>
              <w:t>Decision-Making</w:t>
            </w:r>
            <w:proofErr w:type="spellEnd"/>
          </w:p>
        </w:tc>
        <w:tc>
          <w:tcPr>
            <w:tcW w:w="984" w:type="pct"/>
            <w:noWrap/>
            <w:vAlign w:val="center"/>
            <w:hideMark/>
          </w:tcPr>
          <w:p w14:paraId="005F5CB8"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53" w:history="1">
              <w:r>
                <w:rPr>
                  <w:rStyle w:val="Hypertextovprepojenie"/>
                  <w:rFonts w:cstheme="minorHAnsi"/>
                  <w:i/>
                  <w:iCs/>
                  <w:color w:val="auto"/>
                  <w:sz w:val="16"/>
                  <w:szCs w:val="16"/>
                  <w:u w:val="none"/>
                </w:rPr>
                <w:t>https://www.portalvs.sk/regzam/detail/34544</w:t>
              </w:r>
            </w:hyperlink>
          </w:p>
        </w:tc>
        <w:tc>
          <w:tcPr>
            <w:tcW w:w="1058" w:type="pct"/>
            <w:noWrap/>
            <w:vAlign w:val="center"/>
            <w:hideMark/>
          </w:tcPr>
          <w:p w14:paraId="6574BC6F"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hyperlink r:id="rId54" w:history="1">
              <w:r>
                <w:rPr>
                  <w:rStyle w:val="Hypertextovprepojenie"/>
                  <w:rFonts w:cstheme="minorHAnsi"/>
                  <w:i/>
                  <w:iCs/>
                  <w:color w:val="auto"/>
                  <w:sz w:val="14"/>
                  <w:szCs w:val="14"/>
                  <w:u w:val="none"/>
                </w:rPr>
                <w:t>david.misko@unipo.sk</w:t>
              </w:r>
            </w:hyperlink>
          </w:p>
        </w:tc>
      </w:tr>
      <w:tr w:rsidR="007220C9" w:rsidRPr="00C129BD" w14:paraId="308E57D8" w14:textId="77777777" w:rsidTr="007220C9">
        <w:trPr>
          <w:trHeight w:val="290"/>
        </w:trPr>
        <w:tc>
          <w:tcPr>
            <w:tcW w:w="1290" w:type="pct"/>
            <w:noWrap/>
            <w:vAlign w:val="center"/>
            <w:hideMark/>
          </w:tcPr>
          <w:p w14:paraId="726AFEE1"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Mgr. Lucia </w:t>
            </w:r>
            <w:proofErr w:type="spellStart"/>
            <w:r>
              <w:rPr>
                <w:rFonts w:cstheme="minorHAnsi"/>
                <w:i/>
                <w:iCs/>
                <w:sz w:val="16"/>
                <w:szCs w:val="16"/>
              </w:rPr>
              <w:t>Dančišinová</w:t>
            </w:r>
            <w:proofErr w:type="spellEnd"/>
            <w:r>
              <w:rPr>
                <w:rFonts w:cstheme="minorHAnsi"/>
                <w:i/>
                <w:iCs/>
                <w:sz w:val="16"/>
                <w:szCs w:val="16"/>
              </w:rPr>
              <w:t>, PhD.</w:t>
            </w:r>
          </w:p>
        </w:tc>
        <w:tc>
          <w:tcPr>
            <w:tcW w:w="1668" w:type="pct"/>
            <w:vAlign w:val="center"/>
          </w:tcPr>
          <w:p w14:paraId="0DC0F9BF"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Professional English </w:t>
            </w:r>
            <w:proofErr w:type="spellStart"/>
            <w:r>
              <w:rPr>
                <w:rFonts w:cstheme="minorHAnsi"/>
                <w:i/>
                <w:iCs/>
                <w:sz w:val="16"/>
                <w:szCs w:val="16"/>
              </w:rPr>
              <w:t>Language</w:t>
            </w:r>
            <w:proofErr w:type="spellEnd"/>
            <w:r>
              <w:rPr>
                <w:rFonts w:cstheme="minorHAnsi"/>
                <w:i/>
                <w:iCs/>
                <w:sz w:val="16"/>
                <w:szCs w:val="16"/>
              </w:rPr>
              <w:t xml:space="preserve"> </w:t>
            </w:r>
            <w:proofErr w:type="spellStart"/>
            <w:r>
              <w:rPr>
                <w:rFonts w:cstheme="minorHAnsi"/>
                <w:i/>
                <w:iCs/>
                <w:sz w:val="16"/>
                <w:szCs w:val="16"/>
              </w:rPr>
              <w:t>for</w:t>
            </w:r>
            <w:proofErr w:type="spellEnd"/>
            <w:r>
              <w:rPr>
                <w:rFonts w:cstheme="minorHAnsi"/>
                <w:i/>
                <w:iCs/>
                <w:sz w:val="16"/>
                <w:szCs w:val="16"/>
              </w:rPr>
              <w:t xml:space="preserve"> </w:t>
            </w:r>
            <w:proofErr w:type="spellStart"/>
            <w:r>
              <w:rPr>
                <w:rFonts w:cstheme="minorHAnsi"/>
                <w:i/>
                <w:iCs/>
                <w:sz w:val="16"/>
                <w:szCs w:val="16"/>
              </w:rPr>
              <w:t>Master's</w:t>
            </w:r>
            <w:proofErr w:type="spellEnd"/>
            <w:r>
              <w:rPr>
                <w:rFonts w:cstheme="minorHAnsi"/>
                <w:i/>
                <w:iCs/>
                <w:sz w:val="16"/>
                <w:szCs w:val="16"/>
              </w:rPr>
              <w:t xml:space="preserve"> </w:t>
            </w:r>
            <w:proofErr w:type="spellStart"/>
            <w:r>
              <w:rPr>
                <w:rFonts w:cstheme="minorHAnsi"/>
                <w:i/>
                <w:iCs/>
                <w:sz w:val="16"/>
                <w:szCs w:val="16"/>
              </w:rPr>
              <w:t>Degree</w:t>
            </w:r>
            <w:proofErr w:type="spellEnd"/>
          </w:p>
        </w:tc>
        <w:tc>
          <w:tcPr>
            <w:tcW w:w="984" w:type="pct"/>
            <w:noWrap/>
            <w:vAlign w:val="center"/>
            <w:hideMark/>
          </w:tcPr>
          <w:p w14:paraId="3F39DF8A"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55" w:history="1">
              <w:r>
                <w:rPr>
                  <w:rStyle w:val="Hypertextovprepojenie"/>
                  <w:rFonts w:cstheme="minorHAnsi"/>
                  <w:i/>
                  <w:iCs/>
                  <w:color w:val="auto"/>
                  <w:sz w:val="16"/>
                  <w:szCs w:val="16"/>
                  <w:u w:val="none"/>
                </w:rPr>
                <w:t>https://www.portalvs.sk/regzam/detail/6797</w:t>
              </w:r>
            </w:hyperlink>
          </w:p>
        </w:tc>
        <w:tc>
          <w:tcPr>
            <w:tcW w:w="1058" w:type="pct"/>
            <w:noWrap/>
            <w:vAlign w:val="center"/>
            <w:hideMark/>
          </w:tcPr>
          <w:p w14:paraId="2A419217"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hyperlink r:id="rId56" w:history="1">
              <w:r>
                <w:rPr>
                  <w:rStyle w:val="Hypertextovprepojenie"/>
                  <w:rFonts w:cstheme="minorHAnsi"/>
                  <w:i/>
                  <w:iCs/>
                  <w:color w:val="auto"/>
                  <w:sz w:val="14"/>
                  <w:szCs w:val="14"/>
                  <w:u w:val="none"/>
                </w:rPr>
                <w:t>lucia.dancisinova@unipo.sk</w:t>
              </w:r>
            </w:hyperlink>
          </w:p>
        </w:tc>
      </w:tr>
      <w:tr w:rsidR="007220C9" w:rsidRPr="00C129BD" w14:paraId="5934393C" w14:textId="77777777" w:rsidTr="007220C9">
        <w:trPr>
          <w:trHeight w:val="290"/>
        </w:trPr>
        <w:tc>
          <w:tcPr>
            <w:tcW w:w="1290" w:type="pct"/>
            <w:noWrap/>
            <w:vAlign w:val="center"/>
          </w:tcPr>
          <w:p w14:paraId="5FCCCAFD"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Mgr. Martin </w:t>
            </w:r>
            <w:proofErr w:type="spellStart"/>
            <w:r>
              <w:rPr>
                <w:rFonts w:cstheme="minorHAnsi"/>
                <w:i/>
                <w:iCs/>
                <w:sz w:val="16"/>
                <w:szCs w:val="16"/>
              </w:rPr>
              <w:t>Rigelský</w:t>
            </w:r>
            <w:proofErr w:type="spellEnd"/>
            <w:r>
              <w:rPr>
                <w:rFonts w:cstheme="minorHAnsi"/>
                <w:i/>
                <w:iCs/>
                <w:sz w:val="16"/>
                <w:szCs w:val="16"/>
              </w:rPr>
              <w:t>, PhD.</w:t>
            </w:r>
          </w:p>
        </w:tc>
        <w:tc>
          <w:tcPr>
            <w:tcW w:w="1668" w:type="pct"/>
            <w:vAlign w:val="center"/>
          </w:tcPr>
          <w:p w14:paraId="4E943DBA"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Visualization</w:t>
            </w:r>
            <w:proofErr w:type="spellEnd"/>
            <w:r>
              <w:rPr>
                <w:rFonts w:cstheme="minorHAnsi"/>
                <w:i/>
                <w:iCs/>
                <w:sz w:val="16"/>
                <w:szCs w:val="16"/>
              </w:rPr>
              <w:t xml:space="preserve"> of </w:t>
            </w:r>
            <w:proofErr w:type="spellStart"/>
            <w:r>
              <w:rPr>
                <w:rFonts w:cstheme="minorHAnsi"/>
                <w:i/>
                <w:iCs/>
                <w:sz w:val="16"/>
                <w:szCs w:val="16"/>
              </w:rPr>
              <w:t>Quantitative</w:t>
            </w:r>
            <w:proofErr w:type="spellEnd"/>
            <w:r>
              <w:rPr>
                <w:rFonts w:cstheme="minorHAnsi"/>
                <w:i/>
                <w:iCs/>
                <w:sz w:val="16"/>
                <w:szCs w:val="16"/>
              </w:rPr>
              <w:t xml:space="preserve"> </w:t>
            </w:r>
            <w:proofErr w:type="spellStart"/>
            <w:r>
              <w:rPr>
                <w:rFonts w:cstheme="minorHAnsi"/>
                <w:i/>
                <w:iCs/>
                <w:sz w:val="16"/>
                <w:szCs w:val="16"/>
              </w:rPr>
              <w:t>Data</w:t>
            </w:r>
            <w:proofErr w:type="spellEnd"/>
            <w:r>
              <w:rPr>
                <w:rFonts w:cstheme="minorHAnsi"/>
                <w:i/>
                <w:iCs/>
                <w:sz w:val="16"/>
                <w:szCs w:val="16"/>
              </w:rPr>
              <w:t xml:space="preserve"> in Business</w:t>
            </w:r>
          </w:p>
        </w:tc>
        <w:tc>
          <w:tcPr>
            <w:tcW w:w="984" w:type="pct"/>
            <w:noWrap/>
            <w:vAlign w:val="center"/>
          </w:tcPr>
          <w:p w14:paraId="2810DF0A" w14:textId="77777777" w:rsidR="007220C9" w:rsidRPr="00C129BD" w:rsidRDefault="007220C9" w:rsidP="007220C9">
            <w:pPr>
              <w:autoSpaceDE w:val="0"/>
              <w:autoSpaceDN w:val="0"/>
              <w:adjustRightInd w:val="0"/>
              <w:spacing w:after="0" w:line="240" w:lineRule="auto"/>
              <w:rPr>
                <w:rFonts w:cstheme="minorHAnsi"/>
                <w:i/>
                <w:iCs/>
                <w:sz w:val="16"/>
                <w:szCs w:val="16"/>
              </w:rPr>
            </w:pPr>
            <w:hyperlink r:id="rId57" w:history="1">
              <w:r>
                <w:rPr>
                  <w:rStyle w:val="Hypertextovprepojenie"/>
                  <w:rFonts w:cstheme="minorHAnsi"/>
                  <w:i/>
                  <w:iCs/>
                  <w:color w:val="auto"/>
                  <w:sz w:val="16"/>
                  <w:szCs w:val="16"/>
                  <w:u w:val="none"/>
                </w:rPr>
                <w:t>https://www.portalvs.sk/regzam/detail/34528</w:t>
              </w:r>
            </w:hyperlink>
          </w:p>
        </w:tc>
        <w:tc>
          <w:tcPr>
            <w:tcW w:w="1058" w:type="pct"/>
            <w:noWrap/>
            <w:vAlign w:val="center"/>
          </w:tcPr>
          <w:p w14:paraId="2A494DA3"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hyperlink r:id="rId58" w:history="1">
              <w:r>
                <w:rPr>
                  <w:rStyle w:val="Hypertextovprepojenie"/>
                  <w:rFonts w:cstheme="minorHAnsi"/>
                  <w:i/>
                  <w:iCs/>
                  <w:color w:val="auto"/>
                  <w:sz w:val="14"/>
                  <w:szCs w:val="14"/>
                  <w:u w:val="none"/>
                </w:rPr>
                <w:t>martin.rigelsky@unipo.sk</w:t>
              </w:r>
            </w:hyperlink>
          </w:p>
        </w:tc>
      </w:tr>
      <w:tr w:rsidR="007220C9" w:rsidRPr="00C129BD" w14:paraId="2D8F0E64" w14:textId="77777777" w:rsidTr="007220C9">
        <w:trPr>
          <w:trHeight w:val="290"/>
        </w:trPr>
        <w:tc>
          <w:tcPr>
            <w:tcW w:w="1290" w:type="pct"/>
            <w:noWrap/>
            <w:vAlign w:val="center"/>
          </w:tcPr>
          <w:p w14:paraId="04DE5BA3"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Mgr. Martina Košíková, PhD.</w:t>
            </w:r>
          </w:p>
        </w:tc>
        <w:tc>
          <w:tcPr>
            <w:tcW w:w="1668" w:type="pct"/>
            <w:vAlign w:val="center"/>
          </w:tcPr>
          <w:p w14:paraId="616E286C"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Financial</w:t>
            </w:r>
            <w:proofErr w:type="spellEnd"/>
            <w:r>
              <w:rPr>
                <w:rFonts w:cstheme="minorHAnsi"/>
                <w:i/>
                <w:iCs/>
                <w:sz w:val="16"/>
                <w:szCs w:val="16"/>
              </w:rPr>
              <w:t xml:space="preserve"> Management</w:t>
            </w:r>
          </w:p>
        </w:tc>
        <w:tc>
          <w:tcPr>
            <w:tcW w:w="984" w:type="pct"/>
            <w:noWrap/>
            <w:vAlign w:val="center"/>
          </w:tcPr>
          <w:p w14:paraId="5A119784" w14:textId="77777777" w:rsidR="007220C9" w:rsidRPr="00C129BD" w:rsidRDefault="007220C9" w:rsidP="007220C9">
            <w:pPr>
              <w:autoSpaceDE w:val="0"/>
              <w:autoSpaceDN w:val="0"/>
              <w:adjustRightInd w:val="0"/>
              <w:spacing w:after="0" w:line="240" w:lineRule="auto"/>
              <w:rPr>
                <w:i/>
                <w:iCs/>
                <w:sz w:val="16"/>
                <w:szCs w:val="16"/>
              </w:rPr>
            </w:pPr>
            <w:r>
              <w:rPr>
                <w:i/>
                <w:iCs/>
                <w:sz w:val="16"/>
                <w:szCs w:val="16"/>
              </w:rPr>
              <w:t>https://www.portalvs.sk/regzam/detail/33022</w:t>
            </w:r>
          </w:p>
        </w:tc>
        <w:tc>
          <w:tcPr>
            <w:tcW w:w="1058" w:type="pct"/>
            <w:noWrap/>
            <w:vAlign w:val="center"/>
          </w:tcPr>
          <w:p w14:paraId="6FEE8C73"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martina.kosikova@unipo.sk</w:t>
            </w:r>
          </w:p>
        </w:tc>
      </w:tr>
      <w:tr w:rsidR="007220C9" w:rsidRPr="00C129BD" w14:paraId="7B8ADFB8" w14:textId="77777777" w:rsidTr="007220C9">
        <w:trPr>
          <w:trHeight w:val="290"/>
        </w:trPr>
        <w:tc>
          <w:tcPr>
            <w:tcW w:w="1290" w:type="pct"/>
            <w:noWrap/>
            <w:vAlign w:val="center"/>
          </w:tcPr>
          <w:p w14:paraId="6427DA7B"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doc. Ing. Kristína </w:t>
            </w:r>
            <w:proofErr w:type="spellStart"/>
            <w:r>
              <w:rPr>
                <w:rFonts w:cstheme="minorHAnsi"/>
                <w:i/>
                <w:iCs/>
                <w:sz w:val="16"/>
                <w:szCs w:val="16"/>
              </w:rPr>
              <w:t>Šambronská</w:t>
            </w:r>
            <w:proofErr w:type="spellEnd"/>
            <w:r>
              <w:rPr>
                <w:rFonts w:cstheme="minorHAnsi"/>
                <w:i/>
                <w:iCs/>
                <w:sz w:val="16"/>
                <w:szCs w:val="16"/>
              </w:rPr>
              <w:t>, PhD.</w:t>
            </w:r>
          </w:p>
        </w:tc>
        <w:tc>
          <w:tcPr>
            <w:tcW w:w="1668" w:type="pct"/>
            <w:vAlign w:val="center"/>
          </w:tcPr>
          <w:p w14:paraId="67F59DD0"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Green</w:t>
            </w:r>
            <w:proofErr w:type="spellEnd"/>
            <w:r>
              <w:rPr>
                <w:rFonts w:cstheme="minorHAnsi"/>
                <w:i/>
                <w:iCs/>
                <w:sz w:val="16"/>
                <w:szCs w:val="16"/>
              </w:rPr>
              <w:t xml:space="preserve"> </w:t>
            </w:r>
            <w:proofErr w:type="spellStart"/>
            <w:r>
              <w:rPr>
                <w:rFonts w:cstheme="minorHAnsi"/>
                <w:i/>
                <w:iCs/>
                <w:sz w:val="16"/>
                <w:szCs w:val="16"/>
              </w:rPr>
              <w:t>Economy</w:t>
            </w:r>
            <w:proofErr w:type="spellEnd"/>
            <w:r>
              <w:rPr>
                <w:rFonts w:cstheme="minorHAnsi"/>
                <w:i/>
                <w:iCs/>
                <w:sz w:val="16"/>
                <w:szCs w:val="16"/>
              </w:rPr>
              <w:t xml:space="preserve"> </w:t>
            </w:r>
            <w:proofErr w:type="spellStart"/>
            <w:r>
              <w:rPr>
                <w:rFonts w:cstheme="minorHAnsi"/>
                <w:i/>
                <w:iCs/>
                <w:sz w:val="16"/>
                <w:szCs w:val="16"/>
              </w:rPr>
              <w:t>Tourism</w:t>
            </w:r>
            <w:proofErr w:type="spellEnd"/>
            <w:r>
              <w:rPr>
                <w:rFonts w:cstheme="minorHAnsi"/>
                <w:i/>
                <w:iCs/>
                <w:sz w:val="16"/>
                <w:szCs w:val="16"/>
              </w:rPr>
              <w:t xml:space="preserve">; International </w:t>
            </w:r>
            <w:proofErr w:type="spellStart"/>
            <w:r>
              <w:rPr>
                <w:rFonts w:cstheme="minorHAnsi"/>
                <w:i/>
                <w:iCs/>
                <w:sz w:val="16"/>
                <w:szCs w:val="16"/>
              </w:rPr>
              <w:t>Tourism</w:t>
            </w:r>
            <w:proofErr w:type="spellEnd"/>
          </w:p>
        </w:tc>
        <w:tc>
          <w:tcPr>
            <w:tcW w:w="984" w:type="pct"/>
            <w:noWrap/>
            <w:vAlign w:val="center"/>
          </w:tcPr>
          <w:p w14:paraId="54B41B70" w14:textId="77777777" w:rsidR="007220C9" w:rsidRPr="00C129BD" w:rsidRDefault="007220C9" w:rsidP="007220C9">
            <w:pPr>
              <w:autoSpaceDE w:val="0"/>
              <w:autoSpaceDN w:val="0"/>
              <w:adjustRightInd w:val="0"/>
              <w:spacing w:after="0" w:line="240" w:lineRule="auto"/>
              <w:rPr>
                <w:i/>
                <w:iCs/>
                <w:sz w:val="16"/>
                <w:szCs w:val="16"/>
              </w:rPr>
            </w:pPr>
            <w:r>
              <w:rPr>
                <w:i/>
                <w:iCs/>
                <w:sz w:val="16"/>
                <w:szCs w:val="16"/>
              </w:rPr>
              <w:t>https://www.portalvs.sk/regzam/detail/6453</w:t>
            </w:r>
          </w:p>
        </w:tc>
        <w:tc>
          <w:tcPr>
            <w:tcW w:w="1058" w:type="pct"/>
            <w:noWrap/>
            <w:vAlign w:val="center"/>
          </w:tcPr>
          <w:p w14:paraId="1C8D8097"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kristina.sambronska@unipo.sk</w:t>
            </w:r>
          </w:p>
        </w:tc>
      </w:tr>
      <w:tr w:rsidR="007220C9" w:rsidRPr="00C129BD" w14:paraId="1AE74DE2" w14:textId="77777777" w:rsidTr="007220C9">
        <w:trPr>
          <w:trHeight w:val="290"/>
        </w:trPr>
        <w:tc>
          <w:tcPr>
            <w:tcW w:w="1290" w:type="pct"/>
            <w:noWrap/>
            <w:vAlign w:val="center"/>
          </w:tcPr>
          <w:p w14:paraId="19B57EE5"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lastRenderedPageBreak/>
              <w:t>PhDr. Ľuba Tomčíková, PhD.</w:t>
            </w:r>
          </w:p>
        </w:tc>
        <w:tc>
          <w:tcPr>
            <w:tcW w:w="1668" w:type="pct"/>
            <w:vAlign w:val="center"/>
          </w:tcPr>
          <w:p w14:paraId="62D1E424"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Quality</w:t>
            </w:r>
            <w:proofErr w:type="spellEnd"/>
            <w:r>
              <w:rPr>
                <w:rFonts w:cstheme="minorHAnsi"/>
                <w:i/>
                <w:iCs/>
                <w:sz w:val="16"/>
                <w:szCs w:val="16"/>
              </w:rPr>
              <w:t xml:space="preserve"> of </w:t>
            </w:r>
            <w:proofErr w:type="spellStart"/>
            <w:r>
              <w:rPr>
                <w:rFonts w:cstheme="minorHAnsi"/>
                <w:i/>
                <w:iCs/>
                <w:sz w:val="16"/>
                <w:szCs w:val="16"/>
              </w:rPr>
              <w:t>Working</w:t>
            </w:r>
            <w:proofErr w:type="spellEnd"/>
            <w:r>
              <w:rPr>
                <w:rFonts w:cstheme="minorHAnsi"/>
                <w:i/>
                <w:iCs/>
                <w:sz w:val="16"/>
                <w:szCs w:val="16"/>
              </w:rPr>
              <w:t xml:space="preserve"> </w:t>
            </w:r>
            <w:proofErr w:type="spellStart"/>
            <w:r>
              <w:rPr>
                <w:rFonts w:cstheme="minorHAnsi"/>
                <w:i/>
                <w:iCs/>
                <w:sz w:val="16"/>
                <w:szCs w:val="16"/>
              </w:rPr>
              <w:t>Life</w:t>
            </w:r>
            <w:proofErr w:type="spellEnd"/>
            <w:r>
              <w:rPr>
                <w:rFonts w:cstheme="minorHAnsi"/>
                <w:i/>
                <w:iCs/>
                <w:sz w:val="16"/>
                <w:szCs w:val="16"/>
              </w:rPr>
              <w:t xml:space="preserve"> and </w:t>
            </w:r>
            <w:proofErr w:type="spellStart"/>
            <w:r>
              <w:rPr>
                <w:rFonts w:cstheme="minorHAnsi"/>
                <w:i/>
                <w:iCs/>
                <w:sz w:val="16"/>
                <w:szCs w:val="16"/>
              </w:rPr>
              <w:t>Working</w:t>
            </w:r>
            <w:proofErr w:type="spellEnd"/>
            <w:r>
              <w:rPr>
                <w:rFonts w:cstheme="minorHAnsi"/>
                <w:i/>
                <w:iCs/>
                <w:sz w:val="16"/>
                <w:szCs w:val="16"/>
              </w:rPr>
              <w:t xml:space="preserve"> </w:t>
            </w:r>
            <w:proofErr w:type="spellStart"/>
            <w:r>
              <w:rPr>
                <w:rFonts w:cstheme="minorHAnsi"/>
                <w:i/>
                <w:iCs/>
                <w:sz w:val="16"/>
                <w:szCs w:val="16"/>
              </w:rPr>
              <w:t>Relationships</w:t>
            </w:r>
            <w:proofErr w:type="spellEnd"/>
          </w:p>
        </w:tc>
        <w:tc>
          <w:tcPr>
            <w:tcW w:w="984" w:type="pct"/>
            <w:noWrap/>
            <w:vAlign w:val="center"/>
          </w:tcPr>
          <w:p w14:paraId="292A27D3" w14:textId="77777777" w:rsidR="007220C9" w:rsidRPr="00C129BD" w:rsidRDefault="007220C9" w:rsidP="007220C9">
            <w:pPr>
              <w:autoSpaceDE w:val="0"/>
              <w:autoSpaceDN w:val="0"/>
              <w:adjustRightInd w:val="0"/>
              <w:spacing w:after="0" w:line="240" w:lineRule="auto"/>
              <w:rPr>
                <w:i/>
                <w:iCs/>
                <w:sz w:val="16"/>
                <w:szCs w:val="16"/>
              </w:rPr>
            </w:pPr>
            <w:r>
              <w:rPr>
                <w:i/>
                <w:iCs/>
                <w:sz w:val="16"/>
                <w:szCs w:val="16"/>
              </w:rPr>
              <w:t>https://www.portalvs.sk/regzam/detail/23262</w:t>
            </w:r>
          </w:p>
        </w:tc>
        <w:tc>
          <w:tcPr>
            <w:tcW w:w="1058" w:type="pct"/>
            <w:noWrap/>
            <w:vAlign w:val="center"/>
          </w:tcPr>
          <w:p w14:paraId="51468EF6" w14:textId="77777777" w:rsidR="007220C9" w:rsidRPr="00C129BD" w:rsidRDefault="007220C9" w:rsidP="007220C9">
            <w:pPr>
              <w:autoSpaceDE w:val="0"/>
              <w:autoSpaceDN w:val="0"/>
              <w:adjustRightInd w:val="0"/>
              <w:spacing w:after="0" w:line="240" w:lineRule="auto"/>
              <w:jc w:val="both"/>
              <w:rPr>
                <w:rFonts w:cstheme="minorHAnsi"/>
                <w:i/>
                <w:sz w:val="14"/>
                <w:szCs w:val="14"/>
              </w:rPr>
            </w:pPr>
            <w:r>
              <w:rPr>
                <w:rFonts w:cstheme="minorHAnsi"/>
                <w:i/>
                <w:sz w:val="14"/>
                <w:szCs w:val="14"/>
              </w:rPr>
              <w:t>luba.tomcikova@unipo.sk</w:t>
            </w:r>
          </w:p>
        </w:tc>
      </w:tr>
      <w:tr w:rsidR="007220C9" w:rsidRPr="00C129BD" w14:paraId="0F1165A2" w14:textId="77777777" w:rsidTr="007220C9">
        <w:trPr>
          <w:trHeight w:val="290"/>
        </w:trPr>
        <w:tc>
          <w:tcPr>
            <w:tcW w:w="1290" w:type="pct"/>
            <w:noWrap/>
            <w:vAlign w:val="center"/>
          </w:tcPr>
          <w:p w14:paraId="676863CF"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Mgr. Stela Kolesárová, PhD.</w:t>
            </w:r>
          </w:p>
        </w:tc>
        <w:tc>
          <w:tcPr>
            <w:tcW w:w="1668" w:type="pct"/>
            <w:vAlign w:val="center"/>
          </w:tcPr>
          <w:p w14:paraId="2AC9F210" w14:textId="77777777" w:rsidR="007220C9" w:rsidRPr="00C129BD" w:rsidRDefault="007220C9" w:rsidP="007220C9">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Green</w:t>
            </w:r>
            <w:proofErr w:type="spellEnd"/>
            <w:r>
              <w:rPr>
                <w:rFonts w:cstheme="minorHAnsi"/>
                <w:i/>
                <w:iCs/>
                <w:sz w:val="16"/>
                <w:szCs w:val="16"/>
              </w:rPr>
              <w:t xml:space="preserve"> </w:t>
            </w:r>
            <w:proofErr w:type="spellStart"/>
            <w:r>
              <w:rPr>
                <w:rFonts w:cstheme="minorHAnsi"/>
                <w:i/>
                <w:iCs/>
                <w:sz w:val="16"/>
                <w:szCs w:val="16"/>
              </w:rPr>
              <w:t>Economy</w:t>
            </w:r>
            <w:proofErr w:type="spellEnd"/>
            <w:r>
              <w:rPr>
                <w:rFonts w:cstheme="minorHAnsi"/>
                <w:i/>
                <w:iCs/>
                <w:sz w:val="16"/>
                <w:szCs w:val="16"/>
              </w:rPr>
              <w:t xml:space="preserve"> </w:t>
            </w:r>
            <w:proofErr w:type="spellStart"/>
            <w:r>
              <w:rPr>
                <w:rFonts w:cstheme="minorHAnsi"/>
                <w:i/>
                <w:iCs/>
                <w:sz w:val="16"/>
                <w:szCs w:val="16"/>
              </w:rPr>
              <w:t>Tourism</w:t>
            </w:r>
            <w:proofErr w:type="spellEnd"/>
            <w:r>
              <w:rPr>
                <w:rFonts w:cstheme="minorHAnsi"/>
                <w:i/>
                <w:iCs/>
                <w:sz w:val="16"/>
                <w:szCs w:val="16"/>
              </w:rPr>
              <w:t xml:space="preserve">; International </w:t>
            </w:r>
            <w:proofErr w:type="spellStart"/>
            <w:r>
              <w:rPr>
                <w:rFonts w:cstheme="minorHAnsi"/>
                <w:i/>
                <w:iCs/>
                <w:sz w:val="16"/>
                <w:szCs w:val="16"/>
              </w:rPr>
              <w:t>Tourism</w:t>
            </w:r>
            <w:proofErr w:type="spellEnd"/>
          </w:p>
        </w:tc>
        <w:tc>
          <w:tcPr>
            <w:tcW w:w="984" w:type="pct"/>
            <w:noWrap/>
            <w:vAlign w:val="center"/>
          </w:tcPr>
          <w:p w14:paraId="20581EF0" w14:textId="77777777" w:rsidR="007220C9" w:rsidRPr="00C129BD" w:rsidRDefault="007220C9" w:rsidP="007220C9">
            <w:pPr>
              <w:autoSpaceDE w:val="0"/>
              <w:autoSpaceDN w:val="0"/>
              <w:adjustRightInd w:val="0"/>
              <w:spacing w:after="0" w:line="240" w:lineRule="auto"/>
              <w:rPr>
                <w:i/>
                <w:iCs/>
                <w:sz w:val="16"/>
                <w:szCs w:val="16"/>
              </w:rPr>
            </w:pPr>
            <w:r>
              <w:rPr>
                <w:i/>
                <w:iCs/>
                <w:sz w:val="16"/>
                <w:szCs w:val="16"/>
              </w:rPr>
              <w:t>https://www.portalvs.sk/regzam/detail/49807</w:t>
            </w:r>
          </w:p>
        </w:tc>
        <w:tc>
          <w:tcPr>
            <w:tcW w:w="1058" w:type="pct"/>
            <w:noWrap/>
            <w:vAlign w:val="center"/>
          </w:tcPr>
          <w:p w14:paraId="6FA7AFD5"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stela.kolesarova@unipo.sk</w:t>
            </w:r>
          </w:p>
        </w:tc>
      </w:tr>
      <w:tr w:rsidR="007220C9" w:rsidRPr="00C129BD" w14:paraId="680917B5" w14:textId="77777777" w:rsidTr="007220C9">
        <w:trPr>
          <w:trHeight w:val="290"/>
        </w:trPr>
        <w:tc>
          <w:tcPr>
            <w:tcW w:w="1290" w:type="pct"/>
            <w:noWrap/>
            <w:vAlign w:val="center"/>
          </w:tcPr>
          <w:p w14:paraId="2974B705"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Mgr. Barbara </w:t>
            </w:r>
            <w:proofErr w:type="spellStart"/>
            <w:r>
              <w:rPr>
                <w:rFonts w:cstheme="minorHAnsi"/>
                <w:i/>
                <w:iCs/>
                <w:sz w:val="16"/>
                <w:szCs w:val="16"/>
              </w:rPr>
              <w:t>Nicole</w:t>
            </w:r>
            <w:proofErr w:type="spellEnd"/>
            <w:r>
              <w:rPr>
                <w:rFonts w:cstheme="minorHAnsi"/>
                <w:i/>
                <w:iCs/>
                <w:sz w:val="16"/>
                <w:szCs w:val="16"/>
              </w:rPr>
              <w:t xml:space="preserve"> </w:t>
            </w:r>
            <w:proofErr w:type="spellStart"/>
            <w:r>
              <w:rPr>
                <w:rFonts w:cstheme="minorHAnsi"/>
                <w:i/>
                <w:iCs/>
                <w:sz w:val="16"/>
                <w:szCs w:val="16"/>
              </w:rPr>
              <w:t>Čigarská</w:t>
            </w:r>
            <w:proofErr w:type="spellEnd"/>
            <w:r>
              <w:rPr>
                <w:rFonts w:cstheme="minorHAnsi"/>
                <w:i/>
                <w:iCs/>
                <w:sz w:val="16"/>
                <w:szCs w:val="16"/>
              </w:rPr>
              <w:t>, PhD.</w:t>
            </w:r>
          </w:p>
        </w:tc>
        <w:tc>
          <w:tcPr>
            <w:tcW w:w="1668" w:type="pct"/>
            <w:vAlign w:val="center"/>
          </w:tcPr>
          <w:p w14:paraId="7D9DF302"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Project Management</w:t>
            </w:r>
          </w:p>
        </w:tc>
        <w:tc>
          <w:tcPr>
            <w:tcW w:w="984" w:type="pct"/>
            <w:noWrap/>
            <w:vAlign w:val="center"/>
          </w:tcPr>
          <w:p w14:paraId="2F809CC6"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https://www.portalvs.sk/regzam/detail/81400</w:t>
            </w:r>
          </w:p>
        </w:tc>
        <w:tc>
          <w:tcPr>
            <w:tcW w:w="1058" w:type="pct"/>
            <w:noWrap/>
            <w:vAlign w:val="center"/>
          </w:tcPr>
          <w:p w14:paraId="740B13F2" w14:textId="77777777" w:rsidR="007220C9" w:rsidRPr="00C129BD" w:rsidRDefault="007220C9" w:rsidP="007220C9">
            <w:pPr>
              <w:autoSpaceDE w:val="0"/>
              <w:autoSpaceDN w:val="0"/>
              <w:adjustRightInd w:val="0"/>
              <w:spacing w:after="0" w:line="240" w:lineRule="auto"/>
              <w:jc w:val="both"/>
              <w:rPr>
                <w:rFonts w:cstheme="minorHAnsi"/>
                <w:i/>
                <w:sz w:val="14"/>
                <w:szCs w:val="14"/>
              </w:rPr>
            </w:pPr>
            <w:r>
              <w:rPr>
                <w:rFonts w:cstheme="minorHAnsi"/>
                <w:i/>
                <w:sz w:val="14"/>
                <w:szCs w:val="14"/>
              </w:rPr>
              <w:t>barbaranicole.cigarska@unipo.sk</w:t>
            </w:r>
          </w:p>
        </w:tc>
      </w:tr>
      <w:tr w:rsidR="007220C9" w:rsidRPr="00C129BD" w14:paraId="167416E2" w14:textId="77777777" w:rsidTr="007220C9">
        <w:trPr>
          <w:trHeight w:val="290"/>
        </w:trPr>
        <w:tc>
          <w:tcPr>
            <w:tcW w:w="1290" w:type="pct"/>
            <w:noWrap/>
            <w:vAlign w:val="center"/>
          </w:tcPr>
          <w:p w14:paraId="3FDF7111"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Mgr. Veronika </w:t>
            </w:r>
            <w:proofErr w:type="spellStart"/>
            <w:r>
              <w:rPr>
                <w:rFonts w:cstheme="minorHAnsi"/>
                <w:i/>
                <w:iCs/>
                <w:sz w:val="16"/>
                <w:szCs w:val="16"/>
              </w:rPr>
              <w:t>Loumová</w:t>
            </w:r>
            <w:proofErr w:type="spellEnd"/>
            <w:r>
              <w:rPr>
                <w:rFonts w:cstheme="minorHAnsi"/>
                <w:i/>
                <w:iCs/>
                <w:sz w:val="16"/>
                <w:szCs w:val="16"/>
              </w:rPr>
              <w:t>, PhD.</w:t>
            </w:r>
          </w:p>
        </w:tc>
        <w:tc>
          <w:tcPr>
            <w:tcW w:w="1668" w:type="pct"/>
            <w:vAlign w:val="center"/>
          </w:tcPr>
          <w:p w14:paraId="7A016BBE"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Project Management</w:t>
            </w:r>
          </w:p>
        </w:tc>
        <w:tc>
          <w:tcPr>
            <w:tcW w:w="984" w:type="pct"/>
            <w:noWrap/>
            <w:vAlign w:val="center"/>
          </w:tcPr>
          <w:p w14:paraId="238F5EAC"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https://www.portalvs.sk/regzam/detail/70309</w:t>
            </w:r>
          </w:p>
        </w:tc>
        <w:tc>
          <w:tcPr>
            <w:tcW w:w="1058" w:type="pct"/>
            <w:noWrap/>
            <w:vAlign w:val="center"/>
          </w:tcPr>
          <w:p w14:paraId="4E2FAFB2"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veronika.loumova@unipo.sk</w:t>
            </w:r>
          </w:p>
        </w:tc>
      </w:tr>
      <w:tr w:rsidR="007220C9" w:rsidRPr="00C129BD" w14:paraId="76D1FB7C" w14:textId="77777777" w:rsidTr="007220C9">
        <w:trPr>
          <w:trHeight w:val="290"/>
        </w:trPr>
        <w:tc>
          <w:tcPr>
            <w:tcW w:w="1290" w:type="pct"/>
            <w:noWrap/>
            <w:vAlign w:val="center"/>
          </w:tcPr>
          <w:p w14:paraId="7E9EA00F"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Mgr. Lenka Kráľová, PhD.</w:t>
            </w:r>
          </w:p>
        </w:tc>
        <w:tc>
          <w:tcPr>
            <w:tcW w:w="1668" w:type="pct"/>
            <w:vAlign w:val="center"/>
          </w:tcPr>
          <w:p w14:paraId="266F55FD"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 xml:space="preserve">Marketing </w:t>
            </w:r>
            <w:proofErr w:type="spellStart"/>
            <w:r>
              <w:rPr>
                <w:rFonts w:cstheme="minorHAnsi"/>
                <w:i/>
                <w:iCs/>
                <w:sz w:val="16"/>
                <w:szCs w:val="16"/>
              </w:rPr>
              <w:t>Communication</w:t>
            </w:r>
            <w:proofErr w:type="spellEnd"/>
            <w:r>
              <w:rPr>
                <w:rFonts w:cstheme="minorHAnsi"/>
                <w:i/>
                <w:iCs/>
                <w:sz w:val="16"/>
                <w:szCs w:val="16"/>
              </w:rPr>
              <w:t xml:space="preserve"> of </w:t>
            </w:r>
            <w:proofErr w:type="spellStart"/>
            <w:r>
              <w:rPr>
                <w:rFonts w:cstheme="minorHAnsi"/>
                <w:i/>
                <w:iCs/>
                <w:sz w:val="16"/>
                <w:szCs w:val="16"/>
              </w:rPr>
              <w:t>Sustainable</w:t>
            </w:r>
            <w:proofErr w:type="spellEnd"/>
            <w:r>
              <w:rPr>
                <w:rFonts w:cstheme="minorHAnsi"/>
                <w:i/>
                <w:iCs/>
                <w:sz w:val="16"/>
                <w:szCs w:val="16"/>
              </w:rPr>
              <w:t xml:space="preserve"> Enterprises</w:t>
            </w:r>
          </w:p>
        </w:tc>
        <w:tc>
          <w:tcPr>
            <w:tcW w:w="984" w:type="pct"/>
            <w:noWrap/>
            <w:vAlign w:val="center"/>
          </w:tcPr>
          <w:p w14:paraId="18428C2D" w14:textId="77777777" w:rsidR="007220C9" w:rsidRPr="00C129BD" w:rsidRDefault="007220C9" w:rsidP="007220C9">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https://www.portalvs.sk/regzam/detail/49818</w:t>
            </w:r>
          </w:p>
        </w:tc>
        <w:tc>
          <w:tcPr>
            <w:tcW w:w="1058" w:type="pct"/>
            <w:noWrap/>
            <w:vAlign w:val="center"/>
          </w:tcPr>
          <w:p w14:paraId="4C0855D7" w14:textId="77777777" w:rsidR="007220C9" w:rsidRPr="00C129BD" w:rsidRDefault="007220C9" w:rsidP="007220C9">
            <w:pPr>
              <w:autoSpaceDE w:val="0"/>
              <w:autoSpaceDN w:val="0"/>
              <w:adjustRightInd w:val="0"/>
              <w:spacing w:after="0" w:line="240" w:lineRule="auto"/>
              <w:jc w:val="both"/>
              <w:rPr>
                <w:rFonts w:cstheme="minorHAnsi"/>
                <w:i/>
                <w:iCs/>
                <w:sz w:val="14"/>
                <w:szCs w:val="14"/>
              </w:rPr>
            </w:pPr>
            <w:r>
              <w:rPr>
                <w:rFonts w:cstheme="minorHAnsi"/>
                <w:i/>
                <w:iCs/>
                <w:sz w:val="14"/>
                <w:szCs w:val="14"/>
              </w:rPr>
              <w:t>lenka.kralova@unipo.sk</w:t>
            </w:r>
          </w:p>
        </w:tc>
      </w:tr>
    </w:tbl>
    <w:p w14:paraId="58278134" w14:textId="32C82238" w:rsidR="00D16C2E" w:rsidRDefault="00D16C2E" w:rsidP="007D25C9">
      <w:pPr>
        <w:autoSpaceDE w:val="0"/>
        <w:autoSpaceDN w:val="0"/>
        <w:adjustRightInd w:val="0"/>
        <w:spacing w:after="0" w:line="240" w:lineRule="auto"/>
        <w:rPr>
          <w:rFonts w:cstheme="minorHAnsi"/>
          <w:sz w:val="16"/>
          <w:szCs w:val="16"/>
        </w:rPr>
      </w:pPr>
    </w:p>
    <w:p w14:paraId="42D59B7B" w14:textId="77777777" w:rsidR="007220C9" w:rsidRPr="008E7C45" w:rsidRDefault="007220C9" w:rsidP="007D25C9">
      <w:pPr>
        <w:autoSpaceDE w:val="0"/>
        <w:autoSpaceDN w:val="0"/>
        <w:adjustRightInd w:val="0"/>
        <w:spacing w:after="0" w:line="240" w:lineRule="auto"/>
        <w:rPr>
          <w:rFonts w:cstheme="minorHAnsi"/>
          <w:sz w:val="16"/>
          <w:szCs w:val="16"/>
        </w:rPr>
      </w:pPr>
    </w:p>
    <w:p w14:paraId="7DDB45CF" w14:textId="6F7CCAE9" w:rsidR="005762DF" w:rsidRDefault="00431DCB" w:rsidP="005762DF">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List of final thesis supervisors, assigned to topics (with contact details).  </w:t>
      </w:r>
    </w:p>
    <w:p w14:paraId="0FD2241C" w14:textId="77777777" w:rsidR="00815BBA" w:rsidRDefault="00815BBA" w:rsidP="00815BBA">
      <w:pPr>
        <w:pStyle w:val="Odsekzoznamu"/>
        <w:autoSpaceDE w:val="0"/>
        <w:autoSpaceDN w:val="0"/>
        <w:adjustRightInd w:val="0"/>
        <w:spacing w:after="0" w:line="240" w:lineRule="auto"/>
        <w:ind w:left="360"/>
        <w:rPr>
          <w:rFonts w:cstheme="minorHAnsi"/>
          <w:sz w:val="16"/>
          <w:szCs w:val="16"/>
        </w:rPr>
      </w:pPr>
    </w:p>
    <w:p w14:paraId="21814728" w14:textId="409FA770" w:rsidR="00815BBA" w:rsidRPr="00815BBA" w:rsidRDefault="00815BBA" w:rsidP="00815BBA">
      <w:pPr>
        <w:pStyle w:val="Odsekzoznamu"/>
        <w:autoSpaceDE w:val="0"/>
        <w:autoSpaceDN w:val="0"/>
        <w:adjustRightInd w:val="0"/>
        <w:spacing w:after="0" w:line="240" w:lineRule="auto"/>
        <w:ind w:left="360"/>
        <w:rPr>
          <w:rFonts w:cstheme="minorHAnsi"/>
          <w:sz w:val="18"/>
          <w:szCs w:val="18"/>
        </w:rPr>
      </w:pPr>
      <w:r w:rsidRPr="00815BBA">
        <w:rPr>
          <w:rFonts w:cstheme="minorHAnsi"/>
          <w:sz w:val="18"/>
          <w:szCs w:val="18"/>
        </w:rPr>
        <w:t xml:space="preserve">No </w:t>
      </w:r>
      <w:proofErr w:type="spellStart"/>
      <w:r w:rsidRPr="00815BBA">
        <w:rPr>
          <w:rFonts w:cstheme="minorHAnsi"/>
          <w:sz w:val="18"/>
          <w:szCs w:val="18"/>
        </w:rPr>
        <w:t>diploma</w:t>
      </w:r>
      <w:proofErr w:type="spellEnd"/>
      <w:r w:rsidRPr="00815BBA">
        <w:rPr>
          <w:rFonts w:cstheme="minorHAnsi"/>
          <w:sz w:val="18"/>
          <w:szCs w:val="18"/>
        </w:rPr>
        <w:t xml:space="preserve"> </w:t>
      </w:r>
      <w:proofErr w:type="spellStart"/>
      <w:r w:rsidRPr="00815BBA">
        <w:rPr>
          <w:rFonts w:cstheme="minorHAnsi"/>
          <w:sz w:val="18"/>
          <w:szCs w:val="18"/>
        </w:rPr>
        <w:t>theses</w:t>
      </w:r>
      <w:proofErr w:type="spellEnd"/>
      <w:r w:rsidRPr="00815BBA">
        <w:rPr>
          <w:rFonts w:cstheme="minorHAnsi"/>
          <w:sz w:val="18"/>
          <w:szCs w:val="18"/>
        </w:rPr>
        <w:t xml:space="preserve"> </w:t>
      </w:r>
      <w:proofErr w:type="spellStart"/>
      <w:r w:rsidRPr="00815BBA">
        <w:rPr>
          <w:rFonts w:cstheme="minorHAnsi"/>
          <w:sz w:val="18"/>
          <w:szCs w:val="18"/>
        </w:rPr>
        <w:t>have</w:t>
      </w:r>
      <w:proofErr w:type="spellEnd"/>
      <w:r w:rsidRPr="00815BBA">
        <w:rPr>
          <w:rFonts w:cstheme="minorHAnsi"/>
          <w:sz w:val="18"/>
          <w:szCs w:val="18"/>
        </w:rPr>
        <w:t xml:space="preserve"> </w:t>
      </w:r>
      <w:proofErr w:type="spellStart"/>
      <w:r w:rsidRPr="00815BBA">
        <w:rPr>
          <w:rFonts w:cstheme="minorHAnsi"/>
          <w:sz w:val="18"/>
          <w:szCs w:val="18"/>
        </w:rPr>
        <w:t>been</w:t>
      </w:r>
      <w:proofErr w:type="spellEnd"/>
      <w:r w:rsidRPr="00815BBA">
        <w:rPr>
          <w:rFonts w:cstheme="minorHAnsi"/>
          <w:sz w:val="18"/>
          <w:szCs w:val="18"/>
        </w:rPr>
        <w:t xml:space="preserve"> </w:t>
      </w:r>
      <w:proofErr w:type="spellStart"/>
      <w:r w:rsidRPr="00815BBA">
        <w:rPr>
          <w:rFonts w:cstheme="minorHAnsi"/>
          <w:sz w:val="18"/>
          <w:szCs w:val="18"/>
        </w:rPr>
        <w:t>completed</w:t>
      </w:r>
      <w:proofErr w:type="spellEnd"/>
      <w:r w:rsidRPr="00815BBA">
        <w:rPr>
          <w:rFonts w:cstheme="minorHAnsi"/>
          <w:sz w:val="18"/>
          <w:szCs w:val="18"/>
        </w:rPr>
        <w:t xml:space="preserve"> in </w:t>
      </w:r>
      <w:proofErr w:type="spellStart"/>
      <w:r w:rsidRPr="00815BBA">
        <w:rPr>
          <w:rFonts w:cstheme="minorHAnsi"/>
          <w:sz w:val="18"/>
          <w:szCs w:val="18"/>
        </w:rPr>
        <w:t>this</w:t>
      </w:r>
      <w:proofErr w:type="spellEnd"/>
      <w:r w:rsidRPr="00815BBA">
        <w:rPr>
          <w:rFonts w:cstheme="minorHAnsi"/>
          <w:sz w:val="18"/>
          <w:szCs w:val="18"/>
        </w:rPr>
        <w:t xml:space="preserve"> study </w:t>
      </w:r>
      <w:proofErr w:type="spellStart"/>
      <w:r w:rsidRPr="00815BBA">
        <w:rPr>
          <w:rFonts w:cstheme="minorHAnsi"/>
          <w:sz w:val="18"/>
          <w:szCs w:val="18"/>
        </w:rPr>
        <w:t>programme</w:t>
      </w:r>
      <w:proofErr w:type="spellEnd"/>
      <w:r w:rsidRPr="00815BBA">
        <w:rPr>
          <w:rFonts w:cstheme="minorHAnsi"/>
          <w:sz w:val="18"/>
          <w:szCs w:val="18"/>
        </w:rPr>
        <w:t xml:space="preserve">, </w:t>
      </w:r>
      <w:proofErr w:type="spellStart"/>
      <w:r w:rsidRPr="00815BBA">
        <w:rPr>
          <w:rFonts w:cstheme="minorHAnsi"/>
          <w:sz w:val="18"/>
          <w:szCs w:val="18"/>
        </w:rPr>
        <w:t>yet</w:t>
      </w:r>
      <w:proofErr w:type="spellEnd"/>
      <w:r w:rsidRPr="00815BBA">
        <w:rPr>
          <w:rFonts w:cstheme="minorHAnsi"/>
          <w:sz w:val="18"/>
          <w:szCs w:val="18"/>
        </w:rPr>
        <w:t xml:space="preserve">. </w:t>
      </w:r>
      <w:proofErr w:type="spellStart"/>
      <w:r w:rsidRPr="00815BBA">
        <w:rPr>
          <w:rFonts w:cstheme="minorHAnsi"/>
          <w:sz w:val="18"/>
          <w:szCs w:val="18"/>
        </w:rPr>
        <w:t>The</w:t>
      </w:r>
      <w:proofErr w:type="spellEnd"/>
      <w:r w:rsidRPr="00815BBA">
        <w:rPr>
          <w:rFonts w:cstheme="minorHAnsi"/>
          <w:sz w:val="18"/>
          <w:szCs w:val="18"/>
        </w:rPr>
        <w:t xml:space="preserve"> study </w:t>
      </w:r>
      <w:proofErr w:type="spellStart"/>
      <w:r w:rsidRPr="00815BBA">
        <w:rPr>
          <w:rFonts w:cstheme="minorHAnsi"/>
          <w:sz w:val="18"/>
          <w:szCs w:val="18"/>
        </w:rPr>
        <w:t>programme</w:t>
      </w:r>
      <w:proofErr w:type="spellEnd"/>
      <w:r w:rsidRPr="00815BBA">
        <w:rPr>
          <w:rFonts w:cstheme="minorHAnsi"/>
          <w:sz w:val="18"/>
          <w:szCs w:val="18"/>
        </w:rPr>
        <w:t xml:space="preserve"> </w:t>
      </w:r>
      <w:proofErr w:type="spellStart"/>
      <w:r w:rsidRPr="00815BBA">
        <w:rPr>
          <w:rFonts w:cstheme="minorHAnsi"/>
          <w:sz w:val="18"/>
          <w:szCs w:val="18"/>
        </w:rPr>
        <w:t>was</w:t>
      </w:r>
      <w:proofErr w:type="spellEnd"/>
      <w:r w:rsidRPr="00815BBA">
        <w:rPr>
          <w:rFonts w:cstheme="minorHAnsi"/>
          <w:sz w:val="18"/>
          <w:szCs w:val="18"/>
        </w:rPr>
        <w:t xml:space="preserve"> </w:t>
      </w:r>
      <w:proofErr w:type="spellStart"/>
      <w:r w:rsidRPr="00815BBA">
        <w:rPr>
          <w:rFonts w:cstheme="minorHAnsi"/>
          <w:sz w:val="18"/>
          <w:szCs w:val="18"/>
        </w:rPr>
        <w:t>not</w:t>
      </w:r>
      <w:proofErr w:type="spellEnd"/>
      <w:r w:rsidRPr="00815BBA">
        <w:rPr>
          <w:rFonts w:cstheme="minorHAnsi"/>
          <w:sz w:val="18"/>
          <w:szCs w:val="18"/>
        </w:rPr>
        <w:t xml:space="preserve"> </w:t>
      </w:r>
      <w:proofErr w:type="spellStart"/>
      <w:r w:rsidRPr="00815BBA">
        <w:rPr>
          <w:rFonts w:cstheme="minorHAnsi"/>
          <w:sz w:val="18"/>
          <w:szCs w:val="18"/>
        </w:rPr>
        <w:t>realized</w:t>
      </w:r>
      <w:proofErr w:type="spellEnd"/>
      <w:r w:rsidRPr="00815BBA">
        <w:rPr>
          <w:rFonts w:cstheme="minorHAnsi"/>
          <w:sz w:val="18"/>
          <w:szCs w:val="18"/>
        </w:rPr>
        <w:t xml:space="preserve"> in </w:t>
      </w:r>
      <w:proofErr w:type="spellStart"/>
      <w:r w:rsidRPr="00815BBA">
        <w:rPr>
          <w:rFonts w:cstheme="minorHAnsi"/>
          <w:sz w:val="18"/>
          <w:szCs w:val="18"/>
        </w:rPr>
        <w:t>the</w:t>
      </w:r>
      <w:proofErr w:type="spellEnd"/>
      <w:r w:rsidRPr="00815BBA">
        <w:rPr>
          <w:rFonts w:cstheme="minorHAnsi"/>
          <w:sz w:val="18"/>
          <w:szCs w:val="18"/>
        </w:rPr>
        <w:t xml:space="preserve"> </w:t>
      </w:r>
      <w:proofErr w:type="spellStart"/>
      <w:r w:rsidRPr="00815BBA">
        <w:rPr>
          <w:rFonts w:cstheme="minorHAnsi"/>
          <w:sz w:val="18"/>
          <w:szCs w:val="18"/>
        </w:rPr>
        <w:t>a.y</w:t>
      </w:r>
      <w:proofErr w:type="spellEnd"/>
      <w:r w:rsidRPr="00815BBA">
        <w:rPr>
          <w:rFonts w:cstheme="minorHAnsi"/>
          <w:sz w:val="18"/>
          <w:szCs w:val="18"/>
        </w:rPr>
        <w:t xml:space="preserve">. 2025/2026. </w:t>
      </w:r>
    </w:p>
    <w:p w14:paraId="340AD201" w14:textId="77777777" w:rsidR="00E952E5" w:rsidRDefault="00E952E5" w:rsidP="007D25C9">
      <w:pPr>
        <w:autoSpaceDE w:val="0"/>
        <w:autoSpaceDN w:val="0"/>
        <w:adjustRightInd w:val="0"/>
        <w:spacing w:after="0" w:line="240" w:lineRule="auto"/>
        <w:rPr>
          <w:rFonts w:cstheme="minorHAnsi"/>
          <w:sz w:val="16"/>
          <w:szCs w:val="16"/>
        </w:rPr>
      </w:pPr>
    </w:p>
    <w:p w14:paraId="4E903977" w14:textId="77777777" w:rsidR="00E952E5" w:rsidRPr="008E7C45" w:rsidRDefault="00E952E5" w:rsidP="007D25C9">
      <w:pPr>
        <w:autoSpaceDE w:val="0"/>
        <w:autoSpaceDN w:val="0"/>
        <w:adjustRightInd w:val="0"/>
        <w:spacing w:after="0" w:line="240" w:lineRule="auto"/>
        <w:rPr>
          <w:rFonts w:cstheme="minorHAnsi"/>
          <w:sz w:val="16"/>
          <w:szCs w:val="16"/>
        </w:rPr>
      </w:pPr>
    </w:p>
    <w:p w14:paraId="003BD687" w14:textId="52AD2C20" w:rsidR="00FA6611"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Link to the scientific/artistic-pedagogical profiles of final thesis supervisors. </w:t>
      </w:r>
    </w:p>
    <w:tbl>
      <w:tblPr>
        <w:tblStyle w:val="Mriekatabuky"/>
        <w:tblW w:w="0" w:type="auto"/>
        <w:tblInd w:w="360" w:type="dxa"/>
        <w:tblLook w:val="04A0" w:firstRow="1" w:lastRow="0" w:firstColumn="1" w:lastColumn="0" w:noHBand="0" w:noVBand="1"/>
      </w:tblPr>
      <w:tblGrid>
        <w:gridCol w:w="8700"/>
      </w:tblGrid>
      <w:tr w:rsidR="007C5ACB" w:rsidRPr="008E7C45" w14:paraId="38CD3C98" w14:textId="77777777" w:rsidTr="00E4137E">
        <w:tc>
          <w:tcPr>
            <w:tcW w:w="9060" w:type="dxa"/>
          </w:tcPr>
          <w:p w14:paraId="18636959" w14:textId="73E9BBFB" w:rsidR="007C5ACB" w:rsidRPr="00815BBA" w:rsidRDefault="00756B4B" w:rsidP="00CF1BEA">
            <w:pPr>
              <w:autoSpaceDE w:val="0"/>
              <w:autoSpaceDN w:val="0"/>
              <w:adjustRightInd w:val="0"/>
              <w:spacing w:before="120" w:after="120"/>
              <w:rPr>
                <w:rFonts w:cstheme="minorHAnsi"/>
                <w:sz w:val="18"/>
                <w:szCs w:val="16"/>
              </w:rPr>
            </w:pPr>
            <w:proofErr w:type="spellStart"/>
            <w:r>
              <w:rPr>
                <w:rFonts w:cstheme="minorHAnsi"/>
                <w:i/>
                <w:iCs/>
                <w:sz w:val="18"/>
                <w:szCs w:val="16"/>
              </w:rPr>
              <w:t>The</w:t>
            </w:r>
            <w:proofErr w:type="spellEnd"/>
            <w:r>
              <w:rPr>
                <w:rFonts w:cstheme="minorHAnsi"/>
                <w:i/>
                <w:iCs/>
                <w:sz w:val="18"/>
                <w:szCs w:val="16"/>
              </w:rPr>
              <w:t xml:space="preserve"> </w:t>
            </w:r>
            <w:proofErr w:type="spellStart"/>
            <w:r>
              <w:rPr>
                <w:rFonts w:cstheme="minorHAnsi"/>
                <w:i/>
                <w:iCs/>
                <w:sz w:val="18"/>
                <w:szCs w:val="16"/>
              </w:rPr>
              <w:t>pedagogical-scientific</w:t>
            </w:r>
            <w:proofErr w:type="spellEnd"/>
            <w:r>
              <w:rPr>
                <w:rFonts w:cstheme="minorHAnsi"/>
                <w:i/>
                <w:iCs/>
                <w:sz w:val="18"/>
                <w:szCs w:val="16"/>
              </w:rPr>
              <w:t xml:space="preserve"> </w:t>
            </w:r>
            <w:proofErr w:type="spellStart"/>
            <w:r>
              <w:rPr>
                <w:rFonts w:cstheme="minorHAnsi"/>
                <w:i/>
                <w:iCs/>
                <w:sz w:val="18"/>
                <w:szCs w:val="16"/>
              </w:rPr>
              <w:t>profiles</w:t>
            </w:r>
            <w:proofErr w:type="spellEnd"/>
            <w:r>
              <w:rPr>
                <w:rFonts w:cstheme="minorHAnsi"/>
                <w:i/>
                <w:iCs/>
                <w:sz w:val="18"/>
                <w:szCs w:val="16"/>
              </w:rPr>
              <w:t xml:space="preserve"> (VUPCH) of </w:t>
            </w:r>
            <w:proofErr w:type="spellStart"/>
            <w:r>
              <w:rPr>
                <w:rFonts w:cstheme="minorHAnsi"/>
                <w:i/>
                <w:iCs/>
                <w:sz w:val="18"/>
                <w:szCs w:val="16"/>
              </w:rPr>
              <w:t>final</w:t>
            </w:r>
            <w:proofErr w:type="spellEnd"/>
            <w:r>
              <w:rPr>
                <w:rFonts w:cstheme="minorHAnsi"/>
                <w:i/>
                <w:iCs/>
                <w:sz w:val="18"/>
                <w:szCs w:val="16"/>
              </w:rPr>
              <w:t xml:space="preserve"> </w:t>
            </w:r>
            <w:proofErr w:type="spellStart"/>
            <w:r>
              <w:rPr>
                <w:rFonts w:cstheme="minorHAnsi"/>
                <w:i/>
                <w:iCs/>
                <w:sz w:val="18"/>
                <w:szCs w:val="16"/>
              </w:rPr>
              <w:t>thesis</w:t>
            </w:r>
            <w:proofErr w:type="spellEnd"/>
            <w:r>
              <w:rPr>
                <w:rFonts w:cstheme="minorHAnsi"/>
                <w:i/>
                <w:iCs/>
                <w:sz w:val="18"/>
                <w:szCs w:val="16"/>
              </w:rPr>
              <w:t xml:space="preserve"> </w:t>
            </w:r>
            <w:proofErr w:type="spellStart"/>
            <w:r>
              <w:rPr>
                <w:rFonts w:cstheme="minorHAnsi"/>
                <w:i/>
                <w:iCs/>
                <w:sz w:val="18"/>
                <w:szCs w:val="16"/>
              </w:rPr>
              <w:t>supervisors</w:t>
            </w:r>
            <w:proofErr w:type="spellEnd"/>
            <w:r>
              <w:rPr>
                <w:rFonts w:cstheme="minorHAnsi"/>
                <w:i/>
                <w:iCs/>
                <w:sz w:val="18"/>
                <w:szCs w:val="16"/>
              </w:rPr>
              <w:t xml:space="preserve"> are </w:t>
            </w:r>
            <w:proofErr w:type="spellStart"/>
            <w:r>
              <w:rPr>
                <w:rFonts w:cstheme="minorHAnsi"/>
                <w:i/>
                <w:iCs/>
                <w:sz w:val="18"/>
                <w:szCs w:val="16"/>
              </w:rPr>
              <w:t>available</w:t>
            </w:r>
            <w:proofErr w:type="spellEnd"/>
            <w:r>
              <w:rPr>
                <w:rFonts w:cstheme="minorHAnsi"/>
                <w:i/>
                <w:iCs/>
                <w:sz w:val="18"/>
                <w:szCs w:val="16"/>
              </w:rPr>
              <w:t xml:space="preserve"> on </w:t>
            </w:r>
            <w:proofErr w:type="spellStart"/>
            <w:r>
              <w:rPr>
                <w:rFonts w:cstheme="minorHAnsi"/>
                <w:i/>
                <w:iCs/>
                <w:sz w:val="18"/>
                <w:szCs w:val="16"/>
              </w:rPr>
              <w:t>the</w:t>
            </w:r>
            <w:proofErr w:type="spellEnd"/>
            <w:r>
              <w:rPr>
                <w:rFonts w:cstheme="minorHAnsi"/>
                <w:i/>
                <w:iCs/>
                <w:sz w:val="18"/>
                <w:szCs w:val="16"/>
              </w:rPr>
              <w:t xml:space="preserve"> </w:t>
            </w:r>
            <w:proofErr w:type="spellStart"/>
            <w:r>
              <w:rPr>
                <w:rFonts w:cstheme="minorHAnsi"/>
                <w:i/>
                <w:iCs/>
                <w:sz w:val="18"/>
                <w:szCs w:val="16"/>
              </w:rPr>
              <w:t>faculty's</w:t>
            </w:r>
            <w:proofErr w:type="spellEnd"/>
            <w:r>
              <w:rPr>
                <w:rFonts w:cstheme="minorHAnsi"/>
                <w:i/>
                <w:iCs/>
                <w:sz w:val="18"/>
                <w:szCs w:val="16"/>
              </w:rPr>
              <w:t xml:space="preserve"> </w:t>
            </w:r>
            <w:proofErr w:type="spellStart"/>
            <w:r>
              <w:rPr>
                <w:rFonts w:cstheme="minorHAnsi"/>
                <w:i/>
                <w:iCs/>
                <w:sz w:val="18"/>
                <w:szCs w:val="16"/>
              </w:rPr>
              <w:t>website</w:t>
            </w:r>
            <w:proofErr w:type="spellEnd"/>
            <w:r>
              <w:rPr>
                <w:rFonts w:cstheme="minorHAnsi"/>
                <w:i/>
                <w:iCs/>
                <w:sz w:val="18"/>
                <w:szCs w:val="16"/>
              </w:rPr>
              <w:t xml:space="preserve"> </w:t>
            </w:r>
            <w:r>
              <w:rPr>
                <w:rFonts w:cstheme="minorHAnsi"/>
                <w:i/>
                <w:iCs/>
                <w:sz w:val="18"/>
                <w:szCs w:val="16"/>
                <w:highlight w:val="yellow"/>
              </w:rPr>
              <w:t>(</w:t>
            </w:r>
            <w:hyperlink r:id="rId59" w:history="1">
              <w:r>
                <w:rPr>
                  <w:rStyle w:val="Hypertextovprepojenie"/>
                  <w:rFonts w:cstheme="minorHAnsi"/>
                  <w:i/>
                  <w:iCs/>
                  <w:sz w:val="18"/>
                  <w:szCs w:val="16"/>
                  <w:highlight w:val="red"/>
                </w:rPr>
                <w:t>https://www.unipo.sk/fakulta-manazmentu-ekonomiky-a-obchodu/vnutorny-system-kvality-a-akreditacia/sp/mgr/md/</w:t>
              </w:r>
            </w:hyperlink>
            <w:r>
              <w:rPr>
                <w:rFonts w:cstheme="minorHAnsi"/>
                <w:i/>
                <w:iCs/>
                <w:sz w:val="18"/>
                <w:szCs w:val="16"/>
                <w:highlight w:val="red"/>
              </w:rPr>
              <w:t>)</w:t>
            </w:r>
            <w:r w:rsidR="00E11FC9">
              <w:rPr>
                <w:rFonts w:cstheme="minorHAnsi"/>
                <w:i/>
                <w:iCs/>
                <w:sz w:val="18"/>
                <w:szCs w:val="16"/>
                <w:highlight w:val="red"/>
              </w:rPr>
              <w:t>.</w:t>
            </w:r>
          </w:p>
        </w:tc>
      </w:tr>
    </w:tbl>
    <w:p w14:paraId="5882B099" w14:textId="43B0FE63" w:rsidR="007D25C9" w:rsidRPr="008E7C45" w:rsidRDefault="007D25C9" w:rsidP="007D25C9">
      <w:pPr>
        <w:autoSpaceDE w:val="0"/>
        <w:autoSpaceDN w:val="0"/>
        <w:adjustRightInd w:val="0"/>
        <w:spacing w:after="0" w:line="240" w:lineRule="auto"/>
        <w:rPr>
          <w:rFonts w:cstheme="minorHAnsi"/>
          <w:sz w:val="16"/>
          <w:szCs w:val="16"/>
        </w:rPr>
      </w:pPr>
    </w:p>
    <w:p w14:paraId="5DD03431" w14:textId="11D32B55" w:rsidR="009572B9" w:rsidRPr="008E7C45" w:rsidRDefault="009572B9" w:rsidP="0013108D">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Student representatives who represent the interests of students of the study programme (name and contact). </w:t>
      </w:r>
    </w:p>
    <w:tbl>
      <w:tblPr>
        <w:tblStyle w:val="Mriekatabuky"/>
        <w:tblW w:w="0" w:type="auto"/>
        <w:tblInd w:w="360" w:type="dxa"/>
        <w:tblLook w:val="04A0" w:firstRow="1" w:lastRow="0" w:firstColumn="1" w:lastColumn="0" w:noHBand="0" w:noVBand="1"/>
      </w:tblPr>
      <w:tblGrid>
        <w:gridCol w:w="8700"/>
      </w:tblGrid>
      <w:tr w:rsidR="007C5ACB" w:rsidRPr="008E7C45" w14:paraId="4D0BAFB7" w14:textId="77777777" w:rsidTr="00E4137E">
        <w:tc>
          <w:tcPr>
            <w:tcW w:w="9060" w:type="dxa"/>
          </w:tcPr>
          <w:p w14:paraId="2D64DB91" w14:textId="4414D455" w:rsidR="007006DA" w:rsidRPr="00092B0D" w:rsidRDefault="007006DA" w:rsidP="007006DA">
            <w:pPr>
              <w:spacing w:before="120"/>
              <w:jc w:val="both"/>
              <w:rPr>
                <w:rFonts w:cstheme="minorHAnsi"/>
                <w:i/>
                <w:iCs/>
                <w:sz w:val="18"/>
                <w:szCs w:val="18"/>
              </w:rPr>
            </w:pPr>
            <w:r>
              <w:rPr>
                <w:rFonts w:cstheme="minorHAnsi"/>
                <w:i/>
                <w:iCs/>
                <w:sz w:val="18"/>
                <w:szCs w:val="18"/>
              </w:rPr>
              <w:t>Student representatives, members of the Academic Senate of FMEO PU representing the student part, a member of the Academic Senate of PU representing the student part, and a representative of the student part of the Quality Council:</w:t>
            </w:r>
          </w:p>
          <w:p w14:paraId="46B3AF53" w14:textId="4A17D205" w:rsidR="00744E4D" w:rsidRPr="00092B0D" w:rsidRDefault="00744E4D" w:rsidP="00744E4D">
            <w:pPr>
              <w:spacing w:before="60"/>
              <w:jc w:val="both"/>
              <w:rPr>
                <w:rFonts w:cstheme="minorHAnsi"/>
                <w:bCs/>
                <w:i/>
                <w:iCs/>
                <w:sz w:val="18"/>
                <w:szCs w:val="18"/>
              </w:rPr>
            </w:pPr>
            <w:r>
              <w:rPr>
                <w:rFonts w:cstheme="minorHAnsi"/>
                <w:b/>
                <w:i/>
                <w:iCs/>
                <w:sz w:val="18"/>
                <w:szCs w:val="18"/>
              </w:rPr>
              <w:t>Mgr. Bianka Herichová</w:t>
            </w:r>
            <w:r>
              <w:rPr>
                <w:rFonts w:cstheme="minorHAnsi"/>
                <w:bCs/>
                <w:i/>
                <w:iCs/>
                <w:sz w:val="18"/>
                <w:szCs w:val="18"/>
              </w:rPr>
              <w:t xml:space="preserve"> – member of the Quality Council as the representative of the student part of FMEO, member of the Academic Senate of FMEO PU representing the student part, bianka.herichova@smail.unipo.sk;</w:t>
            </w:r>
          </w:p>
          <w:p w14:paraId="700A0FC3" w14:textId="22EF1C27" w:rsidR="007C5ACB" w:rsidRPr="008E7C45" w:rsidRDefault="00744E4D" w:rsidP="00744E4D">
            <w:pPr>
              <w:jc w:val="both"/>
              <w:rPr>
                <w:rFonts w:cstheme="minorHAnsi"/>
                <w:sz w:val="18"/>
                <w:szCs w:val="18"/>
              </w:rPr>
            </w:pPr>
            <w:r>
              <w:rPr>
                <w:rFonts w:cstheme="minorHAnsi"/>
                <w:b/>
                <w:i/>
                <w:iCs/>
                <w:sz w:val="18"/>
                <w:szCs w:val="18"/>
              </w:rPr>
              <w:t>Ing. Simona Minďašová</w:t>
            </w:r>
            <w:r>
              <w:rPr>
                <w:rFonts w:cstheme="minorHAnsi"/>
                <w:bCs/>
                <w:i/>
                <w:iCs/>
                <w:sz w:val="18"/>
                <w:szCs w:val="18"/>
              </w:rPr>
              <w:t xml:space="preserve">  - member of the Academic Senate of PU representing the student part, member of the Quality Council as the representative of the student part of FMEO.</w:t>
            </w:r>
          </w:p>
        </w:tc>
      </w:tr>
    </w:tbl>
    <w:p w14:paraId="6D320550" w14:textId="6BDBB016" w:rsidR="007D25C9" w:rsidRPr="008E7C45" w:rsidRDefault="007D25C9" w:rsidP="007D25C9">
      <w:pPr>
        <w:autoSpaceDE w:val="0"/>
        <w:autoSpaceDN w:val="0"/>
        <w:adjustRightInd w:val="0"/>
        <w:spacing w:after="0" w:line="240" w:lineRule="auto"/>
        <w:rPr>
          <w:rFonts w:cstheme="minorHAnsi"/>
          <w:sz w:val="16"/>
          <w:szCs w:val="16"/>
        </w:rPr>
      </w:pPr>
    </w:p>
    <w:p w14:paraId="4344C5BF" w14:textId="7A7E6C72" w:rsidR="00431DCB"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Study advisor of the study programme (stating contact details and information on access to advisory services and the consultation schedule).  </w:t>
      </w:r>
    </w:p>
    <w:tbl>
      <w:tblPr>
        <w:tblStyle w:val="Mriekatabuky"/>
        <w:tblW w:w="0" w:type="auto"/>
        <w:tblInd w:w="360" w:type="dxa"/>
        <w:tblLook w:val="04A0" w:firstRow="1" w:lastRow="0" w:firstColumn="1" w:lastColumn="0" w:noHBand="0" w:noVBand="1"/>
      </w:tblPr>
      <w:tblGrid>
        <w:gridCol w:w="8700"/>
      </w:tblGrid>
      <w:tr w:rsidR="00342D86" w:rsidRPr="008E7C45" w14:paraId="75DABC14" w14:textId="77777777" w:rsidTr="00342D86">
        <w:tc>
          <w:tcPr>
            <w:tcW w:w="8700" w:type="dxa"/>
            <w:vAlign w:val="center"/>
          </w:tcPr>
          <w:p w14:paraId="70730EEB" w14:textId="77777777" w:rsidR="00342D86" w:rsidRPr="00092B0D" w:rsidRDefault="00342D86" w:rsidP="00342D86">
            <w:pPr>
              <w:spacing w:before="120" w:after="120"/>
              <w:jc w:val="both"/>
              <w:rPr>
                <w:rFonts w:cstheme="minorHAnsi"/>
                <w:i/>
                <w:iCs/>
                <w:sz w:val="18"/>
                <w:szCs w:val="18"/>
              </w:rPr>
            </w:pPr>
            <w:r>
              <w:rPr>
                <w:rFonts w:cstheme="minorHAnsi"/>
                <w:i/>
                <w:iCs/>
                <w:sz w:val="18"/>
                <w:szCs w:val="18"/>
              </w:rPr>
              <w:t>Within the framework of the founding principles for ensuring and evaluating the internal quality system of the University of Prešov, pursuant to Art. 5, point 10, coordinators operate at the university, faculties and university-wide workplaces for students with specific needs, providing students with support services according to the type of their</w:t>
            </w:r>
            <w:r>
              <w:rPr>
                <w:rFonts w:cstheme="minorHAnsi"/>
                <w:i/>
                <w:iCs/>
                <w:sz w:val="18"/>
                <w:szCs w:val="18"/>
              </w:rPr>
              <w:br/>
              <w:t xml:space="preserve">specific needs. </w:t>
            </w:r>
          </w:p>
          <w:p w14:paraId="634A355C" w14:textId="22B40D68" w:rsidR="00342D86" w:rsidRPr="00092B0D" w:rsidRDefault="00342D86" w:rsidP="00744E4D">
            <w:pPr>
              <w:jc w:val="both"/>
              <w:rPr>
                <w:rFonts w:cstheme="minorHAnsi"/>
                <w:i/>
                <w:iCs/>
                <w:sz w:val="18"/>
                <w:szCs w:val="18"/>
              </w:rPr>
            </w:pPr>
            <w:r>
              <w:rPr>
                <w:rFonts w:cstheme="minorHAnsi"/>
                <w:i/>
                <w:iCs/>
                <w:sz w:val="18"/>
                <w:szCs w:val="18"/>
              </w:rPr>
              <w:t xml:space="preserve">A network of tutors for full-time and part-time study has been established at the Faculty of Management and Business of PU, with advisory activities falling within their competence. In addition to the supervisor as the main coordinator of this activity, a tutor responsible for advisory activities is designated for each study programme. A special role is held by the tutor for international students and the coordinator for students with specific needs. </w:t>
            </w:r>
          </w:p>
          <w:p w14:paraId="0E8261B5" w14:textId="77777777" w:rsidR="00744E4D" w:rsidRPr="00092B0D" w:rsidRDefault="00744E4D" w:rsidP="00744E4D">
            <w:pPr>
              <w:jc w:val="both"/>
              <w:rPr>
                <w:rFonts w:cstheme="minorHAnsi"/>
                <w:i/>
                <w:iCs/>
                <w:sz w:val="18"/>
                <w:szCs w:val="18"/>
              </w:rPr>
            </w:pPr>
            <w:r>
              <w:rPr>
                <w:rFonts w:cstheme="minorHAnsi"/>
                <w:b/>
                <w:bCs/>
                <w:i/>
                <w:iCs/>
                <w:sz w:val="18"/>
                <w:szCs w:val="18"/>
              </w:rPr>
              <w:t>Mgr. Vladimír Čema, PhD.</w:t>
            </w:r>
            <w:r>
              <w:rPr>
                <w:rFonts w:cstheme="minorHAnsi"/>
                <w:i/>
                <w:iCs/>
                <w:sz w:val="18"/>
                <w:szCs w:val="18"/>
              </w:rPr>
              <w:t xml:space="preserve"> – tutor for international students, Crisis Centre for Psychological Assistance for students affected by the conflict in Ukraine</w:t>
            </w:r>
          </w:p>
          <w:p w14:paraId="485796C6" w14:textId="2C7C93B4" w:rsidR="00744E4D" w:rsidRPr="00092B0D" w:rsidRDefault="00744E4D" w:rsidP="00744E4D">
            <w:pPr>
              <w:jc w:val="both"/>
              <w:rPr>
                <w:rFonts w:cstheme="minorHAnsi"/>
                <w:i/>
                <w:iCs/>
                <w:sz w:val="18"/>
                <w:szCs w:val="18"/>
              </w:rPr>
            </w:pPr>
            <w:r>
              <w:rPr>
                <w:rFonts w:cstheme="minorHAnsi"/>
                <w:i/>
                <w:iCs/>
                <w:sz w:val="18"/>
                <w:szCs w:val="18"/>
              </w:rPr>
              <w:t>(vladimir.cema@unipo.sk, tel. +421 51 74 70 627, room 306, FMEO, KMP, Konštantínova St. 16, Prešov);</w:t>
            </w:r>
          </w:p>
          <w:p w14:paraId="63401467" w14:textId="7A26D183" w:rsidR="00744E4D" w:rsidRPr="00092B0D" w:rsidRDefault="00744E4D" w:rsidP="00744E4D">
            <w:pPr>
              <w:jc w:val="both"/>
              <w:rPr>
                <w:rFonts w:cstheme="minorHAnsi"/>
                <w:i/>
                <w:iCs/>
                <w:sz w:val="18"/>
                <w:szCs w:val="18"/>
              </w:rPr>
            </w:pPr>
            <w:r>
              <w:rPr>
                <w:rFonts w:cstheme="minorHAnsi"/>
                <w:b/>
                <w:bCs/>
                <w:i/>
                <w:iCs/>
                <w:sz w:val="18"/>
                <w:szCs w:val="18"/>
              </w:rPr>
              <w:t>prof. PhDr. Radovan Bačík, PhD.</w:t>
            </w:r>
            <w:r>
              <w:rPr>
                <w:rFonts w:cstheme="minorHAnsi"/>
                <w:i/>
                <w:iCs/>
                <w:sz w:val="18"/>
                <w:szCs w:val="18"/>
              </w:rPr>
              <w:t xml:space="preserve"> – </w:t>
            </w:r>
            <w:r>
              <w:rPr>
                <w:rFonts w:cstheme="minorHAnsi"/>
                <w:b/>
                <w:bCs/>
                <w:i/>
                <w:iCs/>
                <w:sz w:val="18"/>
                <w:szCs w:val="18"/>
              </w:rPr>
              <w:t>supervisor</w:t>
            </w:r>
            <w:r>
              <w:rPr>
                <w:rFonts w:cstheme="minorHAnsi"/>
                <w:i/>
                <w:iCs/>
                <w:sz w:val="18"/>
                <w:szCs w:val="18"/>
              </w:rPr>
              <w:t xml:space="preserve"> </w:t>
            </w:r>
          </w:p>
          <w:p w14:paraId="2C5B9188" w14:textId="77777777" w:rsidR="00744E4D" w:rsidRPr="00092B0D" w:rsidRDefault="00744E4D" w:rsidP="00744E4D">
            <w:pPr>
              <w:jc w:val="both"/>
              <w:rPr>
                <w:rFonts w:cstheme="minorHAnsi"/>
                <w:i/>
                <w:iCs/>
                <w:sz w:val="18"/>
                <w:szCs w:val="18"/>
              </w:rPr>
            </w:pPr>
            <w:r>
              <w:rPr>
                <w:rFonts w:cstheme="minorHAnsi"/>
                <w:i/>
                <w:iCs/>
                <w:sz w:val="18"/>
                <w:szCs w:val="18"/>
              </w:rPr>
              <w:t>(</w:t>
            </w:r>
            <w:hyperlink r:id="rId60" w:history="1">
              <w:r>
                <w:rPr>
                  <w:rStyle w:val="Hypertextovprepojenie"/>
                  <w:rFonts w:cstheme="minorHAnsi"/>
                  <w:i/>
                  <w:iCs/>
                  <w:sz w:val="18"/>
                  <w:szCs w:val="18"/>
                </w:rPr>
                <w:t>radovan.bacik@unipo.sk</w:t>
              </w:r>
            </w:hyperlink>
            <w:r>
              <w:rPr>
                <w:rFonts w:cstheme="minorHAnsi"/>
                <w:i/>
                <w:iCs/>
                <w:sz w:val="18"/>
                <w:szCs w:val="18"/>
              </w:rPr>
              <w:t>; tel.: +421 48 80 543, room 311, FMEO, KMaMO, Konštantínova St. 16, Prešov);</w:t>
            </w:r>
          </w:p>
          <w:p w14:paraId="4FEAC747" w14:textId="77777777" w:rsidR="00744E4D" w:rsidRPr="00092B0D" w:rsidRDefault="00744E4D" w:rsidP="00744E4D">
            <w:pPr>
              <w:jc w:val="both"/>
              <w:rPr>
                <w:rFonts w:cstheme="minorHAnsi"/>
                <w:i/>
                <w:iCs/>
                <w:sz w:val="18"/>
                <w:szCs w:val="18"/>
              </w:rPr>
            </w:pPr>
            <w:r>
              <w:rPr>
                <w:rFonts w:cstheme="minorHAnsi"/>
                <w:b/>
                <w:bCs/>
                <w:i/>
                <w:iCs/>
                <w:sz w:val="18"/>
                <w:szCs w:val="18"/>
              </w:rPr>
              <w:t xml:space="preserve">doc. Ing. Mariana Dubravská, PhD. </w:t>
            </w:r>
            <w:r>
              <w:rPr>
                <w:rFonts w:cstheme="minorHAnsi"/>
                <w:i/>
                <w:iCs/>
                <w:sz w:val="18"/>
                <w:szCs w:val="18"/>
              </w:rPr>
              <w:t xml:space="preserve">– </w:t>
            </w:r>
            <w:r>
              <w:rPr>
                <w:rFonts w:cstheme="minorHAnsi"/>
                <w:b/>
                <w:bCs/>
                <w:i/>
                <w:iCs/>
                <w:sz w:val="18"/>
                <w:szCs w:val="18"/>
              </w:rPr>
              <w:t>coordinator for working with students with specific needs</w:t>
            </w:r>
          </w:p>
          <w:p w14:paraId="7CEBC375" w14:textId="77777777" w:rsidR="00744E4D" w:rsidRPr="00744E4D" w:rsidRDefault="00744E4D" w:rsidP="00744E4D">
            <w:pPr>
              <w:jc w:val="both"/>
              <w:rPr>
                <w:rFonts w:cstheme="minorHAnsi"/>
                <w:i/>
                <w:sz w:val="18"/>
                <w:szCs w:val="18"/>
              </w:rPr>
            </w:pPr>
            <w:r>
              <w:rPr>
                <w:rFonts w:cstheme="minorHAnsi"/>
                <w:i/>
                <w:sz w:val="18"/>
                <w:szCs w:val="18"/>
              </w:rPr>
              <w:t>(</w:t>
            </w:r>
            <w:hyperlink r:id="rId61" w:history="1">
              <w:r>
                <w:rPr>
                  <w:rStyle w:val="Hypertextovprepojenie"/>
                  <w:rFonts w:cstheme="minorHAnsi"/>
                  <w:i/>
                  <w:sz w:val="18"/>
                  <w:szCs w:val="18"/>
                </w:rPr>
                <w:t>mariana.dubravska@unipo.sk</w:t>
              </w:r>
            </w:hyperlink>
            <w:r>
              <w:rPr>
                <w:rFonts w:cstheme="minorHAnsi"/>
                <w:i/>
                <w:sz w:val="18"/>
                <w:szCs w:val="18"/>
              </w:rPr>
              <w:t xml:space="preserve">, tel.: +421 74 70 585, room 308, FMEO, KFUMM, Konštantínova St. 16, Prešov); </w:t>
            </w:r>
          </w:p>
          <w:p w14:paraId="7BB66972" w14:textId="77777777" w:rsidR="00744E4D" w:rsidRPr="00744E4D" w:rsidRDefault="00744E4D" w:rsidP="00744E4D">
            <w:pPr>
              <w:jc w:val="both"/>
              <w:rPr>
                <w:rFonts w:cstheme="minorHAnsi"/>
                <w:b/>
                <w:bCs/>
                <w:i/>
                <w:sz w:val="18"/>
                <w:szCs w:val="18"/>
              </w:rPr>
            </w:pPr>
            <w:r>
              <w:rPr>
                <w:rFonts w:cstheme="minorHAnsi"/>
                <w:b/>
                <w:bCs/>
                <w:i/>
                <w:sz w:val="18"/>
                <w:szCs w:val="18"/>
              </w:rPr>
              <w:t xml:space="preserve">Mgr. Roman Novotný, PhD. </w:t>
            </w:r>
            <w:r>
              <w:rPr>
                <w:rFonts w:cstheme="minorHAnsi"/>
                <w:i/>
                <w:sz w:val="18"/>
                <w:szCs w:val="18"/>
              </w:rPr>
              <w:t xml:space="preserve">– </w:t>
            </w:r>
            <w:r>
              <w:rPr>
                <w:rFonts w:cstheme="minorHAnsi"/>
                <w:b/>
                <w:bCs/>
                <w:i/>
                <w:sz w:val="18"/>
                <w:szCs w:val="18"/>
              </w:rPr>
              <w:t xml:space="preserve">tutor </w:t>
            </w:r>
          </w:p>
          <w:p w14:paraId="1FF823B1" w14:textId="77777777" w:rsidR="00744E4D" w:rsidRPr="00744E4D" w:rsidRDefault="00744E4D" w:rsidP="00744E4D">
            <w:pPr>
              <w:jc w:val="both"/>
              <w:rPr>
                <w:rFonts w:cstheme="minorHAnsi"/>
                <w:sz w:val="18"/>
                <w:szCs w:val="18"/>
              </w:rPr>
            </w:pPr>
            <w:r>
              <w:rPr>
                <w:rFonts w:cstheme="minorHAnsi"/>
                <w:i/>
                <w:iCs/>
                <w:sz w:val="18"/>
                <w:szCs w:val="18"/>
              </w:rPr>
              <w:t>(</w:t>
            </w:r>
            <w:hyperlink r:id="rId62" w:history="1">
              <w:r>
                <w:rPr>
                  <w:rStyle w:val="Hypertextovprepojenie"/>
                  <w:rFonts w:cstheme="minorHAnsi"/>
                  <w:sz w:val="18"/>
                  <w:szCs w:val="18"/>
                </w:rPr>
                <w:t xml:space="preserve"> </w:t>
              </w:r>
              <w:r>
                <w:rPr>
                  <w:rStyle w:val="Hypertextovprepojenie"/>
                  <w:rFonts w:cstheme="minorHAnsi"/>
                  <w:i/>
                  <w:sz w:val="18"/>
                  <w:szCs w:val="18"/>
                </w:rPr>
                <w:t>roman.novotny@unipo.sk</w:t>
              </w:r>
            </w:hyperlink>
            <w:r>
              <w:rPr>
                <w:rFonts w:cstheme="minorHAnsi"/>
                <w:i/>
                <w:sz w:val="18"/>
                <w:szCs w:val="18"/>
              </w:rPr>
              <w:t>, room 325, FMEO, KTHK, Konštantínova St. 16, Prešov)</w:t>
            </w:r>
            <w:r>
              <w:rPr>
                <w:rFonts w:cstheme="minorHAnsi"/>
                <w:sz w:val="18"/>
                <w:szCs w:val="18"/>
              </w:rPr>
              <w:t>;</w:t>
            </w:r>
          </w:p>
          <w:p w14:paraId="2D85820B" w14:textId="6DDD10F8" w:rsidR="00342D86" w:rsidRPr="008E7C45" w:rsidRDefault="00744E4D" w:rsidP="00744E4D">
            <w:pPr>
              <w:jc w:val="both"/>
              <w:rPr>
                <w:rFonts w:cstheme="minorHAnsi"/>
                <w:b/>
                <w:bCs/>
                <w:i/>
                <w:sz w:val="18"/>
                <w:szCs w:val="18"/>
              </w:rPr>
            </w:pPr>
            <w:r>
              <w:rPr>
                <w:rFonts w:cstheme="minorHAnsi"/>
                <w:b/>
                <w:bCs/>
                <w:i/>
                <w:sz w:val="18"/>
                <w:szCs w:val="18"/>
              </w:rPr>
              <w:t>https://www.unipo.sk/fakulta-manazmentu/vzdelavanie/informacieprestudentova/supervizoratutoriprestudium</w:t>
            </w:r>
          </w:p>
        </w:tc>
      </w:tr>
    </w:tbl>
    <w:p w14:paraId="5F1348A0" w14:textId="593BCFB3" w:rsidR="007D25C9" w:rsidRPr="008E7C45" w:rsidRDefault="007D25C9" w:rsidP="007D25C9">
      <w:pPr>
        <w:autoSpaceDE w:val="0"/>
        <w:autoSpaceDN w:val="0"/>
        <w:adjustRightInd w:val="0"/>
        <w:spacing w:after="0" w:line="240" w:lineRule="auto"/>
        <w:rPr>
          <w:rFonts w:cstheme="minorHAnsi"/>
          <w:sz w:val="16"/>
          <w:szCs w:val="16"/>
        </w:rPr>
      </w:pPr>
    </w:p>
    <w:p w14:paraId="31F23A80" w14:textId="55A835AA" w:rsidR="00E430FB"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Other support staff of the study programme – assigned study officer, career advisor, administration, accommodation office and similar (with contact details). </w:t>
      </w:r>
    </w:p>
    <w:p w14:paraId="655D357C" w14:textId="77777777" w:rsidR="009C0ED0" w:rsidRPr="008E7C45" w:rsidRDefault="009C0ED0" w:rsidP="009C0ED0">
      <w:pPr>
        <w:pStyle w:val="Odsekzoznamu"/>
        <w:autoSpaceDE w:val="0"/>
        <w:autoSpaceDN w:val="0"/>
        <w:adjustRightInd w:val="0"/>
        <w:spacing w:after="0" w:line="240" w:lineRule="auto"/>
        <w:ind w:left="360"/>
        <w:rPr>
          <w:rFonts w:cstheme="minorHAnsi"/>
          <w:sz w:val="16"/>
          <w:szCs w:val="16"/>
        </w:rPr>
      </w:pPr>
    </w:p>
    <w:tbl>
      <w:tblPr>
        <w:tblStyle w:val="Mriekatabuky"/>
        <w:tblW w:w="0" w:type="auto"/>
        <w:tblInd w:w="360" w:type="dxa"/>
        <w:tblLook w:val="04A0" w:firstRow="1" w:lastRow="0" w:firstColumn="1" w:lastColumn="0" w:noHBand="0" w:noVBand="1"/>
      </w:tblPr>
      <w:tblGrid>
        <w:gridCol w:w="8700"/>
      </w:tblGrid>
      <w:tr w:rsidR="007C5ACB" w:rsidRPr="008E7C45" w14:paraId="574F1F94" w14:textId="77777777" w:rsidTr="00443A8F">
        <w:tc>
          <w:tcPr>
            <w:tcW w:w="9060" w:type="dxa"/>
          </w:tcPr>
          <w:p w14:paraId="5F30F4B2" w14:textId="44F95A61"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i/>
                <w:sz w:val="18"/>
                <w:szCs w:val="18"/>
              </w:rPr>
            </w:pPr>
            <w:r w:rsidRPr="00815BBA">
              <w:rPr>
                <w:rFonts w:cstheme="minorHAnsi"/>
                <w:i/>
                <w:sz w:val="18"/>
                <w:szCs w:val="18"/>
              </w:rPr>
              <w:t>Support staff for students consists of the education coordinator and education officers (study officers):</w:t>
            </w:r>
          </w:p>
          <w:p w14:paraId="74284566" w14:textId="77777777"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18"/>
                <w:szCs w:val="18"/>
              </w:rPr>
            </w:pPr>
            <w:r w:rsidRPr="00815BBA">
              <w:rPr>
                <w:rFonts w:cstheme="minorHAnsi"/>
                <w:b/>
                <w:i/>
                <w:sz w:val="18"/>
                <w:szCs w:val="18"/>
              </w:rPr>
              <w:t xml:space="preserve">Mgr. Marcela Stríšová - education coordinator, </w:t>
            </w:r>
            <w:r w:rsidRPr="00815BBA">
              <w:rPr>
                <w:rFonts w:cstheme="minorHAnsi"/>
                <w:i/>
                <w:sz w:val="18"/>
                <w:szCs w:val="18"/>
              </w:rPr>
              <w:t>(</w:t>
            </w:r>
            <w:hyperlink r:id="rId63" w:history="1">
              <w:r w:rsidRPr="00815BBA">
                <w:rPr>
                  <w:rFonts w:cstheme="minorHAnsi"/>
                  <w:bCs/>
                  <w:i/>
                  <w:sz w:val="18"/>
                  <w:szCs w:val="18"/>
                </w:rPr>
                <w:t>marcela.strisova@unipo.sk</w:t>
              </w:r>
            </w:hyperlink>
            <w:r w:rsidRPr="00815BBA">
              <w:rPr>
                <w:rFonts w:cstheme="minorHAnsi"/>
                <w:i/>
                <w:sz w:val="18"/>
                <w:szCs w:val="18"/>
              </w:rPr>
              <w:t xml:space="preserve">, </w:t>
            </w:r>
            <w:r w:rsidRPr="00815BBA">
              <w:rPr>
                <w:rFonts w:cstheme="minorHAnsi"/>
                <w:bCs/>
                <w:i/>
                <w:sz w:val="18"/>
                <w:szCs w:val="18"/>
              </w:rPr>
              <w:t>room 307/A - old building, Konštantínova St. 16, Prešov, tel. +421 51 4880 580);</w:t>
            </w:r>
          </w:p>
          <w:p w14:paraId="47FB5A1B" w14:textId="77777777"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r w:rsidRPr="00815BBA">
              <w:rPr>
                <w:rFonts w:cstheme="minorHAnsi"/>
                <w:b/>
                <w:bCs/>
                <w:i/>
                <w:sz w:val="18"/>
                <w:szCs w:val="18"/>
              </w:rPr>
              <w:t xml:space="preserve">Lenka Šmalecová </w:t>
            </w:r>
            <w:r w:rsidRPr="00815BBA">
              <w:rPr>
                <w:rFonts w:cstheme="minorHAnsi"/>
                <w:i/>
                <w:sz w:val="18"/>
                <w:szCs w:val="18"/>
              </w:rPr>
              <w:t xml:space="preserve">- </w:t>
            </w:r>
            <w:r w:rsidRPr="00815BBA">
              <w:rPr>
                <w:rFonts w:cstheme="minorHAnsi"/>
                <w:b/>
                <w:i/>
                <w:sz w:val="18"/>
                <w:szCs w:val="18"/>
              </w:rPr>
              <w:t xml:space="preserve">study officer, </w:t>
            </w:r>
            <w:r w:rsidRPr="00815BBA">
              <w:rPr>
                <w:rFonts w:cstheme="minorHAnsi"/>
                <w:bCs/>
                <w:i/>
                <w:sz w:val="18"/>
                <w:szCs w:val="18"/>
              </w:rPr>
              <w:t>(</w:t>
            </w:r>
            <w:r w:rsidRPr="00815BBA">
              <w:rPr>
                <w:rFonts w:cstheme="minorHAnsi"/>
                <w:i/>
                <w:sz w:val="18"/>
                <w:szCs w:val="18"/>
              </w:rPr>
              <w:t xml:space="preserve">lenka.smalecova@unipo.sk, room 307 - old building, Konštantínova St. 16, Prešov, </w:t>
            </w:r>
            <w:r w:rsidRPr="00815BBA">
              <w:rPr>
                <w:rFonts w:cstheme="minorHAnsi"/>
                <w:bCs/>
                <w:i/>
                <w:sz w:val="18"/>
                <w:szCs w:val="18"/>
              </w:rPr>
              <w:t>tel. +421 51 4880 582);</w:t>
            </w:r>
          </w:p>
          <w:p w14:paraId="10BCA7FC" w14:textId="77777777"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r w:rsidRPr="00815BBA">
              <w:rPr>
                <w:rFonts w:cstheme="minorHAnsi"/>
                <w:b/>
                <w:bCs/>
                <w:i/>
                <w:sz w:val="18"/>
                <w:szCs w:val="18"/>
              </w:rPr>
              <w:t>Mgr. Anna Lederová</w:t>
            </w:r>
            <w:r w:rsidRPr="00815BBA">
              <w:rPr>
                <w:rFonts w:cstheme="minorHAnsi"/>
                <w:i/>
                <w:sz w:val="18"/>
                <w:szCs w:val="18"/>
              </w:rPr>
              <w:t xml:space="preserve"> </w:t>
            </w:r>
            <w:r w:rsidRPr="00815BBA">
              <w:rPr>
                <w:rFonts w:cstheme="minorHAnsi"/>
                <w:b/>
                <w:i/>
                <w:sz w:val="18"/>
                <w:szCs w:val="18"/>
              </w:rPr>
              <w:t xml:space="preserve">- study officer, </w:t>
            </w:r>
            <w:r w:rsidRPr="00815BBA">
              <w:rPr>
                <w:rFonts w:cstheme="minorHAnsi"/>
                <w:bCs/>
                <w:i/>
                <w:sz w:val="18"/>
                <w:szCs w:val="18"/>
              </w:rPr>
              <w:t>(</w:t>
            </w:r>
            <w:hyperlink r:id="rId64" w:history="1">
              <w:r w:rsidRPr="00815BBA">
                <w:rPr>
                  <w:rFonts w:cstheme="minorHAnsi"/>
                  <w:i/>
                  <w:sz w:val="18"/>
                  <w:szCs w:val="18"/>
                </w:rPr>
                <w:t>anna.lederova@unipo.sk</w:t>
              </w:r>
            </w:hyperlink>
            <w:r w:rsidRPr="00815BBA">
              <w:rPr>
                <w:rFonts w:cstheme="minorHAnsi"/>
                <w:i/>
                <w:sz w:val="18"/>
                <w:szCs w:val="18"/>
              </w:rPr>
              <w:t xml:space="preserve">,  room 309 - old building, Konštantínova St. 16, Prešov, </w:t>
            </w:r>
            <w:r w:rsidRPr="00815BBA">
              <w:rPr>
                <w:rFonts w:cstheme="minorHAnsi"/>
                <w:bCs/>
                <w:i/>
                <w:sz w:val="18"/>
                <w:szCs w:val="18"/>
              </w:rPr>
              <w:t>tel. +421 51 4880 581);</w:t>
            </w:r>
          </w:p>
          <w:p w14:paraId="308530C9" w14:textId="77777777"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18"/>
                <w:szCs w:val="18"/>
              </w:rPr>
            </w:pPr>
            <w:r w:rsidRPr="00815BBA">
              <w:rPr>
                <w:rFonts w:cstheme="minorHAnsi"/>
                <w:b/>
                <w:bCs/>
                <w:i/>
                <w:sz w:val="18"/>
                <w:szCs w:val="18"/>
              </w:rPr>
              <w:t xml:space="preserve">Blanka Dudašová </w:t>
            </w:r>
            <w:r w:rsidRPr="00815BBA">
              <w:rPr>
                <w:rFonts w:cstheme="minorHAnsi"/>
                <w:b/>
                <w:i/>
                <w:sz w:val="18"/>
                <w:szCs w:val="18"/>
              </w:rPr>
              <w:t>- study officer</w:t>
            </w:r>
            <w:r w:rsidRPr="00815BBA">
              <w:rPr>
                <w:rFonts w:cstheme="minorHAnsi"/>
                <w:i/>
                <w:sz w:val="18"/>
                <w:szCs w:val="18"/>
              </w:rPr>
              <w:t>, (blanka.dudasova@unipo.sk, room 307 - old building,</w:t>
            </w:r>
            <w:r w:rsidRPr="00815BBA">
              <w:rPr>
                <w:rFonts w:cstheme="minorHAnsi"/>
                <w:sz w:val="18"/>
                <w:szCs w:val="18"/>
              </w:rPr>
              <w:t xml:space="preserve"> </w:t>
            </w:r>
            <w:r w:rsidRPr="00815BBA">
              <w:rPr>
                <w:rFonts w:cstheme="minorHAnsi"/>
                <w:i/>
                <w:sz w:val="18"/>
                <w:szCs w:val="18"/>
              </w:rPr>
              <w:t xml:space="preserve">Konštantínova St. 16, Prešov, </w:t>
            </w:r>
            <w:r w:rsidRPr="00815BBA">
              <w:rPr>
                <w:rFonts w:cstheme="minorHAnsi"/>
                <w:bCs/>
                <w:i/>
                <w:sz w:val="18"/>
                <w:szCs w:val="18"/>
              </w:rPr>
              <w:t>tel. +421 51 4880 583);</w:t>
            </w:r>
          </w:p>
          <w:p w14:paraId="00AD5861" w14:textId="77777777"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18"/>
                <w:szCs w:val="18"/>
              </w:rPr>
            </w:pPr>
            <w:r w:rsidRPr="00815BBA">
              <w:rPr>
                <w:rFonts w:cstheme="minorHAnsi"/>
                <w:b/>
                <w:bCs/>
                <w:i/>
                <w:sz w:val="18"/>
                <w:szCs w:val="18"/>
              </w:rPr>
              <w:lastRenderedPageBreak/>
              <w:t>Ing. Mária Omastová</w:t>
            </w:r>
            <w:r w:rsidRPr="00815BBA">
              <w:rPr>
                <w:rFonts w:cstheme="minorHAnsi"/>
                <w:i/>
                <w:sz w:val="18"/>
                <w:szCs w:val="18"/>
              </w:rPr>
              <w:t xml:space="preserve"> </w:t>
            </w:r>
            <w:r w:rsidRPr="00815BBA">
              <w:rPr>
                <w:rFonts w:cstheme="minorHAnsi"/>
                <w:b/>
                <w:i/>
                <w:sz w:val="18"/>
                <w:szCs w:val="18"/>
              </w:rPr>
              <w:t>- study officer,</w:t>
            </w:r>
            <w:r w:rsidRPr="00815BBA">
              <w:rPr>
                <w:rFonts w:cstheme="minorHAnsi"/>
                <w:i/>
                <w:sz w:val="18"/>
                <w:szCs w:val="18"/>
              </w:rPr>
              <w:t xml:space="preserve"> </w:t>
            </w:r>
            <w:r w:rsidRPr="00815BBA">
              <w:rPr>
                <w:rFonts w:cstheme="minorHAnsi"/>
                <w:bCs/>
                <w:i/>
                <w:sz w:val="18"/>
                <w:szCs w:val="18"/>
              </w:rPr>
              <w:t>(</w:t>
            </w:r>
            <w:hyperlink r:id="rId65" w:history="1">
              <w:r w:rsidRPr="00815BBA">
                <w:rPr>
                  <w:rStyle w:val="Hypertextovprepojenie"/>
                  <w:rFonts w:cstheme="minorHAnsi"/>
                  <w:i/>
                  <w:color w:val="auto"/>
                  <w:sz w:val="18"/>
                  <w:szCs w:val="18"/>
                </w:rPr>
                <w:t>maria.omastová@unipo.sk</w:t>
              </w:r>
            </w:hyperlink>
            <w:r w:rsidRPr="00815BBA">
              <w:rPr>
                <w:rFonts w:cstheme="minorHAnsi"/>
                <w:i/>
                <w:sz w:val="18"/>
                <w:szCs w:val="18"/>
              </w:rPr>
              <w:t xml:space="preserve">, room 309 - old building, </w:t>
            </w:r>
            <w:r w:rsidRPr="00815BBA">
              <w:rPr>
                <w:rFonts w:cstheme="minorHAnsi"/>
                <w:bCs/>
                <w:i/>
                <w:sz w:val="18"/>
                <w:szCs w:val="18"/>
              </w:rPr>
              <w:t>tel. +421 51 4880 582, maternity leave);</w:t>
            </w:r>
          </w:p>
          <w:p w14:paraId="15242E0C" w14:textId="77777777" w:rsidR="0086673F" w:rsidRPr="00815BBA" w:rsidRDefault="007220C9"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hyperlink r:id="rId66" w:history="1">
              <w:r w:rsidR="0086673F" w:rsidRPr="00815BBA">
                <w:rPr>
                  <w:rStyle w:val="Hypertextovprepojenie"/>
                  <w:rFonts w:cstheme="minorHAnsi"/>
                  <w:b/>
                  <w:i/>
                  <w:color w:val="auto"/>
                  <w:sz w:val="18"/>
                  <w:szCs w:val="18"/>
                  <w:u w:val="none"/>
                </w:rPr>
                <w:t>https://www.unipo.sk/public/media/32469/rozdelenie_studentov_na_oddeleni_pre_vzdelavanie_2020_2021_21092020.pdf</w:t>
              </w:r>
            </w:hyperlink>
          </w:p>
          <w:p w14:paraId="28074DAA" w14:textId="77777777" w:rsidR="0086673F" w:rsidRPr="00815BBA"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r w:rsidRPr="00815BBA">
              <w:rPr>
                <w:rFonts w:cstheme="minorHAnsi"/>
                <w:b/>
                <w:i/>
                <w:sz w:val="18"/>
                <w:szCs w:val="18"/>
              </w:rPr>
              <w:t>https://www.unipo.sk/fakulta-manazmentu/hlavne-sekcie/fakulta/dekanat/</w:t>
            </w:r>
          </w:p>
          <w:p w14:paraId="3B3B46CA" w14:textId="77777777" w:rsidR="0086673F" w:rsidRPr="00815BBA" w:rsidRDefault="0086673F" w:rsidP="0086673F">
            <w:pPr>
              <w:pBdr>
                <w:top w:val="single" w:sz="4" w:space="1" w:color="auto"/>
                <w:left w:val="single" w:sz="4" w:space="4" w:color="auto"/>
                <w:bottom w:val="single" w:sz="4" w:space="1" w:color="auto"/>
                <w:right w:val="single" w:sz="4" w:space="4" w:color="auto"/>
              </w:pBdr>
              <w:rPr>
                <w:rFonts w:cstheme="minorHAnsi"/>
                <w:i/>
                <w:sz w:val="18"/>
                <w:szCs w:val="18"/>
              </w:rPr>
            </w:pPr>
            <w:r w:rsidRPr="00815BBA">
              <w:rPr>
                <w:rFonts w:eastAsia="Calibri" w:cstheme="minorHAnsi"/>
                <w:b/>
                <w:bCs/>
                <w:i/>
                <w:sz w:val="18"/>
                <w:szCs w:val="18"/>
              </w:rPr>
              <w:t>Mgr. Beáta Vargová</w:t>
            </w:r>
            <w:r w:rsidRPr="00815BBA">
              <w:rPr>
                <w:rFonts w:eastAsia="Calibri" w:cstheme="minorHAnsi"/>
                <w:i/>
                <w:sz w:val="18"/>
                <w:szCs w:val="18"/>
              </w:rPr>
              <w:t xml:space="preserve"> – accommodation services,</w:t>
            </w:r>
            <w:r w:rsidRPr="00815BBA">
              <w:rPr>
                <w:rFonts w:cstheme="minorHAnsi"/>
                <w:sz w:val="18"/>
                <w:szCs w:val="18"/>
              </w:rPr>
              <w:t xml:space="preserve"> </w:t>
            </w:r>
            <w:r w:rsidRPr="00815BBA">
              <w:rPr>
                <w:rFonts w:cstheme="minorHAnsi"/>
                <w:bCs/>
                <w:i/>
                <w:sz w:val="18"/>
                <w:szCs w:val="18"/>
              </w:rPr>
              <w:t xml:space="preserve">tel. </w:t>
            </w:r>
            <w:r w:rsidRPr="00815BBA">
              <w:rPr>
                <w:rFonts w:cstheme="minorHAnsi"/>
                <w:i/>
                <w:sz w:val="18"/>
                <w:szCs w:val="18"/>
              </w:rPr>
              <w:t xml:space="preserve">+421 51 77 222 60 </w:t>
            </w:r>
          </w:p>
          <w:p w14:paraId="7D523F30" w14:textId="2D0D0711" w:rsidR="002901D7" w:rsidRPr="008E7C45" w:rsidRDefault="0086673F" w:rsidP="0086673F">
            <w:pPr>
              <w:pBdr>
                <w:top w:val="single" w:sz="4" w:space="1" w:color="auto"/>
                <w:left w:val="single" w:sz="4" w:space="4" w:color="auto"/>
                <w:bottom w:val="single" w:sz="4" w:space="1" w:color="auto"/>
                <w:right w:val="single" w:sz="4" w:space="4" w:color="auto"/>
              </w:pBdr>
              <w:rPr>
                <w:rFonts w:eastAsia="Calibri" w:cstheme="minorHAnsi"/>
                <w:b/>
                <w:bCs/>
                <w:i/>
                <w:sz w:val="20"/>
                <w:szCs w:val="20"/>
              </w:rPr>
            </w:pPr>
            <w:r w:rsidRPr="00815BBA">
              <w:rPr>
                <w:rFonts w:eastAsia="Calibri" w:cstheme="minorHAnsi"/>
                <w:b/>
                <w:bCs/>
                <w:i/>
                <w:sz w:val="18"/>
                <w:szCs w:val="18"/>
              </w:rPr>
              <w:t>https://www.unipo.sk/pks/hlavne-sekcie/ubytovanie/</w:t>
            </w:r>
          </w:p>
        </w:tc>
      </w:tr>
    </w:tbl>
    <w:p w14:paraId="77EFC4AE" w14:textId="5657D4EB" w:rsidR="005B4151" w:rsidRPr="008E7C45" w:rsidRDefault="005B4151" w:rsidP="00E430FB">
      <w:pPr>
        <w:autoSpaceDE w:val="0"/>
        <w:autoSpaceDN w:val="0"/>
        <w:adjustRightInd w:val="0"/>
        <w:spacing w:after="0" w:line="240" w:lineRule="auto"/>
        <w:rPr>
          <w:rFonts w:cstheme="minorHAnsi"/>
          <w:b/>
          <w:bCs/>
          <w:sz w:val="16"/>
          <w:szCs w:val="16"/>
        </w:rPr>
      </w:pPr>
    </w:p>
    <w:p w14:paraId="0CC81FE5" w14:textId="47BFDFC9" w:rsidR="0085194C" w:rsidRPr="008E7C45" w:rsidRDefault="00E430FB"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Spatial, material and technical resources and support for the study programme</w:t>
      </w:r>
    </w:p>
    <w:p w14:paraId="4CA5E002" w14:textId="20798DB4" w:rsidR="00B86EE3" w:rsidRPr="008E7C45" w:rsidRDefault="0085194C"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List and characteristics of the classrooms of the study programme and their technical equipment, assigned to learning outcomes and courses (laboratories, project and art studios, ateliers, workshops, interpreting booths, clinics, theological seminaries, science and technology parks, technology incubators, school enterprises, practice centres, training schools, teaching and training facilities, sports halls, swimming pools, sports grounds).  </w:t>
      </w:r>
    </w:p>
    <w:tbl>
      <w:tblPr>
        <w:tblStyle w:val="Mriekatabuky"/>
        <w:tblW w:w="0" w:type="auto"/>
        <w:tblInd w:w="360" w:type="dxa"/>
        <w:tblLook w:val="04A0" w:firstRow="1" w:lastRow="0" w:firstColumn="1" w:lastColumn="0" w:noHBand="0" w:noVBand="1"/>
      </w:tblPr>
      <w:tblGrid>
        <w:gridCol w:w="8700"/>
      </w:tblGrid>
      <w:tr w:rsidR="00B014E2" w:rsidRPr="008E7C45" w14:paraId="00E082B7" w14:textId="77777777" w:rsidTr="00E4137E">
        <w:tc>
          <w:tcPr>
            <w:tcW w:w="9060" w:type="dxa"/>
          </w:tcPr>
          <w:p w14:paraId="50212436" w14:textId="4FBD438A" w:rsidR="004D1E94" w:rsidRPr="00092B0D" w:rsidRDefault="004D1E94" w:rsidP="004D1E94">
            <w:pPr>
              <w:spacing w:before="120" w:after="120"/>
              <w:jc w:val="both"/>
              <w:rPr>
                <w:rFonts w:cstheme="minorHAnsi"/>
                <w:i/>
                <w:iCs/>
                <w:sz w:val="18"/>
                <w:szCs w:val="18"/>
              </w:rPr>
            </w:pPr>
            <w:r>
              <w:rPr>
                <w:rFonts w:cstheme="minorHAnsi"/>
                <w:i/>
                <w:iCs/>
                <w:sz w:val="18"/>
                <w:szCs w:val="18"/>
              </w:rPr>
              <w:t xml:space="preserve">The Faculty of Management and Business of </w:t>
            </w:r>
            <w:r w:rsidR="00815BBA">
              <w:rPr>
                <w:rFonts w:cstheme="minorHAnsi"/>
                <w:i/>
                <w:iCs/>
                <w:sz w:val="18"/>
                <w:szCs w:val="18"/>
              </w:rPr>
              <w:t>P</w:t>
            </w:r>
            <w:r>
              <w:rPr>
                <w:rFonts w:cstheme="minorHAnsi"/>
                <w:i/>
                <w:iCs/>
                <w:sz w:val="18"/>
                <w:szCs w:val="18"/>
              </w:rPr>
              <w:t xml:space="preserve">U </w:t>
            </w:r>
            <w:proofErr w:type="spellStart"/>
            <w:r>
              <w:rPr>
                <w:rFonts w:cstheme="minorHAnsi"/>
                <w:i/>
                <w:iCs/>
                <w:sz w:val="18"/>
                <w:szCs w:val="18"/>
              </w:rPr>
              <w:t>is</w:t>
            </w:r>
            <w:proofErr w:type="spellEnd"/>
            <w:r>
              <w:rPr>
                <w:rFonts w:cstheme="minorHAnsi"/>
                <w:i/>
                <w:iCs/>
                <w:sz w:val="18"/>
                <w:szCs w:val="18"/>
              </w:rPr>
              <w:t xml:space="preserve"> </w:t>
            </w:r>
            <w:proofErr w:type="spellStart"/>
            <w:r>
              <w:rPr>
                <w:rFonts w:cstheme="minorHAnsi"/>
                <w:i/>
                <w:iCs/>
                <w:sz w:val="18"/>
                <w:szCs w:val="18"/>
              </w:rPr>
              <w:t>located</w:t>
            </w:r>
            <w:proofErr w:type="spellEnd"/>
            <w:r>
              <w:rPr>
                <w:rFonts w:cstheme="minorHAnsi"/>
                <w:i/>
                <w:iCs/>
                <w:sz w:val="18"/>
                <w:szCs w:val="18"/>
              </w:rPr>
              <w:t xml:space="preserve"> in a renovated building on Konštantínova Street in Prešov, owned by the university. The total area is 1,094 m</w:t>
            </w:r>
            <w:r>
              <w:rPr>
                <w:rFonts w:cstheme="minorHAnsi"/>
                <w:i/>
                <w:iCs/>
                <w:sz w:val="18"/>
                <w:szCs w:val="18"/>
                <w:vertAlign w:val="superscript"/>
              </w:rPr>
              <w:t>2</w:t>
            </w:r>
            <w:r>
              <w:rPr>
                <w:rFonts w:cstheme="minorHAnsi"/>
                <w:i/>
                <w:iCs/>
                <w:sz w:val="18"/>
                <w:szCs w:val="18"/>
              </w:rPr>
              <w:t>, of which office and administrative space accounts for 379 m</w:t>
            </w:r>
            <w:r>
              <w:rPr>
                <w:rFonts w:cstheme="minorHAnsi"/>
                <w:i/>
                <w:iCs/>
                <w:sz w:val="18"/>
                <w:szCs w:val="18"/>
                <w:vertAlign w:val="superscript"/>
              </w:rPr>
              <w:t>2</w:t>
            </w:r>
            <w:r>
              <w:rPr>
                <w:rFonts w:cstheme="minorHAnsi"/>
                <w:i/>
                <w:iCs/>
                <w:sz w:val="18"/>
                <w:szCs w:val="18"/>
              </w:rPr>
              <w:t>. The building contains rooms for teaching and faculty activities ensuring the completion of the individual study programmes. The faculty has 16 rooms designated for the educational process, equipped with computing and didactic technology at an adequate level for carrying out the educational process.</w:t>
            </w:r>
          </w:p>
          <w:p w14:paraId="4D18D428" w14:textId="7E091367" w:rsidR="004D1E94" w:rsidRPr="00092B0D" w:rsidRDefault="004D1E94" w:rsidP="00FE381E">
            <w:pPr>
              <w:spacing w:before="120"/>
              <w:jc w:val="both"/>
              <w:rPr>
                <w:rFonts w:cstheme="minorHAnsi"/>
                <w:i/>
                <w:iCs/>
                <w:sz w:val="18"/>
                <w:szCs w:val="18"/>
              </w:rPr>
            </w:pPr>
            <w:r>
              <w:rPr>
                <w:rFonts w:cstheme="minorHAnsi"/>
                <w:i/>
                <w:iCs/>
                <w:sz w:val="18"/>
                <w:szCs w:val="18"/>
              </w:rPr>
              <w:t>Of the total 16 rooms, one is a large-capacity lecture hall (room M120, M. Bosák Auditorium) with a total capacity of 330 persons, 11 seminar rooms, and 2 computer classrooms (room t202 PC, t206 language lab, which are equipped with modern computing technology and used for teaching computer science disciplines and statistics). The Faculty of Management also has a meeting room of the FMEO PU Scientific Board and a meeting room of the Dean of FMEO PU. The capacity of most</w:t>
            </w:r>
            <w:r>
              <w:rPr>
                <w:rFonts w:cstheme="minorHAnsi"/>
                <w:i/>
                <w:iCs/>
                <w:sz w:val="20"/>
                <w:szCs w:val="20"/>
              </w:rPr>
              <w:t xml:space="preserve"> </w:t>
            </w:r>
            <w:r>
              <w:rPr>
                <w:rFonts w:cstheme="minorHAnsi"/>
                <w:i/>
                <w:iCs/>
                <w:sz w:val="18"/>
                <w:szCs w:val="18"/>
              </w:rPr>
              <w:t>seminar rooms is 30 persons. These rooms are also used, where necessary, as lecture or seminar rooms. The faculty has also established a Neuromarketing Laboratory based on consumer neuroscience tools for the simulation and analysis of user and consumer behaviour, focused on implementing a range of neuroscience knowledge and procedures into practically oriented education through the innovation of selected courses. From the perspective of graduate employability, its aim is primarily to provide students with sound professional preparation for the active implementation of these modern marketing tools in practice, thereby increasing their employability on the labour market.</w:t>
            </w:r>
          </w:p>
          <w:p w14:paraId="232402D9" w14:textId="77777777" w:rsidR="00B014E2" w:rsidRPr="00092B0D" w:rsidRDefault="00050162" w:rsidP="00050162">
            <w:pPr>
              <w:spacing w:before="120" w:after="120"/>
              <w:jc w:val="both"/>
              <w:rPr>
                <w:rFonts w:cstheme="minorHAnsi"/>
                <w:i/>
                <w:iCs/>
                <w:sz w:val="18"/>
                <w:szCs w:val="18"/>
              </w:rPr>
            </w:pPr>
            <w:r>
              <w:rPr>
                <w:rFonts w:cstheme="minorHAnsi"/>
                <w:i/>
                <w:iCs/>
                <w:sz w:val="18"/>
                <w:szCs w:val="18"/>
              </w:rPr>
              <w:t xml:space="preserve">If its own rooms are at capacity, the Faculty of Management may use classrooms and auditoriums in the premises of the PU Rectorate or of some other PU faculties. </w:t>
            </w:r>
          </w:p>
          <w:p w14:paraId="364D3CB7" w14:textId="77777777" w:rsidR="009976A0" w:rsidRPr="00092B0D" w:rsidRDefault="009976A0" w:rsidP="00050162">
            <w:pPr>
              <w:spacing w:before="120" w:after="120"/>
              <w:jc w:val="both"/>
              <w:rPr>
                <w:rFonts w:cstheme="minorHAnsi"/>
                <w:i/>
                <w:iCs/>
                <w:sz w:val="18"/>
                <w:szCs w:val="18"/>
              </w:rPr>
            </w:pPr>
            <w:r>
              <w:rPr>
                <w:rFonts w:cstheme="minorHAnsi"/>
                <w:i/>
                <w:iCs/>
                <w:sz w:val="18"/>
                <w:szCs w:val="18"/>
              </w:rPr>
              <w:t>Modernisation of classrooms is being carried out on an ongoing basis at the University of Prešov. New equipment has been installed in a total of 165 seminar, lecture and specialist classrooms. Specifically, this involved 136 computers for lecture and seminar rooms, a further 406 computers for computer and specialist classrooms, as well as 132 data projectors and electric screens, 17 interactive whiteboards and other minor equipment. In 2020, a further modernisation of the 25 largest classrooms at the university took place, with the ICT equipment and video presentation technology upgraded.</w:t>
            </w:r>
          </w:p>
          <w:p w14:paraId="058600FC" w14:textId="438CEFA1" w:rsidR="00B03BC3" w:rsidRPr="00092B0D" w:rsidRDefault="00B03BC3" w:rsidP="00B03BC3">
            <w:pPr>
              <w:spacing w:before="120" w:after="120"/>
              <w:jc w:val="both"/>
              <w:rPr>
                <w:rFonts w:cstheme="minorHAnsi"/>
                <w:i/>
                <w:iCs/>
                <w:sz w:val="18"/>
                <w:szCs w:val="18"/>
              </w:rPr>
            </w:pPr>
            <w:r>
              <w:rPr>
                <w:rFonts w:cstheme="minorHAnsi"/>
                <w:i/>
                <w:iCs/>
                <w:sz w:val="18"/>
                <w:szCs w:val="18"/>
              </w:rPr>
              <w:t xml:space="preserve">As a result of the intensive link between higher education and the needs of practice, there was a transition from a large number of originally isolated centres based on individual student internship agreements to a more comprehensive model. Therefore, in addition to the student internships still carried out on the basis of more than 100 original agreements, since 2013 the faculty has been creating and gradually expanding a network of “Student Internship, Practical Training and Research Transfer Centres” based on mutually beneficial conditions enshrined in the agreement for each such centre established (more at </w:t>
            </w:r>
            <w:hyperlink r:id="rId67" w:history="1">
              <w:r>
                <w:rPr>
                  <w:rStyle w:val="Hypertextovprepojenie"/>
                  <w:rFonts w:cstheme="minorHAnsi"/>
                  <w:i/>
                  <w:iCs/>
                  <w:sz w:val="18"/>
                  <w:szCs w:val="18"/>
                </w:rPr>
                <w:t>https://www.studujmanazment.sk/strediska-studentskej-praxe.php</w:t>
              </w:r>
            </w:hyperlink>
            <w:r>
              <w:rPr>
                <w:rFonts w:cstheme="minorHAnsi"/>
                <w:i/>
                <w:iCs/>
                <w:sz w:val="18"/>
                <w:szCs w:val="18"/>
              </w:rPr>
              <w:t>). Since the end of 2019, the number of centres has increased sharply by one third. FMEO currently has 66 Slovak “Student Internship, Practical Training and Research Transfer Centres” established on the basis of agreements signed with various enterprises and other practice organisations. The most significant domestic partner business and local government entities for the area of professional practice include, for example, GEMOR FASHION, s.r.o. Prešov, METROSTAV Slovakia, a.s., SPINEA, s.r.o., the Association of Employers' Unions and Associations of the SR, Fecupral, s. r. o., PRELIKA, a.s. Prešov, PK Auto, s.r.o., TOMARK, s.r.o., COOP Jednota Prešov, s.d., ELCOM, s.r.o., the Vysoké Tatry Town Office, Bardejovské Kúpele, a. s., Kúpele Nový Smokovec, a. s., Kúpele Vyšné Ružbachy, a. s. and others. Recently, the offer of student internship centres has been expanded to include companies such as Promiseo, s. r. o., the Regional Tourism Organisation - KOCR Severovýchod Slovenska, OOCR Šariš, Plzeňský Prazdroj Slovensko, a. s., the Environmental Energy Agency, n. o. and other organisations.</w:t>
            </w:r>
          </w:p>
        </w:tc>
      </w:tr>
    </w:tbl>
    <w:p w14:paraId="723E0782"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1BA38822" w14:textId="6E8828AC" w:rsidR="00B86EE3" w:rsidRPr="008E7C45" w:rsidRDefault="00B86EE3"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Characteristics of the information resources of the study programme (access to study literature according to the course descriptions), access to information databases and other information sources, information technologies and the like). </w:t>
      </w:r>
    </w:p>
    <w:tbl>
      <w:tblPr>
        <w:tblStyle w:val="Mriekatabuky"/>
        <w:tblW w:w="0" w:type="auto"/>
        <w:tblInd w:w="360" w:type="dxa"/>
        <w:tblLook w:val="04A0" w:firstRow="1" w:lastRow="0" w:firstColumn="1" w:lastColumn="0" w:noHBand="0" w:noVBand="1"/>
      </w:tblPr>
      <w:tblGrid>
        <w:gridCol w:w="8700"/>
      </w:tblGrid>
      <w:tr w:rsidR="00B014E2" w:rsidRPr="008E7C45" w14:paraId="044A5158" w14:textId="77777777" w:rsidTr="00E4137E">
        <w:tc>
          <w:tcPr>
            <w:tcW w:w="9060" w:type="dxa"/>
          </w:tcPr>
          <w:p w14:paraId="15C40015" w14:textId="77777777" w:rsidR="00DD3E0E" w:rsidRPr="00092B0D" w:rsidRDefault="00DD3E0E" w:rsidP="00DD3E0E">
            <w:pPr>
              <w:rPr>
                <w:rFonts w:cstheme="minorHAnsi"/>
                <w:i/>
                <w:iCs/>
                <w:sz w:val="18"/>
                <w:szCs w:val="18"/>
              </w:rPr>
            </w:pPr>
            <w:r>
              <w:rPr>
                <w:rFonts w:cstheme="minorHAnsi"/>
                <w:i/>
                <w:iCs/>
                <w:sz w:val="18"/>
                <w:szCs w:val="18"/>
              </w:rPr>
              <w:t xml:space="preserve">The rules for the operation and administration of the information system for automated records management are available at:  </w:t>
            </w:r>
            <w:hyperlink r:id="rId68" w:history="1">
              <w:r>
                <w:rPr>
                  <w:rStyle w:val="Hypertextovprepojenie"/>
                  <w:rFonts w:cstheme="minorHAnsi"/>
                  <w:i/>
                  <w:iCs/>
                  <w:sz w:val="18"/>
                  <w:szCs w:val="18"/>
                </w:rPr>
                <w:t>https://www.unipo.sk/public/media/31600/VSK_04_03i_Pravidla%20prevadzky%20a%20spravy%20IS%20Memphis_8_2019%20s%20prilohami.pdf</w:t>
              </w:r>
            </w:hyperlink>
          </w:p>
          <w:p w14:paraId="1B43E9AB" w14:textId="77777777" w:rsidR="00DD3E0E" w:rsidRPr="00092B0D" w:rsidRDefault="00DD3E0E" w:rsidP="00DD3E0E">
            <w:pPr>
              <w:rPr>
                <w:rFonts w:cstheme="minorHAnsi"/>
                <w:i/>
                <w:iCs/>
                <w:sz w:val="18"/>
                <w:szCs w:val="18"/>
              </w:rPr>
            </w:pPr>
            <w:r>
              <w:rPr>
                <w:rFonts w:cstheme="minorHAnsi"/>
                <w:i/>
                <w:iCs/>
                <w:sz w:val="18"/>
                <w:szCs w:val="18"/>
              </w:rPr>
              <w:t>The Computing Centre of the University of Prešov offers access to:</w:t>
            </w:r>
          </w:p>
          <w:p w14:paraId="1767F5E7" w14:textId="734D76A2"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university email,</w:t>
            </w:r>
          </w:p>
          <w:p w14:paraId="0A515BEA" w14:textId="7724C506"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the PU WiFi network,</w:t>
            </w:r>
          </w:p>
          <w:p w14:paraId="6E3FCDF0" w14:textId="4570F37D"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lastRenderedPageBreak/>
              <w:t xml:space="preserve">the MEMPHIS information system – Records Management, </w:t>
            </w:r>
          </w:p>
          <w:p w14:paraId="20CC574B" w14:textId="4B0CAA34"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MAIS – student,</w:t>
            </w:r>
          </w:p>
          <w:p w14:paraId="5A3D8953" w14:textId="5E0F63E4"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MAIS – teacher,</w:t>
            </w:r>
          </w:p>
          <w:p w14:paraId="05CA0E05" w14:textId="57BFD15F"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Moodle e-learning,</w:t>
            </w:r>
          </w:p>
          <w:p w14:paraId="338899A1" w14:textId="6C3C525C"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ordering of electronic meal vouchers,</w:t>
            </w:r>
          </w:p>
          <w:p w14:paraId="1A7A77BA" w14:textId="416C9DDD"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the catering information system,</w:t>
            </w:r>
          </w:p>
          <w:p w14:paraId="674FE3EC" w14:textId="2CE238D7"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 xml:space="preserve">the employee portal, payslips, </w:t>
            </w:r>
          </w:p>
          <w:p w14:paraId="7EE7CE44" w14:textId="7CCE257F"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the attendance information system,</w:t>
            </w:r>
          </w:p>
          <w:p w14:paraId="1DE0F85F" w14:textId="62ACD52A"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the IDM user portal,</w:t>
            </w:r>
          </w:p>
          <w:p w14:paraId="5AA51D1E" w14:textId="5166B00B"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Microsoft 365 applications,</w:t>
            </w:r>
          </w:p>
          <w:p w14:paraId="0B5AE21E" w14:textId="489DCE3B" w:rsidR="00DD3E0E" w:rsidRPr="00092B0D" w:rsidRDefault="00DD3E0E">
            <w:pPr>
              <w:pStyle w:val="Odsekzoznamu"/>
              <w:numPr>
                <w:ilvl w:val="0"/>
                <w:numId w:val="17"/>
              </w:numPr>
              <w:ind w:left="284" w:hanging="284"/>
              <w:rPr>
                <w:rFonts w:cstheme="minorHAnsi"/>
                <w:i/>
                <w:iCs/>
                <w:sz w:val="18"/>
                <w:szCs w:val="18"/>
              </w:rPr>
            </w:pPr>
            <w:r>
              <w:rPr>
                <w:rFonts w:cstheme="minorHAnsi"/>
                <w:i/>
                <w:iCs/>
                <w:sz w:val="18"/>
                <w:szCs w:val="18"/>
              </w:rPr>
              <w:t>fault reporting (use Google Chrome for correct functioning).</w:t>
            </w:r>
          </w:p>
          <w:p w14:paraId="510AE11D" w14:textId="77777777" w:rsidR="00213461" w:rsidRPr="00092B0D" w:rsidRDefault="00213461" w:rsidP="00213461">
            <w:pPr>
              <w:spacing w:before="120"/>
              <w:jc w:val="both"/>
              <w:rPr>
                <w:rFonts w:cstheme="minorHAnsi"/>
                <w:i/>
                <w:iCs/>
                <w:sz w:val="18"/>
                <w:szCs w:val="20"/>
              </w:rPr>
            </w:pPr>
            <w:r>
              <w:rPr>
                <w:rFonts w:cstheme="minorHAnsi"/>
                <w:i/>
                <w:iCs/>
                <w:sz w:val="18"/>
                <w:szCs w:val="20"/>
              </w:rPr>
              <w:t xml:space="preserve">The information resources of the study programme are at an adequately high level. The faculty has servers and an internet connection, which is shared free of charge and provided to all students. Staff are equipped with personal computers and, where needed, also portable laptops. A centrally managed university WiFi network has been implemented throughout the premises, enabling, in particular, the connection of mobile devices in almost all university buildings. </w:t>
            </w:r>
          </w:p>
          <w:p w14:paraId="296AF991" w14:textId="77777777" w:rsidR="00213461" w:rsidRPr="00092B0D" w:rsidRDefault="00213461" w:rsidP="00213461">
            <w:pPr>
              <w:spacing w:before="120"/>
              <w:jc w:val="both"/>
              <w:rPr>
                <w:rFonts w:cstheme="minorHAnsi"/>
                <w:b/>
                <w:i/>
                <w:iCs/>
                <w:sz w:val="18"/>
                <w:szCs w:val="20"/>
              </w:rPr>
            </w:pPr>
            <w:r>
              <w:rPr>
                <w:rFonts w:cstheme="minorHAnsi"/>
                <w:i/>
                <w:iCs/>
                <w:sz w:val="18"/>
                <w:szCs w:val="20"/>
              </w:rPr>
              <w:t>In recent years, modern metallic and optical computer cabling has been built and expanded in 14 university buildings as part of Structural Fund projects, including initial cabling in the rooms of students housed in the PU halls of residence. A total of 1,694 computer sockets have been installed. High-speed networks operating typically at a speed of 1 Gbit/s are in place in all buildings, and are also prepared for the future introduction of speeds of 10 Gbit/s. Between 2017 and 2020, the university carried out a complete replacement and reconstruction of the centrally managed WiFi network at a cost of EUR 154,000, with a total of 298 new access points installed in all buildings.</w:t>
            </w:r>
          </w:p>
          <w:p w14:paraId="07F4F5F6" w14:textId="77777777" w:rsidR="00213461" w:rsidRPr="00092B0D" w:rsidRDefault="00213461" w:rsidP="00213461">
            <w:pPr>
              <w:spacing w:before="120"/>
              <w:jc w:val="both"/>
              <w:rPr>
                <w:rFonts w:cstheme="minorHAnsi"/>
                <w:i/>
                <w:iCs/>
                <w:sz w:val="18"/>
                <w:szCs w:val="20"/>
              </w:rPr>
            </w:pPr>
            <w:r>
              <w:rPr>
                <w:rFonts w:cstheme="minorHAnsi"/>
                <w:i/>
                <w:iCs/>
                <w:sz w:val="18"/>
                <w:szCs w:val="20"/>
              </w:rPr>
              <w:t>PU currently has more than 2,880 personal computers, 98 servers, almost 1,000 printers, 300 data projectors, and 20 interactive whiteboards available to teachers.</w:t>
            </w:r>
          </w:p>
          <w:p w14:paraId="5B8CA061" w14:textId="77777777" w:rsidR="00213461" w:rsidRPr="00092B0D" w:rsidRDefault="00213461" w:rsidP="00213461">
            <w:pPr>
              <w:spacing w:before="120"/>
              <w:jc w:val="both"/>
              <w:rPr>
                <w:rFonts w:cstheme="minorHAnsi"/>
                <w:b/>
                <w:i/>
                <w:iCs/>
                <w:sz w:val="18"/>
                <w:szCs w:val="20"/>
              </w:rPr>
            </w:pPr>
            <w:r>
              <w:rPr>
                <w:rFonts w:cstheme="minorHAnsi"/>
                <w:b/>
                <w:i/>
                <w:iCs/>
                <w:sz w:val="18"/>
                <w:szCs w:val="20"/>
              </w:rPr>
              <w:t>University-wide information systems:</w:t>
            </w:r>
          </w:p>
          <w:p w14:paraId="3CF1840D" w14:textId="34F6643A" w:rsidR="00213461" w:rsidRPr="00092B0D" w:rsidRDefault="00213461" w:rsidP="00213461">
            <w:pPr>
              <w:jc w:val="both"/>
              <w:rPr>
                <w:rFonts w:cstheme="minorHAnsi"/>
                <w:b/>
                <w:i/>
                <w:iCs/>
                <w:sz w:val="18"/>
                <w:szCs w:val="20"/>
              </w:rPr>
            </w:pPr>
            <w:r>
              <w:rPr>
                <w:rFonts w:cstheme="minorHAnsi"/>
                <w:b/>
                <w:i/>
                <w:iCs/>
                <w:sz w:val="18"/>
                <w:szCs w:val="20"/>
              </w:rPr>
              <w:t>Modular Academic Information System (MAIS)</w:t>
            </w:r>
          </w:p>
          <w:p w14:paraId="1863C642" w14:textId="77777777" w:rsidR="00213461" w:rsidRPr="00092B0D" w:rsidRDefault="00213461" w:rsidP="00213461">
            <w:pPr>
              <w:jc w:val="both"/>
              <w:rPr>
                <w:rFonts w:cstheme="minorHAnsi"/>
                <w:i/>
                <w:iCs/>
                <w:sz w:val="18"/>
                <w:szCs w:val="20"/>
              </w:rPr>
            </w:pPr>
            <w:r>
              <w:rPr>
                <w:rFonts w:cstheme="minorHAnsi"/>
                <w:i/>
                <w:iCs/>
                <w:sz w:val="18"/>
                <w:szCs w:val="20"/>
              </w:rPr>
              <w:t>The information system for study management provides support for the entire study life cycle. MAIS is intended in particular for:</w:t>
            </w:r>
          </w:p>
          <w:p w14:paraId="46B99C28" w14:textId="77777777" w:rsidR="00213461" w:rsidRPr="00092B0D" w:rsidRDefault="00213461">
            <w:pPr>
              <w:pStyle w:val="Odsekzoznamu"/>
              <w:numPr>
                <w:ilvl w:val="0"/>
                <w:numId w:val="20"/>
              </w:numPr>
              <w:ind w:left="284" w:hanging="284"/>
              <w:jc w:val="both"/>
              <w:rPr>
                <w:rFonts w:cstheme="minorHAnsi"/>
                <w:i/>
                <w:iCs/>
                <w:sz w:val="18"/>
                <w:szCs w:val="20"/>
              </w:rPr>
            </w:pPr>
            <w:r>
              <w:rPr>
                <w:rFonts w:cstheme="minorHAnsi"/>
                <w:i/>
                <w:iCs/>
                <w:sz w:val="18"/>
                <w:szCs w:val="20"/>
              </w:rPr>
              <w:t>processing and recording the admission procedure,</w:t>
            </w:r>
          </w:p>
          <w:p w14:paraId="59A87DA0" w14:textId="77777777" w:rsidR="00213461" w:rsidRPr="00092B0D" w:rsidRDefault="00213461">
            <w:pPr>
              <w:pStyle w:val="Odsekzoznamu"/>
              <w:numPr>
                <w:ilvl w:val="0"/>
                <w:numId w:val="20"/>
              </w:numPr>
              <w:ind w:left="284" w:hanging="284"/>
              <w:jc w:val="both"/>
              <w:rPr>
                <w:rFonts w:cstheme="minorHAnsi"/>
                <w:i/>
                <w:iCs/>
                <w:sz w:val="18"/>
                <w:szCs w:val="20"/>
              </w:rPr>
            </w:pPr>
            <w:r>
              <w:rPr>
                <w:rFonts w:cstheme="minorHAnsi"/>
                <w:i/>
                <w:iCs/>
                <w:sz w:val="18"/>
                <w:szCs w:val="20"/>
              </w:rPr>
              <w:t>processing and recording studies,</w:t>
            </w:r>
          </w:p>
          <w:p w14:paraId="2FE84DD3" w14:textId="77777777" w:rsidR="00213461" w:rsidRPr="00092B0D" w:rsidRDefault="00213461">
            <w:pPr>
              <w:pStyle w:val="Odsekzoznamu"/>
              <w:numPr>
                <w:ilvl w:val="0"/>
                <w:numId w:val="20"/>
              </w:numPr>
              <w:ind w:left="284" w:hanging="284"/>
              <w:jc w:val="both"/>
              <w:rPr>
                <w:rFonts w:cstheme="minorHAnsi"/>
                <w:i/>
                <w:iCs/>
                <w:sz w:val="18"/>
                <w:szCs w:val="20"/>
              </w:rPr>
            </w:pPr>
            <w:r>
              <w:rPr>
                <w:rFonts w:cstheme="minorHAnsi"/>
                <w:i/>
                <w:iCs/>
                <w:sz w:val="18"/>
                <w:szCs w:val="20"/>
              </w:rPr>
              <w:t>processing study programmes,</w:t>
            </w:r>
          </w:p>
          <w:p w14:paraId="7DFE644D" w14:textId="77777777" w:rsidR="00213461" w:rsidRPr="00092B0D" w:rsidRDefault="00213461">
            <w:pPr>
              <w:pStyle w:val="Odsekzoznamu"/>
              <w:numPr>
                <w:ilvl w:val="0"/>
                <w:numId w:val="20"/>
              </w:numPr>
              <w:ind w:left="284" w:hanging="284"/>
              <w:jc w:val="both"/>
              <w:rPr>
                <w:rFonts w:cstheme="minorHAnsi"/>
                <w:i/>
                <w:iCs/>
                <w:sz w:val="18"/>
                <w:szCs w:val="20"/>
              </w:rPr>
            </w:pPr>
            <w:r>
              <w:rPr>
                <w:rFonts w:cstheme="minorHAnsi"/>
                <w:i/>
                <w:iCs/>
                <w:sz w:val="18"/>
                <w:szCs w:val="20"/>
              </w:rPr>
              <w:t xml:space="preserve">processing the timetable, </w:t>
            </w:r>
          </w:p>
          <w:p w14:paraId="235AD735" w14:textId="77777777" w:rsidR="00213461" w:rsidRPr="00092B0D" w:rsidRDefault="00213461">
            <w:pPr>
              <w:pStyle w:val="Odsekzoznamu"/>
              <w:numPr>
                <w:ilvl w:val="0"/>
                <w:numId w:val="20"/>
              </w:numPr>
              <w:ind w:left="284" w:hanging="284"/>
              <w:jc w:val="both"/>
              <w:rPr>
                <w:rFonts w:cstheme="minorHAnsi"/>
                <w:i/>
                <w:iCs/>
                <w:sz w:val="18"/>
                <w:szCs w:val="20"/>
              </w:rPr>
            </w:pPr>
            <w:r>
              <w:rPr>
                <w:rFonts w:cstheme="minorHAnsi"/>
                <w:i/>
                <w:iCs/>
                <w:sz w:val="18"/>
                <w:szCs w:val="20"/>
              </w:rPr>
              <w:t>human resources management – records of university employees,</w:t>
            </w:r>
          </w:p>
          <w:p w14:paraId="6EFEE232" w14:textId="77777777" w:rsidR="00213461" w:rsidRPr="00092B0D" w:rsidRDefault="00213461">
            <w:pPr>
              <w:pStyle w:val="Odsekzoznamu"/>
              <w:numPr>
                <w:ilvl w:val="0"/>
                <w:numId w:val="20"/>
              </w:numPr>
              <w:ind w:left="284" w:hanging="284"/>
              <w:jc w:val="both"/>
              <w:rPr>
                <w:rFonts w:cstheme="minorHAnsi"/>
                <w:i/>
                <w:iCs/>
                <w:sz w:val="18"/>
                <w:szCs w:val="20"/>
              </w:rPr>
            </w:pPr>
            <w:r>
              <w:rPr>
                <w:rFonts w:cstheme="minorHAnsi"/>
                <w:i/>
                <w:iCs/>
                <w:sz w:val="18"/>
                <w:szCs w:val="20"/>
              </w:rPr>
              <w:t>processing and recording student accommodation.</w:t>
            </w:r>
          </w:p>
          <w:p w14:paraId="43387F1E" w14:textId="7DBC07B9" w:rsidR="00213461" w:rsidRPr="00092B0D" w:rsidRDefault="00213461" w:rsidP="00EA23F0">
            <w:pPr>
              <w:spacing w:before="120"/>
              <w:jc w:val="both"/>
              <w:rPr>
                <w:rFonts w:cstheme="minorHAnsi"/>
                <w:b/>
                <w:i/>
                <w:iCs/>
                <w:sz w:val="18"/>
                <w:szCs w:val="20"/>
              </w:rPr>
            </w:pPr>
            <w:r>
              <w:rPr>
                <w:rFonts w:cstheme="minorHAnsi"/>
                <w:b/>
                <w:i/>
                <w:iCs/>
                <w:sz w:val="18"/>
                <w:szCs w:val="20"/>
              </w:rPr>
              <w:t>Library Information System</w:t>
            </w:r>
          </w:p>
          <w:p w14:paraId="2C0CDB6B" w14:textId="69716B8D" w:rsidR="00B014E2" w:rsidRPr="00092B0D" w:rsidRDefault="00213461" w:rsidP="00D165CB">
            <w:pPr>
              <w:spacing w:after="120"/>
              <w:jc w:val="both"/>
              <w:rPr>
                <w:rFonts w:cstheme="minorHAnsi"/>
                <w:i/>
                <w:iCs/>
                <w:sz w:val="18"/>
                <w:szCs w:val="18"/>
              </w:rPr>
            </w:pPr>
            <w:r>
              <w:rPr>
                <w:rFonts w:cstheme="minorHAnsi"/>
                <w:i/>
                <w:iCs/>
                <w:sz w:val="18"/>
                <w:szCs w:val="20"/>
              </w:rPr>
              <w:t>The PU University Library is a scientific-information, bibliographic, coordination and advisory workplace of the university, providing library and information services primarily to students and employees of the university, and, within its possibilities, also to the wider professional public. The PU University Library develops its activities on the historical foundation of the development of education and library culture in the region and continues the traditions established by the Collegiate Library and the Eparchial Library. The mission of the library is, above all, to ensure free access to information; to help satisfy the cultural, informational, scientific-research and educational needs and interests of the university; and to support lifelong learning and the spiritual development of the university. To this end, the library provides the following basic and special library and information services: lending services, bibliographic-information services, consultancy services, reprographic services and other services (processing records of the publication activity of university employees; bibliographic registration of final and qualification theses; operation of the PU University Library's Digital Library; organising exhibitions of scientific literature, exhibitions of artworks, concerts, presentations, professional library events, etc.). The library collection contains a total of almost 225,000 library units (the annual growth of the library collection is approximately 4,000 units and 250 periodical titles, with document purchases made on the basis of faculty requirements with the aim of an even distribution of purchases for the needs of all study programmes at PU). Since 2004, the library has been building a Digital Library (a database of electronic full-text publications created by university employees), which contains more than 800 publications. Since 1997, it has been building a database of PU's publication activity, in which it registers more than 66,000 documents. The library provides almost 280,000 loans annually, the majority of which are electronic. The total area of the library is more than 2,600 m2, of which 1,150 m2 is for users. In 6 study rooms (2 of which are database rooms), 303 study places are available. Every year, the library is visited by more than 70,000 readers, and its website by more than 500,000 readers. The library has its own computer network (PULIBnet) with 4 servers and 84 computers, of which 45 are reserved for users. It publishes a bibliography of PU's publication activity every year. The library provides access to 9 paid full-text database centres (EBSCO, Gale, ProQuest, Science Direct, Scopus, Springer, Taylor and Francis, Web of Knowledge, Wiley).</w:t>
            </w:r>
          </w:p>
        </w:tc>
      </w:tr>
    </w:tbl>
    <w:p w14:paraId="788D319D"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5AA682A8" w14:textId="5839401B" w:rsidR="00F356F5" w:rsidRPr="008E7C45" w:rsidRDefault="00F356F5"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Characteristics and scope of distance learning applied in the study programme, assigned to courses. Access methods, manuals for e-learning portals. Procedures for the transition from face-to-face to distance learning. </w:t>
      </w:r>
    </w:p>
    <w:tbl>
      <w:tblPr>
        <w:tblStyle w:val="Mriekatabuky"/>
        <w:tblW w:w="0" w:type="auto"/>
        <w:tblInd w:w="360" w:type="dxa"/>
        <w:tblLook w:val="04A0" w:firstRow="1" w:lastRow="0" w:firstColumn="1" w:lastColumn="0" w:noHBand="0" w:noVBand="1"/>
      </w:tblPr>
      <w:tblGrid>
        <w:gridCol w:w="8700"/>
      </w:tblGrid>
      <w:tr w:rsidR="00B014E2" w:rsidRPr="008E7C45" w14:paraId="4EC3CF23" w14:textId="77777777" w:rsidTr="00E4137E">
        <w:tc>
          <w:tcPr>
            <w:tcW w:w="9060" w:type="dxa"/>
          </w:tcPr>
          <w:p w14:paraId="63B26B1B" w14:textId="4F8F3D21" w:rsidR="00B014E2" w:rsidRPr="00092B0D" w:rsidRDefault="007042FD" w:rsidP="00825F5D">
            <w:pPr>
              <w:spacing w:before="120" w:after="120"/>
              <w:jc w:val="both"/>
              <w:rPr>
                <w:rFonts w:cstheme="minorHAnsi"/>
                <w:i/>
                <w:iCs/>
                <w:sz w:val="18"/>
                <w:szCs w:val="20"/>
              </w:rPr>
            </w:pPr>
            <w:r>
              <w:rPr>
                <w:rFonts w:cstheme="minorHAnsi"/>
                <w:i/>
                <w:iCs/>
                <w:sz w:val="18"/>
                <w:szCs w:val="20"/>
              </w:rPr>
              <w:lastRenderedPageBreak/>
              <w:t>The courses of the study programme submitted are predominantly delivered using the combined method. Distance learning, as part of the combined method of study, most often takes place via the Moodle platform or MS Teams (part of the MS Office 365 package, which all teachers and students with a valid university email account have available free of charge). The Faculty of Management envisages the use of distance learning in courses whose nature and character allow it. A distance learning share of up to 30% is anticipated.</w:t>
            </w:r>
          </w:p>
        </w:tc>
      </w:tr>
    </w:tbl>
    <w:p w14:paraId="275D3024"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5FD6A26F" w14:textId="7AAF8E38" w:rsidR="00B014E2" w:rsidRPr="008E7C45" w:rsidRDefault="0085194C"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Partners of the higher education institution in providing the educational activities of the study programme and the characteristics of their participation.</w:t>
      </w:r>
    </w:p>
    <w:p w14:paraId="754014AC" w14:textId="77777777" w:rsidR="009C0ED0" w:rsidRPr="008E7C45" w:rsidRDefault="009C0ED0" w:rsidP="009C0ED0">
      <w:pPr>
        <w:pStyle w:val="Odsekzoznamu"/>
        <w:autoSpaceDE w:val="0"/>
        <w:autoSpaceDN w:val="0"/>
        <w:adjustRightInd w:val="0"/>
        <w:spacing w:after="0" w:line="240" w:lineRule="auto"/>
        <w:ind w:left="360"/>
        <w:jc w:val="both"/>
        <w:rPr>
          <w:rFonts w:cstheme="minorHAnsi"/>
          <w:sz w:val="16"/>
          <w:szCs w:val="16"/>
        </w:rPr>
      </w:pPr>
    </w:p>
    <w:tbl>
      <w:tblPr>
        <w:tblStyle w:val="Mriekatabuky"/>
        <w:tblW w:w="0" w:type="auto"/>
        <w:tblInd w:w="360" w:type="dxa"/>
        <w:tblBorders>
          <w:insideH w:val="none" w:sz="0" w:space="0" w:color="auto"/>
          <w:insideV w:val="none" w:sz="0" w:space="0" w:color="auto"/>
        </w:tblBorders>
        <w:tblLook w:val="04A0" w:firstRow="1" w:lastRow="0" w:firstColumn="1" w:lastColumn="0" w:noHBand="0" w:noVBand="1"/>
      </w:tblPr>
      <w:tblGrid>
        <w:gridCol w:w="8700"/>
      </w:tblGrid>
      <w:tr w:rsidR="00B014E2" w:rsidRPr="006245A8" w14:paraId="69C8E9FC" w14:textId="77777777" w:rsidTr="008E7C45">
        <w:tc>
          <w:tcPr>
            <w:tcW w:w="9060" w:type="dxa"/>
          </w:tcPr>
          <w:p w14:paraId="759EF117" w14:textId="48EF2DBD"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sz w:val="18"/>
                <w:szCs w:val="18"/>
              </w:rPr>
            </w:pPr>
            <w:r w:rsidRPr="00815BBA">
              <w:rPr>
                <w:rFonts w:cstheme="minorHAnsi"/>
                <w:i/>
                <w:sz w:val="18"/>
                <w:szCs w:val="18"/>
              </w:rPr>
              <w:t xml:space="preserve">For students of the study programme Economy and Management in Sustainable Innovative Industry, lectures by leading experts from several sectors of the national economy are offered, which significantly contribute to enriching students' pedagogical and professional competence. This involves linking the academic environment with practice (more at: </w:t>
            </w:r>
            <w:hyperlink r:id="rId69" w:history="1">
              <w:r w:rsidRPr="00815BBA">
                <w:rPr>
                  <w:rStyle w:val="Hypertextovprepojenie"/>
                  <w:rFonts w:cstheme="minorHAnsi"/>
                  <w:b/>
                  <w:bCs/>
                  <w:i/>
                  <w:color w:val="auto"/>
                  <w:sz w:val="18"/>
                  <w:szCs w:val="18"/>
                  <w:u w:val="none"/>
                </w:rPr>
                <w:t>https://www.unipo.sk/fakulta-manazmentu/rozvoj/</w:t>
              </w:r>
            </w:hyperlink>
            <w:r w:rsidRPr="00815BBA">
              <w:rPr>
                <w:rFonts w:cstheme="minorHAnsi"/>
                <w:i/>
                <w:sz w:val="18"/>
                <w:szCs w:val="18"/>
              </w:rPr>
              <w:t>)</w:t>
            </w:r>
            <w:r w:rsidRPr="00815BBA">
              <w:rPr>
                <w:rFonts w:cstheme="minorHAnsi"/>
                <w:b/>
                <w:bCs/>
                <w:i/>
                <w:sz w:val="18"/>
                <w:szCs w:val="18"/>
              </w:rPr>
              <w:t>.</w:t>
            </w:r>
            <w:r w:rsidRPr="00815BBA">
              <w:rPr>
                <w:rFonts w:cstheme="minorHAnsi"/>
                <w:i/>
                <w:sz w:val="18"/>
                <w:szCs w:val="18"/>
              </w:rPr>
              <w:t xml:space="preserve"> On the basis of cooperation agreements, FMEO PU has established an extensive network of Student Internship, Practical Training and Research Transfer Centres, in which students can carry out professional practice. Thanks to the student internship centres, the Faculty of Management and Business enables students not only to have intensive contact with enterprises, but above all to verify the application of their knowledge in practice, comparing the knowledge gained during their studies with practice. </w:t>
            </w:r>
          </w:p>
          <w:p w14:paraId="6D94070C"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sz w:val="18"/>
                <w:szCs w:val="18"/>
              </w:rPr>
            </w:pPr>
            <w:r w:rsidRPr="00815BBA">
              <w:rPr>
                <w:rFonts w:cstheme="minorHAnsi"/>
                <w:i/>
                <w:sz w:val="18"/>
                <w:szCs w:val="18"/>
              </w:rPr>
              <w:t>Representatives of the centres mentioned also offer a number of final thesis topics. It is precisely through students working on these theses that there is a natural transfer of research results into the practice of enterprises and other organisations. The interest of enterprises in this form of cooperation confirms that the knowledge potential of the faculty's students is a good basis for future cooperation. Internships for FMEO students abroad are carried out at the following organisations:</w:t>
            </w:r>
          </w:p>
          <w:p w14:paraId="62DF55C3"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1. Asterias Beach Hotel, Hadjisoteriou &amp; Nicolaou T.ENT, 115 Nissi Avenue, 5340 Agia Napa, Cyprus -www.asteriashotels.com</w:t>
            </w:r>
          </w:p>
          <w:p w14:paraId="2CEA042A"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 xml:space="preserve">2. ECO Hotels Gestio S.L, Carlos Coll, Carrer del Montnegre, 56, 08370 Calella, Barcelona, Spain - </w:t>
            </w:r>
            <w:hyperlink r:id="rId70" w:history="1">
              <w:r w:rsidRPr="00815BBA">
                <w:rPr>
                  <w:rStyle w:val="Hypertextovprepojenie"/>
                  <w:rFonts w:cstheme="minorHAnsi"/>
                  <w:i/>
                  <w:color w:val="auto"/>
                  <w:sz w:val="18"/>
                  <w:szCs w:val="18"/>
                  <w:u w:val="none"/>
                </w:rPr>
                <w:t>www.ecohotelsgestio.com</w:t>
              </w:r>
            </w:hyperlink>
          </w:p>
          <w:p w14:paraId="28AE8F6F"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 xml:space="preserve">3. SANI RESORT, SANI S.A., Kassandra Chalkidiki, Greece - </w:t>
            </w:r>
            <w:hyperlink r:id="rId71" w:history="1">
              <w:r w:rsidRPr="00815BBA">
                <w:rPr>
                  <w:rStyle w:val="Hypertextovprepojenie"/>
                  <w:rFonts w:cstheme="minorHAnsi"/>
                  <w:i/>
                  <w:color w:val="auto"/>
                  <w:sz w:val="18"/>
                  <w:szCs w:val="18"/>
                  <w:u w:val="none"/>
                </w:rPr>
                <w:t>www.sani-resort.com</w:t>
              </w:r>
            </w:hyperlink>
          </w:p>
          <w:p w14:paraId="4BC1567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 xml:space="preserve">4. Hotel Diplomat, RECOOP TOUR a.s., Evropská 370/15, Prague 6, Czech Republic - </w:t>
            </w:r>
            <w:hyperlink r:id="rId72" w:history="1">
              <w:r w:rsidRPr="00815BBA">
                <w:rPr>
                  <w:rStyle w:val="Hypertextovprepojenie"/>
                  <w:rFonts w:cstheme="minorHAnsi"/>
                  <w:i/>
                  <w:color w:val="auto"/>
                  <w:sz w:val="18"/>
                  <w:szCs w:val="18"/>
                  <w:u w:val="none"/>
                </w:rPr>
                <w:t>www.viennahouse.com</w:t>
              </w:r>
            </w:hyperlink>
          </w:p>
          <w:p w14:paraId="531DDA9B"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 Zespół Szkół Publicznych w Rymanowie, Szkolna 2, 38-480 Rymanów, Poland - www.szkolnictwo.pl</w:t>
            </w:r>
          </w:p>
          <w:p w14:paraId="3B5856EF"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spacing w:before="60"/>
              <w:rPr>
                <w:rFonts w:cstheme="minorHAnsi"/>
                <w:i/>
                <w:sz w:val="18"/>
                <w:szCs w:val="18"/>
              </w:rPr>
            </w:pPr>
            <w:r w:rsidRPr="00815BBA">
              <w:rPr>
                <w:rFonts w:cstheme="minorHAnsi"/>
                <w:i/>
                <w:sz w:val="18"/>
                <w:szCs w:val="18"/>
              </w:rPr>
              <w:t xml:space="preserve">Internships for FMEO students have been carried out at organisations available at: </w:t>
            </w:r>
            <w:r w:rsidRPr="00815BBA">
              <w:rPr>
                <w:rFonts w:cstheme="minorHAnsi"/>
                <w:b/>
                <w:bCs/>
                <w:i/>
                <w:sz w:val="18"/>
                <w:szCs w:val="18"/>
              </w:rPr>
              <w:t>https://www.studujmanazment.sk/strediska-studentskej-praxe.php</w:t>
            </w:r>
          </w:p>
          <w:p w14:paraId="470BD482"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spacing w:before="60"/>
              <w:rPr>
                <w:rFonts w:cstheme="minorHAnsi"/>
                <w:i/>
                <w:sz w:val="18"/>
                <w:szCs w:val="18"/>
              </w:rPr>
            </w:pPr>
            <w:r w:rsidRPr="00815BBA">
              <w:rPr>
                <w:rFonts w:cstheme="minorHAnsi"/>
                <w:i/>
                <w:sz w:val="18"/>
                <w:szCs w:val="18"/>
              </w:rPr>
              <w:t xml:space="preserve">List of </w:t>
            </w:r>
            <w:r w:rsidRPr="00815BBA">
              <w:rPr>
                <w:rFonts w:cstheme="minorHAnsi"/>
                <w:b/>
                <w:bCs/>
                <w:i/>
                <w:sz w:val="18"/>
                <w:szCs w:val="18"/>
              </w:rPr>
              <w:t xml:space="preserve">66 </w:t>
            </w:r>
            <w:r w:rsidRPr="00815BBA">
              <w:rPr>
                <w:rFonts w:cstheme="minorHAnsi"/>
                <w:i/>
                <w:sz w:val="18"/>
                <w:szCs w:val="18"/>
              </w:rPr>
              <w:t xml:space="preserve">student internship centres: </w:t>
            </w:r>
          </w:p>
          <w:p w14:paraId="2BE45638"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1. Alexandra Hotel ****</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2. Asociácia Duálneho Vzdelávania</w:t>
            </w:r>
          </w:p>
          <w:p w14:paraId="71CC77C2"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 xml:space="preserve">3. Asociácia  zamestnávateľských zväzov a združení SR </w:t>
            </w:r>
            <w:r w:rsidRPr="00815BBA">
              <w:rPr>
                <w:rFonts w:cstheme="minorHAnsi"/>
                <w:i/>
                <w:sz w:val="18"/>
                <w:szCs w:val="18"/>
              </w:rPr>
              <w:tab/>
              <w:t>4. ATANA club, s.r.o.</w:t>
            </w:r>
          </w:p>
          <w:p w14:paraId="4C1B506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 Atena – Personal Consulting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t>6. BAMIDA, s.r.o.</w:t>
            </w:r>
          </w:p>
          <w:p w14:paraId="4EE7594D"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7. Bardejovské Kúpele  a.s.</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8. COOP Jednota Prešov, s.d.</w:t>
            </w:r>
          </w:p>
          <w:p w14:paraId="1C59C46E"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9. COUPONZONE,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10. Dukla Destination n.o.</w:t>
            </w:r>
          </w:p>
          <w:p w14:paraId="3AD16131"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 xml:space="preserve">11. EKO-FBB, s.r.o. </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12. ELCOM, s.r.o.</w:t>
            </w:r>
          </w:p>
          <w:p w14:paraId="0D8A553E"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13. Energia plus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14. FECUPRAL, spol. s r.o.</w:t>
            </w:r>
          </w:p>
          <w:p w14:paraId="0EF4E718"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15. FusionGroup,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16. Environmentálna Energetická Agentúra, n.o.</w:t>
            </w:r>
          </w:p>
          <w:p w14:paraId="645246B4"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17. GEMOR FASHION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18. GOHR, s.r.o.</w:t>
            </w:r>
          </w:p>
          <w:p w14:paraId="436F5011"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19. HARČÁR a partneri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20. HILTI Slovakia spol. s.r.o.</w:t>
            </w:r>
          </w:p>
          <w:p w14:paraId="205F6C8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21. Hotel DIXON ****</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22. Hotel Dukla, a.s.</w:t>
            </w:r>
          </w:p>
          <w:p w14:paraId="07D2398E"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23. Hotel *** SOREA TITRIS</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24. CHIMNEY´S, s.r.o.</w:t>
            </w:r>
          </w:p>
          <w:p w14:paraId="26F6A1E7"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25. IT-Solution4You,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26. InSAR Technology</w:t>
            </w:r>
          </w:p>
          <w:p w14:paraId="5EADDFED"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27. JSP consult, a.s.</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28. KuGu PARTNERS</w:t>
            </w:r>
          </w:p>
          <w:p w14:paraId="4F746C1A"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29. KOCR Severovýchod Slovenska - Regional Tourism Organisation</w:t>
            </w:r>
            <w:r w:rsidRPr="00815BBA">
              <w:rPr>
                <w:rFonts w:cstheme="minorHAnsi"/>
                <w:i/>
                <w:sz w:val="18"/>
                <w:szCs w:val="18"/>
              </w:rPr>
              <w:tab/>
              <w:t>30. Kúpele Nový Smokovec a.s.</w:t>
            </w:r>
          </w:p>
          <w:p w14:paraId="4063F597"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31. Kúpele Vyšné Ružbachy, a.s.</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32. KVETY.SK s.r.o.</w:t>
            </w:r>
          </w:p>
          <w:p w14:paraId="55D17B05"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33. Learn2Code, o.z.</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34. MCK+ s. r. o.</w:t>
            </w:r>
          </w:p>
          <w:p w14:paraId="60694E8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35. Mesto Lipany</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36. Mesto Veľký Šariš</w:t>
            </w:r>
          </w:p>
          <w:p w14:paraId="42F55C9E"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37. Mesto Vysoké Tatry</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38. Metrostav Slovakia a.s.</w:t>
            </w:r>
          </w:p>
          <w:p w14:paraId="59EEE44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39. Motor-Car Prešov,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40. Mgr. MVDr. Pavol Kovaľ</w:t>
            </w:r>
          </w:p>
          <w:p w14:paraId="3CB756B3"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41. MXM, spol.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42. Obec Kvakovce - Municipal Office</w:t>
            </w:r>
          </w:p>
          <w:p w14:paraId="6085D6A2"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43. OOCR Šariš – Šariš Region Area Tourism Organisation</w:t>
            </w:r>
            <w:r w:rsidRPr="00815BBA">
              <w:rPr>
                <w:rFonts w:cstheme="minorHAnsi"/>
                <w:i/>
                <w:sz w:val="18"/>
                <w:szCs w:val="18"/>
              </w:rPr>
              <w:tab/>
              <w:t>44. Opálové bane Libanka, s.r.o.</w:t>
            </w:r>
          </w:p>
          <w:p w14:paraId="0987FB3E"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45. Outdoorpark,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46. PEhAES, spol. s r.o.</w:t>
            </w:r>
          </w:p>
          <w:p w14:paraId="40BE2CB3"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47. Pharmacy - BR, spol. s 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48. PK Auto, spol. s.r.o.</w:t>
            </w:r>
          </w:p>
          <w:p w14:paraId="5AC5AB3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49. PKO Prešov</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50. Plzeňský Prazdroj Slovensko, a.s.</w:t>
            </w:r>
          </w:p>
          <w:p w14:paraId="6C453A4F"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51. PRELIKA, a.s.</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52. Promiseo, s.r.o.</w:t>
            </w:r>
          </w:p>
          <w:p w14:paraId="36DADBCA"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53. Rocks,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54. SAD Prešov a.s.</w:t>
            </w:r>
          </w:p>
          <w:p w14:paraId="052EAE3A"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55. Sanatórium Tatranská Kotlina, n.o.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t>56. SCHNEIDER Pharma, s.r.o.</w:t>
            </w:r>
          </w:p>
          <w:p w14:paraId="6ADE926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57. SLOVEXA PD - Kapušany,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58. Smash, s.r.o.</w:t>
            </w:r>
          </w:p>
          <w:p w14:paraId="77A26CA0"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59. Sociálna poisťovňa Prešov</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60. SPINEA, s.r.o.</w:t>
            </w:r>
          </w:p>
          <w:p w14:paraId="2D2E2ACA"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61. Súkromná stredná odborná škola, Pod Kalváriou Prešov</w:t>
            </w:r>
            <w:r w:rsidRPr="00815BBA">
              <w:rPr>
                <w:rFonts w:cstheme="minorHAnsi"/>
                <w:i/>
                <w:sz w:val="18"/>
                <w:szCs w:val="18"/>
              </w:rPr>
              <w:tab/>
              <w:t>62. TOMARK, s.r.o.</w:t>
            </w:r>
          </w:p>
          <w:p w14:paraId="5F2C5A2D" w14:textId="77777777" w:rsidR="009C0ED0" w:rsidRPr="00815BBA"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815BBA">
              <w:rPr>
                <w:rFonts w:cstheme="minorHAnsi"/>
                <w:i/>
                <w:sz w:val="18"/>
                <w:szCs w:val="18"/>
              </w:rPr>
              <w:t>63. Vector Invest, s.r.o.</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r>
            <w:r w:rsidRPr="00815BBA">
              <w:rPr>
                <w:rFonts w:cstheme="minorHAnsi"/>
                <w:i/>
                <w:sz w:val="18"/>
                <w:szCs w:val="18"/>
              </w:rPr>
              <w:tab/>
              <w:t>64. Bioenergy Research and Education Centre</w:t>
            </w:r>
          </w:p>
          <w:p w14:paraId="48225FFB" w14:textId="47557320" w:rsidR="00B014E2"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815BBA">
              <w:rPr>
                <w:rFonts w:cstheme="minorHAnsi"/>
                <w:i/>
                <w:sz w:val="18"/>
                <w:szCs w:val="18"/>
              </w:rPr>
              <w:lastRenderedPageBreak/>
              <w:t>65. Automotive Industry Association of the Slovak Republic</w:t>
            </w:r>
            <w:r w:rsidRPr="00815BBA">
              <w:rPr>
                <w:rFonts w:cstheme="minorHAnsi"/>
                <w:i/>
                <w:sz w:val="18"/>
                <w:szCs w:val="18"/>
              </w:rPr>
              <w:tab/>
            </w:r>
            <w:r w:rsidRPr="00815BBA">
              <w:rPr>
                <w:rFonts w:cstheme="minorHAnsi"/>
                <w:i/>
                <w:sz w:val="18"/>
                <w:szCs w:val="18"/>
              </w:rPr>
              <w:tab/>
            </w:r>
            <w:r w:rsidRPr="00815BBA">
              <w:rPr>
                <w:rFonts w:cstheme="minorHAnsi"/>
                <w:i/>
                <w:sz w:val="18"/>
                <w:szCs w:val="18"/>
              </w:rPr>
              <w:tab/>
              <w:t>66. Slovak Tourism Association</w:t>
            </w:r>
          </w:p>
        </w:tc>
      </w:tr>
    </w:tbl>
    <w:p w14:paraId="19198E3F" w14:textId="14321184" w:rsidR="0085194C" w:rsidRPr="006245A8" w:rsidRDefault="0085194C" w:rsidP="00B014E2">
      <w:pPr>
        <w:pStyle w:val="Odsekzoznamu"/>
        <w:autoSpaceDE w:val="0"/>
        <w:autoSpaceDN w:val="0"/>
        <w:adjustRightInd w:val="0"/>
        <w:spacing w:after="0" w:line="240" w:lineRule="auto"/>
        <w:ind w:left="360"/>
        <w:jc w:val="both"/>
        <w:rPr>
          <w:rFonts w:cstheme="minorHAnsi"/>
          <w:sz w:val="16"/>
          <w:szCs w:val="16"/>
        </w:rPr>
      </w:pPr>
    </w:p>
    <w:p w14:paraId="33E807C4" w14:textId="012597CC" w:rsidR="0085194C" w:rsidRPr="006245A8" w:rsidRDefault="006B54C1"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Characteristics of opportunities for social, sporting, cultural, spiritual and societal activities. </w:t>
      </w:r>
    </w:p>
    <w:tbl>
      <w:tblPr>
        <w:tblStyle w:val="Mriekatabuky"/>
        <w:tblW w:w="0" w:type="auto"/>
        <w:tblInd w:w="360" w:type="dxa"/>
        <w:tblLook w:val="04A0" w:firstRow="1" w:lastRow="0" w:firstColumn="1" w:lastColumn="0" w:noHBand="0" w:noVBand="1"/>
      </w:tblPr>
      <w:tblGrid>
        <w:gridCol w:w="8700"/>
      </w:tblGrid>
      <w:tr w:rsidR="00B014E2" w:rsidRPr="006245A8" w14:paraId="020E4B44" w14:textId="77777777" w:rsidTr="00E4137E">
        <w:tc>
          <w:tcPr>
            <w:tcW w:w="9060" w:type="dxa"/>
          </w:tcPr>
          <w:p w14:paraId="2D603D78" w14:textId="485696C9" w:rsidR="0094288D" w:rsidRPr="006245A8" w:rsidRDefault="0094288D" w:rsidP="0094288D">
            <w:pPr>
              <w:spacing w:before="120"/>
              <w:jc w:val="both"/>
              <w:rPr>
                <w:rFonts w:cstheme="minorHAnsi"/>
                <w:i/>
                <w:iCs/>
                <w:sz w:val="18"/>
                <w:szCs w:val="18"/>
              </w:rPr>
            </w:pPr>
            <w:r>
              <w:rPr>
                <w:rFonts w:cstheme="minorHAnsi"/>
                <w:i/>
                <w:iCs/>
                <w:sz w:val="18"/>
                <w:szCs w:val="18"/>
              </w:rPr>
              <w:t>The central motto of the University of Prešov is “magis quam erudition”, that is, “more than education”. The aim is to provide students and staff with a stimulating environment for personal development, which also includes cultural and social activities. In connection with cultural and social activities, the university strives to participate through its own artistic activities, focused on literary-dramatic, visual and musical art. The university is home to the FF Student Theatre, the P.A.D.A.K Theatre at the PF, the Iuventus Paedagogica women's choir, the Torysa university folklore ensemble, the Camerata Academica chamber orchestra, the Nostro Canto mixed choir, the St Roman the Melodist choir, the choir of the Orthodox Faculty of Theology, Piano Vocal, and an accordion quartet. The tradition of the Academic Prešov festival successfully continues. University media are an integral part of academic life – the campus radio station</w:t>
            </w:r>
            <w:hyperlink r:id="rId73" w:history="1">
              <w:r>
                <w:rPr>
                  <w:rStyle w:val="Hypertextovprepojenie"/>
                  <w:rFonts w:cstheme="minorHAnsi"/>
                  <w:i/>
                  <w:iCs/>
                  <w:color w:val="auto"/>
                  <w:sz w:val="18"/>
                  <w:szCs w:val="18"/>
                  <w:u w:val="none"/>
                </w:rPr>
                <w:t xml:space="preserve"> Radio PaF</w:t>
              </w:r>
            </w:hyperlink>
            <w:r>
              <w:rPr>
                <w:rFonts w:cstheme="minorHAnsi"/>
                <w:i/>
                <w:iCs/>
                <w:sz w:val="18"/>
                <w:szCs w:val="18"/>
              </w:rPr>
              <w:t>, the university magazine</w:t>
            </w:r>
            <w:hyperlink r:id="rId74" w:history="1">
              <w:r>
                <w:rPr>
                  <w:rStyle w:val="Hypertextovprepojenie"/>
                  <w:rFonts w:cstheme="minorHAnsi"/>
                  <w:i/>
                  <w:iCs/>
                  <w:color w:val="auto"/>
                  <w:sz w:val="18"/>
                  <w:szCs w:val="18"/>
                  <w:u w:val="none"/>
                </w:rPr>
                <w:t xml:space="preserve"> NA PULZE</w:t>
              </w:r>
            </w:hyperlink>
            <w:r>
              <w:rPr>
                <w:rFonts w:cstheme="minorHAnsi"/>
                <w:i/>
                <w:iCs/>
                <w:sz w:val="18"/>
                <w:szCs w:val="18"/>
              </w:rPr>
              <w:t>, the student internet television station</w:t>
            </w:r>
            <w:hyperlink r:id="rId75" w:history="1">
              <w:r>
                <w:rPr>
                  <w:rStyle w:val="Hypertextovprepojenie"/>
                  <w:rFonts w:cstheme="minorHAnsi"/>
                  <w:i/>
                  <w:iCs/>
                  <w:color w:val="auto"/>
                  <w:sz w:val="18"/>
                  <w:szCs w:val="18"/>
                  <w:u w:val="none"/>
                </w:rPr>
                <w:t xml:space="preserve"> Televízia Mediálka</w:t>
              </w:r>
            </w:hyperlink>
            <w:r>
              <w:rPr>
                <w:rFonts w:cstheme="minorHAnsi"/>
                <w:i/>
                <w:iCs/>
                <w:sz w:val="18"/>
                <w:szCs w:val="18"/>
              </w:rPr>
              <w:t xml:space="preserve"> and the student online magazine </w:t>
            </w:r>
            <w:hyperlink r:id="rId76" w:history="1">
              <w:r>
                <w:rPr>
                  <w:rStyle w:val="Hypertextovprepojenie"/>
                  <w:rFonts w:cstheme="minorHAnsi"/>
                  <w:i/>
                  <w:iCs/>
                  <w:color w:val="auto"/>
                  <w:sz w:val="18"/>
                  <w:szCs w:val="18"/>
                  <w:u w:val="none"/>
                </w:rPr>
                <w:t>UNIPO PRESS</w:t>
              </w:r>
            </w:hyperlink>
            <w:r>
              <w:rPr>
                <w:rFonts w:cstheme="minorHAnsi"/>
                <w:i/>
                <w:iCs/>
                <w:sz w:val="18"/>
                <w:szCs w:val="18"/>
              </w:rPr>
              <w:t xml:space="preserve">. </w:t>
            </w:r>
          </w:p>
          <w:p w14:paraId="6022FB0F" w14:textId="77777777" w:rsidR="0094288D" w:rsidRPr="006245A8" w:rsidRDefault="0094288D" w:rsidP="0094288D">
            <w:pPr>
              <w:spacing w:before="120"/>
              <w:jc w:val="both"/>
              <w:rPr>
                <w:rFonts w:cstheme="minorHAnsi"/>
                <w:i/>
                <w:iCs/>
                <w:sz w:val="18"/>
                <w:szCs w:val="18"/>
              </w:rPr>
            </w:pPr>
            <w:r>
              <w:rPr>
                <w:rFonts w:cstheme="minorHAnsi"/>
                <w:i/>
                <w:iCs/>
                <w:sz w:val="18"/>
                <w:szCs w:val="18"/>
              </w:rPr>
              <w:t xml:space="preserve">In the field of spiritual development, the </w:t>
            </w:r>
            <w:hyperlink r:id="rId77" w:history="1">
              <w:r>
                <w:rPr>
                  <w:rStyle w:val="Hypertextovprepojenie"/>
                  <w:rFonts w:cstheme="minorHAnsi"/>
                  <w:i/>
                  <w:iCs/>
                  <w:color w:val="auto"/>
                  <w:sz w:val="18"/>
                  <w:szCs w:val="18"/>
                  <w:u w:val="none"/>
                </w:rPr>
                <w:t>University Pastoral Centre</w:t>
              </w:r>
            </w:hyperlink>
            <w:r>
              <w:rPr>
                <w:rFonts w:cstheme="minorHAnsi"/>
                <w:i/>
                <w:iCs/>
                <w:sz w:val="18"/>
                <w:szCs w:val="18"/>
              </w:rPr>
              <w:t xml:space="preserve"> presents an exceptionally diverse range of activities. The Dr. Štefan Hések University Pastoral Centre is located at Jarková 77, Prešov. It is known as the Čaviareň. It serves as a meeting place for various events under the auspices of UPC Prešov. The UPC has a chapel and, since 30 November 2002, has been part of the nationwide network of university pastoral centres. Its main task is to care for the spiritual needs of university students and teachers in a manner that takes into account their spiritual, intellectual and personal level, as well as the celebration of the Eucharist, listening to the Word of God, preparation for receiving the sacraments of initiation, and spiritual counselling. The Nový Internát Chapel - an ecumenical room on the 11th floor of the University of Prešov's hall of residence at 17. novembra 11, Prešov - is used for holding Holy Masses and various discussions with invited guests. Among students it is known as the Chapel at Nový Internát. It is dedicated to the archangels Gabriel, Raphael and Michael. </w:t>
            </w:r>
          </w:p>
          <w:p w14:paraId="1F14F52C" w14:textId="2436BA9D" w:rsidR="00B014E2" w:rsidRPr="006245A8" w:rsidRDefault="0094288D" w:rsidP="0094288D">
            <w:pPr>
              <w:spacing w:before="120" w:after="120"/>
              <w:jc w:val="both"/>
              <w:rPr>
                <w:rFonts w:cstheme="minorHAnsi"/>
                <w:i/>
                <w:iCs/>
                <w:sz w:val="18"/>
                <w:szCs w:val="18"/>
              </w:rPr>
            </w:pPr>
            <w:r>
              <w:rPr>
                <w:rFonts w:cstheme="minorHAnsi"/>
                <w:i/>
                <w:iCs/>
                <w:sz w:val="18"/>
                <w:szCs w:val="18"/>
              </w:rPr>
              <w:t xml:space="preserve">Within sporting activities, the following sports clubs are active: </w:t>
            </w:r>
            <w:hyperlink r:id="rId78" w:history="1">
              <w:r>
                <w:rPr>
                  <w:rStyle w:val="Hypertextovprepojenie"/>
                  <w:rFonts w:cstheme="minorHAnsi"/>
                  <w:i/>
                  <w:iCs/>
                  <w:color w:val="auto"/>
                  <w:sz w:val="18"/>
                  <w:szCs w:val="18"/>
                  <w:u w:val="none"/>
                </w:rPr>
                <w:t>TJ Slávia PU Prešov</w:t>
              </w:r>
            </w:hyperlink>
            <w:r>
              <w:rPr>
                <w:rFonts w:cstheme="minorHAnsi"/>
                <w:i/>
                <w:iCs/>
                <w:sz w:val="18"/>
                <w:szCs w:val="18"/>
              </w:rPr>
              <w:t>, the basketball club</w:t>
            </w:r>
            <w:hyperlink r:id="rId79" w:history="1">
              <w:r>
                <w:rPr>
                  <w:rStyle w:val="Hypertextovprepojenie"/>
                  <w:rFonts w:cstheme="minorHAnsi"/>
                  <w:i/>
                  <w:iCs/>
                  <w:color w:val="auto"/>
                  <w:sz w:val="18"/>
                  <w:szCs w:val="18"/>
                  <w:u w:val="none"/>
                </w:rPr>
                <w:t xml:space="preserve"> BK Akademik PU Prešov</w:t>
              </w:r>
            </w:hyperlink>
            <w:r>
              <w:rPr>
                <w:rFonts w:cstheme="minorHAnsi"/>
                <w:i/>
                <w:iCs/>
                <w:sz w:val="18"/>
                <w:szCs w:val="18"/>
              </w:rPr>
              <w:t xml:space="preserve">, the volleyball club </w:t>
            </w:r>
            <w:hyperlink r:id="rId80" w:history="1">
              <w:r>
                <w:rPr>
                  <w:rStyle w:val="Hypertextovprepojenie"/>
                  <w:rFonts w:cstheme="minorHAnsi"/>
                  <w:i/>
                  <w:iCs/>
                  <w:color w:val="auto"/>
                  <w:sz w:val="18"/>
                  <w:szCs w:val="18"/>
                  <w:u w:val="none"/>
                </w:rPr>
                <w:t>VK MIRAD PU Prešov</w:t>
              </w:r>
            </w:hyperlink>
            <w:r>
              <w:rPr>
                <w:rFonts w:cstheme="minorHAnsi"/>
                <w:i/>
                <w:iCs/>
                <w:sz w:val="18"/>
                <w:szCs w:val="18"/>
              </w:rPr>
              <w:t xml:space="preserve">, the </w:t>
            </w:r>
            <w:hyperlink r:id="rId81" w:history="1">
              <w:r>
                <w:rPr>
                  <w:rStyle w:val="Hypertextovprepojenie"/>
                  <w:rFonts w:cstheme="minorHAnsi"/>
                  <w:i/>
                  <w:iCs/>
                  <w:color w:val="auto"/>
                  <w:sz w:val="18"/>
                  <w:szCs w:val="18"/>
                  <w:u w:val="none"/>
                </w:rPr>
                <w:t xml:space="preserve">PU Technical Sports Club </w:t>
              </w:r>
            </w:hyperlink>
            <w:r>
              <w:rPr>
                <w:rFonts w:cstheme="minorHAnsi"/>
                <w:i/>
                <w:iCs/>
                <w:sz w:val="18"/>
                <w:szCs w:val="18"/>
              </w:rPr>
              <w:t xml:space="preserve">and the ice hockey club </w:t>
            </w:r>
            <w:hyperlink r:id="rId82" w:history="1">
              <w:r>
                <w:rPr>
                  <w:rStyle w:val="Hypertextovprepojenie"/>
                  <w:rFonts w:cstheme="minorHAnsi"/>
                  <w:i/>
                  <w:iCs/>
                  <w:color w:val="auto"/>
                  <w:sz w:val="18"/>
                  <w:szCs w:val="18"/>
                  <w:u w:val="none"/>
                </w:rPr>
                <w:t>UNIPO WARRIORS</w:t>
              </w:r>
            </w:hyperlink>
            <w:r>
              <w:rPr>
                <w:rFonts w:cstheme="minorHAnsi"/>
                <w:i/>
                <w:iCs/>
                <w:sz w:val="18"/>
                <w:szCs w:val="18"/>
              </w:rPr>
              <w:t xml:space="preserve"> (available at: </w:t>
            </w:r>
            <w:hyperlink r:id="rId83" w:history="1">
              <w:r>
                <w:rPr>
                  <w:rStyle w:val="Hypertextovprepojenie"/>
                  <w:rFonts w:cstheme="minorHAnsi"/>
                  <w:i/>
                  <w:iCs/>
                  <w:color w:val="auto"/>
                  <w:sz w:val="18"/>
                  <w:szCs w:val="18"/>
                  <w:u w:val="none"/>
                </w:rPr>
                <w:t>https://www.unipo.sk/informacie-o-univerzite/ouniverzite/</w:t>
              </w:r>
            </w:hyperlink>
            <w:r>
              <w:rPr>
                <w:rFonts w:cstheme="minorHAnsi"/>
                <w:i/>
                <w:iCs/>
                <w:sz w:val="18"/>
                <w:szCs w:val="18"/>
              </w:rPr>
              <w:t>; http://upc.unipo.sk).</w:t>
            </w:r>
          </w:p>
        </w:tc>
      </w:tr>
    </w:tbl>
    <w:p w14:paraId="1A3D30C6" w14:textId="77777777" w:rsidR="00B014E2" w:rsidRPr="006245A8" w:rsidRDefault="00B014E2" w:rsidP="00B014E2">
      <w:pPr>
        <w:pStyle w:val="Odsekzoznamu"/>
        <w:autoSpaceDE w:val="0"/>
        <w:autoSpaceDN w:val="0"/>
        <w:adjustRightInd w:val="0"/>
        <w:spacing w:after="0" w:line="240" w:lineRule="auto"/>
        <w:ind w:left="360"/>
        <w:jc w:val="both"/>
        <w:rPr>
          <w:rFonts w:cstheme="minorHAnsi"/>
          <w:sz w:val="16"/>
          <w:szCs w:val="16"/>
        </w:rPr>
      </w:pPr>
    </w:p>
    <w:p w14:paraId="38789D61" w14:textId="1ADBE3D6" w:rsidR="005D3722" w:rsidRPr="006245A8" w:rsidRDefault="008F0942"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Opportunities and conditions for student participation in mobility and internships within the study programme (with contact details), instructions for applying, and rules for the recognition of this learning. </w:t>
      </w:r>
    </w:p>
    <w:tbl>
      <w:tblPr>
        <w:tblStyle w:val="Mriekatabuky"/>
        <w:tblW w:w="0" w:type="auto"/>
        <w:tblInd w:w="360" w:type="dxa"/>
        <w:tblLook w:val="04A0" w:firstRow="1" w:lastRow="0" w:firstColumn="1" w:lastColumn="0" w:noHBand="0" w:noVBand="1"/>
      </w:tblPr>
      <w:tblGrid>
        <w:gridCol w:w="8700"/>
      </w:tblGrid>
      <w:tr w:rsidR="00B014E2" w:rsidRPr="006245A8" w14:paraId="4A793ACA" w14:textId="77777777" w:rsidTr="00E4137E">
        <w:tc>
          <w:tcPr>
            <w:tcW w:w="9060" w:type="dxa"/>
          </w:tcPr>
          <w:p w14:paraId="77D12C8B" w14:textId="62911EAB" w:rsidR="005271F3" w:rsidRPr="006245A8" w:rsidRDefault="005271F3" w:rsidP="00B5589E">
            <w:pPr>
              <w:spacing w:before="120"/>
              <w:jc w:val="both"/>
              <w:rPr>
                <w:rFonts w:cstheme="minorHAnsi"/>
                <w:i/>
                <w:iCs/>
                <w:sz w:val="18"/>
                <w:szCs w:val="18"/>
              </w:rPr>
            </w:pPr>
            <w:r>
              <w:rPr>
                <w:rFonts w:cstheme="minorHAnsi"/>
                <w:i/>
                <w:iCs/>
                <w:sz w:val="18"/>
                <w:szCs w:val="18"/>
              </w:rPr>
              <w:t xml:space="preserve">The opportunities and conditions for student participation in mobility and internships within the study programme are set out on the website of the University of Prešov </w:t>
            </w:r>
            <w:hyperlink r:id="rId84" w:history="1">
              <w:r>
                <w:rPr>
                  <w:rStyle w:val="Hypertextovprepojenie"/>
                  <w:rFonts w:cstheme="minorHAnsi"/>
                  <w:i/>
                  <w:iCs/>
                  <w:color w:val="auto"/>
                  <w:sz w:val="18"/>
                  <w:szCs w:val="18"/>
                  <w:u w:val="none"/>
                </w:rPr>
                <w:t>https://www.unipo.sk/zahranicie/erasmus/studium/</w:t>
              </w:r>
            </w:hyperlink>
            <w:r>
              <w:rPr>
                <w:rFonts w:cstheme="minorHAnsi"/>
                <w:i/>
                <w:iCs/>
                <w:sz w:val="18"/>
                <w:szCs w:val="18"/>
              </w:rPr>
              <w:t>.</w:t>
            </w:r>
          </w:p>
          <w:p w14:paraId="2EA6BC52" w14:textId="72FA9927" w:rsidR="005271F3" w:rsidRPr="006245A8" w:rsidRDefault="005271F3" w:rsidP="005271F3">
            <w:pPr>
              <w:jc w:val="both"/>
              <w:rPr>
                <w:rFonts w:cstheme="minorHAnsi"/>
                <w:i/>
                <w:iCs/>
                <w:sz w:val="18"/>
                <w:szCs w:val="18"/>
              </w:rPr>
            </w:pPr>
            <w:r>
              <w:rPr>
                <w:rFonts w:cstheme="minorHAnsi"/>
                <w:i/>
                <w:iCs/>
                <w:sz w:val="18"/>
                <w:szCs w:val="18"/>
              </w:rPr>
              <w:t xml:space="preserve">Instructions for students before mobility, as well as a detailed and precise description of the individual steps, are provided on the university's website: </w:t>
            </w:r>
            <w:hyperlink r:id="rId85" w:history="1">
              <w:r>
                <w:rPr>
                  <w:rStyle w:val="Hypertextovprepojenie"/>
                  <w:rFonts w:cstheme="minorHAnsi"/>
                  <w:i/>
                  <w:iCs/>
                  <w:color w:val="auto"/>
                  <w:sz w:val="18"/>
                  <w:szCs w:val="18"/>
                  <w:u w:val="none"/>
                </w:rPr>
                <w:t>https://www.unipo.sk/zahranicie/erasmus/studiumpred/</w:t>
              </w:r>
            </w:hyperlink>
            <w:r>
              <w:rPr>
                <w:rFonts w:cstheme="minorHAnsi"/>
                <w:i/>
                <w:iCs/>
                <w:sz w:val="18"/>
                <w:szCs w:val="18"/>
              </w:rPr>
              <w:t xml:space="preserve"> as well as </w:t>
            </w:r>
          </w:p>
          <w:p w14:paraId="4D9357F3" w14:textId="0A4439D8" w:rsidR="005271F3" w:rsidRPr="006245A8" w:rsidRDefault="007220C9" w:rsidP="005271F3">
            <w:pPr>
              <w:jc w:val="both"/>
              <w:rPr>
                <w:rFonts w:cstheme="minorHAnsi"/>
                <w:i/>
                <w:iCs/>
                <w:sz w:val="18"/>
                <w:szCs w:val="18"/>
              </w:rPr>
            </w:pPr>
            <w:hyperlink r:id="rId86" w:history="1">
              <w:r w:rsidR="005271F3">
                <w:rPr>
                  <w:rStyle w:val="Hypertextovprepojenie"/>
                  <w:rFonts w:cstheme="minorHAnsi"/>
                  <w:i/>
                  <w:iCs/>
                  <w:color w:val="auto"/>
                  <w:sz w:val="18"/>
                  <w:szCs w:val="18"/>
                  <w:u w:val="none"/>
                </w:rPr>
                <w:t>https://www.unipo.sk/public/media/21250/05_21_opatrenie_outgoing_student_mobility_pravne_uvv.pdf</w:t>
              </w:r>
            </w:hyperlink>
            <w:r w:rsidR="005271F3">
              <w:rPr>
                <w:rFonts w:cstheme="minorHAnsi"/>
                <w:i/>
                <w:iCs/>
                <w:sz w:val="18"/>
                <w:szCs w:val="18"/>
              </w:rPr>
              <w:t>.</w:t>
            </w:r>
          </w:p>
          <w:p w14:paraId="28A1EE07" w14:textId="77777777" w:rsidR="005271F3" w:rsidRPr="006245A8" w:rsidRDefault="005271F3" w:rsidP="005271F3">
            <w:pPr>
              <w:jc w:val="both"/>
              <w:rPr>
                <w:rFonts w:cstheme="minorHAnsi"/>
                <w:i/>
                <w:iCs/>
                <w:sz w:val="18"/>
                <w:szCs w:val="18"/>
              </w:rPr>
            </w:pPr>
          </w:p>
          <w:p w14:paraId="43EDA8F6" w14:textId="349D3320" w:rsidR="005271F3" w:rsidRPr="006245A8" w:rsidRDefault="00EB2FFA" w:rsidP="005271F3">
            <w:pPr>
              <w:jc w:val="both"/>
              <w:rPr>
                <w:rFonts w:cstheme="minorHAnsi"/>
                <w:b/>
                <w:i/>
                <w:iCs/>
                <w:sz w:val="18"/>
                <w:szCs w:val="18"/>
              </w:rPr>
            </w:pPr>
            <w:r>
              <w:rPr>
                <w:rFonts w:cstheme="minorHAnsi"/>
                <w:b/>
                <w:i/>
                <w:iCs/>
                <w:sz w:val="18"/>
                <w:szCs w:val="18"/>
              </w:rPr>
              <w:t xml:space="preserve">Study mobility </w:t>
            </w:r>
          </w:p>
          <w:p w14:paraId="673559D5" w14:textId="278DF6BE" w:rsidR="005271F3" w:rsidRPr="006245A8" w:rsidRDefault="005271F3" w:rsidP="005271F3">
            <w:pPr>
              <w:jc w:val="both"/>
              <w:rPr>
                <w:rFonts w:cstheme="minorHAnsi"/>
                <w:i/>
                <w:iCs/>
                <w:sz w:val="18"/>
                <w:szCs w:val="18"/>
              </w:rPr>
            </w:pPr>
            <w:r>
              <w:rPr>
                <w:rFonts w:cstheme="minorHAnsi"/>
                <w:i/>
                <w:iCs/>
                <w:sz w:val="18"/>
                <w:szCs w:val="18"/>
              </w:rPr>
              <w:t xml:space="preserve">An Erasmus+ study stay is the completion of part of one's studies abroad with partial financial support from the EU, whereby this period of study abroad must be fully recognised by the home higher education institution and replaces a comparable period of study at the home institution. On completing the study stay abroad, the student receives written proof of having completed the agreed studies, together with a transcript of the study results achieved (Transcript of Records). Students wishing to take part in a study stay at a foreign university within the Erasmus+ programme must, above all, meet the student mobility criteria: </w:t>
            </w:r>
          </w:p>
          <w:p w14:paraId="04C431AD" w14:textId="77777777" w:rsidR="005271F3" w:rsidRPr="006245A8" w:rsidRDefault="005271F3">
            <w:pPr>
              <w:pStyle w:val="Odsekzoznamu"/>
              <w:numPr>
                <w:ilvl w:val="0"/>
                <w:numId w:val="21"/>
              </w:numPr>
              <w:ind w:left="357" w:hanging="357"/>
              <w:jc w:val="both"/>
              <w:rPr>
                <w:rFonts w:cstheme="minorHAnsi"/>
                <w:i/>
                <w:iCs/>
                <w:sz w:val="18"/>
                <w:szCs w:val="18"/>
              </w:rPr>
            </w:pPr>
            <w:r>
              <w:rPr>
                <w:rFonts w:cstheme="minorHAnsi"/>
                <w:i/>
                <w:iCs/>
                <w:sz w:val="18"/>
                <w:szCs w:val="18"/>
              </w:rPr>
              <w:t>Erasmus+ mobility is open to every full-time and part-time PU student who has completed the first year of study.</w:t>
            </w:r>
          </w:p>
          <w:p w14:paraId="75B25F89" w14:textId="77777777" w:rsidR="005271F3" w:rsidRPr="006245A8" w:rsidRDefault="005271F3">
            <w:pPr>
              <w:pStyle w:val="Odsekzoznamu"/>
              <w:numPr>
                <w:ilvl w:val="0"/>
                <w:numId w:val="21"/>
              </w:numPr>
              <w:ind w:left="357" w:hanging="357"/>
              <w:jc w:val="both"/>
              <w:rPr>
                <w:rFonts w:cstheme="minorHAnsi"/>
                <w:i/>
                <w:iCs/>
                <w:sz w:val="18"/>
                <w:szCs w:val="18"/>
              </w:rPr>
            </w:pPr>
            <w:r>
              <w:rPr>
                <w:rFonts w:cstheme="minorHAnsi"/>
                <w:i/>
                <w:iCs/>
                <w:sz w:val="18"/>
                <w:szCs w:val="18"/>
              </w:rPr>
              <w:t xml:space="preserve">Mobility may last a minimum of 3 and a maximum of 12 months. </w:t>
            </w:r>
          </w:p>
          <w:p w14:paraId="5707F29E" w14:textId="1F0A075C" w:rsidR="005271F3" w:rsidRPr="006245A8" w:rsidRDefault="005271F3">
            <w:pPr>
              <w:pStyle w:val="Odsekzoznamu"/>
              <w:numPr>
                <w:ilvl w:val="0"/>
                <w:numId w:val="21"/>
              </w:numPr>
              <w:ind w:left="357" w:hanging="357"/>
              <w:jc w:val="both"/>
              <w:rPr>
                <w:rFonts w:cstheme="minorHAnsi"/>
                <w:i/>
                <w:iCs/>
                <w:sz w:val="18"/>
                <w:szCs w:val="18"/>
              </w:rPr>
            </w:pPr>
            <w:r>
              <w:rPr>
                <w:rFonts w:cstheme="minorHAnsi"/>
                <w:i/>
                <w:iCs/>
                <w:sz w:val="18"/>
                <w:szCs w:val="18"/>
              </w:rPr>
              <w:t>A student may take part in Erasmus+ mobility (study stay + internship) for a combined duration of 12 months in each cycle of study.</w:t>
            </w:r>
          </w:p>
          <w:p w14:paraId="5EC9147C" w14:textId="67299BB4" w:rsidR="00C76B6E" w:rsidRPr="006245A8" w:rsidRDefault="00C76B6E" w:rsidP="00E4334F">
            <w:pPr>
              <w:spacing w:before="120"/>
              <w:jc w:val="both"/>
              <w:rPr>
                <w:rFonts w:cstheme="minorHAnsi"/>
                <w:b/>
                <w:i/>
                <w:iCs/>
                <w:sz w:val="18"/>
                <w:szCs w:val="18"/>
              </w:rPr>
            </w:pPr>
            <w:r>
              <w:rPr>
                <w:rFonts w:cstheme="minorHAnsi"/>
                <w:i/>
                <w:iCs/>
                <w:sz w:val="18"/>
                <w:szCs w:val="18"/>
              </w:rPr>
              <w:t xml:space="preserve">Both the university and the faculty clearly define the </w:t>
            </w:r>
            <w:r>
              <w:rPr>
                <w:rFonts w:cstheme="minorHAnsi"/>
                <w:b/>
                <w:i/>
                <w:iCs/>
                <w:sz w:val="18"/>
                <w:szCs w:val="18"/>
              </w:rPr>
              <w:t>obligations of students before, during and after mobility:</w:t>
            </w:r>
          </w:p>
          <w:p w14:paraId="35C05FF3" w14:textId="0512E54E" w:rsidR="00C76B6E" w:rsidRPr="006245A8" w:rsidRDefault="00C76B6E">
            <w:pPr>
              <w:pStyle w:val="Odsekzoznamu"/>
              <w:numPr>
                <w:ilvl w:val="0"/>
                <w:numId w:val="22"/>
              </w:numPr>
              <w:spacing w:before="60"/>
              <w:ind w:left="357"/>
              <w:jc w:val="both"/>
              <w:rPr>
                <w:rFonts w:cstheme="minorHAnsi"/>
                <w:i/>
                <w:iCs/>
                <w:sz w:val="18"/>
                <w:szCs w:val="18"/>
              </w:rPr>
            </w:pPr>
            <w:r>
              <w:rPr>
                <w:rFonts w:cstheme="minorHAnsi"/>
                <w:b/>
                <w:i/>
                <w:iCs/>
                <w:sz w:val="18"/>
                <w:szCs w:val="18"/>
              </w:rPr>
              <w:t>Obligations of a student wishing to go on mobility</w:t>
            </w:r>
            <w:r>
              <w:rPr>
                <w:rFonts w:cstheme="minorHAnsi"/>
                <w:i/>
                <w:iCs/>
                <w:sz w:val="18"/>
                <w:szCs w:val="18"/>
              </w:rPr>
              <w:t xml:space="preserve">: </w:t>
            </w:r>
            <w:r>
              <w:rPr>
                <w:rFonts w:cstheme="minorHAnsi"/>
                <w:bCs/>
                <w:i/>
                <w:iCs/>
                <w:sz w:val="18"/>
                <w:szCs w:val="18"/>
              </w:rPr>
              <w:t xml:space="preserve">After submitting an application for mobility (with the Transcript of Study Results attached, and possibly also a motivation letter), the student takes a test or interview. The student is required to choose courses at the receiving institution so as to obtain a minimum of 25 credits in total. </w:t>
            </w:r>
            <w:r>
              <w:rPr>
                <w:rFonts w:cstheme="minorHAnsi"/>
                <w:i/>
                <w:iCs/>
                <w:sz w:val="18"/>
                <w:szCs w:val="18"/>
              </w:rPr>
              <w:t xml:space="preserve">After </w:t>
            </w:r>
            <w:r>
              <w:rPr>
                <w:rFonts w:cstheme="minorHAnsi"/>
                <w:bCs/>
                <w:i/>
                <w:iCs/>
                <w:sz w:val="18"/>
                <w:szCs w:val="18"/>
              </w:rPr>
              <w:t>reviewing the website of the relevant foreign university and</w:t>
            </w:r>
            <w:r>
              <w:rPr>
                <w:rFonts w:cstheme="minorHAnsi"/>
                <w:i/>
                <w:iCs/>
                <w:sz w:val="18"/>
                <w:szCs w:val="18"/>
              </w:rPr>
              <w:t xml:space="preserve"> </w:t>
            </w:r>
            <w:r>
              <w:rPr>
                <w:rFonts w:cstheme="minorHAnsi"/>
                <w:bCs/>
                <w:i/>
                <w:iCs/>
                <w:sz w:val="18"/>
                <w:szCs w:val="18"/>
              </w:rPr>
              <w:t xml:space="preserve">becoming familiar with its course offering, the student personally discusses their choice and possible alternatives for completing courses with the departmental coordinator (the coordinator for the relevant study programme). The departmental coordinator assesses the match, or similarity, of the courses chosen by the student at the partner institution with the field of study and study plan at the home faculty. If this does not happen and the departmental coordinator does not approve the similarity of the courses for the student, the courses will not be recognised for the student as compulsory or compulsory elective (Blocks A and B of courses in the study programme), but only as elective courses (Block C of courses in the study programme). Together with the departmental coordinator, the student prepares supporting documentation (the Form – Proposal for Recognition of Study Content and Courses Completed during Mobility), listing the courses of the recommended study programme at FM PU, and on the basis of this documentation completes the Learning Agreement for Studies (the Study Content Agreement, i.e. </w:t>
            </w:r>
            <w:r>
              <w:rPr>
                <w:rFonts w:cstheme="minorHAnsi"/>
                <w:bCs/>
                <w:i/>
                <w:iCs/>
                <w:sz w:val="18"/>
                <w:szCs w:val="18"/>
              </w:rPr>
              <w:lastRenderedPageBreak/>
              <w:t>the Study Agreement), which lists the courses the student will study at the partner university. The Study Agreement specifies the study content that will be recognised on return to the home university (specifying whether it will be recognised as compulsory, compulsory elective or elective). A course may be recognised for the student only if a signed Credit Transfer Agreement exists for it (note: before departure, the student must have signed and submitted Credit Transfer Agreements for every course they are to complete as part of their studies at the foreign university), approved and signed by the departmental coordinator. In the case of recognising a course (completed during mobility) as an alternative to a compulsory or compulsory elective course at FM PU, the Credit Transfer Agreement must also be signed by the teacher responsible for the course at FM PU (who lectures/examines it), or by the head of the department under whose remit the course falls. The student has the right to choose a course at the receiving institution that is also offered by the home faculty in a higher year of study within the given study programme – after the content match has been assessed, the course will be recognised for the student, and they will no longer be required to complete it at the home institution in the higher year of study.</w:t>
            </w:r>
          </w:p>
          <w:p w14:paraId="3F782F59" w14:textId="77777777" w:rsidR="00C76B6E" w:rsidRPr="006245A8" w:rsidRDefault="00C76B6E" w:rsidP="00E4334F">
            <w:pPr>
              <w:pStyle w:val="Odsekzoznamu"/>
              <w:spacing w:before="60"/>
              <w:ind w:left="357"/>
              <w:jc w:val="both"/>
              <w:rPr>
                <w:rFonts w:cstheme="minorHAnsi"/>
                <w:i/>
                <w:iCs/>
                <w:sz w:val="18"/>
                <w:szCs w:val="18"/>
              </w:rPr>
            </w:pPr>
            <w:r>
              <w:rPr>
                <w:rFonts w:cstheme="minorHAnsi"/>
                <w:b/>
                <w:i/>
                <w:iCs/>
                <w:sz w:val="18"/>
                <w:szCs w:val="18"/>
              </w:rPr>
              <w:t xml:space="preserve">Conditions for completing a course at the home institution (Faculty of Management of PU): </w:t>
            </w:r>
            <w:r>
              <w:rPr>
                <w:rFonts w:cstheme="minorHAnsi"/>
                <w:bCs/>
                <w:i/>
                <w:iCs/>
                <w:sz w:val="18"/>
                <w:szCs w:val="18"/>
              </w:rPr>
              <w:t xml:space="preserve">if the host university does not offer a suitable alternative course to a course of the study programme at the Faculty of Management, the student is required to complete this course at the home institution, or to re-enrol in it in a subsequent year of study at the home faculty. In such a case, the student is obliged, before departing on mobility, to personally contact each teacher and agree in advance on the conditions for completing the course. </w:t>
            </w:r>
          </w:p>
          <w:p w14:paraId="62FA31D8" w14:textId="77777777" w:rsidR="00C76B6E" w:rsidRPr="006245A8" w:rsidRDefault="00C76B6E">
            <w:pPr>
              <w:pStyle w:val="Odsekzoznamu"/>
              <w:numPr>
                <w:ilvl w:val="0"/>
                <w:numId w:val="22"/>
              </w:numPr>
              <w:spacing w:before="60"/>
              <w:ind w:left="357"/>
              <w:jc w:val="both"/>
              <w:rPr>
                <w:rFonts w:cstheme="minorHAnsi"/>
                <w:i/>
                <w:iCs/>
                <w:sz w:val="18"/>
                <w:szCs w:val="18"/>
              </w:rPr>
            </w:pPr>
            <w:r>
              <w:rPr>
                <w:rFonts w:cstheme="minorHAnsi"/>
                <w:b/>
                <w:i/>
                <w:iCs/>
                <w:sz w:val="18"/>
                <w:szCs w:val="18"/>
              </w:rPr>
              <w:t xml:space="preserve">Obligations and tasks of the student during the period of mobility: </w:t>
            </w:r>
            <w:r>
              <w:rPr>
                <w:rFonts w:cstheme="minorHAnsi"/>
                <w:bCs/>
                <w:i/>
                <w:iCs/>
                <w:sz w:val="18"/>
                <w:szCs w:val="18"/>
              </w:rPr>
              <w:t xml:space="preserve">if a change occurs in the courses listed in the Learning Agreement, the student must immediately contact the departmental Erasmus coordinator and agree on the changes with them (using the form Changes to the Study Agreement – Changes to Learning Agreement for Studies), whereby it is also necessary to sign the Credit Transfer Agreement form for any newly enrolled courses.  </w:t>
            </w:r>
          </w:p>
          <w:p w14:paraId="2FC0DF1E" w14:textId="68A54400" w:rsidR="00C76B6E" w:rsidRPr="006245A8" w:rsidRDefault="00C76B6E">
            <w:pPr>
              <w:pStyle w:val="Odsekzoznamu"/>
              <w:numPr>
                <w:ilvl w:val="0"/>
                <w:numId w:val="22"/>
              </w:numPr>
              <w:spacing w:before="60"/>
              <w:ind w:left="357"/>
              <w:jc w:val="both"/>
              <w:rPr>
                <w:rFonts w:cstheme="minorHAnsi"/>
                <w:i/>
                <w:iCs/>
                <w:sz w:val="18"/>
                <w:szCs w:val="18"/>
              </w:rPr>
            </w:pPr>
            <w:r>
              <w:rPr>
                <w:rFonts w:cstheme="minorHAnsi"/>
                <w:b/>
                <w:i/>
                <w:iCs/>
                <w:sz w:val="18"/>
                <w:szCs w:val="18"/>
              </w:rPr>
              <w:t xml:space="preserve">Obligations and tasks of the student after returning from mobility: </w:t>
            </w:r>
            <w:r>
              <w:rPr>
                <w:rFonts w:cstheme="minorHAnsi"/>
                <w:bCs/>
                <w:i/>
                <w:iCs/>
                <w:sz w:val="18"/>
                <w:szCs w:val="18"/>
              </w:rPr>
              <w:t>on returning, the student must immediately contact the faculty ECTS coordinator and submit to them a copy of the Study Agreement (including any changes) and a copy of the Transcript of Records on courses completed and results. The student is obliged to deliver these documents no later than 5 working days after returning from mobility. The faculty ECTS coordinator ensures that the study results, with the codes and titles of the courses as completed by the student at the host institution, are entered into the MAIS system and assigned to the student's study plan, and that the grade obtained by the student is recorded.</w:t>
            </w:r>
          </w:p>
          <w:p w14:paraId="05E9BAB0" w14:textId="3EBDA71E" w:rsidR="00957B6C" w:rsidRPr="006245A8" w:rsidRDefault="00957B6C" w:rsidP="00E4334F">
            <w:pPr>
              <w:spacing w:before="120"/>
              <w:jc w:val="both"/>
              <w:rPr>
                <w:rFonts w:cstheme="minorHAnsi"/>
                <w:i/>
                <w:iCs/>
                <w:sz w:val="18"/>
                <w:szCs w:val="18"/>
              </w:rPr>
            </w:pPr>
            <w:r>
              <w:rPr>
                <w:rFonts w:cstheme="minorHAnsi"/>
                <w:i/>
                <w:iCs/>
                <w:sz w:val="18"/>
                <w:szCs w:val="18"/>
              </w:rPr>
              <w:t>Recognition of studies – the recognition of a course completed at a foreign higher education institution as an alternative to a course at the home institution (at FMEO PU) is carried out on the basis of the Credit Transfer Agreement form. The procedure for recognising courses (completed during mobility) according to their correspondence with a course at the home/sending institution is as follows:</w:t>
            </w:r>
          </w:p>
          <w:p w14:paraId="72AB9347" w14:textId="274FDD26" w:rsidR="00957B6C" w:rsidRPr="006245A8" w:rsidRDefault="00957B6C">
            <w:pPr>
              <w:pStyle w:val="Odsekzoznamu"/>
              <w:numPr>
                <w:ilvl w:val="0"/>
                <w:numId w:val="24"/>
              </w:numPr>
              <w:jc w:val="both"/>
              <w:rPr>
                <w:rFonts w:cstheme="minorHAnsi"/>
                <w:i/>
                <w:iCs/>
                <w:sz w:val="18"/>
                <w:szCs w:val="18"/>
              </w:rPr>
            </w:pPr>
            <w:r>
              <w:rPr>
                <w:rFonts w:cstheme="minorHAnsi"/>
                <w:i/>
                <w:iCs/>
                <w:sz w:val="18"/>
                <w:szCs w:val="18"/>
              </w:rPr>
              <w:t>If the course is identical at both the receiving and the home institution - the course is entered into MAIS with the code of the receiving institution and fully recognised.</w:t>
            </w:r>
          </w:p>
          <w:p w14:paraId="3B3E047A" w14:textId="28CEDD1C" w:rsidR="00957B6C" w:rsidRPr="006245A8" w:rsidRDefault="00957B6C">
            <w:pPr>
              <w:pStyle w:val="Odsekzoznamu"/>
              <w:numPr>
                <w:ilvl w:val="0"/>
                <w:numId w:val="24"/>
              </w:numPr>
              <w:jc w:val="both"/>
              <w:rPr>
                <w:rFonts w:cstheme="minorHAnsi"/>
                <w:i/>
                <w:iCs/>
                <w:sz w:val="18"/>
                <w:szCs w:val="18"/>
              </w:rPr>
            </w:pPr>
            <w:r>
              <w:rPr>
                <w:rFonts w:cstheme="minorHAnsi"/>
                <w:i/>
                <w:iCs/>
                <w:sz w:val="18"/>
                <w:szCs w:val="18"/>
              </w:rPr>
              <w:t>If the course corresponds only partially in content - the credit recognition of one or more courses is agreed (the number of credits obtained must be recognised).</w:t>
            </w:r>
          </w:p>
          <w:p w14:paraId="22C68DEF" w14:textId="77777777" w:rsidR="00E4334F" w:rsidRPr="006245A8" w:rsidRDefault="00957B6C">
            <w:pPr>
              <w:pStyle w:val="Odsekzoznamu"/>
              <w:numPr>
                <w:ilvl w:val="0"/>
                <w:numId w:val="24"/>
              </w:numPr>
              <w:jc w:val="both"/>
              <w:rPr>
                <w:rFonts w:cstheme="minorHAnsi"/>
                <w:i/>
                <w:iCs/>
                <w:sz w:val="18"/>
                <w:szCs w:val="18"/>
              </w:rPr>
            </w:pPr>
            <w:r>
              <w:rPr>
                <w:rFonts w:cstheme="minorHAnsi"/>
                <w:i/>
                <w:iCs/>
                <w:sz w:val="18"/>
                <w:szCs w:val="18"/>
              </w:rPr>
              <w:t>If the receiving institution's course does not exist at the home institution and is not related in content - the course is recognised as an elective course.</w:t>
            </w:r>
          </w:p>
          <w:p w14:paraId="7FBA75EB" w14:textId="77777777" w:rsidR="00E952E5" w:rsidRPr="006245A8" w:rsidRDefault="00E952E5" w:rsidP="00E4334F">
            <w:pPr>
              <w:jc w:val="both"/>
              <w:rPr>
                <w:rFonts w:cstheme="minorHAnsi"/>
                <w:b/>
                <w:bCs/>
                <w:i/>
                <w:iCs/>
                <w:sz w:val="20"/>
                <w:szCs w:val="20"/>
              </w:rPr>
            </w:pPr>
          </w:p>
          <w:p w14:paraId="10891A6D" w14:textId="2C2025E1" w:rsidR="00E4334F" w:rsidRPr="00815BBA" w:rsidRDefault="00E4334F" w:rsidP="00E4334F">
            <w:pPr>
              <w:jc w:val="both"/>
              <w:rPr>
                <w:rFonts w:cstheme="minorHAnsi"/>
                <w:i/>
                <w:iCs/>
                <w:sz w:val="18"/>
                <w:szCs w:val="18"/>
              </w:rPr>
            </w:pPr>
            <w:r w:rsidRPr="00815BBA">
              <w:rPr>
                <w:rFonts w:cstheme="minorHAnsi"/>
                <w:b/>
                <w:bCs/>
                <w:i/>
                <w:iCs/>
                <w:sz w:val="18"/>
                <w:szCs w:val="18"/>
              </w:rPr>
              <w:t>Contacts: https://www.unipo.sk/fakulta-manazmentu/zahranicne-vztahy/informacie/</w:t>
            </w:r>
          </w:p>
          <w:p w14:paraId="76C78C74" w14:textId="77777777" w:rsidR="00E4334F" w:rsidRPr="00815BBA" w:rsidRDefault="00E4334F" w:rsidP="00E4334F">
            <w:pPr>
              <w:autoSpaceDE w:val="0"/>
              <w:autoSpaceDN w:val="0"/>
              <w:adjustRightInd w:val="0"/>
              <w:jc w:val="both"/>
              <w:rPr>
                <w:rFonts w:cstheme="minorHAnsi"/>
                <w:b/>
                <w:bCs/>
                <w:i/>
                <w:iCs/>
                <w:sz w:val="18"/>
                <w:szCs w:val="18"/>
              </w:rPr>
            </w:pPr>
            <w:r w:rsidRPr="00815BBA">
              <w:rPr>
                <w:rFonts w:cstheme="minorHAnsi"/>
                <w:b/>
                <w:bCs/>
                <w:i/>
                <w:iCs/>
                <w:sz w:val="18"/>
                <w:szCs w:val="18"/>
              </w:rPr>
              <w:t>doc.</w:t>
            </w:r>
            <w:r w:rsidRPr="00815BBA">
              <w:rPr>
                <w:rFonts w:cstheme="minorHAnsi"/>
                <w:i/>
                <w:iCs/>
                <w:sz w:val="18"/>
                <w:szCs w:val="18"/>
              </w:rPr>
              <w:t xml:space="preserve"> </w:t>
            </w:r>
            <w:r w:rsidRPr="00815BBA">
              <w:rPr>
                <w:rFonts w:cstheme="minorHAnsi"/>
                <w:b/>
                <w:bCs/>
                <w:i/>
                <w:iCs/>
                <w:sz w:val="18"/>
                <w:szCs w:val="18"/>
              </w:rPr>
              <w:t>Mgr. Eva Benková, PhD.</w:t>
            </w:r>
          </w:p>
          <w:p w14:paraId="60643B92"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 xml:space="preserve">Vice-Dean for External Relations,   </w:t>
            </w:r>
            <w:hyperlink r:id="rId87" w:history="1">
              <w:r w:rsidRPr="00815BBA">
                <w:rPr>
                  <w:rStyle w:val="Hypertextovprepojenie"/>
                  <w:rFonts w:cstheme="minorHAnsi"/>
                  <w:i/>
                  <w:iCs/>
                  <w:color w:val="auto"/>
                  <w:sz w:val="18"/>
                  <w:szCs w:val="18"/>
                  <w:u w:val="none"/>
                </w:rPr>
                <w:t>eva.benkova@unipo.sk</w:t>
              </w:r>
            </w:hyperlink>
            <w:r w:rsidRPr="00815BBA">
              <w:rPr>
                <w:rFonts w:cstheme="minorHAnsi"/>
                <w:i/>
                <w:iCs/>
                <w:sz w:val="18"/>
                <w:szCs w:val="18"/>
              </w:rPr>
              <w:t>, tel. 00421 51 4880 533, mobile: 00421 907 047 879, room 316 - new building, Konštantínova St. 16, Prešov;</w:t>
            </w:r>
          </w:p>
          <w:p w14:paraId="004E2C94" w14:textId="77777777" w:rsidR="00E4334F" w:rsidRPr="00815BBA" w:rsidRDefault="00E4334F" w:rsidP="00E4334F">
            <w:pPr>
              <w:autoSpaceDE w:val="0"/>
              <w:autoSpaceDN w:val="0"/>
              <w:adjustRightInd w:val="0"/>
              <w:jc w:val="both"/>
              <w:rPr>
                <w:rFonts w:cstheme="minorHAnsi"/>
                <w:b/>
                <w:bCs/>
                <w:i/>
                <w:iCs/>
                <w:sz w:val="18"/>
                <w:szCs w:val="18"/>
              </w:rPr>
            </w:pPr>
            <w:r w:rsidRPr="00815BBA">
              <w:rPr>
                <w:rFonts w:cstheme="minorHAnsi"/>
                <w:b/>
                <w:bCs/>
                <w:i/>
                <w:iCs/>
                <w:sz w:val="18"/>
                <w:szCs w:val="18"/>
              </w:rPr>
              <w:t>Mgr. Monika Pastirová</w:t>
            </w:r>
          </w:p>
          <w:p w14:paraId="5210E9C1" w14:textId="77777777" w:rsidR="00E4334F" w:rsidRPr="00815BBA" w:rsidRDefault="00E4334F" w:rsidP="00E4334F">
            <w:pPr>
              <w:autoSpaceDE w:val="0"/>
              <w:autoSpaceDN w:val="0"/>
              <w:adjustRightInd w:val="0"/>
              <w:jc w:val="both"/>
              <w:rPr>
                <w:rFonts w:cstheme="minorHAnsi"/>
                <w:b/>
                <w:bCs/>
                <w:i/>
                <w:iCs/>
                <w:sz w:val="18"/>
                <w:szCs w:val="18"/>
              </w:rPr>
            </w:pPr>
            <w:r w:rsidRPr="00815BBA">
              <w:rPr>
                <w:rFonts w:cstheme="minorHAnsi"/>
                <w:i/>
                <w:iCs/>
                <w:sz w:val="18"/>
                <w:szCs w:val="18"/>
              </w:rPr>
              <w:t xml:space="preserve">officer for external relations,  </w:t>
            </w:r>
            <w:hyperlink r:id="rId88" w:history="1">
              <w:r w:rsidRPr="00815BBA">
                <w:rPr>
                  <w:rStyle w:val="Hypertextovprepojenie"/>
                  <w:rFonts w:cstheme="minorHAnsi"/>
                  <w:i/>
                  <w:iCs/>
                  <w:color w:val="auto"/>
                  <w:sz w:val="18"/>
                  <w:szCs w:val="18"/>
                  <w:u w:val="none"/>
                </w:rPr>
                <w:t>monika.pastirova@unipo.sk</w:t>
              </w:r>
            </w:hyperlink>
            <w:r w:rsidRPr="00815BBA">
              <w:rPr>
                <w:rFonts w:cstheme="minorHAnsi"/>
                <w:i/>
                <w:iCs/>
                <w:sz w:val="18"/>
                <w:szCs w:val="18"/>
              </w:rPr>
              <w:t>, tel. 00421 51 4880 525, room 323 - new building, Konštantínova St. 16, Prešov;</w:t>
            </w:r>
          </w:p>
          <w:p w14:paraId="6DE46F99"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b/>
                <w:bCs/>
                <w:i/>
                <w:iCs/>
                <w:sz w:val="18"/>
                <w:szCs w:val="18"/>
              </w:rPr>
              <w:t>doc. Ing. Mariana Dubravská, PhD.</w:t>
            </w:r>
            <w:r w:rsidRPr="00815BBA">
              <w:rPr>
                <w:rFonts w:cstheme="minorHAnsi"/>
                <w:i/>
                <w:iCs/>
                <w:sz w:val="18"/>
                <w:szCs w:val="18"/>
              </w:rPr>
              <w:t xml:space="preserve"> Faculty ECTS Coordinator, Faculty Erasmus+ Coordinator</w:t>
            </w:r>
          </w:p>
          <w:p w14:paraId="6F9A2AAE"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Faculty ECTS coordinator; viktoria.ali-taha@unipo.sk; tel. +421 51 4880 585; room 308 - old building, Konštantínova St. 16, Prešov;</w:t>
            </w:r>
          </w:p>
          <w:p w14:paraId="086436D9" w14:textId="77777777" w:rsidR="00E4334F" w:rsidRPr="00815BBA" w:rsidRDefault="00E4334F" w:rsidP="00E4334F">
            <w:pPr>
              <w:autoSpaceDE w:val="0"/>
              <w:autoSpaceDN w:val="0"/>
              <w:adjustRightInd w:val="0"/>
              <w:jc w:val="both"/>
              <w:rPr>
                <w:rFonts w:cstheme="minorHAnsi"/>
                <w:b/>
                <w:bCs/>
                <w:i/>
                <w:iCs/>
                <w:sz w:val="18"/>
                <w:szCs w:val="18"/>
              </w:rPr>
            </w:pPr>
            <w:r w:rsidRPr="00815BBA">
              <w:rPr>
                <w:rFonts w:cstheme="minorHAnsi"/>
                <w:b/>
                <w:bCs/>
                <w:i/>
                <w:iCs/>
                <w:sz w:val="18"/>
                <w:szCs w:val="18"/>
              </w:rPr>
              <w:t xml:space="preserve">doc. Ing. Kristína Šambronská, PhD. </w:t>
            </w:r>
          </w:p>
          <w:p w14:paraId="0798CA06"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 xml:space="preserve">Coordinator for the study programme Tourism, Hospitality and Spa Management (1st cycle of study) and for the specialisation Tourism and Hospitality Management within the Management study programme (1st and 2nd cycles of study), Department of Tourism and Hotel Management, </w:t>
            </w:r>
            <w:hyperlink r:id="rId89" w:history="1">
              <w:r w:rsidRPr="00815BBA">
                <w:rPr>
                  <w:rStyle w:val="Hypertextovprepojenie"/>
                  <w:rFonts w:cstheme="minorHAnsi"/>
                  <w:i/>
                  <w:iCs/>
                  <w:color w:val="auto"/>
                  <w:sz w:val="18"/>
                  <w:szCs w:val="18"/>
                  <w:u w:val="none"/>
                </w:rPr>
                <w:t>kristina.sambronska@unipo.sk</w:t>
              </w:r>
            </w:hyperlink>
            <w:r w:rsidRPr="00815BBA">
              <w:rPr>
                <w:rFonts w:cstheme="minorHAnsi"/>
                <w:i/>
                <w:iCs/>
                <w:sz w:val="18"/>
                <w:szCs w:val="18"/>
              </w:rPr>
              <w:t>, tel. +421 51 4880 591, room 313 - old building, Konštantínova St. 16, Prešov;</w:t>
            </w:r>
          </w:p>
          <w:p w14:paraId="0B8AFB96"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b/>
                <w:bCs/>
                <w:i/>
                <w:iCs/>
                <w:sz w:val="18"/>
                <w:szCs w:val="18"/>
              </w:rPr>
              <w:t>Mgr. Martin Rigelský, PhD.</w:t>
            </w:r>
            <w:r w:rsidRPr="00815BBA">
              <w:rPr>
                <w:rFonts w:cstheme="minorHAnsi"/>
                <w:i/>
                <w:iCs/>
                <w:sz w:val="18"/>
                <w:szCs w:val="18"/>
              </w:rPr>
              <w:t xml:space="preserve"> </w:t>
            </w:r>
          </w:p>
          <w:p w14:paraId="6DE24DD4"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 xml:space="preserve">Coordinator for the specialisation Digital Marketing and for the specialisation Trade, Marketing and Business Psychology within the Management study programme (1st and 2nd cycles of study). Department of Trade, Marketing and Business Psychology, </w:t>
            </w:r>
            <w:hyperlink r:id="rId90" w:history="1">
              <w:r w:rsidRPr="00815BBA">
                <w:rPr>
                  <w:rStyle w:val="Hypertextovprepojenie"/>
                  <w:rFonts w:cstheme="minorHAnsi"/>
                  <w:i/>
                  <w:iCs/>
                  <w:color w:val="auto"/>
                  <w:sz w:val="18"/>
                  <w:szCs w:val="18"/>
                  <w:u w:val="none"/>
                </w:rPr>
                <w:t>martin.rigelsky@unipo.sk</w:t>
              </w:r>
            </w:hyperlink>
            <w:r w:rsidRPr="00815BBA">
              <w:rPr>
                <w:rStyle w:val="Hypertextovprepojenie"/>
                <w:rFonts w:cstheme="minorHAnsi"/>
                <w:i/>
                <w:iCs/>
                <w:color w:val="auto"/>
                <w:sz w:val="18"/>
                <w:szCs w:val="18"/>
                <w:u w:val="none"/>
              </w:rPr>
              <w:t>,</w:t>
            </w:r>
            <w:r w:rsidRPr="00815BBA">
              <w:rPr>
                <w:rFonts w:cstheme="minorHAnsi"/>
                <w:i/>
                <w:iCs/>
                <w:sz w:val="18"/>
                <w:szCs w:val="18"/>
              </w:rPr>
              <w:t xml:space="preserve"> room 212 - new building,</w:t>
            </w:r>
            <w:r w:rsidRPr="00815BBA">
              <w:rPr>
                <w:rStyle w:val="Hypertextovprepojenie"/>
                <w:rFonts w:cstheme="minorHAnsi"/>
                <w:i/>
                <w:iCs/>
                <w:color w:val="auto"/>
                <w:sz w:val="18"/>
                <w:szCs w:val="18"/>
                <w:u w:val="none"/>
              </w:rPr>
              <w:t xml:space="preserve"> Konštantínova </w:t>
            </w:r>
            <w:r w:rsidRPr="00815BBA">
              <w:rPr>
                <w:rFonts w:cstheme="minorHAnsi"/>
                <w:i/>
                <w:iCs/>
                <w:sz w:val="18"/>
                <w:szCs w:val="18"/>
              </w:rPr>
              <w:t xml:space="preserve">St. </w:t>
            </w:r>
            <w:r w:rsidRPr="00815BBA">
              <w:rPr>
                <w:rStyle w:val="Hypertextovprepojenie"/>
                <w:rFonts w:cstheme="minorHAnsi"/>
                <w:i/>
                <w:iCs/>
                <w:color w:val="auto"/>
                <w:sz w:val="18"/>
                <w:szCs w:val="18"/>
                <w:u w:val="none"/>
              </w:rPr>
              <w:t>16, Prešov;</w:t>
            </w:r>
          </w:p>
          <w:p w14:paraId="1DD0C1E4" w14:textId="7DE0841F" w:rsidR="00E4334F" w:rsidRPr="00815BBA" w:rsidRDefault="00E4334F" w:rsidP="00E4334F">
            <w:pPr>
              <w:autoSpaceDE w:val="0"/>
              <w:autoSpaceDN w:val="0"/>
              <w:adjustRightInd w:val="0"/>
              <w:jc w:val="both"/>
              <w:rPr>
                <w:rFonts w:cstheme="minorHAnsi"/>
                <w:i/>
                <w:iCs/>
                <w:sz w:val="18"/>
                <w:szCs w:val="18"/>
              </w:rPr>
            </w:pPr>
            <w:r w:rsidRPr="00815BBA">
              <w:rPr>
                <w:rFonts w:cstheme="minorHAnsi"/>
                <w:b/>
                <w:bCs/>
                <w:i/>
                <w:iCs/>
                <w:sz w:val="18"/>
                <w:szCs w:val="18"/>
              </w:rPr>
              <w:t>Ing. Michaela Harničárová, PhD.</w:t>
            </w:r>
          </w:p>
          <w:p w14:paraId="5C171B50"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Coordinator for the specialisation Human Resource Management within the Management study programme (1st and 2nd cycles of study) michaela.sirkova@unipo.sk, Department of Management, Konštantínova St. 16, Prešov;</w:t>
            </w:r>
          </w:p>
          <w:p w14:paraId="7D7FB0EA"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b/>
                <w:bCs/>
                <w:i/>
                <w:iCs/>
                <w:sz w:val="18"/>
                <w:szCs w:val="18"/>
              </w:rPr>
              <w:t>Mgr. Zdenka Tomko Medoňová</w:t>
            </w:r>
            <w:r w:rsidRPr="00815BBA">
              <w:rPr>
                <w:rFonts w:cstheme="minorHAnsi"/>
                <w:i/>
                <w:iCs/>
                <w:sz w:val="18"/>
                <w:szCs w:val="18"/>
              </w:rPr>
              <w:t xml:space="preserve">, </w:t>
            </w:r>
          </w:p>
          <w:p w14:paraId="26B2ED95" w14:textId="77777777" w:rsidR="00E4334F" w:rsidRPr="00815BBA" w:rsidRDefault="00E4334F" w:rsidP="00E4334F">
            <w:pPr>
              <w:autoSpaceDE w:val="0"/>
              <w:autoSpaceDN w:val="0"/>
              <w:adjustRightInd w:val="0"/>
              <w:jc w:val="both"/>
              <w:rPr>
                <w:rStyle w:val="Hypertextovprepojenie"/>
                <w:rFonts w:cstheme="minorHAnsi"/>
                <w:i/>
                <w:iCs/>
                <w:color w:val="auto"/>
                <w:sz w:val="18"/>
                <w:szCs w:val="18"/>
                <w:u w:val="none"/>
              </w:rPr>
            </w:pPr>
            <w:r w:rsidRPr="00815BBA">
              <w:rPr>
                <w:rFonts w:cstheme="minorHAnsi"/>
                <w:i/>
                <w:iCs/>
                <w:sz w:val="18"/>
                <w:szCs w:val="18"/>
              </w:rPr>
              <w:lastRenderedPageBreak/>
              <w:t xml:space="preserve">University Coordinator for the Erasmus+ programme for outgoing students (KA103 - student and graduate internships), financial management of the Erasmus+ project, advisory services for centralised Erasmus+ activities, IRO marketing activities manager, </w:t>
            </w:r>
            <w:hyperlink r:id="rId91" w:history="1">
              <w:r w:rsidRPr="00815BBA">
                <w:rPr>
                  <w:rStyle w:val="Hypertextovprepojenie"/>
                  <w:rFonts w:cstheme="minorHAnsi"/>
                  <w:i/>
                  <w:iCs/>
                  <w:color w:val="auto"/>
                  <w:sz w:val="18"/>
                  <w:szCs w:val="18"/>
                  <w:u w:val="none"/>
                </w:rPr>
                <w:t xml:space="preserve"> zdenka.medonova@unipo.sk</w:t>
              </w:r>
            </w:hyperlink>
            <w:r w:rsidRPr="00815BBA">
              <w:rPr>
                <w:rStyle w:val="Hypertextovprepojenie"/>
                <w:rFonts w:cstheme="minorHAnsi"/>
                <w:i/>
                <w:iCs/>
                <w:color w:val="auto"/>
                <w:sz w:val="18"/>
                <w:szCs w:val="18"/>
                <w:u w:val="none"/>
              </w:rPr>
              <w:t>, tel. +421 51 7563 179,</w:t>
            </w:r>
            <w:r w:rsidRPr="00815BBA">
              <w:rPr>
                <w:rFonts w:cstheme="minorHAnsi"/>
                <w:i/>
                <w:iCs/>
                <w:sz w:val="18"/>
                <w:szCs w:val="18"/>
              </w:rPr>
              <w:t xml:space="preserve"> </w:t>
            </w:r>
            <w:r w:rsidRPr="00815BBA">
              <w:rPr>
                <w:rStyle w:val="Hypertextovprepojenie"/>
                <w:rFonts w:cstheme="minorHAnsi"/>
                <w:i/>
                <w:iCs/>
                <w:color w:val="auto"/>
                <w:sz w:val="18"/>
                <w:szCs w:val="18"/>
                <w:u w:val="none"/>
              </w:rPr>
              <w:t xml:space="preserve">rectorate, 3rd floor, room D 418, </w:t>
            </w:r>
            <w:r w:rsidRPr="00815BBA">
              <w:rPr>
                <w:rFonts w:cstheme="minorHAnsi"/>
                <w:i/>
                <w:iCs/>
                <w:sz w:val="18"/>
                <w:szCs w:val="18"/>
              </w:rPr>
              <w:t>17. novembra St. 15, Prešov</w:t>
            </w:r>
          </w:p>
          <w:p w14:paraId="39512840" w14:textId="77777777" w:rsidR="00E4334F" w:rsidRPr="00815BBA" w:rsidRDefault="00E4334F" w:rsidP="00E4334F">
            <w:pPr>
              <w:autoSpaceDE w:val="0"/>
              <w:autoSpaceDN w:val="0"/>
              <w:adjustRightInd w:val="0"/>
              <w:jc w:val="both"/>
              <w:rPr>
                <w:rFonts w:cstheme="minorHAnsi"/>
                <w:b/>
                <w:bCs/>
                <w:i/>
                <w:iCs/>
                <w:sz w:val="18"/>
                <w:szCs w:val="18"/>
              </w:rPr>
            </w:pPr>
            <w:r w:rsidRPr="00815BBA">
              <w:rPr>
                <w:rFonts w:cstheme="minorHAnsi"/>
                <w:b/>
                <w:bCs/>
                <w:i/>
                <w:iCs/>
                <w:sz w:val="18"/>
                <w:szCs w:val="18"/>
              </w:rPr>
              <w:t xml:space="preserve">Mgr. Ema Fričeková </w:t>
            </w:r>
          </w:p>
          <w:p w14:paraId="7981DEC9"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 xml:space="preserve">University Coordinator for the Erasmus+ programme for outgoing students (KA 103 - studies), </w:t>
            </w:r>
          </w:p>
          <w:p w14:paraId="064CC66D" w14:textId="77777777" w:rsidR="00E4334F" w:rsidRPr="00815BBA" w:rsidRDefault="00E4334F" w:rsidP="00E4334F">
            <w:pPr>
              <w:autoSpaceDE w:val="0"/>
              <w:autoSpaceDN w:val="0"/>
              <w:adjustRightInd w:val="0"/>
              <w:jc w:val="both"/>
              <w:rPr>
                <w:rFonts w:cstheme="minorHAnsi"/>
                <w:i/>
                <w:iCs/>
                <w:sz w:val="18"/>
                <w:szCs w:val="18"/>
              </w:rPr>
            </w:pPr>
            <w:r w:rsidRPr="00815BBA">
              <w:rPr>
                <w:rFonts w:cstheme="minorHAnsi"/>
                <w:i/>
                <w:iCs/>
                <w:sz w:val="18"/>
                <w:szCs w:val="18"/>
              </w:rPr>
              <w:t xml:space="preserve">financial management of the Erasmus+ project, ICM Erasmus+ KA-107 project manager, IRO marketing activities manager, tel. +421 51 7563 143, e-mail: </w:t>
            </w:r>
            <w:hyperlink r:id="rId92" w:history="1">
              <w:r w:rsidRPr="00815BBA">
                <w:rPr>
                  <w:rStyle w:val="Hypertextovprepojenie"/>
                  <w:rFonts w:cstheme="minorHAnsi"/>
                  <w:i/>
                  <w:iCs/>
                  <w:color w:val="auto"/>
                  <w:sz w:val="18"/>
                  <w:szCs w:val="18"/>
                  <w:u w:val="none"/>
                </w:rPr>
                <w:t>ema.fricekova@unipo.sk</w:t>
              </w:r>
            </w:hyperlink>
            <w:r w:rsidRPr="00815BBA">
              <w:rPr>
                <w:rFonts w:cstheme="minorHAnsi"/>
                <w:i/>
                <w:iCs/>
                <w:sz w:val="18"/>
                <w:szCs w:val="18"/>
              </w:rPr>
              <w:t>, rectorate, 3rd floor, room D 418, 17. novembra St. 15, Prešov</w:t>
            </w:r>
          </w:p>
          <w:p w14:paraId="5FD9F9AF" w14:textId="2AD4F3CE" w:rsidR="00E952E5" w:rsidRPr="00815BBA" w:rsidRDefault="00EB2FFA" w:rsidP="00E4334F">
            <w:pPr>
              <w:spacing w:before="120"/>
              <w:jc w:val="both"/>
              <w:rPr>
                <w:rFonts w:cstheme="minorHAnsi"/>
                <w:i/>
                <w:iCs/>
                <w:sz w:val="18"/>
                <w:szCs w:val="18"/>
              </w:rPr>
            </w:pPr>
            <w:r w:rsidRPr="00815BBA">
              <w:rPr>
                <w:rFonts w:cstheme="minorHAnsi"/>
                <w:i/>
                <w:iCs/>
                <w:sz w:val="18"/>
                <w:szCs w:val="18"/>
              </w:rPr>
              <w:t xml:space="preserve">Academic mobility can also be carried out through other schemes, such as SAIA (more information at: </w:t>
            </w:r>
            <w:hyperlink r:id="rId93" w:history="1">
              <w:r w:rsidRPr="00815BBA">
                <w:rPr>
                  <w:rStyle w:val="Hypertextovprepojenie"/>
                  <w:rFonts w:cstheme="minorHAnsi"/>
                  <w:i/>
                  <w:iCs/>
                  <w:color w:val="auto"/>
                  <w:sz w:val="18"/>
                  <w:szCs w:val="18"/>
                  <w:u w:val="none"/>
                </w:rPr>
                <w:t>https://www.unipo.sk/zahranicie/saia/akademickemobility/</w:t>
              </w:r>
            </w:hyperlink>
            <w:r w:rsidRPr="00815BBA">
              <w:rPr>
                <w:rFonts w:cstheme="minorHAnsi"/>
                <w:i/>
                <w:iCs/>
                <w:sz w:val="18"/>
                <w:szCs w:val="18"/>
              </w:rPr>
              <w:t xml:space="preserve">). Applicants may apply for a scholarship stay within the CEEPUS programme: (1) within approved networks of cooperating higher education institutions, or (2) outside approved networks (the so-called Freemover) (more information at: </w:t>
            </w:r>
            <w:hyperlink r:id="rId94" w:history="1">
              <w:r w:rsidRPr="00815BBA">
                <w:rPr>
                  <w:rStyle w:val="Hypertextovprepojenie"/>
                  <w:rFonts w:cstheme="minorHAnsi"/>
                  <w:i/>
                  <w:iCs/>
                  <w:color w:val="auto"/>
                  <w:sz w:val="18"/>
                  <w:szCs w:val="18"/>
                  <w:u w:val="none"/>
                </w:rPr>
                <w:t>https://www.unipo.sk/zahranicie/saia/ceepus/</w:t>
              </w:r>
            </w:hyperlink>
            <w:r>
              <w:rPr>
                <w:rFonts w:cstheme="minorHAnsi"/>
                <w:i/>
                <w:iCs/>
                <w:sz w:val="18"/>
                <w:szCs w:val="18"/>
              </w:rPr>
              <w:t>).</w:t>
            </w:r>
          </w:p>
          <w:p w14:paraId="5D7E05F4" w14:textId="2F4AB3A1" w:rsidR="005271F3" w:rsidRPr="006245A8" w:rsidRDefault="00EB2FFA" w:rsidP="00E4334F">
            <w:pPr>
              <w:spacing w:before="120"/>
              <w:jc w:val="both"/>
              <w:rPr>
                <w:rFonts w:cstheme="minorHAnsi"/>
                <w:b/>
                <w:i/>
                <w:iCs/>
                <w:sz w:val="18"/>
                <w:szCs w:val="18"/>
              </w:rPr>
            </w:pPr>
            <w:r>
              <w:rPr>
                <w:rFonts w:cstheme="minorHAnsi"/>
                <w:b/>
                <w:i/>
                <w:iCs/>
                <w:sz w:val="18"/>
                <w:szCs w:val="18"/>
              </w:rPr>
              <w:t xml:space="preserve">Internships </w:t>
            </w:r>
          </w:p>
          <w:p w14:paraId="46B73C87" w14:textId="77777777" w:rsidR="005271F3" w:rsidRPr="006245A8" w:rsidRDefault="005271F3" w:rsidP="00E4334F">
            <w:pPr>
              <w:jc w:val="both"/>
              <w:rPr>
                <w:rFonts w:cstheme="minorHAnsi"/>
                <w:bCs/>
                <w:i/>
                <w:iCs/>
                <w:sz w:val="18"/>
                <w:szCs w:val="18"/>
              </w:rPr>
            </w:pPr>
            <w:r>
              <w:rPr>
                <w:rFonts w:cstheme="minorHAnsi"/>
                <w:bCs/>
                <w:i/>
                <w:iCs/>
                <w:sz w:val="18"/>
                <w:szCs w:val="18"/>
              </w:rPr>
              <w:t>A practical professional internship is a period that a student spends in an enterprise or organisation in one of the Erasmus+ programme countries. The aim of the internship is to help students adapt to the requirements of the European labour market, acquire professional skills, and gain a better understanding of the economic and social conditions of the host country in the context of gaining work experience.</w:t>
            </w:r>
          </w:p>
          <w:p w14:paraId="723AD9EA" w14:textId="43B86033" w:rsidR="005271F3" w:rsidRPr="006245A8" w:rsidRDefault="005271F3" w:rsidP="00E4334F">
            <w:pPr>
              <w:spacing w:before="120"/>
              <w:jc w:val="both"/>
              <w:rPr>
                <w:rFonts w:cstheme="minorHAnsi"/>
                <w:bCs/>
                <w:i/>
                <w:iCs/>
                <w:sz w:val="18"/>
                <w:szCs w:val="18"/>
              </w:rPr>
            </w:pPr>
            <w:r>
              <w:rPr>
                <w:rFonts w:cstheme="minorHAnsi"/>
                <w:bCs/>
                <w:i/>
                <w:iCs/>
                <w:sz w:val="18"/>
                <w:szCs w:val="18"/>
              </w:rPr>
              <w:t>An internship may be undertaken by a student of the University of Prešov (a citizen of the SR or of other countries) who, in the given year, is duly enrolled for the entire course of study in the full-time or part-time form of bachelor's, master's or doctoral studies. A graduate internship is intended for students in their final year. Students who have already completed mobility under the Erasmus+ programme in the past may also apply for a grant. However, the combined duration of mobility periods (study, internship) may not exceed 12 months in any one cycle of study. Enterprises in which the internship takes place must meet the definition of an eligible enterprise: an enterprise is an organisation engaged in economic activity in the public or private sector, regardless of its size, legal form, or the economic sector in which it operates, including the social economy sector. Host institutions may include: (1) enterprises, large and small organisations; (2) public and private organisations, including social enterprises; (3) public/state institutions at local, regional or national level; (4) higher education institutions awarded the ECHE (Erasmus Charter), research centres; (5) non-profit institutions; (6) foundations/funds; (7) associations; (8) schools/education centres at various levels (from pre-school facilities – kindergartens, through primary and secondary schools, including adult education); (9) social partners, including chambers of commerce; (10) craft/professional associations and trade unions; (11) career guidance institutions; (12) vocational training centres; (13) national diplomatic missions (embassies, consular missions, etc.)</w:t>
            </w:r>
          </w:p>
          <w:p w14:paraId="3024E790" w14:textId="4841A490" w:rsidR="005271F3" w:rsidRPr="006245A8" w:rsidRDefault="005271F3" w:rsidP="00E4334F">
            <w:pPr>
              <w:spacing w:before="120"/>
              <w:jc w:val="both"/>
              <w:rPr>
                <w:rFonts w:cstheme="minorHAnsi"/>
                <w:i/>
                <w:iCs/>
                <w:sz w:val="18"/>
                <w:szCs w:val="18"/>
              </w:rPr>
            </w:pPr>
            <w:r>
              <w:rPr>
                <w:rFonts w:cstheme="minorHAnsi"/>
                <w:i/>
                <w:iCs/>
                <w:sz w:val="18"/>
                <w:szCs w:val="18"/>
              </w:rPr>
              <w:t xml:space="preserve">An internship carried out abroad will be fully recognised for the student through the use of ECTS credits or a Diploma Supplement. More information on student study mobility is available on the website of the University of Prešov: </w:t>
            </w:r>
            <w:hyperlink r:id="rId95" w:history="1">
              <w:r>
                <w:rPr>
                  <w:rStyle w:val="Hypertextovprepojenie"/>
                  <w:rFonts w:cstheme="minorHAnsi"/>
                  <w:i/>
                  <w:iCs/>
                  <w:color w:val="auto"/>
                  <w:sz w:val="18"/>
                  <w:szCs w:val="18"/>
                  <w:u w:val="none"/>
                </w:rPr>
                <w:t>https://www.unipo.sk/zahranicie/erasmus/studium/</w:t>
              </w:r>
            </w:hyperlink>
            <w:r>
              <w:rPr>
                <w:rFonts w:cstheme="minorHAnsi"/>
                <w:i/>
                <w:iCs/>
                <w:sz w:val="18"/>
                <w:szCs w:val="18"/>
              </w:rPr>
              <w:t xml:space="preserve"> and </w:t>
            </w:r>
            <w:hyperlink r:id="rId96" w:history="1">
              <w:r>
                <w:rPr>
                  <w:rStyle w:val="Hypertextovprepojenie"/>
                  <w:rFonts w:cstheme="minorHAnsi"/>
                  <w:i/>
                  <w:iCs/>
                  <w:color w:val="auto"/>
                  <w:sz w:val="18"/>
                  <w:szCs w:val="18"/>
                  <w:u w:val="none"/>
                </w:rPr>
                <w:t>https://www.unipo.sk/zahranicie/erasmus/staze/</w:t>
              </w:r>
            </w:hyperlink>
            <w:r>
              <w:rPr>
                <w:rStyle w:val="Hypertextovprepojenie"/>
                <w:rFonts w:cstheme="minorHAnsi"/>
                <w:i/>
                <w:iCs/>
                <w:color w:val="auto"/>
                <w:sz w:val="18"/>
                <w:szCs w:val="18"/>
                <w:u w:val="none"/>
              </w:rPr>
              <w:t>.</w:t>
            </w:r>
            <w:r>
              <w:rPr>
                <w:rFonts w:cstheme="minorHAnsi"/>
                <w:i/>
                <w:iCs/>
                <w:sz w:val="18"/>
                <w:szCs w:val="18"/>
              </w:rPr>
              <w:t xml:space="preserve">  </w:t>
            </w:r>
          </w:p>
          <w:p w14:paraId="66F38E4F" w14:textId="5E1A4062" w:rsidR="005271F3" w:rsidRPr="006245A8" w:rsidRDefault="005271F3" w:rsidP="00E4334F">
            <w:pPr>
              <w:spacing w:before="120"/>
              <w:jc w:val="both"/>
              <w:rPr>
                <w:rFonts w:cstheme="minorHAnsi"/>
                <w:i/>
                <w:iCs/>
                <w:sz w:val="18"/>
                <w:szCs w:val="18"/>
              </w:rPr>
            </w:pPr>
            <w:r>
              <w:rPr>
                <w:rFonts w:cstheme="minorHAnsi"/>
                <w:b/>
                <w:i/>
                <w:iCs/>
                <w:sz w:val="18"/>
                <w:szCs w:val="18"/>
              </w:rPr>
              <w:t>Practical internships for students and doctoral students</w:t>
            </w:r>
            <w:r>
              <w:rPr>
                <w:rFonts w:cstheme="minorHAnsi"/>
                <w:i/>
                <w:iCs/>
                <w:sz w:val="18"/>
                <w:szCs w:val="18"/>
              </w:rPr>
              <w:t>: Bachelor's, master's and doctoral students in both the full-time and part-time forms of study may apply for a professional practical internship.</w:t>
            </w:r>
          </w:p>
          <w:p w14:paraId="28A750A8" w14:textId="153346F6" w:rsidR="005271F3" w:rsidRPr="006245A8" w:rsidRDefault="005271F3" w:rsidP="00E4334F">
            <w:pPr>
              <w:spacing w:before="120"/>
              <w:jc w:val="both"/>
              <w:rPr>
                <w:rFonts w:cstheme="minorHAnsi"/>
                <w:i/>
                <w:iCs/>
                <w:sz w:val="18"/>
                <w:szCs w:val="18"/>
              </w:rPr>
            </w:pPr>
            <w:r>
              <w:rPr>
                <w:rFonts w:cstheme="minorHAnsi"/>
                <w:b/>
                <w:i/>
                <w:iCs/>
                <w:sz w:val="18"/>
                <w:szCs w:val="18"/>
              </w:rPr>
              <w:t>Internships for graduates</w:t>
            </w:r>
            <w:r>
              <w:rPr>
                <w:rFonts w:cstheme="minorHAnsi"/>
                <w:i/>
                <w:iCs/>
                <w:sz w:val="18"/>
                <w:szCs w:val="18"/>
              </w:rPr>
              <w:t xml:space="preserve"> - final years. Information is published on the university's website: </w:t>
            </w:r>
            <w:hyperlink r:id="rId97" w:history="1">
              <w:r>
                <w:rPr>
                  <w:rStyle w:val="Hypertextovprepojenie"/>
                  <w:rFonts w:cstheme="minorHAnsi"/>
                  <w:i/>
                  <w:iCs/>
                  <w:color w:val="auto"/>
                  <w:sz w:val="18"/>
                  <w:szCs w:val="18"/>
                  <w:u w:val="none"/>
                </w:rPr>
                <w:t>https://www.unipo.sk/zahranicie/erasmus/staze/absolventi/</w:t>
              </w:r>
            </w:hyperlink>
            <w:r>
              <w:rPr>
                <w:rFonts w:cstheme="minorHAnsi"/>
                <w:i/>
                <w:iCs/>
                <w:sz w:val="18"/>
                <w:szCs w:val="18"/>
              </w:rPr>
              <w:t>.</w:t>
            </w:r>
          </w:p>
          <w:p w14:paraId="35CDFC59" w14:textId="0D25F6A9"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A participant in a graduate internship may be a student in the final year of bachelor's, master's or doctoral studies who is either a citizen of the SR or of other countries, enrolled for the entire course of study at the University of Prešov in either the full-time or part-time form;</w:t>
            </w:r>
          </w:p>
          <w:p w14:paraId="3A56A877" w14:textId="5C0077C2"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a student studying at PU but with permanent residence outside the SR may not take part in mobility to the country where they have permanent residence;</w:t>
            </w:r>
          </w:p>
          <w:p w14:paraId="2989B7AC" w14:textId="5EBA0A7E"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students who have already completed an internship/mobility in the past under the Erasmus+ programme may also apply for a grant: the length of the internship then depends on the length of mobility periods in the final cycle of education – that is, when calculating the possible length of the internship, the number of months of previous mobility periods carried out under the Erasmus+ programme is taken into account, so that the total number of months does not exceed 12;</w:t>
            </w:r>
          </w:p>
          <w:p w14:paraId="2357FE2E" w14:textId="784A827C"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the length of the internship is a minimum of 2 months (60 days) and a maximum of 12 months;</w:t>
            </w:r>
          </w:p>
          <w:p w14:paraId="01BEE323" w14:textId="1E51F398"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the internship must be completed within 12 months of completing higher education studies;</w:t>
            </w:r>
          </w:p>
          <w:p w14:paraId="131C6094" w14:textId="3C8A151D"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the selection of the graduate must take place while still in the final year of study;</w:t>
            </w:r>
          </w:p>
          <w:p w14:paraId="42B1BD59" w14:textId="2D56424C" w:rsidR="005271F3" w:rsidRPr="006245A8" w:rsidRDefault="005271F3">
            <w:pPr>
              <w:pStyle w:val="Odsekzoznamu"/>
              <w:numPr>
                <w:ilvl w:val="0"/>
                <w:numId w:val="20"/>
              </w:numPr>
              <w:jc w:val="both"/>
              <w:rPr>
                <w:rFonts w:cstheme="minorHAnsi"/>
                <w:i/>
                <w:iCs/>
                <w:sz w:val="18"/>
                <w:szCs w:val="18"/>
              </w:rPr>
            </w:pPr>
            <w:r>
              <w:rPr>
                <w:rFonts w:cstheme="minorHAnsi"/>
                <w:i/>
                <w:iCs/>
                <w:sz w:val="18"/>
                <w:szCs w:val="18"/>
              </w:rPr>
              <w:t>the internship should be carried out for as many hours per day as constitutes full-time employment in the given country.</w:t>
            </w:r>
          </w:p>
          <w:p w14:paraId="37B9D6ED" w14:textId="77777777" w:rsidR="005271F3" w:rsidRPr="006245A8" w:rsidRDefault="005271F3" w:rsidP="00E4334F">
            <w:pPr>
              <w:spacing w:before="120"/>
              <w:jc w:val="both"/>
              <w:rPr>
                <w:rFonts w:cstheme="minorHAnsi"/>
                <w:i/>
                <w:iCs/>
                <w:sz w:val="18"/>
                <w:szCs w:val="18"/>
              </w:rPr>
            </w:pPr>
            <w:r>
              <w:rPr>
                <w:rFonts w:cstheme="minorHAnsi"/>
                <w:i/>
                <w:iCs/>
                <w:sz w:val="18"/>
                <w:szCs w:val="18"/>
              </w:rPr>
              <w:t>Internship offers in various fields are listed in online databases:</w:t>
            </w:r>
          </w:p>
          <w:p w14:paraId="6F770289" w14:textId="77777777" w:rsidR="005271F3" w:rsidRPr="006245A8" w:rsidRDefault="005271F3" w:rsidP="00E4334F">
            <w:pPr>
              <w:jc w:val="both"/>
              <w:rPr>
                <w:rFonts w:cstheme="minorHAnsi"/>
                <w:i/>
                <w:iCs/>
                <w:sz w:val="18"/>
                <w:szCs w:val="18"/>
              </w:rPr>
            </w:pPr>
            <w:r>
              <w:rPr>
                <w:rFonts w:cstheme="minorHAnsi"/>
                <w:i/>
                <w:iCs/>
                <w:sz w:val="18"/>
                <w:szCs w:val="18"/>
              </w:rPr>
              <w:t>https://erasmusintern.org/</w:t>
            </w:r>
          </w:p>
          <w:p w14:paraId="43A923B3" w14:textId="77777777" w:rsidR="005271F3" w:rsidRPr="006245A8" w:rsidRDefault="005271F3" w:rsidP="00E4334F">
            <w:pPr>
              <w:jc w:val="both"/>
              <w:rPr>
                <w:rFonts w:cstheme="minorHAnsi"/>
                <w:i/>
                <w:iCs/>
                <w:sz w:val="18"/>
                <w:szCs w:val="18"/>
              </w:rPr>
            </w:pPr>
            <w:r>
              <w:rPr>
                <w:rFonts w:cstheme="minorHAnsi"/>
                <w:i/>
                <w:iCs/>
                <w:sz w:val="18"/>
                <w:szCs w:val="18"/>
              </w:rPr>
              <w:t>http://erasmus-databaze.naep.cz/modules/erasmus/</w:t>
            </w:r>
          </w:p>
          <w:p w14:paraId="4ACB7373" w14:textId="77777777" w:rsidR="005271F3" w:rsidRPr="006245A8" w:rsidRDefault="005271F3" w:rsidP="00E4334F">
            <w:pPr>
              <w:jc w:val="both"/>
              <w:rPr>
                <w:rFonts w:cstheme="minorHAnsi"/>
                <w:i/>
                <w:iCs/>
                <w:sz w:val="18"/>
                <w:szCs w:val="18"/>
              </w:rPr>
            </w:pPr>
            <w:r>
              <w:rPr>
                <w:rFonts w:cstheme="minorHAnsi"/>
                <w:i/>
                <w:iCs/>
                <w:sz w:val="18"/>
                <w:szCs w:val="18"/>
              </w:rPr>
              <w:t xml:space="preserve">https://erasmus.amu.edu.pl/en/internships </w:t>
            </w:r>
          </w:p>
          <w:p w14:paraId="7A18F26B" w14:textId="77777777" w:rsidR="005271F3" w:rsidRPr="006245A8" w:rsidRDefault="005271F3" w:rsidP="00E4334F">
            <w:pPr>
              <w:jc w:val="both"/>
              <w:rPr>
                <w:rFonts w:cstheme="minorHAnsi"/>
                <w:i/>
                <w:iCs/>
                <w:sz w:val="18"/>
                <w:szCs w:val="18"/>
              </w:rPr>
            </w:pPr>
            <w:r>
              <w:rPr>
                <w:rFonts w:cstheme="minorHAnsi"/>
                <w:i/>
                <w:iCs/>
                <w:sz w:val="18"/>
                <w:szCs w:val="18"/>
              </w:rPr>
              <w:t>https://www.workspaceeurope.sk/</w:t>
            </w:r>
          </w:p>
          <w:p w14:paraId="2A18E570" w14:textId="77777777" w:rsidR="005271F3" w:rsidRPr="006245A8" w:rsidRDefault="005271F3" w:rsidP="00E4334F">
            <w:pPr>
              <w:jc w:val="both"/>
              <w:rPr>
                <w:rFonts w:cstheme="minorHAnsi"/>
                <w:i/>
                <w:iCs/>
                <w:sz w:val="18"/>
                <w:szCs w:val="18"/>
              </w:rPr>
            </w:pPr>
            <w:r>
              <w:rPr>
                <w:rFonts w:cstheme="minorHAnsi"/>
                <w:i/>
                <w:iCs/>
                <w:sz w:val="18"/>
                <w:szCs w:val="18"/>
              </w:rPr>
              <w:t>https://www.scholarshipportal.com/</w:t>
            </w:r>
          </w:p>
          <w:p w14:paraId="1826C930" w14:textId="77777777" w:rsidR="005271F3" w:rsidRPr="006245A8" w:rsidRDefault="005271F3" w:rsidP="00E4334F">
            <w:pPr>
              <w:jc w:val="both"/>
              <w:rPr>
                <w:rFonts w:cstheme="minorHAnsi"/>
                <w:i/>
                <w:iCs/>
                <w:sz w:val="18"/>
                <w:szCs w:val="18"/>
              </w:rPr>
            </w:pPr>
            <w:r>
              <w:rPr>
                <w:rFonts w:cstheme="minorHAnsi"/>
                <w:i/>
                <w:iCs/>
                <w:sz w:val="18"/>
                <w:szCs w:val="18"/>
              </w:rPr>
              <w:t>https://myinternship.eu/https://myinternship.eu/our-database/</w:t>
            </w:r>
          </w:p>
          <w:p w14:paraId="23010590" w14:textId="77777777" w:rsidR="005271F3" w:rsidRPr="006245A8" w:rsidRDefault="005271F3" w:rsidP="00E4334F">
            <w:pPr>
              <w:jc w:val="both"/>
              <w:rPr>
                <w:rFonts w:cstheme="minorHAnsi"/>
                <w:i/>
                <w:iCs/>
                <w:sz w:val="18"/>
                <w:szCs w:val="18"/>
              </w:rPr>
            </w:pPr>
            <w:r>
              <w:rPr>
                <w:rFonts w:cstheme="minorHAnsi"/>
                <w:i/>
                <w:iCs/>
                <w:sz w:val="18"/>
                <w:szCs w:val="18"/>
              </w:rPr>
              <w:lastRenderedPageBreak/>
              <w:t>https://www.trainingexperience.org/</w:t>
            </w:r>
          </w:p>
          <w:p w14:paraId="793F37F5" w14:textId="77777777" w:rsidR="005271F3" w:rsidRPr="006245A8" w:rsidRDefault="005271F3" w:rsidP="00E4334F">
            <w:pPr>
              <w:jc w:val="both"/>
              <w:rPr>
                <w:rFonts w:cstheme="minorHAnsi"/>
                <w:i/>
                <w:iCs/>
                <w:sz w:val="18"/>
                <w:szCs w:val="18"/>
              </w:rPr>
            </w:pPr>
            <w:r>
              <w:rPr>
                <w:rFonts w:cstheme="minorHAnsi"/>
                <w:i/>
                <w:iCs/>
                <w:sz w:val="18"/>
                <w:szCs w:val="18"/>
              </w:rPr>
              <w:t>https://esn.org/studentshttps://www.praxisnetwork.eu/</w:t>
            </w:r>
          </w:p>
          <w:p w14:paraId="09529942" w14:textId="77777777" w:rsidR="005271F3" w:rsidRPr="006245A8" w:rsidRDefault="005271F3" w:rsidP="00E4334F">
            <w:pPr>
              <w:jc w:val="both"/>
              <w:rPr>
                <w:rFonts w:cstheme="minorHAnsi"/>
                <w:i/>
                <w:iCs/>
                <w:sz w:val="18"/>
                <w:szCs w:val="18"/>
              </w:rPr>
            </w:pPr>
            <w:r>
              <w:rPr>
                <w:rFonts w:cstheme="minorHAnsi"/>
                <w:i/>
                <w:iCs/>
                <w:sz w:val="18"/>
                <w:szCs w:val="18"/>
              </w:rPr>
              <w:t>https://europe-internship.com/</w:t>
            </w:r>
          </w:p>
          <w:p w14:paraId="40CE3824" w14:textId="77777777" w:rsidR="005271F3" w:rsidRPr="006245A8" w:rsidRDefault="005271F3" w:rsidP="00E4334F">
            <w:pPr>
              <w:jc w:val="both"/>
              <w:rPr>
                <w:rFonts w:cstheme="minorHAnsi"/>
                <w:i/>
                <w:iCs/>
                <w:sz w:val="18"/>
                <w:szCs w:val="18"/>
              </w:rPr>
            </w:pPr>
            <w:r>
              <w:rPr>
                <w:rFonts w:cstheme="minorHAnsi"/>
                <w:i/>
                <w:iCs/>
                <w:sz w:val="18"/>
                <w:szCs w:val="18"/>
              </w:rPr>
              <w:t>https://svetneziskovek.cz/</w:t>
            </w:r>
          </w:p>
          <w:p w14:paraId="424C9BA3" w14:textId="77777777" w:rsidR="005271F3" w:rsidRPr="006245A8" w:rsidRDefault="005271F3" w:rsidP="00E4334F">
            <w:pPr>
              <w:jc w:val="both"/>
              <w:rPr>
                <w:rFonts w:cstheme="minorHAnsi"/>
                <w:i/>
                <w:iCs/>
                <w:sz w:val="18"/>
                <w:szCs w:val="18"/>
              </w:rPr>
            </w:pPr>
            <w:r>
              <w:rPr>
                <w:rFonts w:cstheme="minorHAnsi"/>
                <w:i/>
                <w:iCs/>
                <w:sz w:val="18"/>
                <w:szCs w:val="18"/>
              </w:rPr>
              <w:t>https://myinternship.eu/our-database/</w:t>
            </w:r>
          </w:p>
          <w:p w14:paraId="0FFB9EE6" w14:textId="77777777" w:rsidR="005271F3" w:rsidRPr="006245A8" w:rsidRDefault="007220C9" w:rsidP="00E4334F">
            <w:pPr>
              <w:jc w:val="both"/>
              <w:rPr>
                <w:rFonts w:cstheme="minorHAnsi"/>
                <w:i/>
                <w:iCs/>
                <w:sz w:val="18"/>
                <w:szCs w:val="18"/>
              </w:rPr>
            </w:pPr>
            <w:hyperlink r:id="rId98" w:history="1">
              <w:r w:rsidR="005271F3">
                <w:rPr>
                  <w:rStyle w:val="Hypertextovprepojenie"/>
                  <w:rFonts w:cstheme="minorHAnsi"/>
                  <w:i/>
                  <w:iCs/>
                  <w:color w:val="auto"/>
                  <w:sz w:val="18"/>
                  <w:szCs w:val="18"/>
                  <w:u w:val="none"/>
                </w:rPr>
                <w:t>https://www.schooleducationgateway.eu/en/pub/index.htm</w:t>
              </w:r>
            </w:hyperlink>
          </w:p>
          <w:p w14:paraId="430B997F" w14:textId="77777777" w:rsidR="005271F3" w:rsidRPr="006245A8" w:rsidRDefault="005271F3" w:rsidP="00E4334F">
            <w:pPr>
              <w:jc w:val="both"/>
              <w:rPr>
                <w:rFonts w:cstheme="minorHAnsi"/>
                <w:i/>
                <w:iCs/>
                <w:sz w:val="18"/>
                <w:szCs w:val="18"/>
              </w:rPr>
            </w:pPr>
            <w:r>
              <w:rPr>
                <w:rFonts w:cstheme="minorHAnsi"/>
                <w:i/>
                <w:iCs/>
                <w:sz w:val="18"/>
                <w:szCs w:val="18"/>
              </w:rPr>
              <w:t>https://www.wikijob.co.uk/jobs/graduate</w:t>
            </w:r>
          </w:p>
          <w:p w14:paraId="2F0C82F7" w14:textId="77777777" w:rsidR="005271F3" w:rsidRPr="006245A8" w:rsidRDefault="005271F3" w:rsidP="00E4334F">
            <w:pPr>
              <w:jc w:val="both"/>
              <w:rPr>
                <w:rFonts w:cstheme="minorHAnsi"/>
                <w:i/>
                <w:iCs/>
                <w:sz w:val="18"/>
                <w:szCs w:val="18"/>
              </w:rPr>
            </w:pPr>
            <w:r>
              <w:rPr>
                <w:rFonts w:cstheme="minorHAnsi"/>
                <w:i/>
                <w:iCs/>
                <w:sz w:val="18"/>
                <w:szCs w:val="18"/>
              </w:rPr>
              <w:t>https://www.wikijob.co.uk/jobs/trainee</w:t>
            </w:r>
          </w:p>
          <w:p w14:paraId="7821F9CE" w14:textId="0A1F5031" w:rsidR="00B014E2" w:rsidRPr="006245A8" w:rsidRDefault="005271F3" w:rsidP="00E4334F">
            <w:pPr>
              <w:spacing w:before="120" w:after="120"/>
              <w:jc w:val="both"/>
              <w:rPr>
                <w:rFonts w:cstheme="minorHAnsi"/>
                <w:i/>
                <w:iCs/>
                <w:sz w:val="18"/>
                <w:szCs w:val="18"/>
              </w:rPr>
            </w:pPr>
            <w:r>
              <w:rPr>
                <w:rFonts w:cstheme="minorHAnsi"/>
                <w:i/>
                <w:iCs/>
                <w:sz w:val="18"/>
                <w:szCs w:val="18"/>
              </w:rPr>
              <w:t>Information meetings for students regarding Erasmus+ mobility are held via MS Teams. During the meeting, students are provided with basic information on Erasmus+ student mobility (study/internship) abroad. At the same time, students can also hear about the experiences of students who have already completed such mobility, with the aim of deciding to take up this great opportunity and apply.</w:t>
            </w:r>
          </w:p>
        </w:tc>
      </w:tr>
    </w:tbl>
    <w:p w14:paraId="5DBDBA7F" w14:textId="4A0AC3D9" w:rsidR="00FA6611" w:rsidRPr="008E7C45" w:rsidRDefault="00FA6611" w:rsidP="007C1C0C">
      <w:pPr>
        <w:autoSpaceDE w:val="0"/>
        <w:autoSpaceDN w:val="0"/>
        <w:adjustRightInd w:val="0"/>
        <w:spacing w:after="0" w:line="240" w:lineRule="auto"/>
        <w:rPr>
          <w:rFonts w:cstheme="minorHAnsi"/>
          <w:b/>
          <w:bCs/>
          <w:sz w:val="16"/>
          <w:szCs w:val="16"/>
        </w:rPr>
      </w:pPr>
    </w:p>
    <w:p w14:paraId="1A784007" w14:textId="16396D2A" w:rsidR="00200599" w:rsidRPr="008E7C45" w:rsidRDefault="00945BD5"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Required abilities and prerequisites of an applicant for the study programme </w:t>
      </w:r>
    </w:p>
    <w:p w14:paraId="77CDAE8D" w14:textId="5DB9724B"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 xml:space="preserve">Required abilities and prerequisites needed for admission to study. </w:t>
      </w:r>
    </w:p>
    <w:tbl>
      <w:tblPr>
        <w:tblStyle w:val="Mriekatabuky"/>
        <w:tblW w:w="0" w:type="auto"/>
        <w:tblInd w:w="360"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5"/>
      </w:tblGrid>
      <w:tr w:rsidR="00007BE7" w:rsidRPr="008E7C45" w14:paraId="0ECA30F3" w14:textId="77777777" w:rsidTr="008E7C45">
        <w:tc>
          <w:tcPr>
            <w:tcW w:w="9060" w:type="dxa"/>
          </w:tcPr>
          <w:p w14:paraId="5752E7BC" w14:textId="2CF447DF" w:rsidR="00E4334F" w:rsidRPr="00815BBA" w:rsidRDefault="0020084A" w:rsidP="00E4334F">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b/>
                <w:bCs/>
                <w:i/>
                <w:iCs/>
                <w:sz w:val="18"/>
                <w:szCs w:val="18"/>
              </w:rPr>
            </w:pPr>
            <w:r w:rsidRPr="00815BBA">
              <w:rPr>
                <w:rFonts w:cstheme="minorHAnsi"/>
                <w:i/>
                <w:iCs/>
                <w:sz w:val="18"/>
                <w:szCs w:val="18"/>
              </w:rPr>
              <w:t xml:space="preserve"> All information concerning the admission of applicants for engineering studies (Conditions for admission to study at the Faculty of Management and Business of PU for the academic year 2025/2026 and the algorithm for creating the ranking) is published on the website of the </w:t>
            </w:r>
            <w:bookmarkStart w:id="1" w:name="_Hlk94013561"/>
            <w:r w:rsidRPr="00815BBA">
              <w:rPr>
                <w:rFonts w:cstheme="minorHAnsi"/>
                <w:i/>
                <w:iCs/>
                <w:sz w:val="18"/>
                <w:szCs w:val="18"/>
              </w:rPr>
              <w:t>Faculty of Management and Business of the University of Prešov</w:t>
            </w:r>
            <w:bookmarkEnd w:id="1"/>
            <w:r w:rsidRPr="00815BBA">
              <w:rPr>
                <w:rFonts w:cstheme="minorHAnsi"/>
                <w:i/>
                <w:iCs/>
                <w:sz w:val="18"/>
                <w:szCs w:val="18"/>
              </w:rPr>
              <w:t xml:space="preserve"> (see </w:t>
            </w:r>
            <w:r w:rsidRPr="00815BBA">
              <w:rPr>
                <w:rFonts w:cstheme="minorHAnsi"/>
                <w:b/>
                <w:bCs/>
                <w:i/>
                <w:iCs/>
                <w:sz w:val="18"/>
                <w:szCs w:val="18"/>
              </w:rPr>
              <w:t>https://www.unipo.sk/fakulta-manazmentu/informacie/uchadzaci/</w:t>
            </w:r>
            <w:r w:rsidRPr="00815BBA">
              <w:rPr>
                <w:rFonts w:cstheme="minorHAnsi"/>
                <w:i/>
                <w:iCs/>
                <w:sz w:val="18"/>
                <w:szCs w:val="18"/>
              </w:rPr>
              <w:t>).</w:t>
            </w:r>
          </w:p>
          <w:p w14:paraId="2290F842" w14:textId="77777777" w:rsidR="00E4334F" w:rsidRPr="00815BBA" w:rsidRDefault="00E4334F" w:rsidP="00E4334F">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18"/>
                <w:szCs w:val="18"/>
              </w:rPr>
            </w:pPr>
            <w:r w:rsidRPr="00815BBA">
              <w:rPr>
                <w:rFonts w:cstheme="minorHAnsi"/>
                <w:i/>
                <w:iCs/>
                <w:sz w:val="18"/>
                <w:szCs w:val="18"/>
              </w:rPr>
              <w:t xml:space="preserve">The Faculty of Management and Business of the University of Prešov also publishes the planned numbers of admitted applicants. </w:t>
            </w:r>
          </w:p>
          <w:p w14:paraId="11E4BA42" w14:textId="4699E42D" w:rsidR="00007BE7" w:rsidRPr="008E7C45" w:rsidRDefault="00E4334F" w:rsidP="0020084A">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rPr>
            </w:pPr>
            <w:r w:rsidRPr="00815BBA">
              <w:rPr>
                <w:rFonts w:cstheme="minorHAnsi"/>
                <w:i/>
                <w:iCs/>
                <w:sz w:val="18"/>
                <w:szCs w:val="18"/>
              </w:rPr>
              <w:t xml:space="preserve">For foreign applicants, information on the conditions of admission is available in English (more information at: </w:t>
            </w:r>
            <w:r w:rsidRPr="00815BBA">
              <w:rPr>
                <w:rFonts w:cstheme="minorHAnsi"/>
                <w:b/>
                <w:bCs/>
                <w:i/>
                <w:iCs/>
                <w:sz w:val="18"/>
                <w:szCs w:val="18"/>
              </w:rPr>
              <w:t>https://www.unipo.sk/en/faculty-of-management/study/admissionprocedure</w:t>
            </w:r>
            <w:r w:rsidRPr="00815BBA">
              <w:rPr>
                <w:rFonts w:cstheme="minorHAnsi"/>
                <w:i/>
                <w:iCs/>
                <w:sz w:val="18"/>
                <w:szCs w:val="18"/>
              </w:rPr>
              <w:t xml:space="preserve">/. An applicant interested in the study programme in English completes the published application </w:t>
            </w:r>
            <w:proofErr w:type="spellStart"/>
            <w:r w:rsidRPr="00815BBA">
              <w:rPr>
                <w:rFonts w:cstheme="minorHAnsi"/>
                <w:i/>
                <w:iCs/>
                <w:sz w:val="18"/>
                <w:szCs w:val="18"/>
              </w:rPr>
              <w:t>form</w:t>
            </w:r>
            <w:proofErr w:type="spellEnd"/>
            <w:r w:rsidRPr="00815BBA">
              <w:rPr>
                <w:rFonts w:cstheme="minorHAnsi"/>
                <w:i/>
                <w:iCs/>
                <w:sz w:val="18"/>
                <w:szCs w:val="18"/>
              </w:rPr>
              <w:t xml:space="preserve"> in English </w:t>
            </w:r>
            <w:proofErr w:type="spellStart"/>
            <w:r w:rsidRPr="00815BBA">
              <w:rPr>
                <w:rFonts w:cstheme="minorHAnsi"/>
                <w:i/>
                <w:iCs/>
                <w:sz w:val="18"/>
                <w:szCs w:val="18"/>
              </w:rPr>
              <w:t>entitled</w:t>
            </w:r>
            <w:proofErr w:type="spellEnd"/>
            <w:r w:rsidRPr="00815BBA">
              <w:rPr>
                <w:rFonts w:cstheme="minorHAnsi"/>
                <w:i/>
                <w:iCs/>
                <w:sz w:val="18"/>
                <w:szCs w:val="18"/>
              </w:rPr>
              <w:t xml:space="preserve"> “</w:t>
            </w:r>
            <w:proofErr w:type="spellStart"/>
            <w:r w:rsidRPr="00815BBA">
              <w:rPr>
                <w:rFonts w:cstheme="minorHAnsi"/>
                <w:i/>
                <w:iCs/>
                <w:sz w:val="18"/>
                <w:szCs w:val="18"/>
              </w:rPr>
              <w:t>An</w:t>
            </w:r>
            <w:proofErr w:type="spellEnd"/>
            <w:r w:rsidRPr="00815BBA">
              <w:rPr>
                <w:rFonts w:cstheme="minorHAnsi"/>
                <w:i/>
                <w:iCs/>
                <w:sz w:val="18"/>
                <w:szCs w:val="18"/>
              </w:rPr>
              <w:t xml:space="preserve"> </w:t>
            </w:r>
            <w:proofErr w:type="spellStart"/>
            <w:r w:rsidRPr="00815BBA">
              <w:rPr>
                <w:rFonts w:cstheme="minorHAnsi"/>
                <w:i/>
                <w:iCs/>
                <w:sz w:val="18"/>
                <w:szCs w:val="18"/>
              </w:rPr>
              <w:t>application</w:t>
            </w:r>
            <w:proofErr w:type="spellEnd"/>
            <w:r w:rsidRPr="00815BBA">
              <w:rPr>
                <w:rFonts w:cstheme="minorHAnsi"/>
                <w:i/>
                <w:iCs/>
                <w:sz w:val="18"/>
                <w:szCs w:val="18"/>
              </w:rPr>
              <w:t xml:space="preserve"> </w:t>
            </w:r>
            <w:proofErr w:type="spellStart"/>
            <w:r w:rsidRPr="00815BBA">
              <w:rPr>
                <w:rFonts w:cstheme="minorHAnsi"/>
                <w:i/>
                <w:iCs/>
                <w:sz w:val="18"/>
                <w:szCs w:val="18"/>
              </w:rPr>
              <w:t>form</w:t>
            </w:r>
            <w:proofErr w:type="spellEnd"/>
            <w:r w:rsidRPr="00815BBA">
              <w:rPr>
                <w:rFonts w:cstheme="minorHAnsi"/>
                <w:i/>
                <w:iCs/>
                <w:sz w:val="18"/>
                <w:szCs w:val="18"/>
              </w:rPr>
              <w:t xml:space="preserve"> </w:t>
            </w:r>
            <w:proofErr w:type="spellStart"/>
            <w:r w:rsidRPr="00815BBA">
              <w:rPr>
                <w:rFonts w:cstheme="minorHAnsi"/>
                <w:i/>
                <w:iCs/>
                <w:sz w:val="18"/>
                <w:szCs w:val="18"/>
              </w:rPr>
              <w:t>for</w:t>
            </w:r>
            <w:proofErr w:type="spellEnd"/>
            <w:r w:rsidRPr="00815BBA">
              <w:rPr>
                <w:rFonts w:cstheme="minorHAnsi"/>
                <w:i/>
                <w:iCs/>
                <w:sz w:val="18"/>
                <w:szCs w:val="18"/>
              </w:rPr>
              <w:t xml:space="preserve"> </w:t>
            </w:r>
            <w:proofErr w:type="spellStart"/>
            <w:r w:rsidRPr="00815BBA">
              <w:rPr>
                <w:rFonts w:cstheme="minorHAnsi"/>
                <w:i/>
                <w:iCs/>
                <w:sz w:val="18"/>
                <w:szCs w:val="18"/>
              </w:rPr>
              <w:t>Master’s</w:t>
            </w:r>
            <w:proofErr w:type="spellEnd"/>
            <w:r w:rsidRPr="00815BBA">
              <w:rPr>
                <w:rFonts w:cstheme="minorHAnsi"/>
                <w:i/>
                <w:iCs/>
                <w:sz w:val="18"/>
                <w:szCs w:val="18"/>
              </w:rPr>
              <w:t xml:space="preserve"> study in English”.</w:t>
            </w:r>
          </w:p>
        </w:tc>
      </w:tr>
    </w:tbl>
    <w:p w14:paraId="2E62911F"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1323A7FA" w14:textId="13CA6517"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 xml:space="preserve">Admission procedures. </w:t>
      </w:r>
    </w:p>
    <w:tbl>
      <w:tblPr>
        <w:tblStyle w:val="Mriekatabuky"/>
        <w:tblW w:w="0" w:type="auto"/>
        <w:tblInd w:w="360" w:type="dxa"/>
        <w:tblLook w:val="04A0" w:firstRow="1" w:lastRow="0" w:firstColumn="1" w:lastColumn="0" w:noHBand="0" w:noVBand="1"/>
      </w:tblPr>
      <w:tblGrid>
        <w:gridCol w:w="8700"/>
      </w:tblGrid>
      <w:tr w:rsidR="00007BE7" w:rsidRPr="008E7C45" w14:paraId="1C331B44" w14:textId="77777777" w:rsidTr="00E4137E">
        <w:tc>
          <w:tcPr>
            <w:tcW w:w="9060" w:type="dxa"/>
          </w:tcPr>
          <w:p w14:paraId="2B728C87" w14:textId="77777777" w:rsidR="00007BE7" w:rsidRPr="008E7C45" w:rsidRDefault="0087053E" w:rsidP="0087053E">
            <w:pPr>
              <w:spacing w:before="120"/>
              <w:jc w:val="both"/>
              <w:rPr>
                <w:rFonts w:cstheme="minorHAnsi"/>
                <w:i/>
                <w:iCs/>
                <w:color w:val="000000"/>
                <w:sz w:val="18"/>
                <w:szCs w:val="18"/>
              </w:rPr>
            </w:pPr>
            <w:r>
              <w:rPr>
                <w:rFonts w:cstheme="minorHAnsi"/>
                <w:i/>
                <w:iCs/>
                <w:color w:val="000000"/>
                <w:sz w:val="18"/>
                <w:szCs w:val="18"/>
              </w:rPr>
              <w:t>PROCEDURE (ALGORITHM) FOR ADMISSION TO SECOND-CYCLE HIGHER EDUCATION STUDIES (MASTER'S AND ENGINEERING STUDIES) at the Faculty of Management and Business of PU in Prešov for the academic year 2025/2026 (Art. 26, para. 6 of the Statute of PU in Prešov)</w:t>
            </w:r>
          </w:p>
          <w:p w14:paraId="77AF21A5"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The basic condition for admission to master's and engineering studies is the completion of bachelor's studies with a state examination. For all standard applicants, the admission procedure for master's and engineering studies is conducted without an entrance examination, i.e. without physical presence (or online presence). Standard applicants are considered to be those who have completed first-cycle studies (bachelor's studies) in any study programme in the field of study Economics and Management (completed in the SR), or in any study programme in the field of study Economics &amp; Management (completed abroad outside the SR, or also in the SR), or in a study programme in a related field of study.</w:t>
            </w:r>
          </w:p>
          <w:p w14:paraId="14AAA251"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The basic prerequisite for admission to master's or engineering studies (i.e. second-cycle studies) is the completion of bachelor's studies (i.e. first-cycle studies). Admission to master's or engineering studies, including the creation of the admission ranking, is carried out using the same procedure (algorithm) separately for each master's and engineering study programme at FMEO PU in Prešov, at the same dates, in the manner described below.</w:t>
            </w:r>
          </w:p>
          <w:p w14:paraId="7121BC23"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Creating the ranking for admission to master's and engineering studies:</w:t>
            </w:r>
          </w:p>
          <w:p w14:paraId="363B8C31"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1. The ranking for admission to master's and engineering (2nd-cycle) studies of the study programme is created on the basis of the weighted arithmetic (study) average of grades for the entire bachelor's studies (1st cycle), including grades for the state examination, ranked from the lowest to the highest arithmetic average.</w:t>
            </w:r>
          </w:p>
          <w:p w14:paraId="257E08D9"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Graduates of 1st-cycle studies of any study programme in the field of study Economics and Management (completed in the SR), or of any study programme in the field of study Economics &amp; Management (completed abroad outside the SR, or also in the SR), or of a study programme in a related field of study, will be automatically included in the ranking for admission to the relevant study programme at FMEO PU. An essential condition for every applicant is to fulfil the obligation to deliver, by post or in person, to FMEO PU by the specified date (in the 1st round, by 1 July 2025) a valid certificate of first-cycle (bachelor's) higher education. Applicants who are not graduates of the Faculty of Management and Business of PU in Prešov (or of the former workplace of FM PU in Prešov) are also required to send or deliver to FMEO PU an official confirmation of examinations taken at another faculty and a transcript of grades from their bachelor's studies, stating the weighted study average.</w:t>
            </w:r>
          </w:p>
          <w:p w14:paraId="6F262686"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2. Applicants who are not standard applicants are considered to be those who completed a bachelor's study programme (1st-cycle studies) in a field of study other than Economics and Management (completed in the SR), or any study programme in a field of study other than Economics &amp; Management (completed abroad outside the SR, or also in the SR), or a study programme in a field of study unrelated to the fields mentioned;</w:t>
            </w:r>
          </w:p>
          <w:p w14:paraId="25A0DDA4"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 xml:space="preserve">In the case of completed bachelor's studies in a field of study other than Economics and Management (completed in the SR), or in the case of graduates of any study programme in the field of study Economics &amp; Management (completed abroad outside the SR, or also in the SR), or of a study programme in a field of study unrelated to the fields mentioned, the applicant is required to take a DIFFERENTIAL TEST, or a Test of General Study Aptitude (hereinafter “DT”), the result of which is on the scale A, B, C, D, E, FX. This result replaces the arithmetic average of grades for the entire bachelor's studies (1st cycle) and likewise determines the applicant's position in the admission ranking. The test is composed of </w:t>
            </w:r>
            <w:r>
              <w:rPr>
                <w:rFonts w:eastAsia="Aptos" w:cstheme="minorHAnsi"/>
                <w:i/>
                <w:iCs/>
                <w:kern w:val="2"/>
                <w:sz w:val="18"/>
                <w:szCs w:val="18"/>
                <w14:ligatures w14:val="standardContextual"/>
              </w:rPr>
              <w:lastRenderedPageBreak/>
              <w:t>selected knowledge from the state examination, which is taken at the end of the bachelor's study programme Management at FMEO PU in Prešov. All thematic areas of the differential test will be published on the faculty's website in the section Education/Information for Applicants (</w:t>
            </w:r>
            <w:hyperlink r:id="rId99" w:history="1">
              <w:r>
                <w:rPr>
                  <w:rFonts w:eastAsia="Aptos" w:cstheme="minorHAnsi"/>
                  <w:i/>
                  <w:iCs/>
                  <w:kern w:val="2"/>
                  <w:sz w:val="18"/>
                  <w:szCs w:val="18"/>
                  <w14:ligatures w14:val="standardContextual"/>
                </w:rPr>
                <w:t>https://www.unipo.sk/fakulta-</w:t>
              </w:r>
            </w:hyperlink>
            <w:r>
              <w:rPr>
                <w:rFonts w:eastAsia="Aptos" w:cstheme="minorHAnsi"/>
                <w:i/>
                <w:iCs/>
                <w:kern w:val="2"/>
                <w:sz w:val="18"/>
                <w:szCs w:val="18"/>
                <w14:ligatures w14:val="standardContextual"/>
              </w:rPr>
              <w:t xml:space="preserve"> manazmentu/informacie/uchadzaci/).</w:t>
            </w:r>
          </w:p>
          <w:p w14:paraId="276392E7"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On the basis of this result, the applicant obtains a position in the joint admission ranking (unless the result is FX, i.e. failed), which is created only once for the given study programme, always by one of the two procedures described in points 1 or 2 of this section of the text.</w:t>
            </w:r>
          </w:p>
          <w:p w14:paraId="320775D8" w14:textId="77777777" w:rsidR="0087053E" w:rsidRPr="0087053E"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3. Any applicant who applied under the preceding paragraphs 1) and 2) for studies in a master's or engineering study programme in the Slovak language, and who did not complete first-cycle studies (bachelor's studies) in the Slovak language, or did not demonstrate a grade in Slovak language on their school-leaving certificate, is required to undergo VERIFICATION OF LANGUAGE COMPETENCE TO STUDY THE STUDY PROGRAMME IN THE SLOVAK LANGUAGE (hereinafter “OJS”). As demonstrating competence to study the study programme in the Slovak language is one of the basic conditions for admission, applicants who do not successfully complete the OJS will be excluded from the admission ranking in the admission procedure, regardless of their position in the resulting ranking.</w:t>
            </w:r>
          </w:p>
          <w:p w14:paraId="6340B5B6" w14:textId="528F0509" w:rsidR="0087053E" w:rsidRPr="008E7C45" w:rsidRDefault="0087053E" w:rsidP="0087053E">
            <w:pPr>
              <w:jc w:val="both"/>
              <w:rPr>
                <w:rFonts w:eastAsia="Aptos" w:cstheme="minorHAnsi"/>
                <w:i/>
                <w:iCs/>
                <w:kern w:val="2"/>
                <w:sz w:val="18"/>
                <w:szCs w:val="18"/>
                <w14:ligatures w14:val="standardContextual"/>
              </w:rPr>
            </w:pPr>
            <w:r>
              <w:rPr>
                <w:rFonts w:eastAsia="Aptos" w:cstheme="minorHAnsi"/>
                <w:i/>
                <w:iCs/>
                <w:kern w:val="2"/>
                <w:sz w:val="18"/>
                <w:szCs w:val="18"/>
                <w14:ligatures w14:val="standardContextual"/>
              </w:rPr>
              <w:t>4. An applicant who applied for studies in a master's or engineering study programme in the English language, and who did not complete first-cycle studies (bachelor's studies) in the English language, is required to undergo VERIFICATION OF LANGUAGE COMPETENCE TO STUDY THE STUDY PROGRAMME IN THE ENGLISH LANGUAGE (hereinafter “OJS”). As, in the case of applying for the English-language study programme, demonstrating competence to study the study programme in English is one of the basic conditions for admission, applicants who do not successfully complete the OJS will be excluded from the admission ranking in the admission procedure, regardless of their position in the resulting ranking. An applicant who provides a prescribed certificate of English language proficiency at the required level of at least B2 - upper intermediate (the level attained must be demonstrated by a diploma or certificate, e.g. TOEFL, IELTS, etc.) does not need to undergo verification of language competence to study the study programme in English (OJSA).</w:t>
            </w:r>
          </w:p>
          <w:p w14:paraId="5D34CCBC" w14:textId="727B0E48" w:rsidR="0087053E" w:rsidRPr="006245A8" w:rsidRDefault="0087053E" w:rsidP="00DA5C88">
            <w:pPr>
              <w:jc w:val="both"/>
              <w:rPr>
                <w:rFonts w:eastAsia="Aptos" w:cstheme="minorHAnsi"/>
                <w:b/>
                <w:bCs/>
                <w:i/>
                <w:iCs/>
                <w:kern w:val="2"/>
                <w:sz w:val="18"/>
                <w:szCs w:val="18"/>
                <w14:ligatures w14:val="standardContextual"/>
              </w:rPr>
            </w:pPr>
            <w:r>
              <w:rPr>
                <w:rFonts w:eastAsia="Aptos" w:cstheme="minorHAnsi"/>
                <w:b/>
                <w:bCs/>
                <w:i/>
                <w:iCs/>
                <w:kern w:val="2"/>
                <w:sz w:val="18"/>
                <w:szCs w:val="18"/>
                <w14:ligatures w14:val="standardContextual"/>
              </w:rPr>
              <w:t>(</w:t>
            </w:r>
            <w:hyperlink r:id="rId100" w:history="1">
              <w:r>
                <w:rPr>
                  <w:rStyle w:val="Hypertextovprepojenie"/>
                  <w:rFonts w:eastAsia="Aptos" w:cstheme="minorHAnsi"/>
                  <w:b/>
                  <w:bCs/>
                  <w:i/>
                  <w:iCs/>
                  <w:color w:val="auto"/>
                  <w:kern w:val="2"/>
                  <w:sz w:val="18"/>
                  <w:szCs w:val="18"/>
                  <w:u w:val="none"/>
                  <w14:ligatures w14:val="standardContextual"/>
                </w:rPr>
                <w:t>https://www.unipo.sk/public/media/3475/Algoritmus_prij%C3%ADmania_2025-2026_01042025.pdf</w:t>
              </w:r>
            </w:hyperlink>
            <w:r>
              <w:rPr>
                <w:rFonts w:eastAsia="Aptos" w:cstheme="minorHAnsi"/>
                <w:b/>
                <w:bCs/>
                <w:i/>
                <w:iCs/>
                <w:kern w:val="2"/>
                <w:sz w:val="18"/>
                <w:szCs w:val="18"/>
                <w14:ligatures w14:val="standardContextual"/>
              </w:rPr>
              <w:t>)</w:t>
            </w:r>
          </w:p>
          <w:p w14:paraId="7F09208F" w14:textId="096CF48D" w:rsidR="00DA5C88" w:rsidRPr="00DA5C88" w:rsidRDefault="00DA5C88" w:rsidP="00DA5C88">
            <w:pPr>
              <w:jc w:val="both"/>
              <w:rPr>
                <w:rFonts w:eastAsia="Aptos" w:cstheme="minorHAnsi"/>
                <w:b/>
                <w:bCs/>
                <w:i/>
                <w:iCs/>
                <w:kern w:val="2"/>
                <w:sz w:val="18"/>
                <w:szCs w:val="18"/>
                <w14:ligatures w14:val="standardContextual"/>
              </w:rPr>
            </w:pPr>
          </w:p>
        </w:tc>
      </w:tr>
    </w:tbl>
    <w:p w14:paraId="5694E5F7" w14:textId="77777777" w:rsidR="00007BE7" w:rsidRPr="008E7C45" w:rsidRDefault="00007BE7" w:rsidP="00007BE7">
      <w:pPr>
        <w:pStyle w:val="Odsekzoznamu"/>
        <w:autoSpaceDE w:val="0"/>
        <w:autoSpaceDN w:val="0"/>
        <w:adjustRightInd w:val="0"/>
        <w:spacing w:after="0" w:line="240" w:lineRule="auto"/>
        <w:ind w:left="360"/>
        <w:rPr>
          <w:rFonts w:cstheme="minorHAnsi"/>
          <w:sz w:val="18"/>
          <w:szCs w:val="18"/>
        </w:rPr>
      </w:pPr>
    </w:p>
    <w:p w14:paraId="18B37EA5" w14:textId="2E0547B6"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8"/>
          <w:szCs w:val="18"/>
        </w:rPr>
      </w:pPr>
      <w:r>
        <w:rPr>
          <w:rFonts w:cstheme="minorHAnsi"/>
          <w:sz w:val="18"/>
          <w:szCs w:val="18"/>
        </w:rPr>
        <w:t xml:space="preserve">Results of the admission procedure for the most recent period. </w:t>
      </w:r>
    </w:p>
    <w:tbl>
      <w:tblPr>
        <w:tblStyle w:val="Mriekatabuky"/>
        <w:tblW w:w="0" w:type="auto"/>
        <w:tblInd w:w="360" w:type="dxa"/>
        <w:tblLook w:val="04A0" w:firstRow="1" w:lastRow="0" w:firstColumn="1" w:lastColumn="0" w:noHBand="0" w:noVBand="1"/>
      </w:tblPr>
      <w:tblGrid>
        <w:gridCol w:w="8700"/>
      </w:tblGrid>
      <w:tr w:rsidR="00007BE7" w:rsidRPr="008E7C45" w14:paraId="7A3482DF" w14:textId="77777777" w:rsidTr="181F2A2F">
        <w:tc>
          <w:tcPr>
            <w:tcW w:w="9060" w:type="dxa"/>
          </w:tcPr>
          <w:p w14:paraId="7AE41788" w14:textId="44132CDB" w:rsidR="009F26C1" w:rsidRPr="006629C6" w:rsidRDefault="009F26C1" w:rsidP="009F26C1">
            <w:pPr>
              <w:autoSpaceDE w:val="0"/>
              <w:autoSpaceDN w:val="0"/>
              <w:adjustRightInd w:val="0"/>
              <w:spacing w:before="120"/>
              <w:rPr>
                <w:rFonts w:cstheme="minorHAnsi"/>
                <w:i/>
                <w:sz w:val="18"/>
                <w:szCs w:val="16"/>
              </w:rPr>
            </w:pPr>
            <w:r>
              <w:rPr>
                <w:rFonts w:cstheme="minorHAnsi"/>
                <w:i/>
                <w:sz w:val="18"/>
                <w:szCs w:val="16"/>
              </w:rPr>
              <w:t xml:space="preserve">Planned number of admitted applicants in the academic year 2025/2026: </w:t>
            </w:r>
          </w:p>
          <w:p w14:paraId="70917490" w14:textId="42B41808" w:rsidR="00C406E6" w:rsidRDefault="001C4C89" w:rsidP="00C406E6">
            <w:pPr>
              <w:pStyle w:val="Odsekzoznamu"/>
              <w:numPr>
                <w:ilvl w:val="0"/>
                <w:numId w:val="13"/>
              </w:numPr>
              <w:autoSpaceDE w:val="0"/>
              <w:autoSpaceDN w:val="0"/>
              <w:adjustRightInd w:val="0"/>
              <w:rPr>
                <w:rFonts w:cstheme="minorHAnsi"/>
                <w:i/>
                <w:sz w:val="18"/>
                <w:szCs w:val="16"/>
              </w:rPr>
            </w:pPr>
            <w:r>
              <w:rPr>
                <w:rFonts w:cstheme="minorHAnsi"/>
                <w:i/>
                <w:sz w:val="18"/>
                <w:szCs w:val="16"/>
              </w:rPr>
              <w:t>Part</w:t>
            </w:r>
            <w:r w:rsidR="009F26C1">
              <w:rPr>
                <w:rFonts w:cstheme="minorHAnsi"/>
                <w:i/>
                <w:sz w:val="18"/>
                <w:szCs w:val="16"/>
              </w:rPr>
              <w:t>-</w:t>
            </w:r>
            <w:proofErr w:type="spellStart"/>
            <w:r w:rsidR="009F26C1">
              <w:rPr>
                <w:rFonts w:cstheme="minorHAnsi"/>
                <w:i/>
                <w:sz w:val="18"/>
                <w:szCs w:val="16"/>
              </w:rPr>
              <w:t>time</w:t>
            </w:r>
            <w:proofErr w:type="spellEnd"/>
            <w:r w:rsidR="009F26C1">
              <w:rPr>
                <w:rFonts w:cstheme="minorHAnsi"/>
                <w:i/>
                <w:sz w:val="18"/>
                <w:szCs w:val="16"/>
              </w:rPr>
              <w:t xml:space="preserve"> </w:t>
            </w:r>
            <w:proofErr w:type="spellStart"/>
            <w:r w:rsidR="009F26C1">
              <w:rPr>
                <w:rFonts w:cstheme="minorHAnsi"/>
                <w:i/>
                <w:sz w:val="18"/>
                <w:szCs w:val="16"/>
              </w:rPr>
              <w:t>form</w:t>
            </w:r>
            <w:proofErr w:type="spellEnd"/>
            <w:r w:rsidR="009F26C1">
              <w:rPr>
                <w:rFonts w:cstheme="minorHAnsi"/>
                <w:i/>
                <w:sz w:val="18"/>
                <w:szCs w:val="16"/>
              </w:rPr>
              <w:t xml:space="preserve"> of study: </w:t>
            </w:r>
            <w:r w:rsidR="00815BBA">
              <w:rPr>
                <w:rFonts w:cstheme="minorHAnsi"/>
                <w:i/>
                <w:sz w:val="18"/>
                <w:szCs w:val="16"/>
              </w:rPr>
              <w:t>1</w:t>
            </w:r>
            <w:r>
              <w:rPr>
                <w:rFonts w:cstheme="minorHAnsi"/>
                <w:i/>
                <w:sz w:val="18"/>
                <w:szCs w:val="16"/>
              </w:rPr>
              <w:t>0</w:t>
            </w:r>
          </w:p>
          <w:p w14:paraId="298456D9" w14:textId="0C493C25" w:rsidR="009F26C1" w:rsidRPr="002F0D9B" w:rsidRDefault="009F26C1" w:rsidP="00C406E6">
            <w:pPr>
              <w:autoSpaceDE w:val="0"/>
              <w:autoSpaceDN w:val="0"/>
              <w:adjustRightInd w:val="0"/>
              <w:rPr>
                <w:rFonts w:cstheme="minorHAnsi"/>
                <w:i/>
                <w:sz w:val="18"/>
                <w:szCs w:val="16"/>
              </w:rPr>
            </w:pPr>
            <w:proofErr w:type="spellStart"/>
            <w:r w:rsidRPr="002F0D9B">
              <w:rPr>
                <w:rFonts w:cstheme="minorHAnsi"/>
                <w:i/>
                <w:sz w:val="18"/>
                <w:szCs w:val="16"/>
              </w:rPr>
              <w:t>Actual</w:t>
            </w:r>
            <w:proofErr w:type="spellEnd"/>
            <w:r w:rsidRPr="002F0D9B">
              <w:rPr>
                <w:rFonts w:cstheme="minorHAnsi"/>
                <w:i/>
                <w:sz w:val="18"/>
                <w:szCs w:val="16"/>
              </w:rPr>
              <w:t xml:space="preserve"> </w:t>
            </w:r>
            <w:proofErr w:type="spellStart"/>
            <w:r w:rsidRPr="002F0D9B">
              <w:rPr>
                <w:rFonts w:cstheme="minorHAnsi"/>
                <w:i/>
                <w:sz w:val="18"/>
                <w:szCs w:val="16"/>
              </w:rPr>
              <w:t>number</w:t>
            </w:r>
            <w:proofErr w:type="spellEnd"/>
            <w:r w:rsidRPr="002F0D9B">
              <w:rPr>
                <w:rFonts w:cstheme="minorHAnsi"/>
                <w:i/>
                <w:sz w:val="18"/>
                <w:szCs w:val="16"/>
              </w:rPr>
              <w:t xml:space="preserve"> of </w:t>
            </w:r>
            <w:proofErr w:type="spellStart"/>
            <w:r w:rsidRPr="002F0D9B">
              <w:rPr>
                <w:rFonts w:cstheme="minorHAnsi"/>
                <w:i/>
                <w:sz w:val="18"/>
                <w:szCs w:val="16"/>
              </w:rPr>
              <w:t>applicants</w:t>
            </w:r>
            <w:proofErr w:type="spellEnd"/>
            <w:r w:rsidRPr="002F0D9B">
              <w:rPr>
                <w:rFonts w:cstheme="minorHAnsi"/>
                <w:i/>
                <w:sz w:val="18"/>
                <w:szCs w:val="16"/>
              </w:rPr>
              <w:t xml:space="preserve"> in the academic year 2025/2026:</w:t>
            </w:r>
          </w:p>
          <w:p w14:paraId="0D3A22D0" w14:textId="4F6F6201" w:rsidR="00C406E6" w:rsidRPr="002F0D9B" w:rsidRDefault="001C4C89" w:rsidP="181F2A2F">
            <w:pPr>
              <w:pStyle w:val="Odsekzoznamu"/>
              <w:numPr>
                <w:ilvl w:val="0"/>
                <w:numId w:val="13"/>
              </w:numPr>
              <w:autoSpaceDE w:val="0"/>
              <w:autoSpaceDN w:val="0"/>
              <w:adjustRightInd w:val="0"/>
              <w:rPr>
                <w:i/>
                <w:iCs/>
                <w:sz w:val="18"/>
                <w:szCs w:val="18"/>
              </w:rPr>
            </w:pPr>
            <w:r>
              <w:rPr>
                <w:i/>
                <w:iCs/>
                <w:sz w:val="18"/>
                <w:szCs w:val="18"/>
              </w:rPr>
              <w:t>Part</w:t>
            </w:r>
            <w:r w:rsidR="009F26C1" w:rsidRPr="002F0D9B">
              <w:rPr>
                <w:i/>
                <w:iCs/>
                <w:sz w:val="18"/>
                <w:szCs w:val="18"/>
              </w:rPr>
              <w:t>-</w:t>
            </w:r>
            <w:proofErr w:type="spellStart"/>
            <w:r w:rsidR="009F26C1" w:rsidRPr="002F0D9B">
              <w:rPr>
                <w:i/>
                <w:iCs/>
                <w:sz w:val="18"/>
                <w:szCs w:val="18"/>
              </w:rPr>
              <w:t>time</w:t>
            </w:r>
            <w:proofErr w:type="spellEnd"/>
            <w:r w:rsidR="009F26C1" w:rsidRPr="002F0D9B">
              <w:rPr>
                <w:i/>
                <w:iCs/>
                <w:sz w:val="18"/>
                <w:szCs w:val="18"/>
              </w:rPr>
              <w:t xml:space="preserve"> </w:t>
            </w:r>
            <w:proofErr w:type="spellStart"/>
            <w:r w:rsidR="009F26C1" w:rsidRPr="002F0D9B">
              <w:rPr>
                <w:i/>
                <w:iCs/>
                <w:sz w:val="18"/>
                <w:szCs w:val="18"/>
              </w:rPr>
              <w:t>form</w:t>
            </w:r>
            <w:proofErr w:type="spellEnd"/>
            <w:r w:rsidR="009F26C1" w:rsidRPr="002F0D9B">
              <w:rPr>
                <w:i/>
                <w:iCs/>
                <w:sz w:val="18"/>
                <w:szCs w:val="18"/>
              </w:rPr>
              <w:t xml:space="preserve"> of study: </w:t>
            </w:r>
            <w:r w:rsidR="002F0D9B">
              <w:rPr>
                <w:i/>
                <w:iCs/>
                <w:sz w:val="18"/>
                <w:szCs w:val="18"/>
              </w:rPr>
              <w:t>0</w:t>
            </w:r>
            <w:r w:rsidR="00815BBA" w:rsidRPr="002F0D9B">
              <w:rPr>
                <w:i/>
                <w:iCs/>
                <w:sz w:val="18"/>
                <w:szCs w:val="18"/>
              </w:rPr>
              <w:t xml:space="preserve"> </w:t>
            </w:r>
          </w:p>
          <w:p w14:paraId="05D558CA" w14:textId="50FDE075" w:rsidR="009F26C1" w:rsidRPr="002F0D9B" w:rsidRDefault="009F26C1" w:rsidP="00C406E6">
            <w:pPr>
              <w:autoSpaceDE w:val="0"/>
              <w:autoSpaceDN w:val="0"/>
              <w:adjustRightInd w:val="0"/>
              <w:rPr>
                <w:rFonts w:cstheme="minorHAnsi"/>
                <w:i/>
                <w:sz w:val="18"/>
                <w:szCs w:val="16"/>
              </w:rPr>
            </w:pPr>
            <w:proofErr w:type="spellStart"/>
            <w:r w:rsidRPr="002F0D9B">
              <w:rPr>
                <w:rFonts w:cstheme="minorHAnsi"/>
                <w:i/>
                <w:sz w:val="18"/>
                <w:szCs w:val="16"/>
              </w:rPr>
              <w:t>Number</w:t>
            </w:r>
            <w:proofErr w:type="spellEnd"/>
            <w:r w:rsidRPr="002F0D9B">
              <w:rPr>
                <w:rFonts w:cstheme="minorHAnsi"/>
                <w:i/>
                <w:sz w:val="18"/>
                <w:szCs w:val="16"/>
              </w:rPr>
              <w:t xml:space="preserve"> of </w:t>
            </w:r>
            <w:proofErr w:type="spellStart"/>
            <w:r w:rsidRPr="002F0D9B">
              <w:rPr>
                <w:rFonts w:cstheme="minorHAnsi"/>
                <w:i/>
                <w:sz w:val="18"/>
                <w:szCs w:val="16"/>
              </w:rPr>
              <w:t>newly</w:t>
            </w:r>
            <w:proofErr w:type="spellEnd"/>
            <w:r w:rsidRPr="002F0D9B">
              <w:rPr>
                <w:rFonts w:cstheme="minorHAnsi"/>
                <w:i/>
                <w:sz w:val="18"/>
                <w:szCs w:val="16"/>
              </w:rPr>
              <w:t xml:space="preserve"> </w:t>
            </w:r>
            <w:proofErr w:type="spellStart"/>
            <w:r w:rsidRPr="002F0D9B">
              <w:rPr>
                <w:rFonts w:cstheme="minorHAnsi"/>
                <w:i/>
                <w:sz w:val="18"/>
                <w:szCs w:val="16"/>
              </w:rPr>
              <w:t>admitted</w:t>
            </w:r>
            <w:proofErr w:type="spellEnd"/>
            <w:r w:rsidRPr="002F0D9B">
              <w:rPr>
                <w:rFonts w:cstheme="minorHAnsi"/>
                <w:i/>
                <w:sz w:val="18"/>
                <w:szCs w:val="16"/>
              </w:rPr>
              <w:t xml:space="preserve"> enrolled students in the academic year 2025/2026:</w:t>
            </w:r>
          </w:p>
          <w:p w14:paraId="7162E693" w14:textId="63C7455B" w:rsidR="00007BE7" w:rsidRPr="00815BBA" w:rsidRDefault="001C4C89" w:rsidP="00815BBA">
            <w:pPr>
              <w:pStyle w:val="Odsekzoznamu"/>
              <w:numPr>
                <w:ilvl w:val="0"/>
                <w:numId w:val="13"/>
              </w:numPr>
              <w:autoSpaceDE w:val="0"/>
              <w:autoSpaceDN w:val="0"/>
              <w:adjustRightInd w:val="0"/>
              <w:rPr>
                <w:sz w:val="18"/>
                <w:szCs w:val="18"/>
              </w:rPr>
            </w:pPr>
            <w:r>
              <w:rPr>
                <w:i/>
                <w:iCs/>
                <w:sz w:val="18"/>
                <w:szCs w:val="18"/>
              </w:rPr>
              <w:t>Part</w:t>
            </w:r>
            <w:bookmarkStart w:id="2" w:name="_GoBack"/>
            <w:bookmarkEnd w:id="2"/>
            <w:r w:rsidR="009F26C1" w:rsidRPr="002F0D9B">
              <w:rPr>
                <w:i/>
                <w:iCs/>
                <w:sz w:val="18"/>
                <w:szCs w:val="18"/>
              </w:rPr>
              <w:t>-</w:t>
            </w:r>
            <w:proofErr w:type="spellStart"/>
            <w:r w:rsidR="009F26C1" w:rsidRPr="002F0D9B">
              <w:rPr>
                <w:i/>
                <w:iCs/>
                <w:sz w:val="18"/>
                <w:szCs w:val="18"/>
              </w:rPr>
              <w:t>time</w:t>
            </w:r>
            <w:proofErr w:type="spellEnd"/>
            <w:r w:rsidR="009F26C1" w:rsidRPr="002F0D9B">
              <w:rPr>
                <w:i/>
                <w:iCs/>
                <w:sz w:val="18"/>
                <w:szCs w:val="18"/>
              </w:rPr>
              <w:t xml:space="preserve"> </w:t>
            </w:r>
            <w:proofErr w:type="spellStart"/>
            <w:r w:rsidR="009F26C1" w:rsidRPr="002F0D9B">
              <w:rPr>
                <w:i/>
                <w:iCs/>
                <w:sz w:val="18"/>
                <w:szCs w:val="18"/>
              </w:rPr>
              <w:t>form</w:t>
            </w:r>
            <w:proofErr w:type="spellEnd"/>
            <w:r w:rsidR="009F26C1" w:rsidRPr="002F0D9B">
              <w:rPr>
                <w:i/>
                <w:iCs/>
                <w:sz w:val="18"/>
                <w:szCs w:val="18"/>
              </w:rPr>
              <w:t xml:space="preserve"> of study: </w:t>
            </w:r>
            <w:proofErr w:type="spellStart"/>
            <w:r w:rsidR="002F0D9B" w:rsidRPr="002F0D9B">
              <w:rPr>
                <w:i/>
                <w:iCs/>
                <w:sz w:val="18"/>
                <w:szCs w:val="18"/>
              </w:rPr>
              <w:t>not</w:t>
            </w:r>
            <w:proofErr w:type="spellEnd"/>
            <w:r w:rsidR="002F0D9B" w:rsidRPr="002F0D9B">
              <w:rPr>
                <w:i/>
                <w:iCs/>
                <w:sz w:val="18"/>
                <w:szCs w:val="18"/>
              </w:rPr>
              <w:t xml:space="preserve"> </w:t>
            </w:r>
            <w:proofErr w:type="spellStart"/>
            <w:r w:rsidR="002F0D9B" w:rsidRPr="002F0D9B">
              <w:rPr>
                <w:i/>
                <w:iCs/>
                <w:sz w:val="18"/>
                <w:szCs w:val="18"/>
              </w:rPr>
              <w:t>realized</w:t>
            </w:r>
            <w:proofErr w:type="spellEnd"/>
          </w:p>
        </w:tc>
      </w:tr>
    </w:tbl>
    <w:p w14:paraId="13ABFA4A" w14:textId="5796E91C" w:rsidR="00200599" w:rsidRPr="008E7C45" w:rsidRDefault="00200599" w:rsidP="00200599">
      <w:pPr>
        <w:autoSpaceDE w:val="0"/>
        <w:autoSpaceDN w:val="0"/>
        <w:adjustRightInd w:val="0"/>
        <w:spacing w:after="0" w:line="240" w:lineRule="auto"/>
        <w:rPr>
          <w:rFonts w:cstheme="minorHAnsi"/>
          <w:sz w:val="16"/>
          <w:szCs w:val="16"/>
        </w:rPr>
      </w:pPr>
    </w:p>
    <w:p w14:paraId="19EABE8F" w14:textId="341DA838" w:rsidR="00200599" w:rsidRPr="008E7C45" w:rsidRDefault="00200599"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Feedback on the quality of the education provided </w:t>
      </w:r>
    </w:p>
    <w:p w14:paraId="1AC93C5B" w14:textId="332EF8FA" w:rsidR="00200599" w:rsidRPr="008E7C45" w:rsidRDefault="00200599" w:rsidP="0013108D">
      <w:pPr>
        <w:pStyle w:val="Odsekzoznamu"/>
        <w:numPr>
          <w:ilvl w:val="0"/>
          <w:numId w:val="8"/>
        </w:numPr>
        <w:autoSpaceDE w:val="0"/>
        <w:autoSpaceDN w:val="0"/>
        <w:adjustRightInd w:val="0"/>
        <w:spacing w:after="0" w:line="240" w:lineRule="auto"/>
        <w:rPr>
          <w:rFonts w:cstheme="minorHAnsi"/>
          <w:sz w:val="16"/>
          <w:szCs w:val="16"/>
        </w:rPr>
      </w:pPr>
      <w:r>
        <w:rPr>
          <w:rFonts w:cstheme="minorHAnsi"/>
          <w:sz w:val="16"/>
          <w:szCs w:val="16"/>
        </w:rPr>
        <w:t xml:space="preserve">Procedures for monitoring and evaluating student opinions on the quality of the study programme. </w:t>
      </w:r>
    </w:p>
    <w:tbl>
      <w:tblPr>
        <w:tblStyle w:val="Mriekatabuky"/>
        <w:tblW w:w="0" w:type="auto"/>
        <w:tblInd w:w="360" w:type="dxa"/>
        <w:tblLook w:val="04A0" w:firstRow="1" w:lastRow="0" w:firstColumn="1" w:lastColumn="0" w:noHBand="0" w:noVBand="1"/>
      </w:tblPr>
      <w:tblGrid>
        <w:gridCol w:w="8700"/>
      </w:tblGrid>
      <w:tr w:rsidR="00007BE7" w:rsidRPr="00092B0D" w14:paraId="4C0D6EC1" w14:textId="77777777" w:rsidTr="00E4137E">
        <w:tc>
          <w:tcPr>
            <w:tcW w:w="9060" w:type="dxa"/>
          </w:tcPr>
          <w:p w14:paraId="1C150B11" w14:textId="4DD386D8" w:rsidR="00F1735C" w:rsidRPr="00092B0D" w:rsidRDefault="00A92F7C" w:rsidP="00F1735C">
            <w:pPr>
              <w:spacing w:before="120"/>
              <w:jc w:val="both"/>
              <w:rPr>
                <w:rFonts w:cstheme="minorHAnsi"/>
                <w:i/>
                <w:iCs/>
                <w:sz w:val="18"/>
                <w:szCs w:val="18"/>
              </w:rPr>
            </w:pPr>
            <w:r>
              <w:rPr>
                <w:rFonts w:cstheme="minorHAnsi"/>
                <w:i/>
                <w:iCs/>
                <w:sz w:val="18"/>
                <w:szCs w:val="18"/>
              </w:rPr>
              <w:t xml:space="preserve">Monitoring and evaluation of student opinions on the quality of the study programme is carried out centrally through the MAIS system. At the end of each semester, students have the opportunity to take part in an anonymous survey and complete a feedback questionnaire concerning: (1) the study programme (General Survey), and (2) a course survey, in which individual courses and teachers are evaluated. The anonymous feedback questionnaire for a course (available at: </w:t>
            </w:r>
            <w:hyperlink r:id="rId101" w:history="1">
              <w:r>
                <w:rPr>
                  <w:rStyle w:val="Hypertextovprepojenie"/>
                  <w:rFonts w:cstheme="minorHAnsi"/>
                  <w:i/>
                  <w:iCs/>
                  <w:sz w:val="18"/>
                  <w:szCs w:val="18"/>
                </w:rPr>
                <w:t>https://mais.unipo.sk/pedagog/pages/studium/anketa/anketaReport_display.mais</w:t>
              </w:r>
            </w:hyperlink>
            <w:r>
              <w:rPr>
                <w:rFonts w:cstheme="minorHAnsi"/>
                <w:i/>
                <w:iCs/>
                <w:sz w:val="18"/>
                <w:szCs w:val="18"/>
              </w:rPr>
              <w:t>) contains 20 questions, to which students may respond on a 5-point scale, where 1 - very high degree of agreement (very high level of quality), 2 - high degree of agreement (high level of quality), 3 - medium degree of agreement (medium level of quality), 4 - low degree of agreement (low level of quality), 5 - very low degree of agreement (very low level of quality). The survey contains the following questions:</w:t>
            </w:r>
          </w:p>
          <w:p w14:paraId="6E56555A" w14:textId="717AD8E4"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The teacher has professional knowledge.</w:t>
            </w:r>
          </w:p>
          <w:p w14:paraId="01155729" w14:textId="055A33A8"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Responds promptly to students' input.</w:t>
            </w:r>
          </w:p>
          <w:p w14:paraId="2ABD5DF1" w14:textId="5FB3B1D8"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The teacher is able to present information clearly and comprehensibly.</w:t>
            </w:r>
          </w:p>
          <w:p w14:paraId="3DC9BA2C" w14:textId="2A9B5381"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Provides information relevant in content to the teaching, without unnecessarily digressing into other topics.</w:t>
            </w:r>
          </w:p>
          <w:p w14:paraId="7EF8043B" w14:textId="5D6174CD"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Uses practical examples, pointing out the connection between theory and practice.</w:t>
            </w:r>
          </w:p>
          <w:p w14:paraId="0BC756A7" w14:textId="53019BEB"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Encourages students to participate in teaching by creating space for discussion.</w:t>
            </w:r>
          </w:p>
          <w:p w14:paraId="79540B06" w14:textId="5B3D666B"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Clearly formulates the requirements and assessment criteria at the start of the semester.</w:t>
            </w:r>
          </w:p>
          <w:p w14:paraId="2837D486" w14:textId="51C67490"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Evaluates students' results objectively, on the basis of pre-determined criteria.</w:t>
            </w:r>
          </w:p>
          <w:p w14:paraId="00E0EF87" w14:textId="45298F69"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Is able to inspire students' enthusiasm for studying the course.</w:t>
            </w:r>
          </w:p>
          <w:p w14:paraId="5051AF29" w14:textId="7165026C"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Creates space for critical and independent thinking.</w:t>
            </w:r>
          </w:p>
          <w:p w14:paraId="68B99CAC" w14:textId="6E4B6173"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Effectively uses various aids in class, including ICT.</w:t>
            </w:r>
          </w:p>
          <w:p w14:paraId="33BC638D" w14:textId="4D6BB624"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Adheres to the established teaching schedule.</w:t>
            </w:r>
          </w:p>
          <w:p w14:paraId="5D43F5BB" w14:textId="4E519FA0"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Creates a positive atmosphere in class.</w:t>
            </w:r>
          </w:p>
          <w:p w14:paraId="1336FB27" w14:textId="5B0786AF"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Is approachable towards students, taking their requirements and needs into account.</w:t>
            </w:r>
          </w:p>
          <w:p w14:paraId="3F4DB014" w14:textId="3C10EF9C"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I would like to take other courses with this teacher as well.</w:t>
            </w:r>
          </w:p>
          <w:p w14:paraId="2268CFDA" w14:textId="1D25A1CC"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Is able to give advice and provide consultations when needed.</w:t>
            </w:r>
          </w:p>
          <w:p w14:paraId="29FA96D8" w14:textId="39F21911"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During an extraordinary situation (interruption of face-to-face teaching), the teacher adequately replaced face-to-face teaching.</w:t>
            </w:r>
          </w:p>
          <w:p w14:paraId="0D799C3C" w14:textId="72EF465E"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In the distance method, the teacher adhered to the agreed teaching schedule.</w:t>
            </w:r>
          </w:p>
          <w:p w14:paraId="0D6B7361" w14:textId="74A89FE4"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lastRenderedPageBreak/>
              <w:t>During the distance method, the teacher provided clarifying information on any necessary adjustment to the (form of) assessment.</w:t>
            </w:r>
          </w:p>
          <w:p w14:paraId="41CC1919" w14:textId="39028D09" w:rsidR="00F1735C" w:rsidRPr="00092B0D" w:rsidRDefault="00F1735C" w:rsidP="0013108D">
            <w:pPr>
              <w:pStyle w:val="Odsekzoznamu"/>
              <w:numPr>
                <w:ilvl w:val="1"/>
                <w:numId w:val="8"/>
              </w:numPr>
              <w:jc w:val="both"/>
              <w:rPr>
                <w:rFonts w:cstheme="minorHAnsi"/>
                <w:i/>
                <w:iCs/>
                <w:sz w:val="18"/>
                <w:szCs w:val="18"/>
              </w:rPr>
            </w:pPr>
            <w:r>
              <w:rPr>
                <w:rFonts w:cstheme="minorHAnsi"/>
                <w:i/>
                <w:iCs/>
                <w:sz w:val="18"/>
                <w:szCs w:val="18"/>
              </w:rPr>
              <w:t>Your feedback is important to us. If you would like to comment on or suggest anything, please use this space.</w:t>
            </w:r>
          </w:p>
          <w:p w14:paraId="625110F9" w14:textId="77777777" w:rsidR="00A92F7C" w:rsidRPr="00092B0D" w:rsidRDefault="00A92F7C" w:rsidP="00A92F7C">
            <w:pPr>
              <w:spacing w:before="120"/>
              <w:jc w:val="both"/>
              <w:rPr>
                <w:rFonts w:cstheme="minorHAnsi"/>
                <w:i/>
                <w:iCs/>
                <w:sz w:val="18"/>
                <w:szCs w:val="18"/>
              </w:rPr>
            </w:pPr>
            <w:r>
              <w:rPr>
                <w:rFonts w:cstheme="minorHAnsi"/>
                <w:i/>
                <w:iCs/>
                <w:sz w:val="18"/>
                <w:szCs w:val="18"/>
              </w:rPr>
              <w:t xml:space="preserve">Other methods of monitoring and evaluating student opinions on the quality of the study programme include anonymous feedback carried out by teachers in individual courses. </w:t>
            </w:r>
          </w:p>
          <w:p w14:paraId="133DFC86" w14:textId="5B0509F4" w:rsidR="00007BE7" w:rsidRPr="00092B0D" w:rsidRDefault="00A92F7C" w:rsidP="00EA35D9">
            <w:pPr>
              <w:spacing w:before="120" w:after="120"/>
              <w:jc w:val="both"/>
              <w:rPr>
                <w:rFonts w:cstheme="minorHAnsi"/>
                <w:i/>
                <w:iCs/>
                <w:sz w:val="18"/>
                <w:szCs w:val="18"/>
              </w:rPr>
            </w:pPr>
            <w:r>
              <w:rPr>
                <w:rFonts w:cstheme="minorHAnsi"/>
                <w:i/>
                <w:iCs/>
                <w:sz w:val="18"/>
                <w:szCs w:val="18"/>
              </w:rPr>
              <w:t>Graduates may also comment on the quality of study programmes (once a year, usually after state examinations) through a survey organised by the Rectorate of the University of Prešov.</w:t>
            </w:r>
          </w:p>
        </w:tc>
      </w:tr>
    </w:tbl>
    <w:p w14:paraId="2C124D63"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0577CB6C" w14:textId="082E6161" w:rsidR="00F43F51" w:rsidRPr="008E7C45" w:rsidRDefault="00200599" w:rsidP="0013108D">
      <w:pPr>
        <w:pStyle w:val="Odsekzoznamu"/>
        <w:numPr>
          <w:ilvl w:val="0"/>
          <w:numId w:val="8"/>
        </w:numPr>
        <w:autoSpaceDE w:val="0"/>
        <w:autoSpaceDN w:val="0"/>
        <w:adjustRightInd w:val="0"/>
        <w:spacing w:after="0" w:line="240" w:lineRule="auto"/>
        <w:rPr>
          <w:rFonts w:cstheme="minorHAnsi"/>
          <w:sz w:val="16"/>
          <w:szCs w:val="16"/>
        </w:rPr>
      </w:pPr>
      <w:r>
        <w:rPr>
          <w:rFonts w:cstheme="minorHAnsi"/>
          <w:sz w:val="16"/>
          <w:szCs w:val="16"/>
        </w:rPr>
        <w:t xml:space="preserve">Results of student feedback and related measures to increase the quality of the study programme. </w:t>
      </w:r>
    </w:p>
    <w:tbl>
      <w:tblPr>
        <w:tblStyle w:val="Mriekatabuky"/>
        <w:tblW w:w="0" w:type="auto"/>
        <w:tblInd w:w="360" w:type="dxa"/>
        <w:tblLook w:val="04A0" w:firstRow="1" w:lastRow="0" w:firstColumn="1" w:lastColumn="0" w:noHBand="0" w:noVBand="1"/>
      </w:tblPr>
      <w:tblGrid>
        <w:gridCol w:w="8700"/>
      </w:tblGrid>
      <w:tr w:rsidR="00007BE7" w:rsidRPr="00092B0D" w14:paraId="1DF913DC" w14:textId="77777777" w:rsidTr="181F2A2F">
        <w:tc>
          <w:tcPr>
            <w:tcW w:w="9060" w:type="dxa"/>
          </w:tcPr>
          <w:p w14:paraId="38717AFC" w14:textId="3C04528A" w:rsidR="47D53CDE" w:rsidRDefault="47D53CDE" w:rsidP="181F2A2F">
            <w:pPr>
              <w:spacing w:before="120"/>
              <w:jc w:val="both"/>
            </w:pPr>
            <w:r>
              <w:rPr>
                <w:i/>
                <w:iCs/>
                <w:sz w:val="18"/>
                <w:szCs w:val="18"/>
              </w:rPr>
              <w:t xml:space="preserve">The study programme Economy and Management in Sustainable Innovative Industry is evaluated through standard questionnaire surveys in accordance with the rules and procedures at UNIPO. </w:t>
            </w:r>
          </w:p>
          <w:p w14:paraId="163185C9" w14:textId="77777777" w:rsidR="00002800" w:rsidRDefault="00002800" w:rsidP="181F2A2F">
            <w:pPr>
              <w:spacing w:after="120"/>
              <w:jc w:val="both"/>
              <w:rPr>
                <w:i/>
                <w:iCs/>
                <w:sz w:val="18"/>
                <w:szCs w:val="18"/>
              </w:rPr>
            </w:pPr>
            <w:proofErr w:type="spellStart"/>
            <w:r>
              <w:rPr>
                <w:i/>
                <w:iCs/>
                <w:sz w:val="18"/>
                <w:szCs w:val="18"/>
              </w:rPr>
              <w:t>The</w:t>
            </w:r>
            <w:proofErr w:type="spellEnd"/>
            <w:r>
              <w:rPr>
                <w:i/>
                <w:iCs/>
                <w:sz w:val="18"/>
                <w:szCs w:val="18"/>
              </w:rPr>
              <w:t xml:space="preserve"> </w:t>
            </w:r>
            <w:proofErr w:type="spellStart"/>
            <w:r>
              <w:rPr>
                <w:i/>
                <w:iCs/>
                <w:sz w:val="18"/>
                <w:szCs w:val="18"/>
              </w:rPr>
              <w:t>results</w:t>
            </w:r>
            <w:proofErr w:type="spellEnd"/>
            <w:r>
              <w:rPr>
                <w:i/>
                <w:iCs/>
                <w:sz w:val="18"/>
                <w:szCs w:val="18"/>
              </w:rPr>
              <w:t xml:space="preserve"> of </w:t>
            </w:r>
            <w:proofErr w:type="spellStart"/>
            <w:r>
              <w:rPr>
                <w:i/>
                <w:iCs/>
                <w:sz w:val="18"/>
                <w:szCs w:val="18"/>
              </w:rPr>
              <w:t>the</w:t>
            </w:r>
            <w:proofErr w:type="spellEnd"/>
            <w:r>
              <w:rPr>
                <w:i/>
                <w:iCs/>
                <w:sz w:val="18"/>
                <w:szCs w:val="18"/>
              </w:rPr>
              <w:t xml:space="preserve"> survey are discussed at meetings of the FM PU management, at Dean's Colleges, as well as at meetings of the FMEO PU Scientific Board (as part of the Education Report).     </w:t>
            </w:r>
          </w:p>
          <w:p w14:paraId="37785246" w14:textId="70BBCD7E" w:rsidR="00E11FC9" w:rsidRPr="00092B0D" w:rsidRDefault="00E11FC9" w:rsidP="181F2A2F">
            <w:pPr>
              <w:spacing w:after="120"/>
              <w:jc w:val="both"/>
              <w:rPr>
                <w:i/>
                <w:iCs/>
                <w:sz w:val="18"/>
                <w:szCs w:val="18"/>
              </w:rPr>
            </w:pPr>
            <w:proofErr w:type="spellStart"/>
            <w:r w:rsidRPr="00E11FC9">
              <w:rPr>
                <w:i/>
                <w:iCs/>
                <w:sz w:val="18"/>
                <w:szCs w:val="18"/>
              </w:rPr>
              <w:t>The</w:t>
            </w:r>
            <w:proofErr w:type="spellEnd"/>
            <w:r w:rsidRPr="00E11FC9">
              <w:rPr>
                <w:i/>
                <w:iCs/>
                <w:sz w:val="18"/>
                <w:szCs w:val="18"/>
              </w:rPr>
              <w:t xml:space="preserve"> study program has </w:t>
            </w:r>
            <w:proofErr w:type="spellStart"/>
            <w:r w:rsidRPr="00E11FC9">
              <w:rPr>
                <w:i/>
                <w:iCs/>
                <w:sz w:val="18"/>
                <w:szCs w:val="18"/>
              </w:rPr>
              <w:t>not</w:t>
            </w:r>
            <w:proofErr w:type="spellEnd"/>
            <w:r w:rsidRPr="00E11FC9">
              <w:rPr>
                <w:i/>
                <w:iCs/>
                <w:sz w:val="18"/>
                <w:szCs w:val="18"/>
              </w:rPr>
              <w:t xml:space="preserve"> </w:t>
            </w:r>
            <w:proofErr w:type="spellStart"/>
            <w:r w:rsidRPr="00E11FC9">
              <w:rPr>
                <w:i/>
                <w:iCs/>
                <w:sz w:val="18"/>
                <w:szCs w:val="18"/>
              </w:rPr>
              <w:t>yet</w:t>
            </w:r>
            <w:proofErr w:type="spellEnd"/>
            <w:r w:rsidRPr="00E11FC9">
              <w:rPr>
                <w:i/>
                <w:iCs/>
                <w:sz w:val="18"/>
                <w:szCs w:val="18"/>
              </w:rPr>
              <w:t xml:space="preserve"> </w:t>
            </w:r>
            <w:proofErr w:type="spellStart"/>
            <w:r w:rsidRPr="00E11FC9">
              <w:rPr>
                <w:i/>
                <w:iCs/>
                <w:sz w:val="18"/>
                <w:szCs w:val="18"/>
              </w:rPr>
              <w:t>been</w:t>
            </w:r>
            <w:proofErr w:type="spellEnd"/>
            <w:r w:rsidRPr="00E11FC9">
              <w:rPr>
                <w:i/>
                <w:iCs/>
                <w:sz w:val="18"/>
                <w:szCs w:val="18"/>
              </w:rPr>
              <w:t xml:space="preserve"> </w:t>
            </w:r>
            <w:proofErr w:type="spellStart"/>
            <w:r w:rsidRPr="00E11FC9">
              <w:rPr>
                <w:i/>
                <w:iCs/>
                <w:sz w:val="18"/>
                <w:szCs w:val="18"/>
              </w:rPr>
              <w:t>realized</w:t>
            </w:r>
            <w:proofErr w:type="spellEnd"/>
            <w:r>
              <w:rPr>
                <w:i/>
                <w:iCs/>
                <w:sz w:val="18"/>
                <w:szCs w:val="18"/>
              </w:rPr>
              <w:t xml:space="preserve">, </w:t>
            </w:r>
            <w:proofErr w:type="spellStart"/>
            <w:r>
              <w:rPr>
                <w:i/>
                <w:iCs/>
                <w:sz w:val="18"/>
                <w:szCs w:val="18"/>
              </w:rPr>
              <w:t>yet</w:t>
            </w:r>
            <w:proofErr w:type="spellEnd"/>
            <w:r>
              <w:rPr>
                <w:i/>
                <w:iCs/>
                <w:sz w:val="18"/>
                <w:szCs w:val="18"/>
              </w:rPr>
              <w:t xml:space="preserve">. </w:t>
            </w:r>
          </w:p>
        </w:tc>
      </w:tr>
    </w:tbl>
    <w:p w14:paraId="765A8A6C"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0849D519" w14:textId="52A6B059" w:rsidR="00FF2726" w:rsidRPr="008E7C45" w:rsidRDefault="00FF2726" w:rsidP="0013108D">
      <w:pPr>
        <w:pStyle w:val="Odsekzoznamu"/>
        <w:numPr>
          <w:ilvl w:val="0"/>
          <w:numId w:val="8"/>
        </w:numPr>
        <w:autoSpaceDE w:val="0"/>
        <w:autoSpaceDN w:val="0"/>
        <w:adjustRightInd w:val="0"/>
        <w:spacing w:after="0" w:line="240" w:lineRule="auto"/>
        <w:rPr>
          <w:rFonts w:cstheme="minorHAnsi"/>
          <w:sz w:val="16"/>
          <w:szCs w:val="16"/>
        </w:rPr>
      </w:pPr>
      <w:r>
        <w:rPr>
          <w:rFonts w:cstheme="minorHAnsi"/>
          <w:sz w:val="16"/>
          <w:szCs w:val="16"/>
        </w:rPr>
        <w:t xml:space="preserve">Results of graduate feedback and related measures to increase the quality of the study programme. </w:t>
      </w:r>
    </w:p>
    <w:tbl>
      <w:tblPr>
        <w:tblStyle w:val="Mriekatabuky"/>
        <w:tblW w:w="0" w:type="auto"/>
        <w:tblInd w:w="360" w:type="dxa"/>
        <w:tblLook w:val="04A0" w:firstRow="1" w:lastRow="0" w:firstColumn="1" w:lastColumn="0" w:noHBand="0" w:noVBand="1"/>
      </w:tblPr>
      <w:tblGrid>
        <w:gridCol w:w="8700"/>
      </w:tblGrid>
      <w:tr w:rsidR="00007BE7" w:rsidRPr="00092B0D" w14:paraId="1562F259" w14:textId="77777777" w:rsidTr="00E4137E">
        <w:tc>
          <w:tcPr>
            <w:tcW w:w="9060" w:type="dxa"/>
          </w:tcPr>
          <w:p w14:paraId="3835C95F" w14:textId="74FEB4B8" w:rsidR="00E546F7" w:rsidRPr="00092B0D" w:rsidRDefault="00DC715D" w:rsidP="00E546F7">
            <w:pPr>
              <w:spacing w:before="120"/>
              <w:jc w:val="both"/>
              <w:rPr>
                <w:rFonts w:cstheme="minorHAnsi"/>
                <w:i/>
                <w:iCs/>
                <w:sz w:val="18"/>
              </w:rPr>
            </w:pPr>
            <w:r>
              <w:rPr>
                <w:rFonts w:cstheme="minorHAnsi"/>
                <w:i/>
                <w:iCs/>
                <w:sz w:val="18"/>
              </w:rPr>
              <w:t>Graduate feedback is obtained through a survey organised by the Rectorate of the University of Prešov. Pursuant to the Founding Principles for Ensuring and Evaluating the Internal Quality System of the University of Prešov, Art. 5, Ensuring and Evaluating the Internal Quality System of Educational Activities in Study Programmes (para. 2.b), support for the development of the quality of educational activities in study programmes is carried out through feedback from members of the academic community and graduates on the quality of teaching, the organisation of studies, and the study facilities and infrastructure.</w:t>
            </w:r>
          </w:p>
          <w:p w14:paraId="2D25921B" w14:textId="0CFC8410" w:rsidR="00007BE7" w:rsidRPr="00092B0D" w:rsidRDefault="00DC715D" w:rsidP="00E546F7">
            <w:pPr>
              <w:spacing w:before="120" w:after="120"/>
              <w:jc w:val="both"/>
              <w:rPr>
                <w:rFonts w:cstheme="minorHAnsi"/>
                <w:i/>
                <w:iCs/>
                <w:sz w:val="18"/>
                <w:szCs w:val="16"/>
              </w:rPr>
            </w:pPr>
            <w:r>
              <w:rPr>
                <w:rFonts w:cstheme="minorHAnsi"/>
                <w:i/>
                <w:iCs/>
                <w:sz w:val="18"/>
              </w:rPr>
              <w:t>One of the ways of obtaining feedback from FM PU students is the alumni club (the Faculty Graduates' Club), which serves as a communication channel between the Faculty and its graduates, with the aim of integrating graduates into the life of the faculty and communicating with them.</w:t>
            </w:r>
          </w:p>
        </w:tc>
      </w:tr>
    </w:tbl>
    <w:p w14:paraId="0C90622F" w14:textId="65F72DA2" w:rsidR="006F3648" w:rsidRPr="008E7C45" w:rsidRDefault="006F3648" w:rsidP="00007BE7">
      <w:pPr>
        <w:autoSpaceDE w:val="0"/>
        <w:autoSpaceDN w:val="0"/>
        <w:adjustRightInd w:val="0"/>
        <w:spacing w:after="0" w:line="240" w:lineRule="auto"/>
        <w:rPr>
          <w:rFonts w:cstheme="minorHAnsi"/>
          <w:b/>
          <w:bCs/>
          <w:sz w:val="16"/>
          <w:szCs w:val="16"/>
        </w:rPr>
      </w:pPr>
    </w:p>
    <w:p w14:paraId="70AD2CF6" w14:textId="1DA5077E" w:rsidR="00007BE7" w:rsidRPr="008E7C45" w:rsidRDefault="00B04F60" w:rsidP="0013108D">
      <w:pPr>
        <w:pStyle w:val="Odsekzoznamu"/>
        <w:numPr>
          <w:ilvl w:val="0"/>
          <w:numId w:val="1"/>
        </w:numPr>
        <w:spacing w:after="0" w:line="240" w:lineRule="auto"/>
        <w:rPr>
          <w:rFonts w:cstheme="minorHAnsi"/>
          <w:b/>
          <w:sz w:val="16"/>
          <w:szCs w:val="16"/>
        </w:rPr>
      </w:pPr>
      <w:r>
        <w:rPr>
          <w:rFonts w:cstheme="minorHAnsi"/>
          <w:b/>
          <w:sz w:val="16"/>
          <w:szCs w:val="16"/>
        </w:rPr>
        <w:t xml:space="preserve">Links to other relevant internal regulations and information relating to studies or to a student of the study programme </w:t>
      </w:r>
      <w:r>
        <w:rPr>
          <w:rFonts w:cstheme="minorHAnsi"/>
          <w:bCs/>
          <w:sz w:val="16"/>
          <w:szCs w:val="16"/>
        </w:rPr>
        <w:t xml:space="preserve">(e.g. study guide, accommodation regulations, directive on fees, guidelines for student loans, and the like). </w:t>
      </w:r>
    </w:p>
    <w:tbl>
      <w:tblPr>
        <w:tblStyle w:val="Mriekatabuky1"/>
        <w:tblW w:w="9062" w:type="dxa"/>
        <w:tblLayout w:type="fixed"/>
        <w:tblLook w:val="04A0" w:firstRow="1" w:lastRow="0" w:firstColumn="1" w:lastColumn="0" w:noHBand="0" w:noVBand="1"/>
      </w:tblPr>
      <w:tblGrid>
        <w:gridCol w:w="3256"/>
        <w:gridCol w:w="5806"/>
      </w:tblGrid>
      <w:tr w:rsidR="00C26C9E" w:rsidRPr="002F0D9B" w14:paraId="3E403146" w14:textId="77777777" w:rsidTr="00815BBA">
        <w:tc>
          <w:tcPr>
            <w:tcW w:w="3256" w:type="dxa"/>
            <w:vAlign w:val="center"/>
          </w:tcPr>
          <w:p w14:paraId="5C9FCF64" w14:textId="77777777" w:rsidR="00C26C9E" w:rsidRPr="002F0D9B" w:rsidRDefault="00C26C9E" w:rsidP="00815BBA">
            <w:pPr>
              <w:autoSpaceDE w:val="0"/>
              <w:autoSpaceDN w:val="0"/>
              <w:adjustRightInd w:val="0"/>
              <w:rPr>
                <w:rFonts w:eastAsia="Calibri" w:cstheme="minorHAnsi"/>
                <w:i/>
                <w:iCs/>
                <w:sz w:val="18"/>
                <w:szCs w:val="18"/>
              </w:rPr>
            </w:pPr>
            <w:bookmarkStart w:id="3" w:name="_Hlk200563132"/>
            <w:r w:rsidRPr="002F0D9B">
              <w:rPr>
                <w:rFonts w:eastAsia="Calibri" w:cstheme="minorHAnsi"/>
                <w:i/>
                <w:iCs/>
                <w:sz w:val="18"/>
                <w:szCs w:val="18"/>
              </w:rPr>
              <w:t>Study Regulations</w:t>
            </w:r>
          </w:p>
        </w:tc>
        <w:tc>
          <w:tcPr>
            <w:tcW w:w="5806" w:type="dxa"/>
          </w:tcPr>
          <w:p w14:paraId="79E41680" w14:textId="77777777" w:rsidR="00C26C9E" w:rsidRPr="002F0D9B" w:rsidRDefault="00C26C9E" w:rsidP="00815BBA">
            <w:pPr>
              <w:rPr>
                <w:rFonts w:eastAsia="Calibri" w:cstheme="minorHAnsi"/>
                <w:i/>
                <w:iCs/>
                <w:sz w:val="18"/>
                <w:szCs w:val="18"/>
              </w:rPr>
            </w:pPr>
            <w:r w:rsidRPr="002F0D9B">
              <w:rPr>
                <w:rFonts w:cstheme="minorHAnsi"/>
                <w:i/>
                <w:iCs/>
                <w:sz w:val="18"/>
                <w:szCs w:val="18"/>
              </w:rPr>
              <w:t>https://www.unipo.sk/public/media/5225/Studijny%20poriadok%202024_AS.pdf</w:t>
            </w:r>
          </w:p>
        </w:tc>
      </w:tr>
      <w:tr w:rsidR="00C26C9E" w:rsidRPr="002F0D9B" w14:paraId="29888B29" w14:textId="77777777" w:rsidTr="00815BBA">
        <w:tc>
          <w:tcPr>
            <w:tcW w:w="3256" w:type="dxa"/>
            <w:vAlign w:val="center"/>
          </w:tcPr>
          <w:p w14:paraId="3FAF1F2D"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Scholarship Regulations</w:t>
            </w:r>
          </w:p>
        </w:tc>
        <w:tc>
          <w:tcPr>
            <w:tcW w:w="5806" w:type="dxa"/>
          </w:tcPr>
          <w:p w14:paraId="3C4BC588" w14:textId="77777777" w:rsidR="00C26C9E" w:rsidRPr="002F0D9B" w:rsidRDefault="007220C9" w:rsidP="00815BBA">
            <w:pPr>
              <w:rPr>
                <w:rFonts w:eastAsia="Calibri" w:cstheme="minorHAnsi"/>
                <w:i/>
                <w:iCs/>
                <w:sz w:val="18"/>
                <w:szCs w:val="18"/>
              </w:rPr>
            </w:pPr>
            <w:hyperlink r:id="rId102" w:history="1">
              <w:r w:rsidR="00C26C9E" w:rsidRPr="002F0D9B">
                <w:rPr>
                  <w:rFonts w:eastAsia="Calibri" w:cstheme="minorHAnsi"/>
                  <w:i/>
                  <w:iCs/>
                  <w:sz w:val="18"/>
                  <w:szCs w:val="18"/>
                </w:rPr>
                <w:t>https://www.unipo.sk/public/media/0190/Stipendijny_poriadok_26042021.pdf</w:t>
              </w:r>
            </w:hyperlink>
          </w:p>
          <w:p w14:paraId="41E5D77C" w14:textId="77777777" w:rsidR="00C26C9E" w:rsidRPr="002F0D9B" w:rsidRDefault="007220C9" w:rsidP="00815BBA">
            <w:pPr>
              <w:rPr>
                <w:rFonts w:eastAsia="Calibri" w:cstheme="minorHAnsi"/>
                <w:i/>
                <w:iCs/>
                <w:sz w:val="18"/>
                <w:szCs w:val="18"/>
              </w:rPr>
            </w:pPr>
            <w:hyperlink r:id="rId103" w:history="1">
              <w:r w:rsidR="00C26C9E" w:rsidRPr="002F0D9B">
                <w:rPr>
                  <w:rFonts w:eastAsia="Calibri" w:cstheme="minorHAnsi"/>
                  <w:i/>
                  <w:iCs/>
                  <w:sz w:val="18"/>
                  <w:szCs w:val="18"/>
                </w:rPr>
                <w:t>https://www.unipo.sk/fakulta-manazmentu/unipo.sk/3445/</w:t>
              </w:r>
            </w:hyperlink>
          </w:p>
        </w:tc>
      </w:tr>
      <w:tr w:rsidR="00C26C9E" w:rsidRPr="002F0D9B" w14:paraId="5EDB4309" w14:textId="77777777" w:rsidTr="00815BBA">
        <w:tc>
          <w:tcPr>
            <w:tcW w:w="3256" w:type="dxa"/>
            <w:vAlign w:val="center"/>
          </w:tcPr>
          <w:p w14:paraId="764F78EF"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Disciplinary Regulations and Rules of Procedure of the Disciplinary Committee</w:t>
            </w:r>
          </w:p>
        </w:tc>
        <w:tc>
          <w:tcPr>
            <w:tcW w:w="5806" w:type="dxa"/>
          </w:tcPr>
          <w:p w14:paraId="61DF6F3E" w14:textId="77777777" w:rsidR="00C26C9E" w:rsidRPr="002F0D9B" w:rsidRDefault="007220C9" w:rsidP="00815BBA">
            <w:pPr>
              <w:rPr>
                <w:rFonts w:eastAsia="Calibri" w:cstheme="minorHAnsi"/>
                <w:i/>
                <w:iCs/>
                <w:sz w:val="18"/>
                <w:szCs w:val="18"/>
              </w:rPr>
            </w:pPr>
            <w:hyperlink r:id="rId104" w:history="1">
              <w:r w:rsidR="00C26C9E" w:rsidRPr="002F0D9B">
                <w:rPr>
                  <w:rFonts w:eastAsia="Calibri" w:cstheme="minorHAnsi"/>
                  <w:i/>
                  <w:iCs/>
                  <w:sz w:val="18"/>
                  <w:szCs w:val="18"/>
                </w:rPr>
                <w:t>https://www.unipo.sk/public/media/files/docs/u/svk/disciplinarny_poriadok_08.pdf</w:t>
              </w:r>
            </w:hyperlink>
          </w:p>
          <w:p w14:paraId="53BB98A1" w14:textId="77777777" w:rsidR="00C26C9E" w:rsidRPr="002F0D9B" w:rsidRDefault="007220C9" w:rsidP="00815BBA">
            <w:pPr>
              <w:rPr>
                <w:rFonts w:eastAsia="Calibri" w:cstheme="minorHAnsi"/>
                <w:i/>
                <w:iCs/>
                <w:sz w:val="18"/>
                <w:szCs w:val="18"/>
              </w:rPr>
            </w:pPr>
            <w:hyperlink r:id="rId105" w:history="1">
              <w:r w:rsidR="00C26C9E" w:rsidRPr="002F0D9B">
                <w:rPr>
                  <w:rFonts w:eastAsia="Calibri" w:cstheme="minorHAnsi"/>
                  <w:i/>
                  <w:iCs/>
                  <w:sz w:val="18"/>
                  <w:szCs w:val="18"/>
                </w:rPr>
                <w:t>https://www.unipo.sk/public/media/files/docs/u/svk/discip_rokovaci_08.pdf</w:t>
              </w:r>
            </w:hyperlink>
          </w:p>
        </w:tc>
      </w:tr>
      <w:tr w:rsidR="00C26C9E" w:rsidRPr="002F0D9B" w14:paraId="416B84E8" w14:textId="77777777" w:rsidTr="00815BBA">
        <w:tc>
          <w:tcPr>
            <w:tcW w:w="3256" w:type="dxa"/>
            <w:vAlign w:val="center"/>
          </w:tcPr>
          <w:p w14:paraId="1CA7955A"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Study Guide</w:t>
            </w:r>
          </w:p>
        </w:tc>
        <w:tc>
          <w:tcPr>
            <w:tcW w:w="5806" w:type="dxa"/>
          </w:tcPr>
          <w:p w14:paraId="64195271" w14:textId="77777777" w:rsidR="00C26C9E" w:rsidRPr="002F0D9B" w:rsidRDefault="007220C9" w:rsidP="00815BBA">
            <w:pPr>
              <w:rPr>
                <w:rFonts w:eastAsia="Calibri" w:cstheme="minorHAnsi"/>
                <w:i/>
                <w:iCs/>
                <w:sz w:val="18"/>
                <w:szCs w:val="18"/>
              </w:rPr>
            </w:pPr>
            <w:hyperlink r:id="rId106" w:history="1">
              <w:r w:rsidR="00C26C9E" w:rsidRPr="002F0D9B">
                <w:rPr>
                  <w:rFonts w:eastAsia="Calibri" w:cstheme="minorHAnsi"/>
                  <w:i/>
                  <w:iCs/>
                  <w:sz w:val="18"/>
                  <w:szCs w:val="18"/>
                </w:rPr>
                <w:t>https://www.unipo.sk/fakulta-manazmentu/vzdelavanie/uvod-do-vysokoskolskeho-studia/</w:t>
              </w:r>
            </w:hyperlink>
          </w:p>
          <w:p w14:paraId="3A7CB475" w14:textId="77777777" w:rsidR="00C26C9E" w:rsidRPr="002F0D9B" w:rsidRDefault="007220C9" w:rsidP="00815BBA">
            <w:pPr>
              <w:rPr>
                <w:rFonts w:eastAsia="Calibri" w:cstheme="minorHAnsi"/>
                <w:i/>
                <w:iCs/>
                <w:sz w:val="18"/>
                <w:szCs w:val="18"/>
              </w:rPr>
            </w:pPr>
            <w:hyperlink r:id="rId107" w:history="1">
              <w:r w:rsidR="00C26C9E" w:rsidRPr="002F0D9B">
                <w:rPr>
                  <w:rFonts w:eastAsia="Calibri" w:cstheme="minorHAnsi"/>
                  <w:i/>
                  <w:iCs/>
                  <w:sz w:val="18"/>
                  <w:szCs w:val="18"/>
                </w:rPr>
                <w:t>https://www.unipo.sk/fakulta-manazmentu/vzdelavanie/informacieprestudentova/</w:t>
              </w:r>
            </w:hyperlink>
          </w:p>
          <w:p w14:paraId="5D23CC8F" w14:textId="77777777" w:rsidR="00C26C9E" w:rsidRPr="002F0D9B" w:rsidRDefault="007220C9" w:rsidP="00815BBA">
            <w:pPr>
              <w:rPr>
                <w:rFonts w:eastAsia="Calibri" w:cstheme="minorHAnsi"/>
                <w:i/>
                <w:iCs/>
                <w:sz w:val="18"/>
                <w:szCs w:val="18"/>
              </w:rPr>
            </w:pPr>
            <w:hyperlink r:id="rId108" w:history="1">
              <w:r w:rsidR="00C26C9E" w:rsidRPr="002F0D9B">
                <w:rPr>
                  <w:rFonts w:eastAsia="Calibri" w:cstheme="minorHAnsi"/>
                  <w:i/>
                  <w:iCs/>
                  <w:sz w:val="18"/>
                  <w:szCs w:val="18"/>
                </w:rPr>
                <w:t>https://www.unipo.sk/fakulta-manazmentu/hlavnesekcie/vzdelavanie/nastenka/</w:t>
              </w:r>
            </w:hyperlink>
          </w:p>
        </w:tc>
      </w:tr>
      <w:tr w:rsidR="00C26C9E" w:rsidRPr="002F0D9B" w14:paraId="6C7C782A" w14:textId="77777777" w:rsidTr="00815BBA">
        <w:tc>
          <w:tcPr>
            <w:tcW w:w="3256" w:type="dxa"/>
            <w:vAlign w:val="center"/>
          </w:tcPr>
          <w:p w14:paraId="54D694E4"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Accessible academic environment for students with specific needs</w:t>
            </w:r>
          </w:p>
        </w:tc>
        <w:tc>
          <w:tcPr>
            <w:tcW w:w="5806" w:type="dxa"/>
          </w:tcPr>
          <w:p w14:paraId="471ADC26" w14:textId="77777777" w:rsidR="00C26C9E" w:rsidRPr="002F0D9B" w:rsidRDefault="007220C9" w:rsidP="00815BBA">
            <w:pPr>
              <w:rPr>
                <w:rFonts w:eastAsia="Calibri" w:cstheme="minorHAnsi"/>
                <w:i/>
                <w:iCs/>
                <w:sz w:val="18"/>
                <w:szCs w:val="18"/>
              </w:rPr>
            </w:pPr>
            <w:hyperlink r:id="rId109" w:history="1">
              <w:r w:rsidR="00C26C9E" w:rsidRPr="002F0D9B">
                <w:rPr>
                  <w:rFonts w:eastAsia="Calibri" w:cstheme="minorHAnsi"/>
                  <w:i/>
                  <w:iCs/>
                  <w:sz w:val="18"/>
                  <w:szCs w:val="18"/>
                </w:rPr>
                <w:t>https://www.unipo.sk/public/media/35929/metod-sprievodca-pre-stud-so-spec-potr.pdf</w:t>
              </w:r>
            </w:hyperlink>
          </w:p>
        </w:tc>
      </w:tr>
      <w:tr w:rsidR="00C26C9E" w:rsidRPr="002F0D9B" w14:paraId="222C8B31" w14:textId="77777777" w:rsidTr="00815BBA">
        <w:tc>
          <w:tcPr>
            <w:tcW w:w="3256" w:type="dxa"/>
            <w:vAlign w:val="center"/>
          </w:tcPr>
          <w:p w14:paraId="7E1AE5B4"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Tuition fees and charges related to studies</w:t>
            </w:r>
          </w:p>
        </w:tc>
        <w:tc>
          <w:tcPr>
            <w:tcW w:w="5806" w:type="dxa"/>
          </w:tcPr>
          <w:p w14:paraId="68EB33BB" w14:textId="77777777" w:rsidR="00C26C9E" w:rsidRPr="002F0D9B" w:rsidRDefault="007220C9" w:rsidP="00815BBA">
            <w:pPr>
              <w:rPr>
                <w:rFonts w:cstheme="minorHAnsi"/>
                <w:i/>
                <w:iCs/>
                <w:sz w:val="18"/>
                <w:szCs w:val="18"/>
              </w:rPr>
            </w:pPr>
            <w:hyperlink r:id="rId110" w:history="1">
              <w:r w:rsidR="00C26C9E" w:rsidRPr="002F0D9B">
                <w:rPr>
                  <w:rFonts w:cstheme="minorHAnsi"/>
                  <w:i/>
                  <w:iCs/>
                  <w:sz w:val="18"/>
                  <w:szCs w:val="18"/>
                </w:rPr>
                <w:t>https://www.unipo.sk/public/media/0190/smernica%20o%20skolnom%202017%20final.pdf</w:t>
              </w:r>
            </w:hyperlink>
          </w:p>
        </w:tc>
      </w:tr>
      <w:tr w:rsidR="00C26C9E" w:rsidRPr="002F0D9B" w14:paraId="71683002" w14:textId="77777777" w:rsidTr="00815BBA">
        <w:tc>
          <w:tcPr>
            <w:tcW w:w="3256" w:type="dxa"/>
            <w:vAlign w:val="center"/>
          </w:tcPr>
          <w:p w14:paraId="21E48CC0"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Student loans</w:t>
            </w:r>
          </w:p>
        </w:tc>
        <w:tc>
          <w:tcPr>
            <w:tcW w:w="5806" w:type="dxa"/>
          </w:tcPr>
          <w:p w14:paraId="57F87332" w14:textId="77777777" w:rsidR="00C26C9E" w:rsidRPr="002F0D9B" w:rsidRDefault="007220C9" w:rsidP="00815BBA">
            <w:pPr>
              <w:rPr>
                <w:rFonts w:eastAsia="Calibri" w:cstheme="minorHAnsi"/>
                <w:i/>
                <w:iCs/>
                <w:sz w:val="18"/>
                <w:szCs w:val="18"/>
              </w:rPr>
            </w:pPr>
            <w:hyperlink r:id="rId111" w:history="1">
              <w:r w:rsidR="00C26C9E" w:rsidRPr="002F0D9B">
                <w:rPr>
                  <w:rFonts w:eastAsia="Calibri" w:cstheme="minorHAnsi"/>
                  <w:i/>
                  <w:iCs/>
                  <w:sz w:val="18"/>
                  <w:szCs w:val="18"/>
                </w:rPr>
                <w:t>https://www.unipo.sk/vseobecne-informacie/studenti/stipendia/</w:t>
              </w:r>
            </w:hyperlink>
          </w:p>
        </w:tc>
      </w:tr>
      <w:tr w:rsidR="00C26C9E" w:rsidRPr="002F0D9B" w14:paraId="6BEF9C84" w14:textId="77777777" w:rsidTr="00815BBA">
        <w:tc>
          <w:tcPr>
            <w:tcW w:w="3256" w:type="dxa"/>
            <w:vAlign w:val="center"/>
          </w:tcPr>
          <w:p w14:paraId="4506BDAE"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Job offers and casual work</w:t>
            </w:r>
          </w:p>
        </w:tc>
        <w:tc>
          <w:tcPr>
            <w:tcW w:w="5806" w:type="dxa"/>
          </w:tcPr>
          <w:p w14:paraId="2EA786EA" w14:textId="77777777" w:rsidR="00C26C9E" w:rsidRPr="002F0D9B" w:rsidRDefault="007220C9" w:rsidP="00815BBA">
            <w:pPr>
              <w:rPr>
                <w:rFonts w:eastAsia="Calibri" w:cstheme="minorHAnsi"/>
                <w:i/>
                <w:iCs/>
                <w:sz w:val="18"/>
                <w:szCs w:val="18"/>
              </w:rPr>
            </w:pPr>
            <w:hyperlink r:id="rId112" w:history="1">
              <w:r w:rsidR="00C26C9E" w:rsidRPr="002F0D9B">
                <w:rPr>
                  <w:rFonts w:eastAsia="Calibri" w:cstheme="minorHAnsi"/>
                  <w:i/>
                  <w:iCs/>
                  <w:sz w:val="18"/>
                  <w:szCs w:val="18"/>
                </w:rPr>
                <w:t>https://www.studujmanazment.sk/strediska-studentskej-praxe.php</w:t>
              </w:r>
            </w:hyperlink>
          </w:p>
        </w:tc>
      </w:tr>
      <w:tr w:rsidR="00C26C9E" w:rsidRPr="002F0D9B" w14:paraId="69BDF9A4" w14:textId="77777777" w:rsidTr="00815BBA">
        <w:tc>
          <w:tcPr>
            <w:tcW w:w="3256" w:type="dxa"/>
            <w:vAlign w:val="center"/>
          </w:tcPr>
          <w:p w14:paraId="6254682A"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Catering</w:t>
            </w:r>
          </w:p>
        </w:tc>
        <w:tc>
          <w:tcPr>
            <w:tcW w:w="5806" w:type="dxa"/>
          </w:tcPr>
          <w:p w14:paraId="5B2D08F8" w14:textId="77777777" w:rsidR="00C26C9E" w:rsidRPr="002F0D9B" w:rsidRDefault="007220C9" w:rsidP="00815BBA">
            <w:pPr>
              <w:rPr>
                <w:rFonts w:eastAsia="Calibri" w:cstheme="minorHAnsi"/>
                <w:i/>
                <w:iCs/>
                <w:sz w:val="18"/>
                <w:szCs w:val="18"/>
              </w:rPr>
            </w:pPr>
            <w:hyperlink r:id="rId113" w:history="1">
              <w:r w:rsidR="00C26C9E" w:rsidRPr="002F0D9B">
                <w:rPr>
                  <w:rFonts w:eastAsia="Calibri" w:cstheme="minorHAnsi"/>
                  <w:i/>
                  <w:iCs/>
                  <w:sz w:val="18"/>
                  <w:szCs w:val="18"/>
                </w:rPr>
                <w:t>https://www.unipo.sk/sdj</w:t>
              </w:r>
            </w:hyperlink>
          </w:p>
        </w:tc>
      </w:tr>
      <w:tr w:rsidR="00C26C9E" w:rsidRPr="002F0D9B" w14:paraId="4CBFE460" w14:textId="77777777" w:rsidTr="00815BBA">
        <w:tc>
          <w:tcPr>
            <w:tcW w:w="3256" w:type="dxa"/>
            <w:vAlign w:val="center"/>
          </w:tcPr>
          <w:p w14:paraId="381F09D5"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Accommodation</w:t>
            </w:r>
          </w:p>
        </w:tc>
        <w:tc>
          <w:tcPr>
            <w:tcW w:w="5806" w:type="dxa"/>
          </w:tcPr>
          <w:p w14:paraId="19C8F085" w14:textId="77777777" w:rsidR="00C26C9E" w:rsidRPr="002F0D9B" w:rsidRDefault="007220C9" w:rsidP="00815BBA">
            <w:pPr>
              <w:rPr>
                <w:rFonts w:eastAsia="Calibri" w:cstheme="minorHAnsi"/>
                <w:i/>
                <w:iCs/>
                <w:sz w:val="18"/>
                <w:szCs w:val="18"/>
              </w:rPr>
            </w:pPr>
            <w:hyperlink r:id="rId114" w:history="1">
              <w:r w:rsidR="00C26C9E" w:rsidRPr="002F0D9B">
                <w:rPr>
                  <w:rFonts w:eastAsia="Calibri" w:cstheme="minorHAnsi"/>
                  <w:i/>
                  <w:iCs/>
                  <w:sz w:val="18"/>
                  <w:szCs w:val="18"/>
                </w:rPr>
                <w:t>https://www.unipo.sk/sdj</w:t>
              </w:r>
            </w:hyperlink>
          </w:p>
        </w:tc>
      </w:tr>
      <w:tr w:rsidR="00C26C9E" w:rsidRPr="002F0D9B" w14:paraId="52119EED" w14:textId="77777777" w:rsidTr="00815BBA">
        <w:tc>
          <w:tcPr>
            <w:tcW w:w="3256" w:type="dxa"/>
            <w:vAlign w:val="center"/>
          </w:tcPr>
          <w:p w14:paraId="78A90A58"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Sports activities</w:t>
            </w:r>
          </w:p>
        </w:tc>
        <w:tc>
          <w:tcPr>
            <w:tcW w:w="5806" w:type="dxa"/>
          </w:tcPr>
          <w:p w14:paraId="07FEB926" w14:textId="77777777" w:rsidR="00C26C9E" w:rsidRPr="002F0D9B" w:rsidRDefault="007220C9" w:rsidP="00815BBA">
            <w:pPr>
              <w:rPr>
                <w:rFonts w:eastAsia="Calibri" w:cstheme="minorHAnsi"/>
                <w:i/>
                <w:iCs/>
                <w:sz w:val="18"/>
                <w:szCs w:val="18"/>
              </w:rPr>
            </w:pPr>
            <w:hyperlink r:id="rId115" w:history="1">
              <w:r w:rsidR="00C26C9E" w:rsidRPr="002F0D9B">
                <w:rPr>
                  <w:rFonts w:eastAsia="Calibri" w:cstheme="minorHAnsi"/>
                  <w:i/>
                  <w:iCs/>
                  <w:sz w:val="18"/>
                  <w:szCs w:val="18"/>
                </w:rPr>
                <w:t>https://www.unipo.sk/aktuality/19208/</w:t>
              </w:r>
            </w:hyperlink>
          </w:p>
        </w:tc>
      </w:tr>
      <w:tr w:rsidR="00C26C9E" w:rsidRPr="002F0D9B" w14:paraId="7DBA6481" w14:textId="77777777" w:rsidTr="00815BBA">
        <w:tc>
          <w:tcPr>
            <w:tcW w:w="3256" w:type="dxa"/>
            <w:vAlign w:val="center"/>
          </w:tcPr>
          <w:p w14:paraId="090AC5D0"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Student organisations</w:t>
            </w:r>
          </w:p>
        </w:tc>
        <w:tc>
          <w:tcPr>
            <w:tcW w:w="5806" w:type="dxa"/>
          </w:tcPr>
          <w:p w14:paraId="7D537C9F" w14:textId="77777777" w:rsidR="00C26C9E" w:rsidRPr="002F0D9B" w:rsidRDefault="007220C9" w:rsidP="00815BBA">
            <w:pPr>
              <w:rPr>
                <w:rFonts w:eastAsia="Calibri" w:cstheme="minorHAnsi"/>
                <w:i/>
                <w:iCs/>
                <w:sz w:val="18"/>
                <w:szCs w:val="18"/>
              </w:rPr>
            </w:pPr>
            <w:hyperlink r:id="rId116" w:history="1">
              <w:r w:rsidR="00C26C9E" w:rsidRPr="002F0D9B">
                <w:rPr>
                  <w:rFonts w:eastAsia="Calibri" w:cstheme="minorHAnsi"/>
                  <w:i/>
                  <w:iCs/>
                  <w:sz w:val="18"/>
                  <w:szCs w:val="18"/>
                </w:rPr>
                <w:t>https://www.unipo.sk/informacie-o-univerzite/stud-rada-vys-skol/</w:t>
              </w:r>
            </w:hyperlink>
          </w:p>
          <w:p w14:paraId="06E0EB95" w14:textId="77777777" w:rsidR="00C26C9E" w:rsidRPr="002F0D9B" w:rsidRDefault="007220C9" w:rsidP="00815BBA">
            <w:pPr>
              <w:rPr>
                <w:rFonts w:eastAsia="Calibri" w:cstheme="minorHAnsi"/>
                <w:i/>
                <w:iCs/>
                <w:sz w:val="18"/>
                <w:szCs w:val="18"/>
              </w:rPr>
            </w:pPr>
            <w:hyperlink r:id="rId117" w:history="1">
              <w:r w:rsidR="00C26C9E" w:rsidRPr="002F0D9B">
                <w:rPr>
                  <w:rFonts w:eastAsia="Calibri" w:cstheme="minorHAnsi"/>
                  <w:i/>
                  <w:iCs/>
                  <w:sz w:val="18"/>
                  <w:szCs w:val="18"/>
                </w:rPr>
                <w:t>https://www.studujmanazment.sk/aktuality-oznamy/klub-digitalneho-marketingu-potrebuje-prave-teba.php</w:t>
              </w:r>
            </w:hyperlink>
          </w:p>
        </w:tc>
      </w:tr>
      <w:tr w:rsidR="00C26C9E" w:rsidRPr="002F0D9B" w14:paraId="64684EC4" w14:textId="77777777" w:rsidTr="00815BBA">
        <w:tc>
          <w:tcPr>
            <w:tcW w:w="3256" w:type="dxa"/>
            <w:vAlign w:val="center"/>
          </w:tcPr>
          <w:p w14:paraId="72AE9D99"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Student card</w:t>
            </w:r>
          </w:p>
        </w:tc>
        <w:tc>
          <w:tcPr>
            <w:tcW w:w="5806" w:type="dxa"/>
          </w:tcPr>
          <w:p w14:paraId="2FE0F6C9" w14:textId="77777777" w:rsidR="00C26C9E" w:rsidRPr="002F0D9B" w:rsidRDefault="007220C9" w:rsidP="00815BBA">
            <w:pPr>
              <w:rPr>
                <w:rFonts w:eastAsia="Calibri" w:cstheme="minorHAnsi"/>
                <w:i/>
                <w:iCs/>
                <w:sz w:val="18"/>
                <w:szCs w:val="18"/>
              </w:rPr>
            </w:pPr>
            <w:hyperlink r:id="rId118" w:history="1">
              <w:r w:rsidR="00C26C9E" w:rsidRPr="002F0D9B">
                <w:rPr>
                  <w:rFonts w:eastAsia="Calibri" w:cstheme="minorHAnsi"/>
                  <w:i/>
                  <w:iCs/>
                  <w:sz w:val="18"/>
                  <w:szCs w:val="18"/>
                </w:rPr>
                <w:t>https://www.unipo.sk/cvtpu/hlavne-sekcie/univerzitna-karta/uvod</w:t>
              </w:r>
            </w:hyperlink>
          </w:p>
        </w:tc>
      </w:tr>
      <w:tr w:rsidR="00C26C9E" w:rsidRPr="002F0D9B" w14:paraId="5334F7FF" w14:textId="77777777" w:rsidTr="00815BBA">
        <w:tc>
          <w:tcPr>
            <w:tcW w:w="3256" w:type="dxa"/>
            <w:vAlign w:val="center"/>
          </w:tcPr>
          <w:p w14:paraId="10A29590"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Information for applicants for study</w:t>
            </w:r>
          </w:p>
        </w:tc>
        <w:tc>
          <w:tcPr>
            <w:tcW w:w="5806" w:type="dxa"/>
          </w:tcPr>
          <w:p w14:paraId="48507F6B" w14:textId="77777777" w:rsidR="00C26C9E" w:rsidRPr="002F0D9B" w:rsidRDefault="007220C9" w:rsidP="00815BBA">
            <w:pPr>
              <w:rPr>
                <w:rFonts w:eastAsia="Calibri" w:cstheme="minorHAnsi"/>
                <w:i/>
                <w:iCs/>
                <w:sz w:val="18"/>
                <w:szCs w:val="18"/>
              </w:rPr>
            </w:pPr>
            <w:hyperlink r:id="rId119" w:history="1">
              <w:r w:rsidR="00C26C9E" w:rsidRPr="002F0D9B">
                <w:rPr>
                  <w:rFonts w:eastAsia="Calibri" w:cstheme="minorHAnsi"/>
                  <w:i/>
                  <w:iCs/>
                  <w:sz w:val="18"/>
                  <w:szCs w:val="18"/>
                </w:rPr>
                <w:t>https://www.unipo.sk/informacie-o-univerzite/</w:t>
              </w:r>
            </w:hyperlink>
          </w:p>
        </w:tc>
      </w:tr>
      <w:tr w:rsidR="00C26C9E" w:rsidRPr="002F0D9B" w14:paraId="4421330C" w14:textId="77777777" w:rsidTr="00815BBA">
        <w:tc>
          <w:tcPr>
            <w:tcW w:w="3256" w:type="dxa"/>
            <w:vAlign w:val="center"/>
          </w:tcPr>
          <w:p w14:paraId="321AE075"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Erasmus</w:t>
            </w:r>
          </w:p>
        </w:tc>
        <w:tc>
          <w:tcPr>
            <w:tcW w:w="5806" w:type="dxa"/>
          </w:tcPr>
          <w:p w14:paraId="4C21B4C8" w14:textId="77777777" w:rsidR="00C26C9E" w:rsidRPr="002F0D9B" w:rsidRDefault="007220C9" w:rsidP="00815BBA">
            <w:pPr>
              <w:rPr>
                <w:rFonts w:eastAsia="Calibri" w:cstheme="minorHAnsi"/>
                <w:i/>
                <w:iCs/>
                <w:sz w:val="18"/>
                <w:szCs w:val="18"/>
              </w:rPr>
            </w:pPr>
            <w:hyperlink r:id="rId120" w:history="1">
              <w:r w:rsidR="00C26C9E" w:rsidRPr="002F0D9B">
                <w:rPr>
                  <w:rFonts w:eastAsia="Calibri" w:cstheme="minorHAnsi"/>
                  <w:i/>
                  <w:iCs/>
                  <w:sz w:val="18"/>
                  <w:szCs w:val="18"/>
                </w:rPr>
                <w:t>https://www.unipo.sk/zahranicie/erasmus/studium/</w:t>
              </w:r>
            </w:hyperlink>
          </w:p>
        </w:tc>
      </w:tr>
      <w:tr w:rsidR="00C26C9E" w:rsidRPr="002F0D9B" w14:paraId="645D1AC0" w14:textId="77777777" w:rsidTr="00815BBA">
        <w:tc>
          <w:tcPr>
            <w:tcW w:w="3256" w:type="dxa"/>
            <w:vAlign w:val="center"/>
          </w:tcPr>
          <w:p w14:paraId="48B03DC2"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Alumni Club</w:t>
            </w:r>
          </w:p>
        </w:tc>
        <w:tc>
          <w:tcPr>
            <w:tcW w:w="5806" w:type="dxa"/>
          </w:tcPr>
          <w:p w14:paraId="2C3E129F" w14:textId="77777777" w:rsidR="00C26C9E" w:rsidRPr="002F0D9B" w:rsidRDefault="007220C9" w:rsidP="00815BBA">
            <w:pPr>
              <w:rPr>
                <w:rFonts w:eastAsia="Calibri" w:cstheme="minorHAnsi"/>
                <w:i/>
                <w:iCs/>
                <w:sz w:val="18"/>
                <w:szCs w:val="18"/>
              </w:rPr>
            </w:pPr>
            <w:hyperlink r:id="rId121" w:history="1">
              <w:r w:rsidR="00C26C9E" w:rsidRPr="002F0D9B">
                <w:rPr>
                  <w:rFonts w:eastAsia="Calibri" w:cstheme="minorHAnsi"/>
                  <w:i/>
                  <w:iCs/>
                  <w:sz w:val="18"/>
                  <w:szCs w:val="18"/>
                </w:rPr>
                <w:t>https://www.unipo.sk/fakulta-manazmentu/hlavne-sekcie/fakulta/Alumni/</w:t>
              </w:r>
            </w:hyperlink>
          </w:p>
        </w:tc>
      </w:tr>
      <w:tr w:rsidR="00C26C9E" w:rsidRPr="002F0D9B" w14:paraId="6E2B33A4" w14:textId="77777777" w:rsidTr="00815BBA">
        <w:tc>
          <w:tcPr>
            <w:tcW w:w="3256" w:type="dxa"/>
            <w:vAlign w:val="center"/>
          </w:tcPr>
          <w:p w14:paraId="62D83268"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PU Services</w:t>
            </w:r>
          </w:p>
        </w:tc>
        <w:tc>
          <w:tcPr>
            <w:tcW w:w="5806" w:type="dxa"/>
          </w:tcPr>
          <w:p w14:paraId="1B12A6E3" w14:textId="77777777" w:rsidR="00C26C9E" w:rsidRPr="002F0D9B" w:rsidRDefault="007220C9" w:rsidP="00815BBA">
            <w:pPr>
              <w:rPr>
                <w:rFonts w:eastAsia="Calibri" w:cstheme="minorHAnsi"/>
                <w:i/>
                <w:iCs/>
                <w:sz w:val="18"/>
                <w:szCs w:val="18"/>
              </w:rPr>
            </w:pPr>
            <w:hyperlink r:id="rId122" w:history="1">
              <w:r w:rsidR="00C26C9E" w:rsidRPr="002F0D9B">
                <w:rPr>
                  <w:rFonts w:eastAsia="Calibri" w:cstheme="minorHAnsi"/>
                  <w:i/>
                  <w:iCs/>
                  <w:sz w:val="18"/>
                  <w:szCs w:val="18"/>
                </w:rPr>
                <w:t>https://www.unipo.sk/spodne-menu/kategoria-3/polozka-2/</w:t>
              </w:r>
            </w:hyperlink>
          </w:p>
          <w:p w14:paraId="3599038B" w14:textId="77777777" w:rsidR="00C26C9E" w:rsidRPr="002F0D9B" w:rsidRDefault="007220C9" w:rsidP="00815BBA">
            <w:pPr>
              <w:rPr>
                <w:rFonts w:eastAsia="Calibri" w:cstheme="minorHAnsi"/>
                <w:i/>
                <w:iCs/>
                <w:sz w:val="18"/>
                <w:szCs w:val="18"/>
              </w:rPr>
            </w:pPr>
            <w:hyperlink r:id="rId123" w:history="1">
              <w:r w:rsidR="00C26C9E" w:rsidRPr="002F0D9B">
                <w:rPr>
                  <w:rFonts w:eastAsia="Calibri" w:cstheme="minorHAnsi"/>
                  <w:i/>
                  <w:iCs/>
                  <w:sz w:val="18"/>
                  <w:szCs w:val="18"/>
                </w:rPr>
                <w:t>https://www.unipo.sk/veda-a-vyskum/vydavatelstvoPUP/</w:t>
              </w:r>
            </w:hyperlink>
          </w:p>
          <w:p w14:paraId="4A29C45C" w14:textId="77777777" w:rsidR="00C26C9E" w:rsidRPr="002F0D9B" w:rsidRDefault="007220C9" w:rsidP="00815BBA">
            <w:pPr>
              <w:rPr>
                <w:rFonts w:eastAsia="Calibri" w:cstheme="minorHAnsi"/>
                <w:i/>
                <w:iCs/>
                <w:sz w:val="18"/>
                <w:szCs w:val="18"/>
              </w:rPr>
            </w:pPr>
            <w:hyperlink r:id="rId124" w:history="1">
              <w:r w:rsidR="00C26C9E" w:rsidRPr="002F0D9B">
                <w:rPr>
                  <w:rFonts w:eastAsia="Calibri" w:cstheme="minorHAnsi"/>
                  <w:i/>
                  <w:iCs/>
                  <w:sz w:val="18"/>
                  <w:szCs w:val="18"/>
                </w:rPr>
                <w:t>https://www.unipo.sk/veda-a-vyskum/vedecke-casopisy/</w:t>
              </w:r>
            </w:hyperlink>
          </w:p>
          <w:p w14:paraId="3F5EE798" w14:textId="77777777" w:rsidR="00C26C9E" w:rsidRPr="002F0D9B" w:rsidRDefault="007220C9" w:rsidP="00815BBA">
            <w:pPr>
              <w:rPr>
                <w:rFonts w:eastAsia="Calibri" w:cstheme="minorHAnsi"/>
                <w:i/>
                <w:iCs/>
                <w:sz w:val="18"/>
                <w:szCs w:val="18"/>
              </w:rPr>
            </w:pPr>
            <w:hyperlink r:id="rId125" w:history="1">
              <w:r w:rsidR="00C26C9E" w:rsidRPr="002F0D9B">
                <w:rPr>
                  <w:rFonts w:eastAsia="Calibri" w:cstheme="minorHAnsi"/>
                  <w:i/>
                  <w:iCs/>
                  <w:sz w:val="18"/>
                  <w:szCs w:val="18"/>
                </w:rPr>
                <w:t>https://www.unipo.sk/cckv/AVarchiv/tyzden-na-pu/</w:t>
              </w:r>
            </w:hyperlink>
          </w:p>
          <w:p w14:paraId="36E79AD2" w14:textId="77777777" w:rsidR="00C26C9E" w:rsidRPr="002F0D9B" w:rsidRDefault="007220C9" w:rsidP="00815BBA">
            <w:pPr>
              <w:rPr>
                <w:rFonts w:eastAsia="Calibri" w:cstheme="minorHAnsi"/>
                <w:i/>
                <w:iCs/>
                <w:sz w:val="18"/>
                <w:szCs w:val="18"/>
              </w:rPr>
            </w:pPr>
            <w:hyperlink r:id="rId126" w:history="1">
              <w:r w:rsidR="00C26C9E" w:rsidRPr="002F0D9B">
                <w:rPr>
                  <w:rFonts w:eastAsia="Calibri" w:cstheme="minorHAnsi"/>
                  <w:i/>
                  <w:iCs/>
                  <w:sz w:val="18"/>
                  <w:szCs w:val="18"/>
                </w:rPr>
                <w:t>https://shop.unipo.sk/knizne-publikacie/</w:t>
              </w:r>
            </w:hyperlink>
          </w:p>
        </w:tc>
      </w:tr>
      <w:tr w:rsidR="00C26C9E" w:rsidRPr="002F0D9B" w14:paraId="27E32B61" w14:textId="77777777" w:rsidTr="00815BBA">
        <w:tc>
          <w:tcPr>
            <w:tcW w:w="3256" w:type="dxa"/>
            <w:vAlign w:val="center"/>
          </w:tcPr>
          <w:p w14:paraId="0A69141E"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lastRenderedPageBreak/>
              <w:t>Electronic learning support</w:t>
            </w:r>
          </w:p>
        </w:tc>
        <w:tc>
          <w:tcPr>
            <w:tcW w:w="5806" w:type="dxa"/>
          </w:tcPr>
          <w:p w14:paraId="7C3567FC" w14:textId="77777777" w:rsidR="00C26C9E" w:rsidRPr="002F0D9B" w:rsidRDefault="007220C9" w:rsidP="00815BBA">
            <w:pPr>
              <w:rPr>
                <w:rFonts w:eastAsia="Calibri" w:cstheme="minorHAnsi"/>
                <w:i/>
                <w:iCs/>
                <w:sz w:val="18"/>
                <w:szCs w:val="18"/>
              </w:rPr>
            </w:pPr>
            <w:hyperlink r:id="rId127" w:history="1">
              <w:r w:rsidR="00C26C9E" w:rsidRPr="002F0D9B">
                <w:rPr>
                  <w:rFonts w:eastAsia="Calibri" w:cstheme="minorHAnsi"/>
                  <w:i/>
                  <w:iCs/>
                  <w:sz w:val="18"/>
                  <w:szCs w:val="18"/>
                </w:rPr>
                <w:t>https://elearning.unipo.sk/</w:t>
              </w:r>
            </w:hyperlink>
          </w:p>
        </w:tc>
      </w:tr>
      <w:tr w:rsidR="00C26C9E" w:rsidRPr="002F0D9B" w14:paraId="7ACB28B3" w14:textId="77777777" w:rsidTr="00815BBA">
        <w:tc>
          <w:tcPr>
            <w:tcW w:w="3256" w:type="dxa"/>
            <w:vAlign w:val="center"/>
          </w:tcPr>
          <w:p w14:paraId="5103F364"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University media</w:t>
            </w:r>
          </w:p>
        </w:tc>
        <w:tc>
          <w:tcPr>
            <w:tcW w:w="5806" w:type="dxa"/>
          </w:tcPr>
          <w:p w14:paraId="1F9D244A" w14:textId="77777777" w:rsidR="00C26C9E" w:rsidRPr="002F0D9B" w:rsidRDefault="007220C9" w:rsidP="00815BBA">
            <w:pPr>
              <w:rPr>
                <w:rFonts w:eastAsia="Calibri" w:cstheme="minorHAnsi"/>
                <w:i/>
                <w:iCs/>
                <w:sz w:val="18"/>
                <w:szCs w:val="18"/>
              </w:rPr>
            </w:pPr>
            <w:hyperlink r:id="rId128" w:history="1">
              <w:r w:rsidR="00C26C9E" w:rsidRPr="002F0D9B">
                <w:rPr>
                  <w:rFonts w:eastAsia="Calibri" w:cstheme="minorHAnsi"/>
                  <w:i/>
                  <w:iCs/>
                  <w:sz w:val="18"/>
                  <w:szCs w:val="18"/>
                </w:rPr>
                <w:t>http://napulze.unipo.sk/</w:t>
              </w:r>
            </w:hyperlink>
          </w:p>
          <w:p w14:paraId="6A85E001" w14:textId="77777777" w:rsidR="00C26C9E" w:rsidRPr="002F0D9B" w:rsidRDefault="007220C9" w:rsidP="00815BBA">
            <w:pPr>
              <w:rPr>
                <w:rFonts w:eastAsia="Calibri" w:cstheme="minorHAnsi"/>
                <w:i/>
                <w:iCs/>
                <w:sz w:val="18"/>
                <w:szCs w:val="18"/>
              </w:rPr>
            </w:pPr>
            <w:hyperlink r:id="rId129" w:history="1">
              <w:r w:rsidR="00C26C9E" w:rsidRPr="002F0D9B">
                <w:rPr>
                  <w:rFonts w:eastAsia="Calibri" w:cstheme="minorHAnsi"/>
                  <w:i/>
                  <w:iCs/>
                  <w:sz w:val="18"/>
                  <w:szCs w:val="18"/>
                </w:rPr>
                <w:t>https://pafradio.sk/</w:t>
              </w:r>
            </w:hyperlink>
          </w:p>
          <w:p w14:paraId="2CEF7E40" w14:textId="77777777" w:rsidR="00C26C9E" w:rsidRPr="002F0D9B" w:rsidRDefault="007220C9" w:rsidP="00815BBA">
            <w:pPr>
              <w:rPr>
                <w:rFonts w:eastAsia="Calibri" w:cstheme="minorHAnsi"/>
                <w:i/>
                <w:iCs/>
                <w:sz w:val="18"/>
                <w:szCs w:val="18"/>
              </w:rPr>
            </w:pPr>
            <w:hyperlink r:id="rId130" w:history="1">
              <w:r w:rsidR="00C26C9E" w:rsidRPr="002F0D9B">
                <w:rPr>
                  <w:rFonts w:eastAsia="Calibri" w:cstheme="minorHAnsi"/>
                  <w:i/>
                  <w:iCs/>
                  <w:sz w:val="18"/>
                  <w:szCs w:val="18"/>
                </w:rPr>
                <w:t>https://www.facebook.com/Presovskauniverzita</w:t>
              </w:r>
            </w:hyperlink>
          </w:p>
        </w:tc>
      </w:tr>
      <w:tr w:rsidR="00C26C9E" w:rsidRPr="002F0D9B" w14:paraId="01EDDFDD" w14:textId="77777777" w:rsidTr="00815BBA">
        <w:tc>
          <w:tcPr>
            <w:tcW w:w="3256" w:type="dxa"/>
            <w:vAlign w:val="center"/>
          </w:tcPr>
          <w:p w14:paraId="5EE557DB"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University Library</w:t>
            </w:r>
          </w:p>
        </w:tc>
        <w:tc>
          <w:tcPr>
            <w:tcW w:w="5806" w:type="dxa"/>
          </w:tcPr>
          <w:p w14:paraId="1F685E14" w14:textId="77777777" w:rsidR="00C26C9E" w:rsidRPr="002F0D9B" w:rsidRDefault="007220C9" w:rsidP="00815BBA">
            <w:pPr>
              <w:rPr>
                <w:rFonts w:eastAsia="Calibri" w:cstheme="minorHAnsi"/>
                <w:i/>
                <w:iCs/>
                <w:sz w:val="18"/>
                <w:szCs w:val="18"/>
              </w:rPr>
            </w:pPr>
            <w:hyperlink r:id="rId131" w:history="1">
              <w:r w:rsidR="00C26C9E" w:rsidRPr="002F0D9B">
                <w:rPr>
                  <w:rFonts w:eastAsia="Calibri" w:cstheme="minorHAnsi"/>
                  <w:i/>
                  <w:iCs/>
                  <w:sz w:val="18"/>
                  <w:szCs w:val="18"/>
                </w:rPr>
                <w:t>http://www.pulib.sk/web/kniznica/strana/nazov/uvodna-strana</w:t>
              </w:r>
            </w:hyperlink>
          </w:p>
        </w:tc>
      </w:tr>
      <w:tr w:rsidR="00C26C9E" w:rsidRPr="002F0D9B" w14:paraId="2599182B" w14:textId="77777777" w:rsidTr="00815BBA">
        <w:tc>
          <w:tcPr>
            <w:tcW w:w="3256" w:type="dxa"/>
            <w:vAlign w:val="center"/>
          </w:tcPr>
          <w:p w14:paraId="1DB1D669"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University magazine</w:t>
            </w:r>
          </w:p>
        </w:tc>
        <w:tc>
          <w:tcPr>
            <w:tcW w:w="5806" w:type="dxa"/>
          </w:tcPr>
          <w:p w14:paraId="4A7B4BAB" w14:textId="77777777" w:rsidR="00C26C9E" w:rsidRPr="002F0D9B" w:rsidRDefault="007220C9" w:rsidP="00815BBA">
            <w:pPr>
              <w:rPr>
                <w:rFonts w:eastAsia="Calibri" w:cstheme="minorHAnsi"/>
                <w:i/>
                <w:iCs/>
                <w:sz w:val="18"/>
                <w:szCs w:val="18"/>
              </w:rPr>
            </w:pPr>
            <w:hyperlink r:id="rId132" w:history="1">
              <w:r w:rsidR="00C26C9E" w:rsidRPr="002F0D9B">
                <w:rPr>
                  <w:rFonts w:eastAsia="Calibri" w:cstheme="minorHAnsi"/>
                  <w:i/>
                  <w:iCs/>
                  <w:sz w:val="18"/>
                  <w:szCs w:val="18"/>
                </w:rPr>
                <w:t>http://napulze.unipo.sk/</w:t>
              </w:r>
            </w:hyperlink>
          </w:p>
          <w:p w14:paraId="7712C193" w14:textId="77777777" w:rsidR="00C26C9E" w:rsidRPr="002F0D9B" w:rsidRDefault="007220C9" w:rsidP="00815BBA">
            <w:pPr>
              <w:rPr>
                <w:rFonts w:eastAsia="Calibri" w:cstheme="minorHAnsi"/>
                <w:i/>
                <w:iCs/>
                <w:sz w:val="18"/>
                <w:szCs w:val="18"/>
              </w:rPr>
            </w:pPr>
            <w:hyperlink r:id="rId133" w:history="1">
              <w:r w:rsidR="00C26C9E" w:rsidRPr="002F0D9B">
                <w:rPr>
                  <w:rFonts w:eastAsia="Calibri" w:cstheme="minorHAnsi"/>
                  <w:i/>
                  <w:iCs/>
                  <w:sz w:val="18"/>
                  <w:szCs w:val="18"/>
                </w:rPr>
                <w:t>https://www.unipo.sk/informacie-o-univerzite/redakcna-rada/</w:t>
              </w:r>
            </w:hyperlink>
          </w:p>
        </w:tc>
      </w:tr>
      <w:tr w:rsidR="00C26C9E" w:rsidRPr="002F0D9B" w14:paraId="714F72DB" w14:textId="77777777" w:rsidTr="00815BBA">
        <w:tc>
          <w:tcPr>
            <w:tcW w:w="3256" w:type="dxa"/>
            <w:vAlign w:val="center"/>
          </w:tcPr>
          <w:p w14:paraId="7D40F585"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University driving school</w:t>
            </w:r>
          </w:p>
        </w:tc>
        <w:tc>
          <w:tcPr>
            <w:tcW w:w="5806" w:type="dxa"/>
          </w:tcPr>
          <w:p w14:paraId="4017EF98" w14:textId="77777777" w:rsidR="00C26C9E" w:rsidRPr="002F0D9B" w:rsidRDefault="007220C9" w:rsidP="00815BBA">
            <w:pPr>
              <w:rPr>
                <w:rFonts w:eastAsia="Calibri" w:cstheme="minorHAnsi"/>
                <w:i/>
                <w:iCs/>
                <w:sz w:val="18"/>
                <w:szCs w:val="18"/>
              </w:rPr>
            </w:pPr>
            <w:hyperlink r:id="rId134" w:history="1">
              <w:r w:rsidR="00C26C9E" w:rsidRPr="002F0D9B">
                <w:rPr>
                  <w:rFonts w:eastAsia="Calibri" w:cstheme="minorHAnsi"/>
                  <w:i/>
                  <w:iCs/>
                  <w:sz w:val="18"/>
                  <w:szCs w:val="18"/>
                </w:rPr>
                <w:t>https://www.unipo.sk/cckv/autounipo/</w:t>
              </w:r>
            </w:hyperlink>
          </w:p>
        </w:tc>
      </w:tr>
      <w:tr w:rsidR="00C26C9E" w:rsidRPr="002F0D9B" w14:paraId="4703F464" w14:textId="77777777" w:rsidTr="00815BBA">
        <w:tc>
          <w:tcPr>
            <w:tcW w:w="3256" w:type="dxa"/>
            <w:vAlign w:val="center"/>
          </w:tcPr>
          <w:p w14:paraId="0FF63732"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University recreational offer</w:t>
            </w:r>
          </w:p>
        </w:tc>
        <w:tc>
          <w:tcPr>
            <w:tcW w:w="5806" w:type="dxa"/>
          </w:tcPr>
          <w:p w14:paraId="73B0218C" w14:textId="77777777" w:rsidR="00C26C9E" w:rsidRPr="002F0D9B" w:rsidRDefault="007220C9" w:rsidP="00815BBA">
            <w:pPr>
              <w:rPr>
                <w:rFonts w:eastAsia="Calibri" w:cstheme="minorHAnsi"/>
                <w:i/>
                <w:iCs/>
                <w:sz w:val="18"/>
                <w:szCs w:val="18"/>
              </w:rPr>
            </w:pPr>
            <w:hyperlink r:id="rId135" w:history="1">
              <w:r w:rsidR="00C26C9E" w:rsidRPr="002F0D9B">
                <w:rPr>
                  <w:rFonts w:eastAsia="Calibri" w:cstheme="minorHAnsi"/>
                  <w:i/>
                  <w:iCs/>
                  <w:sz w:val="18"/>
                  <w:szCs w:val="18"/>
                </w:rPr>
                <w:t>https://www.unipo.sk/rekreacna-ponuka</w:t>
              </w:r>
            </w:hyperlink>
          </w:p>
        </w:tc>
      </w:tr>
      <w:tr w:rsidR="00C26C9E" w:rsidRPr="002F0D9B" w14:paraId="432F0DE9" w14:textId="77777777" w:rsidTr="00815BBA">
        <w:tc>
          <w:tcPr>
            <w:tcW w:w="3256" w:type="dxa"/>
            <w:vAlign w:val="center"/>
          </w:tcPr>
          <w:p w14:paraId="7DC375F8"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University Pastoral Centre</w:t>
            </w:r>
          </w:p>
        </w:tc>
        <w:tc>
          <w:tcPr>
            <w:tcW w:w="5806" w:type="dxa"/>
          </w:tcPr>
          <w:p w14:paraId="4E919C89" w14:textId="77777777" w:rsidR="00C26C9E" w:rsidRPr="002F0D9B" w:rsidRDefault="007220C9" w:rsidP="00815BBA">
            <w:pPr>
              <w:rPr>
                <w:rFonts w:eastAsia="Calibri" w:cstheme="minorHAnsi"/>
                <w:i/>
                <w:iCs/>
                <w:sz w:val="18"/>
                <w:szCs w:val="18"/>
              </w:rPr>
            </w:pPr>
            <w:hyperlink r:id="rId136" w:history="1">
              <w:r w:rsidR="00C26C9E" w:rsidRPr="002F0D9B">
                <w:rPr>
                  <w:rFonts w:eastAsia="Calibri" w:cstheme="minorHAnsi"/>
                  <w:i/>
                  <w:iCs/>
                  <w:sz w:val="18"/>
                  <w:szCs w:val="18"/>
                </w:rPr>
                <w:t>http://upc.unipo.sk/</w:t>
              </w:r>
            </w:hyperlink>
          </w:p>
        </w:tc>
      </w:tr>
      <w:tr w:rsidR="00C26C9E" w:rsidRPr="002F0D9B" w14:paraId="7D7FA088" w14:textId="77777777" w:rsidTr="00815BBA">
        <w:tc>
          <w:tcPr>
            <w:tcW w:w="3256" w:type="dxa"/>
            <w:vAlign w:val="center"/>
          </w:tcPr>
          <w:p w14:paraId="7F356AD3"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Children's University</w:t>
            </w:r>
          </w:p>
        </w:tc>
        <w:tc>
          <w:tcPr>
            <w:tcW w:w="5806" w:type="dxa"/>
          </w:tcPr>
          <w:p w14:paraId="3F500FEC" w14:textId="77777777" w:rsidR="00C26C9E" w:rsidRPr="002F0D9B" w:rsidRDefault="007220C9" w:rsidP="00815BBA">
            <w:pPr>
              <w:rPr>
                <w:rFonts w:eastAsia="Calibri" w:cstheme="minorHAnsi"/>
                <w:i/>
                <w:iCs/>
                <w:sz w:val="18"/>
                <w:szCs w:val="18"/>
              </w:rPr>
            </w:pPr>
            <w:hyperlink r:id="rId137" w:history="1">
              <w:r w:rsidR="00C26C9E" w:rsidRPr="002F0D9B">
                <w:rPr>
                  <w:rFonts w:eastAsia="Calibri" w:cstheme="minorHAnsi"/>
                  <w:i/>
                  <w:iCs/>
                  <w:sz w:val="18"/>
                  <w:szCs w:val="18"/>
                </w:rPr>
                <w:t>https://www.unipo.sk/cckv/pdu</w:t>
              </w:r>
            </w:hyperlink>
          </w:p>
        </w:tc>
      </w:tr>
      <w:tr w:rsidR="00C26C9E" w:rsidRPr="002F0D9B" w14:paraId="48256D4D" w14:textId="77777777" w:rsidTr="00815BBA">
        <w:tc>
          <w:tcPr>
            <w:tcW w:w="3256" w:type="dxa"/>
            <w:vAlign w:val="center"/>
          </w:tcPr>
          <w:p w14:paraId="243E6C68" w14:textId="77777777" w:rsidR="00C26C9E" w:rsidRPr="002F0D9B" w:rsidRDefault="00C26C9E" w:rsidP="00815BBA">
            <w:pPr>
              <w:tabs>
                <w:tab w:val="left" w:pos="921"/>
              </w:tabs>
              <w:autoSpaceDE w:val="0"/>
              <w:autoSpaceDN w:val="0"/>
              <w:adjustRightInd w:val="0"/>
              <w:rPr>
                <w:rFonts w:eastAsia="Calibri" w:cstheme="minorHAnsi"/>
                <w:i/>
                <w:iCs/>
                <w:sz w:val="18"/>
                <w:szCs w:val="18"/>
              </w:rPr>
            </w:pPr>
            <w:r w:rsidRPr="002F0D9B">
              <w:rPr>
                <w:rFonts w:eastAsia="Calibri" w:cstheme="minorHAnsi"/>
                <w:i/>
                <w:iCs/>
                <w:sz w:val="18"/>
                <w:szCs w:val="18"/>
              </w:rPr>
              <w:t>Artistic ensembles</w:t>
            </w:r>
          </w:p>
        </w:tc>
        <w:tc>
          <w:tcPr>
            <w:tcW w:w="5806" w:type="dxa"/>
          </w:tcPr>
          <w:p w14:paraId="09D193F2" w14:textId="77777777" w:rsidR="00C26C9E" w:rsidRPr="002F0D9B" w:rsidRDefault="007220C9" w:rsidP="00815BBA">
            <w:pPr>
              <w:rPr>
                <w:rFonts w:eastAsia="Calibri" w:cstheme="minorHAnsi"/>
                <w:i/>
                <w:iCs/>
                <w:sz w:val="18"/>
                <w:szCs w:val="18"/>
              </w:rPr>
            </w:pPr>
            <w:hyperlink r:id="rId138" w:history="1">
              <w:r w:rsidR="00C26C9E" w:rsidRPr="002F0D9B">
                <w:rPr>
                  <w:rFonts w:eastAsia="Calibri" w:cstheme="minorHAnsi"/>
                  <w:i/>
                  <w:iCs/>
                  <w:sz w:val="18"/>
                  <w:szCs w:val="18"/>
                </w:rPr>
                <w:t>https://www.unipo.sk/informacie-o-univerzite/rada-pre-umelecku/umelecke-subory/</w:t>
              </w:r>
            </w:hyperlink>
          </w:p>
        </w:tc>
      </w:tr>
      <w:tr w:rsidR="00C26C9E" w:rsidRPr="002F0D9B" w14:paraId="7D648BE6" w14:textId="77777777" w:rsidTr="00815BBA">
        <w:tc>
          <w:tcPr>
            <w:tcW w:w="3256" w:type="dxa"/>
            <w:vAlign w:val="center"/>
          </w:tcPr>
          <w:p w14:paraId="5EDEFA43"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Ethics management and code of ethics</w:t>
            </w:r>
          </w:p>
        </w:tc>
        <w:tc>
          <w:tcPr>
            <w:tcW w:w="5806" w:type="dxa"/>
          </w:tcPr>
          <w:p w14:paraId="2B33CDA2" w14:textId="77777777" w:rsidR="00C26C9E" w:rsidRPr="002F0D9B" w:rsidRDefault="007220C9" w:rsidP="00815BBA">
            <w:pPr>
              <w:rPr>
                <w:rFonts w:cstheme="minorHAnsi"/>
                <w:i/>
                <w:iCs/>
                <w:sz w:val="18"/>
                <w:szCs w:val="18"/>
              </w:rPr>
            </w:pPr>
            <w:hyperlink r:id="rId139" w:history="1">
              <w:r w:rsidR="00C26C9E" w:rsidRPr="002F0D9B">
                <w:rPr>
                  <w:rFonts w:cstheme="minorHAnsi"/>
                  <w:i/>
                  <w:iCs/>
                  <w:sz w:val="18"/>
                  <w:szCs w:val="18"/>
                </w:rPr>
                <w:t>https://www.unipo.sk/public/media/38250/Etick%C3%BD%20k%C3%B3dex%20Pre%C5%A1ovskej%20univerzity%20v%20Pre%C5%A1ove.pdf</w:t>
              </w:r>
            </w:hyperlink>
          </w:p>
        </w:tc>
      </w:tr>
      <w:tr w:rsidR="00C26C9E" w:rsidRPr="002F0D9B" w14:paraId="7B459E7C" w14:textId="77777777" w:rsidTr="00815BBA">
        <w:tc>
          <w:tcPr>
            <w:tcW w:w="3256" w:type="dxa"/>
            <w:vAlign w:val="center"/>
          </w:tcPr>
          <w:p w14:paraId="155804C6"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Quality policy</w:t>
            </w:r>
          </w:p>
        </w:tc>
        <w:tc>
          <w:tcPr>
            <w:tcW w:w="5806" w:type="dxa"/>
          </w:tcPr>
          <w:p w14:paraId="6CBBCA1D" w14:textId="77777777" w:rsidR="00C26C9E" w:rsidRPr="002F0D9B" w:rsidRDefault="007220C9" w:rsidP="00815BBA">
            <w:pPr>
              <w:rPr>
                <w:rFonts w:eastAsia="Calibri" w:cstheme="minorHAnsi"/>
                <w:i/>
                <w:iCs/>
                <w:sz w:val="18"/>
                <w:szCs w:val="18"/>
              </w:rPr>
            </w:pPr>
            <w:hyperlink r:id="rId140" w:history="1">
              <w:r w:rsidR="00C26C9E" w:rsidRPr="002F0D9B">
                <w:rPr>
                  <w:rFonts w:eastAsia="Calibri" w:cstheme="minorHAnsi"/>
                  <w:i/>
                  <w:iCs/>
                  <w:sz w:val="18"/>
                  <w:szCs w:val="18"/>
                </w:rPr>
                <w:t>https://www.unipo.sk/vsk/</w:t>
              </w:r>
            </w:hyperlink>
          </w:p>
        </w:tc>
      </w:tr>
      <w:tr w:rsidR="00C26C9E" w:rsidRPr="002F0D9B" w14:paraId="7F62207F" w14:textId="77777777" w:rsidTr="00815BBA">
        <w:tc>
          <w:tcPr>
            <w:tcW w:w="3256" w:type="dxa"/>
            <w:vAlign w:val="center"/>
          </w:tcPr>
          <w:p w14:paraId="38DE073D"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Sustainable development</w:t>
            </w:r>
          </w:p>
        </w:tc>
        <w:tc>
          <w:tcPr>
            <w:tcW w:w="5806" w:type="dxa"/>
          </w:tcPr>
          <w:p w14:paraId="38C8834E" w14:textId="77777777" w:rsidR="00C26C9E" w:rsidRPr="002F0D9B" w:rsidRDefault="007220C9" w:rsidP="00815BBA">
            <w:pPr>
              <w:rPr>
                <w:rFonts w:eastAsia="Calibri" w:cstheme="minorHAnsi"/>
                <w:i/>
                <w:iCs/>
                <w:sz w:val="18"/>
                <w:szCs w:val="18"/>
              </w:rPr>
            </w:pPr>
            <w:hyperlink r:id="rId141" w:history="1">
              <w:r w:rsidR="00C26C9E" w:rsidRPr="002F0D9B">
                <w:rPr>
                  <w:rFonts w:eastAsia="Calibri" w:cstheme="minorHAnsi"/>
                  <w:i/>
                  <w:iCs/>
                  <w:sz w:val="18"/>
                  <w:szCs w:val="18"/>
                </w:rPr>
                <w:t>https://www.unipo.sk/fakulta-manazmentu/rozvoj/vsk</w:t>
              </w:r>
            </w:hyperlink>
          </w:p>
        </w:tc>
      </w:tr>
      <w:tr w:rsidR="00C26C9E" w:rsidRPr="002F0D9B" w14:paraId="536E1799" w14:textId="77777777" w:rsidTr="00815BBA">
        <w:tc>
          <w:tcPr>
            <w:tcW w:w="3256" w:type="dxa"/>
            <w:vAlign w:val="center"/>
          </w:tcPr>
          <w:p w14:paraId="7285AE2E"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Student scientific and professional activities</w:t>
            </w:r>
          </w:p>
        </w:tc>
        <w:tc>
          <w:tcPr>
            <w:tcW w:w="5806" w:type="dxa"/>
          </w:tcPr>
          <w:p w14:paraId="0D781945" w14:textId="77777777" w:rsidR="00C26C9E" w:rsidRPr="002F0D9B" w:rsidRDefault="007220C9" w:rsidP="00815BBA">
            <w:pPr>
              <w:rPr>
                <w:rFonts w:eastAsia="Calibri" w:cstheme="minorHAnsi"/>
                <w:i/>
                <w:iCs/>
                <w:sz w:val="18"/>
                <w:szCs w:val="18"/>
              </w:rPr>
            </w:pPr>
            <w:hyperlink r:id="rId142" w:history="1">
              <w:r w:rsidR="00C26C9E" w:rsidRPr="002F0D9B">
                <w:rPr>
                  <w:rFonts w:eastAsia="Calibri" w:cstheme="minorHAnsi"/>
                  <w:i/>
                  <w:iCs/>
                  <w:sz w:val="18"/>
                  <w:szCs w:val="18"/>
                </w:rPr>
                <w:t>https://www.unipo.sk/fakulta-manazmentu/veda-a-vyskum/SVOK/</w:t>
              </w:r>
            </w:hyperlink>
          </w:p>
        </w:tc>
      </w:tr>
      <w:tr w:rsidR="00C26C9E" w:rsidRPr="002F0D9B" w14:paraId="25F03BD3" w14:textId="77777777" w:rsidTr="00815BBA">
        <w:tc>
          <w:tcPr>
            <w:tcW w:w="3256" w:type="dxa"/>
            <w:vAlign w:val="center"/>
          </w:tcPr>
          <w:p w14:paraId="418C36E0"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Internal regulations</w:t>
            </w:r>
          </w:p>
        </w:tc>
        <w:tc>
          <w:tcPr>
            <w:tcW w:w="5806" w:type="dxa"/>
          </w:tcPr>
          <w:p w14:paraId="3B22179A" w14:textId="77777777" w:rsidR="00C26C9E" w:rsidRPr="002F0D9B" w:rsidRDefault="007220C9" w:rsidP="00815BBA">
            <w:pPr>
              <w:rPr>
                <w:rFonts w:cstheme="minorHAnsi"/>
                <w:i/>
                <w:iCs/>
                <w:sz w:val="18"/>
                <w:szCs w:val="18"/>
              </w:rPr>
            </w:pPr>
            <w:hyperlink r:id="rId143" w:history="1">
              <w:r w:rsidR="00C26C9E" w:rsidRPr="002F0D9B">
                <w:rPr>
                  <w:rFonts w:eastAsia="Calibri" w:cstheme="minorHAnsi"/>
                  <w:bCs/>
                  <w:i/>
                  <w:iCs/>
                  <w:sz w:val="18"/>
                  <w:szCs w:val="18"/>
                </w:rPr>
                <w:t>https://www.unipo.sk/vzdelavanie/vnutorne-predpisy/</w:t>
              </w:r>
            </w:hyperlink>
          </w:p>
        </w:tc>
      </w:tr>
      <w:tr w:rsidR="00C26C9E" w:rsidRPr="002F0D9B" w14:paraId="7BD47C72" w14:textId="77777777" w:rsidTr="00815BBA">
        <w:tc>
          <w:tcPr>
            <w:tcW w:w="3256" w:type="dxa"/>
            <w:vAlign w:val="center"/>
          </w:tcPr>
          <w:p w14:paraId="0C33CF11"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VSK PU documents</w:t>
            </w:r>
          </w:p>
        </w:tc>
        <w:tc>
          <w:tcPr>
            <w:tcW w:w="5806" w:type="dxa"/>
          </w:tcPr>
          <w:p w14:paraId="3A9B889B" w14:textId="77777777" w:rsidR="00C26C9E" w:rsidRPr="002F0D9B" w:rsidRDefault="00C26C9E" w:rsidP="00815BBA">
            <w:pPr>
              <w:rPr>
                <w:rFonts w:cstheme="minorHAnsi"/>
                <w:i/>
                <w:iCs/>
                <w:sz w:val="18"/>
                <w:szCs w:val="18"/>
              </w:rPr>
            </w:pPr>
            <w:r w:rsidRPr="002F0D9B">
              <w:rPr>
                <w:rFonts w:cstheme="minorHAnsi"/>
                <w:i/>
                <w:iCs/>
                <w:sz w:val="18"/>
                <w:szCs w:val="18"/>
              </w:rPr>
              <w:t>https://www.unipo.sk/vsk/dvsk/</w:t>
            </w:r>
          </w:p>
        </w:tc>
      </w:tr>
      <w:tr w:rsidR="00C26C9E" w:rsidRPr="002F0D9B" w14:paraId="6ADA58E4" w14:textId="77777777" w:rsidTr="00815BBA">
        <w:tc>
          <w:tcPr>
            <w:tcW w:w="3256" w:type="dxa"/>
            <w:vAlign w:val="center"/>
          </w:tcPr>
          <w:p w14:paraId="21B70EF6"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Methodological guide for students with specific needs</w:t>
            </w:r>
          </w:p>
        </w:tc>
        <w:tc>
          <w:tcPr>
            <w:tcW w:w="5806" w:type="dxa"/>
          </w:tcPr>
          <w:p w14:paraId="06C5BC6D" w14:textId="77777777" w:rsidR="00C26C9E" w:rsidRPr="002F0D9B" w:rsidRDefault="00C26C9E" w:rsidP="00815BBA">
            <w:pPr>
              <w:rPr>
                <w:rFonts w:cstheme="minorHAnsi"/>
                <w:i/>
                <w:iCs/>
                <w:sz w:val="18"/>
                <w:szCs w:val="18"/>
              </w:rPr>
            </w:pPr>
            <w:r w:rsidRPr="002F0D9B">
              <w:rPr>
                <w:rFonts w:cstheme="minorHAnsi"/>
                <w:i/>
                <w:iCs/>
                <w:sz w:val="18"/>
                <w:szCs w:val="18"/>
              </w:rPr>
              <w:t>https://www.unipo.sk/public/media/35929/metod-sprievodca-pre-stud-so-spec-potr.pdf</w:t>
            </w:r>
          </w:p>
        </w:tc>
      </w:tr>
      <w:tr w:rsidR="00C26C9E" w:rsidRPr="002F0D9B" w14:paraId="29C7972F" w14:textId="77777777" w:rsidTr="00815BBA">
        <w:tc>
          <w:tcPr>
            <w:tcW w:w="3256" w:type="dxa"/>
            <w:vAlign w:val="center"/>
          </w:tcPr>
          <w:p w14:paraId="559124FA" w14:textId="77777777" w:rsidR="00C26C9E" w:rsidRPr="002F0D9B" w:rsidRDefault="00C26C9E" w:rsidP="00815BBA">
            <w:pPr>
              <w:autoSpaceDE w:val="0"/>
              <w:autoSpaceDN w:val="0"/>
              <w:adjustRightInd w:val="0"/>
              <w:rPr>
                <w:rFonts w:eastAsia="Calibri" w:cstheme="minorHAnsi"/>
                <w:i/>
                <w:iCs/>
                <w:sz w:val="18"/>
                <w:szCs w:val="18"/>
              </w:rPr>
            </w:pPr>
            <w:r w:rsidRPr="002F0D9B">
              <w:rPr>
                <w:rFonts w:eastAsia="Calibri" w:cstheme="minorHAnsi"/>
                <w:i/>
                <w:iCs/>
                <w:sz w:val="18"/>
                <w:szCs w:val="18"/>
              </w:rPr>
              <w:t>Other, by individual faculty</w:t>
            </w:r>
          </w:p>
        </w:tc>
        <w:tc>
          <w:tcPr>
            <w:tcW w:w="5806" w:type="dxa"/>
          </w:tcPr>
          <w:p w14:paraId="3C44784B" w14:textId="77777777" w:rsidR="00C26C9E" w:rsidRPr="002F0D9B" w:rsidRDefault="00C26C9E" w:rsidP="00815BBA">
            <w:pPr>
              <w:rPr>
                <w:rFonts w:eastAsia="Calibri" w:cstheme="minorHAnsi"/>
                <w:i/>
                <w:iCs/>
                <w:sz w:val="18"/>
                <w:szCs w:val="18"/>
              </w:rPr>
            </w:pPr>
            <w:r w:rsidRPr="002F0D9B">
              <w:rPr>
                <w:rFonts w:eastAsia="Calibri" w:cstheme="minorHAnsi"/>
                <w:i/>
                <w:iCs/>
                <w:sz w:val="18"/>
                <w:szCs w:val="18"/>
              </w:rPr>
              <w:t>Links to other relevant regulations and information are provided in the Internal Evaluation Report.</w:t>
            </w:r>
          </w:p>
        </w:tc>
      </w:tr>
    </w:tbl>
    <w:p w14:paraId="7A6B8B70" w14:textId="48A95CB5" w:rsidR="00E55AA8" w:rsidRPr="008E7C45" w:rsidRDefault="00E55AA8" w:rsidP="00E55AA8">
      <w:pPr>
        <w:spacing w:after="0" w:line="240" w:lineRule="auto"/>
        <w:rPr>
          <w:rFonts w:cstheme="minorHAnsi"/>
          <w:b/>
          <w:sz w:val="16"/>
          <w:szCs w:val="16"/>
        </w:rPr>
      </w:pPr>
    </w:p>
    <w:bookmarkEnd w:id="3"/>
    <w:p w14:paraId="6805913F" w14:textId="6E4BD7AA" w:rsidR="00451E1D" w:rsidRPr="008E7C45" w:rsidRDefault="00451E1D" w:rsidP="00451E1D">
      <w:pPr>
        <w:spacing w:after="240"/>
        <w:rPr>
          <w:rFonts w:cstheme="minorHAnsi"/>
          <w:b/>
          <w:sz w:val="16"/>
          <w:szCs w:val="16"/>
        </w:rPr>
      </w:pPr>
    </w:p>
    <w:sectPr w:rsidR="00451E1D" w:rsidRPr="008E7C45" w:rsidSect="00C35A99">
      <w:headerReference w:type="default" r:id="rId144"/>
      <w:footerReference w:type="default" r:id="rId145"/>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4620E" w14:textId="77777777" w:rsidR="005C4340" w:rsidRDefault="005C4340" w:rsidP="00111AAB">
      <w:pPr>
        <w:spacing w:after="0" w:line="240" w:lineRule="auto"/>
      </w:pPr>
      <w:r>
        <w:separator/>
      </w:r>
    </w:p>
  </w:endnote>
  <w:endnote w:type="continuationSeparator" w:id="0">
    <w:p w14:paraId="7709255A" w14:textId="77777777" w:rsidR="005C4340" w:rsidRDefault="005C4340"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2159"/>
      <w:docPartObj>
        <w:docPartGallery w:val="Page Numbers (Bottom of Page)"/>
        <w:docPartUnique/>
      </w:docPartObj>
    </w:sdtPr>
    <w:sdtContent>
      <w:p w14:paraId="51826DD0" w14:textId="3615D008" w:rsidR="007220C9" w:rsidRPr="00474B4F" w:rsidRDefault="007220C9" w:rsidP="00474B4F">
        <w:pPr>
          <w:jc w:val="center"/>
        </w:pPr>
        <w:r>
          <w:t xml:space="preserve">Page </w:t>
        </w:r>
        <w:r w:rsidRPr="00E90171">
          <w:fldChar w:fldCharType="begin"/>
        </w:r>
        <w:r w:rsidRPr="00E90171">
          <w:instrText>PAGE   \* MERGEFORMAT</w:instrText>
        </w:r>
        <w:r w:rsidRPr="00E90171">
          <w:fldChar w:fldCharType="separate"/>
        </w:r>
        <w:r>
          <w:rPr>
            <w:noProof/>
          </w:rPr>
          <w:t>22</w:t>
        </w:r>
        <w:r w:rsidRPr="00E90171">
          <w:fldChar w:fldCharType="end"/>
        </w:r>
        <w:r>
          <w:t xml:space="preserve"> of </w:t>
        </w:r>
        <w:fldSimple w:instr="NUMPAGES  \* Arabic  \* MERGEFORMAT">
          <w:r>
            <w:rPr>
              <w:noProof/>
            </w:rPr>
            <w:t>28</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F4404" w14:textId="77777777" w:rsidR="005C4340" w:rsidRDefault="005C4340" w:rsidP="00111AAB">
      <w:pPr>
        <w:spacing w:after="0" w:line="240" w:lineRule="auto"/>
      </w:pPr>
      <w:r>
        <w:separator/>
      </w:r>
    </w:p>
  </w:footnote>
  <w:footnote w:type="continuationSeparator" w:id="0">
    <w:p w14:paraId="0A09DDAC" w14:textId="77777777" w:rsidR="005C4340" w:rsidRDefault="005C4340" w:rsidP="00111AAB">
      <w:pPr>
        <w:spacing w:after="0" w:line="240" w:lineRule="auto"/>
      </w:pPr>
      <w:r>
        <w:continuationSeparator/>
      </w:r>
    </w:p>
  </w:footnote>
  <w:footnote w:id="1">
    <w:p w14:paraId="0EBE5BEB" w14:textId="28BFA9E1" w:rsidR="007220C9" w:rsidRPr="001D5529" w:rsidRDefault="007220C9"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If the amendment does not constitute a modification of the study programme pursuant to Section 30 of Act No. 269/2018 Coll.  </w:t>
      </w:r>
    </w:p>
  </w:footnote>
  <w:footnote w:id="2">
    <w:p w14:paraId="4F2F83A2" w14:textId="4BCDF27D" w:rsidR="007220C9" w:rsidRPr="001D5529" w:rsidRDefault="007220C9"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Stated only </w:t>
      </w:r>
      <w:r>
        <w:rPr>
          <w:color w:val="0070C0"/>
          <w:sz w:val="14"/>
          <w:szCs w:val="14"/>
        </w:rPr>
        <w:t xml:space="preserve">if </w:t>
      </w:r>
      <w:r w:rsidRPr="001D5529">
        <w:rPr>
          <w:color w:val="0070C0"/>
          <w:sz w:val="14"/>
          <w:szCs w:val="14"/>
        </w:rPr>
        <w:t xml:space="preserve">accreditation of the study programme was granted pursuant to Section 30 of Act No. 269/2018 Coll. </w:t>
      </w:r>
    </w:p>
  </w:footnote>
  <w:footnote w:id="3">
    <w:p w14:paraId="38E7221B" w14:textId="092484E3" w:rsidR="007220C9" w:rsidRPr="001D5529" w:rsidRDefault="007220C9"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According to the International Standard Classification of Education. Fields of education and training 2013.</w:t>
      </w:r>
    </w:p>
  </w:footnote>
  <w:footnote w:id="4">
    <w:p w14:paraId="5597F697" w14:textId="77777777" w:rsidR="007220C9" w:rsidRPr="001D5529" w:rsidRDefault="007220C9" w:rsidP="00EC7726">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Pursuant to Section 60 of Act No. 131/2002 Coll. on Higher Education Institutions.</w:t>
      </w:r>
    </w:p>
  </w:footnote>
  <w:footnote w:id="5">
    <w:p w14:paraId="7D4A112B" w14:textId="46D08BFA" w:rsidR="007220C9" w:rsidRPr="001D5529" w:rsidRDefault="007220C9"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This refers to the languages in which all learning outcomes are achieved and all related courses of the study programme, as well as the state examination, are delivered. The higher education institution shall separately state information on the possibility of studying partial parts/courses in other languages in Part 4 of the description.</w:t>
      </w:r>
    </w:p>
  </w:footnote>
  <w:footnote w:id="6">
    <w:p w14:paraId="3837CE1C" w14:textId="609A913B" w:rsidR="007220C9" w:rsidRPr="001D5529" w:rsidRDefault="007220C9"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The educational objectives are achieved within the study programme through measurable learning outcomes in the individual parts (modules, courses) of the study programme. </w:t>
      </w:r>
      <w:r>
        <w:rPr>
          <w:rFonts w:cstheme="minorHAnsi"/>
          <w:color w:val="0070C0"/>
          <w:sz w:val="14"/>
          <w:szCs w:val="14"/>
        </w:rPr>
        <w:t xml:space="preserve">They correspond to the relevant level of the </w:t>
      </w:r>
      <w:r w:rsidRPr="001D5529">
        <w:rPr>
          <w:rFonts w:cstheme="minorHAnsi"/>
          <w:color w:val="0070C0"/>
          <w:sz w:val="14"/>
          <w:szCs w:val="14"/>
        </w:rPr>
        <w:t>Qualifications Framework</w:t>
      </w:r>
      <w:r>
        <w:rPr>
          <w:rFonts w:cstheme="minorHAnsi"/>
          <w:color w:val="0070C0"/>
          <w:sz w:val="14"/>
          <w:szCs w:val="14"/>
        </w:rPr>
        <w:t xml:space="preserve"> </w:t>
      </w:r>
      <w:r w:rsidRPr="001D5529">
        <w:rPr>
          <w:rFonts w:cstheme="minorHAnsi"/>
          <w:color w:val="0070C0"/>
          <w:sz w:val="14"/>
          <w:szCs w:val="14"/>
        </w:rPr>
        <w:t xml:space="preserve">for the European Higher Education Area. </w:t>
      </w:r>
    </w:p>
  </w:footnote>
  <w:footnote w:id="7">
    <w:p w14:paraId="2E7FC05C" w14:textId="77777777" w:rsidR="007220C9" w:rsidRPr="001D5529" w:rsidRDefault="007220C9"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If these are regulated professions, in accordance with the requirements for obtaining professional competence under a special regulation.</w:t>
      </w:r>
    </w:p>
  </w:footnote>
  <w:footnote w:id="8">
    <w:p w14:paraId="33BC3860" w14:textId="55EEAEC1" w:rsidR="007220C9" w:rsidRPr="001D5529" w:rsidRDefault="007220C9">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Selected characteristics of the content of the study programme may be stated </w:t>
      </w:r>
      <w:r>
        <w:rPr>
          <w:color w:val="0070C0"/>
          <w:sz w:val="14"/>
          <w:szCs w:val="14"/>
        </w:rPr>
        <w:t xml:space="preserve">directly in the course descriptions </w:t>
      </w:r>
      <w:r w:rsidRPr="001D5529">
        <w:rPr>
          <w:color w:val="0070C0"/>
          <w:sz w:val="14"/>
          <w:szCs w:val="14"/>
        </w:rPr>
        <w:t xml:space="preserve">or supplemented with information from the course </w:t>
      </w:r>
      <w:r>
        <w:rPr>
          <w:color w:val="0070C0"/>
          <w:sz w:val="14"/>
          <w:szCs w:val="14"/>
        </w:rPr>
        <w:t>descriptions</w:t>
      </w:r>
      <w:r w:rsidRPr="001D5529">
        <w:rPr>
          <w:color w:val="0070C0"/>
          <w:sz w:val="14"/>
          <w:szCs w:val="14"/>
        </w:rPr>
        <w:t>.</w:t>
      </w:r>
    </w:p>
  </w:footnote>
  <w:footnote w:id="9">
    <w:p w14:paraId="65CECC95" w14:textId="62193C70" w:rsidR="007220C9" w:rsidRPr="001D5529" w:rsidRDefault="007220C9"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In accordance with Decree No. 614/2002 Coll. on the Credit System of Study and Act No. 131/2002 Coll. on Higher Education Institutions and on Amendments to Certain Acts.</w:t>
      </w:r>
    </w:p>
  </w:footnote>
  <w:footnote w:id="10">
    <w:p w14:paraId="7FAE3960" w14:textId="0B8C146E" w:rsidR="007220C9" w:rsidRPr="005867F5" w:rsidRDefault="007220C9" w:rsidP="00B219B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Teachers responsible for a course shall, during the assessment, allow the working group access to the course's study materials and the content of the individual educational activities. </w:t>
      </w:r>
    </w:p>
  </w:footnote>
  <w:footnote w:id="11">
    <w:p w14:paraId="31C4B509" w14:textId="672F9EDC" w:rsidR="007220C9" w:rsidRPr="005867F5" w:rsidRDefault="007220C9">
      <w:pPr>
        <w:pStyle w:val="Textpoznmkypodiarou"/>
        <w:rPr>
          <w:color w:val="0070C0"/>
          <w:sz w:val="14"/>
          <w:szCs w:val="14"/>
        </w:rPr>
      </w:pPr>
      <w:r w:rsidRPr="005867F5">
        <w:rPr>
          <w:rStyle w:val="Odkaznapoznmkupodiarou"/>
          <w:color w:val="0070C0"/>
        </w:rPr>
        <w:footnoteRef/>
      </w:r>
      <w:r w:rsidRPr="005867F5">
        <w:rPr>
          <w:color w:val="0070C0"/>
        </w:rPr>
        <w:t xml:space="preserve"> </w:t>
      </w:r>
      <w:r w:rsidRPr="005867F5">
        <w:rPr>
          <w:color w:val="0070C0"/>
          <w:sz w:val="14"/>
          <w:szCs w:val="14"/>
        </w:rPr>
        <w:t xml:space="preserve">We recommend stating the workload </w:t>
      </w:r>
      <w:proofErr w:type="spellStart"/>
      <w:r w:rsidRPr="005867F5">
        <w:rPr>
          <w:color w:val="0070C0"/>
          <w:sz w:val="14"/>
          <w:szCs w:val="14"/>
        </w:rPr>
        <w:t>related</w:t>
      </w:r>
      <w:proofErr w:type="spellEnd"/>
      <w:r w:rsidRPr="005867F5">
        <w:rPr>
          <w:color w:val="0070C0"/>
          <w:sz w:val="14"/>
          <w:szCs w:val="14"/>
        </w:rPr>
        <w:t xml:space="preserve"> to </w:t>
      </w:r>
      <w:proofErr w:type="spellStart"/>
      <w:r w:rsidRPr="005867F5">
        <w:rPr>
          <w:color w:val="0070C0"/>
          <w:sz w:val="14"/>
          <w:szCs w:val="14"/>
        </w:rPr>
        <w:t>both</w:t>
      </w:r>
      <w:proofErr w:type="spellEnd"/>
      <w:r w:rsidRPr="005867F5">
        <w:rPr>
          <w:color w:val="0070C0"/>
          <w:sz w:val="14"/>
          <w:szCs w:val="14"/>
        </w:rPr>
        <w:t xml:space="preserve"> </w:t>
      </w:r>
      <w:proofErr w:type="spellStart"/>
      <w:r w:rsidRPr="005867F5">
        <w:rPr>
          <w:color w:val="0070C0"/>
          <w:sz w:val="14"/>
          <w:szCs w:val="14"/>
        </w:rPr>
        <w:t>contact</w:t>
      </w:r>
      <w:proofErr w:type="spellEnd"/>
      <w:r w:rsidRPr="005867F5">
        <w:rPr>
          <w:color w:val="0070C0"/>
          <w:sz w:val="14"/>
          <w:szCs w:val="14"/>
        </w:rPr>
        <w:t xml:space="preserve"> </w:t>
      </w:r>
      <w:r>
        <w:rPr>
          <w:color w:val="0070C0"/>
          <w:sz w:val="14"/>
          <w:szCs w:val="14"/>
        </w:rPr>
        <w:t xml:space="preserve">and </w:t>
      </w:r>
      <w:proofErr w:type="spellStart"/>
      <w:r w:rsidRPr="005867F5">
        <w:rPr>
          <w:color w:val="0070C0"/>
          <w:sz w:val="14"/>
          <w:szCs w:val="14"/>
        </w:rPr>
        <w:t>non-contact</w:t>
      </w:r>
      <w:proofErr w:type="spellEnd"/>
      <w:r w:rsidRPr="005867F5">
        <w:rPr>
          <w:color w:val="0070C0"/>
          <w:sz w:val="14"/>
          <w:szCs w:val="14"/>
        </w:rPr>
        <w:t xml:space="preserve"> </w:t>
      </w:r>
      <w:proofErr w:type="spellStart"/>
      <w:r w:rsidRPr="005867F5">
        <w:rPr>
          <w:color w:val="0070C0"/>
          <w:sz w:val="14"/>
          <w:szCs w:val="14"/>
        </w:rPr>
        <w:t>teaching</w:t>
      </w:r>
      <w:proofErr w:type="spellEnd"/>
      <w:r w:rsidRPr="005867F5">
        <w:rPr>
          <w:color w:val="0070C0"/>
          <w:sz w:val="14"/>
          <w:szCs w:val="14"/>
        </w:rPr>
        <w:t xml:space="preserve"> in </w:t>
      </w:r>
      <w:proofErr w:type="spellStart"/>
      <w:r w:rsidRPr="005867F5">
        <w:rPr>
          <w:color w:val="0070C0"/>
          <w:sz w:val="14"/>
          <w:szCs w:val="14"/>
        </w:rPr>
        <w:t>accordance</w:t>
      </w:r>
      <w:proofErr w:type="spellEnd"/>
      <w:r w:rsidRPr="005867F5">
        <w:rPr>
          <w:color w:val="0070C0"/>
          <w:sz w:val="14"/>
          <w:szCs w:val="14"/>
        </w:rPr>
        <w:t xml:space="preserve"> </w:t>
      </w:r>
      <w:proofErr w:type="spellStart"/>
      <w:r w:rsidRPr="005867F5">
        <w:rPr>
          <w:color w:val="0070C0"/>
          <w:sz w:val="14"/>
          <w:szCs w:val="14"/>
        </w:rPr>
        <w:t>with</w:t>
      </w:r>
      <w:proofErr w:type="spellEnd"/>
      <w:r w:rsidRPr="005867F5">
        <w:rPr>
          <w:color w:val="0070C0"/>
          <w:sz w:val="14"/>
          <w:szCs w:val="14"/>
        </w:rPr>
        <w:t xml:space="preserve"> </w:t>
      </w:r>
      <w:proofErr w:type="spellStart"/>
      <w:r w:rsidRPr="005867F5">
        <w:rPr>
          <w:color w:val="0070C0"/>
          <w:sz w:val="14"/>
          <w:szCs w:val="14"/>
        </w:rPr>
        <w:t>the</w:t>
      </w:r>
      <w:proofErr w:type="spellEnd"/>
      <w:r w:rsidRPr="005867F5">
        <w:rPr>
          <w:color w:val="0070C0"/>
          <w:sz w:val="14"/>
          <w:szCs w:val="14"/>
        </w:rPr>
        <w:t xml:space="preserve"> ECTS </w:t>
      </w:r>
      <w:proofErr w:type="spellStart"/>
      <w:r>
        <w:rPr>
          <w:color w:val="0070C0"/>
          <w:sz w:val="14"/>
          <w:szCs w:val="14"/>
        </w:rPr>
        <w:t>U</w:t>
      </w:r>
      <w:r w:rsidRPr="005867F5">
        <w:rPr>
          <w:color w:val="0070C0"/>
          <w:sz w:val="14"/>
          <w:szCs w:val="14"/>
        </w:rPr>
        <w:t>sers</w:t>
      </w:r>
      <w:proofErr w:type="spellEnd"/>
      <w:r w:rsidRPr="005867F5">
        <w:rPr>
          <w:color w:val="0070C0"/>
          <w:sz w:val="14"/>
          <w:szCs w:val="14"/>
        </w:rPr>
        <w:t xml:space="preserve">' </w:t>
      </w:r>
      <w:proofErr w:type="spellStart"/>
      <w:r>
        <w:rPr>
          <w:color w:val="0070C0"/>
          <w:sz w:val="14"/>
          <w:szCs w:val="14"/>
        </w:rPr>
        <w:t>G</w:t>
      </w:r>
      <w:r w:rsidRPr="005867F5">
        <w:rPr>
          <w:color w:val="0070C0"/>
          <w:sz w:val="14"/>
          <w:szCs w:val="14"/>
        </w:rPr>
        <w:t>uide</w:t>
      </w:r>
      <w:proofErr w:type="spellEnd"/>
      <w:r w:rsidRPr="005867F5">
        <w:rPr>
          <w:color w:val="0070C0"/>
          <w:sz w:val="14"/>
          <w:szCs w:val="14"/>
        </w:rPr>
        <w:t xml:space="preserve"> 2015.</w:t>
      </w:r>
    </w:p>
  </w:footnote>
  <w:footnote w:id="12">
    <w:p w14:paraId="3238174D" w14:textId="245142CA" w:rsidR="007220C9" w:rsidRPr="00324062" w:rsidRDefault="007220C9">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E.g. when providing professional practice, or another educational activity carried out outside the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D18" w14:textId="77777777" w:rsidR="007220C9" w:rsidRPr="00E024DD" w:rsidRDefault="007220C9"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CE9"/>
    <w:multiLevelType w:val="hybridMultilevel"/>
    <w:tmpl w:val="7AF6CF7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C623E"/>
    <w:multiLevelType w:val="multilevel"/>
    <w:tmpl w:val="6D8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9724E"/>
    <w:multiLevelType w:val="hybridMultilevel"/>
    <w:tmpl w:val="CD888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88454A"/>
    <w:multiLevelType w:val="multilevel"/>
    <w:tmpl w:val="C1EA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95D6D"/>
    <w:multiLevelType w:val="multilevel"/>
    <w:tmpl w:val="C1C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5D290D"/>
    <w:multiLevelType w:val="multilevel"/>
    <w:tmpl w:val="02CE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85B37"/>
    <w:multiLevelType w:val="hybridMultilevel"/>
    <w:tmpl w:val="A090274C"/>
    <w:lvl w:ilvl="0" w:tplc="041B0017">
      <w:start w:val="1"/>
      <w:numFmt w:val="lowerLetter"/>
      <w:lvlText w:val="%1)"/>
      <w:lvlJc w:val="left"/>
      <w:pPr>
        <w:ind w:left="360" w:hanging="360"/>
      </w:pPr>
      <w:rPr>
        <w:rFonts w:hint="default"/>
      </w:rPr>
    </w:lvl>
    <w:lvl w:ilvl="1" w:tplc="12C09CEC">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35955A6"/>
    <w:multiLevelType w:val="hybridMultilevel"/>
    <w:tmpl w:val="0EA63D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6845091"/>
    <w:multiLevelType w:val="hybridMultilevel"/>
    <w:tmpl w:val="460468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6B47EBA"/>
    <w:multiLevelType w:val="hybridMultilevel"/>
    <w:tmpl w:val="F3B404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A6701D"/>
    <w:multiLevelType w:val="hybridMultilevel"/>
    <w:tmpl w:val="B63CD054"/>
    <w:lvl w:ilvl="0" w:tplc="BFDA988C">
      <w:start w:val="1"/>
      <w:numFmt w:val="decimal"/>
      <w:lvlText w:val="%1)"/>
      <w:lvlJc w:val="left"/>
      <w:pPr>
        <w:ind w:left="360" w:hanging="360"/>
      </w:pPr>
      <w:rPr>
        <w:rFonts w:hint="default"/>
        <w:b w:val="0"/>
        <w:color w:val="auto"/>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3" w15:restartNumberingAfterBreak="0">
    <w:nsid w:val="2CBC5629"/>
    <w:multiLevelType w:val="multilevel"/>
    <w:tmpl w:val="6BC6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6F5236"/>
    <w:multiLevelType w:val="hybridMultilevel"/>
    <w:tmpl w:val="636200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4462518"/>
    <w:multiLevelType w:val="multilevel"/>
    <w:tmpl w:val="A06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2F7DF9"/>
    <w:multiLevelType w:val="hybridMultilevel"/>
    <w:tmpl w:val="605E7B14"/>
    <w:lvl w:ilvl="0" w:tplc="4112A13A">
      <w:start w:val="1"/>
      <w:numFmt w:val="lowerLetter"/>
      <w:lvlText w:val="%1)"/>
      <w:lvlJc w:val="left"/>
      <w:pPr>
        <w:ind w:left="360" w:hanging="360"/>
      </w:pPr>
      <w:rPr>
        <w:rFonts w:hint="default"/>
        <w:i w:val="0"/>
        <w:iCs/>
        <w:sz w:val="16"/>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66468F4"/>
    <w:multiLevelType w:val="multilevel"/>
    <w:tmpl w:val="705E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E50288"/>
    <w:multiLevelType w:val="hybridMultilevel"/>
    <w:tmpl w:val="55225CAC"/>
    <w:lvl w:ilvl="0" w:tplc="A4DAAAB4">
      <w:start w:val="1"/>
      <w:numFmt w:val="decimal"/>
      <w:lvlText w:val="%1)"/>
      <w:lvlJc w:val="left"/>
      <w:pPr>
        <w:ind w:left="360" w:hanging="360"/>
      </w:pPr>
      <w:rPr>
        <w:rFonts w:hint="default"/>
        <w:b w:val="0"/>
        <w:color w:val="auto"/>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C4C7C4E"/>
    <w:multiLevelType w:val="hybridMultilevel"/>
    <w:tmpl w:val="60B46E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DB33590"/>
    <w:multiLevelType w:val="multilevel"/>
    <w:tmpl w:val="40A0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AA8510B"/>
    <w:multiLevelType w:val="hybridMultilevel"/>
    <w:tmpl w:val="E618A3CC"/>
    <w:lvl w:ilvl="0" w:tplc="041B0017">
      <w:start w:val="1"/>
      <w:numFmt w:val="lowerLetter"/>
      <w:lvlText w:val="%1)"/>
      <w:lvlJc w:val="left"/>
      <w:pPr>
        <w:ind w:left="360" w:hanging="360"/>
      </w:pPr>
      <w:rPr>
        <w:rFonts w:hint="default"/>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B28711F"/>
    <w:multiLevelType w:val="hybridMultilevel"/>
    <w:tmpl w:val="E2E89D42"/>
    <w:lvl w:ilvl="0" w:tplc="D6E82D30">
      <w:numFmt w:val="bullet"/>
      <w:lvlText w:val="-"/>
      <w:lvlJc w:val="left"/>
      <w:pPr>
        <w:ind w:left="360" w:hanging="360"/>
      </w:pPr>
      <w:rPr>
        <w:rFonts w:ascii="Arial" w:eastAsiaTheme="minorHAnsi"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546579F6"/>
    <w:multiLevelType w:val="hybridMultilevel"/>
    <w:tmpl w:val="D258F014"/>
    <w:lvl w:ilvl="0" w:tplc="E1C4D762">
      <w:start w:val="1"/>
      <w:numFmt w:val="bullet"/>
      <w:lvlText w:val=""/>
      <w:lvlJc w:val="left"/>
      <w:pPr>
        <w:ind w:left="360" w:hanging="360"/>
      </w:pPr>
      <w:rPr>
        <w:rFonts w:ascii="Symbol" w:hAnsi="Symbol" w:hint="default"/>
        <w:sz w:val="18"/>
        <w:szCs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66B0C4A"/>
    <w:multiLevelType w:val="multilevel"/>
    <w:tmpl w:val="4C72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026FBA"/>
    <w:multiLevelType w:val="multilevel"/>
    <w:tmpl w:val="E8B8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CE2E44"/>
    <w:multiLevelType w:val="hybridMultilevel"/>
    <w:tmpl w:val="5C84CEA6"/>
    <w:lvl w:ilvl="0" w:tplc="D8FCFD40">
      <w:start w:val="1"/>
      <w:numFmt w:val="decimal"/>
      <w:lvlText w:val="%1)"/>
      <w:lvlJc w:val="left"/>
      <w:pPr>
        <w:ind w:left="360" w:hanging="360"/>
      </w:pPr>
      <w:rPr>
        <w:rFonts w:hint="default"/>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CEC66DD"/>
    <w:multiLevelType w:val="hybridMultilevel"/>
    <w:tmpl w:val="474A4D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FF2D99"/>
    <w:multiLevelType w:val="hybridMultilevel"/>
    <w:tmpl w:val="FEB4F812"/>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31"/>
  </w:num>
  <w:num w:numId="3">
    <w:abstractNumId w:val="17"/>
  </w:num>
  <w:num w:numId="4">
    <w:abstractNumId w:val="24"/>
  </w:num>
  <w:num w:numId="5">
    <w:abstractNumId w:val="22"/>
  </w:num>
  <w:num w:numId="6">
    <w:abstractNumId w:val="32"/>
  </w:num>
  <w:num w:numId="7">
    <w:abstractNumId w:val="8"/>
  </w:num>
  <w:num w:numId="8">
    <w:abstractNumId w:val="25"/>
  </w:num>
  <w:num w:numId="9">
    <w:abstractNumId w:val="14"/>
  </w:num>
  <w:num w:numId="10">
    <w:abstractNumId w:val="3"/>
  </w:num>
  <w:num w:numId="11">
    <w:abstractNumId w:val="35"/>
  </w:num>
  <w:num w:numId="12">
    <w:abstractNumId w:val="0"/>
  </w:num>
  <w:num w:numId="13">
    <w:abstractNumId w:val="27"/>
  </w:num>
  <w:num w:numId="14">
    <w:abstractNumId w:val="10"/>
  </w:num>
  <w:num w:numId="15">
    <w:abstractNumId w:val="26"/>
  </w:num>
  <w:num w:numId="16">
    <w:abstractNumId w:val="9"/>
  </w:num>
  <w:num w:numId="17">
    <w:abstractNumId w:val="34"/>
  </w:num>
  <w:num w:numId="18">
    <w:abstractNumId w:val="15"/>
  </w:num>
  <w:num w:numId="19">
    <w:abstractNumId w:val="11"/>
  </w:num>
  <w:num w:numId="20">
    <w:abstractNumId w:val="23"/>
  </w:num>
  <w:num w:numId="21">
    <w:abstractNumId w:val="2"/>
  </w:num>
  <w:num w:numId="22">
    <w:abstractNumId w:val="30"/>
  </w:num>
  <w:num w:numId="23">
    <w:abstractNumId w:val="19"/>
  </w:num>
  <w:num w:numId="24">
    <w:abstractNumId w:val="12"/>
  </w:num>
  <w:num w:numId="25">
    <w:abstractNumId w:val="33"/>
  </w:num>
  <w:num w:numId="26">
    <w:abstractNumId w:val="20"/>
  </w:num>
  <w:num w:numId="27">
    <w:abstractNumId w:val="4"/>
  </w:num>
  <w:num w:numId="28">
    <w:abstractNumId w:val="16"/>
  </w:num>
  <w:num w:numId="29">
    <w:abstractNumId w:val="21"/>
  </w:num>
  <w:num w:numId="30">
    <w:abstractNumId w:val="18"/>
  </w:num>
  <w:num w:numId="31">
    <w:abstractNumId w:val="28"/>
  </w:num>
  <w:num w:numId="32">
    <w:abstractNumId w:val="29"/>
  </w:num>
  <w:num w:numId="33">
    <w:abstractNumId w:val="5"/>
  </w:num>
  <w:num w:numId="34">
    <w:abstractNumId w:val="13"/>
  </w:num>
  <w:num w:numId="35">
    <w:abstractNumId w:val="1"/>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TcytDQ1N7AwNjNR0lEKTi0uzszPAykwrAUAR+XZHywAAAA="/>
  </w:docVars>
  <w:rsids>
    <w:rsidRoot w:val="00B42521"/>
    <w:rsid w:val="00000145"/>
    <w:rsid w:val="00001D48"/>
    <w:rsid w:val="00002480"/>
    <w:rsid w:val="00002800"/>
    <w:rsid w:val="00002D83"/>
    <w:rsid w:val="00007BE7"/>
    <w:rsid w:val="0001367B"/>
    <w:rsid w:val="00017A79"/>
    <w:rsid w:val="00020C28"/>
    <w:rsid w:val="00021BF2"/>
    <w:rsid w:val="00024B6D"/>
    <w:rsid w:val="00026F87"/>
    <w:rsid w:val="00027C32"/>
    <w:rsid w:val="00030DA4"/>
    <w:rsid w:val="00036941"/>
    <w:rsid w:val="00036AB3"/>
    <w:rsid w:val="00036FAF"/>
    <w:rsid w:val="0003774B"/>
    <w:rsid w:val="00040B71"/>
    <w:rsid w:val="000413DC"/>
    <w:rsid w:val="0004493F"/>
    <w:rsid w:val="00045186"/>
    <w:rsid w:val="00045FF0"/>
    <w:rsid w:val="000466DC"/>
    <w:rsid w:val="0004736F"/>
    <w:rsid w:val="00050162"/>
    <w:rsid w:val="00055BF7"/>
    <w:rsid w:val="00055D63"/>
    <w:rsid w:val="0005765C"/>
    <w:rsid w:val="00060178"/>
    <w:rsid w:val="000606DF"/>
    <w:rsid w:val="00061307"/>
    <w:rsid w:val="00064287"/>
    <w:rsid w:val="00065BE1"/>
    <w:rsid w:val="00065F3D"/>
    <w:rsid w:val="000663BD"/>
    <w:rsid w:val="0007213E"/>
    <w:rsid w:val="00073F5D"/>
    <w:rsid w:val="00076C46"/>
    <w:rsid w:val="00080064"/>
    <w:rsid w:val="0008044D"/>
    <w:rsid w:val="00080896"/>
    <w:rsid w:val="000821D6"/>
    <w:rsid w:val="00085EDC"/>
    <w:rsid w:val="00086051"/>
    <w:rsid w:val="00086A6A"/>
    <w:rsid w:val="0008708D"/>
    <w:rsid w:val="00087C75"/>
    <w:rsid w:val="00092B0D"/>
    <w:rsid w:val="00093B72"/>
    <w:rsid w:val="00093CEB"/>
    <w:rsid w:val="00097269"/>
    <w:rsid w:val="000A00F2"/>
    <w:rsid w:val="000A0975"/>
    <w:rsid w:val="000A208C"/>
    <w:rsid w:val="000A3F8E"/>
    <w:rsid w:val="000A45F7"/>
    <w:rsid w:val="000A5290"/>
    <w:rsid w:val="000A58BA"/>
    <w:rsid w:val="000B00AB"/>
    <w:rsid w:val="000B298E"/>
    <w:rsid w:val="000B5815"/>
    <w:rsid w:val="000B7441"/>
    <w:rsid w:val="000B7E61"/>
    <w:rsid w:val="000C0264"/>
    <w:rsid w:val="000C0CCD"/>
    <w:rsid w:val="000C3152"/>
    <w:rsid w:val="000C36B4"/>
    <w:rsid w:val="000D05BC"/>
    <w:rsid w:val="000D1EC1"/>
    <w:rsid w:val="000D28C6"/>
    <w:rsid w:val="000D4C98"/>
    <w:rsid w:val="000D73E3"/>
    <w:rsid w:val="000E152C"/>
    <w:rsid w:val="000E5671"/>
    <w:rsid w:val="000F570C"/>
    <w:rsid w:val="000F5A4B"/>
    <w:rsid w:val="000F6205"/>
    <w:rsid w:val="001023BE"/>
    <w:rsid w:val="0010353B"/>
    <w:rsid w:val="00104D2A"/>
    <w:rsid w:val="00105D34"/>
    <w:rsid w:val="001064CC"/>
    <w:rsid w:val="00106B22"/>
    <w:rsid w:val="00107D43"/>
    <w:rsid w:val="0011036E"/>
    <w:rsid w:val="00111916"/>
    <w:rsid w:val="00111AAB"/>
    <w:rsid w:val="00113869"/>
    <w:rsid w:val="00114F93"/>
    <w:rsid w:val="001155EA"/>
    <w:rsid w:val="001168C4"/>
    <w:rsid w:val="00117387"/>
    <w:rsid w:val="00122C6E"/>
    <w:rsid w:val="0012441E"/>
    <w:rsid w:val="00124B44"/>
    <w:rsid w:val="00126C6F"/>
    <w:rsid w:val="0013108D"/>
    <w:rsid w:val="00133828"/>
    <w:rsid w:val="00134729"/>
    <w:rsid w:val="00137788"/>
    <w:rsid w:val="00141990"/>
    <w:rsid w:val="001425FC"/>
    <w:rsid w:val="00144A39"/>
    <w:rsid w:val="00144C36"/>
    <w:rsid w:val="00145282"/>
    <w:rsid w:val="00147AE9"/>
    <w:rsid w:val="00147C9A"/>
    <w:rsid w:val="00151249"/>
    <w:rsid w:val="00155CAF"/>
    <w:rsid w:val="00155FD3"/>
    <w:rsid w:val="00161A02"/>
    <w:rsid w:val="001647A4"/>
    <w:rsid w:val="00165A89"/>
    <w:rsid w:val="001673C1"/>
    <w:rsid w:val="00170105"/>
    <w:rsid w:val="00170939"/>
    <w:rsid w:val="00171CE0"/>
    <w:rsid w:val="00172A82"/>
    <w:rsid w:val="00173BC4"/>
    <w:rsid w:val="00173E1D"/>
    <w:rsid w:val="0017569D"/>
    <w:rsid w:val="001759A8"/>
    <w:rsid w:val="0017749F"/>
    <w:rsid w:val="0018107D"/>
    <w:rsid w:val="001811D6"/>
    <w:rsid w:val="00182778"/>
    <w:rsid w:val="00185356"/>
    <w:rsid w:val="00187543"/>
    <w:rsid w:val="001909DE"/>
    <w:rsid w:val="00192F7A"/>
    <w:rsid w:val="0019335A"/>
    <w:rsid w:val="00193CC4"/>
    <w:rsid w:val="0019418E"/>
    <w:rsid w:val="0019522F"/>
    <w:rsid w:val="00195AA8"/>
    <w:rsid w:val="001979CA"/>
    <w:rsid w:val="001A0122"/>
    <w:rsid w:val="001A34BE"/>
    <w:rsid w:val="001A57C8"/>
    <w:rsid w:val="001A6F89"/>
    <w:rsid w:val="001B568C"/>
    <w:rsid w:val="001C1664"/>
    <w:rsid w:val="001C2232"/>
    <w:rsid w:val="001C3B41"/>
    <w:rsid w:val="001C4C89"/>
    <w:rsid w:val="001C4E06"/>
    <w:rsid w:val="001C533B"/>
    <w:rsid w:val="001C62E1"/>
    <w:rsid w:val="001C693F"/>
    <w:rsid w:val="001D03D8"/>
    <w:rsid w:val="001D5529"/>
    <w:rsid w:val="001D6EEC"/>
    <w:rsid w:val="001E0DEA"/>
    <w:rsid w:val="001E1585"/>
    <w:rsid w:val="001E40B1"/>
    <w:rsid w:val="001E4728"/>
    <w:rsid w:val="001E53F3"/>
    <w:rsid w:val="001E60EB"/>
    <w:rsid w:val="001E7761"/>
    <w:rsid w:val="001F3EAE"/>
    <w:rsid w:val="001F4600"/>
    <w:rsid w:val="001F5E2C"/>
    <w:rsid w:val="001F6E5A"/>
    <w:rsid w:val="00200599"/>
    <w:rsid w:val="0020084A"/>
    <w:rsid w:val="00200953"/>
    <w:rsid w:val="002010E6"/>
    <w:rsid w:val="00211211"/>
    <w:rsid w:val="00211535"/>
    <w:rsid w:val="00211F85"/>
    <w:rsid w:val="00213461"/>
    <w:rsid w:val="00215DDB"/>
    <w:rsid w:val="00225071"/>
    <w:rsid w:val="002259A4"/>
    <w:rsid w:val="002274F6"/>
    <w:rsid w:val="00230174"/>
    <w:rsid w:val="002341C4"/>
    <w:rsid w:val="002353D4"/>
    <w:rsid w:val="0024171F"/>
    <w:rsid w:val="00242650"/>
    <w:rsid w:val="00245CA9"/>
    <w:rsid w:val="00252D5F"/>
    <w:rsid w:val="00253EEA"/>
    <w:rsid w:val="00254D5E"/>
    <w:rsid w:val="00256887"/>
    <w:rsid w:val="00256EA3"/>
    <w:rsid w:val="00260945"/>
    <w:rsid w:val="00261CCC"/>
    <w:rsid w:val="00262077"/>
    <w:rsid w:val="00263356"/>
    <w:rsid w:val="00263EE7"/>
    <w:rsid w:val="00270BBC"/>
    <w:rsid w:val="00275A29"/>
    <w:rsid w:val="0028167A"/>
    <w:rsid w:val="00283ACB"/>
    <w:rsid w:val="002847BA"/>
    <w:rsid w:val="00284B88"/>
    <w:rsid w:val="002876FE"/>
    <w:rsid w:val="002901D7"/>
    <w:rsid w:val="0029028C"/>
    <w:rsid w:val="002926D2"/>
    <w:rsid w:val="00292917"/>
    <w:rsid w:val="00295C8A"/>
    <w:rsid w:val="002963B6"/>
    <w:rsid w:val="002A10F9"/>
    <w:rsid w:val="002A3F14"/>
    <w:rsid w:val="002B2953"/>
    <w:rsid w:val="002B34F8"/>
    <w:rsid w:val="002B3CC6"/>
    <w:rsid w:val="002B780B"/>
    <w:rsid w:val="002C1E87"/>
    <w:rsid w:val="002C1F43"/>
    <w:rsid w:val="002C2006"/>
    <w:rsid w:val="002C3B4D"/>
    <w:rsid w:val="002D33FC"/>
    <w:rsid w:val="002D35A8"/>
    <w:rsid w:val="002D4BBF"/>
    <w:rsid w:val="002D4C87"/>
    <w:rsid w:val="002D5703"/>
    <w:rsid w:val="002D601C"/>
    <w:rsid w:val="002D7973"/>
    <w:rsid w:val="002E02C4"/>
    <w:rsid w:val="002E09FC"/>
    <w:rsid w:val="002E27BC"/>
    <w:rsid w:val="002E4CCC"/>
    <w:rsid w:val="002E54B1"/>
    <w:rsid w:val="002E6A81"/>
    <w:rsid w:val="002E7394"/>
    <w:rsid w:val="002F0D9B"/>
    <w:rsid w:val="002F43F4"/>
    <w:rsid w:val="002F6306"/>
    <w:rsid w:val="002F6D06"/>
    <w:rsid w:val="002F7047"/>
    <w:rsid w:val="002F7C36"/>
    <w:rsid w:val="0030306E"/>
    <w:rsid w:val="00303CF3"/>
    <w:rsid w:val="00304029"/>
    <w:rsid w:val="00304132"/>
    <w:rsid w:val="00305B49"/>
    <w:rsid w:val="0030760E"/>
    <w:rsid w:val="003108FF"/>
    <w:rsid w:val="00311466"/>
    <w:rsid w:val="00311CFF"/>
    <w:rsid w:val="00312667"/>
    <w:rsid w:val="003127FA"/>
    <w:rsid w:val="003143B8"/>
    <w:rsid w:val="00315438"/>
    <w:rsid w:val="00320936"/>
    <w:rsid w:val="003216FC"/>
    <w:rsid w:val="003230C7"/>
    <w:rsid w:val="00323802"/>
    <w:rsid w:val="00323E64"/>
    <w:rsid w:val="00324062"/>
    <w:rsid w:val="00325BFC"/>
    <w:rsid w:val="00332E9D"/>
    <w:rsid w:val="00332FD9"/>
    <w:rsid w:val="00334A31"/>
    <w:rsid w:val="0033564D"/>
    <w:rsid w:val="00336561"/>
    <w:rsid w:val="00342D86"/>
    <w:rsid w:val="00344204"/>
    <w:rsid w:val="003522C1"/>
    <w:rsid w:val="00352B50"/>
    <w:rsid w:val="00353C34"/>
    <w:rsid w:val="00354946"/>
    <w:rsid w:val="003557CA"/>
    <w:rsid w:val="003602D5"/>
    <w:rsid w:val="003618DB"/>
    <w:rsid w:val="00365287"/>
    <w:rsid w:val="00370783"/>
    <w:rsid w:val="00372949"/>
    <w:rsid w:val="003733C6"/>
    <w:rsid w:val="00373526"/>
    <w:rsid w:val="00374846"/>
    <w:rsid w:val="0038004B"/>
    <w:rsid w:val="00381D2B"/>
    <w:rsid w:val="0038454B"/>
    <w:rsid w:val="00386524"/>
    <w:rsid w:val="00386D4C"/>
    <w:rsid w:val="00387B1B"/>
    <w:rsid w:val="0039098D"/>
    <w:rsid w:val="00395F34"/>
    <w:rsid w:val="003A3F6B"/>
    <w:rsid w:val="003A5355"/>
    <w:rsid w:val="003B0E9F"/>
    <w:rsid w:val="003B145C"/>
    <w:rsid w:val="003B3B0D"/>
    <w:rsid w:val="003C0771"/>
    <w:rsid w:val="003C34BA"/>
    <w:rsid w:val="003C37A6"/>
    <w:rsid w:val="003C58CF"/>
    <w:rsid w:val="003C7830"/>
    <w:rsid w:val="003D30EC"/>
    <w:rsid w:val="003D33F5"/>
    <w:rsid w:val="003D5258"/>
    <w:rsid w:val="003D637E"/>
    <w:rsid w:val="003D6D98"/>
    <w:rsid w:val="003D77B1"/>
    <w:rsid w:val="003E11AC"/>
    <w:rsid w:val="003E3145"/>
    <w:rsid w:val="003E42D6"/>
    <w:rsid w:val="003E67EF"/>
    <w:rsid w:val="003F02AA"/>
    <w:rsid w:val="003F2B57"/>
    <w:rsid w:val="003F3DBE"/>
    <w:rsid w:val="004012DC"/>
    <w:rsid w:val="00402BE6"/>
    <w:rsid w:val="00402FE8"/>
    <w:rsid w:val="004108F0"/>
    <w:rsid w:val="00412491"/>
    <w:rsid w:val="00417AE1"/>
    <w:rsid w:val="00420F32"/>
    <w:rsid w:val="004227A9"/>
    <w:rsid w:val="004244CD"/>
    <w:rsid w:val="00424EBB"/>
    <w:rsid w:val="004263EA"/>
    <w:rsid w:val="00427B0D"/>
    <w:rsid w:val="00431DCB"/>
    <w:rsid w:val="0043329E"/>
    <w:rsid w:val="0043666E"/>
    <w:rsid w:val="00441141"/>
    <w:rsid w:val="004412F7"/>
    <w:rsid w:val="00442F5C"/>
    <w:rsid w:val="00443A8F"/>
    <w:rsid w:val="00443E51"/>
    <w:rsid w:val="0044502A"/>
    <w:rsid w:val="00445DBD"/>
    <w:rsid w:val="00447323"/>
    <w:rsid w:val="00447761"/>
    <w:rsid w:val="00450AEB"/>
    <w:rsid w:val="00450DD1"/>
    <w:rsid w:val="00451E1D"/>
    <w:rsid w:val="004520CC"/>
    <w:rsid w:val="00452CE0"/>
    <w:rsid w:val="004532DF"/>
    <w:rsid w:val="0045417A"/>
    <w:rsid w:val="00457933"/>
    <w:rsid w:val="00457DC4"/>
    <w:rsid w:val="0046106F"/>
    <w:rsid w:val="00461A95"/>
    <w:rsid w:val="00462DEB"/>
    <w:rsid w:val="0046747F"/>
    <w:rsid w:val="004721BA"/>
    <w:rsid w:val="00474B4F"/>
    <w:rsid w:val="00474E3E"/>
    <w:rsid w:val="004755DF"/>
    <w:rsid w:val="00475F28"/>
    <w:rsid w:val="0047752A"/>
    <w:rsid w:val="00481C49"/>
    <w:rsid w:val="00483D23"/>
    <w:rsid w:val="004855F5"/>
    <w:rsid w:val="00485B26"/>
    <w:rsid w:val="0048758C"/>
    <w:rsid w:val="00490701"/>
    <w:rsid w:val="0049296F"/>
    <w:rsid w:val="004943EB"/>
    <w:rsid w:val="00494F8D"/>
    <w:rsid w:val="00495197"/>
    <w:rsid w:val="004960A4"/>
    <w:rsid w:val="004977E4"/>
    <w:rsid w:val="00497E63"/>
    <w:rsid w:val="004A13B6"/>
    <w:rsid w:val="004A2B1E"/>
    <w:rsid w:val="004A4FA4"/>
    <w:rsid w:val="004A648B"/>
    <w:rsid w:val="004A6A5E"/>
    <w:rsid w:val="004B1C17"/>
    <w:rsid w:val="004B1F98"/>
    <w:rsid w:val="004B3E57"/>
    <w:rsid w:val="004B5D11"/>
    <w:rsid w:val="004C38D1"/>
    <w:rsid w:val="004D1E94"/>
    <w:rsid w:val="004D3F71"/>
    <w:rsid w:val="004E3395"/>
    <w:rsid w:val="004E3B91"/>
    <w:rsid w:val="004E4F45"/>
    <w:rsid w:val="004E5CCF"/>
    <w:rsid w:val="004F106A"/>
    <w:rsid w:val="004F2F9A"/>
    <w:rsid w:val="004F38AE"/>
    <w:rsid w:val="004F54A2"/>
    <w:rsid w:val="004F793B"/>
    <w:rsid w:val="00503BDA"/>
    <w:rsid w:val="00507FBF"/>
    <w:rsid w:val="00511D48"/>
    <w:rsid w:val="00514266"/>
    <w:rsid w:val="005172CA"/>
    <w:rsid w:val="00524A48"/>
    <w:rsid w:val="005258AC"/>
    <w:rsid w:val="005271F3"/>
    <w:rsid w:val="00530827"/>
    <w:rsid w:val="00534C5F"/>
    <w:rsid w:val="00536CEC"/>
    <w:rsid w:val="0053781F"/>
    <w:rsid w:val="005429D4"/>
    <w:rsid w:val="005443FF"/>
    <w:rsid w:val="0054575E"/>
    <w:rsid w:val="00550846"/>
    <w:rsid w:val="00553613"/>
    <w:rsid w:val="0055554F"/>
    <w:rsid w:val="00556D56"/>
    <w:rsid w:val="00556EA1"/>
    <w:rsid w:val="00556ED9"/>
    <w:rsid w:val="0055708D"/>
    <w:rsid w:val="00560A71"/>
    <w:rsid w:val="005639A1"/>
    <w:rsid w:val="00567639"/>
    <w:rsid w:val="0057099A"/>
    <w:rsid w:val="00572B80"/>
    <w:rsid w:val="00574849"/>
    <w:rsid w:val="005762DF"/>
    <w:rsid w:val="00577AFA"/>
    <w:rsid w:val="005808D8"/>
    <w:rsid w:val="00583FD4"/>
    <w:rsid w:val="005862BA"/>
    <w:rsid w:val="005867F5"/>
    <w:rsid w:val="0059229E"/>
    <w:rsid w:val="00592347"/>
    <w:rsid w:val="005937F7"/>
    <w:rsid w:val="005945ED"/>
    <w:rsid w:val="00594E62"/>
    <w:rsid w:val="005A1A4E"/>
    <w:rsid w:val="005A240E"/>
    <w:rsid w:val="005A254D"/>
    <w:rsid w:val="005A3545"/>
    <w:rsid w:val="005B0BC7"/>
    <w:rsid w:val="005B4151"/>
    <w:rsid w:val="005B55EE"/>
    <w:rsid w:val="005B7C36"/>
    <w:rsid w:val="005C074A"/>
    <w:rsid w:val="005C0943"/>
    <w:rsid w:val="005C1085"/>
    <w:rsid w:val="005C4340"/>
    <w:rsid w:val="005C4A57"/>
    <w:rsid w:val="005D31B9"/>
    <w:rsid w:val="005D3722"/>
    <w:rsid w:val="005D4ACC"/>
    <w:rsid w:val="005D66AF"/>
    <w:rsid w:val="005E1A00"/>
    <w:rsid w:val="005E33F7"/>
    <w:rsid w:val="005E6123"/>
    <w:rsid w:val="005E6947"/>
    <w:rsid w:val="005F3130"/>
    <w:rsid w:val="005F4152"/>
    <w:rsid w:val="005F5CAD"/>
    <w:rsid w:val="005F5D1B"/>
    <w:rsid w:val="005F6160"/>
    <w:rsid w:val="005F675E"/>
    <w:rsid w:val="005F6835"/>
    <w:rsid w:val="005F70F7"/>
    <w:rsid w:val="00602161"/>
    <w:rsid w:val="006022A0"/>
    <w:rsid w:val="00602859"/>
    <w:rsid w:val="00603D30"/>
    <w:rsid w:val="00605098"/>
    <w:rsid w:val="00607B72"/>
    <w:rsid w:val="00607E6A"/>
    <w:rsid w:val="00611E25"/>
    <w:rsid w:val="00612657"/>
    <w:rsid w:val="00612C51"/>
    <w:rsid w:val="0061333F"/>
    <w:rsid w:val="0061399D"/>
    <w:rsid w:val="00622A81"/>
    <w:rsid w:val="006245A8"/>
    <w:rsid w:val="00625B05"/>
    <w:rsid w:val="006302FB"/>
    <w:rsid w:val="00631293"/>
    <w:rsid w:val="006343D0"/>
    <w:rsid w:val="00634709"/>
    <w:rsid w:val="0063504E"/>
    <w:rsid w:val="00636D21"/>
    <w:rsid w:val="00637FBF"/>
    <w:rsid w:val="00640ACB"/>
    <w:rsid w:val="00640EE7"/>
    <w:rsid w:val="00644710"/>
    <w:rsid w:val="00644F55"/>
    <w:rsid w:val="006459D7"/>
    <w:rsid w:val="00646BC0"/>
    <w:rsid w:val="00651757"/>
    <w:rsid w:val="0065205B"/>
    <w:rsid w:val="006526D3"/>
    <w:rsid w:val="006552D1"/>
    <w:rsid w:val="006555F3"/>
    <w:rsid w:val="00656A14"/>
    <w:rsid w:val="006579B4"/>
    <w:rsid w:val="00657DDA"/>
    <w:rsid w:val="00660C49"/>
    <w:rsid w:val="006629C6"/>
    <w:rsid w:val="00666C9E"/>
    <w:rsid w:val="006709DD"/>
    <w:rsid w:val="00670DBD"/>
    <w:rsid w:val="006733E2"/>
    <w:rsid w:val="00674A60"/>
    <w:rsid w:val="00674BFB"/>
    <w:rsid w:val="006776C4"/>
    <w:rsid w:val="0068083E"/>
    <w:rsid w:val="00686D7B"/>
    <w:rsid w:val="006877D2"/>
    <w:rsid w:val="00687FC9"/>
    <w:rsid w:val="00691778"/>
    <w:rsid w:val="00691E58"/>
    <w:rsid w:val="00692ED7"/>
    <w:rsid w:val="00694433"/>
    <w:rsid w:val="00696CE1"/>
    <w:rsid w:val="006A1012"/>
    <w:rsid w:val="006A5829"/>
    <w:rsid w:val="006A5B49"/>
    <w:rsid w:val="006A60E3"/>
    <w:rsid w:val="006A710F"/>
    <w:rsid w:val="006A7858"/>
    <w:rsid w:val="006B0D59"/>
    <w:rsid w:val="006B116D"/>
    <w:rsid w:val="006B54C1"/>
    <w:rsid w:val="006B6C62"/>
    <w:rsid w:val="006B6E7F"/>
    <w:rsid w:val="006C626B"/>
    <w:rsid w:val="006C6409"/>
    <w:rsid w:val="006D020D"/>
    <w:rsid w:val="006D491D"/>
    <w:rsid w:val="006E2498"/>
    <w:rsid w:val="006E36A5"/>
    <w:rsid w:val="006E508D"/>
    <w:rsid w:val="006E5DE2"/>
    <w:rsid w:val="006F3648"/>
    <w:rsid w:val="006F49B8"/>
    <w:rsid w:val="006F5607"/>
    <w:rsid w:val="00700170"/>
    <w:rsid w:val="007006DA"/>
    <w:rsid w:val="0070189A"/>
    <w:rsid w:val="007042FD"/>
    <w:rsid w:val="00704668"/>
    <w:rsid w:val="00706612"/>
    <w:rsid w:val="007071BE"/>
    <w:rsid w:val="0070782A"/>
    <w:rsid w:val="00711680"/>
    <w:rsid w:val="00712DAE"/>
    <w:rsid w:val="00713472"/>
    <w:rsid w:val="00714819"/>
    <w:rsid w:val="00716B1D"/>
    <w:rsid w:val="00717ADD"/>
    <w:rsid w:val="007220C9"/>
    <w:rsid w:val="00727B23"/>
    <w:rsid w:val="00735082"/>
    <w:rsid w:val="007353D6"/>
    <w:rsid w:val="007368C3"/>
    <w:rsid w:val="00736E1F"/>
    <w:rsid w:val="0073705A"/>
    <w:rsid w:val="00743630"/>
    <w:rsid w:val="00744E4D"/>
    <w:rsid w:val="00746915"/>
    <w:rsid w:val="0075428F"/>
    <w:rsid w:val="00755535"/>
    <w:rsid w:val="00756B4B"/>
    <w:rsid w:val="00760598"/>
    <w:rsid w:val="00763140"/>
    <w:rsid w:val="00767848"/>
    <w:rsid w:val="007708B2"/>
    <w:rsid w:val="007741F5"/>
    <w:rsid w:val="0077579B"/>
    <w:rsid w:val="00776ADA"/>
    <w:rsid w:val="00781623"/>
    <w:rsid w:val="00782A26"/>
    <w:rsid w:val="0078415E"/>
    <w:rsid w:val="007902AA"/>
    <w:rsid w:val="00793422"/>
    <w:rsid w:val="007955A0"/>
    <w:rsid w:val="007A4B49"/>
    <w:rsid w:val="007A7D11"/>
    <w:rsid w:val="007B06DF"/>
    <w:rsid w:val="007B2A1F"/>
    <w:rsid w:val="007B4D05"/>
    <w:rsid w:val="007B6FA6"/>
    <w:rsid w:val="007B703F"/>
    <w:rsid w:val="007B70CF"/>
    <w:rsid w:val="007C1C0C"/>
    <w:rsid w:val="007C277A"/>
    <w:rsid w:val="007C2EFB"/>
    <w:rsid w:val="007C5ACB"/>
    <w:rsid w:val="007D02D8"/>
    <w:rsid w:val="007D0F4F"/>
    <w:rsid w:val="007D25C9"/>
    <w:rsid w:val="007D36F2"/>
    <w:rsid w:val="007D5F1C"/>
    <w:rsid w:val="007E021D"/>
    <w:rsid w:val="007E1942"/>
    <w:rsid w:val="007E25ED"/>
    <w:rsid w:val="007E30C7"/>
    <w:rsid w:val="007E3D44"/>
    <w:rsid w:val="007E3D94"/>
    <w:rsid w:val="007E4BEC"/>
    <w:rsid w:val="007F10E9"/>
    <w:rsid w:val="007F6369"/>
    <w:rsid w:val="007F6392"/>
    <w:rsid w:val="0080082E"/>
    <w:rsid w:val="00800AD6"/>
    <w:rsid w:val="00801661"/>
    <w:rsid w:val="00803771"/>
    <w:rsid w:val="008074FC"/>
    <w:rsid w:val="00807F32"/>
    <w:rsid w:val="00811355"/>
    <w:rsid w:val="00815770"/>
    <w:rsid w:val="00815BBA"/>
    <w:rsid w:val="008221F2"/>
    <w:rsid w:val="00825F10"/>
    <w:rsid w:val="00825F5D"/>
    <w:rsid w:val="00826EB5"/>
    <w:rsid w:val="00826F0C"/>
    <w:rsid w:val="0082733C"/>
    <w:rsid w:val="008302A4"/>
    <w:rsid w:val="00830D50"/>
    <w:rsid w:val="00833956"/>
    <w:rsid w:val="00833A32"/>
    <w:rsid w:val="00834033"/>
    <w:rsid w:val="00837DF2"/>
    <w:rsid w:val="0084003C"/>
    <w:rsid w:val="00844871"/>
    <w:rsid w:val="008454D0"/>
    <w:rsid w:val="0085194C"/>
    <w:rsid w:val="00853CA3"/>
    <w:rsid w:val="00854880"/>
    <w:rsid w:val="00856112"/>
    <w:rsid w:val="008608D1"/>
    <w:rsid w:val="00860C55"/>
    <w:rsid w:val="0086110F"/>
    <w:rsid w:val="00862082"/>
    <w:rsid w:val="00862CAB"/>
    <w:rsid w:val="008638DA"/>
    <w:rsid w:val="0086673F"/>
    <w:rsid w:val="008667AF"/>
    <w:rsid w:val="0087053E"/>
    <w:rsid w:val="00872F02"/>
    <w:rsid w:val="00873707"/>
    <w:rsid w:val="00874FE1"/>
    <w:rsid w:val="00875585"/>
    <w:rsid w:val="00877BAF"/>
    <w:rsid w:val="008803B4"/>
    <w:rsid w:val="00880615"/>
    <w:rsid w:val="0088160F"/>
    <w:rsid w:val="008819DB"/>
    <w:rsid w:val="008854EC"/>
    <w:rsid w:val="0089064D"/>
    <w:rsid w:val="00892052"/>
    <w:rsid w:val="008943E2"/>
    <w:rsid w:val="008949E5"/>
    <w:rsid w:val="008955B8"/>
    <w:rsid w:val="00897EF5"/>
    <w:rsid w:val="008A082A"/>
    <w:rsid w:val="008A3A20"/>
    <w:rsid w:val="008A784D"/>
    <w:rsid w:val="008B039E"/>
    <w:rsid w:val="008B24C0"/>
    <w:rsid w:val="008B434B"/>
    <w:rsid w:val="008B4466"/>
    <w:rsid w:val="008B466C"/>
    <w:rsid w:val="008B5BFA"/>
    <w:rsid w:val="008C5F93"/>
    <w:rsid w:val="008C6FCF"/>
    <w:rsid w:val="008D0CFB"/>
    <w:rsid w:val="008D16A5"/>
    <w:rsid w:val="008D1AA1"/>
    <w:rsid w:val="008D37F7"/>
    <w:rsid w:val="008D46D9"/>
    <w:rsid w:val="008D46E8"/>
    <w:rsid w:val="008E224A"/>
    <w:rsid w:val="008E3AE2"/>
    <w:rsid w:val="008E7C45"/>
    <w:rsid w:val="008F0366"/>
    <w:rsid w:val="008F03AB"/>
    <w:rsid w:val="008F0647"/>
    <w:rsid w:val="008F0942"/>
    <w:rsid w:val="008F172A"/>
    <w:rsid w:val="008F2E07"/>
    <w:rsid w:val="008F3183"/>
    <w:rsid w:val="008F328F"/>
    <w:rsid w:val="008F3402"/>
    <w:rsid w:val="008F5165"/>
    <w:rsid w:val="00902B33"/>
    <w:rsid w:val="0090378B"/>
    <w:rsid w:val="00903BFA"/>
    <w:rsid w:val="00903F62"/>
    <w:rsid w:val="00910044"/>
    <w:rsid w:val="009106AD"/>
    <w:rsid w:val="0092278C"/>
    <w:rsid w:val="00924C76"/>
    <w:rsid w:val="00925529"/>
    <w:rsid w:val="00927C31"/>
    <w:rsid w:val="00930C75"/>
    <w:rsid w:val="009347C5"/>
    <w:rsid w:val="00934D51"/>
    <w:rsid w:val="00940BC2"/>
    <w:rsid w:val="0094105F"/>
    <w:rsid w:val="009413A6"/>
    <w:rsid w:val="00941A55"/>
    <w:rsid w:val="0094288D"/>
    <w:rsid w:val="0094518E"/>
    <w:rsid w:val="00945BD5"/>
    <w:rsid w:val="0095122A"/>
    <w:rsid w:val="00952012"/>
    <w:rsid w:val="009541EE"/>
    <w:rsid w:val="009572B9"/>
    <w:rsid w:val="00957B6C"/>
    <w:rsid w:val="00957EDD"/>
    <w:rsid w:val="0096092A"/>
    <w:rsid w:val="00963149"/>
    <w:rsid w:val="009638AC"/>
    <w:rsid w:val="00966CE9"/>
    <w:rsid w:val="0097674F"/>
    <w:rsid w:val="00976E12"/>
    <w:rsid w:val="00982FB1"/>
    <w:rsid w:val="00991059"/>
    <w:rsid w:val="009976A0"/>
    <w:rsid w:val="009A2D95"/>
    <w:rsid w:val="009A5649"/>
    <w:rsid w:val="009A70E5"/>
    <w:rsid w:val="009B1167"/>
    <w:rsid w:val="009B1989"/>
    <w:rsid w:val="009B249A"/>
    <w:rsid w:val="009B31BC"/>
    <w:rsid w:val="009B47FF"/>
    <w:rsid w:val="009C000B"/>
    <w:rsid w:val="009C0ED0"/>
    <w:rsid w:val="009C29FD"/>
    <w:rsid w:val="009C2C81"/>
    <w:rsid w:val="009C3221"/>
    <w:rsid w:val="009C64AF"/>
    <w:rsid w:val="009C651D"/>
    <w:rsid w:val="009C6736"/>
    <w:rsid w:val="009E44D1"/>
    <w:rsid w:val="009E5EE5"/>
    <w:rsid w:val="009E6313"/>
    <w:rsid w:val="009F0CD5"/>
    <w:rsid w:val="009F26C1"/>
    <w:rsid w:val="009F2F8B"/>
    <w:rsid w:val="009F364A"/>
    <w:rsid w:val="009F48C8"/>
    <w:rsid w:val="009F752A"/>
    <w:rsid w:val="00A0091E"/>
    <w:rsid w:val="00A02359"/>
    <w:rsid w:val="00A119E0"/>
    <w:rsid w:val="00A175E9"/>
    <w:rsid w:val="00A17AC4"/>
    <w:rsid w:val="00A225C7"/>
    <w:rsid w:val="00A23FC9"/>
    <w:rsid w:val="00A2427A"/>
    <w:rsid w:val="00A24BCB"/>
    <w:rsid w:val="00A25656"/>
    <w:rsid w:val="00A25745"/>
    <w:rsid w:val="00A4496E"/>
    <w:rsid w:val="00A44F7C"/>
    <w:rsid w:val="00A465B2"/>
    <w:rsid w:val="00A46C76"/>
    <w:rsid w:val="00A5248A"/>
    <w:rsid w:val="00A5358B"/>
    <w:rsid w:val="00A537AE"/>
    <w:rsid w:val="00A537D3"/>
    <w:rsid w:val="00A556EA"/>
    <w:rsid w:val="00A559E2"/>
    <w:rsid w:val="00A56FFB"/>
    <w:rsid w:val="00A60517"/>
    <w:rsid w:val="00A61D6A"/>
    <w:rsid w:val="00A6428F"/>
    <w:rsid w:val="00A649DB"/>
    <w:rsid w:val="00A71F2A"/>
    <w:rsid w:val="00A7215E"/>
    <w:rsid w:val="00A7362D"/>
    <w:rsid w:val="00A75CFA"/>
    <w:rsid w:val="00A76F07"/>
    <w:rsid w:val="00A8061E"/>
    <w:rsid w:val="00A82B9E"/>
    <w:rsid w:val="00A82ED0"/>
    <w:rsid w:val="00A85240"/>
    <w:rsid w:val="00A87319"/>
    <w:rsid w:val="00A90389"/>
    <w:rsid w:val="00A92F7C"/>
    <w:rsid w:val="00A93B8C"/>
    <w:rsid w:val="00A95ABA"/>
    <w:rsid w:val="00A97EDC"/>
    <w:rsid w:val="00AA4E8C"/>
    <w:rsid w:val="00AB1746"/>
    <w:rsid w:val="00AB3B77"/>
    <w:rsid w:val="00AB4A50"/>
    <w:rsid w:val="00AB5007"/>
    <w:rsid w:val="00AB61DB"/>
    <w:rsid w:val="00AC0041"/>
    <w:rsid w:val="00AC0BAB"/>
    <w:rsid w:val="00AC1309"/>
    <w:rsid w:val="00AC16B5"/>
    <w:rsid w:val="00AC487F"/>
    <w:rsid w:val="00AC5527"/>
    <w:rsid w:val="00AC597C"/>
    <w:rsid w:val="00AC6E2F"/>
    <w:rsid w:val="00AC6EB1"/>
    <w:rsid w:val="00AC7C46"/>
    <w:rsid w:val="00AD069D"/>
    <w:rsid w:val="00AD1489"/>
    <w:rsid w:val="00AF0471"/>
    <w:rsid w:val="00AF04F1"/>
    <w:rsid w:val="00AF12A3"/>
    <w:rsid w:val="00AF1C26"/>
    <w:rsid w:val="00AF32E7"/>
    <w:rsid w:val="00AF3B72"/>
    <w:rsid w:val="00AF3EA2"/>
    <w:rsid w:val="00AF47E9"/>
    <w:rsid w:val="00AF6AF6"/>
    <w:rsid w:val="00AF6CE0"/>
    <w:rsid w:val="00AF6F44"/>
    <w:rsid w:val="00B014E2"/>
    <w:rsid w:val="00B03BC3"/>
    <w:rsid w:val="00B0423A"/>
    <w:rsid w:val="00B04F60"/>
    <w:rsid w:val="00B10CCD"/>
    <w:rsid w:val="00B11E4F"/>
    <w:rsid w:val="00B152E8"/>
    <w:rsid w:val="00B20938"/>
    <w:rsid w:val="00B20C2B"/>
    <w:rsid w:val="00B219BD"/>
    <w:rsid w:val="00B22B16"/>
    <w:rsid w:val="00B2305A"/>
    <w:rsid w:val="00B25129"/>
    <w:rsid w:val="00B269DC"/>
    <w:rsid w:val="00B26EB4"/>
    <w:rsid w:val="00B27774"/>
    <w:rsid w:val="00B27D59"/>
    <w:rsid w:val="00B33340"/>
    <w:rsid w:val="00B35623"/>
    <w:rsid w:val="00B35FE2"/>
    <w:rsid w:val="00B36CEA"/>
    <w:rsid w:val="00B420B2"/>
    <w:rsid w:val="00B420EC"/>
    <w:rsid w:val="00B42521"/>
    <w:rsid w:val="00B462FD"/>
    <w:rsid w:val="00B508D6"/>
    <w:rsid w:val="00B54A10"/>
    <w:rsid w:val="00B5589E"/>
    <w:rsid w:val="00B571AE"/>
    <w:rsid w:val="00B6329C"/>
    <w:rsid w:val="00B655C3"/>
    <w:rsid w:val="00B65AFD"/>
    <w:rsid w:val="00B719A6"/>
    <w:rsid w:val="00B77AD0"/>
    <w:rsid w:val="00B800D9"/>
    <w:rsid w:val="00B80FC4"/>
    <w:rsid w:val="00B8490D"/>
    <w:rsid w:val="00B86EE3"/>
    <w:rsid w:val="00B87942"/>
    <w:rsid w:val="00B94EC6"/>
    <w:rsid w:val="00B953F3"/>
    <w:rsid w:val="00B975DF"/>
    <w:rsid w:val="00BA007A"/>
    <w:rsid w:val="00BA1A2F"/>
    <w:rsid w:val="00BA1D31"/>
    <w:rsid w:val="00BA35CF"/>
    <w:rsid w:val="00BA41D2"/>
    <w:rsid w:val="00BA56DB"/>
    <w:rsid w:val="00BA7B8A"/>
    <w:rsid w:val="00BB0C98"/>
    <w:rsid w:val="00BB6449"/>
    <w:rsid w:val="00BB6A3D"/>
    <w:rsid w:val="00BC0232"/>
    <w:rsid w:val="00BC03B7"/>
    <w:rsid w:val="00BC2A26"/>
    <w:rsid w:val="00BC321D"/>
    <w:rsid w:val="00BC360B"/>
    <w:rsid w:val="00BC7FF6"/>
    <w:rsid w:val="00BD1BB4"/>
    <w:rsid w:val="00BD6D2B"/>
    <w:rsid w:val="00BE1681"/>
    <w:rsid w:val="00BE39DE"/>
    <w:rsid w:val="00BE4510"/>
    <w:rsid w:val="00BE76E0"/>
    <w:rsid w:val="00BF16F9"/>
    <w:rsid w:val="00BF30E2"/>
    <w:rsid w:val="00BF4539"/>
    <w:rsid w:val="00BF4D80"/>
    <w:rsid w:val="00BF5F1F"/>
    <w:rsid w:val="00C007BE"/>
    <w:rsid w:val="00C01587"/>
    <w:rsid w:val="00C02195"/>
    <w:rsid w:val="00C04473"/>
    <w:rsid w:val="00C0766C"/>
    <w:rsid w:val="00C07E4C"/>
    <w:rsid w:val="00C1019C"/>
    <w:rsid w:val="00C11908"/>
    <w:rsid w:val="00C13433"/>
    <w:rsid w:val="00C13C27"/>
    <w:rsid w:val="00C147A7"/>
    <w:rsid w:val="00C14DD8"/>
    <w:rsid w:val="00C15FD0"/>
    <w:rsid w:val="00C21265"/>
    <w:rsid w:val="00C22A5D"/>
    <w:rsid w:val="00C23B00"/>
    <w:rsid w:val="00C26C9E"/>
    <w:rsid w:val="00C32BA9"/>
    <w:rsid w:val="00C3591B"/>
    <w:rsid w:val="00C35A99"/>
    <w:rsid w:val="00C35F04"/>
    <w:rsid w:val="00C37141"/>
    <w:rsid w:val="00C406E6"/>
    <w:rsid w:val="00C43A69"/>
    <w:rsid w:val="00C44544"/>
    <w:rsid w:val="00C454E1"/>
    <w:rsid w:val="00C46E7A"/>
    <w:rsid w:val="00C50A36"/>
    <w:rsid w:val="00C54DB7"/>
    <w:rsid w:val="00C54DD0"/>
    <w:rsid w:val="00C55C23"/>
    <w:rsid w:val="00C57D22"/>
    <w:rsid w:val="00C60682"/>
    <w:rsid w:val="00C62F1E"/>
    <w:rsid w:val="00C64A59"/>
    <w:rsid w:val="00C64BA5"/>
    <w:rsid w:val="00C67D23"/>
    <w:rsid w:val="00C702FE"/>
    <w:rsid w:val="00C712A0"/>
    <w:rsid w:val="00C7264A"/>
    <w:rsid w:val="00C748F5"/>
    <w:rsid w:val="00C7538A"/>
    <w:rsid w:val="00C75D6C"/>
    <w:rsid w:val="00C7699D"/>
    <w:rsid w:val="00C76B6E"/>
    <w:rsid w:val="00C76F2D"/>
    <w:rsid w:val="00C77FC0"/>
    <w:rsid w:val="00C80D42"/>
    <w:rsid w:val="00C842AA"/>
    <w:rsid w:val="00C85670"/>
    <w:rsid w:val="00C87BA0"/>
    <w:rsid w:val="00C918B8"/>
    <w:rsid w:val="00C94D1E"/>
    <w:rsid w:val="00CA460B"/>
    <w:rsid w:val="00CB0B43"/>
    <w:rsid w:val="00CB4AB3"/>
    <w:rsid w:val="00CC11CC"/>
    <w:rsid w:val="00CC24D6"/>
    <w:rsid w:val="00CC3397"/>
    <w:rsid w:val="00CC4AB4"/>
    <w:rsid w:val="00CC4DD1"/>
    <w:rsid w:val="00CC6722"/>
    <w:rsid w:val="00CC79E3"/>
    <w:rsid w:val="00CD0F89"/>
    <w:rsid w:val="00CD3788"/>
    <w:rsid w:val="00CD4215"/>
    <w:rsid w:val="00CD544C"/>
    <w:rsid w:val="00CD754D"/>
    <w:rsid w:val="00CE2215"/>
    <w:rsid w:val="00CE313F"/>
    <w:rsid w:val="00CE32D7"/>
    <w:rsid w:val="00CE3ED9"/>
    <w:rsid w:val="00CE4F66"/>
    <w:rsid w:val="00CE5927"/>
    <w:rsid w:val="00CE7981"/>
    <w:rsid w:val="00CF00B0"/>
    <w:rsid w:val="00CF139F"/>
    <w:rsid w:val="00CF1BEA"/>
    <w:rsid w:val="00CF2514"/>
    <w:rsid w:val="00CF2C0C"/>
    <w:rsid w:val="00CF6A63"/>
    <w:rsid w:val="00CF72A7"/>
    <w:rsid w:val="00D03471"/>
    <w:rsid w:val="00D03577"/>
    <w:rsid w:val="00D04EE7"/>
    <w:rsid w:val="00D05CE1"/>
    <w:rsid w:val="00D11474"/>
    <w:rsid w:val="00D11D44"/>
    <w:rsid w:val="00D12A71"/>
    <w:rsid w:val="00D14632"/>
    <w:rsid w:val="00D14E91"/>
    <w:rsid w:val="00D165CB"/>
    <w:rsid w:val="00D16C2E"/>
    <w:rsid w:val="00D200B7"/>
    <w:rsid w:val="00D20E3A"/>
    <w:rsid w:val="00D217C2"/>
    <w:rsid w:val="00D21F58"/>
    <w:rsid w:val="00D22F9F"/>
    <w:rsid w:val="00D24F13"/>
    <w:rsid w:val="00D26994"/>
    <w:rsid w:val="00D26EE9"/>
    <w:rsid w:val="00D272CD"/>
    <w:rsid w:val="00D27515"/>
    <w:rsid w:val="00D3455C"/>
    <w:rsid w:val="00D358AB"/>
    <w:rsid w:val="00D3618D"/>
    <w:rsid w:val="00D36F7C"/>
    <w:rsid w:val="00D37792"/>
    <w:rsid w:val="00D41C92"/>
    <w:rsid w:val="00D4358F"/>
    <w:rsid w:val="00D43C84"/>
    <w:rsid w:val="00D5024B"/>
    <w:rsid w:val="00D50820"/>
    <w:rsid w:val="00D50ACD"/>
    <w:rsid w:val="00D50F3D"/>
    <w:rsid w:val="00D53F10"/>
    <w:rsid w:val="00D55264"/>
    <w:rsid w:val="00D55D8B"/>
    <w:rsid w:val="00D603D0"/>
    <w:rsid w:val="00D604F6"/>
    <w:rsid w:val="00D60B22"/>
    <w:rsid w:val="00D618BB"/>
    <w:rsid w:val="00D63BB2"/>
    <w:rsid w:val="00D73CD6"/>
    <w:rsid w:val="00D74F63"/>
    <w:rsid w:val="00D779F9"/>
    <w:rsid w:val="00D77AB6"/>
    <w:rsid w:val="00D8257E"/>
    <w:rsid w:val="00D8310C"/>
    <w:rsid w:val="00D83B63"/>
    <w:rsid w:val="00D83FA4"/>
    <w:rsid w:val="00D84845"/>
    <w:rsid w:val="00D8659D"/>
    <w:rsid w:val="00D87CAF"/>
    <w:rsid w:val="00D9058C"/>
    <w:rsid w:val="00D90AA2"/>
    <w:rsid w:val="00D97589"/>
    <w:rsid w:val="00D97BA5"/>
    <w:rsid w:val="00DA55AF"/>
    <w:rsid w:val="00DA5C88"/>
    <w:rsid w:val="00DA6F1D"/>
    <w:rsid w:val="00DC12D5"/>
    <w:rsid w:val="00DC18D9"/>
    <w:rsid w:val="00DC4C3C"/>
    <w:rsid w:val="00DC715D"/>
    <w:rsid w:val="00DC78A6"/>
    <w:rsid w:val="00DD2674"/>
    <w:rsid w:val="00DD382A"/>
    <w:rsid w:val="00DD3E0E"/>
    <w:rsid w:val="00DD4B38"/>
    <w:rsid w:val="00DD5B91"/>
    <w:rsid w:val="00DD6185"/>
    <w:rsid w:val="00DE0354"/>
    <w:rsid w:val="00DE0674"/>
    <w:rsid w:val="00DE1D33"/>
    <w:rsid w:val="00DE6DF3"/>
    <w:rsid w:val="00DE6F2A"/>
    <w:rsid w:val="00DF141F"/>
    <w:rsid w:val="00DF3B4F"/>
    <w:rsid w:val="00DF425B"/>
    <w:rsid w:val="00DF6851"/>
    <w:rsid w:val="00DF6AC9"/>
    <w:rsid w:val="00DF6F79"/>
    <w:rsid w:val="00E007A8"/>
    <w:rsid w:val="00E00E00"/>
    <w:rsid w:val="00E024DD"/>
    <w:rsid w:val="00E03152"/>
    <w:rsid w:val="00E053DC"/>
    <w:rsid w:val="00E05E8F"/>
    <w:rsid w:val="00E077AF"/>
    <w:rsid w:val="00E11FC9"/>
    <w:rsid w:val="00E13C6E"/>
    <w:rsid w:val="00E149CE"/>
    <w:rsid w:val="00E15F28"/>
    <w:rsid w:val="00E20F4E"/>
    <w:rsid w:val="00E23065"/>
    <w:rsid w:val="00E24222"/>
    <w:rsid w:val="00E27512"/>
    <w:rsid w:val="00E27D50"/>
    <w:rsid w:val="00E3006C"/>
    <w:rsid w:val="00E32EA2"/>
    <w:rsid w:val="00E35076"/>
    <w:rsid w:val="00E3681A"/>
    <w:rsid w:val="00E36FAD"/>
    <w:rsid w:val="00E410A6"/>
    <w:rsid w:val="00E4137E"/>
    <w:rsid w:val="00E41829"/>
    <w:rsid w:val="00E42826"/>
    <w:rsid w:val="00E430FB"/>
    <w:rsid w:val="00E4334F"/>
    <w:rsid w:val="00E4377A"/>
    <w:rsid w:val="00E44D74"/>
    <w:rsid w:val="00E44F44"/>
    <w:rsid w:val="00E47B47"/>
    <w:rsid w:val="00E52176"/>
    <w:rsid w:val="00E546F7"/>
    <w:rsid w:val="00E5494E"/>
    <w:rsid w:val="00E54EC1"/>
    <w:rsid w:val="00E55AA8"/>
    <w:rsid w:val="00E55E03"/>
    <w:rsid w:val="00E629B5"/>
    <w:rsid w:val="00E65945"/>
    <w:rsid w:val="00E65A94"/>
    <w:rsid w:val="00E65ED8"/>
    <w:rsid w:val="00E662F6"/>
    <w:rsid w:val="00E711AB"/>
    <w:rsid w:val="00E73A28"/>
    <w:rsid w:val="00E80959"/>
    <w:rsid w:val="00E83BF2"/>
    <w:rsid w:val="00E93A9F"/>
    <w:rsid w:val="00E93C18"/>
    <w:rsid w:val="00E93E28"/>
    <w:rsid w:val="00E952E5"/>
    <w:rsid w:val="00E96A4C"/>
    <w:rsid w:val="00EA086A"/>
    <w:rsid w:val="00EA23F0"/>
    <w:rsid w:val="00EA35D9"/>
    <w:rsid w:val="00EA7274"/>
    <w:rsid w:val="00EB2FFA"/>
    <w:rsid w:val="00EB6F6C"/>
    <w:rsid w:val="00EC0E73"/>
    <w:rsid w:val="00EC11AE"/>
    <w:rsid w:val="00EC3AD1"/>
    <w:rsid w:val="00EC50D8"/>
    <w:rsid w:val="00EC5AE7"/>
    <w:rsid w:val="00EC7726"/>
    <w:rsid w:val="00EC7989"/>
    <w:rsid w:val="00ED17A2"/>
    <w:rsid w:val="00ED1887"/>
    <w:rsid w:val="00EE1F12"/>
    <w:rsid w:val="00EE203F"/>
    <w:rsid w:val="00EE2090"/>
    <w:rsid w:val="00EE258F"/>
    <w:rsid w:val="00EE3608"/>
    <w:rsid w:val="00EE7005"/>
    <w:rsid w:val="00EF32BE"/>
    <w:rsid w:val="00EF363F"/>
    <w:rsid w:val="00EF47BB"/>
    <w:rsid w:val="00EF4C57"/>
    <w:rsid w:val="00EF5EBE"/>
    <w:rsid w:val="00EF6B9C"/>
    <w:rsid w:val="00EF761A"/>
    <w:rsid w:val="00EF7D43"/>
    <w:rsid w:val="00F00CD4"/>
    <w:rsid w:val="00F04B69"/>
    <w:rsid w:val="00F056B1"/>
    <w:rsid w:val="00F1179C"/>
    <w:rsid w:val="00F127C8"/>
    <w:rsid w:val="00F12ED9"/>
    <w:rsid w:val="00F164D3"/>
    <w:rsid w:val="00F1735C"/>
    <w:rsid w:val="00F21AAF"/>
    <w:rsid w:val="00F22F6D"/>
    <w:rsid w:val="00F24512"/>
    <w:rsid w:val="00F31005"/>
    <w:rsid w:val="00F31273"/>
    <w:rsid w:val="00F3284B"/>
    <w:rsid w:val="00F34690"/>
    <w:rsid w:val="00F34FA9"/>
    <w:rsid w:val="00F356F5"/>
    <w:rsid w:val="00F35B66"/>
    <w:rsid w:val="00F373A3"/>
    <w:rsid w:val="00F43F51"/>
    <w:rsid w:val="00F44BDB"/>
    <w:rsid w:val="00F46956"/>
    <w:rsid w:val="00F5373C"/>
    <w:rsid w:val="00F543B1"/>
    <w:rsid w:val="00F55808"/>
    <w:rsid w:val="00F57B3A"/>
    <w:rsid w:val="00F57BFF"/>
    <w:rsid w:val="00F57ED9"/>
    <w:rsid w:val="00F624EB"/>
    <w:rsid w:val="00F62931"/>
    <w:rsid w:val="00F646F3"/>
    <w:rsid w:val="00F65B34"/>
    <w:rsid w:val="00F65F71"/>
    <w:rsid w:val="00F6787E"/>
    <w:rsid w:val="00F70B18"/>
    <w:rsid w:val="00F715A4"/>
    <w:rsid w:val="00F751A3"/>
    <w:rsid w:val="00F76A7B"/>
    <w:rsid w:val="00F80375"/>
    <w:rsid w:val="00F803A6"/>
    <w:rsid w:val="00F8214C"/>
    <w:rsid w:val="00F85917"/>
    <w:rsid w:val="00F87712"/>
    <w:rsid w:val="00F90EC6"/>
    <w:rsid w:val="00F93193"/>
    <w:rsid w:val="00F93A07"/>
    <w:rsid w:val="00F957A8"/>
    <w:rsid w:val="00FA1591"/>
    <w:rsid w:val="00FA15C5"/>
    <w:rsid w:val="00FA387C"/>
    <w:rsid w:val="00FA6611"/>
    <w:rsid w:val="00FA7AC5"/>
    <w:rsid w:val="00FB0A9A"/>
    <w:rsid w:val="00FB3F68"/>
    <w:rsid w:val="00FB4504"/>
    <w:rsid w:val="00FB5D59"/>
    <w:rsid w:val="00FB7EFB"/>
    <w:rsid w:val="00FC2065"/>
    <w:rsid w:val="00FC2670"/>
    <w:rsid w:val="00FC3026"/>
    <w:rsid w:val="00FC4E8F"/>
    <w:rsid w:val="00FC5F65"/>
    <w:rsid w:val="00FC7571"/>
    <w:rsid w:val="00FD0E18"/>
    <w:rsid w:val="00FD121E"/>
    <w:rsid w:val="00FD2D7A"/>
    <w:rsid w:val="00FE381E"/>
    <w:rsid w:val="00FE3AAD"/>
    <w:rsid w:val="00FE79DB"/>
    <w:rsid w:val="00FF18C0"/>
    <w:rsid w:val="00FF2726"/>
    <w:rsid w:val="00FF39FB"/>
    <w:rsid w:val="0474F885"/>
    <w:rsid w:val="04B5610B"/>
    <w:rsid w:val="08960A49"/>
    <w:rsid w:val="08AD2720"/>
    <w:rsid w:val="09E10C06"/>
    <w:rsid w:val="0EEDE3DB"/>
    <w:rsid w:val="0FE5A636"/>
    <w:rsid w:val="103B0DE7"/>
    <w:rsid w:val="10A8BD8D"/>
    <w:rsid w:val="1205888E"/>
    <w:rsid w:val="14F97576"/>
    <w:rsid w:val="16505571"/>
    <w:rsid w:val="16E76163"/>
    <w:rsid w:val="17D281C5"/>
    <w:rsid w:val="181F2A2F"/>
    <w:rsid w:val="1AE4AE91"/>
    <w:rsid w:val="1AFBF977"/>
    <w:rsid w:val="1DA1D786"/>
    <w:rsid w:val="1E7A8F0A"/>
    <w:rsid w:val="1F1B6868"/>
    <w:rsid w:val="211E7331"/>
    <w:rsid w:val="23B4FE15"/>
    <w:rsid w:val="2440E736"/>
    <w:rsid w:val="25240DC0"/>
    <w:rsid w:val="2550A114"/>
    <w:rsid w:val="2560FE6D"/>
    <w:rsid w:val="267CD137"/>
    <w:rsid w:val="27828079"/>
    <w:rsid w:val="2EE01226"/>
    <w:rsid w:val="3081623C"/>
    <w:rsid w:val="31B4CC80"/>
    <w:rsid w:val="33CE5D3A"/>
    <w:rsid w:val="35AFB9A7"/>
    <w:rsid w:val="3A798AF8"/>
    <w:rsid w:val="3ACDDDAF"/>
    <w:rsid w:val="3CF6C010"/>
    <w:rsid w:val="3DD8E208"/>
    <w:rsid w:val="3E8671E9"/>
    <w:rsid w:val="3F6A20F5"/>
    <w:rsid w:val="41A6BDA2"/>
    <w:rsid w:val="41B84648"/>
    <w:rsid w:val="43624E21"/>
    <w:rsid w:val="45B2A481"/>
    <w:rsid w:val="461BA3AB"/>
    <w:rsid w:val="462A5C5F"/>
    <w:rsid w:val="47D53CDE"/>
    <w:rsid w:val="4A117FC2"/>
    <w:rsid w:val="4A365456"/>
    <w:rsid w:val="4A4E4A30"/>
    <w:rsid w:val="4AFA198C"/>
    <w:rsid w:val="4BDE1581"/>
    <w:rsid w:val="510FD94E"/>
    <w:rsid w:val="5183A9CC"/>
    <w:rsid w:val="523A9046"/>
    <w:rsid w:val="52D5FE7B"/>
    <w:rsid w:val="55030DFC"/>
    <w:rsid w:val="56B2171B"/>
    <w:rsid w:val="57150D6A"/>
    <w:rsid w:val="5B2FDD2C"/>
    <w:rsid w:val="5C0D33AA"/>
    <w:rsid w:val="5C25F788"/>
    <w:rsid w:val="5EA7BCBC"/>
    <w:rsid w:val="5F24CEB6"/>
    <w:rsid w:val="6162C8DD"/>
    <w:rsid w:val="61C5308D"/>
    <w:rsid w:val="63DF2A14"/>
    <w:rsid w:val="669ACB68"/>
    <w:rsid w:val="6735B7C4"/>
    <w:rsid w:val="68EA43E2"/>
    <w:rsid w:val="6A1F09D5"/>
    <w:rsid w:val="6BA07A0B"/>
    <w:rsid w:val="6DBA5A5F"/>
    <w:rsid w:val="6EA11D15"/>
    <w:rsid w:val="7157CCA4"/>
    <w:rsid w:val="7159A621"/>
    <w:rsid w:val="7437C3E2"/>
    <w:rsid w:val="7463319E"/>
    <w:rsid w:val="74BEBC63"/>
    <w:rsid w:val="782011F8"/>
    <w:rsid w:val="7A25FADC"/>
    <w:rsid w:val="7C17F4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E1D33"/>
  </w:style>
  <w:style w:type="paragraph" w:styleId="Nadpis1">
    <w:name w:val="heading 1"/>
    <w:basedOn w:val="Normlny"/>
    <w:link w:val="Nadpis1Char"/>
    <w:uiPriority w:val="9"/>
    <w:qFormat/>
    <w:rsid w:val="00283A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656A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76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185356"/>
  </w:style>
  <w:style w:type="character" w:customStyle="1" w:styleId="highlight">
    <w:name w:val="highlight"/>
    <w:basedOn w:val="Predvolenpsmoodseku"/>
    <w:rsid w:val="008454D0"/>
  </w:style>
  <w:style w:type="character" w:customStyle="1" w:styleId="Nadpis1Char">
    <w:name w:val="Nadpis 1 Char"/>
    <w:basedOn w:val="Predvolenpsmoodseku"/>
    <w:link w:val="Nadpis1"/>
    <w:uiPriority w:val="9"/>
    <w:rsid w:val="00283ACB"/>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semiHidden/>
    <w:rsid w:val="00656A14"/>
    <w:rPr>
      <w:rFonts w:asciiTheme="majorHAnsi" w:eastAsiaTheme="majorEastAsia" w:hAnsiTheme="majorHAnsi" w:cstheme="majorBidi"/>
      <w:color w:val="2F5496" w:themeColor="accent1" w:themeShade="BF"/>
      <w:sz w:val="26"/>
      <w:szCs w:val="26"/>
    </w:rPr>
  </w:style>
  <w:style w:type="character" w:customStyle="1" w:styleId="text-info">
    <w:name w:val="text-info"/>
    <w:basedOn w:val="Predvolenpsmoodseku"/>
    <w:rsid w:val="00656A14"/>
  </w:style>
  <w:style w:type="character" w:styleId="PouitHypertextovPrepojenie">
    <w:name w:val="FollowedHyperlink"/>
    <w:basedOn w:val="Predvolenpsmoodseku"/>
    <w:uiPriority w:val="99"/>
    <w:semiHidden/>
    <w:unhideWhenUsed/>
    <w:rsid w:val="00E47B47"/>
    <w:rPr>
      <w:color w:val="954F72" w:themeColor="followedHyperlink"/>
      <w:u w:val="single"/>
    </w:rPr>
  </w:style>
  <w:style w:type="paragraph" w:styleId="Normlnywebov">
    <w:name w:val="Normal (Web)"/>
    <w:basedOn w:val="Normlny"/>
    <w:uiPriority w:val="99"/>
    <w:unhideWhenUsed/>
    <w:rsid w:val="00342D8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22A5D"/>
    <w:rPr>
      <w:b/>
      <w:bCs/>
    </w:rPr>
  </w:style>
  <w:style w:type="character" w:customStyle="1" w:styleId="hilite2">
    <w:name w:val="hilite2"/>
    <w:basedOn w:val="Predvolenpsmoodseku"/>
    <w:rsid w:val="00EB2FFA"/>
  </w:style>
  <w:style w:type="paragraph" w:styleId="Zarkazkladnhotextu2">
    <w:name w:val="Body Text Indent 2"/>
    <w:basedOn w:val="Normlny"/>
    <w:link w:val="Zarkazkladnhotextu2Char"/>
    <w:rsid w:val="00A5248A"/>
    <w:pPr>
      <w:spacing w:after="0" w:line="240" w:lineRule="auto"/>
      <w:ind w:left="284"/>
      <w:jc w:val="both"/>
    </w:pPr>
    <w:rPr>
      <w:rFonts w:ascii="Times New Roman" w:eastAsia="Times New Roman" w:hAnsi="Times New Roman" w:cs="Times New Roman"/>
      <w:i/>
      <w:color w:val="000000"/>
      <w:sz w:val="16"/>
      <w:szCs w:val="20"/>
      <w:lang w:eastAsia="cs-CZ"/>
    </w:rPr>
  </w:style>
  <w:style w:type="character" w:customStyle="1" w:styleId="Zarkazkladnhotextu2Char">
    <w:name w:val="Zarážka základného textu 2 Char"/>
    <w:basedOn w:val="Predvolenpsmoodseku"/>
    <w:link w:val="Zarkazkladnhotextu2"/>
    <w:rsid w:val="00A5248A"/>
    <w:rPr>
      <w:rFonts w:ascii="Times New Roman" w:eastAsia="Times New Roman" w:hAnsi="Times New Roman" w:cs="Times New Roman"/>
      <w:i/>
      <w:color w:val="000000"/>
      <w:sz w:val="16"/>
      <w:szCs w:val="20"/>
      <w:lang w:eastAsia="cs-CZ"/>
    </w:rPr>
  </w:style>
  <w:style w:type="character" w:customStyle="1" w:styleId="Nevyrieenzmienka1">
    <w:name w:val="Nevyriešená zmienka1"/>
    <w:basedOn w:val="Predvolenpsmoodseku"/>
    <w:uiPriority w:val="99"/>
    <w:semiHidden/>
    <w:unhideWhenUsed/>
    <w:rsid w:val="00126C6F"/>
    <w:rPr>
      <w:color w:val="605E5C"/>
      <w:shd w:val="clear" w:color="auto" w:fill="E1DFDD"/>
    </w:rPr>
  </w:style>
  <w:style w:type="table" w:customStyle="1" w:styleId="Mriekatabuky1">
    <w:name w:val="Mriežka tabuľky1"/>
    <w:basedOn w:val="Normlnatabuka"/>
    <w:next w:val="Mriekatabuky"/>
    <w:uiPriority w:val="39"/>
    <w:rsid w:val="00C26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BD1BB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D1BB4"/>
  </w:style>
  <w:style w:type="character" w:customStyle="1" w:styleId="eop">
    <w:name w:val="eop"/>
    <w:basedOn w:val="Predvolenpsmoodseku"/>
    <w:rsid w:val="00BD1BB4"/>
  </w:style>
  <w:style w:type="character" w:customStyle="1" w:styleId="tabchar">
    <w:name w:val="tabchar"/>
    <w:basedOn w:val="Predvolenpsmoodseku"/>
    <w:rsid w:val="00BD1BB4"/>
  </w:style>
  <w:style w:type="character" w:styleId="Nevyrieenzmienka">
    <w:name w:val="Unresolved Mention"/>
    <w:basedOn w:val="Predvolenpsmoodseku"/>
    <w:uiPriority w:val="99"/>
    <w:semiHidden/>
    <w:unhideWhenUsed/>
    <w:rsid w:val="0069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902">
      <w:bodyDiv w:val="1"/>
      <w:marLeft w:val="0"/>
      <w:marRight w:val="0"/>
      <w:marTop w:val="0"/>
      <w:marBottom w:val="0"/>
      <w:divBdr>
        <w:top w:val="none" w:sz="0" w:space="0" w:color="auto"/>
        <w:left w:val="none" w:sz="0" w:space="0" w:color="auto"/>
        <w:bottom w:val="none" w:sz="0" w:space="0" w:color="auto"/>
        <w:right w:val="none" w:sz="0" w:space="0" w:color="auto"/>
      </w:divBdr>
    </w:div>
    <w:div w:id="48961630">
      <w:bodyDiv w:val="1"/>
      <w:marLeft w:val="0"/>
      <w:marRight w:val="0"/>
      <w:marTop w:val="0"/>
      <w:marBottom w:val="0"/>
      <w:divBdr>
        <w:top w:val="none" w:sz="0" w:space="0" w:color="auto"/>
        <w:left w:val="none" w:sz="0" w:space="0" w:color="auto"/>
        <w:bottom w:val="none" w:sz="0" w:space="0" w:color="auto"/>
        <w:right w:val="none" w:sz="0" w:space="0" w:color="auto"/>
      </w:divBdr>
    </w:div>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83570693">
      <w:bodyDiv w:val="1"/>
      <w:marLeft w:val="0"/>
      <w:marRight w:val="0"/>
      <w:marTop w:val="0"/>
      <w:marBottom w:val="0"/>
      <w:divBdr>
        <w:top w:val="none" w:sz="0" w:space="0" w:color="auto"/>
        <w:left w:val="none" w:sz="0" w:space="0" w:color="auto"/>
        <w:bottom w:val="none" w:sz="0" w:space="0" w:color="auto"/>
        <w:right w:val="none" w:sz="0" w:space="0" w:color="auto"/>
      </w:divBdr>
    </w:div>
    <w:div w:id="223107433">
      <w:bodyDiv w:val="1"/>
      <w:marLeft w:val="0"/>
      <w:marRight w:val="0"/>
      <w:marTop w:val="0"/>
      <w:marBottom w:val="0"/>
      <w:divBdr>
        <w:top w:val="none" w:sz="0" w:space="0" w:color="auto"/>
        <w:left w:val="none" w:sz="0" w:space="0" w:color="auto"/>
        <w:bottom w:val="none" w:sz="0" w:space="0" w:color="auto"/>
        <w:right w:val="none" w:sz="0" w:space="0" w:color="auto"/>
      </w:divBdr>
    </w:div>
    <w:div w:id="548372294">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618730595">
      <w:bodyDiv w:val="1"/>
      <w:marLeft w:val="0"/>
      <w:marRight w:val="0"/>
      <w:marTop w:val="0"/>
      <w:marBottom w:val="0"/>
      <w:divBdr>
        <w:top w:val="none" w:sz="0" w:space="0" w:color="auto"/>
        <w:left w:val="none" w:sz="0" w:space="0" w:color="auto"/>
        <w:bottom w:val="none" w:sz="0" w:space="0" w:color="auto"/>
        <w:right w:val="none" w:sz="0" w:space="0" w:color="auto"/>
      </w:divBdr>
    </w:div>
    <w:div w:id="654646539">
      <w:bodyDiv w:val="1"/>
      <w:marLeft w:val="0"/>
      <w:marRight w:val="0"/>
      <w:marTop w:val="0"/>
      <w:marBottom w:val="0"/>
      <w:divBdr>
        <w:top w:val="none" w:sz="0" w:space="0" w:color="auto"/>
        <w:left w:val="none" w:sz="0" w:space="0" w:color="auto"/>
        <w:bottom w:val="none" w:sz="0" w:space="0" w:color="auto"/>
        <w:right w:val="none" w:sz="0" w:space="0" w:color="auto"/>
      </w:divBdr>
      <w:divsChild>
        <w:div w:id="1183281744">
          <w:marLeft w:val="0"/>
          <w:marRight w:val="0"/>
          <w:marTop w:val="0"/>
          <w:marBottom w:val="0"/>
          <w:divBdr>
            <w:top w:val="none" w:sz="0" w:space="0" w:color="auto"/>
            <w:left w:val="none" w:sz="0" w:space="0" w:color="auto"/>
            <w:bottom w:val="none" w:sz="0" w:space="0" w:color="auto"/>
            <w:right w:val="none" w:sz="0" w:space="0" w:color="auto"/>
          </w:divBdr>
        </w:div>
        <w:div w:id="173225841">
          <w:marLeft w:val="0"/>
          <w:marRight w:val="0"/>
          <w:marTop w:val="0"/>
          <w:marBottom w:val="0"/>
          <w:divBdr>
            <w:top w:val="none" w:sz="0" w:space="0" w:color="auto"/>
            <w:left w:val="none" w:sz="0" w:space="0" w:color="auto"/>
            <w:bottom w:val="none" w:sz="0" w:space="0" w:color="auto"/>
            <w:right w:val="none" w:sz="0" w:space="0" w:color="auto"/>
          </w:divBdr>
        </w:div>
        <w:div w:id="2062902944">
          <w:marLeft w:val="0"/>
          <w:marRight w:val="0"/>
          <w:marTop w:val="0"/>
          <w:marBottom w:val="0"/>
          <w:divBdr>
            <w:top w:val="none" w:sz="0" w:space="0" w:color="auto"/>
            <w:left w:val="none" w:sz="0" w:space="0" w:color="auto"/>
            <w:bottom w:val="none" w:sz="0" w:space="0" w:color="auto"/>
            <w:right w:val="none" w:sz="0" w:space="0" w:color="auto"/>
          </w:divBdr>
        </w:div>
        <w:div w:id="688339495">
          <w:marLeft w:val="0"/>
          <w:marRight w:val="0"/>
          <w:marTop w:val="0"/>
          <w:marBottom w:val="0"/>
          <w:divBdr>
            <w:top w:val="none" w:sz="0" w:space="0" w:color="auto"/>
            <w:left w:val="none" w:sz="0" w:space="0" w:color="auto"/>
            <w:bottom w:val="none" w:sz="0" w:space="0" w:color="auto"/>
            <w:right w:val="none" w:sz="0" w:space="0" w:color="auto"/>
          </w:divBdr>
        </w:div>
        <w:div w:id="2088376699">
          <w:marLeft w:val="0"/>
          <w:marRight w:val="0"/>
          <w:marTop w:val="0"/>
          <w:marBottom w:val="0"/>
          <w:divBdr>
            <w:top w:val="none" w:sz="0" w:space="0" w:color="auto"/>
            <w:left w:val="none" w:sz="0" w:space="0" w:color="auto"/>
            <w:bottom w:val="none" w:sz="0" w:space="0" w:color="auto"/>
            <w:right w:val="none" w:sz="0" w:space="0" w:color="auto"/>
          </w:divBdr>
        </w:div>
        <w:div w:id="512957505">
          <w:marLeft w:val="0"/>
          <w:marRight w:val="0"/>
          <w:marTop w:val="0"/>
          <w:marBottom w:val="0"/>
          <w:divBdr>
            <w:top w:val="none" w:sz="0" w:space="0" w:color="auto"/>
            <w:left w:val="none" w:sz="0" w:space="0" w:color="auto"/>
            <w:bottom w:val="none" w:sz="0" w:space="0" w:color="auto"/>
            <w:right w:val="none" w:sz="0" w:space="0" w:color="auto"/>
          </w:divBdr>
        </w:div>
        <w:div w:id="1896114647">
          <w:marLeft w:val="0"/>
          <w:marRight w:val="0"/>
          <w:marTop w:val="0"/>
          <w:marBottom w:val="0"/>
          <w:divBdr>
            <w:top w:val="none" w:sz="0" w:space="0" w:color="auto"/>
            <w:left w:val="none" w:sz="0" w:space="0" w:color="auto"/>
            <w:bottom w:val="none" w:sz="0" w:space="0" w:color="auto"/>
            <w:right w:val="none" w:sz="0" w:space="0" w:color="auto"/>
          </w:divBdr>
        </w:div>
        <w:div w:id="64381904">
          <w:marLeft w:val="0"/>
          <w:marRight w:val="0"/>
          <w:marTop w:val="0"/>
          <w:marBottom w:val="0"/>
          <w:divBdr>
            <w:top w:val="none" w:sz="0" w:space="0" w:color="auto"/>
            <w:left w:val="none" w:sz="0" w:space="0" w:color="auto"/>
            <w:bottom w:val="none" w:sz="0" w:space="0" w:color="auto"/>
            <w:right w:val="none" w:sz="0" w:space="0" w:color="auto"/>
          </w:divBdr>
        </w:div>
        <w:div w:id="999115716">
          <w:marLeft w:val="0"/>
          <w:marRight w:val="0"/>
          <w:marTop w:val="0"/>
          <w:marBottom w:val="0"/>
          <w:divBdr>
            <w:top w:val="none" w:sz="0" w:space="0" w:color="auto"/>
            <w:left w:val="none" w:sz="0" w:space="0" w:color="auto"/>
            <w:bottom w:val="none" w:sz="0" w:space="0" w:color="auto"/>
            <w:right w:val="none" w:sz="0" w:space="0" w:color="auto"/>
          </w:divBdr>
        </w:div>
        <w:div w:id="784545093">
          <w:marLeft w:val="0"/>
          <w:marRight w:val="0"/>
          <w:marTop w:val="0"/>
          <w:marBottom w:val="0"/>
          <w:divBdr>
            <w:top w:val="none" w:sz="0" w:space="0" w:color="auto"/>
            <w:left w:val="none" w:sz="0" w:space="0" w:color="auto"/>
            <w:bottom w:val="none" w:sz="0" w:space="0" w:color="auto"/>
            <w:right w:val="none" w:sz="0" w:space="0" w:color="auto"/>
          </w:divBdr>
        </w:div>
      </w:divsChild>
    </w:div>
    <w:div w:id="1031028853">
      <w:bodyDiv w:val="1"/>
      <w:marLeft w:val="0"/>
      <w:marRight w:val="0"/>
      <w:marTop w:val="0"/>
      <w:marBottom w:val="0"/>
      <w:divBdr>
        <w:top w:val="none" w:sz="0" w:space="0" w:color="auto"/>
        <w:left w:val="none" w:sz="0" w:space="0" w:color="auto"/>
        <w:bottom w:val="none" w:sz="0" w:space="0" w:color="auto"/>
        <w:right w:val="none" w:sz="0" w:space="0" w:color="auto"/>
      </w:divBdr>
    </w:div>
    <w:div w:id="1132362342">
      <w:bodyDiv w:val="1"/>
      <w:marLeft w:val="0"/>
      <w:marRight w:val="0"/>
      <w:marTop w:val="0"/>
      <w:marBottom w:val="0"/>
      <w:divBdr>
        <w:top w:val="none" w:sz="0" w:space="0" w:color="auto"/>
        <w:left w:val="none" w:sz="0" w:space="0" w:color="auto"/>
        <w:bottom w:val="none" w:sz="0" w:space="0" w:color="auto"/>
        <w:right w:val="none" w:sz="0" w:space="0" w:color="auto"/>
      </w:divBdr>
    </w:div>
    <w:div w:id="1243181425">
      <w:bodyDiv w:val="1"/>
      <w:marLeft w:val="0"/>
      <w:marRight w:val="0"/>
      <w:marTop w:val="0"/>
      <w:marBottom w:val="0"/>
      <w:divBdr>
        <w:top w:val="none" w:sz="0" w:space="0" w:color="auto"/>
        <w:left w:val="none" w:sz="0" w:space="0" w:color="auto"/>
        <w:bottom w:val="none" w:sz="0" w:space="0" w:color="auto"/>
        <w:right w:val="none" w:sz="0" w:space="0" w:color="auto"/>
      </w:divBdr>
    </w:div>
    <w:div w:id="1344438104">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663004680">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2123064458">
      <w:bodyDiv w:val="1"/>
      <w:marLeft w:val="0"/>
      <w:marRight w:val="0"/>
      <w:marTop w:val="0"/>
      <w:marBottom w:val="0"/>
      <w:divBdr>
        <w:top w:val="none" w:sz="0" w:space="0" w:color="auto"/>
        <w:left w:val="none" w:sz="0" w:space="0" w:color="auto"/>
        <w:bottom w:val="none" w:sz="0" w:space="0" w:color="auto"/>
        <w:right w:val="none" w:sz="0" w:space="0" w:color="auto"/>
      </w:divBdr>
    </w:div>
    <w:div w:id="2129615827">
      <w:bodyDiv w:val="1"/>
      <w:marLeft w:val="0"/>
      <w:marRight w:val="0"/>
      <w:marTop w:val="0"/>
      <w:marBottom w:val="0"/>
      <w:divBdr>
        <w:top w:val="none" w:sz="0" w:space="0" w:color="auto"/>
        <w:left w:val="none" w:sz="0" w:space="0" w:color="auto"/>
        <w:bottom w:val="none" w:sz="0" w:space="0" w:color="auto"/>
        <w:right w:val="none" w:sz="0" w:space="0" w:color="auto"/>
      </w:divBdr>
      <w:divsChild>
        <w:div w:id="108599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tudujmanazment.sk/aktuality-oznamy/klub-digitalneho-marketingu-potrebuje-prave-teba.php" TargetMode="External"/><Relationship Id="rId21" Type="http://schemas.openxmlformats.org/officeDocument/2006/relationships/hyperlink" Target="https://www.unipo.sk/fakulta-manazmentu-ekonomiky-a-obchodu/vnutorny-system-kvality-a-akreditacia/sp/mgr/md/" TargetMode="External"/><Relationship Id="rId42" Type="http://schemas.openxmlformats.org/officeDocument/2006/relationships/hyperlink" Target="https://www.portalvs.sk/regzam/detail/19343" TargetMode="External"/><Relationship Id="rId63" Type="http://schemas.openxmlformats.org/officeDocument/2006/relationships/hyperlink" Target="mailto:marcela.strisova@unipo.sk" TargetMode="External"/><Relationship Id="rId84" Type="http://schemas.openxmlformats.org/officeDocument/2006/relationships/hyperlink" Target="https://www.unipo.sk/zahranicie/erasmus/studium/" TargetMode="External"/><Relationship Id="rId138" Type="http://schemas.openxmlformats.org/officeDocument/2006/relationships/hyperlink" Target="https://www.unipo.sk/informacie-o-univerzite/rada-pre-umelecku/umelecke-subory/" TargetMode="External"/><Relationship Id="rId107" Type="http://schemas.openxmlformats.org/officeDocument/2006/relationships/hyperlink" Target="https://www.unipo.sk/fakulta-manazmentu/vzdelavanie/informacieprestudentova/" TargetMode="External"/><Relationship Id="rId11" Type="http://schemas.openxmlformats.org/officeDocument/2006/relationships/hyperlink" Target="https://www.unipo.sk/fakulta-manazmentu-ekonomiky-a-obchodu/vnutorny-system-kvality-a-akreditacia/sp/vnutorny-system-kvality-a-akreditacia/sp/ing/emuipddf/" TargetMode="External"/><Relationship Id="rId32" Type="http://schemas.openxmlformats.org/officeDocument/2006/relationships/hyperlink" Target="https://www.portalvs.sk/regzam/detail/2896" TargetMode="External"/><Relationship Id="rId53" Type="http://schemas.openxmlformats.org/officeDocument/2006/relationships/hyperlink" Target="https://www.portalvs.sk/regzam/detail/34544" TargetMode="External"/><Relationship Id="rId74" Type="http://schemas.openxmlformats.org/officeDocument/2006/relationships/hyperlink" Target="http://napulze.unipo.sk/" TargetMode="External"/><Relationship Id="rId128" Type="http://schemas.openxmlformats.org/officeDocument/2006/relationships/hyperlink" Target="http://napulze.unipo.sk/" TargetMode="External"/><Relationship Id="rId5" Type="http://schemas.openxmlformats.org/officeDocument/2006/relationships/numbering" Target="numbering.xml"/><Relationship Id="rId90" Type="http://schemas.openxmlformats.org/officeDocument/2006/relationships/hyperlink" Target="mailto:martin.rigelsky@unipo.sk" TargetMode="External"/><Relationship Id="rId95" Type="http://schemas.openxmlformats.org/officeDocument/2006/relationships/hyperlink" Target="https://www.unipo.sk/zahranicie/erasmus/studium/" TargetMode="External"/><Relationship Id="rId22" Type="http://schemas.openxmlformats.org/officeDocument/2006/relationships/hyperlink" Target="https://www.portalvs.sk/regzam/detail/6444" TargetMode="External"/><Relationship Id="rId27" Type="http://schemas.openxmlformats.org/officeDocument/2006/relationships/hyperlink" Target="mailto:sylvia.jencova@unipo.sk" TargetMode="External"/><Relationship Id="rId43" Type="http://schemas.openxmlformats.org/officeDocument/2006/relationships/hyperlink" Target="https://www.portalvs.sk/regzam/detail/6449" TargetMode="External"/><Relationship Id="rId48" Type="http://schemas.openxmlformats.org/officeDocument/2006/relationships/hyperlink" Target="https://www.portalvs.sk/regzam/detail/19325" TargetMode="External"/><Relationship Id="rId64" Type="http://schemas.openxmlformats.org/officeDocument/2006/relationships/hyperlink" Target="mailto:anna.lederova@unipo.sk" TargetMode="External"/><Relationship Id="rId69" Type="http://schemas.openxmlformats.org/officeDocument/2006/relationships/hyperlink" Target="https://www.unipo.sk/fakulta-manazmentu/rozvoj/" TargetMode="External"/><Relationship Id="rId113" Type="http://schemas.openxmlformats.org/officeDocument/2006/relationships/hyperlink" Target="https://www.unipo.sk/sdj" TargetMode="External"/><Relationship Id="rId118" Type="http://schemas.openxmlformats.org/officeDocument/2006/relationships/hyperlink" Target="https://www.unipo.sk/cvtpu/hlavne-sekcie/univerzitna-karta/uvod" TargetMode="External"/><Relationship Id="rId134" Type="http://schemas.openxmlformats.org/officeDocument/2006/relationships/hyperlink" Target="https://www.unipo.sk/cckv/autounipo/" TargetMode="External"/><Relationship Id="rId139" Type="http://schemas.openxmlformats.org/officeDocument/2006/relationships/hyperlink" Target="https://www.unipo.sk/public/media/38250/Etick%C3%BD%20k%C3%B3dex%20Pre%C5%A1ovskej%20univerzity%20v%20Pre%C5%A1ove.pdf" TargetMode="External"/><Relationship Id="rId80" Type="http://schemas.openxmlformats.org/officeDocument/2006/relationships/hyperlink" Target="http://www.vkmiradpupresov.sk/" TargetMode="External"/><Relationship Id="rId85" Type="http://schemas.openxmlformats.org/officeDocument/2006/relationships/hyperlink" Target="https://www.unipo.sk/zahranicie/erasmus/studiumpred/" TargetMode="External"/><Relationship Id="rId12" Type="http://schemas.openxmlformats.org/officeDocument/2006/relationships/hyperlink" Target="https://www.unipo.sk/fakulta-manazmentu/vzdelavanie/informacieprestudentova/zaverstudia/" TargetMode="External"/><Relationship Id="rId17" Type="http://schemas.openxmlformats.org/officeDocument/2006/relationships/hyperlink" Target="https://www.portalvs.sk/regzam/detail/6827" TargetMode="External"/><Relationship Id="rId33" Type="http://schemas.openxmlformats.org/officeDocument/2006/relationships/hyperlink" Target="mailto:miroslav.gombar@unipo.sk" TargetMode="External"/><Relationship Id="rId38" Type="http://schemas.openxmlformats.org/officeDocument/2006/relationships/hyperlink" Target="https://www.portalvs.sk/regzam/detail/33443" TargetMode="External"/><Relationship Id="rId59" Type="http://schemas.openxmlformats.org/officeDocument/2006/relationships/hyperlink" Target="https://www.unipo.sk/fakulta-manazmentu-ekonomiky-a-obchodu/vnutorny-system-kvality-a-akreditacia/sp/mgr/md/" TargetMode="External"/><Relationship Id="rId103" Type="http://schemas.openxmlformats.org/officeDocument/2006/relationships/hyperlink" Target="https://www.unipo.sk/fakulta-manazmentu/unipo.sk/3445/" TargetMode="External"/><Relationship Id="rId108" Type="http://schemas.openxmlformats.org/officeDocument/2006/relationships/hyperlink" Target="https://www.unipo.sk/fakulta-manazmentu/hlavnesekcie/vzdelavanie/nastenka/" TargetMode="External"/><Relationship Id="rId124" Type="http://schemas.openxmlformats.org/officeDocument/2006/relationships/hyperlink" Target="https://www.unipo.sk/veda-a-vyskum/vedecke-casopisy/" TargetMode="External"/><Relationship Id="rId129" Type="http://schemas.openxmlformats.org/officeDocument/2006/relationships/hyperlink" Target="https://pafradio.sk/" TargetMode="External"/><Relationship Id="rId54" Type="http://schemas.openxmlformats.org/officeDocument/2006/relationships/hyperlink" Target="mailto:david.misko@unipo.sk" TargetMode="External"/><Relationship Id="rId70" Type="http://schemas.openxmlformats.org/officeDocument/2006/relationships/hyperlink" Target="http://www.ecohotelsgestio.com" TargetMode="External"/><Relationship Id="rId75" Type="http://schemas.openxmlformats.org/officeDocument/2006/relationships/hyperlink" Target="http://medialka.tv/" TargetMode="External"/><Relationship Id="rId91" Type="http://schemas.openxmlformats.org/officeDocument/2006/relationships/hyperlink" Target="mailto:%20zdenka.medonova@unipo.sk" TargetMode="External"/><Relationship Id="rId96" Type="http://schemas.openxmlformats.org/officeDocument/2006/relationships/hyperlink" Target="https://www.unipo.sk/zahranicie/erasmus/staze/" TargetMode="External"/><Relationship Id="rId140" Type="http://schemas.openxmlformats.org/officeDocument/2006/relationships/hyperlink" Target="https://www.unipo.sk/vsk/"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robert.stefko@unipo.sk" TargetMode="External"/><Relationship Id="rId28" Type="http://schemas.openxmlformats.org/officeDocument/2006/relationships/hyperlink" Target="https://www.portalvs.sk/regzam/detail/14588" TargetMode="External"/><Relationship Id="rId49" Type="http://schemas.openxmlformats.org/officeDocument/2006/relationships/hyperlink" Target="mailto:jaroslav.gonos@unipo.sk" TargetMode="External"/><Relationship Id="rId114" Type="http://schemas.openxmlformats.org/officeDocument/2006/relationships/hyperlink" Target="https://www.unipo.sk/sdj" TargetMode="External"/><Relationship Id="rId119" Type="http://schemas.openxmlformats.org/officeDocument/2006/relationships/hyperlink" Target="https://www.unipo.sk/informacie-o-univerzite/" TargetMode="External"/><Relationship Id="rId44" Type="http://schemas.openxmlformats.org/officeDocument/2006/relationships/hyperlink" Target="https://www.portalvs.sk/regzam/detail/6216" TargetMode="External"/><Relationship Id="rId60" Type="http://schemas.openxmlformats.org/officeDocument/2006/relationships/hyperlink" Target="mailto:radovan.bacik@unipo.sk" TargetMode="External"/><Relationship Id="rId65" Type="http://schemas.openxmlformats.org/officeDocument/2006/relationships/hyperlink" Target="mailto:maria.omastov&#225;@unipo.sk" TargetMode="External"/><Relationship Id="rId81" Type="http://schemas.openxmlformats.org/officeDocument/2006/relationships/hyperlink" Target="https://www.unipo.sk/6752/" TargetMode="External"/><Relationship Id="rId86" Type="http://schemas.openxmlformats.org/officeDocument/2006/relationships/hyperlink" Target="https://www.unipo.sk/public/media/21250/05_21_opatrenie_outgoing_student_mobility_pravne_uvv.pdf" TargetMode="External"/><Relationship Id="rId130" Type="http://schemas.openxmlformats.org/officeDocument/2006/relationships/hyperlink" Target="https://www.facebook.com/Presovskauniverzita" TargetMode="External"/><Relationship Id="rId135" Type="http://schemas.openxmlformats.org/officeDocument/2006/relationships/hyperlink" Target="https://www.unipo.sk/rekreacna-ponuka" TargetMode="External"/><Relationship Id="rId13" Type="http://schemas.openxmlformats.org/officeDocument/2006/relationships/hyperlink" Target="https://www.pulib.sk/web/data/pulib/subory/stranka/ezp-smernica2019.pdf" TargetMode="External"/><Relationship Id="rId18" Type="http://schemas.openxmlformats.org/officeDocument/2006/relationships/hyperlink" Target="https://www.portalvs.sk/regzam/detail/905" TargetMode="External"/><Relationship Id="rId39" Type="http://schemas.openxmlformats.org/officeDocument/2006/relationships/hyperlink" Target="mailto:maria.olearova@unipo.sk" TargetMode="External"/><Relationship Id="rId109" Type="http://schemas.openxmlformats.org/officeDocument/2006/relationships/hyperlink" Target="https://www.unipo.sk/public/media/35929/metod-sprievodca-pre-stud-so-spec-potr.pdf" TargetMode="External"/><Relationship Id="rId34" Type="http://schemas.openxmlformats.org/officeDocument/2006/relationships/hyperlink" Target="https://www.portalvs.sk/regzam/detail/30728" TargetMode="External"/><Relationship Id="rId50" Type="http://schemas.openxmlformats.org/officeDocument/2006/relationships/hyperlink" Target="https://www.portalvs.sk/regzam/detail/6867" TargetMode="External"/><Relationship Id="rId55" Type="http://schemas.openxmlformats.org/officeDocument/2006/relationships/hyperlink" Target="https://www.portalvs.sk/regzam/detail/6797" TargetMode="External"/><Relationship Id="rId76" Type="http://schemas.openxmlformats.org/officeDocument/2006/relationships/hyperlink" Target="http://unipo-press.skolskenoviny.sk/" TargetMode="External"/><Relationship Id="rId97" Type="http://schemas.openxmlformats.org/officeDocument/2006/relationships/hyperlink" Target="https://www.unipo.sk/zahranicie/erasmus/staze/absolventi/" TargetMode="External"/><Relationship Id="rId104" Type="http://schemas.openxmlformats.org/officeDocument/2006/relationships/hyperlink" Target="https://www.unipo.sk/public/media/files/docs/u/svk/disciplinarny_poriadok_08.pdf" TargetMode="External"/><Relationship Id="rId120" Type="http://schemas.openxmlformats.org/officeDocument/2006/relationships/hyperlink" Target="https://www.unipo.sk/zahranicie/erasmus/studium/" TargetMode="External"/><Relationship Id="rId125" Type="http://schemas.openxmlformats.org/officeDocument/2006/relationships/hyperlink" Target="https://www.unipo.sk/cckv/AVarchiv/tyzden-na-pu/" TargetMode="External"/><Relationship Id="rId141" Type="http://schemas.openxmlformats.org/officeDocument/2006/relationships/hyperlink" Target="https://www.unipo.sk/fakulta-manazmentu/rozvoj/vsk" TargetMode="External"/><Relationship Id="rId14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sani-resort.com" TargetMode="External"/><Relationship Id="rId92" Type="http://schemas.openxmlformats.org/officeDocument/2006/relationships/hyperlink" Target="mailto:ema.fricekova@unipo.sk" TargetMode="External"/><Relationship Id="rId2" Type="http://schemas.openxmlformats.org/officeDocument/2006/relationships/customXml" Target="../customXml/item2.xml"/><Relationship Id="rId29" Type="http://schemas.openxmlformats.org/officeDocument/2006/relationships/hyperlink" Target="mailto:beata.sofrankova@unipo.sk" TargetMode="External"/><Relationship Id="rId24" Type="http://schemas.openxmlformats.org/officeDocument/2006/relationships/hyperlink" Target="https://www.portalvs.sk/regzam/detail/6827" TargetMode="External"/><Relationship Id="rId40" Type="http://schemas.openxmlformats.org/officeDocument/2006/relationships/hyperlink" Target="https://www.portalvs.sk/regzam/detail/720" TargetMode="External"/><Relationship Id="rId45" Type="http://schemas.openxmlformats.org/officeDocument/2006/relationships/hyperlink" Target="mailto:michaela.harnicarova@unipo.sk" TargetMode="External"/><Relationship Id="rId66" Type="http://schemas.openxmlformats.org/officeDocument/2006/relationships/hyperlink" Target="https://www.unipo.sk/public/media/32469/rozdelenie_studentov_na_oddeleni_pre_vzdelavanie_2020_2021_21092020.pdf" TargetMode="External"/><Relationship Id="rId87" Type="http://schemas.openxmlformats.org/officeDocument/2006/relationships/hyperlink" Target="mailto:eva.benkova@unipo.sk" TargetMode="External"/><Relationship Id="rId110" Type="http://schemas.openxmlformats.org/officeDocument/2006/relationships/hyperlink" Target="https://www.unipo.sk/public/media/0190/smernica%20o%20skolnom%202017%20final.pdf" TargetMode="External"/><Relationship Id="rId115" Type="http://schemas.openxmlformats.org/officeDocument/2006/relationships/hyperlink" Target="https://www.unipo.sk/aktuality/19208/" TargetMode="External"/><Relationship Id="rId131" Type="http://schemas.openxmlformats.org/officeDocument/2006/relationships/hyperlink" Target="http://www.pulib.sk/web/kniznica/strana/nazov/uvodna-strana" TargetMode="External"/><Relationship Id="rId136" Type="http://schemas.openxmlformats.org/officeDocument/2006/relationships/hyperlink" Target="http://upc.unipo.sk/" TargetMode="External"/><Relationship Id="rId61" Type="http://schemas.openxmlformats.org/officeDocument/2006/relationships/hyperlink" Target="mailto:mariana.dubravska@unipo.sk" TargetMode="External"/><Relationship Id="rId82" Type="http://schemas.openxmlformats.org/officeDocument/2006/relationships/hyperlink" Target="http://www.unipowarriors.sk/" TargetMode="External"/><Relationship Id="rId19" Type="http://schemas.openxmlformats.org/officeDocument/2006/relationships/hyperlink" Target="https://www.portalvs.sk/regzam/detail/6456" TargetMode="External"/><Relationship Id="rId14" Type="http://schemas.openxmlformats.org/officeDocument/2006/relationships/hyperlink" Target="mailto:peter.adamisin@unipo.sk" TargetMode="External"/><Relationship Id="rId30" Type="http://schemas.openxmlformats.org/officeDocument/2006/relationships/hyperlink" Target="https://www.portalvs.sk/regzam/detail/6463" TargetMode="External"/><Relationship Id="rId35" Type="http://schemas.openxmlformats.org/officeDocument/2006/relationships/hyperlink" Target="mailto:petra.vasanicova@unipo.sk" TargetMode="External"/><Relationship Id="rId56" Type="http://schemas.openxmlformats.org/officeDocument/2006/relationships/hyperlink" Target="mailto:lucia.dancisinova@unipo.sk" TargetMode="External"/><Relationship Id="rId77" Type="http://schemas.openxmlformats.org/officeDocument/2006/relationships/hyperlink" Target="http://upc.unipo.sk/" TargetMode="External"/><Relationship Id="rId100" Type="http://schemas.openxmlformats.org/officeDocument/2006/relationships/hyperlink" Target="https://www.unipo.sk/public/media/3475/Algoritmus_prij%C3%ADmania_2025-2026_01042025.pdf" TargetMode="External"/><Relationship Id="rId105" Type="http://schemas.openxmlformats.org/officeDocument/2006/relationships/hyperlink" Target="https://www.unipo.sk/public/media/files/docs/u/svk/discip_rokovaci_08.pdf" TargetMode="External"/><Relationship Id="rId126" Type="http://schemas.openxmlformats.org/officeDocument/2006/relationships/hyperlink" Target="https://shop.unipo.sk/knizne-publikacie/" TargetMode="External"/><Relationship Id="rId147"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mailto:elena.sira@unipo.sk" TargetMode="External"/><Relationship Id="rId72" Type="http://schemas.openxmlformats.org/officeDocument/2006/relationships/hyperlink" Target="http://www.viennahouse.com" TargetMode="External"/><Relationship Id="rId93" Type="http://schemas.openxmlformats.org/officeDocument/2006/relationships/hyperlink" Target="https://www.unipo.sk/zahranicie/saia/akademickemobility/" TargetMode="External"/><Relationship Id="rId98" Type="http://schemas.openxmlformats.org/officeDocument/2006/relationships/hyperlink" Target="https://www.schooleducationgateway.eu/en/pub/index.htm" TargetMode="External"/><Relationship Id="rId121" Type="http://schemas.openxmlformats.org/officeDocument/2006/relationships/hyperlink" Target="https://www.unipo.sk/fakulta-manazmentu/hlavne-sekcie/fakulta/Alumni/" TargetMode="External"/><Relationship Id="rId142" Type="http://schemas.openxmlformats.org/officeDocument/2006/relationships/hyperlink" Target="https://www.unipo.sk/fakulta-manazmentu/veda-a-vyskum/SVOK/" TargetMode="External"/><Relationship Id="rId3" Type="http://schemas.openxmlformats.org/officeDocument/2006/relationships/customXml" Target="../customXml/item3.xml"/><Relationship Id="rId25" Type="http://schemas.openxmlformats.org/officeDocument/2006/relationships/hyperlink" Target="mailto:emilia.huttmanova@unipo.sk" TargetMode="External"/><Relationship Id="rId46" Type="http://schemas.openxmlformats.org/officeDocument/2006/relationships/hyperlink" Target="https://www.portalvs.sk/regzam/detail/26512" TargetMode="External"/><Relationship Id="rId67" Type="http://schemas.openxmlformats.org/officeDocument/2006/relationships/hyperlink" Target="https://www.studujmanazment.sk/strediska-studentskej-praxe.php" TargetMode="External"/><Relationship Id="rId116" Type="http://schemas.openxmlformats.org/officeDocument/2006/relationships/hyperlink" Target="https://www.unipo.sk/informacie-o-univerzite/stud-rada-vys-skol/" TargetMode="External"/><Relationship Id="rId137" Type="http://schemas.openxmlformats.org/officeDocument/2006/relationships/hyperlink" Target="https://www.unipo.sk/cckv/pdu" TargetMode="External"/><Relationship Id="rId20" Type="http://schemas.openxmlformats.org/officeDocument/2006/relationships/hyperlink" Target="https://www.portalvs.sk/regzam/detail/6860" TargetMode="External"/><Relationship Id="rId41" Type="http://schemas.openxmlformats.org/officeDocument/2006/relationships/hyperlink" Target="mailto:igor.petruska@unipo.sk" TargetMode="External"/><Relationship Id="rId62" Type="http://schemas.openxmlformats.org/officeDocument/2006/relationships/hyperlink" Target="mailto:%20roman.novotny@unipo.sk" TargetMode="External"/><Relationship Id="rId83" Type="http://schemas.openxmlformats.org/officeDocument/2006/relationships/hyperlink" Target="https://www.unipo.sk/informacie-o-univerzite/ouniverzite/" TargetMode="External"/><Relationship Id="rId88" Type="http://schemas.openxmlformats.org/officeDocument/2006/relationships/hyperlink" Target="mailto:monika.pastirova@unipo.sk" TargetMode="External"/><Relationship Id="rId111" Type="http://schemas.openxmlformats.org/officeDocument/2006/relationships/hyperlink" Target="https://www.unipo.sk/vseobecne-informacie/studenti/stipendia/" TargetMode="External"/><Relationship Id="rId132" Type="http://schemas.openxmlformats.org/officeDocument/2006/relationships/hyperlink" Target="http://napulze.unipo.sk/" TargetMode="External"/><Relationship Id="rId15" Type="http://schemas.openxmlformats.org/officeDocument/2006/relationships/hyperlink" Target="https://www.portalvs.sk/regzam/detail/6815" TargetMode="External"/><Relationship Id="rId36" Type="http://schemas.openxmlformats.org/officeDocument/2006/relationships/hyperlink" Target="https://www.portalvs.sk/regzam/detail/6820" TargetMode="External"/><Relationship Id="rId57" Type="http://schemas.openxmlformats.org/officeDocument/2006/relationships/hyperlink" Target="https://www.portalvs.sk/regzam/detail/34528" TargetMode="External"/><Relationship Id="rId106" Type="http://schemas.openxmlformats.org/officeDocument/2006/relationships/hyperlink" Target="https://www.unipo.sk/fakulta-manazmentu/vzdelavanie/uvod-do-vysokoskolskeho-studia/" TargetMode="External"/><Relationship Id="rId127" Type="http://schemas.openxmlformats.org/officeDocument/2006/relationships/hyperlink" Target="https://elearning.unipo.sk/" TargetMode="External"/><Relationship Id="rId10" Type="http://schemas.openxmlformats.org/officeDocument/2006/relationships/endnotes" Target="endnotes.xml"/><Relationship Id="rId31" Type="http://schemas.openxmlformats.org/officeDocument/2006/relationships/hyperlink" Target="mailto:alexandra.chapcakova@unipo.sk" TargetMode="External"/><Relationship Id="rId52" Type="http://schemas.openxmlformats.org/officeDocument/2006/relationships/hyperlink" Target="https://www.portalvs.sk/regzam/detail/19320" TargetMode="External"/><Relationship Id="rId73" Type="http://schemas.openxmlformats.org/officeDocument/2006/relationships/hyperlink" Target="http://pafradio.sk/" TargetMode="External"/><Relationship Id="rId78" Type="http://schemas.openxmlformats.org/officeDocument/2006/relationships/hyperlink" Target="https://www.unipo.sk/fakulta-sportu/kluby-a-oddiely/tj" TargetMode="External"/><Relationship Id="rId94" Type="http://schemas.openxmlformats.org/officeDocument/2006/relationships/hyperlink" Target="https://www.unipo.sk/zahranicie/saia/ceepus/" TargetMode="External"/><Relationship Id="rId99" Type="http://schemas.openxmlformats.org/officeDocument/2006/relationships/hyperlink" Target="https://www.unipo.sk/fakulta-" TargetMode="External"/><Relationship Id="rId101" Type="http://schemas.openxmlformats.org/officeDocument/2006/relationships/hyperlink" Target="https://mais.unipo.sk/pedagog/pages/studium/anketa/anketaReport_display.mais" TargetMode="External"/><Relationship Id="rId122" Type="http://schemas.openxmlformats.org/officeDocument/2006/relationships/hyperlink" Target="https://www.unipo.sk/spodne-menu/kategoria-3/polozka-2/" TargetMode="External"/><Relationship Id="rId143" Type="http://schemas.openxmlformats.org/officeDocument/2006/relationships/hyperlink" Target="https://www.unipo.sk/vzdelavanie/vnutorne-predpisy/" TargetMode="Externa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portalvs.sk/regzam/detail/6791" TargetMode="External"/><Relationship Id="rId47" Type="http://schemas.openxmlformats.org/officeDocument/2006/relationships/hyperlink" Target="mailto:ivana.ondrijova@unipo.sk" TargetMode="External"/><Relationship Id="rId68" Type="http://schemas.openxmlformats.org/officeDocument/2006/relationships/hyperlink" Target="https://www.unipo.sk/public/media/31600/VSK_04_03i_Pravidla%20prevadzky%20a%20spravy%20IS%20Memphis_8_2019%20s%20prilohami.pdf" TargetMode="External"/><Relationship Id="rId89" Type="http://schemas.openxmlformats.org/officeDocument/2006/relationships/hyperlink" Target="mailto:kristina.sambronska@unipo.sk" TargetMode="External"/><Relationship Id="rId112" Type="http://schemas.openxmlformats.org/officeDocument/2006/relationships/hyperlink" Target="https://www.studujmanazment.sk/strediska-studentskej-praxe.php" TargetMode="External"/><Relationship Id="rId133" Type="http://schemas.openxmlformats.org/officeDocument/2006/relationships/hyperlink" Target="https://www.unipo.sk/informacie-o-univerzite/redakcna-rada/" TargetMode="External"/><Relationship Id="rId16" Type="http://schemas.openxmlformats.org/officeDocument/2006/relationships/hyperlink" Target="https://www.portalvs.sk/regzam/detail/6815" TargetMode="External"/><Relationship Id="rId37" Type="http://schemas.openxmlformats.org/officeDocument/2006/relationships/hyperlink" Target="https://www.portalvs.sk/regzam/detail/6403" TargetMode="External"/><Relationship Id="rId58" Type="http://schemas.openxmlformats.org/officeDocument/2006/relationships/hyperlink" Target="mailto:martin.rigelsky@unipo.sk" TargetMode="External"/><Relationship Id="rId79" Type="http://schemas.openxmlformats.org/officeDocument/2006/relationships/hyperlink" Target="https://www.facebook.com/pages/PU-Akademik-Pre%C5%A1ov/452091001508047" TargetMode="External"/><Relationship Id="rId102" Type="http://schemas.openxmlformats.org/officeDocument/2006/relationships/hyperlink" Target="https://www.unipo.sk/public/media/0190/Stipendijny_poriadok_26042021.pdf" TargetMode="External"/><Relationship Id="rId123" Type="http://schemas.openxmlformats.org/officeDocument/2006/relationships/hyperlink" Target="https://www.unipo.sk/veda-a-vyskum/vydavatelstvoPUP/" TargetMode="External"/><Relationship Id="rId14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3761E"/>
    <w:rsid w:val="000804DA"/>
    <w:rsid w:val="000C704E"/>
    <w:rsid w:val="000C720F"/>
    <w:rsid w:val="000E6BDA"/>
    <w:rsid w:val="00141549"/>
    <w:rsid w:val="00146EAF"/>
    <w:rsid w:val="00156507"/>
    <w:rsid w:val="0015705D"/>
    <w:rsid w:val="001A5D17"/>
    <w:rsid w:val="002406D6"/>
    <w:rsid w:val="002B61C6"/>
    <w:rsid w:val="002D5703"/>
    <w:rsid w:val="00325BFC"/>
    <w:rsid w:val="00332FD9"/>
    <w:rsid w:val="003C37A6"/>
    <w:rsid w:val="004278E3"/>
    <w:rsid w:val="00432824"/>
    <w:rsid w:val="00447761"/>
    <w:rsid w:val="00476D0F"/>
    <w:rsid w:val="00483C74"/>
    <w:rsid w:val="004C00C9"/>
    <w:rsid w:val="004E4824"/>
    <w:rsid w:val="004F4F31"/>
    <w:rsid w:val="005632CE"/>
    <w:rsid w:val="005862BA"/>
    <w:rsid w:val="005B4BE4"/>
    <w:rsid w:val="005D1129"/>
    <w:rsid w:val="00697081"/>
    <w:rsid w:val="006C6409"/>
    <w:rsid w:val="006D30D6"/>
    <w:rsid w:val="006E0518"/>
    <w:rsid w:val="006E2E6C"/>
    <w:rsid w:val="00717ADD"/>
    <w:rsid w:val="007611D6"/>
    <w:rsid w:val="00773189"/>
    <w:rsid w:val="007F00B5"/>
    <w:rsid w:val="00852850"/>
    <w:rsid w:val="00897067"/>
    <w:rsid w:val="008D1329"/>
    <w:rsid w:val="00924C76"/>
    <w:rsid w:val="009452D7"/>
    <w:rsid w:val="009F19D6"/>
    <w:rsid w:val="00A25428"/>
    <w:rsid w:val="00A530F0"/>
    <w:rsid w:val="00A74524"/>
    <w:rsid w:val="00B26EB4"/>
    <w:rsid w:val="00B52D4B"/>
    <w:rsid w:val="00B94764"/>
    <w:rsid w:val="00B953F3"/>
    <w:rsid w:val="00BB0B8A"/>
    <w:rsid w:val="00BF6E8D"/>
    <w:rsid w:val="00C304BD"/>
    <w:rsid w:val="00C520A9"/>
    <w:rsid w:val="00C91E71"/>
    <w:rsid w:val="00CD3A5A"/>
    <w:rsid w:val="00D03471"/>
    <w:rsid w:val="00D14018"/>
    <w:rsid w:val="00DD2EE8"/>
    <w:rsid w:val="00E70EF1"/>
    <w:rsid w:val="00E72B29"/>
    <w:rsid w:val="00E87851"/>
    <w:rsid w:val="00EE2090"/>
    <w:rsid w:val="00F41676"/>
    <w:rsid w:val="00F4752C"/>
    <w:rsid w:val="00FD121E"/>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B6BB1B43F258448E806E6AECEA536F" ma:contentTypeVersion="9" ma:contentTypeDescription="Umožňuje vytvoriť nový dokument." ma:contentTypeScope="" ma:versionID="1739f21b13ba791f4673b0dba838addf">
  <xsd:schema xmlns:xsd="http://www.w3.org/2001/XMLSchema" xmlns:xs="http://www.w3.org/2001/XMLSchema" xmlns:p="http://schemas.microsoft.com/office/2006/metadata/properties" xmlns:ns2="f9c27607-3cab-4916-bc97-1645cb8bdf86" targetNamespace="http://schemas.microsoft.com/office/2006/metadata/properties" ma:root="true" ma:fieldsID="330e7b055bbad4f4f01db31da0729870" ns2:_="">
    <xsd:import namespace="f9c27607-3cab-4916-bc97-1645cb8bdf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607-3cab-4916-bc97-1645cb8bd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BEB0C0D9-E513-4FD9-B4EA-FCBF79BE2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27607-3cab-4916-bc97-1645cb8bd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CBB30-8E78-40E3-A3B0-96E6165A1D82}">
  <ds:schemaRefs>
    <ds:schemaRef ds:uri="http://schemas.microsoft.com/sharepoint/v3/contenttype/forms"/>
  </ds:schemaRefs>
</ds:datastoreItem>
</file>

<file path=customXml/itemProps3.xml><?xml version="1.0" encoding="utf-8"?>
<ds:datastoreItem xmlns:ds="http://schemas.openxmlformats.org/officeDocument/2006/customXml" ds:itemID="{E12D07A2-5B8A-4901-A74B-D66E7F01D2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1F14A8-42ED-46D6-814C-57E73CCE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19359</Words>
  <Characters>110349</Characters>
  <Application>Microsoft Office Word</Application>
  <DocSecurity>0</DocSecurity>
  <Lines>919</Lines>
  <Paragraphs>258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huttmanova</cp:lastModifiedBy>
  <cp:revision>6</cp:revision>
  <cp:lastPrinted>2026-06-08T09:25:00Z</cp:lastPrinted>
  <dcterms:created xsi:type="dcterms:W3CDTF">2026-06-18T08:45:00Z</dcterms:created>
  <dcterms:modified xsi:type="dcterms:W3CDTF">2026-06-18T09:29:00Z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0x0101007FB6BB1B43F258448E806E6AECEA536F</vt:lpwstr>
  </property>
</Properties>
</file>