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300FC44C" w:rsidR="00E024DD" w:rsidRPr="00982FB1" w:rsidRDefault="00C35A99" w:rsidP="00C35A99">
      <w:pPr>
        <w:pStyle w:val="Hlavika"/>
        <w:jc w:val="center"/>
        <w:rPr>
          <w:b/>
          <w:bCs/>
          <w:sz w:val="24"/>
          <w:szCs w:val="24"/>
        </w:rPr>
      </w:pPr>
      <w:r>
        <w:rPr>
          <w:b/>
          <w:bCs/>
          <w:sz w:val="24"/>
          <w:szCs w:val="24"/>
        </w:rPr>
        <w:t>STUDY PROGRAMME DESCRIPTION – OUTLINE</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Pr>
          <w:rFonts w:cstheme="minorHAnsi"/>
          <w:b/>
          <w:sz w:val="24"/>
        </w:rPr>
        <w:t>Higher education institution:</w:t>
      </w:r>
      <w:r>
        <w:rPr>
          <w:rFonts w:cstheme="minorHAnsi"/>
          <w:sz w:val="24"/>
        </w:rPr>
        <w:t xml:space="preserve"> </w:t>
      </w:r>
      <w:r>
        <w:rPr>
          <w:rFonts w:cstheme="minorHAnsi"/>
          <w:i/>
          <w:sz w:val="24"/>
        </w:rPr>
        <w:t>University of Prešov</w:t>
      </w:r>
    </w:p>
    <w:p w14:paraId="3F52462D" w14:textId="497362CC" w:rsidR="008B466C" w:rsidRDefault="008B466C" w:rsidP="00457DC4">
      <w:pPr>
        <w:spacing w:before="80" w:after="80" w:line="240" w:lineRule="auto"/>
        <w:rPr>
          <w:rFonts w:cstheme="minorHAnsi"/>
          <w:b/>
          <w:bCs/>
          <w:sz w:val="24"/>
          <w:szCs w:val="24"/>
        </w:rPr>
      </w:pPr>
      <w:r>
        <w:rPr>
          <w:rFonts w:cstheme="minorHAnsi"/>
          <w:b/>
          <w:bCs/>
          <w:sz w:val="24"/>
          <w:szCs w:val="24"/>
        </w:rPr>
        <w:t xml:space="preserve">Faculty/workplace: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Pr>
              <w:rFonts w:cstheme="minorHAnsi"/>
              <w:i/>
              <w:sz w:val="24"/>
              <w:szCs w:val="24"/>
            </w:rPr>
            <w:t>Faculty of Management and Business</w:t>
          </w:r>
        </w:sdtContent>
      </w:sdt>
    </w:p>
    <w:p w14:paraId="06835945" w14:textId="6D05BABE" w:rsidR="00B04F60" w:rsidRDefault="00B04F60" w:rsidP="00457DC4">
      <w:pPr>
        <w:spacing w:before="80" w:after="80" w:line="240" w:lineRule="auto"/>
        <w:rPr>
          <w:rFonts w:cstheme="minorHAnsi"/>
          <w:bCs/>
          <w:i/>
          <w:color w:val="808080" w:themeColor="background1" w:themeShade="80"/>
          <w:sz w:val="24"/>
          <w:szCs w:val="16"/>
        </w:rPr>
      </w:pPr>
      <w:r>
        <w:rPr>
          <w:rFonts w:cstheme="minorHAnsi"/>
          <w:b/>
          <w:bCs/>
          <w:sz w:val="24"/>
          <w:szCs w:val="24"/>
        </w:rPr>
        <w:t>Seat of the faculty/workplace (address):</w:t>
      </w:r>
      <w:r>
        <w:rPr>
          <w:rFonts w:cstheme="minorHAnsi"/>
          <w:bCs/>
          <w:i/>
          <w:sz w:val="20"/>
          <w:szCs w:val="24"/>
        </w:rPr>
        <w:t xml:space="preserve"> </w:t>
      </w:r>
      <w:r>
        <w:rPr>
          <w:rFonts w:cstheme="minorHAnsi"/>
          <w:i/>
          <w:sz w:val="24"/>
          <w:szCs w:val="24"/>
        </w:rPr>
        <w:t xml:space="preserve"> Konštantínova 16, 080 01 Prešov</w:t>
      </w:r>
    </w:p>
    <w:p w14:paraId="6DD4B445" w14:textId="7567D1CD" w:rsidR="00D55D8B" w:rsidRDefault="00D55D8B" w:rsidP="00105D34">
      <w:pPr>
        <w:autoSpaceDE w:val="0"/>
        <w:autoSpaceDN w:val="0"/>
        <w:adjustRightInd w:val="0"/>
        <w:spacing w:after="0" w:line="240" w:lineRule="auto"/>
        <w:rPr>
          <w:rFonts w:cstheme="minorHAnsi"/>
          <w:sz w:val="24"/>
          <w:szCs w:val="16"/>
        </w:rPr>
      </w:pPr>
    </w:p>
    <w:p w14:paraId="7BFE6FE9" w14:textId="2AED3BFF" w:rsidR="00D55D8B" w:rsidRPr="00105D34" w:rsidRDefault="00D55D8B" w:rsidP="00105D34">
      <w:pPr>
        <w:autoSpaceDE w:val="0"/>
        <w:autoSpaceDN w:val="0"/>
        <w:adjustRightInd w:val="0"/>
        <w:spacing w:after="0" w:line="240" w:lineRule="auto"/>
        <w:rPr>
          <w:rFonts w:cstheme="minorHAnsi"/>
          <w:sz w:val="24"/>
          <w:szCs w:val="16"/>
        </w:rPr>
      </w:pPr>
    </w:p>
    <w:p w14:paraId="31A57005" w14:textId="6DC738B7" w:rsidR="00B04F60" w:rsidRPr="00575770" w:rsidRDefault="00B04F60" w:rsidP="001545D3">
      <w:pPr>
        <w:tabs>
          <w:tab w:val="center" w:pos="4536"/>
        </w:tabs>
        <w:autoSpaceDE w:val="0"/>
        <w:autoSpaceDN w:val="0"/>
        <w:adjustRightInd w:val="0"/>
        <w:spacing w:after="0" w:line="240" w:lineRule="auto"/>
        <w:rPr>
          <w:rFonts w:cstheme="minorHAnsi"/>
          <w:sz w:val="16"/>
          <w:szCs w:val="16"/>
        </w:rPr>
      </w:pPr>
      <w:r>
        <w:rPr>
          <w:rFonts w:cstheme="minorHAnsi"/>
          <w:sz w:val="16"/>
          <w:szCs w:val="16"/>
        </w:rPr>
        <w:t xml:space="preserve">Body of the higher education institution authorised to approve the study programme:  </w:t>
      </w:r>
      <w:r>
        <w:rPr>
          <w:rFonts w:cstheme="minorHAnsi"/>
          <w:sz w:val="16"/>
          <w:szCs w:val="16"/>
        </w:rPr>
        <w:tab/>
      </w:r>
      <w:r>
        <w:rPr>
          <w:rFonts w:cstheme="minorHAnsi"/>
          <w:bCs/>
          <w:i/>
          <w:sz w:val="16"/>
          <w:szCs w:val="16"/>
        </w:rPr>
        <w:t>Council for the Internal Quality System of PU in Prešov (RpVSK PU in Prešov)</w:t>
      </w:r>
    </w:p>
    <w:p w14:paraId="27D05D33" w14:textId="1AE31BD3" w:rsidR="00B04F60" w:rsidRPr="00575770" w:rsidRDefault="00DC18D9" w:rsidP="00B04F60">
      <w:pPr>
        <w:autoSpaceDE w:val="0"/>
        <w:autoSpaceDN w:val="0"/>
        <w:adjustRightInd w:val="0"/>
        <w:spacing w:after="0" w:line="240" w:lineRule="auto"/>
        <w:ind w:left="360" w:hanging="360"/>
        <w:rPr>
          <w:rFonts w:cstheme="minorHAnsi"/>
          <w:sz w:val="16"/>
          <w:szCs w:val="16"/>
        </w:rPr>
      </w:pPr>
      <w:r>
        <w:rPr>
          <w:rFonts w:cstheme="minorHAnsi"/>
          <w:sz w:val="16"/>
          <w:szCs w:val="16"/>
        </w:rPr>
        <w:t xml:space="preserve">Date of approval of the study programme or of an amendment to the study programme: </w:t>
      </w:r>
    </w:p>
    <w:p w14:paraId="2C5F0C46" w14:textId="0AF87F21" w:rsidR="00826F0C" w:rsidRPr="00575770" w:rsidRDefault="00826F0C" w:rsidP="00B04F60">
      <w:pPr>
        <w:autoSpaceDE w:val="0"/>
        <w:autoSpaceDN w:val="0"/>
        <w:adjustRightInd w:val="0"/>
        <w:spacing w:after="0" w:line="240" w:lineRule="auto"/>
        <w:ind w:left="360" w:hanging="360"/>
        <w:rPr>
          <w:rFonts w:cstheme="minorHAnsi"/>
          <w:sz w:val="16"/>
          <w:szCs w:val="16"/>
        </w:rPr>
      </w:pPr>
      <w:r>
        <w:rPr>
          <w:rFonts w:cstheme="minorHAnsi"/>
          <w:sz w:val="16"/>
          <w:szCs w:val="16"/>
        </w:rPr>
        <w:t>Date of the last amendment</w:t>
      </w:r>
      <w:r>
        <w:rPr>
          <w:rStyle w:val="Odkaznapoznmkupodiarou"/>
          <w:rFonts w:cstheme="minorHAnsi"/>
          <w:sz w:val="16"/>
          <w:szCs w:val="16"/>
        </w:rPr>
        <w:footnoteReference w:id="2"/>
      </w:r>
      <w:r>
        <w:rPr>
          <w:rFonts w:cstheme="minorHAnsi"/>
          <w:sz w:val="16"/>
          <w:szCs w:val="16"/>
        </w:rPr>
        <w:t xml:space="preserve"> to the study programme description: </w:t>
      </w:r>
    </w:p>
    <w:p w14:paraId="5D9FB313" w14:textId="03EF67E2" w:rsidR="00B04F60" w:rsidRPr="00575770" w:rsidRDefault="00B04F60" w:rsidP="00B04F60">
      <w:pPr>
        <w:autoSpaceDE w:val="0"/>
        <w:autoSpaceDN w:val="0"/>
        <w:adjustRightInd w:val="0"/>
        <w:spacing w:after="0" w:line="240" w:lineRule="auto"/>
        <w:ind w:left="360" w:hanging="360"/>
        <w:rPr>
          <w:rFonts w:cstheme="minorHAnsi"/>
          <w:sz w:val="16"/>
          <w:szCs w:val="16"/>
        </w:rPr>
      </w:pPr>
      <w:r>
        <w:rPr>
          <w:rFonts w:cstheme="minorHAnsi"/>
          <w:sz w:val="16"/>
          <w:szCs w:val="16"/>
        </w:rPr>
        <w:t xml:space="preserve">Link to the results of the most recent periodic evaluation of the study programme by the higher education institution: </w:t>
      </w:r>
    </w:p>
    <w:p w14:paraId="7C0CBFBA" w14:textId="75C2C012" w:rsidR="00B04F60" w:rsidRPr="004D3F71" w:rsidRDefault="00B04F60" w:rsidP="00B04F60">
      <w:pPr>
        <w:autoSpaceDE w:val="0"/>
        <w:autoSpaceDN w:val="0"/>
        <w:adjustRightInd w:val="0"/>
        <w:spacing w:after="0" w:line="240" w:lineRule="auto"/>
        <w:ind w:left="360" w:hanging="360"/>
        <w:rPr>
          <w:rFonts w:cstheme="minorHAnsi"/>
          <w:sz w:val="16"/>
          <w:szCs w:val="16"/>
        </w:rPr>
      </w:pPr>
      <w:r>
        <w:rPr>
          <w:rFonts w:cstheme="minorHAnsi"/>
          <w:sz w:val="16"/>
          <w:szCs w:val="16"/>
        </w:rPr>
        <w:t xml:space="preserve">Link to the evaluation report for the application for accreditation of the study programme </w:t>
      </w:r>
      <w:r>
        <w:rPr>
          <w:rFonts w:cstheme="minorHAnsi"/>
          <w:sz w:val="16"/>
          <w:szCs w:val="16"/>
          <w:lang w:eastAsia="sk-SK"/>
        </w:rPr>
        <w:t>pursuant to Section 30 of Act No. 269/2018 Coll.</w:t>
      </w:r>
      <w:r>
        <w:rPr>
          <w:rStyle w:val="Odkaznapoznmkupodiarou"/>
          <w:rFonts w:cstheme="minorHAnsi"/>
          <w:sz w:val="16"/>
          <w:szCs w:val="16"/>
          <w:lang w:eastAsia="sk-SK"/>
        </w:rPr>
        <w:footnoteReference w:id="3"/>
      </w:r>
      <w:r>
        <w:rPr>
          <w:rFonts w:cstheme="minorHAnsi"/>
          <w:sz w:val="16"/>
          <w:szCs w:val="16"/>
          <w:lang w:eastAsia="sk-SK"/>
        </w:rPr>
        <w:t xml:space="preserve">: </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4D3F71"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 xml:space="preserve">Basic information on the study programme </w:t>
      </w:r>
    </w:p>
    <w:p w14:paraId="0739C712" w14:textId="77777777" w:rsid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Name of the study programme and number according to the register of study programmes. </w:t>
      </w:r>
    </w:p>
    <w:p w14:paraId="396CE437" w14:textId="788CC9C8" w:rsidR="00B04F60" w:rsidRDefault="00D37B5E"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bCs/>
          <w:i/>
          <w:sz w:val="20"/>
          <w:szCs w:val="20"/>
        </w:rPr>
        <w:t>Green Economy and Business</w:t>
      </w:r>
    </w:p>
    <w:p w14:paraId="4C25EF8C" w14:textId="119121CE" w:rsidR="0000344B" w:rsidRDefault="0000344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i/>
          <w:iCs/>
          <w:sz w:val="18"/>
          <w:szCs w:val="16"/>
        </w:rPr>
        <w:t xml:space="preserve">Code in the Register of Study Programmes: </w:t>
      </w:r>
      <w:r>
        <w:rPr>
          <w:rFonts w:cstheme="minorHAnsi"/>
          <w:b/>
          <w:bCs/>
          <w:i/>
          <w:iCs/>
          <w:sz w:val="18"/>
          <w:szCs w:val="16"/>
        </w:rPr>
        <w:t>18528</w:t>
      </w:r>
      <w:r w:rsidR="00183B9B">
        <w:rPr>
          <w:rFonts w:cstheme="minorHAnsi"/>
          <w:b/>
          <w:bCs/>
          <w:i/>
          <w:iCs/>
          <w:sz w:val="18"/>
          <w:szCs w:val="16"/>
        </w:rPr>
        <w:t>1</w:t>
      </w:r>
      <w:r>
        <w:rPr>
          <w:rFonts w:cstheme="minorHAnsi"/>
          <w:i/>
          <w:iCs/>
          <w:sz w:val="18"/>
          <w:szCs w:val="16"/>
        </w:rPr>
        <w:t xml:space="preserve">; UIPŠ(2) code: </w:t>
      </w:r>
      <w:r w:rsidRPr="008278AF">
        <w:rPr>
          <w:rFonts w:cstheme="minorHAnsi"/>
          <w:i/>
          <w:iCs/>
          <w:sz w:val="18"/>
          <w:szCs w:val="16"/>
        </w:rPr>
        <w:t>6213R36</w:t>
      </w:r>
    </w:p>
    <w:p w14:paraId="7C18C0DC" w14:textId="77777777" w:rsidR="00DE4584" w:rsidRPr="00F77750" w:rsidRDefault="00DE4584" w:rsidP="00DE4584">
      <w:pPr>
        <w:pStyle w:val="Odsekzoznamu"/>
        <w:autoSpaceDE w:val="0"/>
        <w:autoSpaceDN w:val="0"/>
        <w:adjustRightInd w:val="0"/>
        <w:spacing w:after="0" w:line="240" w:lineRule="auto"/>
        <w:ind w:left="360"/>
        <w:rPr>
          <w:rFonts w:cstheme="minorHAnsi"/>
          <w:sz w:val="20"/>
          <w:szCs w:val="20"/>
        </w:rPr>
      </w:pPr>
    </w:p>
    <w:p w14:paraId="041D8EA2" w14:textId="77777777" w:rsidR="00DE4584" w:rsidRP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Degree of higher education and ISCED-F code of the degree of education.</w:t>
      </w:r>
      <w:r>
        <w:rPr>
          <w:rFonts w:cstheme="minorHAnsi"/>
          <w:i/>
          <w:sz w:val="20"/>
          <w:szCs w:val="24"/>
        </w:rPr>
        <w:t xml:space="preserve"> </w:t>
      </w:r>
    </w:p>
    <w:p w14:paraId="673A649C" w14:textId="6CC2FC65" w:rsidR="008943E2" w:rsidRPr="00F77750" w:rsidRDefault="0025252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i/>
          <w:sz w:val="20"/>
          <w:szCs w:val="20"/>
        </w:rPr>
        <w:t>First - code 665</w:t>
      </w:r>
      <w:r>
        <w:rPr>
          <w:rFonts w:cstheme="minorHAnsi"/>
          <w:bCs/>
          <w:i/>
          <w:sz w:val="20"/>
          <w:szCs w:val="20"/>
        </w:rPr>
        <w:t xml:space="preserve"> (First-cycle higher education)</w:t>
      </w:r>
    </w:p>
    <w:p w14:paraId="1A00A0E2" w14:textId="77777777" w:rsidR="00DE4584" w:rsidRPr="0048758C" w:rsidRDefault="00DE4584" w:rsidP="00DE4584">
      <w:pPr>
        <w:pStyle w:val="Odsekzoznamu"/>
        <w:autoSpaceDE w:val="0"/>
        <w:autoSpaceDN w:val="0"/>
        <w:adjustRightInd w:val="0"/>
        <w:spacing w:after="0" w:line="240" w:lineRule="auto"/>
        <w:ind w:left="360"/>
        <w:rPr>
          <w:rFonts w:cstheme="minorHAnsi"/>
          <w:sz w:val="16"/>
          <w:szCs w:val="16"/>
        </w:rPr>
      </w:pPr>
    </w:p>
    <w:p w14:paraId="71D74D65" w14:textId="77777777"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Place(s) where the study programme is delivered. </w:t>
      </w:r>
    </w:p>
    <w:p w14:paraId="2577B034" w14:textId="2528BF97" w:rsidR="00B04F60" w:rsidRPr="00F77750"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Prešov</w:t>
      </w:r>
    </w:p>
    <w:p w14:paraId="274AD441" w14:textId="77777777" w:rsidR="00DE4584" w:rsidRPr="00AF18BB" w:rsidRDefault="00DE4584" w:rsidP="00DE4584">
      <w:pPr>
        <w:pStyle w:val="Odsekzoznamu"/>
        <w:autoSpaceDE w:val="0"/>
        <w:autoSpaceDN w:val="0"/>
        <w:adjustRightInd w:val="0"/>
        <w:spacing w:after="0" w:line="240" w:lineRule="auto"/>
        <w:ind w:left="360"/>
        <w:rPr>
          <w:rFonts w:cstheme="minorHAnsi"/>
          <w:sz w:val="16"/>
          <w:szCs w:val="16"/>
        </w:rPr>
      </w:pPr>
    </w:p>
    <w:p w14:paraId="3B7EB54C" w14:textId="77777777" w:rsidR="00DE4584" w:rsidRP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Name and number of the field of study in which a higher education qualification is obtained by completing the study programme, or the combination of two fields of study in which a higher education qualification is obtained by completing the study programme, </w:t>
      </w:r>
      <w:r>
        <w:rPr>
          <w:rFonts w:cstheme="minorHAnsi"/>
          <w:color w:val="000000"/>
          <w:sz w:val="16"/>
          <w:szCs w:val="16"/>
        </w:rPr>
        <w:t>ISCED-F codes of the field/fields</w:t>
      </w:r>
      <w:r>
        <w:rPr>
          <w:rStyle w:val="Odkaznapoznmkupodiarou"/>
          <w:rFonts w:cstheme="minorHAnsi"/>
          <w:color w:val="000000"/>
          <w:sz w:val="16"/>
          <w:szCs w:val="16"/>
        </w:rPr>
        <w:footnoteReference w:id="4"/>
      </w:r>
      <w:r>
        <w:rPr>
          <w:rFonts w:cstheme="minorHAnsi"/>
          <w:color w:val="000000"/>
          <w:sz w:val="16"/>
          <w:szCs w:val="16"/>
        </w:rPr>
        <w:t xml:space="preserve">. </w:t>
      </w:r>
    </w:p>
    <w:p w14:paraId="7C1BAE40" w14:textId="3064F29C" w:rsidR="00CE7D2C" w:rsidRPr="00CE7D2C" w:rsidRDefault="00CE7D2C" w:rsidP="00CE7D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8 - economics and management</w:t>
      </w:r>
    </w:p>
    <w:p w14:paraId="164F1194" w14:textId="1241CE49" w:rsidR="000E272E"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ISCED-F code of the field:</w:t>
      </w:r>
    </w:p>
    <w:p w14:paraId="3239CAFB" w14:textId="236D301C" w:rsidR="000E272E" w:rsidRDefault="000E272E"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0311 - economics;</w:t>
      </w:r>
    </w:p>
    <w:p w14:paraId="49802D7F" w14:textId="3020EB17" w:rsidR="000E272E"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 xml:space="preserve">0413 - management; </w:t>
      </w:r>
    </w:p>
    <w:p w14:paraId="3A555DCF" w14:textId="4460B436" w:rsidR="00CE7D2C" w:rsidRPr="005A300B" w:rsidRDefault="003635EB"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 xml:space="preserve">0413 </w:t>
      </w:r>
      <w:bookmarkStart w:id="0" w:name="_Hlk97803332"/>
      <w:r>
        <w:rPr>
          <w:rFonts w:cstheme="minorHAnsi"/>
          <w:i/>
          <w:iCs/>
          <w:sz w:val="20"/>
          <w:szCs w:val="20"/>
        </w:rPr>
        <w:t xml:space="preserve">- management </w:t>
      </w:r>
      <w:bookmarkEnd w:id="0"/>
      <w:r>
        <w:rPr>
          <w:rFonts w:cstheme="minorHAnsi"/>
          <w:i/>
          <w:iCs/>
          <w:sz w:val="20"/>
          <w:szCs w:val="20"/>
        </w:rPr>
        <w:t>and administration</w:t>
      </w:r>
    </w:p>
    <w:p w14:paraId="106EE969" w14:textId="77777777" w:rsidR="00DE4584" w:rsidRPr="00DE4584" w:rsidRDefault="00DE4584" w:rsidP="00DE4584">
      <w:pPr>
        <w:pStyle w:val="Odsekzoznamu"/>
        <w:autoSpaceDE w:val="0"/>
        <w:autoSpaceDN w:val="0"/>
        <w:adjustRightInd w:val="0"/>
        <w:spacing w:after="0" w:line="240" w:lineRule="auto"/>
        <w:ind w:left="360"/>
        <w:rPr>
          <w:rFonts w:cstheme="minorHAnsi"/>
          <w:sz w:val="16"/>
          <w:szCs w:val="16"/>
        </w:rPr>
      </w:pPr>
    </w:p>
    <w:p w14:paraId="4FBECA65" w14:textId="3FF808E2" w:rsidR="00DE4584" w:rsidRPr="00CC6360" w:rsidRDefault="00A60517" w:rsidP="001F222F">
      <w:pPr>
        <w:pStyle w:val="Odsekzoznamu"/>
        <w:numPr>
          <w:ilvl w:val="0"/>
          <w:numId w:val="2"/>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Type of study programme:  academically oriented, </w:t>
      </w:r>
      <w:bookmarkStart w:id="1" w:name="_Hlk92781584"/>
      <w:r>
        <w:rPr>
          <w:rFonts w:cstheme="minorHAnsi"/>
          <w:color w:val="000000"/>
          <w:sz w:val="16"/>
          <w:szCs w:val="16"/>
        </w:rPr>
        <w:t>professionally oriented</w:t>
      </w:r>
      <w:bookmarkEnd w:id="1"/>
      <w:r>
        <w:rPr>
          <w:rFonts w:cstheme="minorHAnsi"/>
          <w:color w:val="000000"/>
          <w:sz w:val="16"/>
          <w:szCs w:val="16"/>
        </w:rPr>
        <w:t>; translator-oriented, combined translator-oriented (specifying the approbations); teacher-training, combined teacher-training study programme (specifying the approbations); arts-oriented, engineering, doctoral, preparation for a regulated profession, joint study programme, interdisciplinary studies.</w:t>
      </w:r>
      <w:r>
        <w:t xml:space="preserve"> </w:t>
      </w:r>
    </w:p>
    <w:p w14:paraId="32D119C0" w14:textId="0F403472" w:rsidR="003F2B57" w:rsidRPr="00F77750" w:rsidRDefault="006253F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rPr>
      </w:pPr>
      <w:r>
        <w:rPr>
          <w:rFonts w:cstheme="minorHAnsi"/>
          <w:i/>
          <w:iCs/>
          <w:color w:val="000000"/>
          <w:sz w:val="20"/>
          <w:szCs w:val="20"/>
        </w:rPr>
        <w:t>academically oriented</w:t>
      </w:r>
    </w:p>
    <w:p w14:paraId="4AD30B5F" w14:textId="77777777" w:rsidR="00DE4584" w:rsidRDefault="00DE4584" w:rsidP="00DE4584">
      <w:pPr>
        <w:pStyle w:val="Odsekzoznamu"/>
        <w:autoSpaceDE w:val="0"/>
        <w:autoSpaceDN w:val="0"/>
        <w:adjustRightInd w:val="0"/>
        <w:spacing w:after="0" w:line="240" w:lineRule="auto"/>
        <w:ind w:left="360"/>
        <w:jc w:val="both"/>
        <w:rPr>
          <w:rFonts w:cstheme="minorHAnsi"/>
          <w:color w:val="000000"/>
          <w:sz w:val="16"/>
          <w:szCs w:val="16"/>
        </w:rPr>
      </w:pPr>
    </w:p>
    <w:p w14:paraId="3ABD89C0" w14:textId="36DA962D" w:rsidR="00DE4584" w:rsidRDefault="002E7394"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Academic degree awarded.</w:t>
      </w:r>
    </w:p>
    <w:p w14:paraId="1917B7F9" w14:textId="44C99DAE" w:rsidR="002E7394" w:rsidRPr="00A03C6B"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Bachelor (“Bc.“)</w:t>
      </w:r>
    </w:p>
    <w:p w14:paraId="60B71088" w14:textId="77777777" w:rsidR="00B213AC" w:rsidRPr="0048758C" w:rsidRDefault="00B213AC" w:rsidP="00DE4584">
      <w:pPr>
        <w:pStyle w:val="Odsekzoznamu"/>
        <w:autoSpaceDE w:val="0"/>
        <w:autoSpaceDN w:val="0"/>
        <w:adjustRightInd w:val="0"/>
        <w:spacing w:after="0" w:line="240" w:lineRule="auto"/>
        <w:ind w:left="360"/>
        <w:rPr>
          <w:rFonts w:cstheme="minorHAnsi"/>
          <w:sz w:val="16"/>
          <w:szCs w:val="16"/>
        </w:rPr>
      </w:pPr>
    </w:p>
    <w:p w14:paraId="6A420CFE" w14:textId="35458AF0" w:rsidR="00DE4584" w:rsidRDefault="00EC7726"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Form of study</w:t>
      </w:r>
      <w:r>
        <w:rPr>
          <w:rStyle w:val="Odkaznapoznmkupodiarou"/>
          <w:rFonts w:cstheme="minorHAnsi"/>
          <w:sz w:val="16"/>
          <w:szCs w:val="16"/>
        </w:rPr>
        <w:footnoteReference w:id="5"/>
      </w:r>
      <w:r>
        <w:rPr>
          <w:rFonts w:cstheme="minorHAnsi"/>
          <w:sz w:val="16"/>
          <w:szCs w:val="16"/>
        </w:rPr>
        <w:t xml:space="preserve">. </w:t>
      </w:r>
    </w:p>
    <w:p w14:paraId="70B7C89C" w14:textId="1E415B9D" w:rsidR="00EC7726" w:rsidRPr="00C02F45" w:rsidRDefault="00183B9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rPr>
      </w:pPr>
      <w:r>
        <w:rPr>
          <w:rFonts w:cstheme="minorHAnsi"/>
          <w:i/>
          <w:iCs/>
          <w:sz w:val="20"/>
          <w:szCs w:val="20"/>
        </w:rPr>
        <w:t>Part</w:t>
      </w:r>
      <w:r w:rsidR="002A5BF7">
        <w:rPr>
          <w:rFonts w:cstheme="minorHAnsi"/>
          <w:i/>
          <w:iCs/>
          <w:sz w:val="20"/>
          <w:szCs w:val="20"/>
        </w:rPr>
        <w:t>-time form of study</w:t>
      </w:r>
    </w:p>
    <w:p w14:paraId="454A6D0E" w14:textId="77777777" w:rsidR="008B36B7" w:rsidRDefault="008B36B7" w:rsidP="008B36B7">
      <w:pPr>
        <w:pStyle w:val="Odsekzoznamu"/>
        <w:autoSpaceDE w:val="0"/>
        <w:autoSpaceDN w:val="0"/>
        <w:adjustRightInd w:val="0"/>
        <w:spacing w:after="0" w:line="240" w:lineRule="auto"/>
        <w:ind w:left="360"/>
        <w:rPr>
          <w:rFonts w:cstheme="minorHAnsi"/>
          <w:sz w:val="16"/>
          <w:szCs w:val="16"/>
        </w:rPr>
      </w:pPr>
    </w:p>
    <w:p w14:paraId="3214806A" w14:textId="164DE4AD"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For joint study programmes, the cooperating higher education institutions and the delineation of which study obligations are fulfilled by the student at which higher education institution (Section 54a of the Higher Education Act).</w:t>
      </w:r>
    </w:p>
    <w:p w14:paraId="1B366FA1" w14:textId="407D51A3" w:rsidR="00625B05" w:rsidRDefault="00CD25C2" w:rsidP="001B0E1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16"/>
          <w:szCs w:val="16"/>
        </w:rPr>
      </w:pPr>
      <w:r>
        <w:rPr>
          <w:rFonts w:cstheme="minorHAnsi"/>
          <w:sz w:val="16"/>
          <w:szCs w:val="16"/>
        </w:rPr>
        <w:t>-</w:t>
      </w:r>
    </w:p>
    <w:p w14:paraId="22B1C092" w14:textId="77777777" w:rsidR="00046102" w:rsidRPr="001E4728" w:rsidRDefault="00046102" w:rsidP="00DE4584">
      <w:pPr>
        <w:pStyle w:val="Odsekzoznamu"/>
        <w:autoSpaceDE w:val="0"/>
        <w:autoSpaceDN w:val="0"/>
        <w:adjustRightInd w:val="0"/>
        <w:spacing w:after="0" w:line="240" w:lineRule="auto"/>
        <w:ind w:left="360"/>
        <w:rPr>
          <w:rFonts w:cstheme="minorHAnsi"/>
          <w:sz w:val="16"/>
          <w:szCs w:val="16"/>
        </w:rPr>
      </w:pPr>
    </w:p>
    <w:p w14:paraId="11560F9B" w14:textId="5C311ADE" w:rsidR="00A01EAC" w:rsidRPr="00CC6360" w:rsidRDefault="00A60517" w:rsidP="001F222F">
      <w:pPr>
        <w:pStyle w:val="Odsekzoznamu"/>
        <w:numPr>
          <w:ilvl w:val="0"/>
          <w:numId w:val="2"/>
        </w:numPr>
        <w:autoSpaceDE w:val="0"/>
        <w:autoSpaceDN w:val="0"/>
        <w:adjustRightInd w:val="0"/>
        <w:spacing w:after="0" w:line="240" w:lineRule="auto"/>
        <w:rPr>
          <w:rFonts w:cstheme="minorHAnsi"/>
          <w:i/>
          <w:iCs/>
          <w:sz w:val="16"/>
          <w:szCs w:val="16"/>
        </w:rPr>
      </w:pPr>
      <w:r>
        <w:rPr>
          <w:rFonts w:cstheme="minorHAnsi"/>
          <w:sz w:val="16"/>
          <w:szCs w:val="16"/>
        </w:rPr>
        <w:t>Language or languages in which the study programme is delivered</w:t>
      </w:r>
      <w:r>
        <w:rPr>
          <w:rStyle w:val="Odkaznapoznmkupodiarou"/>
          <w:rFonts w:cstheme="minorHAnsi"/>
          <w:sz w:val="16"/>
          <w:szCs w:val="16"/>
        </w:rPr>
        <w:footnoteReference w:id="6"/>
      </w:r>
      <w:r>
        <w:rPr>
          <w:rFonts w:cstheme="minorHAnsi"/>
          <w:sz w:val="16"/>
          <w:szCs w:val="16"/>
        </w:rPr>
        <w:t xml:space="preserve">. </w:t>
      </w:r>
    </w:p>
    <w:p w14:paraId="126537FA" w14:textId="7E4BE1A1" w:rsidR="00625B05" w:rsidRPr="00F77750" w:rsidRDefault="0000344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English</w:t>
      </w:r>
      <w:r w:rsidR="003D7D58">
        <w:rPr>
          <w:rFonts w:cstheme="minorHAnsi"/>
          <w:i/>
          <w:iCs/>
          <w:sz w:val="20"/>
          <w:szCs w:val="20"/>
        </w:rPr>
        <w:t xml:space="preserve"> language</w:t>
      </w:r>
    </w:p>
    <w:p w14:paraId="6B370467" w14:textId="77777777" w:rsidR="00B213AC" w:rsidRPr="00F77750" w:rsidRDefault="00B213AC" w:rsidP="00A01EAC">
      <w:pPr>
        <w:pStyle w:val="Odsekzoznamu"/>
        <w:autoSpaceDE w:val="0"/>
        <w:autoSpaceDN w:val="0"/>
        <w:adjustRightInd w:val="0"/>
        <w:spacing w:after="0" w:line="240" w:lineRule="auto"/>
        <w:ind w:left="360"/>
        <w:rPr>
          <w:rFonts w:cstheme="minorHAnsi"/>
          <w:i/>
          <w:iCs/>
          <w:sz w:val="20"/>
          <w:szCs w:val="20"/>
        </w:rPr>
      </w:pPr>
    </w:p>
    <w:p w14:paraId="16944FC6" w14:textId="4AED93CD" w:rsidR="00934080" w:rsidRPr="00512B62" w:rsidRDefault="00A60517" w:rsidP="00512B62">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Standard length of study expressed in academic years. </w:t>
      </w:r>
    </w:p>
    <w:p w14:paraId="5021260B" w14:textId="38B0CABF" w:rsidR="001425FC" w:rsidRPr="00F77750"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lastRenderedPageBreak/>
        <w:t>3</w:t>
      </w:r>
    </w:p>
    <w:p w14:paraId="715EC771" w14:textId="77777777" w:rsidR="00B213AC" w:rsidRPr="00862CAB" w:rsidRDefault="00B213AC" w:rsidP="00A01EAC">
      <w:pPr>
        <w:pStyle w:val="Odsekzoznamu"/>
        <w:autoSpaceDE w:val="0"/>
        <w:autoSpaceDN w:val="0"/>
        <w:adjustRightInd w:val="0"/>
        <w:spacing w:after="0" w:line="240" w:lineRule="auto"/>
        <w:ind w:left="360"/>
        <w:rPr>
          <w:rFonts w:cstheme="minorHAnsi"/>
          <w:sz w:val="16"/>
          <w:szCs w:val="16"/>
        </w:rPr>
      </w:pPr>
    </w:p>
    <w:p w14:paraId="5BA473DA" w14:textId="60A9EEBF" w:rsidR="006022A0" w:rsidRDefault="00A60517"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Capacity of the study programme (planned number of students), actual number of applicants and number of students. </w:t>
      </w:r>
    </w:p>
    <w:p w14:paraId="54B04D7C" w14:textId="3E49B2F1" w:rsidR="00E41792" w:rsidRPr="00C10640" w:rsidRDefault="00E41792" w:rsidP="00AF49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Planned number of students: </w:t>
      </w:r>
      <w:r w:rsidR="0000344B" w:rsidRPr="0000344B">
        <w:rPr>
          <w:rFonts w:cstheme="minorHAnsi"/>
          <w:i/>
          <w:iCs/>
          <w:sz w:val="20"/>
          <w:szCs w:val="20"/>
        </w:rPr>
        <w:t>not realized in the academic year</w:t>
      </w:r>
      <w:r w:rsidR="0000344B">
        <w:rPr>
          <w:rFonts w:cstheme="minorHAnsi"/>
          <w:i/>
          <w:iCs/>
          <w:sz w:val="20"/>
          <w:szCs w:val="20"/>
        </w:rPr>
        <w:t xml:space="preserve"> 2026/2027</w:t>
      </w:r>
    </w:p>
    <w:p w14:paraId="47DBF762" w14:textId="4701C06E" w:rsidR="00035729" w:rsidRPr="00C10640" w:rsidRDefault="00AF4952" w:rsidP="00C106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Actual number of applicants: </w:t>
      </w:r>
      <w:r w:rsidR="0000344B">
        <w:rPr>
          <w:rFonts w:cstheme="minorHAnsi"/>
          <w:i/>
          <w:iCs/>
          <w:sz w:val="20"/>
          <w:szCs w:val="20"/>
        </w:rPr>
        <w:t>-</w:t>
      </w:r>
    </w:p>
    <w:p w14:paraId="5F9AD969" w14:textId="52936B95" w:rsidR="005B53D3" w:rsidRPr="00F77750" w:rsidRDefault="005B53D3" w:rsidP="005B53D3">
      <w:pPr>
        <w:autoSpaceDE w:val="0"/>
        <w:autoSpaceDN w:val="0"/>
        <w:adjustRightInd w:val="0"/>
        <w:spacing w:after="0" w:line="240" w:lineRule="auto"/>
        <w:rPr>
          <w:rFonts w:cstheme="minorHAnsi"/>
          <w:i/>
          <w:iCs/>
          <w:sz w:val="20"/>
          <w:szCs w:val="20"/>
        </w:rPr>
      </w:pPr>
    </w:p>
    <w:p w14:paraId="56D81474" w14:textId="06878957" w:rsidR="00161A02" w:rsidRPr="00862CAB"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 xml:space="preserve">Graduate profile and educational objectives </w:t>
      </w:r>
    </w:p>
    <w:p w14:paraId="250E81D0" w14:textId="66918D78" w:rsidR="001A3C67" w:rsidRPr="001A3C67" w:rsidRDefault="004A4FA4" w:rsidP="001A3C67">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The higher education institution shall describe the educational objectives of the study programme as the </w:t>
      </w:r>
      <w:r>
        <w:rPr>
          <w:rFonts w:cstheme="minorHAnsi"/>
          <w:sz w:val="16"/>
          <w:szCs w:val="16"/>
        </w:rPr>
        <w:t xml:space="preserve">abilities </w:t>
      </w:r>
      <w:r>
        <w:rPr>
          <w:rFonts w:cstheme="minorHAnsi"/>
          <w:color w:val="000000"/>
          <w:sz w:val="16"/>
          <w:szCs w:val="16"/>
        </w:rPr>
        <w:t>of the student at the time of completing the study programme and the main learning outcomes</w:t>
      </w:r>
      <w:r>
        <w:rPr>
          <w:rStyle w:val="Odkaznapoznmkupodiarou"/>
          <w:rFonts w:cstheme="minorHAnsi"/>
          <w:color w:val="000000"/>
          <w:sz w:val="16"/>
          <w:szCs w:val="16"/>
        </w:rPr>
        <w:footnoteReference w:id="7"/>
      </w:r>
      <w:r>
        <w:rPr>
          <w:rFonts w:cstheme="minorHAnsi"/>
          <w:color w:val="000000"/>
          <w:sz w:val="16"/>
          <w:szCs w:val="16"/>
        </w:rPr>
        <w:t xml:space="preserve">. </w:t>
      </w:r>
    </w:p>
    <w:p w14:paraId="6210FE4E"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aim of the bachelor's study programme Green Economy and Business is to provide students with the theoretical knowledge and practical skills needed to address challenges related to sustainable development, the green economy and entrepreneurship. The programme is designed to enable students to link economic, social and environmental aspects, thereby supporting the creation of innovative solutions and strategies in various areas of business and the public sector.</w:t>
      </w:r>
    </w:p>
    <w:p w14:paraId="40F8DB90"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Students will gain in-depth knowledge of the principles of the green economy, environmental policy and management, as well as of economic instruments that support sustainability. They will be able to analyse environmental problems and their economic consequences and propose effective solutions to mitigate them.</w:t>
      </w:r>
    </w:p>
    <w:p w14:paraId="260C0C5D"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programme focuses on developing creative and critical thinking skills that will enable students to effectively solve complex problems. Students will acquire analytical tools for quantifying the impacts of business activities on the environment and society, while gaining skills in the use of modern technologies.</w:t>
      </w:r>
    </w:p>
    <w:p w14:paraId="37431896"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Practical skills acquired during their studies include preparing and managing environmental projects, developing marketing strategies focused on sustainability, and building business plans with an emphasis on green innovation. The programme also places emphasis on teamwork and cooperation with stakeholders, including the public and private sectors.</w:t>
      </w:r>
    </w:p>
    <w:p w14:paraId="2413134D"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Graduates will be able to apply the principles of sustainability in various areas, from business strategies to public policy, and to communicate their knowledge and proposals effectively. They will be prepared to cope with dynamic changes in the labour market that require a combination of professional knowledge and adaptability.</w:t>
      </w:r>
    </w:p>
    <w:p w14:paraId="0AD83E87"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programme prepares graduates for professional employment in positions such as managers in the field of environmental and sustainable management, specialists in green business, experts in waste management, or project managers in the field of sustainability. In addition, they will acquire competences that will enable them to start their own business based on the principles of the green economy.</w:t>
      </w:r>
    </w:p>
    <w:p w14:paraId="67136BBD" w14:textId="24E37472" w:rsidR="0029530B"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Graduates will be prepared to identify opportunities for sustainable development in various sectors of the economy and able to contribute to the implementation of green strategies and policies at both regional and global level. The programme reflects the current needs of the labour market while providing tools for building innovative solutions that respond to today's environmental and social challenges.</w:t>
      </w:r>
    </w:p>
    <w:p w14:paraId="10234771" w14:textId="2FE7B4E4" w:rsidR="00BF5FEB" w:rsidRDefault="00BF5FE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aim of education in the bachelor's study programme Green Economy and Business is to acquire relevant professional knowledge in the field of economics and management, to adopt and appropriately apply methods in the relevant field, to acquire the ability to conceptually solve elementary as well as advanced problems in the field amid the dynamic development of knowledge, and to present results. The objectives of the study programme form a link between the needs of the labour market, practice and prospective employers of graduates, and the qualifications and orientation of the faculty.</w:t>
      </w:r>
    </w:p>
    <w:p w14:paraId="1E4CDCA4" w14:textId="0A46E751" w:rsidR="00784439" w:rsidRPr="00BF5FEB" w:rsidRDefault="00784439"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aim of the bachelor's study programme "Green Economy and Business" is to provide students with detailed knowledge and practical skills in the field of sustainable development, the green economy and entrepreneurship. Students will acquire the ability to identify and address environmental and social problems in the context of economic sustainability. The objectives of the programme reflect the current needs of the labour market and the prospects for the development of sustainable entrepreneurship.</w:t>
      </w:r>
    </w:p>
    <w:p w14:paraId="5345322A" w14:textId="1DD7026C" w:rsidR="00BF5FEB" w:rsidRPr="00856310" w:rsidRDefault="00BF5FEB" w:rsidP="006B09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graduate of the bachelor's study programme Green Economy and Business has professional and methodological knowledge, skills and competences in the field of economics and management, which create the prerequisites for their sectoral specialisation and are linked to the specific requirements of practice and the labour market. </w:t>
      </w:r>
    </w:p>
    <w:p w14:paraId="20A2CE77" w14:textId="43E445C4" w:rsidR="009E58F6" w:rsidRPr="009E58F6" w:rsidRDefault="009E58F6"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learning outcomes are set out in the course descriptions, where the descriptors indicate the areas and scope of knowledge, skills and competences that profile a graduate of the first-cycle study programme in the field of study Economics and Management, in the study programme Green Economy and Business, in accordance with the relevant level of the National Qualifications Framework.</w:t>
      </w:r>
    </w:p>
    <w:p w14:paraId="519C7F75" w14:textId="482B52E7" w:rsidR="00D504E5" w:rsidRDefault="00D504E5"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On the domestic and European labour market, the graduate finds employment in positions in several sectors of the economy, local government, state administration, administration, and self-employment. </w:t>
      </w:r>
    </w:p>
    <w:p w14:paraId="5C9D249B" w14:textId="77777777" w:rsidR="0000344B" w:rsidRDefault="00952418"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r>
        <w:rPr>
          <w:rFonts w:cstheme="minorHAnsi"/>
          <w:i/>
          <w:iCs/>
          <w:sz w:val="20"/>
          <w:szCs w:val="20"/>
        </w:rPr>
        <w:lastRenderedPageBreak/>
        <w:t>A graduate of the bachelor's study programme Green Economy and Business has professional and methodological knowledge, skills and competences in the field of economics and management, which create the prerequisites for their sectoral specialisation.</w:t>
      </w:r>
      <w:r>
        <w:rPr>
          <w:rFonts w:eastAsia="Times New Roman" w:cstheme="minorHAnsi"/>
          <w:i/>
          <w:iCs/>
          <w:sz w:val="20"/>
          <w:szCs w:val="20"/>
          <w:lang w:eastAsia="sk-SK"/>
        </w:rPr>
        <w:t xml:space="preserve"> </w:t>
      </w:r>
    </w:p>
    <w:p w14:paraId="6A967A67" w14:textId="77777777" w:rsidR="0000344B" w:rsidRDefault="0000344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p>
    <w:p w14:paraId="4B855F94" w14:textId="1392320B" w:rsidR="00F43BB4" w:rsidRPr="00A6279B" w:rsidRDefault="00952418"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r>
        <w:rPr>
          <w:rFonts w:eastAsia="Times New Roman" w:cstheme="minorHAnsi"/>
          <w:i/>
          <w:iCs/>
          <w:sz w:val="20"/>
          <w:szCs w:val="20"/>
          <w:lang w:eastAsia="sk-SK"/>
        </w:rPr>
        <w:t>These are as follows:</w:t>
      </w:r>
    </w:p>
    <w:p w14:paraId="7A37B93D" w14:textId="1BEF6F16" w:rsidR="00704B2F" w:rsidRPr="00B949E1" w:rsidRDefault="00B949E1" w:rsidP="003247B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KNOWLEDGE</w:t>
      </w:r>
    </w:p>
    <w:p w14:paraId="5C3B0DE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basic economic principles and laws in the context of sustainable development;</w:t>
      </w:r>
    </w:p>
    <w:p w14:paraId="6092437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describe legal norms, directives and laws relevant to the green economy and entrepreneurship;</w:t>
      </w:r>
    </w:p>
    <w:p w14:paraId="66323A0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specify the principles and technologies of renewable energy sources;</w:t>
      </w:r>
    </w:p>
    <w:p w14:paraId="2FE9725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acquire theoretical, general and methodological knowledge of environmental economics and policy;</w:t>
      </w:r>
    </w:p>
    <w:p w14:paraId="29D546BC"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specify the creation of economic and environmental analyses and tools for their implementation;</w:t>
      </w:r>
    </w:p>
    <w:p w14:paraId="760751D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business environment of the SR and the EU with an emphasis on green policies and opportunities;</w:t>
      </w:r>
    </w:p>
    <w:p w14:paraId="11DAAF9F"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define the basic concepts of the circular economy and their application in business practice;</w:t>
      </w:r>
    </w:p>
    <w:p w14:paraId="0D90216F" w14:textId="614A197D"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understand the principles of the circular economy and their importance for sustainable business;</w:t>
      </w:r>
    </w:p>
    <w:p w14:paraId="6D5F5B6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assess the financial situation and sustainability of an enterprise;</w:t>
      </w:r>
    </w:p>
    <w:p w14:paraId="7E42E545"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impacts of environmental changes on business and business processes;</w:t>
      </w:r>
    </w:p>
    <w:p w14:paraId="67627A54"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the principles of microeconomics taking environmental factors into account;</w:t>
      </w:r>
    </w:p>
    <w:p w14:paraId="47FBE8DE" w14:textId="6BBBD6D4"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use computer science and artificial intelligence in the analysis and visualisation of data;</w:t>
      </w:r>
    </w:p>
    <w:p w14:paraId="26216C42"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and implement marketing strategies oriented towards sustainability and social responsibility;</w:t>
      </w:r>
    </w:p>
    <w:p w14:paraId="6B42F11F"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integrate the principles of sustainable development into business strategies and operational activities;</w:t>
      </w:r>
    </w:p>
    <w:p w14:paraId="0229279B"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explain the principles of environmental accounting and its application in practice;</w:t>
      </w:r>
    </w:p>
    <w:p w14:paraId="7FE103CD"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process of creating organisational structures and their impact on environmental objectives;</w:t>
      </w:r>
    </w:p>
    <w:p w14:paraId="765BCCE7"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different management styles and their application in environmental management;</w:t>
      </w:r>
    </w:p>
    <w:p w14:paraId="3AD0AD62"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the relationships between the economic, social and environmental aspects of business decisions;</w:t>
      </w:r>
    </w:p>
    <w:p w14:paraId="72985EF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understand the business environment in connection with the implementation of environmental strategies in the SR and the EU;</w:t>
      </w:r>
    </w:p>
    <w:p w14:paraId="5A8120AC"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and evaluate strategic decisions in terms of their impact on environmental and social sustainability;</w:t>
      </w:r>
    </w:p>
    <w:p w14:paraId="26CF3DA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basic tools of the green economy;</w:t>
      </w:r>
    </w:p>
    <w:p w14:paraId="777C067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innovations in business processes aimed at reducing environmental impacts;</w:t>
      </w:r>
    </w:p>
    <w:p w14:paraId="6C1170F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explain the concepts of sustainable management and their application in business strategies;</w:t>
      </w:r>
    </w:p>
    <w:p w14:paraId="74280DF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create environmental projects and assess their economic efficiency;</w:t>
      </w:r>
    </w:p>
    <w:p w14:paraId="6E8DFC06" w14:textId="5AAFA622" w:rsidR="00A8488B" w:rsidRPr="0000344B" w:rsidRDefault="00A8488B" w:rsidP="00A8488B">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use statistical methods to analyse economic and environmental data.</w:t>
      </w:r>
    </w:p>
    <w:p w14:paraId="22771B13" w14:textId="77777777" w:rsidR="00A8488B" w:rsidRDefault="00A8488B" w:rsidP="00A848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2447A80" w14:textId="205D2F73" w:rsidR="00015457" w:rsidRPr="002F1CF5" w:rsidRDefault="002F1CF5" w:rsidP="000154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SKILLS</w:t>
      </w:r>
    </w:p>
    <w:p w14:paraId="4FE60581" w14:textId="2AB868C3"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business indicators;</w:t>
      </w:r>
    </w:p>
    <w:p w14:paraId="466E0EEA" w14:textId="7E0969C3"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evaluate the financial result;</w:t>
      </w:r>
    </w:p>
    <w:p w14:paraId="4E515FEB" w14:textId="69708249"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mathematical operations and statistical operations;</w:t>
      </w:r>
    </w:p>
    <w:p w14:paraId="22D9A658" w14:textId="566EFC87"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legislation in the relevant areas;</w:t>
      </w:r>
    </w:p>
    <w:p w14:paraId="7E30C81A" w14:textId="437DA677" w:rsidR="002F1CF5" w:rsidRPr="002F1CF5" w:rsidRDefault="002F1CF5"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the basic principles of marketing;</w:t>
      </w:r>
    </w:p>
    <w:p w14:paraId="30797645" w14:textId="25AFC7DA" w:rsidR="002F1CF5" w:rsidRPr="002F1CF5" w:rsidRDefault="002F1CF5"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 xml:space="preserve">to design concepts for environmental advertising campaigns and promotional events; </w:t>
      </w:r>
    </w:p>
    <w:p w14:paraId="37758964" w14:textId="48458AAA"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environmental challenges and propose innovative solutions to address them;</w:t>
      </w:r>
    </w:p>
    <w:p w14:paraId="332494F3" w14:textId="335EC5F2"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implement green strategies and initiatives in business practice;</w:t>
      </w:r>
    </w:p>
    <w:p w14:paraId="1D72FD08" w14:textId="0C8546A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draw up a business plan and assess its sustainability;</w:t>
      </w:r>
    </w:p>
    <w:p w14:paraId="5F61CBB5" w14:textId="1F90AFC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the principles of the circular economy to optimise business processes;</w:t>
      </w:r>
    </w:p>
    <w:p w14:paraId="45D0DA9C" w14:textId="0888B8F2"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process and interpret data using statistical and environmental information systems;</w:t>
      </w:r>
    </w:p>
    <w:p w14:paraId="785F762C" w14:textId="29309E7D"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quantify environmental impacts and assess their economic efficiency;</w:t>
      </w:r>
    </w:p>
    <w:p w14:paraId="01457E95" w14:textId="408308B6"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and manage environmental projects from planning to implementation;</w:t>
      </w:r>
    </w:p>
    <w:p w14:paraId="6215D2B3" w14:textId="45EC38E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implement environmental accounting tools in business practice;</w:t>
      </w:r>
    </w:p>
    <w:p w14:paraId="7A40FC2F" w14:textId="373950B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communicate and cooperate effectively with experts from various sectors on green initiatives;</w:t>
      </w:r>
    </w:p>
    <w:p w14:paraId="2A17969B" w14:textId="65589A2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carry out case studies to identify opportunities for green business;</w:t>
      </w:r>
    </w:p>
    <w:p w14:paraId="65F971C7" w14:textId="35E96B77"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develop marketing strategies focused on social responsibility and sustainable development;</w:t>
      </w:r>
    </w:p>
    <w:p w14:paraId="2D8EC559" w14:textId="7D26003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use modern technologies for processing big data in environmental management;</w:t>
      </w:r>
    </w:p>
    <w:p w14:paraId="5935A9F1" w14:textId="7E5BF669"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legislative frameworks relating to environmental protection in business;</w:t>
      </w:r>
    </w:p>
    <w:p w14:paraId="7AC56EBE" w14:textId="5C224737"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identify and analyse climate risks and propose adaptation measures;</w:t>
      </w:r>
    </w:p>
    <w:p w14:paraId="03367A52" w14:textId="32BC76A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propose solutions for eliminating selected environmental and economic problems at the regional level;</w:t>
      </w:r>
    </w:p>
    <w:p w14:paraId="5BFF42AD" w14:textId="7C43BD7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quantify aspects of sustainable development using indicators;</w:t>
      </w:r>
    </w:p>
    <w:p w14:paraId="6AADCB1A" w14:textId="10E0644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the principles of the circular economy when creating business strategies;</w:t>
      </w:r>
    </w:p>
    <w:p w14:paraId="285596A3" w14:textId="61558AD1"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lastRenderedPageBreak/>
        <w:t>to draw up and implement marketing strategies focused on sustainability and social responsibility;</w:t>
      </w:r>
    </w:p>
    <w:p w14:paraId="440C07A8" w14:textId="37669EDD"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and compare the effectiveness of various economic instruments of environmental policy;</w:t>
      </w:r>
    </w:p>
    <w:p w14:paraId="1C8E8D14" w14:textId="6F90BD08"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prepare environmental projects;</w:t>
      </w:r>
    </w:p>
    <w:p w14:paraId="23C6F1F6" w14:textId="7E5599D1"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carry out activities to reduce the environmental impacts of business activities;</w:t>
      </w:r>
    </w:p>
    <w:p w14:paraId="223D3EF7" w14:textId="185C507E"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process data using statistical methods and decision-making tools;</w:t>
      </w:r>
    </w:p>
    <w:p w14:paraId="22A53FFB" w14:textId="2185486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communicate effectively with stakeholders when introducing environmental strategies;</w:t>
      </w:r>
    </w:p>
    <w:p w14:paraId="38944724" w14:textId="04DE7383"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innovations and optimisations in the field of energy efficiency and renewable resources;</w:t>
      </w:r>
    </w:p>
    <w:p w14:paraId="2B7A0A71" w14:textId="1FB60A6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manage and coordinate teams in the preparation and implementation of environmental projects;</w:t>
      </w:r>
    </w:p>
    <w:p w14:paraId="03EF6D24" w14:textId="0498313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optimise business and production processes with regard to environmental efficiency;</w:t>
      </w:r>
    </w:p>
    <w:p w14:paraId="133ABAA0" w14:textId="0A8BEF03"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interpret complex environmental and economic data for strategic decision-making;</w:t>
      </w:r>
    </w:p>
    <w:p w14:paraId="7BC58402" w14:textId="4B26DE1D" w:rsid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evaluate the social and environmental impacts of business activities</w:t>
      </w:r>
    </w:p>
    <w:p w14:paraId="57DA685D" w14:textId="77777777" w:rsidR="00434297" w:rsidRDefault="0043429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communicate and present ideas and solutions to stakeholders with an emphasis on sustainability.</w:t>
      </w:r>
    </w:p>
    <w:p w14:paraId="330A1A22" w14:textId="77777777" w:rsidR="00054CA6" w:rsidRDefault="00054CA6"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58C212C" w14:textId="74C09B0A" w:rsidR="00054CA6" w:rsidRPr="0023251B" w:rsidRDefault="0023251B"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COMPETENCES</w:t>
      </w:r>
    </w:p>
    <w:p w14:paraId="71D7EF61" w14:textId="25368E4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integrate the principles of sustainability into business strategies and operations;</w:t>
      </w:r>
    </w:p>
    <w:p w14:paraId="04075148" w14:textId="38FD1CA0"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critically analyse environmental and economic problems and propose solutions;</w:t>
      </w:r>
    </w:p>
    <w:p w14:paraId="27C5E025" w14:textId="124818D7"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share responsibility for managing and coordinating teams in implementing environmental projects;</w:t>
      </w:r>
    </w:p>
    <w:p w14:paraId="6D34ACA0" w14:textId="613FF001"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independently plan and carry out activities aimed at green business;</w:t>
      </w:r>
    </w:p>
    <w:p w14:paraId="18CF7761" w14:textId="6CE733F2"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communicate effectively with stakeholders, including public institutions, the business sector and non-profit organisations;</w:t>
      </w:r>
    </w:p>
    <w:p w14:paraId="6A238473" w14:textId="27870849"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flexibility and adaptability in solving complex tasks in a dynamic environment;</w:t>
      </w:r>
    </w:p>
    <w:p w14:paraId="6F9D232A" w14:textId="7CC0C61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use modern technologies to support decision-making;</w:t>
      </w:r>
    </w:p>
    <w:p w14:paraId="7A5AF7F8" w14:textId="0A7C783D"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and quantify the environmental and economic impacts of business activities;</w:t>
      </w:r>
    </w:p>
    <w:p w14:paraId="0EE7CCB9" w14:textId="641D76D4"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legislative and regulatory frameworks in the context of sustainable development;</w:t>
      </w:r>
    </w:p>
    <w:p w14:paraId="6DA590C6" w14:textId="735BE58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take a proactive approach to innovations and improvements in business processes;</w:t>
      </w:r>
    </w:p>
    <w:p w14:paraId="03AFE548" w14:textId="5964857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create and implement corporate social responsibility strategies;</w:t>
      </w:r>
    </w:p>
    <w:p w14:paraId="0DFBBD9F" w14:textId="0061405D"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lead professional discussions on the topics of sustainable development and green business;</w:t>
      </w:r>
    </w:p>
    <w:p w14:paraId="0DA634A9" w14:textId="2DEED540"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effectively manage renewable energy resources within business activities;</w:t>
      </w:r>
    </w:p>
    <w:p w14:paraId="3C3EFE34" w14:textId="25ACE817"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responsibility for evaluating and optimising processes with regard to environmental and economic indicators;</w:t>
      </w:r>
    </w:p>
    <w:p w14:paraId="57AADD51" w14:textId="3E77CB33"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prepare and present strategic proposals and decisions in the field of environmental management;</w:t>
      </w:r>
    </w:p>
    <w:p w14:paraId="50F950C1" w14:textId="14BB2851"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develop an interdisciplinary approach when analysing the relationship between the economy and the environment;</w:t>
      </w:r>
    </w:p>
    <w:p w14:paraId="079BDE46" w14:textId="6B065529"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identify market opportunities for sustainable business and implement them in practice;</w:t>
      </w:r>
    </w:p>
    <w:p w14:paraId="01AAD4F6" w14:textId="13811383"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responsibility for monitoring and evaluating the effectiveness of environmental measures and strategies;</w:t>
      </w:r>
    </w:p>
    <w:p w14:paraId="11B89752" w14:textId="6CFDE666"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coordinate cross-sectoral initiatives to support sustainable development;</w:t>
      </w:r>
    </w:p>
    <w:p w14:paraId="4A824421" w14:textId="637CD575"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lead professional teams in implementing innovative projects aimed at reducing environmental impacts</w:t>
      </w:r>
    </w:p>
    <w:p w14:paraId="40BE358C" w14:textId="77777777" w:rsidR="00062CD5" w:rsidRPr="003247B7" w:rsidRDefault="00062CD5" w:rsidP="003247B7">
      <w:pPr>
        <w:autoSpaceDE w:val="0"/>
        <w:autoSpaceDN w:val="0"/>
        <w:adjustRightInd w:val="0"/>
        <w:spacing w:after="0" w:line="240" w:lineRule="auto"/>
        <w:jc w:val="both"/>
        <w:rPr>
          <w:rFonts w:cstheme="minorHAnsi"/>
          <w:color w:val="000000"/>
          <w:sz w:val="16"/>
          <w:szCs w:val="16"/>
        </w:rPr>
      </w:pPr>
      <w:bookmarkStart w:id="2" w:name="_Hlk93044011"/>
    </w:p>
    <w:p w14:paraId="132DBF70" w14:textId="73EC0665" w:rsidR="009B1167" w:rsidRDefault="004A4FA4"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The higher education institution shall indicate the occupations for which the graduate is prepared at the time of completing the studies and the potential of the study programme in terms of graduate employability.</w:t>
      </w:r>
    </w:p>
    <w:p w14:paraId="3CE37CD0" w14:textId="5A721E56" w:rsidR="00355BFF" w:rsidRPr="00F77750" w:rsidRDefault="004D0AE1"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3" w:name="_Hlk93070796"/>
      <w:r>
        <w:rPr>
          <w:rFonts w:cstheme="minorHAnsi"/>
          <w:i/>
          <w:iCs/>
          <w:sz w:val="20"/>
          <w:szCs w:val="20"/>
        </w:rPr>
        <w:t xml:space="preserve">The learning outcomes and the </w:t>
      </w:r>
      <w:r>
        <w:rPr>
          <w:rFonts w:cstheme="minorHAnsi"/>
          <w:b/>
          <w:bCs/>
          <w:i/>
          <w:iCs/>
          <w:sz w:val="20"/>
          <w:szCs w:val="20"/>
        </w:rPr>
        <w:t>qualification</w:t>
      </w:r>
      <w:r>
        <w:rPr>
          <w:rFonts w:cstheme="minorHAnsi"/>
          <w:i/>
          <w:iCs/>
          <w:sz w:val="20"/>
          <w:szCs w:val="20"/>
        </w:rPr>
        <w:t xml:space="preserve"> obtained by completing the study programme </w:t>
      </w:r>
      <w:bookmarkEnd w:id="3"/>
      <w:r>
        <w:rPr>
          <w:rFonts w:cstheme="minorHAnsi"/>
          <w:i/>
          <w:iCs/>
          <w:sz w:val="20"/>
          <w:szCs w:val="20"/>
        </w:rPr>
        <w:t xml:space="preserve">meet sector-specific professional expectations for the performance of the occupation. </w:t>
      </w:r>
      <w:r>
        <w:rPr>
          <w:rFonts w:eastAsia="Times New Roman" w:cstheme="minorHAnsi"/>
          <w:i/>
          <w:iCs/>
          <w:sz w:val="20"/>
          <w:szCs w:val="20"/>
          <w:lang w:eastAsia="sk-SK"/>
        </w:rPr>
        <w:t xml:space="preserve">On the domestic and European labour market, the graduate finds employment </w:t>
      </w:r>
      <w:r>
        <w:rPr>
          <w:rFonts w:eastAsia="Times New Roman" w:cstheme="minorHAnsi"/>
          <w:b/>
          <w:bCs/>
          <w:i/>
          <w:iCs/>
          <w:sz w:val="20"/>
          <w:szCs w:val="20"/>
          <w:lang w:eastAsia="sk-SK"/>
        </w:rPr>
        <w:t>in the following positions:</w:t>
      </w:r>
    </w:p>
    <w:p w14:paraId="2EEE5A1B" w14:textId="2242BE08" w:rsidR="00F70146" w:rsidRPr="00F77750" w:rsidRDefault="004F4BF5"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Environmental studies:</w:t>
      </w:r>
    </w:p>
    <w:p w14:paraId="090397CD"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C2133999-01405 Environmental Policy Specialist in the field of climate change</w:t>
      </w:r>
    </w:p>
    <w:p w14:paraId="69E34CB7"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U1219007-01011 Managing employee (manager) for occupational health and safety, fire protection and environmental protection</w:t>
      </w:r>
    </w:p>
    <w:p w14:paraId="5002FFFE"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U1321014-01504 Waste Management Manager</w:t>
      </w:r>
    </w:p>
    <w:p w14:paraId="01A7E9CB" w14:textId="4E485D83" w:rsidR="002229DC" w:rsidRPr="00F77750"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Administration, economics and management:</w:t>
      </w:r>
    </w:p>
    <w:p w14:paraId="2AC8FB64" w14:textId="77777777" w:rsidR="002229DC" w:rsidRPr="00F77750"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U2411011-01030 Corporate Economist Specialist</w:t>
      </w:r>
    </w:p>
    <w:p w14:paraId="7B60E671" w14:textId="48CEEDA2" w:rsidR="002229DC"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U2421001-01031 Process Optimisation Specialist</w:t>
      </w:r>
    </w:p>
    <w:p w14:paraId="0458E425" w14:textId="362EEC64" w:rsidR="00671E03" w:rsidRDefault="00671E0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U1219003-01008 Property Administration and Maintenance Manager</w:t>
      </w:r>
    </w:p>
    <w:p w14:paraId="6C5B72E5" w14:textId="43494EF8" w:rsidR="00EF21A4" w:rsidRDefault="00EF21A4"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U2411002-01020 Accountant Specialist</w:t>
      </w:r>
    </w:p>
    <w:p w14:paraId="344F6F66" w14:textId="0B61EAB6" w:rsidR="004F4612" w:rsidRPr="00F77750" w:rsidRDefault="004F4612"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U2421005-01034 Controlling Specialist</w:t>
      </w:r>
    </w:p>
    <w:p w14:paraId="2CB28959" w14:textId="49385450" w:rsidR="006330CA" w:rsidRPr="00F77750" w:rsidRDefault="006330CA"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Trade, marketing:</w:t>
      </w:r>
    </w:p>
    <w:p w14:paraId="417E0F21" w14:textId="53133DF9" w:rsidR="00407713" w:rsidRPr="00F77750" w:rsidRDefault="0040771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4" w:name="_Hlk92817110"/>
      <w:r>
        <w:rPr>
          <w:rFonts w:cstheme="minorHAnsi"/>
          <w:i/>
          <w:iCs/>
          <w:sz w:val="20"/>
          <w:szCs w:val="20"/>
        </w:rPr>
        <w:t xml:space="preserve">C1221002-00711 </w:t>
      </w:r>
      <w:bookmarkEnd w:id="4"/>
      <w:r>
        <w:rPr>
          <w:rFonts w:cstheme="minorHAnsi"/>
          <w:i/>
          <w:iCs/>
          <w:sz w:val="20"/>
          <w:szCs w:val="20"/>
        </w:rPr>
        <w:t>Marketing Manager</w:t>
      </w:r>
    </w:p>
    <w:p w14:paraId="243D594B" w14:textId="5524DD69" w:rsidR="00D12067" w:rsidRDefault="00D12067"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C1222003-00751</w:t>
      </w:r>
      <w:r>
        <w:rPr>
          <w:i/>
          <w:iCs/>
          <w:sz w:val="20"/>
          <w:szCs w:val="20"/>
        </w:rPr>
        <w:t xml:space="preserve"> </w:t>
      </w:r>
      <w:r>
        <w:rPr>
          <w:rFonts w:cstheme="minorHAnsi"/>
          <w:i/>
          <w:iCs/>
          <w:sz w:val="20"/>
          <w:szCs w:val="20"/>
        </w:rPr>
        <w:t>Public Relations Manager</w:t>
      </w:r>
    </w:p>
    <w:p w14:paraId="27F73B24" w14:textId="5C566C7C" w:rsidR="004F4612" w:rsidRDefault="004F4612"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C1420000-00740 Wholesale Operations Manager</w:t>
      </w:r>
    </w:p>
    <w:p w14:paraId="6451A0EE" w14:textId="53549434" w:rsidR="003D1C3E" w:rsidRDefault="003D1C3E"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C1439999-01252 Quality Manager</w:t>
      </w:r>
    </w:p>
    <w:p w14:paraId="4F26D905" w14:textId="77777777" w:rsidR="003D1C3E" w:rsidRPr="003D1C3E" w:rsidRDefault="003D1C3E" w:rsidP="003D1C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IT and telecommunications:</w:t>
      </w:r>
    </w:p>
    <w:p w14:paraId="2060819D" w14:textId="77777777" w:rsidR="003D1C3E" w:rsidRPr="003D1C3E" w:rsidRDefault="003D1C3E" w:rsidP="003D1C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U2434000-01560 Information Technology Sales Manager</w:t>
      </w:r>
    </w:p>
    <w:p w14:paraId="16A726DB" w14:textId="77777777" w:rsidR="003D1C3E" w:rsidRPr="00F77750" w:rsidRDefault="003D1C3E"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bookmarkEnd w:id="2"/>
    <w:p w14:paraId="499373B9" w14:textId="4964E285" w:rsidR="00F41277" w:rsidRDefault="004D0AE1"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i/>
          <w:iCs/>
          <w:sz w:val="20"/>
          <w:szCs w:val="20"/>
        </w:rPr>
      </w:pPr>
      <w:r>
        <w:rPr>
          <w:rFonts w:cstheme="minorHAnsi"/>
          <w:i/>
          <w:iCs/>
          <w:sz w:val="20"/>
          <w:szCs w:val="20"/>
        </w:rPr>
        <w:t>The study programme indicates the occupations for which the qualification obtained is required.</w:t>
      </w:r>
    </w:p>
    <w:p w14:paraId="73BBFBAC" w14:textId="355E22C4" w:rsidR="00F41277" w:rsidRDefault="00674616"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i/>
          <w:iCs/>
          <w:sz w:val="20"/>
          <w:szCs w:val="20"/>
        </w:rPr>
      </w:pPr>
      <w:r>
        <w:rPr>
          <w:rFonts w:cstheme="minorHAnsi"/>
          <w:b/>
          <w:bCs/>
          <w:i/>
          <w:iCs/>
          <w:sz w:val="20"/>
          <w:szCs w:val="20"/>
        </w:rPr>
        <w:t>In the National System of Occupations</w:t>
      </w:r>
      <w:r>
        <w:rPr>
          <w:rFonts w:cstheme="minorHAnsi"/>
          <w:i/>
          <w:iCs/>
          <w:sz w:val="20"/>
          <w:szCs w:val="20"/>
        </w:rPr>
        <w:t xml:space="preserve"> in the fields of management, corporate finance, control and statistics, public administration, local government, administration and customer services, economic administration, and operations, occupations correspond to the relevant level of the Slovak Qualifications Framework (level 6) </w:t>
      </w:r>
      <w:r>
        <w:rPr>
          <w:rFonts w:cstheme="minorHAnsi"/>
          <w:b/>
          <w:bCs/>
          <w:i/>
          <w:iCs/>
          <w:sz w:val="20"/>
          <w:szCs w:val="20"/>
        </w:rPr>
        <w:t>that</w:t>
      </w:r>
      <w:r>
        <w:rPr>
          <w:rFonts w:cstheme="minorHAnsi"/>
          <w:i/>
          <w:iCs/>
          <w:sz w:val="20"/>
          <w:szCs w:val="20"/>
        </w:rPr>
        <w:t xml:space="preserve"> could be performed by a graduate of the study programme Green Economy and Business. </w:t>
      </w:r>
    </w:p>
    <w:p w14:paraId="53E8596A" w14:textId="6DFF3C5F" w:rsidR="00B213AC" w:rsidRPr="00776162" w:rsidRDefault="002D163A"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
          <w:i/>
          <w:iCs/>
          <w:sz w:val="20"/>
          <w:szCs w:val="20"/>
        </w:rPr>
      </w:pPr>
      <w:r>
        <w:rPr>
          <w:rFonts w:cstheme="minorHAnsi"/>
          <w:b/>
          <w:i/>
          <w:iCs/>
          <w:sz w:val="20"/>
          <w:szCs w:val="20"/>
        </w:rPr>
        <w:t xml:space="preserve">After completing their studies, the student is prepared primarily for the following occupations: </w:t>
      </w:r>
    </w:p>
    <w:p w14:paraId="688B7D04" w14:textId="1EB7FFBD" w:rsidR="00605F0A" w:rsidRDefault="00605F0A"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1219</w:t>
      </w:r>
      <w:r>
        <w:rPr>
          <w:rFonts w:cstheme="minorHAnsi"/>
          <w:i/>
          <w:iCs/>
          <w:sz w:val="20"/>
          <w:szCs w:val="20"/>
        </w:rPr>
        <w:tab/>
        <w:t xml:space="preserve">   Managing staff (managers) in occupational health and safety and environmental protection</w:t>
      </w:r>
    </w:p>
    <w:p w14:paraId="3657F71E" w14:textId="67FB9F9F" w:rsidR="00624B11" w:rsidRDefault="00624B11"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1221 </w:t>
      </w:r>
      <w:r>
        <w:rPr>
          <w:rFonts w:cstheme="minorHAnsi"/>
          <w:i/>
          <w:iCs/>
          <w:sz w:val="20"/>
          <w:szCs w:val="20"/>
        </w:rPr>
        <w:tab/>
        <w:t xml:space="preserve">   Managing staff (managers) in the field of trade and marketing</w:t>
      </w:r>
    </w:p>
    <w:p w14:paraId="4F482EFF" w14:textId="08D82AB9" w:rsidR="004569DC" w:rsidRPr="00F77750" w:rsidRDefault="00456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1321 </w:t>
      </w:r>
      <w:r>
        <w:rPr>
          <w:rFonts w:cstheme="minorHAnsi"/>
          <w:i/>
          <w:iCs/>
          <w:sz w:val="20"/>
          <w:szCs w:val="20"/>
        </w:rPr>
        <w:tab/>
        <w:t xml:space="preserve">   Managing staff (manager) in waste management</w:t>
      </w:r>
    </w:p>
    <w:p w14:paraId="14F3D7FC" w14:textId="4A670708" w:rsidR="00CC37A3" w:rsidRPr="00F77750"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1439 </w:t>
      </w:r>
      <w:r>
        <w:rPr>
          <w:rFonts w:cstheme="minorHAnsi"/>
          <w:i/>
          <w:iCs/>
          <w:sz w:val="20"/>
          <w:szCs w:val="20"/>
        </w:rPr>
        <w:tab/>
        <w:t xml:space="preserve">   Managing staff (managers) in other services not elsewhere classified </w:t>
      </w:r>
    </w:p>
    <w:p w14:paraId="6228F6D3" w14:textId="45ADA87B" w:rsidR="00CC37A3" w:rsidRPr="00F77750"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2421003   Project specialist (project manager) </w:t>
      </w:r>
    </w:p>
    <w:p w14:paraId="2B72D0C2" w14:textId="7B32B9FE" w:rsidR="00DE2C51"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2421</w:t>
      </w:r>
      <w:r>
        <w:rPr>
          <w:rFonts w:cstheme="minorHAnsi"/>
          <w:i/>
          <w:iCs/>
          <w:sz w:val="20"/>
          <w:szCs w:val="20"/>
        </w:rPr>
        <w:tab/>
        <w:t xml:space="preserve">   Analysts in work management and organisation</w:t>
      </w:r>
    </w:p>
    <w:p w14:paraId="2978D021" w14:textId="249B0309" w:rsidR="00246AA0" w:rsidRDefault="00246AA0"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2421016   Digital Transformation Specialist</w:t>
      </w:r>
    </w:p>
    <w:p w14:paraId="57287D85" w14:textId="6F99C0A9" w:rsidR="00967C8D" w:rsidRDefault="00967C8D"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2422</w:t>
      </w:r>
      <w:r>
        <w:rPr>
          <w:rFonts w:cstheme="minorHAnsi"/>
          <w:i/>
          <w:iCs/>
          <w:sz w:val="20"/>
          <w:szCs w:val="20"/>
        </w:rPr>
        <w:tab/>
        <w:t xml:space="preserve">   Specialists in strategy and development (professional practice not required)</w:t>
      </w:r>
    </w:p>
    <w:p w14:paraId="1C91DED4" w14:textId="485FE5B1" w:rsidR="007F3DA6" w:rsidRDefault="007F3DA6"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3313 </w:t>
      </w:r>
      <w:r>
        <w:rPr>
          <w:rFonts w:cstheme="minorHAnsi"/>
          <w:i/>
          <w:iCs/>
          <w:sz w:val="20"/>
          <w:szCs w:val="20"/>
        </w:rPr>
        <w:tab/>
        <w:t xml:space="preserve">   Professional staff in accounting</w:t>
      </w:r>
    </w:p>
    <w:p w14:paraId="4C439502" w14:textId="161519F7" w:rsidR="007F3DA6" w:rsidRPr="00F77750" w:rsidRDefault="007F3DA6"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3314002   Professional staff in statistics</w:t>
      </w:r>
    </w:p>
    <w:p w14:paraId="337FA627" w14:textId="60EC030D" w:rsidR="0027551D" w:rsidRDefault="0027551D" w:rsidP="002755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3359 </w:t>
      </w:r>
      <w:r>
        <w:rPr>
          <w:rFonts w:cstheme="minorHAnsi"/>
          <w:i/>
          <w:iCs/>
          <w:sz w:val="20"/>
          <w:szCs w:val="20"/>
        </w:rPr>
        <w:tab/>
        <w:t xml:space="preserve">   Professional staff in public administration not elsewhere classified</w:t>
      </w:r>
    </w:p>
    <w:p w14:paraId="32E004D2" w14:textId="77777777" w:rsidR="00FE628D" w:rsidRPr="00B213AC" w:rsidRDefault="00FE628D" w:rsidP="00FE628D">
      <w:pPr>
        <w:autoSpaceDE w:val="0"/>
        <w:autoSpaceDN w:val="0"/>
        <w:adjustRightInd w:val="0"/>
        <w:spacing w:after="0" w:line="240" w:lineRule="auto"/>
        <w:jc w:val="both"/>
        <w:rPr>
          <w:rFonts w:cstheme="minorHAnsi"/>
          <w:sz w:val="16"/>
          <w:szCs w:val="16"/>
        </w:rPr>
      </w:pPr>
    </w:p>
    <w:p w14:paraId="33D85B9D" w14:textId="7BAFC149" w:rsidR="0048758C" w:rsidRPr="000E7105" w:rsidRDefault="003D11F1"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relevant external stakeholders who provided a statement or consenting opinion on the compliance of the qualification obtained with sector-specific requirements for the performance of the occupation</w:t>
      </w:r>
      <w:r>
        <w:rPr>
          <w:rStyle w:val="Odkaznapoznmkupodiarou"/>
          <w:rFonts w:cstheme="minorHAnsi"/>
          <w:b/>
          <w:bCs/>
          <w:sz w:val="16"/>
          <w:szCs w:val="16"/>
        </w:rPr>
        <w:footnoteReference w:id="8"/>
      </w:r>
      <w:r>
        <w:rPr>
          <w:rFonts w:cstheme="minorHAnsi"/>
          <w:color w:val="000000"/>
          <w:sz w:val="16"/>
          <w:szCs w:val="16"/>
        </w:rPr>
        <w:t xml:space="preserve">. </w:t>
      </w:r>
    </w:p>
    <w:p w14:paraId="31CC3C9E" w14:textId="0FE4B18C" w:rsidR="0000344B" w:rsidRPr="0000344B" w:rsidRDefault="0000344B" w:rsidP="0000344B">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00344B">
        <w:rPr>
          <w:i/>
          <w:iCs/>
          <w:sz w:val="20"/>
          <w:szCs w:val="20"/>
        </w:rPr>
        <w:t>The positive feedback from stakeholders regarding their participation in the development and revision of the “Green Economy and Business” study program, in the form of a “Stakeholder Feedback Report on the Study Program“, was discussed by the Quality Council of the Faculty of Management and Business (FMEO), University of Prešov.</w:t>
      </w:r>
    </w:p>
    <w:p w14:paraId="2519DDF4" w14:textId="6EEB26BE" w:rsidR="0000344B" w:rsidRPr="0000344B" w:rsidRDefault="0000344B" w:rsidP="0000344B">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00344B">
        <w:rPr>
          <w:i/>
          <w:iCs/>
          <w:sz w:val="20"/>
          <w:szCs w:val="20"/>
        </w:rPr>
        <w:t>The report is included in the a</w:t>
      </w:r>
      <w:r w:rsidR="00C229D1">
        <w:rPr>
          <w:i/>
          <w:iCs/>
          <w:sz w:val="20"/>
          <w:szCs w:val="20"/>
        </w:rPr>
        <w:t>nnex.</w:t>
      </w:r>
    </w:p>
    <w:p w14:paraId="468F9788" w14:textId="7059E3E6" w:rsidR="0048758C" w:rsidRPr="00FE628D" w:rsidRDefault="0048758C" w:rsidP="00FE628D">
      <w:pPr>
        <w:autoSpaceDE w:val="0"/>
        <w:autoSpaceDN w:val="0"/>
        <w:adjustRightInd w:val="0"/>
        <w:spacing w:after="0" w:line="240" w:lineRule="auto"/>
        <w:jc w:val="both"/>
        <w:rPr>
          <w:rFonts w:cstheme="minorHAnsi"/>
          <w:color w:val="000000"/>
          <w:sz w:val="16"/>
          <w:szCs w:val="16"/>
        </w:rPr>
      </w:pPr>
    </w:p>
    <w:p w14:paraId="18BB97C8" w14:textId="0B5DD196" w:rsidR="0048758C" w:rsidRPr="00862CAB" w:rsidRDefault="0048758C" w:rsidP="00A57F87">
      <w:pPr>
        <w:pStyle w:val="Odsekzoznamu"/>
        <w:numPr>
          <w:ilvl w:val="0"/>
          <w:numId w:val="1"/>
        </w:numPr>
        <w:autoSpaceDE w:val="0"/>
        <w:autoSpaceDN w:val="0"/>
        <w:adjustRightInd w:val="0"/>
        <w:spacing w:after="0" w:line="240" w:lineRule="auto"/>
        <w:ind w:left="357" w:hanging="357"/>
        <w:jc w:val="both"/>
        <w:rPr>
          <w:rFonts w:cstheme="minorHAnsi"/>
          <w:b/>
          <w:bCs/>
          <w:color w:val="000000"/>
          <w:sz w:val="16"/>
          <w:szCs w:val="16"/>
        </w:rPr>
      </w:pPr>
      <w:r>
        <w:rPr>
          <w:rFonts w:cstheme="minorHAnsi"/>
          <w:b/>
          <w:bCs/>
          <w:color w:val="000000"/>
          <w:sz w:val="16"/>
          <w:szCs w:val="16"/>
        </w:rPr>
        <w:t xml:space="preserve">Employability </w:t>
      </w:r>
    </w:p>
    <w:p w14:paraId="70529905" w14:textId="2C5C8647" w:rsidR="005A3545" w:rsidRPr="00393CF2" w:rsidRDefault="005A3545"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Evaluation of the employability of graduates of the study programme. </w:t>
      </w:r>
    </w:p>
    <w:p w14:paraId="5D3A9340" w14:textId="45913A12" w:rsidR="008C4E2E" w:rsidRDefault="00477E10" w:rsidP="005E419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Given that this is a new study programme, it is not possible to historically evaluate the success rate of graduates of the study programme.</w:t>
      </w:r>
    </w:p>
    <w:p w14:paraId="70F825F4" w14:textId="77777777" w:rsidR="00B54809" w:rsidRPr="00F77750" w:rsidRDefault="00B54809" w:rsidP="00534A04">
      <w:pPr>
        <w:autoSpaceDE w:val="0"/>
        <w:autoSpaceDN w:val="0"/>
        <w:adjustRightInd w:val="0"/>
        <w:spacing w:after="0" w:line="240" w:lineRule="auto"/>
        <w:jc w:val="both"/>
        <w:rPr>
          <w:rFonts w:cstheme="minorHAnsi"/>
          <w:color w:val="000000"/>
          <w:sz w:val="20"/>
          <w:szCs w:val="20"/>
        </w:rPr>
      </w:pPr>
    </w:p>
    <w:p w14:paraId="5521169A" w14:textId="2F5BB352" w:rsidR="00BA7843" w:rsidRPr="00A03C6B" w:rsidRDefault="00F12ED9"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bookmarkStart w:id="5" w:name="_Hlk94253363"/>
      <w:r>
        <w:rPr>
          <w:rFonts w:cstheme="minorHAnsi"/>
          <w:color w:val="000000"/>
          <w:sz w:val="16"/>
          <w:szCs w:val="16"/>
        </w:rPr>
        <w:t xml:space="preserve">Where applicable, state successful graduates of the study programme. </w:t>
      </w:r>
      <w:bookmarkEnd w:id="5"/>
    </w:p>
    <w:p w14:paraId="58B134F2" w14:textId="363040BC" w:rsidR="006B377C" w:rsidRPr="006B377C" w:rsidRDefault="006B377C" w:rsidP="006B37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Given that this is a new study programme, it is not possible to identify successful graduates of the study programme.</w:t>
      </w:r>
    </w:p>
    <w:p w14:paraId="41C47578" w14:textId="77777777" w:rsidR="00B54809" w:rsidRDefault="00B54809" w:rsidP="00B54809">
      <w:pPr>
        <w:autoSpaceDE w:val="0"/>
        <w:autoSpaceDN w:val="0"/>
        <w:adjustRightInd w:val="0"/>
        <w:spacing w:after="0" w:line="240" w:lineRule="auto"/>
        <w:jc w:val="both"/>
        <w:rPr>
          <w:rFonts w:cstheme="minorHAnsi"/>
          <w:b/>
          <w:bCs/>
          <w:i/>
          <w:iCs/>
          <w:sz w:val="20"/>
          <w:szCs w:val="20"/>
        </w:rPr>
      </w:pPr>
    </w:p>
    <w:p w14:paraId="3B3A0116" w14:textId="77777777" w:rsidR="00BA7843" w:rsidRDefault="00BA7843" w:rsidP="00BA7843">
      <w:pPr>
        <w:autoSpaceDE w:val="0"/>
        <w:autoSpaceDN w:val="0"/>
        <w:adjustRightInd w:val="0"/>
        <w:spacing w:after="0" w:line="240" w:lineRule="auto"/>
        <w:jc w:val="both"/>
        <w:rPr>
          <w:rFonts w:cstheme="minorHAnsi"/>
          <w:b/>
          <w:bCs/>
          <w:color w:val="000000"/>
          <w:sz w:val="16"/>
          <w:szCs w:val="16"/>
        </w:rPr>
      </w:pPr>
    </w:p>
    <w:p w14:paraId="085EDC5F" w14:textId="7B91BBD9" w:rsidR="00BA7843" w:rsidRDefault="00BA7843"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Evaluation of the quality of the study programme by employers (feedback).</w:t>
      </w:r>
    </w:p>
    <w:p w14:paraId="3E2998B9" w14:textId="1295806E" w:rsidR="00AF681A" w:rsidRPr="00F73422"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 xml:space="preserve">Since 2005, the “Expert and Business Council of the Faculty of Management and Business” (EPR FMEO) has been operating at the Faculty of Management and Business of PU in Prešov, made up of more than 40 successful entrepreneurs, managers and other figures, primarily from the Prešov and Košice regions, who are often employers of the faculty's graduates. Through its activities, this council helps the faculty and, in particular, its students, cover several areas of cooperation, research and professional practice, such as trade and marketing, information technology, tourism, hospitality, spa management, environmental management, construction, engineering, the automotive industry, service enterprises, as well as the areas of regional development, local government and others. </w:t>
      </w:r>
    </w:p>
    <w:p w14:paraId="5CD4D53C" w14:textId="0B3F72FC" w:rsidR="00AF681A" w:rsidRPr="00F73422"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 xml:space="preserve">At regular meetings, the members of EPR FMEO evaluate and assess the study programmes implemented from the perspective of the needs of practice and the future employability of graduates. Given that, in many cases, they are employers of the faculty's graduates, their evaluations, proposals and comments are accepted with a high degree of importance and influence on the further direction and development of the study programme concerned. </w:t>
      </w:r>
    </w:p>
    <w:p w14:paraId="696ED772" w14:textId="30072F52" w:rsidR="00AF681A" w:rsidRDefault="00AF681A" w:rsidP="7F70B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sz w:val="20"/>
          <w:szCs w:val="20"/>
          <w:highlight w:val="red"/>
        </w:rPr>
      </w:pPr>
      <w:r w:rsidRPr="0000344B">
        <w:rPr>
          <w:i/>
          <w:iCs/>
          <w:color w:val="000000" w:themeColor="text1"/>
          <w:sz w:val="20"/>
          <w:szCs w:val="20"/>
        </w:rPr>
        <w:t>The members of EPR FMEO unanimously expressed a consenting opinion and support for the bachelor's study programme Green Economy and Business in the field of study Economics and Management.</w:t>
      </w:r>
      <w:r w:rsidR="0000344B" w:rsidRPr="0000344B">
        <w:rPr>
          <w:i/>
          <w:iCs/>
          <w:color w:val="000000" w:themeColor="text1"/>
          <w:sz w:val="20"/>
          <w:szCs w:val="20"/>
        </w:rPr>
        <w:t xml:space="preserve"> The currently implemented changes were discussed with the </w:t>
      </w:r>
      <w:r w:rsidR="0000344B">
        <w:rPr>
          <w:i/>
          <w:iCs/>
          <w:color w:val="000000" w:themeColor="text1"/>
          <w:sz w:val="20"/>
          <w:szCs w:val="20"/>
        </w:rPr>
        <w:t>stakeholders</w:t>
      </w:r>
      <w:r w:rsidR="0000344B" w:rsidRPr="0000344B">
        <w:rPr>
          <w:i/>
          <w:iCs/>
          <w:color w:val="000000" w:themeColor="text1"/>
          <w:sz w:val="20"/>
          <w:szCs w:val="20"/>
        </w:rPr>
        <w:t>. The report is included in the a</w:t>
      </w:r>
      <w:r w:rsidR="00C229D1">
        <w:rPr>
          <w:i/>
          <w:iCs/>
          <w:color w:val="000000" w:themeColor="text1"/>
          <w:sz w:val="20"/>
          <w:szCs w:val="20"/>
        </w:rPr>
        <w:t>nnex</w:t>
      </w:r>
      <w:r w:rsidR="0000344B" w:rsidRPr="0000344B">
        <w:rPr>
          <w:i/>
          <w:iCs/>
          <w:color w:val="000000" w:themeColor="text1"/>
          <w:sz w:val="20"/>
          <w:szCs w:val="20"/>
        </w:rPr>
        <w:t>.</w:t>
      </w:r>
    </w:p>
    <w:p w14:paraId="659110EA" w14:textId="77777777" w:rsidR="00BA7843" w:rsidRDefault="00BA7843" w:rsidP="00AF47E9">
      <w:pPr>
        <w:pStyle w:val="Odsekzoznamu"/>
        <w:autoSpaceDE w:val="0"/>
        <w:autoSpaceDN w:val="0"/>
        <w:adjustRightInd w:val="0"/>
        <w:spacing w:after="0" w:line="240" w:lineRule="auto"/>
        <w:ind w:left="360"/>
        <w:jc w:val="both"/>
        <w:rPr>
          <w:rFonts w:cstheme="minorHAnsi"/>
          <w:sz w:val="16"/>
          <w:szCs w:val="16"/>
        </w:rPr>
      </w:pPr>
    </w:p>
    <w:p w14:paraId="35D6FE1A" w14:textId="77777777" w:rsidR="00B268B5" w:rsidRPr="007C5ADC" w:rsidRDefault="00B268B5"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7C5ADC" w:rsidRDefault="0046747F"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lastRenderedPageBreak/>
        <w:t>Structure and content of the study programme</w:t>
      </w:r>
      <w:r>
        <w:rPr>
          <w:rStyle w:val="Odkaznapoznmkupodiarou"/>
          <w:rFonts w:cstheme="minorHAnsi"/>
          <w:b/>
          <w:bCs/>
          <w:sz w:val="16"/>
          <w:szCs w:val="16"/>
        </w:rPr>
        <w:footnoteReference w:id="9"/>
      </w:r>
      <w:r>
        <w:rPr>
          <w:rFonts w:cstheme="minorHAnsi"/>
          <w:b/>
          <w:bCs/>
          <w:sz w:val="16"/>
          <w:szCs w:val="16"/>
        </w:rPr>
        <w:t xml:space="preserve"> </w:t>
      </w:r>
    </w:p>
    <w:p w14:paraId="576016E0" w14:textId="6BED92D1" w:rsidR="00EC50D8" w:rsidRPr="00172CFA" w:rsidRDefault="00EC50D8"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The higher education institution shall describe the rules for creating study plans within the study programme.</w:t>
      </w:r>
    </w:p>
    <w:p w14:paraId="5287D661" w14:textId="717F3F69" w:rsidR="00BB6CC9" w:rsidRDefault="00A03C6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bCs/>
          <w:i/>
          <w:iCs/>
          <w:sz w:val="20"/>
          <w:szCs w:val="20"/>
        </w:rPr>
        <w:t>The study plan of the study programme</w:t>
      </w:r>
      <w:r w:rsidR="007373DB">
        <w:rPr>
          <w:rFonts w:cstheme="minorHAnsi"/>
          <w:bCs/>
          <w:i/>
          <w:iCs/>
          <w:sz w:val="20"/>
          <w:szCs w:val="20"/>
        </w:rPr>
        <w:t xml:space="preserve"> Green Economy and Business</w:t>
      </w:r>
      <w:r>
        <w:rPr>
          <w:rFonts w:cstheme="minorHAnsi"/>
          <w:bCs/>
          <w:i/>
          <w:iCs/>
          <w:sz w:val="20"/>
          <w:szCs w:val="20"/>
        </w:rPr>
        <w:t xml:space="preserve"> was created in accordance with the rules for creating study plans laid down in the Study Regulations of the University of Prešov. On the basis of the study programme, a recommended study plan (RSP) is drawn up, which determines the time and content sequence of courses and the forms of assessment of study results, and is designed so that, by completing it, the student fulfils the conditions for successfully completing studies within the standard length of study corresponding to the study programme </w:t>
      </w:r>
      <w:r w:rsidR="007373DB">
        <w:rPr>
          <w:rFonts w:cstheme="minorHAnsi"/>
          <w:bCs/>
          <w:i/>
          <w:iCs/>
          <w:sz w:val="20"/>
          <w:szCs w:val="20"/>
        </w:rPr>
        <w:t>Green Economy and Business</w:t>
      </w:r>
      <w:r>
        <w:rPr>
          <w:rFonts w:cstheme="minorHAnsi"/>
          <w:bCs/>
          <w:i/>
          <w:iCs/>
          <w:sz w:val="20"/>
          <w:szCs w:val="20"/>
        </w:rPr>
        <w:t>.</w:t>
      </w:r>
    </w:p>
    <w:p w14:paraId="290631EA" w14:textId="217B8731" w:rsidR="00E71DCA" w:rsidRDefault="00BB6CC9"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i/>
          <w:sz w:val="20"/>
          <w:szCs w:val="20"/>
        </w:rPr>
      </w:pPr>
      <w:r>
        <w:rPr>
          <w:rFonts w:cstheme="minorHAnsi"/>
          <w:bCs/>
          <w:i/>
          <w:iCs/>
          <w:sz w:val="20"/>
          <w:szCs w:val="20"/>
        </w:rPr>
        <w:t xml:space="preserve">The recommended study plan is drawn up on the basis of requirements, including the course code, prerequisites, course title, the name of the department responsible for the course, the first name and surname of the teacher responsible for the course, the recommended semester, completion, credits, scope of direct teaching, and profile course, and is set out at: </w:t>
      </w:r>
      <w:hyperlink r:id="rId11" w:history="1">
        <w:r w:rsidR="00183B9B" w:rsidRPr="00346E46">
          <w:rPr>
            <w:rStyle w:val="Hypertextovprepojenie"/>
          </w:rPr>
          <w:t xml:space="preserve"> </w:t>
        </w:r>
        <w:r w:rsidR="00183B9B" w:rsidRPr="00346E46">
          <w:rPr>
            <w:rStyle w:val="Hypertextovprepojenie"/>
            <w:rFonts w:cstheme="minorHAnsi"/>
            <w:i/>
            <w:iCs/>
            <w:sz w:val="20"/>
            <w:szCs w:val="20"/>
          </w:rPr>
          <w:t>https://www.unipo.sk/fakulta-manazmentu-ekonomiky-a-obchodu/vnutorny-system-kvality-a-akreditacia/sp/bc/zeapaef/</w:t>
        </w:r>
      </w:hyperlink>
      <w:r w:rsidRPr="0000344B">
        <w:rPr>
          <w:rFonts w:cstheme="minorHAnsi"/>
          <w:i/>
          <w:iCs/>
          <w:sz w:val="20"/>
          <w:szCs w:val="20"/>
        </w:rPr>
        <w:t xml:space="preserve">, </w:t>
      </w:r>
      <w:r w:rsidR="0000344B" w:rsidRPr="0000344B">
        <w:rPr>
          <w:rFonts w:cstheme="minorHAnsi"/>
          <w:i/>
          <w:iCs/>
          <w:sz w:val="20"/>
          <w:szCs w:val="20"/>
        </w:rPr>
        <w:t>and in the a</w:t>
      </w:r>
      <w:r w:rsidR="00C229D1">
        <w:rPr>
          <w:rFonts w:cstheme="minorHAnsi"/>
          <w:i/>
          <w:iCs/>
          <w:sz w:val="20"/>
          <w:szCs w:val="20"/>
        </w:rPr>
        <w:t>nnex</w:t>
      </w:r>
      <w:r w:rsidR="0000344B" w:rsidRPr="0000344B">
        <w:rPr>
          <w:rFonts w:cstheme="minorHAnsi"/>
          <w:i/>
          <w:iCs/>
          <w:sz w:val="20"/>
          <w:szCs w:val="20"/>
        </w:rPr>
        <w:t xml:space="preserve"> </w:t>
      </w:r>
      <w:r w:rsidR="00635BEC" w:rsidRPr="0000344B">
        <w:rPr>
          <w:i/>
          <w:sz w:val="20"/>
          <w:szCs w:val="20"/>
        </w:rPr>
        <w:t>PRILOHA02_FMEO_Bc_ZEAP</w:t>
      </w:r>
      <w:r w:rsidR="0000344B" w:rsidRPr="0000344B">
        <w:rPr>
          <w:i/>
          <w:sz w:val="20"/>
          <w:szCs w:val="20"/>
        </w:rPr>
        <w:t>A</w:t>
      </w:r>
      <w:r w:rsidR="00635BEC" w:rsidRPr="0000344B">
        <w:rPr>
          <w:i/>
          <w:sz w:val="20"/>
          <w:szCs w:val="20"/>
        </w:rPr>
        <w:t>_stand_</w:t>
      </w:r>
      <w:r w:rsidR="00183B9B">
        <w:rPr>
          <w:i/>
          <w:sz w:val="20"/>
          <w:szCs w:val="20"/>
        </w:rPr>
        <w:t>e</w:t>
      </w:r>
      <w:r w:rsidR="00635BEC" w:rsidRPr="0000344B">
        <w:rPr>
          <w:i/>
          <w:sz w:val="20"/>
          <w:szCs w:val="20"/>
        </w:rPr>
        <w:t>f_OSP</w:t>
      </w:r>
      <w:r w:rsidR="00635BEC">
        <w:rPr>
          <w:b/>
          <w:i/>
          <w:sz w:val="20"/>
          <w:szCs w:val="20"/>
        </w:rPr>
        <w:t>.</w:t>
      </w:r>
    </w:p>
    <w:p w14:paraId="6E4011BC" w14:textId="20AF3335" w:rsidR="00D33DE2" w:rsidRPr="0000344B" w:rsidRDefault="00D33DE2" w:rsidP="00D33D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The study plan lists the compulsory, compulsory </w:t>
      </w:r>
      <w:r w:rsidRPr="0000344B">
        <w:rPr>
          <w:i/>
          <w:sz w:val="20"/>
          <w:szCs w:val="20"/>
        </w:rPr>
        <w:t>elective and elective courses, totalling 69 courses. Within the study programme Green Economy and Business, there are 28 compulsory courses, for which the hourly allocation for lectures and seminars is precisely determined, 41 compulsory elective courses, for which the weekly scope of direct teaching is also determined. The exact structure of courses, the number of examinations, credits and hours for each semester separately is set out in the annexes, see: PRILOHA02_FMEO_Bc_ZEAP</w:t>
      </w:r>
      <w:r w:rsidR="0000344B">
        <w:rPr>
          <w:i/>
          <w:sz w:val="20"/>
          <w:szCs w:val="20"/>
        </w:rPr>
        <w:t>A</w:t>
      </w:r>
      <w:r w:rsidRPr="0000344B">
        <w:rPr>
          <w:i/>
          <w:sz w:val="20"/>
          <w:szCs w:val="20"/>
        </w:rPr>
        <w:t>_stand_</w:t>
      </w:r>
      <w:r w:rsidR="00183B9B">
        <w:rPr>
          <w:i/>
          <w:sz w:val="20"/>
          <w:szCs w:val="20"/>
        </w:rPr>
        <w:t>e</w:t>
      </w:r>
      <w:r w:rsidRPr="0000344B">
        <w:rPr>
          <w:i/>
          <w:sz w:val="20"/>
          <w:szCs w:val="20"/>
        </w:rPr>
        <w:t>f_OSP</w:t>
      </w:r>
      <w:r w:rsidR="0000344B">
        <w:rPr>
          <w:i/>
          <w:sz w:val="20"/>
          <w:szCs w:val="20"/>
        </w:rPr>
        <w:t xml:space="preserve">. </w:t>
      </w:r>
    </w:p>
    <w:p w14:paraId="38CB6720" w14:textId="77777777" w:rsidR="00D33DE2" w:rsidRPr="00DA6432" w:rsidRDefault="00D33DE2"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55B55C97" w14:textId="7331A24B" w:rsidR="003B3157" w:rsidRDefault="003B3157" w:rsidP="003B315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During the course of first-cycle studies, a graduate obtains 180 credits, obtaining 48 credits for compulsory courses in each year of study, totalling 144 credits for compulsory courses. Of the total number of credits, this represents 80%, i.e. 144 credits for compulsory courses, and 20%, i.e. 36 credits for compulsory elective courses.</w:t>
      </w:r>
    </w:p>
    <w:p w14:paraId="73A6FCAF" w14:textId="77777777" w:rsidR="00D33DE2" w:rsidRDefault="00D33DE2" w:rsidP="003B315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0DA279F6" w14:textId="3D03C601" w:rsidR="006947D9" w:rsidRPr="007C5ADC" w:rsidRDefault="003B3157" w:rsidP="006947D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Compulsory elective courses represent an offering of 164 credits. The student chooses at least 4 compulsory elective courses to a value of at least 16 credits (for the entire period of study) from the offering of compulsory elective courses belonging to the study programme Green Economy and Business, and further compulsory elective courses to a value of at least 24 credits from the overall offering of compulsory elective courses. The standard length of study is 3 years.</w:t>
      </w:r>
    </w:p>
    <w:p w14:paraId="445AF953" w14:textId="3DFE60E3" w:rsidR="006947D9" w:rsidRDefault="006947D9" w:rsidP="006947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rFonts w:cstheme="minorHAnsi"/>
          <w:i/>
          <w:iCs/>
          <w:sz w:val="20"/>
          <w:szCs w:val="20"/>
        </w:rPr>
        <w:t xml:space="preserve">The structure and content of the units of the study programme according to compulsory, compulsory elective and elective courses are set out in the study plan and the course descriptions, in which all particulars are set out in detail </w:t>
      </w:r>
      <w:r>
        <w:rPr>
          <w:i/>
          <w:sz w:val="20"/>
          <w:szCs w:val="20"/>
        </w:rPr>
        <w:t xml:space="preserve">in accordance with 4.c, available at </w:t>
      </w:r>
      <w:hyperlink r:id="rId12">
        <w:r>
          <w:rPr>
            <w:rStyle w:val="Hypertextovprepojenie"/>
            <w:i/>
            <w:iCs/>
            <w:color w:val="auto"/>
            <w:sz w:val="20"/>
            <w:szCs w:val="20"/>
            <w:u w:val="none"/>
          </w:rPr>
          <w:t>https://www.unipo.sk/vsk/dvsk/form/asp/</w:t>
        </w:r>
      </w:hyperlink>
      <w:r>
        <w:rPr>
          <w:i/>
          <w:sz w:val="20"/>
          <w:szCs w:val="20"/>
        </w:rPr>
        <w:t>), in the section Accreditation of Study Programmes, point 3.5. Course Description, point 3.6. Recommended Study Plan.</w:t>
      </w:r>
    </w:p>
    <w:p w14:paraId="5859CBE4" w14:textId="1F1C8BD0" w:rsidR="006947D9" w:rsidRDefault="006947D9" w:rsidP="003247B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The content of the study programme achieves the learning outcomes expected by employers, with an emphasis on the development of practical professional skills in the relevant sector of the economy or social practice. The study programme Green Economy and Business is, in its structure and organisation, designed on the basis of the anticipated need for specific knowledge, expertise, skills and competences of the student both during the course of study and pro futuro.</w:t>
      </w:r>
    </w:p>
    <w:p w14:paraId="0B3AA206" w14:textId="6CD4FDAF" w:rsidR="003247B7" w:rsidRDefault="003247B7" w:rsidP="003247B7">
      <w:pPr>
        <w:autoSpaceDE w:val="0"/>
        <w:autoSpaceDN w:val="0"/>
        <w:adjustRightInd w:val="0"/>
        <w:spacing w:before="60" w:after="0" w:line="240" w:lineRule="auto"/>
        <w:jc w:val="both"/>
        <w:rPr>
          <w:rFonts w:cstheme="minorHAnsi"/>
          <w:i/>
          <w:iCs/>
          <w:sz w:val="20"/>
          <w:szCs w:val="20"/>
        </w:rPr>
      </w:pPr>
    </w:p>
    <w:p w14:paraId="2BC1096D" w14:textId="42C69403" w:rsidR="00657DDA"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The higher education institution shall draw up recommended study plans for the individual pathways of study</w:t>
      </w:r>
      <w:bookmarkStart w:id="6" w:name="_Hlk52130688"/>
      <w:r>
        <w:rPr>
          <w:rStyle w:val="Odkaznapoznmkupodiarou"/>
          <w:rFonts w:cstheme="minorHAnsi"/>
          <w:sz w:val="16"/>
          <w:szCs w:val="16"/>
        </w:rPr>
        <w:footnoteReference w:id="10"/>
      </w:r>
      <w:bookmarkEnd w:id="6"/>
      <w:r>
        <w:rPr>
          <w:rFonts w:cstheme="minorHAnsi"/>
          <w:sz w:val="16"/>
          <w:szCs w:val="16"/>
        </w:rPr>
        <w:t xml:space="preserve">. </w:t>
      </w:r>
    </w:p>
    <w:p w14:paraId="23D23F8D" w14:textId="15A8C365" w:rsidR="00677D24" w:rsidRPr="00C73579" w:rsidRDefault="0061293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The recommended study plan is drawn up on the basis of PU requirements (code, prerequisites, course title, person responsible, recommended semester, completion, credits, scope of direct teaching, profile course) and is set out in the annex: </w:t>
      </w:r>
      <w:bookmarkStart w:id="7" w:name="_Hlk95141545"/>
      <w:r w:rsidRPr="00C229D1">
        <w:rPr>
          <w:rFonts w:cstheme="minorHAnsi"/>
          <w:bCs/>
          <w:i/>
          <w:iCs/>
          <w:sz w:val="20"/>
          <w:szCs w:val="20"/>
        </w:rPr>
        <w:t>PRILOHA02_FMEO_Bc_ZEAP</w:t>
      </w:r>
      <w:r w:rsidR="00C229D1" w:rsidRPr="00C229D1">
        <w:rPr>
          <w:rFonts w:cstheme="minorHAnsi"/>
          <w:bCs/>
          <w:i/>
          <w:iCs/>
          <w:sz w:val="20"/>
          <w:szCs w:val="20"/>
        </w:rPr>
        <w:t>A</w:t>
      </w:r>
      <w:r w:rsidRPr="00C229D1">
        <w:rPr>
          <w:rFonts w:cstheme="minorHAnsi"/>
          <w:bCs/>
          <w:i/>
          <w:iCs/>
          <w:sz w:val="20"/>
          <w:szCs w:val="20"/>
        </w:rPr>
        <w:t>_stand_</w:t>
      </w:r>
      <w:r w:rsidR="00183B9B">
        <w:rPr>
          <w:rFonts w:cstheme="minorHAnsi"/>
          <w:bCs/>
          <w:i/>
          <w:iCs/>
          <w:sz w:val="20"/>
          <w:szCs w:val="20"/>
        </w:rPr>
        <w:t>e</w:t>
      </w:r>
      <w:r w:rsidRPr="00C229D1">
        <w:rPr>
          <w:rFonts w:cstheme="minorHAnsi"/>
          <w:bCs/>
          <w:i/>
          <w:iCs/>
          <w:sz w:val="20"/>
          <w:szCs w:val="20"/>
        </w:rPr>
        <w:t>f_OSP</w:t>
      </w:r>
      <w:bookmarkEnd w:id="7"/>
      <w:r w:rsidRPr="00C229D1">
        <w:rPr>
          <w:rFonts w:cstheme="minorHAnsi"/>
          <w:i/>
          <w:iCs/>
          <w:sz w:val="20"/>
          <w:szCs w:val="20"/>
        </w:rPr>
        <w:t>.</w:t>
      </w:r>
    </w:p>
    <w:p w14:paraId="41F76990" w14:textId="353FF037" w:rsidR="00FE57F5"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sz w:val="20"/>
          <w:szCs w:val="20"/>
        </w:rPr>
        <w:t>The recommended</w:t>
      </w:r>
      <w:r>
        <w:rPr>
          <w:rFonts w:cstheme="minorHAnsi"/>
          <w:i/>
          <w:iCs/>
          <w:sz w:val="20"/>
          <w:szCs w:val="20"/>
        </w:rPr>
        <w:t xml:space="preserve"> study plan is designed so that the individual courses follow on logically from one another, with the structure of the content of the modules reflecting the requirements of the corresponding level of knowledge. The recommended study plan involves the continuity of the profile courses (modules) of the study programme with the aim of achieving the required knowledge, skills and competences as learning outcomes in accordance with the graduate profile, which was created on the basis of the requirements of practice.</w:t>
      </w:r>
    </w:p>
    <w:p w14:paraId="42873719" w14:textId="48AA01F9" w:rsidR="00612933"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descriptors are set out in the educational objectives and outcomes, while reflecting the graduate profile, the requirements of practice, and occupations at the relevant level of knowledge. An integral part of all course descriptions for the individual courses of the study programme </w:t>
      </w:r>
      <w:r w:rsidR="007373DB">
        <w:rPr>
          <w:rFonts w:cstheme="minorHAnsi"/>
          <w:bCs/>
          <w:i/>
          <w:iCs/>
          <w:sz w:val="20"/>
          <w:szCs w:val="20"/>
        </w:rPr>
        <w:t>Green Economy and Business</w:t>
      </w:r>
      <w:r>
        <w:rPr>
          <w:rFonts w:cstheme="minorHAnsi"/>
          <w:i/>
          <w:iCs/>
          <w:sz w:val="20"/>
          <w:szCs w:val="20"/>
        </w:rPr>
        <w:t xml:space="preserve"> is the specification of the knowledge the graduate will acquire, the skills they will adopt, and the competences the student will attain by completing the course.</w:t>
      </w:r>
    </w:p>
    <w:p w14:paraId="46A75FB0" w14:textId="77777777" w:rsidR="009D1B11" w:rsidRPr="009D1B11" w:rsidRDefault="009D1B11" w:rsidP="00612933">
      <w:pPr>
        <w:autoSpaceDE w:val="0"/>
        <w:autoSpaceDN w:val="0"/>
        <w:adjustRightInd w:val="0"/>
        <w:spacing w:after="0" w:line="240" w:lineRule="auto"/>
        <w:jc w:val="both"/>
        <w:rPr>
          <w:rFonts w:cstheme="minorHAnsi"/>
          <w:i/>
          <w:iCs/>
          <w:sz w:val="16"/>
          <w:szCs w:val="16"/>
        </w:rPr>
      </w:pPr>
    </w:p>
    <w:p w14:paraId="192C73C0" w14:textId="59795464" w:rsidR="00BE1681"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 xml:space="preserve">The study plan shall, as a rule, state: </w:t>
      </w:r>
    </w:p>
    <w:p w14:paraId="1ED1C2F0"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lastRenderedPageBreak/>
        <w:t>the individual parts of the study programme (modules, courses and other relevant academic and extracurricular activities, provided they contribute to achieving the desired learning outcomes and carry credits) structured into compulsory, compulsory elective and elective courses,</w:t>
      </w:r>
    </w:p>
    <w:p w14:paraId="70303B10"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the profile courses of the relevant pathway of study (specialisation) marked within the study programme,</w:t>
      </w:r>
    </w:p>
    <w:p w14:paraId="0556D8C4"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for each educational component/course, the learning outcomes and the related assessment criteria and rules are defined so that all educational objectives of the study programme are met (these may only be stated in the course descriptions in the section Learning Outcomes and in the section Conditions for Completing the Course), </w:t>
      </w:r>
    </w:p>
    <w:p w14:paraId="6FC685B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prerequisites, co-requisites and recommendations for the development of the study plan, </w:t>
      </w:r>
    </w:p>
    <w:p w14:paraId="2E054F6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for each educational component of the study plan/course, the teaching activities used (lecture, seminar, exercise, final thesis, project work, laboratory work, internship, excursion, field practicum, professional practice, state examination and others, possibly in combination) appropriate for achieving the learning outcomes, </w:t>
      </w:r>
    </w:p>
    <w:p w14:paraId="1CC498B6"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the methods by which the educational activity is carried out – face-to-face, distance, combined (in accordance with the course descriptions),</w:t>
      </w:r>
    </w:p>
    <w:p w14:paraId="3D23339E"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the course outline/syllabus, </w:t>
      </w:r>
    </w:p>
    <w:p w14:paraId="0A800267"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the student's workload (the “scope” for individual courses and educational activities separately), </w:t>
      </w:r>
    </w:p>
    <w:p w14:paraId="6BE8E043"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credits allocated to each component on the basis of the learning outcomes achieved and the related workload, </w:t>
      </w:r>
    </w:p>
    <w:p w14:paraId="5FF0690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the person responsible for the course (or the partner organisation and person), with contact details, </w:t>
      </w:r>
    </w:p>
    <w:p w14:paraId="24FAAAD5"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the teachers of the course (or participating partner organisations and persons) (may also be stated in the course descriptions), </w:t>
      </w:r>
    </w:p>
    <w:p w14:paraId="3350D1BE" w14:textId="3F786D11" w:rsidR="005244D2" w:rsidRPr="00CA50D8"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the place where the course is delivered (if the study programme is delivered at several workplaces),</w:t>
      </w:r>
      <w:r>
        <w:rPr>
          <w:sz w:val="20"/>
          <w:szCs w:val="20"/>
        </w:rPr>
        <w:t xml:space="preserve"> </w:t>
      </w:r>
    </w:p>
    <w:p w14:paraId="01A89090" w14:textId="77777777" w:rsidR="00074F1E" w:rsidRPr="00074F1E" w:rsidRDefault="00074F1E" w:rsidP="00074F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The profile courses of the relevant pathway of study (specialisation) marked within the study programme: </w:t>
      </w:r>
    </w:p>
    <w:p w14:paraId="24D6F27F" w14:textId="255EF354" w:rsid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Profile courses are marked in the recommended study plan. The profile courses of the study programme Green Economy and Business are:</w:t>
      </w:r>
    </w:p>
    <w:p w14:paraId="46A995F0" w14:textId="77777777" w:rsidR="003B3157" w:rsidRPr="001D156F" w:rsidRDefault="003B3157"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4ECCF81" w14:textId="4D7BDC74" w:rsidR="001D156F" w:rsidRPr="001D156F" w:rsidRDefault="003A2AA9"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Business Economics</w:t>
      </w:r>
    </w:p>
    <w:p w14:paraId="7BE14EBE" w14:textId="69074B62" w:rsidR="001D156F" w:rsidRPr="001D156F" w:rsidRDefault="003A2AA9"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Circular Economy</w:t>
      </w:r>
    </w:p>
    <w:p w14:paraId="0D96C8C9" w14:textId="6860F122" w:rsidR="001D156F" w:rsidRDefault="001F6B86"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Environmental Econom</w:t>
      </w:r>
      <w:r w:rsidR="00C229D1">
        <w:rPr>
          <w:i/>
          <w:sz w:val="20"/>
          <w:szCs w:val="20"/>
        </w:rPr>
        <w:t>y</w:t>
      </w:r>
    </w:p>
    <w:p w14:paraId="3596B569" w14:textId="593592F4" w:rsidR="00DB5740" w:rsidRPr="001D156F" w:rsidRDefault="00DC3A83"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Socially Responsible Business in the Green Economy</w:t>
      </w:r>
    </w:p>
    <w:p w14:paraId="6CA180F0" w14:textId="46523399" w:rsidR="001D156F" w:rsidRPr="001D156F" w:rsidRDefault="004849C1"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Renewable Resources and Energy Efficiency Management</w:t>
      </w:r>
    </w:p>
    <w:p w14:paraId="643A2309" w14:textId="144B9043" w:rsidR="003B3157" w:rsidRDefault="00C2127F" w:rsidP="003B315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Environmental Project Management</w:t>
      </w:r>
    </w:p>
    <w:p w14:paraId="0FB763C7" w14:textId="093C9E4F" w:rsidR="003B3157" w:rsidRPr="001D156F" w:rsidRDefault="003B3157" w:rsidP="003B315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Sustainable Development </w:t>
      </w:r>
    </w:p>
    <w:p w14:paraId="2357C985" w14:textId="37E6D5CB"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9DAC31D"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For each educational component/course, the learning outcomes and the related assessment criteria and rules are defined so that all educational objectives of the study programme are met (these may only be stated in the course descriptions in the section Learning Outcomes and in the section Conditions for Completing the Course):</w:t>
      </w:r>
    </w:p>
    <w:p w14:paraId="587C1A88" w14:textId="16B6EF61"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All course descriptions contain the learning outcomes and the related assessment criteria and rules. The course descriptions are available in the annex PRILOHA01_FMEO_Bc_ZEAP</w:t>
      </w:r>
      <w:r w:rsidR="00C229D1">
        <w:rPr>
          <w:i/>
          <w:sz w:val="20"/>
          <w:szCs w:val="20"/>
        </w:rPr>
        <w:t>A</w:t>
      </w:r>
      <w:r>
        <w:rPr>
          <w:i/>
          <w:sz w:val="20"/>
          <w:szCs w:val="20"/>
        </w:rPr>
        <w:t xml:space="preserve">_stand_df_ILP  and at: </w:t>
      </w:r>
    </w:p>
    <w:bookmarkStart w:id="8" w:name="_GoBack"/>
    <w:bookmarkEnd w:id="8"/>
    <w:p w14:paraId="2C12BBEF" w14:textId="75A2BE74" w:rsidR="001D156F" w:rsidRPr="00664009" w:rsidRDefault="003B1D28"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0664009">
        <w:fldChar w:fldCharType="begin"/>
      </w:r>
      <w:r w:rsidRPr="00664009">
        <w:instrText xml:space="preserve"> HYPERLINK "https://www.unipo.sk/fakulta-manazmentu-ekonomiky-a-obchodu/vnutorny-system-kvality-a-akreditacia/sp/bc/zeapaef/" </w:instrText>
      </w:r>
      <w:r w:rsidRPr="00664009">
        <w:fldChar w:fldCharType="separate"/>
      </w:r>
      <w:r w:rsidR="00183B9B" w:rsidRPr="00664009">
        <w:rPr>
          <w:rStyle w:val="Hypertextovprepojenie"/>
          <w:i/>
          <w:iCs/>
          <w:sz w:val="20"/>
          <w:szCs w:val="20"/>
        </w:rPr>
        <w:t>https://www.unipo.sk/fakulta-manazmentu-ekonomiky-a-obchodu/vnutorny-system-kvality-a-akreditacia/sp/bc/zeapaef/</w:t>
      </w:r>
      <w:r w:rsidRPr="00664009">
        <w:rPr>
          <w:rStyle w:val="Hypertextovprepojenie"/>
          <w:i/>
          <w:iCs/>
          <w:sz w:val="20"/>
          <w:szCs w:val="20"/>
        </w:rPr>
        <w:fldChar w:fldCharType="end"/>
      </w:r>
    </w:p>
    <w:p w14:paraId="65C08235"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p>
    <w:p w14:paraId="255028E9"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Prerequisites, co-requisites and recommendations for the development of the study plan: </w:t>
      </w:r>
    </w:p>
    <w:p w14:paraId="0F3E3D93" w14:textId="34BE9910"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There are no prerequisites in the study plan.</w:t>
      </w:r>
    </w:p>
    <w:p w14:paraId="61CCFC7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FFDD5FF"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For each educational component of the study plan/course, the teaching activities used (lecture, seminar, exercise, final thesis, project work, laboratory work, internship, excursion, field practicum, professional practice, state examination and others, possibly in combination) appropriate for achieving the learning outcomes: </w:t>
      </w:r>
    </w:p>
    <w:p w14:paraId="180741AD"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For each course within the recommended study plan, the teaching activities used (lecture, seminar) are specified, including their hourly allocation. This information is contained in the course descriptions of the individual courses.</w:t>
      </w:r>
    </w:p>
    <w:p w14:paraId="696F3980"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AFDD16B"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Teaching will be based on combining theoretical and practical skills. A combination of knowledge-based tasks with practical assignments and projects will allow students to refine their expertise and develop practical skills and competences. Teachers of the individual courses will use a full range of teaching methods and forms – in addition to classical methods (such as explanation, narration, etc.), emphasis will be placed on the use of activating teaching methods (e.g. dialogical methods, situational methods, group teaching and cooperative learning methods, project methods, simulation methods, dramatisation methods, methods developing critical thinking, problem-based methods, etc.) with the aim of arousing or strengthening students' interest in the topics covered, increasing student activity, and enabling students to apply and develop their professional knowledge, skills and competences for practice and key competences (e.g. creativity, independence, responsibility, flexibility, critical thinking). Students will be involved in planning the teaching and encouraged towards team-building, peer teaching and creativity. The following activities support the achievement of the learning objectives: </w:t>
      </w:r>
    </w:p>
    <w:p w14:paraId="2657E19F"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lectures,</w:t>
      </w:r>
    </w:p>
    <w:p w14:paraId="14774C08"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seminars, </w:t>
      </w:r>
    </w:p>
    <w:p w14:paraId="3FAC9C62"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presentations,</w:t>
      </w:r>
    </w:p>
    <w:p w14:paraId="5BF82E65"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lastRenderedPageBreak/>
        <w:t>case studies,</w:t>
      </w:r>
    </w:p>
    <w:p w14:paraId="5B18CDE1"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discussions,</w:t>
      </w:r>
    </w:p>
    <w:p w14:paraId="619F0DDF"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group work,</w:t>
      </w:r>
    </w:p>
    <w:p w14:paraId="2DE41BC0"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project work,</w:t>
      </w:r>
    </w:p>
    <w:p w14:paraId="23095245"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consultations and supervision.</w:t>
      </w:r>
    </w:p>
    <w:p w14:paraId="37A5D96A"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09281C2"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u w:val="single"/>
        </w:rPr>
      </w:pPr>
      <w:r>
        <w:rPr>
          <w:rFonts w:cstheme="minorHAnsi"/>
          <w:b/>
          <w:i/>
          <w:iCs/>
          <w:sz w:val="20"/>
          <w:szCs w:val="20"/>
          <w:u w:val="single"/>
        </w:rPr>
        <w:t>The methods by which the educational activity is carried out – face-to-face, distance, combined (in accordance with the course descriptions)</w:t>
      </w:r>
      <w:r>
        <w:rPr>
          <w:rFonts w:cstheme="minorHAnsi"/>
          <w:b/>
          <w:i/>
          <w:iCs/>
          <w:sz w:val="20"/>
          <w:szCs w:val="20"/>
        </w:rPr>
        <w:t>:</w:t>
      </w:r>
    </w:p>
    <w:p w14:paraId="3F88EFE7"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educational activity in all courses is carried out by </w:t>
      </w:r>
      <w:r>
        <w:rPr>
          <w:rFonts w:cstheme="minorHAnsi"/>
          <w:b/>
          <w:i/>
          <w:iCs/>
          <w:sz w:val="20"/>
          <w:szCs w:val="20"/>
        </w:rPr>
        <w:t>the combined method</w:t>
      </w:r>
      <w:r>
        <w:rPr>
          <w:rFonts w:cstheme="minorHAnsi"/>
          <w:i/>
          <w:iCs/>
          <w:sz w:val="20"/>
          <w:szCs w:val="20"/>
        </w:rPr>
        <w:t xml:space="preserve">, which is also stated in the course descriptions of the individual courses of the recommended study plan. </w:t>
      </w:r>
    </w:p>
    <w:p w14:paraId="036857A6"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u w:val="single"/>
        </w:rPr>
      </w:pPr>
      <w:r>
        <w:rPr>
          <w:rFonts w:cstheme="minorHAnsi"/>
          <w:b/>
          <w:i/>
          <w:iCs/>
          <w:sz w:val="20"/>
          <w:szCs w:val="20"/>
          <w:u w:val="single"/>
        </w:rPr>
        <w:t>Course outline/syllabus</w:t>
      </w:r>
      <w:r>
        <w:rPr>
          <w:rFonts w:cstheme="minorHAnsi"/>
          <w:i/>
          <w:iCs/>
          <w:sz w:val="20"/>
          <w:szCs w:val="20"/>
          <w:u w:val="single"/>
        </w:rPr>
        <w:t xml:space="preserve"> </w:t>
      </w:r>
      <w:r>
        <w:rPr>
          <w:rFonts w:cstheme="minorHAnsi"/>
          <w:b/>
          <w:i/>
          <w:iCs/>
          <w:sz w:val="20"/>
          <w:szCs w:val="20"/>
        </w:rPr>
        <w:t>:</w:t>
      </w:r>
    </w:p>
    <w:p w14:paraId="54F72FE7"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course outline is a compulsory part of the course descriptions of all courses of the recommended study plan.</w:t>
      </w:r>
    </w:p>
    <w:p w14:paraId="29F59E6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ECA244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The student's workload (the “scope” for individual courses and educational activities separately):</w:t>
      </w:r>
    </w:p>
    <w:p w14:paraId="3BDE188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individual course descriptions specify, in the Notes section, the student's workload and the proportion of individual activities (e.g. participation in direct teaching activity, work on a seminar paper, self-study, etc.) within the student's total workload.</w:t>
      </w:r>
    </w:p>
    <w:p w14:paraId="52609683"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E7B0FC2"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 xml:space="preserve">Credits allocated to each component on the basis of the learning outcomes achieved and the related workload: </w:t>
      </w:r>
    </w:p>
    <w:p w14:paraId="32185C18"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credit allocation of courses reflects their difficulty and the intensity/extent of the student's workload. At the same time, it is ensured that profile courses have a high credit allocation (5 credits) given their strong link to achieving the overall learning outcomes.</w:t>
      </w:r>
    </w:p>
    <w:p w14:paraId="6B91DDA8"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5F1672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The person responsible for the course (or the partner organisation and person), with contact details:</w:t>
      </w:r>
    </w:p>
    <w:p w14:paraId="290FE79D" w14:textId="08CE37AF" w:rsidR="001D156F" w:rsidRPr="00C229D1" w:rsidRDefault="00C229D1"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229D1">
        <w:rPr>
          <w:rFonts w:cstheme="minorHAnsi"/>
          <w:i/>
          <w:iCs/>
          <w:sz w:val="20"/>
          <w:szCs w:val="20"/>
        </w:rPr>
        <w:t>A list of the instructors teaching the individual courses in the study program is available at: https://www.unipo.sk/fakulta-manazmentu-ekonomiky-a-obchodu/vnutorny-system-kvality-a-akreditacia/sp/bc/ze</w:t>
      </w:r>
      <w:r>
        <w:rPr>
          <w:rFonts w:cstheme="minorHAnsi"/>
          <w:i/>
          <w:iCs/>
          <w:sz w:val="20"/>
          <w:szCs w:val="20"/>
        </w:rPr>
        <w:t>a</w:t>
      </w:r>
      <w:r w:rsidRPr="00C229D1">
        <w:rPr>
          <w:rFonts w:cstheme="minorHAnsi"/>
          <w:i/>
          <w:iCs/>
          <w:sz w:val="20"/>
          <w:szCs w:val="20"/>
        </w:rPr>
        <w:t>p</w:t>
      </w:r>
      <w:r>
        <w:rPr>
          <w:rFonts w:cstheme="minorHAnsi"/>
          <w:i/>
          <w:iCs/>
          <w:sz w:val="20"/>
          <w:szCs w:val="20"/>
        </w:rPr>
        <w:t>a</w:t>
      </w:r>
      <w:r w:rsidRPr="00C229D1">
        <w:rPr>
          <w:rFonts w:cstheme="minorHAnsi"/>
          <w:i/>
          <w:iCs/>
          <w:sz w:val="20"/>
          <w:szCs w:val="20"/>
        </w:rPr>
        <w:t xml:space="preserve">df/ and is listed in </w:t>
      </w:r>
      <w:r>
        <w:rPr>
          <w:rFonts w:cstheme="minorHAnsi"/>
          <w:i/>
          <w:iCs/>
          <w:sz w:val="20"/>
          <w:szCs w:val="20"/>
        </w:rPr>
        <w:t>Part</w:t>
      </w:r>
      <w:r w:rsidRPr="00C229D1">
        <w:rPr>
          <w:rFonts w:cstheme="minorHAnsi"/>
          <w:i/>
          <w:iCs/>
          <w:sz w:val="20"/>
          <w:szCs w:val="20"/>
        </w:rPr>
        <w:t xml:space="preserve"> 7d).  Partner organizations and individuals may participate in teaching through lectures.</w:t>
      </w:r>
    </w:p>
    <w:p w14:paraId="623549B3"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15945C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Teachers of the course (or participating partner organisations and persons) (may also be stated in the course descriptions):</w:t>
      </w:r>
    </w:p>
    <w:p w14:paraId="48D780EB"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teachers participating in the teaching of the individual courses are listed in the course descriptions, including a specification of the type of teaching activity they carry out.</w:t>
      </w:r>
    </w:p>
    <w:p w14:paraId="0E79A119"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B25FADF"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Place where the course is delivered (if the study programme is delivered at several workplaces):</w:t>
      </w:r>
    </w:p>
    <w:p w14:paraId="208A88AD" w14:textId="2B161F18" w:rsidR="00F13DA3" w:rsidRPr="001B2CE4"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study programme is delivered at the seat of the university and the faculty</w:t>
      </w:r>
    </w:p>
    <w:p w14:paraId="30DC888A" w14:textId="77777777" w:rsidR="00734DBE" w:rsidRPr="00F77750" w:rsidRDefault="00734DBE" w:rsidP="00804A1C">
      <w:pPr>
        <w:autoSpaceDE w:val="0"/>
        <w:autoSpaceDN w:val="0"/>
        <w:adjustRightInd w:val="0"/>
        <w:spacing w:after="0" w:line="240" w:lineRule="auto"/>
        <w:jc w:val="both"/>
        <w:rPr>
          <w:rFonts w:cstheme="minorHAnsi"/>
          <w:i/>
          <w:iCs/>
          <w:sz w:val="20"/>
          <w:szCs w:val="20"/>
        </w:rPr>
      </w:pPr>
    </w:p>
    <w:p w14:paraId="738E02F9" w14:textId="35527051" w:rsidR="00780C51" w:rsidRPr="00CA50D8" w:rsidRDefault="001D6EEC" w:rsidP="00780C51">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Pr>
          <w:rFonts w:cstheme="minorHAnsi"/>
          <w:color w:val="0D0D0D" w:themeColor="text1" w:themeTint="F2"/>
          <w:sz w:val="16"/>
          <w:szCs w:val="16"/>
        </w:rPr>
        <w:t xml:space="preserve">The higher education institution shall state the number of credits required as a condition for the proper completion of studies, and the other conditions a student must fulfil during the course of the study programme and for its proper completion, including the conditions for state examinations, the rules for repeating studies, and the rules for extending or interrupting studies. </w:t>
      </w:r>
    </w:p>
    <w:p w14:paraId="7DFE31B7" w14:textId="77777777" w:rsidR="00726156" w:rsidRDefault="00726156" w:rsidP="00726156">
      <w:pPr>
        <w:pStyle w:val="Bezriadkovania"/>
        <w:rPr>
          <w:b/>
          <w:bCs/>
        </w:rPr>
      </w:pPr>
    </w:p>
    <w:p w14:paraId="1AAB2B99" w14:textId="48C11798" w:rsidR="008379EF" w:rsidRP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themeColor="text1"/>
          <w:sz w:val="20"/>
          <w:szCs w:val="20"/>
        </w:rPr>
      </w:pPr>
      <w:r>
        <w:rPr>
          <w:i/>
          <w:iCs/>
          <w:color w:val="000000" w:themeColor="text1"/>
          <w:sz w:val="20"/>
          <w:szCs w:val="20"/>
        </w:rPr>
        <w:t xml:space="preserve">Pursuant to Act No. 131/2002 Coll. on Higher Education Institutions and on Amendments to Certain Acts (Section 52), the condition for the proper completion of studies for a bachelor's study programme in the full-time form of study (with a standard length of study of 3 years) and for a bachelor's study programme in the part-time form of study (with a standard length of study of 3 years) is 180 credits. </w:t>
      </w:r>
    </w:p>
    <w:p w14:paraId="33B43EB6" w14:textId="77777777" w:rsidR="008379EF" w:rsidRP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themeColor="text1"/>
          <w:sz w:val="20"/>
          <w:szCs w:val="20"/>
        </w:rPr>
      </w:pPr>
    </w:p>
    <w:p w14:paraId="24D69373" w14:textId="5181C093" w:rsid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r>
        <w:rPr>
          <w:i/>
          <w:iCs/>
          <w:color w:val="000000" w:themeColor="text1"/>
          <w:sz w:val="20"/>
          <w:szCs w:val="20"/>
        </w:rPr>
        <w:t xml:space="preserve">In accordance with the law, the bachelor's study programme submitted is designed for a standard length of study of 3 years, maintaining a standard study load of 60 credits per academic year, where the total </w:t>
      </w:r>
      <w:r>
        <w:rPr>
          <w:b/>
          <w:bCs/>
          <w:i/>
          <w:iCs/>
          <w:color w:val="000000" w:themeColor="text1"/>
          <w:sz w:val="20"/>
          <w:szCs w:val="20"/>
        </w:rPr>
        <w:t>number of credits for the entire course of study is: 180 credits.</w:t>
      </w:r>
    </w:p>
    <w:p w14:paraId="79C5977F" w14:textId="2C51EA02" w:rsidR="00ED4759" w:rsidRDefault="00ED4759"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p>
    <w:p w14:paraId="3E5B1774" w14:textId="1D4EB311"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During their studies, the student obtains 144 credits for compulsory courses, which is 80% of the 180 credits required for the successful completion of studies.</w:t>
      </w:r>
      <w:r>
        <w:rPr>
          <w:rFonts w:eastAsia="Times New Roman" w:cstheme="minorHAnsi"/>
          <w:i/>
          <w:iCs/>
          <w:sz w:val="20"/>
          <w:szCs w:val="20"/>
        </w:rPr>
        <w:t xml:space="preserve"> The recommended study plan states the number of credits in each semester for compulsory courses and compulsory elective courses. The recommended study plan is designed so that the student has the opportunity to obtain 60 credits each year. </w:t>
      </w:r>
      <w:r>
        <w:rPr>
          <w:rFonts w:cstheme="minorHAnsi"/>
          <w:i/>
          <w:iCs/>
          <w:sz w:val="20"/>
          <w:szCs w:val="20"/>
        </w:rPr>
        <w:t>The recommended study programme offers the possibility of enrolling in compulsory elective courses to a value of at least 36 credits over the course of study.</w:t>
      </w:r>
      <w:r>
        <w:rPr>
          <w:rFonts w:eastAsia="Times New Roman" w:cstheme="minorHAnsi"/>
          <w:i/>
          <w:iCs/>
          <w:sz w:val="20"/>
          <w:szCs w:val="20"/>
          <w:lang w:eastAsia="sk-SK"/>
        </w:rPr>
        <w:t xml:space="preserve"> The recommendation is that the student is required to enrol in at least 4 compulsory elective courses (i.e. 16 credits) from the study programme Green Economy and Business. </w:t>
      </w:r>
      <w:r>
        <w:rPr>
          <w:rFonts w:cstheme="minorHAnsi"/>
          <w:i/>
          <w:iCs/>
          <w:sz w:val="20"/>
          <w:szCs w:val="20"/>
        </w:rPr>
        <w:t>The student must complete and pass professional practice and the state examination (colloquium).</w:t>
      </w:r>
    </w:p>
    <w:p w14:paraId="16B9E9D5" w14:textId="77777777" w:rsidR="003B3157" w:rsidRPr="008379EF" w:rsidRDefault="003B3157"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p>
    <w:p w14:paraId="71AD0EBF" w14:textId="1F101F7F" w:rsidR="00780C51" w:rsidRPr="00780C51" w:rsidRDefault="00780C51" w:rsidP="00780C51">
      <w:pPr>
        <w:autoSpaceDE w:val="0"/>
        <w:autoSpaceDN w:val="0"/>
        <w:adjustRightInd w:val="0"/>
        <w:spacing w:after="0" w:line="240" w:lineRule="auto"/>
        <w:jc w:val="both"/>
        <w:rPr>
          <w:rFonts w:cstheme="minorHAnsi"/>
          <w:i/>
          <w:iCs/>
          <w:color w:val="0D0D0D" w:themeColor="text1" w:themeTint="F2"/>
          <w:sz w:val="16"/>
          <w:szCs w:val="16"/>
        </w:rPr>
      </w:pPr>
    </w:p>
    <w:p w14:paraId="75E66C15" w14:textId="3B44D9B6" w:rsidR="00104D2A" w:rsidRDefault="00BB19F4"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lastRenderedPageBreak/>
        <w:t xml:space="preserve">the higher education institution shall, for the individual study plans, state the conditions for completing the individual parts of the study programme and the student's progress through the study programme, structured as follows: </w:t>
      </w:r>
    </w:p>
    <w:p w14:paraId="41C70A0C"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the number of credits for compulsory courses required for the proper completion of studies/completion of a part of the studies,</w:t>
      </w:r>
    </w:p>
    <w:p w14:paraId="0BD957C9"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the number of credits for compulsory elective courses required for the proper completion of studies/completion of a part of the studies,</w:t>
      </w:r>
    </w:p>
    <w:p w14:paraId="2C09834D"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 xml:space="preserve">the number of credits for elective courses required for the proper completion of studies/completion of a part of the studies, </w:t>
      </w:r>
    </w:p>
    <w:p w14:paraId="03FEED2E" w14:textId="77777777" w:rsidR="00E477BC" w:rsidRPr="00E86F66" w:rsidRDefault="00E477BC" w:rsidP="00051F3F">
      <w:pPr>
        <w:pStyle w:val="Odsekzoznamu"/>
        <w:numPr>
          <w:ilvl w:val="0"/>
          <w:numId w:val="17"/>
        </w:numPr>
        <w:autoSpaceDE w:val="0"/>
        <w:autoSpaceDN w:val="0"/>
        <w:adjustRightInd w:val="0"/>
        <w:spacing w:after="0" w:line="240" w:lineRule="auto"/>
        <w:jc w:val="both"/>
        <w:rPr>
          <w:rFonts w:cstheme="minorHAnsi"/>
          <w:bCs/>
          <w:i/>
          <w:iCs/>
          <w:strike/>
          <w:color w:val="000000" w:themeColor="text1"/>
          <w:sz w:val="16"/>
          <w:szCs w:val="16"/>
          <w:lang w:eastAsia="sk-SK"/>
        </w:rPr>
      </w:pPr>
      <w:r>
        <w:rPr>
          <w:rFonts w:cstheme="minorHAnsi"/>
          <w:bCs/>
          <w:i/>
          <w:iCs/>
          <w:strike/>
          <w:color w:val="000000" w:themeColor="text1"/>
          <w:sz w:val="16"/>
          <w:szCs w:val="16"/>
          <w:lang w:eastAsia="sk-SK"/>
        </w:rPr>
        <w:t xml:space="preserve">the number of credits required for the completion of studies/completion of a part of the studies for the common core and for the relevant approbation, in the case of a combined teacher-training study programme or a combined translator-oriented study programme, </w:t>
      </w:r>
    </w:p>
    <w:p w14:paraId="65DDA6C5"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 xml:space="preserve">the number of credits for the final thesis and its defence required for the proper completion of studies, </w:t>
      </w:r>
    </w:p>
    <w:p w14:paraId="0353C217"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i/>
          <w:iCs/>
          <w:color w:val="000000" w:themeColor="text1"/>
          <w:sz w:val="14"/>
          <w:szCs w:val="14"/>
        </w:rPr>
      </w:pPr>
      <w:r>
        <w:rPr>
          <w:rFonts w:cstheme="minorHAnsi"/>
          <w:bCs/>
          <w:i/>
          <w:iCs/>
          <w:color w:val="000000" w:themeColor="text1"/>
          <w:sz w:val="16"/>
          <w:szCs w:val="16"/>
          <w:lang w:eastAsia="sk-SK"/>
        </w:rPr>
        <w:t xml:space="preserve">the number of credits for professional practice required for the proper completion of studies/completion of a part of the studies, </w:t>
      </w:r>
    </w:p>
    <w:p w14:paraId="3F499CC2" w14:textId="77777777" w:rsidR="00E477BC" w:rsidRPr="00E86F66" w:rsidRDefault="00E477BC" w:rsidP="00051F3F">
      <w:pPr>
        <w:pStyle w:val="Odsekzoznamu"/>
        <w:numPr>
          <w:ilvl w:val="0"/>
          <w:numId w:val="17"/>
        </w:numPr>
        <w:autoSpaceDE w:val="0"/>
        <w:autoSpaceDN w:val="0"/>
        <w:adjustRightInd w:val="0"/>
        <w:spacing w:after="0" w:line="240" w:lineRule="auto"/>
        <w:jc w:val="both"/>
        <w:rPr>
          <w:rFonts w:cstheme="minorHAnsi"/>
          <w:bCs/>
          <w:i/>
          <w:iCs/>
          <w:strike/>
          <w:color w:val="000000" w:themeColor="text1"/>
          <w:sz w:val="16"/>
          <w:szCs w:val="16"/>
          <w:lang w:eastAsia="sk-SK"/>
        </w:rPr>
      </w:pPr>
      <w:r>
        <w:rPr>
          <w:rFonts w:cstheme="minorHAnsi"/>
          <w:bCs/>
          <w:i/>
          <w:iCs/>
          <w:strike/>
          <w:color w:val="000000" w:themeColor="text1"/>
          <w:sz w:val="16"/>
          <w:szCs w:val="16"/>
          <w:lang w:eastAsia="sk-SK"/>
        </w:rPr>
        <w:t>the number of credits required for the proper completion of studies/completion of a part of the studies for project work, specifying the relevant courses in engineering study programmes,</w:t>
      </w:r>
    </w:p>
    <w:p w14:paraId="64523BA5" w14:textId="060FA55C" w:rsidR="00E477BC" w:rsidRPr="00172CFA" w:rsidRDefault="00E477BC" w:rsidP="00051F3F">
      <w:pPr>
        <w:pStyle w:val="Odsekzoznamu"/>
        <w:numPr>
          <w:ilvl w:val="0"/>
          <w:numId w:val="17"/>
        </w:numPr>
        <w:autoSpaceDE w:val="0"/>
        <w:autoSpaceDN w:val="0"/>
        <w:adjustRightInd w:val="0"/>
        <w:spacing w:after="0" w:line="240" w:lineRule="auto"/>
        <w:jc w:val="both"/>
        <w:rPr>
          <w:rFonts w:cstheme="minorHAnsi"/>
          <w:sz w:val="16"/>
          <w:szCs w:val="16"/>
        </w:rPr>
      </w:pPr>
      <w:r>
        <w:rPr>
          <w:rFonts w:cstheme="minorHAnsi"/>
          <w:bCs/>
          <w:i/>
          <w:iCs/>
          <w:strike/>
          <w:color w:val="000000" w:themeColor="text1"/>
          <w:sz w:val="16"/>
          <w:szCs w:val="16"/>
          <w:lang w:eastAsia="sk-SK"/>
        </w:rPr>
        <w:t>the number of credits required for the proper completion of studies/completion of a part of the studies for artistic performances, other than the final thesis, in arts-oriented study programmes</w:t>
      </w:r>
    </w:p>
    <w:p w14:paraId="7ED68815" w14:textId="2591917F" w:rsidR="0054679C"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Pr>
          <w:rFonts w:cstheme="minorHAnsi"/>
          <w:b/>
          <w:bCs/>
          <w:i/>
          <w:iCs/>
          <w:sz w:val="20"/>
          <w:szCs w:val="20"/>
          <w:u w:val="single"/>
          <w:lang w:eastAsia="sk-SK"/>
        </w:rPr>
        <w:t>Number of credits for compulsory courses required for the proper completion of studies:</w:t>
      </w:r>
      <w:r>
        <w:rPr>
          <w:rFonts w:cstheme="minorHAnsi"/>
          <w:b/>
          <w:bCs/>
          <w:i/>
          <w:iCs/>
          <w:sz w:val="20"/>
          <w:szCs w:val="20"/>
          <w:lang w:eastAsia="sk-SK"/>
        </w:rPr>
        <w:t xml:space="preserve"> </w:t>
      </w:r>
      <w:r>
        <w:rPr>
          <w:rFonts w:cstheme="minorHAnsi"/>
          <w:b/>
          <w:i/>
          <w:iCs/>
          <w:sz w:val="20"/>
          <w:szCs w:val="20"/>
          <w:lang w:eastAsia="sk-SK"/>
        </w:rPr>
        <w:t>144</w:t>
      </w:r>
    </w:p>
    <w:p w14:paraId="50FD1EA3" w14:textId="77777777" w:rsidR="00852B3D" w:rsidRDefault="00852B3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606E2F19" w14:textId="74072782"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r>
        <w:rPr>
          <w:rFonts w:cstheme="minorHAnsi"/>
          <w:b/>
          <w:bCs/>
          <w:i/>
          <w:iCs/>
          <w:sz w:val="20"/>
          <w:szCs w:val="20"/>
          <w:u w:val="single"/>
          <w:lang w:eastAsia="sk-SK"/>
        </w:rPr>
        <w:t>Number of credits for compulsory elective courses: 36</w:t>
      </w:r>
    </w:p>
    <w:p w14:paraId="7E11C073"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p>
    <w:p w14:paraId="46131B36" w14:textId="4B8B387F"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r>
        <w:rPr>
          <w:rFonts w:cstheme="minorHAnsi"/>
          <w:b/>
          <w:bCs/>
          <w:i/>
          <w:iCs/>
          <w:sz w:val="20"/>
          <w:szCs w:val="20"/>
          <w:u w:val="single"/>
          <w:lang w:eastAsia="sk-SK"/>
        </w:rPr>
        <w:t>Number of credits for elective courses required for the proper completion of studies/completion of a part of the studies: 0</w:t>
      </w:r>
    </w:p>
    <w:p w14:paraId="6607CEC4" w14:textId="0B4FFBA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lang w:eastAsia="sk-SK"/>
        </w:rPr>
      </w:pPr>
      <w:r>
        <w:rPr>
          <w:rFonts w:cstheme="minorHAnsi"/>
          <w:bCs/>
          <w:i/>
          <w:iCs/>
          <w:sz w:val="20"/>
          <w:szCs w:val="20"/>
          <w:lang w:eastAsia="sk-SK"/>
        </w:rPr>
        <w:t xml:space="preserve">Pursuant to the Study Regulations of PU (Art. 13), a student may enrol in elective courses so that the sum of their credit allocation constitutes a maximum of 5% of the total number of credits (in the first cycle of study, a maximum of 9 credits). </w:t>
      </w:r>
    </w:p>
    <w:p w14:paraId="54942179"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51D50ADA" w14:textId="5A4AF4E8"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eastAsia="sk-SK"/>
        </w:rPr>
      </w:pPr>
      <w:r>
        <w:rPr>
          <w:rFonts w:cstheme="minorHAnsi"/>
          <w:b/>
          <w:bCs/>
          <w:i/>
          <w:iCs/>
          <w:sz w:val="20"/>
          <w:szCs w:val="20"/>
          <w:u w:val="single"/>
          <w:lang w:eastAsia="sk-SK"/>
        </w:rPr>
        <w:t>Number of credits for the state examination (colloquium), (forms part of the compulsory courses) required for the proper completion of studies (forms part of the compulsory courses)</w:t>
      </w:r>
      <w:r>
        <w:rPr>
          <w:rFonts w:cstheme="minorHAnsi"/>
          <w:b/>
          <w:bCs/>
          <w:i/>
          <w:iCs/>
          <w:sz w:val="20"/>
          <w:szCs w:val="20"/>
          <w:lang w:eastAsia="sk-SK"/>
        </w:rPr>
        <w:t>: 16</w:t>
      </w:r>
    </w:p>
    <w:p w14:paraId="7C3E00E9"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580643C2" w14:textId="1246F852" w:rsidR="00852B3D"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Pr>
          <w:rFonts w:cstheme="minorHAnsi"/>
          <w:b/>
          <w:bCs/>
          <w:i/>
          <w:iCs/>
          <w:sz w:val="20"/>
          <w:szCs w:val="20"/>
          <w:u w:val="single"/>
          <w:lang w:eastAsia="sk-SK"/>
        </w:rPr>
        <w:t>Number of credits for professional practice (forms part of the compulsory courses) required for the proper completion of studies/completion of a part of the studies:</w:t>
      </w:r>
      <w:r>
        <w:rPr>
          <w:rFonts w:cstheme="minorHAnsi"/>
          <w:b/>
          <w:bCs/>
          <w:i/>
          <w:iCs/>
          <w:sz w:val="20"/>
          <w:szCs w:val="20"/>
          <w:lang w:eastAsia="sk-SK"/>
        </w:rPr>
        <w:t xml:space="preserve"> 12</w:t>
      </w:r>
    </w:p>
    <w:p w14:paraId="5FA8F30A" w14:textId="77777777" w:rsidR="00852B3D" w:rsidRPr="00934080" w:rsidRDefault="00852B3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05D9AE88"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127D0A77" w14:textId="77777777" w:rsidR="00C17807" w:rsidRPr="00172CFA" w:rsidRDefault="00C17807" w:rsidP="00C17807">
      <w:pPr>
        <w:autoSpaceDE w:val="0"/>
        <w:autoSpaceDN w:val="0"/>
        <w:adjustRightInd w:val="0"/>
        <w:spacing w:after="0" w:line="240" w:lineRule="auto"/>
        <w:jc w:val="both"/>
        <w:rPr>
          <w:rFonts w:cstheme="minorHAnsi"/>
          <w:sz w:val="14"/>
          <w:szCs w:val="14"/>
        </w:rPr>
      </w:pPr>
    </w:p>
    <w:p w14:paraId="557E6DDA" w14:textId="5A1B7DFE" w:rsidR="00AC6618" w:rsidRPr="00CA50D8" w:rsidRDefault="00A17AC4" w:rsidP="006B02C5">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 xml:space="preserve">The higher education institution shall describe the rules for verifying learning outcomes and assessing students, and the possibilities for appeal procedures against this assessment. </w:t>
      </w:r>
    </w:p>
    <w:p w14:paraId="52755397" w14:textId="6A3AD7F0"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 xml:space="preserve">The Study Regulations of PU (Art. 16) state: “The assessment of a student's study results within a course is carried out: (a) by continuous assessment (with classification); (b) by examination for the relevant period of study (with classification); (c) by completion – completed (without classification). The dates of continuous assessments are determined by the teacher in agreement with the students in the first week of the semester. Completion of the course is assessed. The assessment expresses the quality of the acquisition of knowledge or skills in accordance with the learning outcomes of the course set out in the course description.” </w:t>
      </w:r>
    </w:p>
    <w:p w14:paraId="7A14A54A"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The assessment of a student's study results within the study of a course is carried out according to the grading scale and success criteria (percentage expression of results in the assessment of the course) for the grading levels set by the Study Regulations of PU. The success criteria (percentage expression of results in the assessment of the course) are as follows for the grading levels:</w:t>
      </w:r>
    </w:p>
    <w:p w14:paraId="0515F52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A: 100.00 – 90.00%</w:t>
      </w:r>
    </w:p>
    <w:p w14:paraId="3669C689"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B: 89.99 – 80.00%</w:t>
      </w:r>
    </w:p>
    <w:p w14:paraId="12F23D8E"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C: 79.99 – 70.00%</w:t>
      </w:r>
    </w:p>
    <w:p w14:paraId="7230248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D: 69.99 – 60.00%</w:t>
      </w:r>
    </w:p>
    <w:p w14:paraId="3BF58AB5"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E: 59.99 – 50.00%</w:t>
      </w:r>
    </w:p>
    <w:p w14:paraId="3A445121" w14:textId="6E7B0832"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FX: 49.99% and below</w:t>
      </w:r>
    </w:p>
    <w:p w14:paraId="33AEA942" w14:textId="00F66998"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 xml:space="preserve">If a student so requests, the vice-dean/vice-rector for education may, in justified cases, permit the student to take the examination on a resit date before a committee appointed by the dean/rector. A request for a committee examination may be submitted to the faculty's study department no later than five working days after the regular examination date or the first resit date (Study Regulations of PU, Art. 16, point 20). </w:t>
      </w:r>
    </w:p>
    <w:p w14:paraId="059B8090" w14:textId="4EA00EBC" w:rsidR="0075054F" w:rsidRPr="00D9116A"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color w:val="FF0000"/>
          <w:sz w:val="20"/>
          <w:szCs w:val="20"/>
        </w:rPr>
      </w:pPr>
      <w:r>
        <w:rPr>
          <w:rFonts w:cstheme="minorHAnsi"/>
          <w:i/>
          <w:iCs/>
          <w:sz w:val="20"/>
          <w:szCs w:val="20"/>
        </w:rPr>
        <w:t>Further possibilities for appeal procedures against an assessment may be pursued on the basis of Act No. 9/2010 Coll. on Complaints, which regulates the procedure for submitting, handling and monitoring the handling of complaints by natural or legal persons</w:t>
      </w:r>
    </w:p>
    <w:p w14:paraId="068AAADB" w14:textId="0FD72FF9" w:rsidR="00A6279B" w:rsidRDefault="00A6279B" w:rsidP="00F93E69">
      <w:pPr>
        <w:pStyle w:val="Odsekzoznamu"/>
        <w:autoSpaceDE w:val="0"/>
        <w:autoSpaceDN w:val="0"/>
        <w:adjustRightInd w:val="0"/>
        <w:spacing w:after="0" w:line="240" w:lineRule="auto"/>
        <w:ind w:left="360"/>
        <w:jc w:val="both"/>
        <w:rPr>
          <w:rFonts w:cstheme="minorHAnsi"/>
          <w:i/>
          <w:iCs/>
          <w:sz w:val="16"/>
          <w:szCs w:val="16"/>
        </w:rPr>
      </w:pPr>
    </w:p>
    <w:p w14:paraId="3CD9DBB8" w14:textId="77777777" w:rsidR="00C229D1" w:rsidRDefault="00C229D1" w:rsidP="00C229D1">
      <w:pPr>
        <w:pStyle w:val="Odsekzoznamu"/>
        <w:autoSpaceDE w:val="0"/>
        <w:autoSpaceDN w:val="0"/>
        <w:adjustRightInd w:val="0"/>
        <w:spacing w:after="0" w:line="240" w:lineRule="auto"/>
        <w:ind w:left="360"/>
        <w:jc w:val="both"/>
        <w:rPr>
          <w:rFonts w:cstheme="minorHAnsi"/>
          <w:sz w:val="16"/>
          <w:szCs w:val="16"/>
        </w:rPr>
      </w:pPr>
    </w:p>
    <w:p w14:paraId="7CC3BCE5" w14:textId="77777777" w:rsidR="00C229D1" w:rsidRDefault="00C229D1" w:rsidP="00C229D1">
      <w:pPr>
        <w:pStyle w:val="Odsekzoznamu"/>
        <w:autoSpaceDE w:val="0"/>
        <w:autoSpaceDN w:val="0"/>
        <w:adjustRightInd w:val="0"/>
        <w:spacing w:after="0" w:line="240" w:lineRule="auto"/>
        <w:ind w:left="360"/>
        <w:jc w:val="both"/>
        <w:rPr>
          <w:rFonts w:cstheme="minorHAnsi"/>
          <w:sz w:val="16"/>
          <w:szCs w:val="16"/>
        </w:rPr>
      </w:pPr>
    </w:p>
    <w:p w14:paraId="1EFA4D5B" w14:textId="0CCF0371" w:rsidR="00CE464B" w:rsidRPr="00CA50D8" w:rsidRDefault="005D3722" w:rsidP="00CE464B">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lastRenderedPageBreak/>
        <w:t xml:space="preserve">Conditions for the recognition of studies, or part of studies. </w:t>
      </w:r>
    </w:p>
    <w:p w14:paraId="4FF71E4A"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conditions for the recognition of studies, or part of studies, are laid down by the Study Regulations of PU (Art. 20). Recognition is carried out on the basis of a written application and documents on previous studies; a course may be recognised if its content corresponds by more than 60% to a course of the current study programme. Recognition of state examination courses is not possible. </w:t>
      </w:r>
    </w:p>
    <w:p w14:paraId="5651D286"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C065020"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Pr>
          <w:rFonts w:cstheme="minorHAnsi"/>
          <w:i/>
          <w:iCs/>
          <w:sz w:val="20"/>
          <w:szCs w:val="20"/>
        </w:rPr>
        <w:t>The rules for the recognition of courses and credits are specified by the Study Regulations of PU in Prešov (Art. 20):</w:t>
      </w:r>
    </w:p>
    <w:p w14:paraId="570F6BAA"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student may apply for the recognition of courses and credits completed in another or identical study programme no later than seven working days before the start of the teaching part of the winter semester. </w:t>
      </w:r>
    </w:p>
    <w:p w14:paraId="072CE751"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student may apply only for the recognition of a course that they have already successfully completed in previous academic years and for which they obtained the relevant number of credits, provided that no more than five years have elapsed since its completion. A course may be recognised for a student at most twice. </w:t>
      </w:r>
    </w:p>
    <w:p w14:paraId="3875F33C"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application for the recognition of a course and the award of credits for the relevant course is submitted by the student to the Education Department of the home faculty or university. </w:t>
      </w:r>
    </w:p>
    <w:p w14:paraId="699D9380"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student is required to attach to the application for the recognition of a course and the award of credits for the relevant course a transcript of study results and the course description, or possibly the syllabus of the relevant course. </w:t>
      </w:r>
    </w:p>
    <w:p w14:paraId="641BE93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dean's/rector's decision is preceded by an assessment of the course description by the person responsible for the study programme. For university-wide study programmes, the assessment of courses to be recognised is ensured by the person responsible for the relevant university-wide study programme. </w:t>
      </w:r>
    </w:p>
    <w:p w14:paraId="318ABC0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Only a course with a minimum content match of 70% with a course from the current study programme may be recognised. The recognition of a course that has already been completed once in previous studies falls within the competence of the person responsible for the study programme. </w:t>
      </w:r>
    </w:p>
    <w:p w14:paraId="4CFD67F0"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course completed in another study programme, and the corresponding number of credits, may be recognised, provided the conditions set out in the preceding points are met, if the student, during the part of the academic year in which they apply for the recognition of the course and credits, is studying in only one study programme. Courses from concurrent studies are not recognised. </w:t>
      </w:r>
    </w:p>
    <w:p w14:paraId="2E592A6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It is not possible to recognise a course and award credits for a course that the student completed during a previous period of study in a study programme that they duly completed, i.e. for which the relevant academic degree was awarded. </w:t>
      </w:r>
    </w:p>
    <w:p w14:paraId="7F0EB9D4"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the case of recognising study results from a previous incomplete period of study, the number of credits is recognised up to the number of credits set by the current study programme. This rule on the recognition of the number of credits applies to all courses (compulsory, compulsory elective and elective). </w:t>
      </w:r>
    </w:p>
    <w:p w14:paraId="5A023FA9"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the case of recognising study results that form part of studies, the number of credits is recognised up to the number of credits obtained at the receiving institution. </w:t>
      </w:r>
    </w:p>
    <w:p w14:paraId="27A0F4A3" w14:textId="551ACFA6" w:rsidR="00285653" w:rsidRPr="00285653"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Recognition of state examination courses is not possible.</w:t>
      </w:r>
    </w:p>
    <w:p w14:paraId="64D5E92E"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D5F6CFD"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student of the faculty has the right to complete part of their studies at another higher education institution in the Slovak Republic or abroad. On returning, the faculty shall recognise the part of the studies in accordance with the agreement, the European standard, and the European Credit Transfer System. If the student completed part of their studies at a higher education institution that does not have a compatible credit system implemented, the recognition of credits shall be assessed by the guarantor of the study programme, and the credits shall be awarded by the faculty ECTS coordinator. The student is required to sign a Credit Transfer Agreement with the responsible department and the relevant vice-dean before departing on mobility from the sending faculty. The rules are set out in the Study Regulations of PU in Prešov (Art. 15, points 6 and 7). </w:t>
      </w:r>
    </w:p>
    <w:p w14:paraId="50E51999"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p>
    <w:p w14:paraId="0013EDCF" w14:textId="77777777" w:rsidR="00285653" w:rsidRPr="003B3157"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iCs/>
          <w:sz w:val="20"/>
          <w:szCs w:val="20"/>
        </w:rPr>
        <w:t xml:space="preserve">Related Rector's Measure (available at </w:t>
      </w:r>
      <w:hyperlink r:id="rId13">
        <w:r>
          <w:rPr>
            <w:rStyle w:val="Hypertextovprepojenie"/>
            <w:i/>
            <w:iCs/>
            <w:sz w:val="20"/>
            <w:szCs w:val="20"/>
          </w:rPr>
          <w:t>https://www.unipo.sk/vsk/dvsk/</w:t>
        </w:r>
      </w:hyperlink>
      <w:r>
        <w:rPr>
          <w:i/>
          <w:iCs/>
          <w:sz w:val="20"/>
          <w:szCs w:val="20"/>
        </w:rPr>
        <w:t>):</w:t>
      </w:r>
    </w:p>
    <w:p w14:paraId="4CCDF95A"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Rector's Measure No. 22/2022 Procedure for Implementing Outgoing Student Mobility within the ERASMUS+ Programme </w:t>
      </w:r>
    </w:p>
    <w:p w14:paraId="14E3D8A6"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Rector's Measure No. 23/2022 Procedure for Implementing Outgoing Student Internships within the ERASMUS+ Programme </w:t>
      </w:r>
    </w:p>
    <w:p w14:paraId="03FB21D0"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Rector's Measure No. 24/2022 Procedure for Implementing Graduate Internships within the ERASMUS+ Programme</w:t>
      </w:r>
    </w:p>
    <w:p w14:paraId="05CB8B20" w14:textId="1589C4E9" w:rsidR="00D31641" w:rsidRPr="003B3157" w:rsidRDefault="00285653" w:rsidP="00051F3F">
      <w:pPr>
        <w:pStyle w:val="Odsekzoznamu"/>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Rector's Measure No. 3/2009 on the Transfer of Credits and the Recognition of Results for Completing Part of Studies and Professional Internships at Host Institutions within Student Mobility Programmes.</w:t>
      </w:r>
    </w:p>
    <w:p w14:paraId="0FE046B1" w14:textId="7C329BE4" w:rsidR="00D31641" w:rsidRDefault="00D31641" w:rsidP="00D77694">
      <w:pPr>
        <w:autoSpaceDE w:val="0"/>
        <w:autoSpaceDN w:val="0"/>
        <w:adjustRightInd w:val="0"/>
        <w:spacing w:after="0" w:line="240" w:lineRule="auto"/>
        <w:jc w:val="both"/>
        <w:rPr>
          <w:rFonts w:cstheme="minorHAnsi"/>
          <w:i/>
          <w:iCs/>
          <w:sz w:val="16"/>
          <w:szCs w:val="16"/>
        </w:rPr>
      </w:pPr>
    </w:p>
    <w:p w14:paraId="3C938006" w14:textId="01A34C50" w:rsidR="00C229D1" w:rsidRDefault="00C229D1" w:rsidP="00D77694">
      <w:pPr>
        <w:autoSpaceDE w:val="0"/>
        <w:autoSpaceDN w:val="0"/>
        <w:adjustRightInd w:val="0"/>
        <w:spacing w:after="0" w:line="240" w:lineRule="auto"/>
        <w:jc w:val="both"/>
        <w:rPr>
          <w:rFonts w:cstheme="minorHAnsi"/>
          <w:i/>
          <w:iCs/>
          <w:sz w:val="16"/>
          <w:szCs w:val="16"/>
        </w:rPr>
      </w:pPr>
    </w:p>
    <w:p w14:paraId="70B33C47" w14:textId="271C57DF" w:rsidR="00C229D1" w:rsidRDefault="00C229D1" w:rsidP="00D77694">
      <w:pPr>
        <w:autoSpaceDE w:val="0"/>
        <w:autoSpaceDN w:val="0"/>
        <w:adjustRightInd w:val="0"/>
        <w:spacing w:after="0" w:line="240" w:lineRule="auto"/>
        <w:jc w:val="both"/>
        <w:rPr>
          <w:rFonts w:cstheme="minorHAnsi"/>
          <w:i/>
          <w:iCs/>
          <w:sz w:val="16"/>
          <w:szCs w:val="16"/>
        </w:rPr>
      </w:pPr>
    </w:p>
    <w:p w14:paraId="0563D092" w14:textId="77777777" w:rsidR="00C229D1" w:rsidRPr="00CE464B" w:rsidRDefault="00C229D1" w:rsidP="00D77694">
      <w:pPr>
        <w:autoSpaceDE w:val="0"/>
        <w:autoSpaceDN w:val="0"/>
        <w:adjustRightInd w:val="0"/>
        <w:spacing w:after="0" w:line="240" w:lineRule="auto"/>
        <w:jc w:val="both"/>
        <w:rPr>
          <w:rFonts w:cstheme="minorHAnsi"/>
          <w:i/>
          <w:iCs/>
          <w:sz w:val="16"/>
          <w:szCs w:val="16"/>
        </w:rPr>
      </w:pPr>
    </w:p>
    <w:p w14:paraId="6980150B" w14:textId="0288539E" w:rsidR="00CE464B" w:rsidRPr="00CA50D8" w:rsidRDefault="00A17AC4" w:rsidP="00CE464B">
      <w:pPr>
        <w:pStyle w:val="Odsekzoznamu"/>
        <w:numPr>
          <w:ilvl w:val="0"/>
          <w:numId w:val="3"/>
        </w:numPr>
        <w:autoSpaceDE w:val="0"/>
        <w:autoSpaceDN w:val="0"/>
        <w:adjustRightInd w:val="0"/>
        <w:spacing w:after="0" w:line="240" w:lineRule="auto"/>
        <w:rPr>
          <w:rFonts w:cstheme="minorHAnsi"/>
          <w:sz w:val="16"/>
          <w:szCs w:val="16"/>
        </w:rPr>
      </w:pPr>
      <w:r>
        <w:rPr>
          <w:rFonts w:cstheme="minorHAnsi"/>
          <w:sz w:val="16"/>
          <w:szCs w:val="16"/>
        </w:rPr>
        <w:lastRenderedPageBreak/>
        <w:t xml:space="preserve">The higher education institution shall state the topics of final theses of the study programme (or a link to the list). </w:t>
      </w:r>
    </w:p>
    <w:p w14:paraId="48F651E1" w14:textId="1560F213" w:rsidR="003B3157" w:rsidRDefault="003B3157" w:rsidP="00E30D9D">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line="240" w:lineRule="auto"/>
        <w:jc w:val="both"/>
        <w:rPr>
          <w:rFonts w:cstheme="minorHAnsi"/>
          <w:i/>
          <w:iCs/>
          <w:sz w:val="20"/>
          <w:szCs w:val="20"/>
        </w:rPr>
      </w:pPr>
      <w:r>
        <w:rPr>
          <w:rFonts w:cstheme="minorHAnsi"/>
          <w:i/>
          <w:iCs/>
          <w:sz w:val="20"/>
          <w:szCs w:val="20"/>
        </w:rPr>
        <w:t xml:space="preserve">The final thesis does not form part of the study programme. </w:t>
      </w:r>
    </w:p>
    <w:p w14:paraId="57FE8216" w14:textId="2E41F306" w:rsidR="00A4496E" w:rsidRPr="00172CFA" w:rsidRDefault="00A17AC4"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The higher education institution shall describe or refer to:</w:t>
      </w:r>
    </w:p>
    <w:p w14:paraId="0E76513D" w14:textId="60753EE4" w:rsidR="00D515DB" w:rsidRDefault="00A17AC4" w:rsidP="004F3558">
      <w:pPr>
        <w:pStyle w:val="Odsekzoznamu"/>
        <w:numPr>
          <w:ilvl w:val="0"/>
          <w:numId w:val="9"/>
        </w:numPr>
        <w:autoSpaceDE w:val="0"/>
        <w:autoSpaceDN w:val="0"/>
        <w:adjustRightInd w:val="0"/>
        <w:spacing w:after="0" w:line="240" w:lineRule="auto"/>
        <w:jc w:val="both"/>
        <w:rPr>
          <w:rFonts w:cstheme="minorHAnsi"/>
          <w:sz w:val="16"/>
          <w:szCs w:val="16"/>
        </w:rPr>
      </w:pPr>
      <w:r>
        <w:rPr>
          <w:rFonts w:cstheme="minorHAnsi"/>
          <w:sz w:val="16"/>
          <w:szCs w:val="16"/>
        </w:rPr>
        <w:t xml:space="preserve">the rules for assigning, preparing, reviewing, defending and assessing final theses within the study programme, </w:t>
      </w:r>
    </w:p>
    <w:p w14:paraId="4CCD850C" w14:textId="77777777" w:rsidR="00A90D70"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the opportunities and procedures for student participation in mobility, </w:t>
      </w:r>
    </w:p>
    <w:p w14:paraId="037600B8" w14:textId="77777777" w:rsidR="00A90D70" w:rsidRPr="00A4496E"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the rules for maintaining academic ethics and drawing consequences, </w:t>
      </w:r>
    </w:p>
    <w:p w14:paraId="610640C6" w14:textId="77777777" w:rsidR="00A90D70" w:rsidRPr="00144A39"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procedures applicable to students with special needs, </w:t>
      </w:r>
    </w:p>
    <w:p w14:paraId="046FB709" w14:textId="47EFD308" w:rsidR="00A90D70" w:rsidRPr="00CA50D8" w:rsidRDefault="00A90D70" w:rsidP="00A90D70">
      <w:pPr>
        <w:pStyle w:val="Odsekzoznamu"/>
        <w:numPr>
          <w:ilvl w:val="0"/>
          <w:numId w:val="9"/>
        </w:numPr>
        <w:autoSpaceDE w:val="0"/>
        <w:autoSpaceDN w:val="0"/>
        <w:adjustRightInd w:val="0"/>
        <w:spacing w:after="0" w:line="240" w:lineRule="auto"/>
        <w:jc w:val="both"/>
        <w:rPr>
          <w:rFonts w:cstheme="minorHAnsi"/>
          <w:sz w:val="16"/>
          <w:szCs w:val="16"/>
        </w:rPr>
      </w:pPr>
      <w:r>
        <w:rPr>
          <w:rFonts w:cstheme="minorHAnsi"/>
          <w:i/>
          <w:iCs/>
          <w:sz w:val="16"/>
          <w:szCs w:val="16"/>
        </w:rPr>
        <w:t>procedures for submitting suggestions and appeals by students</w:t>
      </w:r>
    </w:p>
    <w:p w14:paraId="567ACF0F" w14:textId="1D340AB5"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Rules for assigning, preparing, reviewing, defending and assessing final theses within the study programme: </w:t>
      </w:r>
      <w:r>
        <w:rPr>
          <w:rFonts w:cstheme="minorHAnsi"/>
          <w:i/>
          <w:iCs/>
          <w:sz w:val="20"/>
          <w:szCs w:val="20"/>
        </w:rPr>
        <w:t>not applicable, the final thesis does not form part of the study programme</w:t>
      </w:r>
      <w:r>
        <w:rPr>
          <w:rFonts w:cstheme="minorHAnsi"/>
          <w:b/>
          <w:bCs/>
          <w:i/>
          <w:iCs/>
          <w:sz w:val="20"/>
          <w:szCs w:val="20"/>
          <w:u w:val="single"/>
        </w:rPr>
        <w:t xml:space="preserve"> </w:t>
      </w:r>
    </w:p>
    <w:p w14:paraId="3A72DF46" w14:textId="77777777" w:rsidR="004472BD" w:rsidRPr="003B3157"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trike/>
          <w:sz w:val="20"/>
          <w:szCs w:val="20"/>
          <w:highlight w:val="yellow"/>
        </w:rPr>
      </w:pPr>
    </w:p>
    <w:p w14:paraId="481108A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Opportunities and procedures for student participation in mobility: </w:t>
      </w:r>
    </w:p>
    <w:p w14:paraId="5084AE2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Under the Study Regulations of PU in Prešov (Art. 15), a student of the faculty has the right to complete part of their studies at another higher education institution in the Slovak Republic or abroad. Approval for the study and its duration is granted, depending on the type of mobility, by the dean/rector, or the vice-rector for external relations and marketing, and is governed by a tripartite agreement between the student, the sending faculty and the receiving faculty. On returning, the faculty shall recognise the part of the studies in accordance with the agreement, the European standard, and the European Credit Transfer System (ECTS). If the student completed part of their studies at a higher education institution that does not have a compatible credit system implemented, the recognition of credits shall be assessed by the guarantor of the study programme, and the credits shall be awarded by the faculty ECTS coordinator. The student is required to sign a Credit Transfer Agreement with the responsible department and the relevant vice-dean before departing on mobility from the sending faculty. </w:t>
      </w:r>
    </w:p>
    <w:p w14:paraId="0D1ADC34"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A7E60E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Credit transfer</w:t>
      </w:r>
      <w:r>
        <w:rPr>
          <w:rFonts w:cstheme="minorHAnsi"/>
          <w:i/>
          <w:iCs/>
          <w:sz w:val="20"/>
          <w:szCs w:val="20"/>
        </w:rPr>
        <w:t xml:space="preserve"> is the acquisition of credits by completing part of one's studies on the basis of a study agreement at another higher education institution in the Slovak Republic or abroad. Credit transfer is ensured by the application for studies, the study agreement, and the transcript of study results. The study agreement is a tripartite agreement concluded between the student, the sending higher education institution and the receiving higher education institution before the student commences studies at the receiving institution. Courses completed at the receiving higher education institution are recognised for the student on the basis of a transcript of study results prepared by the receiving higher education institution at the end of the stay. The transcript becomes part of the student's personal study documentation. The faculty ECTS coordinator is responsible for the recognition of credits and their entry into MAIS (Study Regulations of PU in Prešov, Art. 17). </w:t>
      </w:r>
    </w:p>
    <w:p w14:paraId="3D593A1E"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23175875"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If a student completes part of their studies abroad, they are entitled, for the completion of a course, to alternative fulfilment of study obligations (which they must agree in writing with the teacher or examiner of the course before departure) if the host university does not offer a suitable alternative course to the course of the study programme at the Faculty of Management, Economics and Business. Further details of studies abroad are governed by the internal regulations of the faculty published on the faculty's website.</w:t>
      </w:r>
    </w:p>
    <w:p w14:paraId="51A945E3"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5EAF6F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description of the procedure for implementing Erasmus+ mobility is governed by Rector's Measure 8/2014 entitled Procedure for Implementing Outgoing Student Mobility within the Erasmus+ Programme. The implementation of Erasmus+ mobility consists of four sub-processes or steps: (1) submission of an application for mobility within the Erasmus+ programme, (2) selection procedure, (3) implementation of the mobility, (4) recognition of results obtained abroad, within which the actions to be carried out are precisely specified. </w:t>
      </w:r>
    </w:p>
    <w:p w14:paraId="021087D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F3737F7"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Rules for maintaining academic ethics and drawing consequences: </w:t>
      </w:r>
    </w:p>
    <w:p w14:paraId="146ACCD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Throughout their studies, within seminar papers and projects in individual courses, students are continuously guided to respect the principles and rules applicable to writing final theses (including correct citation and referencing of bibliographic sources in accordance with ethical principles), through which they acquire the knowledge and skills needed for writing their final thesis.</w:t>
      </w:r>
    </w:p>
    <w:p w14:paraId="603FF604"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0CDE8F9"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university has developed the </w:t>
      </w:r>
      <w:hyperlink r:id="rId14" w:history="1">
        <w:r>
          <w:rPr>
            <w:rStyle w:val="Hypertextovprepojenie"/>
            <w:rFonts w:cstheme="minorHAnsi"/>
            <w:i/>
            <w:iCs/>
            <w:sz w:val="20"/>
            <w:szCs w:val="20"/>
          </w:rPr>
          <w:t>PU Directive on the Requirements for Final Theses, their Bibliographic Registration, Originality Checking, Storage and Accessibility</w:t>
        </w:r>
      </w:hyperlink>
      <w:r>
        <w:rPr>
          <w:rFonts w:cstheme="minorHAnsi"/>
          <w:i/>
          <w:iCs/>
          <w:sz w:val="20"/>
          <w:szCs w:val="20"/>
        </w:rPr>
        <w:t xml:space="preserve">, which governs the uniform procedure for the preparation, registration and storage of final and qualification theses carried out at the University of Prešov. The Directive stipulates that a bachelor's thesis verifies the mastery of the fundamentals of theory and professional terminology, basic standard scientific methods, and the level of knowledge, understanding and skills the student has acquired during their studies. It demonstrates the ability to carry out independent professional work from both a content and a formal point of view. It may contain elements of originality, summarisation and compilation. The Directive further states that every final thesis must be original, created by the author in compliance with the </w:t>
      </w:r>
      <w:r>
        <w:rPr>
          <w:rFonts w:cstheme="minorHAnsi"/>
          <w:i/>
          <w:iCs/>
          <w:sz w:val="20"/>
          <w:szCs w:val="20"/>
        </w:rPr>
        <w:lastRenderedPageBreak/>
        <w:t>rules for working with information sources, must not have the character of plagiarism, and must not infringe the copyright of other authors.</w:t>
      </w:r>
    </w:p>
    <w:p w14:paraId="466F530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683C3C7"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 xml:space="preserve">The rules for maintaining academic ethics are set out in the internal directive </w:t>
      </w:r>
      <w:r>
        <w:rPr>
          <w:rFonts w:cstheme="minorHAnsi"/>
          <w:i/>
          <w:iCs/>
          <w:sz w:val="20"/>
          <w:szCs w:val="20"/>
        </w:rPr>
        <w:t xml:space="preserve">Document Code of Ethics of the University of Prešov, Scientific Integrity and Ethics. The Code of Ethics sets out the basic ethical principles and requirements for the conduct of members of the academic community and other university employees in relation to their academic and professional activities, in particular the educational, scientific-research, development, artistic and other creative activities carried out, as well as managerial and support activities. Breaches of the principles of the Code of Ethics and the consequent measures are addressed by the Ethics Committee of the University of Prešov. The document is available at: </w:t>
      </w:r>
    </w:p>
    <w:p w14:paraId="47FA806F"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w:t>
      </w:r>
      <w:hyperlink r:id="rId15" w:history="1">
        <w:r>
          <w:rPr>
            <w:rStyle w:val="Hypertextovprepojenie"/>
            <w:rFonts w:cstheme="minorHAnsi"/>
            <w:i/>
            <w:iCs/>
            <w:color w:val="auto"/>
            <w:sz w:val="20"/>
            <w:szCs w:val="20"/>
            <w:u w:val="none"/>
          </w:rPr>
          <w:t>https://www.unipo.sk/public/media/38250/Etick%C3%BD%20k%C3%B3dex%20Pre%C5%A1ovskej%20univerzity%20v%20Pre%C5%A1ove.pdf</w:t>
        </w:r>
      </w:hyperlink>
      <w:r>
        <w:rPr>
          <w:rFonts w:cstheme="minorHAnsi"/>
          <w:i/>
          <w:iCs/>
          <w:sz w:val="20"/>
          <w:szCs w:val="20"/>
        </w:rPr>
        <w:t>).</w:t>
      </w:r>
    </w:p>
    <w:p w14:paraId="2CFB3288" w14:textId="41F056B4" w:rsid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Consequences of breaches of the Code of Ethics are addressed by the Ethics Committee at university or faculty level, as applicable. Breaches of ethical principles that constitute a disciplinary offence are addressed by the Disciplinary Committee of the university or faculty, as applicable.</w:t>
      </w:r>
    </w:p>
    <w:p w14:paraId="3C3B0FF5" w14:textId="77777777" w:rsidR="00ED4759" w:rsidRDefault="00ED4759"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ADD2785"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Plagiarism and cheating are among the basic forms of breaches of academic ethics.</w:t>
      </w:r>
    </w:p>
    <w:p w14:paraId="4141F76D"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b/>
          <w:bCs/>
          <w:i/>
          <w:iCs/>
          <w:sz w:val="20"/>
          <w:szCs w:val="20"/>
        </w:rPr>
        <w:t>The Disciplinary Committee of PU consists of:</w:t>
      </w:r>
      <w:r>
        <w:rPr>
          <w:rFonts w:cstheme="minorHAnsi"/>
          <w:i/>
          <w:iCs/>
          <w:sz w:val="20"/>
          <w:szCs w:val="20"/>
        </w:rPr>
        <w:t xml:space="preserve"> </w:t>
      </w:r>
    </w:p>
    <w:p w14:paraId="1ABDEFD6" w14:textId="0EF696ED" w:rsidR="00ED4759" w:rsidRPr="00E40295" w:rsidRDefault="00AF1B6D"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prof. PaedDr. Ivana Cimermanová, PhD. – </w:t>
      </w:r>
      <w:hyperlink r:id="rId16" w:history="1">
        <w:r>
          <w:rPr>
            <w:rStyle w:val="Hypertextovprepojenie"/>
            <w:rFonts w:cstheme="minorHAnsi"/>
            <w:i/>
            <w:iCs/>
            <w:color w:val="auto"/>
            <w:sz w:val="20"/>
            <w:szCs w:val="20"/>
            <w:u w:val="none"/>
          </w:rPr>
          <w:t>ivana.cimermanova@unipo.sk</w:t>
        </w:r>
      </w:hyperlink>
      <w:r>
        <w:rPr>
          <w:rFonts w:cstheme="minorHAnsi"/>
          <w:i/>
          <w:iCs/>
          <w:sz w:val="20"/>
          <w:szCs w:val="20"/>
        </w:rPr>
        <w:t>; chairwoman of the disciplinary committee,</w:t>
      </w:r>
    </w:p>
    <w:p w14:paraId="03A6930D" w14:textId="77777777" w:rsidR="00ED4759"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doc. Ing. Mariana Dúbravská, PhD. – mariana.dubravska@unipo.sk; member of the disciplinary committee,</w:t>
      </w:r>
    </w:p>
    <w:p w14:paraId="286416F1"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Mgr. Natália Rozmanová - member of the disciplinary committee,</w:t>
      </w:r>
    </w:p>
    <w:p w14:paraId="22D0DE64"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Bc. Tatiana Žilková – member of the disciplinary committee; (https://www.unipo.sk/163).</w:t>
      </w:r>
    </w:p>
    <w:p w14:paraId="3BCE61E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E41F143" w14:textId="0B60F37C"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Study Regulations of PU (Art. 43) state that plagiarism is considered an offence and is subject to disciplinary proceedings.</w:t>
      </w:r>
    </w:p>
    <w:p w14:paraId="12D154B6"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faculty's Directive on Plagiarism and Cheating by Students is also in force - </w:t>
      </w:r>
      <w:hyperlink r:id="rId17" w:history="1">
        <w:r>
          <w:rPr>
            <w:rStyle w:val="Hypertextovprepojenie"/>
            <w:rFonts w:cstheme="minorHAnsi"/>
            <w:i/>
            <w:iCs/>
            <w:sz w:val="20"/>
            <w:szCs w:val="20"/>
          </w:rPr>
          <w:t>https://www.unipo.sk/fakulta-manazmentu-ekonomiky-a-obchodu/ana/</w:t>
        </w:r>
      </w:hyperlink>
    </w:p>
    <w:p w14:paraId="6053547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7DB8708"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Procedures applicable to students with special needs: </w:t>
      </w:r>
    </w:p>
    <w:p w14:paraId="57C99223"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2017, the Academic Senate of the University of Prešov discussed and approved the document </w:t>
      </w:r>
      <w:r>
        <w:rPr>
          <w:rFonts w:cstheme="minorHAnsi"/>
          <w:b/>
          <w:bCs/>
          <w:i/>
          <w:iCs/>
          <w:sz w:val="20"/>
          <w:szCs w:val="20"/>
        </w:rPr>
        <w:t>Methodological Guide for Students with Specific Needs,</w:t>
      </w:r>
      <w:r>
        <w:rPr>
          <w:rFonts w:ascii="Arial" w:hAnsi="Arial" w:cs="Arial"/>
          <w:sz w:val="30"/>
          <w:szCs w:val="30"/>
        </w:rPr>
        <w:t xml:space="preserve"> </w:t>
      </w:r>
      <w:r>
        <w:rPr>
          <w:rFonts w:cstheme="minorHAnsi"/>
          <w:i/>
          <w:iCs/>
          <w:sz w:val="20"/>
          <w:szCs w:val="20"/>
        </w:rPr>
        <w:t>which, in accordance with Section 100(11) of Act No. 131/2002 Coll. on Higher Education Institutions and on Amendments to Certain Acts, as amended, and Decree No. 458/2012 Coll. on the Minimum Entitlements of a Student with Specific Needs, sets out the principles for creating appropriate conditions for applicants and students with specific needs.</w:t>
      </w:r>
    </w:p>
    <w:p w14:paraId="6AF8313D"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content of the document includes the status of a student with a specific need, the procedure for submitting an application for the creation of a generally accessible environment for a student with a specific need, and the rights and responsibilities of a student with specific needs.</w:t>
      </w:r>
    </w:p>
    <w:p w14:paraId="4E85D9E9"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Pursuant to Art. 4 of the Study Regulations of PU, if an entrance examination forms part of the assessment of ability to study, an applicant with specific needs shall, at their request and on the basis of an assessment of their specific needs (Section 100(9)(b) of the Act), have the form of the entrance examination and the manner of its conduct determined with regard to their specific needs.</w:t>
      </w:r>
    </w:p>
    <w:p w14:paraId="00059717"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 xml:space="preserve">Pursuant to Art. 19, point 4 of the Study Regulations of the Faculty of Management and Business, a coordinator for working with students with specific needs operates at the faculty. </w:t>
      </w:r>
    </w:p>
    <w:p w14:paraId="7181FFDB"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 xml:space="preserve">The faculty coordinator helps the student with specific needs in their contact with their teachers, e.g. in drawing up a timetable, in obtaining accessible study literature, in agreeing on suitable forms of communication, and the like. </w:t>
      </w:r>
    </w:p>
    <w:p w14:paraId="23415EBC"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i/>
          <w:iCs/>
          <w:sz w:val="20"/>
          <w:szCs w:val="20"/>
        </w:rPr>
        <w:t>At the same time, the following is stated in the Notes section of every course description</w:t>
      </w:r>
      <w:r>
        <w:rPr>
          <w:rFonts w:eastAsia="Times New Roman" w:cstheme="minorHAnsi"/>
          <w:bCs/>
          <w:i/>
          <w:sz w:val="24"/>
          <w:szCs w:val="24"/>
          <w:lang w:eastAsia="sk-SK"/>
        </w:rPr>
        <w:t xml:space="preserve"> “</w:t>
      </w:r>
      <w:r>
        <w:rPr>
          <w:rFonts w:cstheme="minorHAnsi"/>
          <w:bCs/>
          <w:i/>
          <w:iCs/>
          <w:sz w:val="20"/>
          <w:szCs w:val="20"/>
        </w:rPr>
        <w:t>For students with specific needs, an individualised approach is ensured based on the recommendation of the faculty coordinator for students with specific needs”.</w:t>
      </w:r>
    </w:p>
    <w:p w14:paraId="70553B31" w14:textId="1DDC2266"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For students with specific needs, the teachers of the Faculty of Management choose appropriate forms and methods of teaching and of assessing study results, and proceed in accordance with the recommendations of the Methodological Guide for Students with Specific Needs as well as the recommendations of the faculty coordinator for working with students with specific needs. Students are informed of this possibility at the introduction to their studies and possibly also in the individual course descriptions.</w:t>
      </w:r>
    </w:p>
    <w:p w14:paraId="10CCB925"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university document Methodological Guide for Students with Specific Needs - Art. 7 specifies the rights of a student with specific needs, which include the right to: </w:t>
      </w:r>
    </w:p>
    <w:p w14:paraId="18E77B1D"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use of specific educational aids; </w:t>
      </w:r>
    </w:p>
    <w:p w14:paraId="036AC3A2"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lastRenderedPageBreak/>
        <w:t xml:space="preserve">individual educational approaches; </w:t>
      </w:r>
    </w:p>
    <w:p w14:paraId="31DFC4E4"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special conditions for fulfilling study obligations without reducing the requirements for study performance; </w:t>
      </w:r>
    </w:p>
    <w:p w14:paraId="70912AA7"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an individual approach from higher education teachers.</w:t>
      </w:r>
    </w:p>
    <w:p w14:paraId="24808FE0" w14:textId="77777777" w:rsidR="00ED4759" w:rsidRPr="004472BD" w:rsidRDefault="00ED4759"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FD5F0A7"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Procedures for submitting suggestions and appeals by students:  </w:t>
      </w:r>
    </w:p>
    <w:p w14:paraId="6DCC1647" w14:textId="2E53566B" w:rsidR="00457024"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Students may submit suggestions and appeals:</w:t>
      </w:r>
    </w:p>
    <w:p w14:paraId="44AA7F8C" w14:textId="4BF3F0C0"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through their representatives in the Academic Senate of the Faculty of Management and Business of PU (</w:t>
      </w:r>
      <w:hyperlink r:id="rId18" w:history="1">
        <w:r>
          <w:rPr>
            <w:rStyle w:val="Hypertextovprepojenie"/>
            <w:rFonts w:cstheme="minorHAnsi"/>
            <w:i/>
            <w:iCs/>
            <w:color w:val="auto"/>
            <w:sz w:val="20"/>
            <w:szCs w:val="20"/>
            <w:u w:val="none"/>
          </w:rPr>
          <w:t>https://www.unipo.sk/fakulta-manazmentu/hlavne-sekcie/fakulta/akademicky-senat/</w:t>
        </w:r>
      </w:hyperlink>
      <w:r>
        <w:rPr>
          <w:rFonts w:cstheme="minorHAnsi"/>
          <w:i/>
          <w:iCs/>
          <w:sz w:val="20"/>
          <w:szCs w:val="20"/>
        </w:rPr>
        <w:t>);</w:t>
      </w:r>
    </w:p>
    <w:p w14:paraId="5BEC04F6" w14:textId="6FF89805"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through their representatives in the Academic Senate of PU (https://www.unipo.sk/informacie-o-univerzite/akad-senat/zoznam-clenov/);</w:t>
      </w:r>
    </w:p>
    <w:p w14:paraId="088728D0" w14:textId="503674B4"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through their representatives in the Student Council of Higher Education Institutions (</w:t>
      </w:r>
      <w:hyperlink r:id="rId19" w:history="1">
        <w:r>
          <w:rPr>
            <w:rStyle w:val="Hypertextovprepojenie"/>
            <w:rFonts w:cstheme="minorHAnsi"/>
            <w:i/>
            <w:iCs/>
            <w:color w:val="auto"/>
            <w:sz w:val="20"/>
            <w:szCs w:val="20"/>
            <w:u w:val="none"/>
          </w:rPr>
          <w:t>https://www.unipo.sk/informacie-o-univerzite/stud-rada-vys-skol/</w:t>
        </w:r>
      </w:hyperlink>
      <w:r>
        <w:rPr>
          <w:rFonts w:cstheme="minorHAnsi"/>
          <w:i/>
          <w:iCs/>
          <w:sz w:val="20"/>
          <w:szCs w:val="20"/>
        </w:rPr>
        <w:t>);</w:t>
      </w:r>
    </w:p>
    <w:p w14:paraId="44356610" w14:textId="77777777"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in the form of written suggestions addressed to the individual vice-deans.</w:t>
      </w:r>
    </w:p>
    <w:p w14:paraId="4F995DFC" w14:textId="77777777"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Last but not least, use may be made of Act No. 9/2010 Coll. on Complaints, or of the suggestion boxes available in every restroom in the FMEO PU building in Prešov.</w:t>
      </w:r>
    </w:p>
    <w:p w14:paraId="07DD0236" w14:textId="77777777" w:rsidR="00621BCF" w:rsidRDefault="00621BCF"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62FA1BA" w14:textId="77777777" w:rsidR="00621BCF" w:rsidRPr="006A3C96" w:rsidRDefault="00621BCF" w:rsidP="0079277B">
      <w:pPr>
        <w:autoSpaceDE w:val="0"/>
        <w:autoSpaceDN w:val="0"/>
        <w:adjustRightInd w:val="0"/>
        <w:spacing w:after="0" w:line="240" w:lineRule="auto"/>
        <w:jc w:val="both"/>
        <w:rPr>
          <w:rFonts w:cstheme="minorHAnsi"/>
          <w:i/>
          <w:iCs/>
          <w:sz w:val="20"/>
          <w:szCs w:val="20"/>
        </w:rPr>
      </w:pPr>
    </w:p>
    <w:p w14:paraId="06E9E06A" w14:textId="77777777" w:rsidR="006D5A8C" w:rsidRPr="00E66EC9" w:rsidRDefault="006D5A8C" w:rsidP="00E66EC9">
      <w:pPr>
        <w:autoSpaceDE w:val="0"/>
        <w:autoSpaceDN w:val="0"/>
        <w:adjustRightInd w:val="0"/>
        <w:spacing w:after="0" w:line="240" w:lineRule="auto"/>
        <w:jc w:val="both"/>
        <w:rPr>
          <w:rFonts w:cstheme="minorHAnsi"/>
          <w:sz w:val="16"/>
          <w:szCs w:val="16"/>
        </w:rPr>
      </w:pPr>
    </w:p>
    <w:p w14:paraId="4F34C882" w14:textId="0BE4EF6E" w:rsidR="00D9058C" w:rsidRPr="009D43B1" w:rsidRDefault="00FA6611" w:rsidP="00A57F87">
      <w:pPr>
        <w:pStyle w:val="Odsekzoznamu"/>
        <w:numPr>
          <w:ilvl w:val="0"/>
          <w:numId w:val="1"/>
        </w:numPr>
        <w:autoSpaceDE w:val="0"/>
        <w:autoSpaceDN w:val="0"/>
        <w:adjustRightInd w:val="0"/>
        <w:spacing w:after="0" w:line="240" w:lineRule="auto"/>
        <w:ind w:left="357" w:hanging="357"/>
        <w:jc w:val="both"/>
        <w:rPr>
          <w:rFonts w:cstheme="minorHAnsi"/>
          <w:b/>
          <w:bCs/>
          <w:sz w:val="16"/>
          <w:szCs w:val="16"/>
        </w:rPr>
      </w:pPr>
      <w:r>
        <w:rPr>
          <w:rFonts w:cstheme="minorHAnsi"/>
          <w:b/>
          <w:bCs/>
          <w:sz w:val="16"/>
          <w:szCs w:val="16"/>
        </w:rPr>
        <w:t xml:space="preserve">Course descriptions of the study programme </w:t>
      </w:r>
    </w:p>
    <w:p w14:paraId="4477AA44" w14:textId="0AC9D507" w:rsidR="005D1500" w:rsidRPr="00CA50D8" w:rsidRDefault="00E05E8F" w:rsidP="00CA50D8">
      <w:pPr>
        <w:autoSpaceDE w:val="0"/>
        <w:autoSpaceDN w:val="0"/>
        <w:adjustRightInd w:val="0"/>
        <w:spacing w:after="0" w:line="240" w:lineRule="auto"/>
        <w:ind w:firstLine="360"/>
        <w:rPr>
          <w:rFonts w:cstheme="minorHAnsi"/>
          <w:sz w:val="16"/>
          <w:szCs w:val="16"/>
        </w:rPr>
      </w:pPr>
      <w:r>
        <w:rPr>
          <w:rFonts w:cstheme="minorHAnsi"/>
          <w:sz w:val="16"/>
          <w:szCs w:val="16"/>
        </w:rPr>
        <w:t>In the structure pursuant to Decree No. 614/2002 Coll.</w:t>
      </w:r>
    </w:p>
    <w:p w14:paraId="78A6EC78" w14:textId="0C8F1B9E" w:rsidR="00175D58" w:rsidRPr="003B3157" w:rsidRDefault="009774F0"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highlight w:val="yellow"/>
        </w:rPr>
      </w:pPr>
      <w:r>
        <w:rPr>
          <w:rFonts w:cstheme="minorHAnsi"/>
          <w:i/>
          <w:iCs/>
          <w:sz w:val="20"/>
          <w:szCs w:val="20"/>
        </w:rPr>
        <w:t xml:space="preserve">Course descriptions in both Slovak and English have been drawn up for all compulsory courses, compulsory elective courses and elective courses, prepared so as to contain all the necessary requirements according to the prescribed document 6.5_SP_informacny_list_predmetu-1.docx, available at  </w:t>
      </w:r>
      <w:hyperlink r:id="rId20" w:history="1">
        <w:r w:rsidRPr="00C229D1">
          <w:rPr>
            <w:rStyle w:val="Hypertextovprepojenie"/>
            <w:rFonts w:cstheme="minorHAnsi"/>
            <w:i/>
            <w:iCs/>
            <w:color w:val="auto"/>
            <w:sz w:val="20"/>
            <w:szCs w:val="20"/>
            <w:u w:val="none"/>
          </w:rPr>
          <w:t>https://www.unipo.sk/vsk/dvsk/form/asp/</w:t>
        </w:r>
      </w:hyperlink>
      <w:r w:rsidRPr="00C229D1">
        <w:rPr>
          <w:rFonts w:cstheme="minorHAnsi"/>
          <w:i/>
          <w:iCs/>
          <w:sz w:val="20"/>
          <w:szCs w:val="20"/>
        </w:rPr>
        <w:t xml:space="preserve">. </w:t>
      </w:r>
    </w:p>
    <w:p w14:paraId="5278B2EF" w14:textId="7AD04B0B" w:rsidR="00370173" w:rsidRPr="003B3157" w:rsidRDefault="009774F0"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i/>
          <w:iCs/>
          <w:sz w:val="24"/>
          <w:szCs w:val="24"/>
          <w:highlight w:val="yellow"/>
        </w:rPr>
      </w:pPr>
      <w:r>
        <w:rPr>
          <w:i/>
          <w:iCs/>
          <w:sz w:val="20"/>
          <w:szCs w:val="20"/>
        </w:rPr>
        <w:t xml:space="preserve">The course descriptions for the study programme Green Economy and Business for the full-time form of study are set out on the page </w:t>
      </w:r>
      <w:hyperlink r:id="rId21" w:history="1">
        <w:r w:rsidR="00C229D1" w:rsidRPr="00C229D1">
          <w:rPr>
            <w:i/>
            <w:iCs/>
            <w:sz w:val="20"/>
            <w:szCs w:val="20"/>
          </w:rPr>
          <w:t>https://www.unipo.sk/fakulta-manazmentu-ekonomiky-a-obchodu/vnutorny-system-kvality-a-akreditacia/sp/bc/zepdf</w:t>
        </w:r>
      </w:hyperlink>
      <w:r w:rsidR="00C229D1" w:rsidRPr="00C229D1">
        <w:rPr>
          <w:i/>
          <w:iCs/>
          <w:sz w:val="20"/>
          <w:szCs w:val="20"/>
        </w:rPr>
        <w:t>, and</w:t>
      </w:r>
      <w:r w:rsidR="00C229D1">
        <w:t xml:space="preserve"> </w:t>
      </w:r>
      <w:r>
        <w:rPr>
          <w:i/>
          <w:iCs/>
          <w:sz w:val="20"/>
          <w:szCs w:val="20"/>
        </w:rPr>
        <w:t xml:space="preserve">in the annex: </w:t>
      </w:r>
      <w:r>
        <w:rPr>
          <w:rFonts w:ascii="Times New Roman" w:hAnsi="Times New Roman"/>
          <w:i/>
          <w:iCs/>
          <w:sz w:val="24"/>
          <w:szCs w:val="24"/>
        </w:rPr>
        <w:t xml:space="preserve"> </w:t>
      </w:r>
    </w:p>
    <w:p w14:paraId="69AE13EF" w14:textId="3947718C" w:rsidR="00523F92" w:rsidRPr="003B3157" w:rsidRDefault="00AA6184"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sz w:val="20"/>
          <w:szCs w:val="20"/>
        </w:rPr>
      </w:pPr>
      <w:r>
        <w:rPr>
          <w:b/>
          <w:bCs/>
          <w:i/>
          <w:iCs/>
          <w:sz w:val="20"/>
          <w:szCs w:val="20"/>
        </w:rPr>
        <w:t>PRILOHA01_FMEO_Bc_ZEAP</w:t>
      </w:r>
      <w:r w:rsidR="00C229D1">
        <w:rPr>
          <w:b/>
          <w:bCs/>
          <w:i/>
          <w:iCs/>
          <w:sz w:val="20"/>
          <w:szCs w:val="20"/>
        </w:rPr>
        <w:t>A</w:t>
      </w:r>
      <w:r>
        <w:rPr>
          <w:b/>
          <w:bCs/>
          <w:i/>
          <w:iCs/>
          <w:sz w:val="20"/>
          <w:szCs w:val="20"/>
        </w:rPr>
        <w:t>_stand_</w:t>
      </w:r>
      <w:r w:rsidR="00183B9B">
        <w:rPr>
          <w:b/>
          <w:bCs/>
          <w:i/>
          <w:iCs/>
          <w:sz w:val="20"/>
          <w:szCs w:val="20"/>
        </w:rPr>
        <w:t>e</w:t>
      </w:r>
      <w:r>
        <w:rPr>
          <w:b/>
          <w:bCs/>
          <w:i/>
          <w:iCs/>
          <w:sz w:val="20"/>
          <w:szCs w:val="20"/>
        </w:rPr>
        <w:t>f_ILP</w:t>
      </w:r>
      <w:r w:rsidR="00C229D1">
        <w:rPr>
          <w:b/>
          <w:bCs/>
          <w:i/>
          <w:iCs/>
          <w:sz w:val="20"/>
          <w:szCs w:val="20"/>
        </w:rPr>
        <w:t>.</w:t>
      </w:r>
    </w:p>
    <w:p w14:paraId="788C417F" w14:textId="77777777" w:rsidR="003B32CA" w:rsidRPr="008567DB" w:rsidRDefault="003B32CA" w:rsidP="007C1C0C">
      <w:pPr>
        <w:autoSpaceDE w:val="0"/>
        <w:autoSpaceDN w:val="0"/>
        <w:adjustRightInd w:val="0"/>
        <w:spacing w:after="0" w:line="240" w:lineRule="auto"/>
        <w:rPr>
          <w:rFonts w:cstheme="minorHAnsi"/>
          <w:sz w:val="16"/>
          <w:szCs w:val="16"/>
        </w:rPr>
      </w:pPr>
    </w:p>
    <w:p w14:paraId="6E060E8E" w14:textId="00628011" w:rsidR="004B2CC1" w:rsidRPr="00CA50D8" w:rsidRDefault="003C34BA" w:rsidP="004B2CC1">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 xml:space="preserve">Current academic year schedule and current timetable </w:t>
      </w:r>
      <w:r>
        <w:rPr>
          <w:rFonts w:cstheme="minorHAnsi"/>
          <w:sz w:val="16"/>
          <w:szCs w:val="16"/>
        </w:rPr>
        <w:t xml:space="preserve">(or a hyperlink). </w:t>
      </w:r>
    </w:p>
    <w:p w14:paraId="5E545B72" w14:textId="77777777"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The academic year schedule is determined centrally at university level and is binding for all study programmes. Pursuant to Rector's Measure No. 9/2016 on timetabling, the dates associated with carrying out activities in the modular academic information system are set out in the document Schedule of Activities in the Modular Academic Information System for the Preparation of the Academic Year, which is updated no later than 31 August of the current year (point 2). </w:t>
      </w:r>
    </w:p>
    <w:p w14:paraId="6545018C" w14:textId="77777777"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64B402DE" w14:textId="77777777" w:rsidR="00621BCF" w:rsidRDefault="005105E8"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Link to the current academic year schedule: </w:t>
      </w:r>
    </w:p>
    <w:p w14:paraId="024D6670" w14:textId="6E5F9A6C"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https://www.unipo.sk/vseobecne-informacie/studenti/harmonogram/</w:t>
      </w:r>
      <w:r>
        <w:t xml:space="preserve"> </w:t>
      </w:r>
      <w:r>
        <w:rPr>
          <w:rFonts w:cstheme="minorHAnsi"/>
          <w:i/>
          <w:iCs/>
          <w:sz w:val="20"/>
          <w:szCs w:val="20"/>
        </w:rPr>
        <w:t>https://www.unipo.sk/public/media/25051/Harmonogram__AR_2025_26_final.pdf</w:t>
      </w:r>
    </w:p>
    <w:p w14:paraId="344F5E19" w14:textId="2B2695CB"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460748EA" w14:textId="33BF9AA1" w:rsidR="004B2CC1" w:rsidRPr="00C17807"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As this is a study programme that has not yet been delivered, it is not possible to provide a link to a current timetable</w:t>
      </w:r>
    </w:p>
    <w:p w14:paraId="6B59A524" w14:textId="77777777" w:rsidR="009C5A02" w:rsidRPr="003B32CA" w:rsidRDefault="009C5A02" w:rsidP="003B32CA">
      <w:pPr>
        <w:autoSpaceDE w:val="0"/>
        <w:autoSpaceDN w:val="0"/>
        <w:adjustRightInd w:val="0"/>
        <w:spacing w:after="0" w:line="240" w:lineRule="auto"/>
        <w:rPr>
          <w:rFonts w:cstheme="minorHAnsi"/>
          <w:b/>
          <w:bCs/>
          <w:sz w:val="16"/>
          <w:szCs w:val="16"/>
        </w:rPr>
      </w:pPr>
    </w:p>
    <w:p w14:paraId="0AAF4329" w14:textId="1C0F3CD0" w:rsidR="00FA6611" w:rsidRPr="004D3F71" w:rsidRDefault="00FA6611" w:rsidP="00172CFA">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 xml:space="preserve">Staffing of the study programme </w:t>
      </w:r>
    </w:p>
    <w:p w14:paraId="6980AF53" w14:textId="71A36736" w:rsidR="00956E2E" w:rsidRPr="00956E2E" w:rsidRDefault="00431DCB" w:rsidP="006B6C96">
      <w:pPr>
        <w:pStyle w:val="Odsekzoznamu"/>
        <w:numPr>
          <w:ilvl w:val="0"/>
          <w:numId w:val="4"/>
        </w:numPr>
        <w:spacing w:after="0"/>
        <w:rPr>
          <w:rFonts w:cstheme="minorHAnsi"/>
          <w:sz w:val="16"/>
          <w:szCs w:val="16"/>
        </w:rPr>
      </w:pPr>
      <w:r>
        <w:rPr>
          <w:rFonts w:cstheme="minorHAnsi"/>
          <w:sz w:val="16"/>
          <w:szCs w:val="16"/>
        </w:rPr>
        <w:t>Person responsible for the delivery, development and quality of the study programme (stating position and contact details).</w:t>
      </w:r>
    </w:p>
    <w:p w14:paraId="60BBEBF3" w14:textId="26ACBAE6" w:rsidR="00E20F3F" w:rsidRDefault="00C61A22" w:rsidP="4003E5D4">
      <w:pPr>
        <w:pBdr>
          <w:top w:val="single" w:sz="4" w:space="1" w:color="auto"/>
          <w:left w:val="single" w:sz="4" w:space="4" w:color="auto"/>
          <w:bottom w:val="single" w:sz="4" w:space="1" w:color="auto"/>
          <w:right w:val="single" w:sz="4" w:space="4" w:color="auto"/>
        </w:pBdr>
        <w:spacing w:after="0"/>
        <w:rPr>
          <w:rStyle w:val="Hypertextovprepojenie"/>
          <w:b/>
          <w:bCs/>
          <w:i/>
          <w:iCs/>
          <w:color w:val="auto"/>
          <w:sz w:val="20"/>
          <w:szCs w:val="20"/>
          <w:u w:val="none"/>
        </w:rPr>
      </w:pPr>
      <w:r>
        <w:rPr>
          <w:b/>
          <w:bCs/>
          <w:i/>
          <w:iCs/>
          <w:sz w:val="20"/>
          <w:szCs w:val="20"/>
        </w:rPr>
        <w:t>prof. Ing. Peter Adamišin, PhD., professor, vice-rector, peter.adamisin@unipo.sk</w:t>
      </w:r>
    </w:p>
    <w:p w14:paraId="52B774F2" w14:textId="462CD918" w:rsidR="00E20F3F" w:rsidRDefault="00E20F3F" w:rsidP="4003E5D4">
      <w:pPr>
        <w:pBdr>
          <w:top w:val="single" w:sz="4" w:space="1" w:color="auto"/>
          <w:left w:val="single" w:sz="4" w:space="4" w:color="auto"/>
          <w:bottom w:val="single" w:sz="4" w:space="1" w:color="auto"/>
          <w:right w:val="single" w:sz="4" w:space="4" w:color="auto"/>
        </w:pBdr>
        <w:spacing w:after="0"/>
        <w:rPr>
          <w:rStyle w:val="Hypertextovprepojenie"/>
          <w:b/>
          <w:bCs/>
          <w:i/>
          <w:iCs/>
          <w:color w:val="auto"/>
          <w:sz w:val="20"/>
          <w:szCs w:val="20"/>
          <w:u w:val="none"/>
        </w:rPr>
      </w:pPr>
      <w:r>
        <w:rPr>
          <w:rStyle w:val="Hypertextovprepojenie"/>
          <w:b/>
          <w:bCs/>
          <w:i/>
          <w:iCs/>
          <w:color w:val="auto"/>
          <w:sz w:val="20"/>
          <w:szCs w:val="20"/>
          <w:u w:val="none"/>
        </w:rPr>
        <w:t>Faculty of Management and Business of the University of Prešov</w:t>
      </w:r>
    </w:p>
    <w:p w14:paraId="27D12436" w14:textId="218583FA" w:rsidR="007F2B92" w:rsidRPr="00A6279B" w:rsidRDefault="00A35493" w:rsidP="00E20F3F">
      <w:pPr>
        <w:pBdr>
          <w:top w:val="single" w:sz="4" w:space="1" w:color="auto"/>
          <w:left w:val="single" w:sz="4" w:space="4" w:color="auto"/>
          <w:bottom w:val="single" w:sz="4" w:space="1" w:color="auto"/>
          <w:right w:val="single" w:sz="4" w:space="4" w:color="auto"/>
        </w:pBdr>
        <w:spacing w:after="0"/>
        <w:rPr>
          <w:rFonts w:cstheme="minorHAnsi"/>
          <w:b/>
          <w:bCs/>
          <w:i/>
          <w:iCs/>
          <w:sz w:val="20"/>
          <w:szCs w:val="20"/>
        </w:rPr>
      </w:pPr>
      <w:r>
        <w:rPr>
          <w:rStyle w:val="Hypertextovprepojenie"/>
          <w:rFonts w:cstheme="minorHAnsi"/>
          <w:b/>
          <w:bCs/>
          <w:i/>
          <w:iCs/>
          <w:color w:val="auto"/>
          <w:sz w:val="20"/>
          <w:szCs w:val="20"/>
          <w:u w:val="none"/>
        </w:rPr>
        <w:t>Konštantínova St. 16, 08001 Prešov</w:t>
      </w:r>
    </w:p>
    <w:p w14:paraId="5CE2C01B" w14:textId="77777777" w:rsidR="00E20F3F" w:rsidRDefault="00E20F3F" w:rsidP="00E20F3F">
      <w:pPr>
        <w:pStyle w:val="Odsekzoznamu"/>
        <w:autoSpaceDE w:val="0"/>
        <w:autoSpaceDN w:val="0"/>
        <w:adjustRightInd w:val="0"/>
        <w:spacing w:after="0" w:line="240" w:lineRule="auto"/>
        <w:ind w:left="360"/>
        <w:rPr>
          <w:rFonts w:cstheme="minorHAnsi"/>
          <w:sz w:val="16"/>
          <w:szCs w:val="16"/>
        </w:rPr>
      </w:pPr>
    </w:p>
    <w:p w14:paraId="3E2B1075" w14:textId="19574D57" w:rsidR="00ED0F9B" w:rsidRPr="00CA50D8" w:rsidRDefault="00FA6611" w:rsidP="00F73422">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List of persons responsible for the profile courses of the study programme, assigned to the course, linked to the central Register of Higher Education Employees, with contact details (may also be stated in the study plan).</w:t>
      </w:r>
    </w:p>
    <w:p w14:paraId="48AE6E6E" w14:textId="34F0C803" w:rsidR="00211296" w:rsidRPr="00346169" w:rsidRDefault="00022A48"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r>
        <w:rPr>
          <w:rFonts w:cstheme="minorHAnsi"/>
          <w:b/>
          <w:bCs/>
          <w:i/>
          <w:iCs/>
          <w:sz w:val="20"/>
          <w:szCs w:val="20"/>
        </w:rPr>
        <w:t>prof. Ing. Peter Adamišin, PhD</w:t>
      </w:r>
      <w:r>
        <w:rPr>
          <w:b/>
          <w:bCs/>
          <w:i/>
          <w:iCs/>
          <w:sz w:val="20"/>
          <w:szCs w:val="20"/>
        </w:rPr>
        <w:t>.</w:t>
      </w:r>
      <w:r>
        <w:rPr>
          <w:i/>
          <w:iCs/>
          <w:sz w:val="20"/>
          <w:szCs w:val="20"/>
        </w:rPr>
        <w:t xml:space="preserve"> </w:t>
      </w:r>
    </w:p>
    <w:p w14:paraId="66CF5949" w14:textId="0A12A0B8"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Environmental Project Management</w:t>
      </w:r>
    </w:p>
    <w:p w14:paraId="3BA131DE" w14:textId="19DBC20D"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Environmental Econom</w:t>
      </w:r>
      <w:r w:rsidR="00C229D1">
        <w:rPr>
          <w:i/>
          <w:iCs/>
          <w:sz w:val="20"/>
          <w:szCs w:val="20"/>
        </w:rPr>
        <w:t>y</w:t>
      </w:r>
    </w:p>
    <w:p w14:paraId="3202DE27" w14:textId="64F1176C"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Pr>
          <w:i/>
          <w:iCs/>
          <w:sz w:val="20"/>
          <w:szCs w:val="20"/>
        </w:rPr>
        <w:t>Register: https://www.portalvs.sk/regzam/detail/6815</w:t>
      </w:r>
    </w:p>
    <w:p w14:paraId="718E6242" w14:textId="77777777" w:rsidR="00346169" w:rsidRDefault="00346169" w:rsidP="00211296">
      <w:p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p>
    <w:p w14:paraId="38481A7B" w14:textId="103F9045" w:rsidR="00211296" w:rsidRPr="00346169" w:rsidRDefault="00346169" w:rsidP="00211296">
      <w:p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Pr>
          <w:rFonts w:cstheme="minorHAnsi"/>
          <w:b/>
          <w:i/>
          <w:sz w:val="20"/>
          <w:szCs w:val="20"/>
        </w:rPr>
        <w:t>doc. Ing. Emília Huttmanová, PhD</w:t>
      </w:r>
      <w:r>
        <w:rPr>
          <w:b/>
          <w:bCs/>
          <w:i/>
          <w:iCs/>
          <w:sz w:val="20"/>
          <w:szCs w:val="20"/>
        </w:rPr>
        <w:t>.</w:t>
      </w:r>
    </w:p>
    <w:p w14:paraId="412CB8F3" w14:textId="6F154831"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Circular Economy</w:t>
      </w:r>
    </w:p>
    <w:p w14:paraId="6BC01B11" w14:textId="7F7DE6D7"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Sustainable Development</w:t>
      </w:r>
    </w:p>
    <w:p w14:paraId="43DB3E62" w14:textId="586A18F8"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Pr>
          <w:i/>
          <w:iCs/>
          <w:sz w:val="20"/>
          <w:szCs w:val="20"/>
        </w:rPr>
        <w:t>Register: https://www.portalvs.sk/regzam/detail/6827</w:t>
      </w:r>
    </w:p>
    <w:p w14:paraId="4CF4FBF5" w14:textId="77777777" w:rsidR="00211296" w:rsidRPr="00346169"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p>
    <w:p w14:paraId="6D72D558" w14:textId="004A2B5E" w:rsidR="00211296" w:rsidRPr="00346169"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r>
        <w:rPr>
          <w:b/>
          <w:bCs/>
          <w:i/>
          <w:iCs/>
          <w:sz w:val="20"/>
          <w:szCs w:val="20"/>
        </w:rPr>
        <w:t>doc. Ing. Martin Rovňák, PhD.</w:t>
      </w:r>
    </w:p>
    <w:p w14:paraId="696F8E06" w14:textId="2D1FD027"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Renewable Resources and Energy Efficiency Management</w:t>
      </w:r>
    </w:p>
    <w:p w14:paraId="10E484E3" w14:textId="67BDC933"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Pr>
          <w:i/>
          <w:iCs/>
          <w:sz w:val="20"/>
          <w:szCs w:val="20"/>
        </w:rPr>
        <w:t>Register: https://www.portalvs.sk/regzam/detail/905</w:t>
      </w:r>
    </w:p>
    <w:p w14:paraId="29CAB2D6" w14:textId="77777777" w:rsidR="00211296" w:rsidRPr="00527217"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p>
    <w:p w14:paraId="603B8253" w14:textId="69BC37AE" w:rsidR="00211296" w:rsidRPr="00527217" w:rsidRDefault="002E2AFC" w:rsidP="00211296">
      <w:p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Pr>
          <w:rFonts w:cstheme="minorHAnsi"/>
          <w:b/>
          <w:i/>
          <w:iCs/>
          <w:sz w:val="20"/>
          <w:szCs w:val="20"/>
        </w:rPr>
        <w:t>doc. Ing. Elena Širá, PhD</w:t>
      </w:r>
      <w:r>
        <w:rPr>
          <w:b/>
          <w:bCs/>
          <w:i/>
          <w:iCs/>
          <w:sz w:val="20"/>
          <w:szCs w:val="20"/>
        </w:rPr>
        <w:t>.</w:t>
      </w:r>
    </w:p>
    <w:p w14:paraId="66038809" w14:textId="2F526E90" w:rsidR="00211296" w:rsidRPr="00527217"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Business Economics</w:t>
      </w:r>
    </w:p>
    <w:p w14:paraId="3086B1F7" w14:textId="1AD1EEB2" w:rsidR="00211296" w:rsidRPr="00527217" w:rsidRDefault="00211296" w:rsidP="733D1BE4">
      <w:pPr>
        <w:numPr>
          <w:ilvl w:val="0"/>
          <w:numId w:val="24"/>
        </w:num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Pr>
          <w:i/>
          <w:iCs/>
          <w:sz w:val="20"/>
          <w:szCs w:val="20"/>
        </w:rPr>
        <w:t xml:space="preserve">Register: </w:t>
      </w:r>
      <w:r>
        <w:rPr>
          <w:rFonts w:ascii="Calibri" w:eastAsia="Calibri" w:hAnsi="Calibri" w:cs="Calibri"/>
          <w:i/>
          <w:iCs/>
          <w:sz w:val="20"/>
          <w:szCs w:val="20"/>
        </w:rPr>
        <w:t>https://www.portalvs.sk/regzam/detail/6456</w:t>
      </w:r>
      <w:r>
        <w:rPr>
          <w:b/>
          <w:bCs/>
          <w:i/>
          <w:iCs/>
          <w:sz w:val="20"/>
          <w:szCs w:val="20"/>
        </w:rPr>
        <w:t xml:space="preserve"> </w:t>
      </w:r>
    </w:p>
    <w:p w14:paraId="3A660B66" w14:textId="77777777" w:rsidR="00211296" w:rsidRPr="00211296" w:rsidRDefault="00211296" w:rsidP="00211296">
      <w:pPr>
        <w:pBdr>
          <w:top w:val="single" w:sz="4" w:space="1" w:color="auto"/>
          <w:left w:val="single" w:sz="4" w:space="4" w:color="auto"/>
          <w:bottom w:val="single" w:sz="4" w:space="1" w:color="auto"/>
          <w:right w:val="single" w:sz="4" w:space="4" w:color="auto"/>
        </w:pBdr>
        <w:spacing w:after="0" w:line="240" w:lineRule="auto"/>
        <w:rPr>
          <w:b/>
          <w:i/>
          <w:iCs/>
          <w:sz w:val="20"/>
          <w:szCs w:val="20"/>
        </w:rPr>
      </w:pPr>
    </w:p>
    <w:p w14:paraId="59D315A6" w14:textId="77777777" w:rsidR="00A07388" w:rsidRDefault="00A07388" w:rsidP="005C4D1A">
      <w:pPr>
        <w:pBdr>
          <w:top w:val="single" w:sz="4" w:space="1" w:color="auto"/>
          <w:left w:val="single" w:sz="4" w:space="4" w:color="auto"/>
          <w:bottom w:val="single" w:sz="4" w:space="1" w:color="auto"/>
          <w:right w:val="single" w:sz="4" w:space="4" w:color="auto"/>
        </w:pBdr>
        <w:spacing w:after="0" w:line="240" w:lineRule="auto"/>
        <w:rPr>
          <w:i/>
          <w:iCs/>
          <w:sz w:val="20"/>
          <w:szCs w:val="20"/>
        </w:rPr>
      </w:pPr>
      <w:r>
        <w:rPr>
          <w:rFonts w:cstheme="minorHAnsi"/>
          <w:b/>
          <w:i/>
          <w:sz w:val="20"/>
          <w:szCs w:val="20"/>
        </w:rPr>
        <w:t>doc. Ing. Ivana Kravčáková Vozárová, PhD</w:t>
      </w:r>
      <w:r>
        <w:rPr>
          <w:i/>
          <w:iCs/>
          <w:sz w:val="20"/>
          <w:szCs w:val="20"/>
        </w:rPr>
        <w:t xml:space="preserve"> </w:t>
      </w:r>
    </w:p>
    <w:p w14:paraId="55308617" w14:textId="77777777" w:rsidR="00261D51" w:rsidRDefault="00211296" w:rsidP="00211296">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 xml:space="preserve">Course: Socially Responsible Business in the Green Economy </w:t>
      </w:r>
    </w:p>
    <w:p w14:paraId="3FE66287" w14:textId="2474217D" w:rsidR="00211296" w:rsidRPr="00261D51" w:rsidRDefault="00261D51" w:rsidP="733D1BE4">
      <w:pPr>
        <w:numPr>
          <w:ilvl w:val="0"/>
          <w:numId w:val="24"/>
        </w:numPr>
        <w:pBdr>
          <w:top w:val="single" w:sz="4" w:space="1" w:color="auto"/>
          <w:left w:val="single" w:sz="4" w:space="4" w:color="auto"/>
          <w:bottom w:val="single" w:sz="4" w:space="1" w:color="auto"/>
          <w:right w:val="single" w:sz="4" w:space="4" w:color="auto"/>
        </w:pBdr>
        <w:spacing w:after="0" w:line="240" w:lineRule="auto"/>
        <w:rPr>
          <w:rStyle w:val="Hypertextovprepojenie"/>
          <w:i/>
          <w:iCs/>
          <w:color w:val="auto"/>
          <w:sz w:val="20"/>
          <w:szCs w:val="20"/>
          <w:u w:val="none"/>
        </w:rPr>
      </w:pPr>
      <w:r>
        <w:rPr>
          <w:i/>
          <w:iCs/>
          <w:sz w:val="20"/>
          <w:szCs w:val="20"/>
        </w:rPr>
        <w:t xml:space="preserve">Register: </w:t>
      </w:r>
      <w:r>
        <w:rPr>
          <w:rFonts w:ascii="Calibri" w:eastAsia="Calibri" w:hAnsi="Calibri" w:cs="Calibri"/>
          <w:i/>
          <w:iCs/>
          <w:sz w:val="20"/>
          <w:szCs w:val="20"/>
        </w:rPr>
        <w:t>https://www.portalvs.sk/regzam/detail/26511</w:t>
      </w:r>
    </w:p>
    <w:p w14:paraId="084983AC" w14:textId="160D5B9B" w:rsidR="008567DB" w:rsidRPr="008567DB" w:rsidRDefault="00DE1445" w:rsidP="0064083A">
      <w:pPr>
        <w:spacing w:after="0" w:line="240" w:lineRule="auto"/>
        <w:rPr>
          <w:rFonts w:cstheme="minorHAnsi"/>
          <w:sz w:val="16"/>
          <w:szCs w:val="16"/>
        </w:rPr>
      </w:pPr>
      <w:r>
        <w:rPr>
          <w:rFonts w:cstheme="minorHAnsi"/>
          <w:b/>
          <w:i/>
          <w:sz w:val="20"/>
          <w:szCs w:val="20"/>
        </w:rPr>
        <w:t xml:space="preserve"> </w:t>
      </w:r>
    </w:p>
    <w:p w14:paraId="44F6302E" w14:textId="6257F744" w:rsidR="005D1500" w:rsidRPr="00DD6F94" w:rsidRDefault="00874FE1" w:rsidP="00DD6F94">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Link to the scientific/artistic-pedagogical profiles of the persons responsible for the profile courses of the study programme. </w:t>
      </w:r>
    </w:p>
    <w:p w14:paraId="62483CF6" w14:textId="528CBE90" w:rsidR="00934CD8" w:rsidRPr="00621BCF" w:rsidRDefault="003B1D28" w:rsidP="00DD6F94">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hyperlink r:id="rId22" w:history="1">
        <w:r w:rsidR="00183B9B" w:rsidRPr="00346E46">
          <w:rPr>
            <w:rStyle w:val="Hypertextovprepojenie"/>
            <w:rFonts w:cstheme="minorHAnsi"/>
            <w:iCs/>
            <w:sz w:val="20"/>
            <w:szCs w:val="20"/>
          </w:rPr>
          <w:t>https://www.unipo.sk/fakulta-manazmentu-ekonomiky-a-obchodu/vnutorny-system-kvality-a-akreditacia/sp/bc/zeapaef/</w:t>
        </w:r>
      </w:hyperlink>
    </w:p>
    <w:p w14:paraId="78F2C8B5" w14:textId="77777777" w:rsidR="00237F92" w:rsidRDefault="00237F92" w:rsidP="00C4530C">
      <w:pPr>
        <w:pStyle w:val="Odsekzoznamu"/>
        <w:autoSpaceDE w:val="0"/>
        <w:autoSpaceDN w:val="0"/>
        <w:adjustRightInd w:val="0"/>
        <w:spacing w:after="0" w:line="240" w:lineRule="auto"/>
        <w:ind w:left="360"/>
        <w:rPr>
          <w:rFonts w:cstheme="minorHAnsi"/>
          <w:sz w:val="16"/>
          <w:szCs w:val="16"/>
        </w:rPr>
      </w:pPr>
      <w:bookmarkStart w:id="9" w:name="_Hlk94246986"/>
    </w:p>
    <w:p w14:paraId="7E205653" w14:textId="65E87F97" w:rsidR="00621BCF" w:rsidRPr="00621BCF" w:rsidRDefault="00A537D3" w:rsidP="00621BCF">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List of teachers of the study programme, assigned to the course and linked to the central register of higher education employees, with contact details (may form part of the study plan</w:t>
      </w:r>
      <w:bookmarkEnd w:id="9"/>
      <w:r>
        <w:rPr>
          <w:rFonts w:cstheme="minorHAnsi"/>
          <w:sz w:val="16"/>
          <w:szCs w:val="16"/>
        </w:rPr>
        <w:t xml:space="preserve">). </w:t>
      </w:r>
    </w:p>
    <w:p w14:paraId="600F1643" w14:textId="7C778D19" w:rsidR="000B51C5" w:rsidRDefault="000B51C5" w:rsidP="00F73422">
      <w:pPr>
        <w:autoSpaceDE w:val="0"/>
        <w:autoSpaceDN w:val="0"/>
        <w:adjustRightInd w:val="0"/>
        <w:spacing w:after="0" w:line="240" w:lineRule="auto"/>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183B9B" w:rsidRPr="00E46273" w14:paraId="14B99595" w14:textId="77777777" w:rsidTr="00183B9B">
        <w:trPr>
          <w:trHeight w:val="251"/>
        </w:trPr>
        <w:tc>
          <w:tcPr>
            <w:tcW w:w="1290" w:type="pct"/>
            <w:noWrap/>
            <w:vAlign w:val="center"/>
            <w:hideMark/>
          </w:tcPr>
          <w:p w14:paraId="77DE5323" w14:textId="77777777" w:rsidR="00183B9B" w:rsidRPr="00E46273" w:rsidRDefault="00183B9B" w:rsidP="00183B9B">
            <w:pPr>
              <w:autoSpaceDE w:val="0"/>
              <w:autoSpaceDN w:val="0"/>
              <w:adjustRightInd w:val="0"/>
              <w:spacing w:after="0" w:line="240" w:lineRule="auto"/>
              <w:jc w:val="center"/>
              <w:rPr>
                <w:rFonts w:ascii="Aptos" w:eastAsia="Aptos" w:hAnsi="Aptos" w:cs="Aptos"/>
                <w:b/>
                <w:bCs/>
                <w:i/>
                <w:iCs/>
                <w:kern w:val="2"/>
                <w:sz w:val="16"/>
                <w:szCs w:val="16"/>
                <w14:ligatures w14:val="standardContextual"/>
              </w:rPr>
            </w:pPr>
            <w:r w:rsidRPr="00E46273">
              <w:rPr>
                <w:rFonts w:ascii="Aptos" w:eastAsia="Aptos" w:hAnsi="Aptos" w:cs="Aptos"/>
                <w:b/>
                <w:bCs/>
                <w:i/>
                <w:iCs/>
                <w:kern w:val="2"/>
                <w:sz w:val="16"/>
                <w:szCs w:val="16"/>
                <w14:ligatures w14:val="standardContextual"/>
              </w:rPr>
              <w:t>Name and Surname</w:t>
            </w:r>
          </w:p>
        </w:tc>
        <w:tc>
          <w:tcPr>
            <w:tcW w:w="1668" w:type="pct"/>
            <w:vAlign w:val="center"/>
          </w:tcPr>
          <w:p w14:paraId="27286625" w14:textId="77777777" w:rsidR="00183B9B" w:rsidRPr="00E46273" w:rsidRDefault="00183B9B" w:rsidP="00183B9B">
            <w:pPr>
              <w:autoSpaceDE w:val="0"/>
              <w:autoSpaceDN w:val="0"/>
              <w:adjustRightInd w:val="0"/>
              <w:spacing w:after="0" w:line="240" w:lineRule="auto"/>
              <w:jc w:val="center"/>
              <w:rPr>
                <w:rFonts w:ascii="Aptos" w:eastAsia="Aptos" w:hAnsi="Aptos" w:cs="Aptos"/>
                <w:b/>
                <w:bCs/>
                <w:i/>
                <w:iCs/>
                <w:kern w:val="2"/>
                <w:sz w:val="16"/>
                <w:szCs w:val="16"/>
                <w14:ligatures w14:val="standardContextual"/>
              </w:rPr>
            </w:pPr>
            <w:r w:rsidRPr="00E46273">
              <w:rPr>
                <w:rFonts w:ascii="Aptos" w:eastAsia="Aptos" w:hAnsi="Aptos" w:cs="Aptos"/>
                <w:b/>
                <w:bCs/>
                <w:i/>
                <w:iCs/>
                <w:kern w:val="2"/>
                <w:sz w:val="16"/>
                <w:szCs w:val="16"/>
                <w14:ligatures w14:val="standardContextual"/>
              </w:rPr>
              <w:t>Course</w:t>
            </w:r>
          </w:p>
        </w:tc>
        <w:tc>
          <w:tcPr>
            <w:tcW w:w="984" w:type="pct"/>
            <w:vAlign w:val="center"/>
            <w:hideMark/>
          </w:tcPr>
          <w:p w14:paraId="53E359CE" w14:textId="77777777" w:rsidR="00183B9B" w:rsidRPr="00E46273" w:rsidRDefault="00183B9B" w:rsidP="00183B9B">
            <w:pPr>
              <w:autoSpaceDE w:val="0"/>
              <w:autoSpaceDN w:val="0"/>
              <w:adjustRightInd w:val="0"/>
              <w:spacing w:after="0" w:line="240" w:lineRule="auto"/>
              <w:jc w:val="center"/>
              <w:rPr>
                <w:rFonts w:ascii="Aptos" w:eastAsia="Aptos" w:hAnsi="Aptos" w:cs="Aptos"/>
                <w:b/>
                <w:bCs/>
                <w:i/>
                <w:iCs/>
                <w:kern w:val="2"/>
                <w:sz w:val="16"/>
                <w:szCs w:val="16"/>
                <w14:ligatures w14:val="standardContextual"/>
              </w:rPr>
            </w:pPr>
            <w:r w:rsidRPr="00E46273">
              <w:rPr>
                <w:rFonts w:ascii="Aptos" w:eastAsia="Aptos" w:hAnsi="Aptos" w:cs="Aptos"/>
                <w:b/>
                <w:bCs/>
                <w:i/>
                <w:iCs/>
                <w:kern w:val="2"/>
                <w:sz w:val="16"/>
                <w:szCs w:val="16"/>
                <w14:ligatures w14:val="standardContextual"/>
              </w:rPr>
              <w:t>Portal VS</w:t>
            </w:r>
          </w:p>
        </w:tc>
        <w:tc>
          <w:tcPr>
            <w:tcW w:w="1058" w:type="pct"/>
            <w:vAlign w:val="center"/>
            <w:hideMark/>
          </w:tcPr>
          <w:p w14:paraId="53F90ECC" w14:textId="77777777" w:rsidR="00183B9B" w:rsidRPr="00E46273" w:rsidRDefault="00183B9B" w:rsidP="00183B9B">
            <w:pPr>
              <w:autoSpaceDE w:val="0"/>
              <w:autoSpaceDN w:val="0"/>
              <w:adjustRightInd w:val="0"/>
              <w:spacing w:after="0" w:line="240" w:lineRule="auto"/>
              <w:jc w:val="center"/>
              <w:rPr>
                <w:rFonts w:ascii="Aptos" w:eastAsia="Aptos" w:hAnsi="Aptos" w:cs="Aptos"/>
                <w:b/>
                <w:bCs/>
                <w:i/>
                <w:iCs/>
                <w:kern w:val="2"/>
                <w:sz w:val="16"/>
                <w:szCs w:val="16"/>
                <w14:ligatures w14:val="standardContextual"/>
              </w:rPr>
            </w:pPr>
            <w:r w:rsidRPr="00E46273">
              <w:rPr>
                <w:rFonts w:ascii="Aptos" w:eastAsia="Aptos" w:hAnsi="Aptos" w:cs="Aptos"/>
                <w:b/>
                <w:bCs/>
                <w:i/>
                <w:iCs/>
                <w:kern w:val="2"/>
                <w:sz w:val="16"/>
                <w:szCs w:val="16"/>
                <w14:ligatures w14:val="standardContextual"/>
              </w:rPr>
              <w:t>Contact</w:t>
            </w:r>
          </w:p>
        </w:tc>
      </w:tr>
      <w:tr w:rsidR="00183B9B" w:rsidRPr="00E46273" w14:paraId="675A3074" w14:textId="77777777" w:rsidTr="00183B9B">
        <w:trPr>
          <w:trHeight w:val="227"/>
        </w:trPr>
        <w:tc>
          <w:tcPr>
            <w:tcW w:w="1290" w:type="pct"/>
            <w:noWrap/>
            <w:vAlign w:val="center"/>
            <w:hideMark/>
          </w:tcPr>
          <w:p w14:paraId="2EAC3711"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prof. Ing. Róbert Štefko, Ph.D.</w:t>
            </w:r>
          </w:p>
        </w:tc>
        <w:tc>
          <w:tcPr>
            <w:tcW w:w="1668" w:type="pct"/>
            <w:vAlign w:val="center"/>
          </w:tcPr>
          <w:p w14:paraId="1FC95B06"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Marketing</w:t>
            </w:r>
          </w:p>
        </w:tc>
        <w:tc>
          <w:tcPr>
            <w:tcW w:w="984" w:type="pct"/>
            <w:noWrap/>
            <w:vAlign w:val="center"/>
            <w:hideMark/>
          </w:tcPr>
          <w:p w14:paraId="0AB5B27A"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23" w:history="1">
              <w:r w:rsidR="00183B9B" w:rsidRPr="00E46273">
                <w:rPr>
                  <w:rFonts w:ascii="Aptos" w:eastAsia="Aptos" w:hAnsi="Aptos" w:cs="Aptos"/>
                  <w:i/>
                  <w:iCs/>
                  <w:kern w:val="2"/>
                  <w:sz w:val="16"/>
                  <w:szCs w:val="16"/>
                  <w14:ligatures w14:val="standardContextual"/>
                </w:rPr>
                <w:t>https://www.portalvs.sk/regzam/detail/6444</w:t>
              </w:r>
            </w:hyperlink>
          </w:p>
        </w:tc>
        <w:tc>
          <w:tcPr>
            <w:tcW w:w="1058" w:type="pct"/>
            <w:noWrap/>
            <w:vAlign w:val="center"/>
            <w:hideMark/>
          </w:tcPr>
          <w:p w14:paraId="778C95C2"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5"/>
                <w:szCs w:val="15"/>
                <w14:ligatures w14:val="standardContextual"/>
              </w:rPr>
            </w:pPr>
            <w:hyperlink r:id="rId24" w:history="1">
              <w:r w:rsidR="00183B9B" w:rsidRPr="00E46273">
                <w:rPr>
                  <w:rFonts w:ascii="Aptos" w:eastAsia="Aptos" w:hAnsi="Aptos" w:cs="Aptos"/>
                  <w:i/>
                  <w:iCs/>
                  <w:kern w:val="2"/>
                  <w:sz w:val="15"/>
                  <w:szCs w:val="15"/>
                  <w14:ligatures w14:val="standardContextual"/>
                </w:rPr>
                <w:t>robert.stefko@unipo.sk</w:t>
              </w:r>
            </w:hyperlink>
          </w:p>
        </w:tc>
      </w:tr>
      <w:tr w:rsidR="00183B9B" w:rsidRPr="00E40295" w14:paraId="25737DBD" w14:textId="77777777" w:rsidTr="00183B9B">
        <w:trPr>
          <w:trHeight w:val="227"/>
        </w:trPr>
        <w:tc>
          <w:tcPr>
            <w:tcW w:w="1290" w:type="pct"/>
            <w:tcBorders>
              <w:top w:val="single" w:sz="4" w:space="0" w:color="auto"/>
              <w:left w:val="single" w:sz="4" w:space="0" w:color="auto"/>
              <w:bottom w:val="single" w:sz="4" w:space="0" w:color="auto"/>
              <w:right w:val="single" w:sz="4" w:space="0" w:color="auto"/>
            </w:tcBorders>
            <w:noWrap/>
            <w:vAlign w:val="center"/>
            <w:hideMark/>
          </w:tcPr>
          <w:p w14:paraId="6B1D3CB7" w14:textId="77777777" w:rsidR="00183B9B" w:rsidRPr="002C4CDA"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prof. Ing. Peter Adamišin, PhD.</w:t>
            </w:r>
          </w:p>
        </w:tc>
        <w:tc>
          <w:tcPr>
            <w:tcW w:w="1668" w:type="pct"/>
            <w:tcBorders>
              <w:top w:val="single" w:sz="4" w:space="0" w:color="auto"/>
              <w:left w:val="single" w:sz="4" w:space="0" w:color="auto"/>
              <w:bottom w:val="single" w:sz="4" w:space="0" w:color="auto"/>
              <w:right w:val="single" w:sz="4" w:space="0" w:color="auto"/>
            </w:tcBorders>
            <w:vAlign w:val="center"/>
          </w:tcPr>
          <w:p w14:paraId="5BAF2EA4" w14:textId="77777777" w:rsidR="00183B9B" w:rsidRPr="002C4CDA"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Environmental Economy, Circular Economy; Environmental Project Management; Sustainable Development, Environmental Policy, Environmental Information Systems</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A9D34A6" w14:textId="77777777" w:rsidR="00183B9B" w:rsidRPr="00621BCF" w:rsidRDefault="00183B9B" w:rsidP="00183B9B">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https://www.portalvs.sk/regzam/detail/6815</w:t>
            </w:r>
          </w:p>
        </w:tc>
        <w:tc>
          <w:tcPr>
            <w:tcW w:w="1058" w:type="pct"/>
            <w:tcBorders>
              <w:top w:val="single" w:sz="4" w:space="0" w:color="auto"/>
              <w:left w:val="single" w:sz="4" w:space="0" w:color="auto"/>
              <w:bottom w:val="single" w:sz="4" w:space="0" w:color="auto"/>
              <w:right w:val="single" w:sz="4" w:space="0" w:color="auto"/>
            </w:tcBorders>
            <w:noWrap/>
            <w:vAlign w:val="center"/>
            <w:hideMark/>
          </w:tcPr>
          <w:p w14:paraId="2BF9B3CD" w14:textId="77777777" w:rsidR="00183B9B" w:rsidRPr="00621BCF" w:rsidRDefault="00183B9B" w:rsidP="00183B9B">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peter.adamisin@unipo.sk</w:t>
            </w:r>
          </w:p>
        </w:tc>
      </w:tr>
      <w:tr w:rsidR="00183B9B" w:rsidRPr="00E40295" w14:paraId="29926C56" w14:textId="77777777" w:rsidTr="00183B9B">
        <w:trPr>
          <w:trHeight w:val="290"/>
        </w:trPr>
        <w:tc>
          <w:tcPr>
            <w:tcW w:w="1290" w:type="pct"/>
            <w:noWrap/>
            <w:vAlign w:val="center"/>
            <w:hideMark/>
          </w:tcPr>
          <w:p w14:paraId="1C8255D8" w14:textId="77777777" w:rsidR="00183B9B" w:rsidRPr="00E40295"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doc. Ing. Emília Huttmanová, PhD.</w:t>
            </w:r>
          </w:p>
        </w:tc>
        <w:tc>
          <w:tcPr>
            <w:tcW w:w="1668" w:type="pct"/>
            <w:vAlign w:val="center"/>
          </w:tcPr>
          <w:p w14:paraId="4F23EDC6" w14:textId="77777777" w:rsidR="00183B9B" w:rsidRPr="00E40295"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Circular Economy; Sustainable Development, Environmental Policy, Eco-entrepreneurship - Case Studies</w:t>
            </w:r>
          </w:p>
        </w:tc>
        <w:tc>
          <w:tcPr>
            <w:tcW w:w="984" w:type="pct"/>
            <w:noWrap/>
            <w:vAlign w:val="center"/>
            <w:hideMark/>
          </w:tcPr>
          <w:p w14:paraId="3065A883" w14:textId="77777777" w:rsidR="00183B9B" w:rsidRPr="00E40295" w:rsidRDefault="003B1D28" w:rsidP="00183B9B">
            <w:pPr>
              <w:autoSpaceDE w:val="0"/>
              <w:autoSpaceDN w:val="0"/>
              <w:adjustRightInd w:val="0"/>
              <w:spacing w:after="0" w:line="240" w:lineRule="auto"/>
              <w:rPr>
                <w:rFonts w:cstheme="minorHAnsi"/>
                <w:i/>
                <w:iCs/>
                <w:sz w:val="16"/>
                <w:szCs w:val="16"/>
              </w:rPr>
            </w:pPr>
            <w:hyperlink r:id="rId25" w:history="1">
              <w:r w:rsidR="00183B9B">
                <w:rPr>
                  <w:rStyle w:val="Hypertextovprepojenie"/>
                  <w:rFonts w:cstheme="minorHAnsi"/>
                  <w:i/>
                  <w:iCs/>
                  <w:color w:val="auto"/>
                  <w:sz w:val="16"/>
                  <w:szCs w:val="16"/>
                  <w:u w:val="none"/>
                </w:rPr>
                <w:t>https://www.portalvs.sk/regzam/detail/6827</w:t>
              </w:r>
            </w:hyperlink>
          </w:p>
        </w:tc>
        <w:tc>
          <w:tcPr>
            <w:tcW w:w="1058" w:type="pct"/>
            <w:noWrap/>
            <w:vAlign w:val="center"/>
            <w:hideMark/>
          </w:tcPr>
          <w:p w14:paraId="46FE6C6D" w14:textId="77777777" w:rsidR="00183B9B" w:rsidRPr="00E40295" w:rsidRDefault="003B1D28" w:rsidP="00183B9B">
            <w:pPr>
              <w:autoSpaceDE w:val="0"/>
              <w:autoSpaceDN w:val="0"/>
              <w:adjustRightInd w:val="0"/>
              <w:spacing w:after="0" w:line="240" w:lineRule="auto"/>
              <w:ind w:left="-395" w:firstLine="395"/>
              <w:rPr>
                <w:rFonts w:cstheme="minorHAnsi"/>
                <w:i/>
                <w:iCs/>
                <w:sz w:val="15"/>
                <w:szCs w:val="15"/>
              </w:rPr>
            </w:pPr>
            <w:hyperlink r:id="rId26" w:history="1">
              <w:r w:rsidR="00183B9B">
                <w:rPr>
                  <w:rStyle w:val="Hypertextovprepojenie"/>
                  <w:rFonts w:cstheme="minorHAnsi"/>
                  <w:i/>
                  <w:iCs/>
                  <w:color w:val="auto"/>
                  <w:sz w:val="15"/>
                  <w:szCs w:val="15"/>
                  <w:u w:val="none"/>
                </w:rPr>
                <w:t>emilia.huttmanova@unipo.sk</w:t>
              </w:r>
            </w:hyperlink>
          </w:p>
        </w:tc>
      </w:tr>
      <w:tr w:rsidR="00183B9B" w:rsidRPr="00E40295" w14:paraId="5C37F89F" w14:textId="77777777" w:rsidTr="00183B9B">
        <w:trPr>
          <w:trHeight w:val="227"/>
        </w:trPr>
        <w:tc>
          <w:tcPr>
            <w:tcW w:w="1290" w:type="pct"/>
            <w:tcBorders>
              <w:top w:val="single" w:sz="4" w:space="0" w:color="auto"/>
              <w:left w:val="single" w:sz="4" w:space="0" w:color="auto"/>
              <w:bottom w:val="single" w:sz="4" w:space="0" w:color="auto"/>
              <w:right w:val="single" w:sz="4" w:space="0" w:color="auto"/>
            </w:tcBorders>
            <w:noWrap/>
            <w:vAlign w:val="center"/>
            <w:hideMark/>
          </w:tcPr>
          <w:p w14:paraId="257A5FEA" w14:textId="77777777" w:rsidR="00183B9B" w:rsidRPr="002C4CDA"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doc. Ing. Martin Rovňák, PhD.</w:t>
            </w:r>
          </w:p>
        </w:tc>
        <w:tc>
          <w:tcPr>
            <w:tcW w:w="1668" w:type="pct"/>
            <w:tcBorders>
              <w:top w:val="single" w:sz="4" w:space="0" w:color="auto"/>
              <w:left w:val="single" w:sz="4" w:space="0" w:color="auto"/>
              <w:bottom w:val="single" w:sz="4" w:space="0" w:color="auto"/>
              <w:right w:val="single" w:sz="4" w:space="0" w:color="auto"/>
            </w:tcBorders>
            <w:vAlign w:val="center"/>
          </w:tcPr>
          <w:p w14:paraId="62BE483B" w14:textId="77777777" w:rsidR="00183B9B"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 xml:space="preserve">Renewable Resources and Energy Efficiency Management, </w:t>
            </w:r>
          </w:p>
          <w:p w14:paraId="38E5F06D" w14:textId="77777777" w:rsidR="00183B9B" w:rsidRPr="002C4CDA"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Natural Resource Management, Environmental Information Systems</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8455C23" w14:textId="77777777" w:rsidR="00183B9B" w:rsidRPr="00621BCF" w:rsidRDefault="00183B9B" w:rsidP="00183B9B">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https://www.portalvs.sk/regzam/detail/905</w:t>
            </w:r>
          </w:p>
        </w:tc>
        <w:tc>
          <w:tcPr>
            <w:tcW w:w="1058" w:type="pct"/>
            <w:tcBorders>
              <w:top w:val="single" w:sz="4" w:space="0" w:color="auto"/>
              <w:left w:val="single" w:sz="4" w:space="0" w:color="auto"/>
              <w:bottom w:val="single" w:sz="4" w:space="0" w:color="auto"/>
              <w:right w:val="single" w:sz="4" w:space="0" w:color="auto"/>
            </w:tcBorders>
            <w:noWrap/>
            <w:vAlign w:val="center"/>
            <w:hideMark/>
          </w:tcPr>
          <w:p w14:paraId="47ECA30D" w14:textId="77777777" w:rsidR="00183B9B" w:rsidRPr="00621BCF" w:rsidRDefault="00183B9B" w:rsidP="00183B9B">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martin.rovnak@unipo.sk</w:t>
            </w:r>
          </w:p>
        </w:tc>
      </w:tr>
      <w:tr w:rsidR="00183B9B" w:rsidRPr="00E40295" w14:paraId="3C2CF413" w14:textId="77777777" w:rsidTr="00183B9B">
        <w:trPr>
          <w:trHeight w:val="227"/>
        </w:trPr>
        <w:tc>
          <w:tcPr>
            <w:tcW w:w="1290" w:type="pct"/>
            <w:tcBorders>
              <w:top w:val="single" w:sz="4" w:space="0" w:color="auto"/>
              <w:left w:val="single" w:sz="4" w:space="0" w:color="auto"/>
              <w:bottom w:val="single" w:sz="4" w:space="0" w:color="auto"/>
              <w:right w:val="single" w:sz="4" w:space="0" w:color="auto"/>
            </w:tcBorders>
            <w:noWrap/>
            <w:vAlign w:val="center"/>
          </w:tcPr>
          <w:p w14:paraId="1F9DBF54" w14:textId="77777777" w:rsidR="00183B9B" w:rsidRDefault="00183B9B" w:rsidP="00183B9B">
            <w:pPr>
              <w:spacing w:after="0" w:line="240" w:lineRule="auto"/>
              <w:rPr>
                <w:i/>
                <w:iCs/>
                <w:sz w:val="16"/>
                <w:szCs w:val="16"/>
              </w:rPr>
            </w:pPr>
            <w:r>
              <w:rPr>
                <w:i/>
                <w:iCs/>
                <w:sz w:val="16"/>
                <w:szCs w:val="16"/>
              </w:rPr>
              <w:t>doc. Ing. Elena Širá, PhD.</w:t>
            </w:r>
          </w:p>
        </w:tc>
        <w:tc>
          <w:tcPr>
            <w:tcW w:w="1668" w:type="pct"/>
            <w:tcBorders>
              <w:top w:val="single" w:sz="4" w:space="0" w:color="auto"/>
              <w:left w:val="single" w:sz="4" w:space="0" w:color="auto"/>
              <w:bottom w:val="single" w:sz="4" w:space="0" w:color="auto"/>
              <w:right w:val="single" w:sz="4" w:space="0" w:color="auto"/>
            </w:tcBorders>
            <w:vAlign w:val="center"/>
          </w:tcPr>
          <w:p w14:paraId="01C1B3AA" w14:textId="77777777" w:rsidR="00183B9B" w:rsidRDefault="00183B9B" w:rsidP="00183B9B">
            <w:pPr>
              <w:spacing w:after="0" w:line="240" w:lineRule="auto"/>
              <w:rPr>
                <w:i/>
                <w:iCs/>
                <w:sz w:val="16"/>
                <w:szCs w:val="16"/>
              </w:rPr>
            </w:pPr>
            <w:r>
              <w:rPr>
                <w:i/>
                <w:iCs/>
                <w:sz w:val="16"/>
                <w:szCs w:val="16"/>
              </w:rPr>
              <w:t>Business Economics;</w:t>
            </w:r>
          </w:p>
          <w:p w14:paraId="7F16326F" w14:textId="77777777" w:rsidR="00183B9B" w:rsidRDefault="00183B9B" w:rsidP="00183B9B">
            <w:pPr>
              <w:spacing w:after="0" w:line="240" w:lineRule="auto"/>
              <w:rPr>
                <w:i/>
                <w:iCs/>
                <w:sz w:val="16"/>
                <w:szCs w:val="16"/>
              </w:rPr>
            </w:pPr>
            <w:r>
              <w:rPr>
                <w:i/>
                <w:iCs/>
                <w:sz w:val="16"/>
                <w:szCs w:val="16"/>
              </w:rPr>
              <w:t>Globalization and the World Economy</w:t>
            </w:r>
          </w:p>
        </w:tc>
        <w:tc>
          <w:tcPr>
            <w:tcW w:w="984" w:type="pct"/>
            <w:tcBorders>
              <w:top w:val="single" w:sz="4" w:space="0" w:color="auto"/>
              <w:left w:val="single" w:sz="4" w:space="0" w:color="auto"/>
              <w:bottom w:val="single" w:sz="4" w:space="0" w:color="auto"/>
              <w:right w:val="single" w:sz="4" w:space="0" w:color="auto"/>
            </w:tcBorders>
            <w:noWrap/>
            <w:vAlign w:val="center"/>
          </w:tcPr>
          <w:p w14:paraId="1199B694" w14:textId="77777777" w:rsidR="00183B9B" w:rsidRDefault="003B1D28" w:rsidP="00183B9B">
            <w:pPr>
              <w:spacing w:after="0" w:line="240" w:lineRule="auto"/>
              <w:rPr>
                <w:i/>
                <w:iCs/>
                <w:sz w:val="16"/>
                <w:szCs w:val="16"/>
              </w:rPr>
            </w:pPr>
            <w:hyperlink r:id="rId27">
              <w:r w:rsidR="00183B9B">
                <w:rPr>
                  <w:rStyle w:val="Hypertextovprepojenie"/>
                  <w:i/>
                  <w:iCs/>
                  <w:color w:val="auto"/>
                  <w:sz w:val="16"/>
                  <w:szCs w:val="16"/>
                  <w:u w:val="none"/>
                </w:rPr>
                <w:t>https://www.portalvs.sk/regzam/detail/6456</w:t>
              </w:r>
            </w:hyperlink>
          </w:p>
        </w:tc>
        <w:tc>
          <w:tcPr>
            <w:tcW w:w="1058" w:type="pct"/>
            <w:tcBorders>
              <w:top w:val="single" w:sz="4" w:space="0" w:color="auto"/>
              <w:left w:val="single" w:sz="4" w:space="0" w:color="auto"/>
              <w:bottom w:val="single" w:sz="4" w:space="0" w:color="auto"/>
              <w:right w:val="single" w:sz="4" w:space="0" w:color="auto"/>
            </w:tcBorders>
            <w:noWrap/>
            <w:vAlign w:val="center"/>
          </w:tcPr>
          <w:p w14:paraId="50FE05AF" w14:textId="77777777" w:rsidR="00183B9B" w:rsidRDefault="00183B9B" w:rsidP="00183B9B">
            <w:pPr>
              <w:spacing w:after="0" w:line="240" w:lineRule="auto"/>
              <w:jc w:val="both"/>
              <w:rPr>
                <w:i/>
                <w:iCs/>
                <w:sz w:val="16"/>
                <w:szCs w:val="16"/>
              </w:rPr>
            </w:pPr>
            <w:r>
              <w:rPr>
                <w:i/>
                <w:iCs/>
                <w:sz w:val="16"/>
                <w:szCs w:val="16"/>
              </w:rPr>
              <w:t>elena.sira@unipo.sk</w:t>
            </w:r>
          </w:p>
        </w:tc>
      </w:tr>
      <w:tr w:rsidR="00183B9B" w14:paraId="5031E296" w14:textId="77777777" w:rsidTr="00183B9B">
        <w:trPr>
          <w:trHeight w:val="227"/>
        </w:trPr>
        <w:tc>
          <w:tcPr>
            <w:tcW w:w="1290" w:type="pct"/>
            <w:tcBorders>
              <w:top w:val="single" w:sz="4" w:space="0" w:color="auto"/>
              <w:left w:val="single" w:sz="4" w:space="0" w:color="auto"/>
              <w:bottom w:val="single" w:sz="4" w:space="0" w:color="auto"/>
              <w:right w:val="single" w:sz="4" w:space="0" w:color="auto"/>
            </w:tcBorders>
            <w:vAlign w:val="center"/>
          </w:tcPr>
          <w:p w14:paraId="239C4D27" w14:textId="77777777" w:rsidR="00183B9B" w:rsidRDefault="00183B9B" w:rsidP="00183B9B">
            <w:pPr>
              <w:spacing w:after="0" w:line="240" w:lineRule="auto"/>
              <w:rPr>
                <w:i/>
                <w:iCs/>
                <w:sz w:val="16"/>
                <w:szCs w:val="16"/>
              </w:rPr>
            </w:pPr>
            <w:r>
              <w:rPr>
                <w:i/>
                <w:iCs/>
                <w:sz w:val="16"/>
                <w:szCs w:val="16"/>
              </w:rPr>
              <w:t>doc. Ing. Ivana Kravčáková Vozárová, PhD.</w:t>
            </w:r>
          </w:p>
        </w:tc>
        <w:tc>
          <w:tcPr>
            <w:tcW w:w="1668" w:type="pct"/>
            <w:tcBorders>
              <w:top w:val="single" w:sz="4" w:space="0" w:color="auto"/>
              <w:left w:val="single" w:sz="4" w:space="0" w:color="auto"/>
              <w:bottom w:val="single" w:sz="4" w:space="0" w:color="auto"/>
              <w:right w:val="single" w:sz="4" w:space="0" w:color="auto"/>
            </w:tcBorders>
            <w:vAlign w:val="center"/>
          </w:tcPr>
          <w:p w14:paraId="3E489940" w14:textId="77777777" w:rsidR="00183B9B" w:rsidRDefault="00183B9B" w:rsidP="00183B9B">
            <w:pPr>
              <w:spacing w:after="0" w:line="240" w:lineRule="auto"/>
              <w:rPr>
                <w:i/>
                <w:iCs/>
                <w:sz w:val="16"/>
                <w:szCs w:val="16"/>
              </w:rPr>
            </w:pPr>
            <w:r>
              <w:rPr>
                <w:i/>
                <w:iCs/>
                <w:sz w:val="16"/>
                <w:szCs w:val="16"/>
              </w:rPr>
              <w:t>Socially Responsible Business in the Green Economy;  Macroeconomics; Microeconomics;</w:t>
            </w:r>
            <w:r>
              <w:t xml:space="preserve"> </w:t>
            </w:r>
          </w:p>
        </w:tc>
        <w:tc>
          <w:tcPr>
            <w:tcW w:w="984" w:type="pct"/>
            <w:tcBorders>
              <w:top w:val="single" w:sz="4" w:space="0" w:color="auto"/>
              <w:left w:val="single" w:sz="4" w:space="0" w:color="auto"/>
              <w:bottom w:val="single" w:sz="4" w:space="0" w:color="auto"/>
              <w:right w:val="single" w:sz="4" w:space="0" w:color="auto"/>
            </w:tcBorders>
            <w:vAlign w:val="center"/>
          </w:tcPr>
          <w:p w14:paraId="022BFC0D" w14:textId="77777777" w:rsidR="00183B9B" w:rsidRDefault="003B1D28" w:rsidP="00183B9B">
            <w:pPr>
              <w:spacing w:after="0" w:line="240" w:lineRule="auto"/>
              <w:rPr>
                <w:i/>
                <w:iCs/>
                <w:sz w:val="16"/>
                <w:szCs w:val="16"/>
              </w:rPr>
            </w:pPr>
            <w:hyperlink r:id="rId28">
              <w:r w:rsidR="00183B9B">
                <w:rPr>
                  <w:rStyle w:val="Hypertextovprepojenie"/>
                  <w:i/>
                  <w:iCs/>
                  <w:color w:val="auto"/>
                  <w:sz w:val="16"/>
                  <w:szCs w:val="16"/>
                  <w:u w:val="none"/>
                </w:rPr>
                <w:t>https://www.portalvs.sk/regzam/detail/26511</w:t>
              </w:r>
            </w:hyperlink>
          </w:p>
        </w:tc>
        <w:tc>
          <w:tcPr>
            <w:tcW w:w="1058" w:type="pct"/>
            <w:tcBorders>
              <w:top w:val="single" w:sz="4" w:space="0" w:color="auto"/>
              <w:left w:val="single" w:sz="4" w:space="0" w:color="auto"/>
              <w:bottom w:val="single" w:sz="4" w:space="0" w:color="auto"/>
              <w:right w:val="single" w:sz="4" w:space="0" w:color="auto"/>
            </w:tcBorders>
            <w:vAlign w:val="center"/>
          </w:tcPr>
          <w:p w14:paraId="6C71435B" w14:textId="77777777" w:rsidR="00183B9B" w:rsidRDefault="003B1D28" w:rsidP="00183B9B">
            <w:pPr>
              <w:spacing w:after="0" w:line="240" w:lineRule="auto"/>
              <w:jc w:val="both"/>
              <w:rPr>
                <w:i/>
                <w:iCs/>
                <w:sz w:val="16"/>
                <w:szCs w:val="16"/>
              </w:rPr>
            </w:pPr>
            <w:hyperlink r:id="rId29">
              <w:r w:rsidR="00183B9B">
                <w:rPr>
                  <w:rStyle w:val="Hypertextovprepojenie"/>
                  <w:i/>
                  <w:iCs/>
                  <w:color w:val="auto"/>
                  <w:sz w:val="16"/>
                  <w:szCs w:val="16"/>
                  <w:u w:val="none"/>
                </w:rPr>
                <w:t>ivana.kravcakova.vozarova@unipo.sk</w:t>
              </w:r>
            </w:hyperlink>
          </w:p>
        </w:tc>
      </w:tr>
      <w:tr w:rsidR="00183B9B" w:rsidRPr="00E40295" w14:paraId="1208C5E3" w14:textId="77777777" w:rsidTr="00183B9B">
        <w:trPr>
          <w:trHeight w:val="227"/>
        </w:trPr>
        <w:tc>
          <w:tcPr>
            <w:tcW w:w="1290" w:type="pct"/>
            <w:tcBorders>
              <w:top w:val="single" w:sz="4" w:space="0" w:color="auto"/>
              <w:left w:val="single" w:sz="4" w:space="0" w:color="auto"/>
              <w:bottom w:val="single" w:sz="4" w:space="0" w:color="auto"/>
              <w:right w:val="single" w:sz="4" w:space="0" w:color="auto"/>
            </w:tcBorders>
            <w:vAlign w:val="center"/>
          </w:tcPr>
          <w:p w14:paraId="1800606A" w14:textId="77777777" w:rsidR="00183B9B" w:rsidRDefault="00183B9B" w:rsidP="00183B9B">
            <w:pPr>
              <w:spacing w:after="0" w:line="240" w:lineRule="auto"/>
              <w:rPr>
                <w:i/>
                <w:iCs/>
                <w:sz w:val="16"/>
                <w:szCs w:val="16"/>
              </w:rPr>
            </w:pPr>
            <w:r>
              <w:rPr>
                <w:i/>
                <w:iCs/>
                <w:sz w:val="16"/>
                <w:szCs w:val="16"/>
              </w:rPr>
              <w:t>doc. Ing. Jana Chovancová, PhD.</w:t>
            </w:r>
          </w:p>
        </w:tc>
        <w:tc>
          <w:tcPr>
            <w:tcW w:w="1668" w:type="pct"/>
            <w:tcBorders>
              <w:top w:val="single" w:sz="4" w:space="0" w:color="auto"/>
              <w:left w:val="single" w:sz="4" w:space="0" w:color="auto"/>
              <w:bottom w:val="single" w:sz="4" w:space="0" w:color="auto"/>
              <w:right w:val="single" w:sz="4" w:space="0" w:color="auto"/>
            </w:tcBorders>
            <w:vAlign w:val="center"/>
          </w:tcPr>
          <w:p w14:paraId="617F8AD0" w14:textId="77777777" w:rsidR="00183B9B" w:rsidRDefault="00183B9B" w:rsidP="00183B9B">
            <w:pPr>
              <w:spacing w:after="0" w:line="240" w:lineRule="auto"/>
              <w:rPr>
                <w:i/>
                <w:iCs/>
                <w:sz w:val="16"/>
                <w:szCs w:val="16"/>
              </w:rPr>
            </w:pPr>
            <w:r>
              <w:rPr>
                <w:i/>
                <w:iCs/>
                <w:sz w:val="16"/>
                <w:szCs w:val="16"/>
              </w:rPr>
              <w:t>Renewable Resources and Energy Efficiency Management, Socially Responsible Business in the Green Economy;</w:t>
            </w:r>
          </w:p>
          <w:p w14:paraId="74FD3243" w14:textId="77777777" w:rsidR="00183B9B" w:rsidRDefault="00183B9B" w:rsidP="00183B9B">
            <w:pPr>
              <w:spacing w:after="0" w:line="240" w:lineRule="auto"/>
              <w:rPr>
                <w:i/>
                <w:iCs/>
                <w:sz w:val="16"/>
                <w:szCs w:val="16"/>
              </w:rPr>
            </w:pPr>
            <w:r>
              <w:rPr>
                <w:i/>
                <w:iCs/>
                <w:sz w:val="16"/>
                <w:szCs w:val="16"/>
              </w:rPr>
              <w:t xml:space="preserve">Environmental Challenges and Innovation, Green Initiatives and Strategies, Eco-entrepreneurship - Case Studies, Natural Resource Management, Creative Methods and Innovation for Sustainable Business </w:t>
            </w:r>
          </w:p>
        </w:tc>
        <w:tc>
          <w:tcPr>
            <w:tcW w:w="984" w:type="pct"/>
            <w:tcBorders>
              <w:top w:val="single" w:sz="4" w:space="0" w:color="auto"/>
              <w:left w:val="single" w:sz="4" w:space="0" w:color="auto"/>
              <w:bottom w:val="single" w:sz="4" w:space="0" w:color="auto"/>
              <w:right w:val="single" w:sz="4" w:space="0" w:color="auto"/>
            </w:tcBorders>
            <w:vAlign w:val="center"/>
          </w:tcPr>
          <w:p w14:paraId="307E3957" w14:textId="77777777" w:rsidR="00183B9B" w:rsidRDefault="00183B9B" w:rsidP="00183B9B">
            <w:pPr>
              <w:spacing w:after="0" w:line="240" w:lineRule="auto"/>
              <w:rPr>
                <w:rStyle w:val="Hypertextovprepojenie"/>
                <w:i/>
                <w:iCs/>
                <w:color w:val="auto"/>
                <w:sz w:val="16"/>
                <w:szCs w:val="16"/>
                <w:u w:val="none"/>
              </w:rPr>
            </w:pPr>
            <w:r>
              <w:rPr>
                <w:rStyle w:val="Hypertextovprepojenie"/>
                <w:i/>
                <w:iCs/>
                <w:color w:val="auto"/>
                <w:sz w:val="16"/>
                <w:szCs w:val="16"/>
                <w:u w:val="none"/>
              </w:rPr>
              <w:t>https://www.portalvs.sk/regzam/detail/6860</w:t>
            </w:r>
          </w:p>
        </w:tc>
        <w:tc>
          <w:tcPr>
            <w:tcW w:w="1058" w:type="pct"/>
            <w:tcBorders>
              <w:top w:val="single" w:sz="4" w:space="0" w:color="auto"/>
              <w:left w:val="single" w:sz="4" w:space="0" w:color="auto"/>
              <w:bottom w:val="single" w:sz="4" w:space="0" w:color="auto"/>
              <w:right w:val="single" w:sz="4" w:space="0" w:color="auto"/>
            </w:tcBorders>
            <w:vAlign w:val="center"/>
          </w:tcPr>
          <w:p w14:paraId="756A81F7" w14:textId="77777777" w:rsidR="00183B9B" w:rsidRDefault="00183B9B" w:rsidP="00183B9B">
            <w:pPr>
              <w:spacing w:after="0" w:line="240" w:lineRule="auto"/>
              <w:rPr>
                <w:rStyle w:val="Hypertextovprepojenie"/>
                <w:i/>
                <w:iCs/>
                <w:color w:val="auto"/>
                <w:sz w:val="16"/>
                <w:szCs w:val="16"/>
                <w:u w:val="none"/>
              </w:rPr>
            </w:pPr>
            <w:r>
              <w:rPr>
                <w:rStyle w:val="Hypertextovprepojenie"/>
                <w:i/>
                <w:iCs/>
                <w:color w:val="auto"/>
                <w:sz w:val="16"/>
                <w:szCs w:val="16"/>
                <w:u w:val="none"/>
              </w:rPr>
              <w:t>jana.chovancova@unipo.sk</w:t>
            </w:r>
          </w:p>
        </w:tc>
      </w:tr>
      <w:tr w:rsidR="00183B9B" w:rsidRPr="00E40295" w14:paraId="77CFDFB5" w14:textId="77777777" w:rsidTr="00183B9B">
        <w:trPr>
          <w:trHeight w:val="227"/>
        </w:trPr>
        <w:tc>
          <w:tcPr>
            <w:tcW w:w="1290" w:type="pct"/>
            <w:tcBorders>
              <w:top w:val="single" w:sz="4" w:space="0" w:color="auto"/>
              <w:left w:val="single" w:sz="4" w:space="0" w:color="auto"/>
              <w:bottom w:val="single" w:sz="4" w:space="0" w:color="auto"/>
              <w:right w:val="single" w:sz="4" w:space="0" w:color="auto"/>
            </w:tcBorders>
            <w:noWrap/>
            <w:vAlign w:val="center"/>
            <w:hideMark/>
          </w:tcPr>
          <w:p w14:paraId="759C5154" w14:textId="77777777" w:rsidR="00183B9B" w:rsidRPr="002C4CDA"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Ing. Matúš Bakoň, PhD.</w:t>
            </w:r>
          </w:p>
        </w:tc>
        <w:tc>
          <w:tcPr>
            <w:tcW w:w="1668" w:type="pct"/>
            <w:tcBorders>
              <w:top w:val="single" w:sz="4" w:space="0" w:color="auto"/>
              <w:left w:val="single" w:sz="4" w:space="0" w:color="auto"/>
              <w:bottom w:val="single" w:sz="4" w:space="0" w:color="auto"/>
              <w:right w:val="single" w:sz="4" w:space="0" w:color="auto"/>
            </w:tcBorders>
            <w:vAlign w:val="center"/>
          </w:tcPr>
          <w:p w14:paraId="08E908BE" w14:textId="77777777" w:rsidR="00183B9B" w:rsidRPr="002C4CDA"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Environmental Challenges and Innovation, Green Initiatives and Strategies, Natural Resource Management, Environmental Information Systems, Creative Methods and Innovation for Sustainable Business</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F011300" w14:textId="77777777" w:rsidR="00183B9B" w:rsidRPr="00621BCF" w:rsidRDefault="00183B9B" w:rsidP="00183B9B">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https://www.portalvs.sk/regzam/detail/30226</w:t>
            </w:r>
          </w:p>
        </w:tc>
        <w:tc>
          <w:tcPr>
            <w:tcW w:w="1058" w:type="pct"/>
            <w:tcBorders>
              <w:top w:val="single" w:sz="4" w:space="0" w:color="auto"/>
              <w:left w:val="single" w:sz="4" w:space="0" w:color="auto"/>
              <w:bottom w:val="single" w:sz="4" w:space="0" w:color="auto"/>
              <w:right w:val="single" w:sz="4" w:space="0" w:color="auto"/>
            </w:tcBorders>
            <w:noWrap/>
            <w:vAlign w:val="center"/>
            <w:hideMark/>
          </w:tcPr>
          <w:p w14:paraId="1742C6C3" w14:textId="77777777" w:rsidR="00183B9B" w:rsidRPr="00621BCF" w:rsidRDefault="00183B9B" w:rsidP="00183B9B">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matus.bakon@unipo.sk</w:t>
            </w:r>
          </w:p>
        </w:tc>
      </w:tr>
      <w:tr w:rsidR="00183B9B" w:rsidRPr="00E40295" w14:paraId="042FAFF7" w14:textId="77777777" w:rsidTr="00183B9B">
        <w:trPr>
          <w:trHeight w:val="227"/>
        </w:trPr>
        <w:tc>
          <w:tcPr>
            <w:tcW w:w="1290" w:type="pct"/>
            <w:noWrap/>
            <w:vAlign w:val="center"/>
            <w:hideMark/>
          </w:tcPr>
          <w:p w14:paraId="40646FC2" w14:textId="77777777" w:rsidR="00183B9B" w:rsidRPr="00E40295"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prof. JUDr. Peter Vojčík, CSc.</w:t>
            </w:r>
          </w:p>
        </w:tc>
        <w:tc>
          <w:tcPr>
            <w:tcW w:w="1668" w:type="pct"/>
            <w:vAlign w:val="center"/>
          </w:tcPr>
          <w:p w14:paraId="68203952" w14:textId="77777777" w:rsidR="00183B9B" w:rsidRPr="00E40295"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Fundamentals of Law</w:t>
            </w:r>
          </w:p>
        </w:tc>
        <w:tc>
          <w:tcPr>
            <w:tcW w:w="984" w:type="pct"/>
            <w:noWrap/>
            <w:vAlign w:val="center"/>
            <w:hideMark/>
          </w:tcPr>
          <w:p w14:paraId="3743E272" w14:textId="77777777" w:rsidR="00183B9B" w:rsidRPr="00E40295" w:rsidRDefault="003B1D28" w:rsidP="00183B9B">
            <w:pPr>
              <w:autoSpaceDE w:val="0"/>
              <w:autoSpaceDN w:val="0"/>
              <w:adjustRightInd w:val="0"/>
              <w:spacing w:after="0" w:line="240" w:lineRule="auto"/>
              <w:rPr>
                <w:rFonts w:cstheme="minorHAnsi"/>
                <w:i/>
                <w:iCs/>
                <w:sz w:val="16"/>
                <w:szCs w:val="16"/>
              </w:rPr>
            </w:pPr>
            <w:hyperlink r:id="rId30" w:history="1">
              <w:r w:rsidR="00183B9B">
                <w:rPr>
                  <w:rStyle w:val="Hypertextovprepojenie"/>
                  <w:rFonts w:cstheme="minorHAnsi"/>
                  <w:i/>
                  <w:iCs/>
                  <w:color w:val="auto"/>
                  <w:sz w:val="16"/>
                  <w:szCs w:val="16"/>
                  <w:u w:val="none"/>
                </w:rPr>
                <w:t>https://www.portalvs.sk/regzam/detail/15226</w:t>
              </w:r>
            </w:hyperlink>
          </w:p>
        </w:tc>
        <w:tc>
          <w:tcPr>
            <w:tcW w:w="1058" w:type="pct"/>
            <w:noWrap/>
            <w:vAlign w:val="center"/>
            <w:hideMark/>
          </w:tcPr>
          <w:p w14:paraId="4252F938" w14:textId="77777777" w:rsidR="00183B9B" w:rsidRPr="00E40295" w:rsidRDefault="003B1D28" w:rsidP="00183B9B">
            <w:pPr>
              <w:autoSpaceDE w:val="0"/>
              <w:autoSpaceDN w:val="0"/>
              <w:adjustRightInd w:val="0"/>
              <w:spacing w:after="0" w:line="240" w:lineRule="auto"/>
              <w:rPr>
                <w:rFonts w:cstheme="minorHAnsi"/>
                <w:i/>
                <w:iCs/>
                <w:sz w:val="15"/>
                <w:szCs w:val="15"/>
              </w:rPr>
            </w:pPr>
            <w:hyperlink r:id="rId31" w:history="1">
              <w:r w:rsidR="00183B9B">
                <w:rPr>
                  <w:rStyle w:val="Hypertextovprepojenie"/>
                  <w:rFonts w:cstheme="minorHAnsi"/>
                  <w:i/>
                  <w:iCs/>
                  <w:color w:val="auto"/>
                  <w:sz w:val="15"/>
                  <w:szCs w:val="15"/>
                  <w:u w:val="none"/>
                </w:rPr>
                <w:t>peter.vojcik@unipo.sk</w:t>
              </w:r>
            </w:hyperlink>
          </w:p>
        </w:tc>
      </w:tr>
      <w:tr w:rsidR="00183B9B" w:rsidRPr="00E40295" w14:paraId="54E2FE69" w14:textId="77777777" w:rsidTr="00183B9B">
        <w:trPr>
          <w:trHeight w:val="227"/>
        </w:trPr>
        <w:tc>
          <w:tcPr>
            <w:tcW w:w="1290" w:type="pct"/>
            <w:noWrap/>
            <w:vAlign w:val="center"/>
            <w:hideMark/>
          </w:tcPr>
          <w:p w14:paraId="347E494F" w14:textId="77777777" w:rsidR="00183B9B" w:rsidRPr="00E40295"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prof. RNDr. Martin Bača, CSc.</w:t>
            </w:r>
          </w:p>
        </w:tc>
        <w:tc>
          <w:tcPr>
            <w:tcW w:w="1668" w:type="pct"/>
            <w:vAlign w:val="center"/>
          </w:tcPr>
          <w:p w14:paraId="6BCF267A" w14:textId="77777777" w:rsidR="00183B9B" w:rsidRPr="00E40295" w:rsidRDefault="00183B9B" w:rsidP="00183B9B">
            <w:pPr>
              <w:autoSpaceDE w:val="0"/>
              <w:autoSpaceDN w:val="0"/>
              <w:adjustRightInd w:val="0"/>
              <w:spacing w:after="0" w:line="240" w:lineRule="auto"/>
              <w:rPr>
                <w:rFonts w:cstheme="minorHAnsi"/>
                <w:i/>
                <w:iCs/>
                <w:sz w:val="16"/>
                <w:szCs w:val="16"/>
              </w:rPr>
            </w:pPr>
            <w:r>
              <w:rPr>
                <w:rFonts w:cstheme="minorHAnsi"/>
                <w:i/>
                <w:iCs/>
                <w:sz w:val="16"/>
                <w:szCs w:val="16"/>
              </w:rPr>
              <w:t>Mathematics</w:t>
            </w:r>
          </w:p>
        </w:tc>
        <w:tc>
          <w:tcPr>
            <w:tcW w:w="984" w:type="pct"/>
            <w:noWrap/>
            <w:vAlign w:val="center"/>
            <w:hideMark/>
          </w:tcPr>
          <w:p w14:paraId="0503FACE" w14:textId="77777777" w:rsidR="00183B9B" w:rsidRPr="00E40295" w:rsidRDefault="003B1D28" w:rsidP="00183B9B">
            <w:pPr>
              <w:autoSpaceDE w:val="0"/>
              <w:autoSpaceDN w:val="0"/>
              <w:adjustRightInd w:val="0"/>
              <w:spacing w:after="0" w:line="240" w:lineRule="auto"/>
              <w:rPr>
                <w:rFonts w:cstheme="minorHAnsi"/>
                <w:i/>
                <w:iCs/>
                <w:sz w:val="16"/>
                <w:szCs w:val="16"/>
              </w:rPr>
            </w:pPr>
            <w:hyperlink r:id="rId32" w:history="1">
              <w:r w:rsidR="00183B9B">
                <w:rPr>
                  <w:rStyle w:val="Hypertextovprepojenie"/>
                  <w:rFonts w:cstheme="minorHAnsi"/>
                  <w:i/>
                  <w:iCs/>
                  <w:color w:val="auto"/>
                  <w:sz w:val="16"/>
                  <w:szCs w:val="16"/>
                  <w:u w:val="none"/>
                </w:rPr>
                <w:t>https://www.portalvs.sk/regzam/detail/2257</w:t>
              </w:r>
            </w:hyperlink>
          </w:p>
        </w:tc>
        <w:tc>
          <w:tcPr>
            <w:tcW w:w="1058" w:type="pct"/>
            <w:noWrap/>
            <w:vAlign w:val="center"/>
            <w:hideMark/>
          </w:tcPr>
          <w:p w14:paraId="04B95448" w14:textId="77777777" w:rsidR="00183B9B" w:rsidRPr="00E40295" w:rsidRDefault="00183B9B" w:rsidP="00183B9B">
            <w:pPr>
              <w:autoSpaceDE w:val="0"/>
              <w:autoSpaceDN w:val="0"/>
              <w:adjustRightInd w:val="0"/>
              <w:spacing w:after="0" w:line="240" w:lineRule="auto"/>
              <w:rPr>
                <w:rFonts w:cstheme="minorHAnsi"/>
                <w:i/>
                <w:iCs/>
                <w:sz w:val="15"/>
                <w:szCs w:val="15"/>
              </w:rPr>
            </w:pPr>
            <w:r>
              <w:rPr>
                <w:rFonts w:cstheme="minorHAnsi"/>
                <w:i/>
                <w:iCs/>
                <w:sz w:val="15"/>
                <w:szCs w:val="15"/>
              </w:rPr>
              <w:t>martin.baca@unipo.sk</w:t>
            </w:r>
          </w:p>
        </w:tc>
      </w:tr>
      <w:tr w:rsidR="00183B9B" w:rsidRPr="00E46273" w14:paraId="65FB49E1" w14:textId="77777777" w:rsidTr="00183B9B">
        <w:trPr>
          <w:trHeight w:val="227"/>
        </w:trPr>
        <w:tc>
          <w:tcPr>
            <w:tcW w:w="1290" w:type="pct"/>
            <w:noWrap/>
            <w:vAlign w:val="center"/>
            <w:hideMark/>
          </w:tcPr>
          <w:p w14:paraId="0A01D173"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Sylvia Jenčová, PhD.</w:t>
            </w:r>
          </w:p>
        </w:tc>
        <w:tc>
          <w:tcPr>
            <w:tcW w:w="1668" w:type="pct"/>
            <w:vAlign w:val="center"/>
          </w:tcPr>
          <w:p w14:paraId="02CCCD32"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Business and Finance; </w:t>
            </w:r>
          </w:p>
          <w:p w14:paraId="05E8B54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Financial-Economic Analysis</w:t>
            </w:r>
          </w:p>
        </w:tc>
        <w:tc>
          <w:tcPr>
            <w:tcW w:w="984" w:type="pct"/>
            <w:noWrap/>
            <w:vAlign w:val="center"/>
            <w:hideMark/>
          </w:tcPr>
          <w:p w14:paraId="4B7F54E3"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33" w:history="1">
              <w:r w:rsidR="00183B9B" w:rsidRPr="00E46273">
                <w:rPr>
                  <w:rFonts w:ascii="Aptos" w:eastAsia="Aptos" w:hAnsi="Aptos" w:cs="Aptos"/>
                  <w:i/>
                  <w:iCs/>
                  <w:kern w:val="2"/>
                  <w:sz w:val="16"/>
                  <w:szCs w:val="16"/>
                  <w14:ligatures w14:val="standardContextual"/>
                </w:rPr>
                <w:t>https://www.portalvs.sk/regzam/detail/6791</w:t>
              </w:r>
            </w:hyperlink>
          </w:p>
        </w:tc>
        <w:tc>
          <w:tcPr>
            <w:tcW w:w="1058" w:type="pct"/>
            <w:noWrap/>
            <w:vAlign w:val="center"/>
            <w:hideMark/>
          </w:tcPr>
          <w:p w14:paraId="6EE86F1B"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5"/>
                <w:szCs w:val="15"/>
                <w14:ligatures w14:val="standardContextual"/>
              </w:rPr>
            </w:pPr>
            <w:hyperlink r:id="rId34" w:history="1">
              <w:r w:rsidR="00183B9B" w:rsidRPr="00E46273">
                <w:rPr>
                  <w:rFonts w:ascii="Aptos" w:eastAsia="Aptos" w:hAnsi="Aptos" w:cs="Aptos"/>
                  <w:i/>
                  <w:iCs/>
                  <w:kern w:val="2"/>
                  <w:sz w:val="15"/>
                  <w:szCs w:val="15"/>
                  <w14:ligatures w14:val="standardContextual"/>
                </w:rPr>
                <w:t>sylvia.jencova@unipo.sk</w:t>
              </w:r>
            </w:hyperlink>
          </w:p>
        </w:tc>
      </w:tr>
      <w:tr w:rsidR="00183B9B" w:rsidRPr="00E46273" w14:paraId="40F4A0A6" w14:textId="77777777" w:rsidTr="00183B9B">
        <w:trPr>
          <w:trHeight w:val="227"/>
        </w:trPr>
        <w:tc>
          <w:tcPr>
            <w:tcW w:w="1290" w:type="pct"/>
            <w:noWrap/>
            <w:vAlign w:val="center"/>
          </w:tcPr>
          <w:p w14:paraId="744E2C4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Rastislav Kotulič, PhD.</w:t>
            </w:r>
          </w:p>
        </w:tc>
        <w:tc>
          <w:tcPr>
            <w:tcW w:w="1668" w:type="pct"/>
            <w:vAlign w:val="center"/>
          </w:tcPr>
          <w:p w14:paraId="760697E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Macroeconomics; Microeconomics;</w:t>
            </w:r>
          </w:p>
          <w:p w14:paraId="75FF7F5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Business Economics</w:t>
            </w:r>
          </w:p>
        </w:tc>
        <w:tc>
          <w:tcPr>
            <w:tcW w:w="984" w:type="pct"/>
            <w:noWrap/>
            <w:vAlign w:val="center"/>
          </w:tcPr>
          <w:p w14:paraId="65C6275E"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35" w:history="1">
              <w:r w:rsidR="00183B9B" w:rsidRPr="00E46273">
                <w:rPr>
                  <w:rFonts w:ascii="Aptos" w:eastAsia="Aptos" w:hAnsi="Aptos" w:cs="Aptos"/>
                  <w:i/>
                  <w:iCs/>
                  <w:kern w:val="2"/>
                  <w:sz w:val="16"/>
                  <w:szCs w:val="16"/>
                  <w14:ligatures w14:val="standardContextual"/>
                </w:rPr>
                <w:t>https://www.portalvs.sk/regzam/detail/6452</w:t>
              </w:r>
            </w:hyperlink>
          </w:p>
        </w:tc>
        <w:tc>
          <w:tcPr>
            <w:tcW w:w="1058" w:type="pct"/>
            <w:noWrap/>
            <w:vAlign w:val="center"/>
          </w:tcPr>
          <w:p w14:paraId="7DE1227A"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5"/>
                <w:szCs w:val="15"/>
                <w14:ligatures w14:val="standardContextual"/>
              </w:rPr>
            </w:pPr>
            <w:hyperlink r:id="rId36" w:history="1">
              <w:r w:rsidR="00183B9B" w:rsidRPr="00E46273">
                <w:rPr>
                  <w:rFonts w:ascii="Aptos" w:eastAsia="Aptos" w:hAnsi="Aptos" w:cs="Aptos"/>
                  <w:i/>
                  <w:iCs/>
                  <w:kern w:val="2"/>
                  <w:sz w:val="15"/>
                  <w:szCs w:val="15"/>
                  <w14:ligatures w14:val="standardContextual"/>
                </w:rPr>
                <w:t>rastislav.kotulic@unipo.sk</w:t>
              </w:r>
            </w:hyperlink>
          </w:p>
        </w:tc>
      </w:tr>
      <w:tr w:rsidR="00183B9B" w:rsidRPr="00E46273" w14:paraId="0B2794CA" w14:textId="77777777" w:rsidTr="00183B9B">
        <w:trPr>
          <w:trHeight w:val="290"/>
        </w:trPr>
        <w:tc>
          <w:tcPr>
            <w:tcW w:w="1290" w:type="pct"/>
            <w:noWrap/>
            <w:vAlign w:val="center"/>
            <w:hideMark/>
          </w:tcPr>
          <w:p w14:paraId="03C3E3BD"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PhDr. Radovan Bačík, PhD.</w:t>
            </w:r>
          </w:p>
        </w:tc>
        <w:tc>
          <w:tcPr>
            <w:tcW w:w="1668" w:type="pct"/>
            <w:vAlign w:val="center"/>
          </w:tcPr>
          <w:p w14:paraId="0D047E90"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Strategic Public Relations and Reputation Management</w:t>
            </w:r>
          </w:p>
          <w:p w14:paraId="007816E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p>
        </w:tc>
        <w:tc>
          <w:tcPr>
            <w:tcW w:w="984" w:type="pct"/>
            <w:noWrap/>
            <w:vAlign w:val="center"/>
            <w:hideMark/>
          </w:tcPr>
          <w:p w14:paraId="1A148048"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37" w:history="1">
              <w:r w:rsidR="00183B9B" w:rsidRPr="00E46273">
                <w:rPr>
                  <w:rFonts w:ascii="Aptos" w:eastAsia="Aptos" w:hAnsi="Aptos" w:cs="Aptos"/>
                  <w:i/>
                  <w:iCs/>
                  <w:kern w:val="2"/>
                  <w:sz w:val="16"/>
                  <w:szCs w:val="16"/>
                  <w14:ligatures w14:val="standardContextual"/>
                </w:rPr>
                <w:t>https://www.portalvs.sk/regzam/detail/6727</w:t>
              </w:r>
            </w:hyperlink>
          </w:p>
        </w:tc>
        <w:tc>
          <w:tcPr>
            <w:tcW w:w="1058" w:type="pct"/>
            <w:noWrap/>
            <w:vAlign w:val="center"/>
            <w:hideMark/>
          </w:tcPr>
          <w:p w14:paraId="1F89F924" w14:textId="77777777" w:rsidR="00183B9B" w:rsidRPr="00E46273" w:rsidRDefault="00183B9B" w:rsidP="00183B9B">
            <w:pPr>
              <w:autoSpaceDE w:val="0"/>
              <w:autoSpaceDN w:val="0"/>
              <w:adjustRightInd w:val="0"/>
              <w:spacing w:after="0" w:line="240" w:lineRule="auto"/>
              <w:ind w:left="-395" w:firstLine="395"/>
              <w:rPr>
                <w:rFonts w:ascii="Aptos" w:eastAsia="Aptos" w:hAnsi="Aptos" w:cs="Aptos"/>
                <w:i/>
                <w:iCs/>
                <w:kern w:val="2"/>
                <w:sz w:val="15"/>
                <w:szCs w:val="15"/>
                <w14:ligatures w14:val="standardContextual"/>
              </w:rPr>
            </w:pPr>
            <w:r w:rsidRPr="00E46273">
              <w:rPr>
                <w:rFonts w:ascii="Aptos" w:eastAsia="Aptos" w:hAnsi="Aptos" w:cs="Aptos"/>
                <w:i/>
                <w:iCs/>
                <w:kern w:val="2"/>
                <w:sz w:val="15"/>
                <w:szCs w:val="15"/>
                <w14:ligatures w14:val="standardContextual"/>
              </w:rPr>
              <w:t>radovan.bacik@unipo.sk</w:t>
            </w:r>
          </w:p>
        </w:tc>
      </w:tr>
      <w:tr w:rsidR="00183B9B" w:rsidRPr="00E46273" w14:paraId="4BFFF1DF" w14:textId="77777777" w:rsidTr="00183B9B">
        <w:trPr>
          <w:trHeight w:val="290"/>
        </w:trPr>
        <w:tc>
          <w:tcPr>
            <w:tcW w:w="1290" w:type="pct"/>
            <w:noWrap/>
            <w:vAlign w:val="center"/>
            <w:hideMark/>
          </w:tcPr>
          <w:p w14:paraId="0883B5C8"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Richard Fedorko, PhD.</w:t>
            </w:r>
          </w:p>
        </w:tc>
        <w:tc>
          <w:tcPr>
            <w:tcW w:w="1668" w:type="pct"/>
            <w:vAlign w:val="center"/>
          </w:tcPr>
          <w:p w14:paraId="3FE171D1"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Marketing, Artificial Intelligence in Marketing, Content Marketing and Social Media Management</w:t>
            </w:r>
          </w:p>
        </w:tc>
        <w:tc>
          <w:tcPr>
            <w:tcW w:w="984" w:type="pct"/>
            <w:noWrap/>
            <w:vAlign w:val="center"/>
            <w:hideMark/>
          </w:tcPr>
          <w:p w14:paraId="46D82AF1"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38" w:history="1">
              <w:r w:rsidR="00183B9B" w:rsidRPr="00E46273">
                <w:rPr>
                  <w:rFonts w:ascii="Aptos" w:eastAsia="Aptos" w:hAnsi="Aptos" w:cs="Aptos"/>
                  <w:i/>
                  <w:iCs/>
                  <w:kern w:val="2"/>
                  <w:sz w:val="16"/>
                  <w:szCs w:val="16"/>
                  <w14:ligatures w14:val="standardContextual"/>
                </w:rPr>
                <w:t>https://www.portalvs.sk/regzam/detail/23245</w:t>
              </w:r>
            </w:hyperlink>
          </w:p>
        </w:tc>
        <w:tc>
          <w:tcPr>
            <w:tcW w:w="1058" w:type="pct"/>
            <w:noWrap/>
            <w:vAlign w:val="center"/>
            <w:hideMark/>
          </w:tcPr>
          <w:p w14:paraId="6DF430C5" w14:textId="77777777" w:rsidR="00183B9B" w:rsidRPr="00E46273" w:rsidRDefault="003B1D28" w:rsidP="00183B9B">
            <w:pPr>
              <w:autoSpaceDE w:val="0"/>
              <w:autoSpaceDN w:val="0"/>
              <w:adjustRightInd w:val="0"/>
              <w:spacing w:after="0" w:line="240" w:lineRule="auto"/>
              <w:ind w:left="-395" w:firstLine="395"/>
              <w:rPr>
                <w:rFonts w:ascii="Aptos" w:eastAsia="Aptos" w:hAnsi="Aptos" w:cs="Aptos"/>
                <w:i/>
                <w:iCs/>
                <w:kern w:val="2"/>
                <w:sz w:val="15"/>
                <w:szCs w:val="15"/>
                <w14:ligatures w14:val="standardContextual"/>
              </w:rPr>
            </w:pPr>
            <w:hyperlink r:id="rId39" w:history="1">
              <w:r w:rsidR="00183B9B" w:rsidRPr="00E46273">
                <w:rPr>
                  <w:rFonts w:ascii="Aptos" w:eastAsia="Aptos" w:hAnsi="Aptos" w:cs="Aptos"/>
                  <w:i/>
                  <w:iCs/>
                  <w:kern w:val="2"/>
                  <w:sz w:val="15"/>
                  <w:szCs w:val="15"/>
                  <w14:ligatures w14:val="standardContextual"/>
                </w:rPr>
                <w:t>richard.fedorko@unipo.sk</w:t>
              </w:r>
            </w:hyperlink>
          </w:p>
        </w:tc>
      </w:tr>
      <w:tr w:rsidR="00183B9B" w:rsidRPr="00E46273" w14:paraId="6FC14816" w14:textId="77777777" w:rsidTr="00183B9B">
        <w:trPr>
          <w:trHeight w:val="290"/>
        </w:trPr>
        <w:tc>
          <w:tcPr>
            <w:tcW w:w="1290" w:type="pct"/>
            <w:noWrap/>
            <w:vAlign w:val="center"/>
            <w:hideMark/>
          </w:tcPr>
          <w:p w14:paraId="030A535D"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Beáta Šofranková, PhD.</w:t>
            </w:r>
          </w:p>
        </w:tc>
        <w:tc>
          <w:tcPr>
            <w:tcW w:w="1668" w:type="pct"/>
            <w:vAlign w:val="center"/>
          </w:tcPr>
          <w:p w14:paraId="3E2CC1B8"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Cash Flow Management and Cost Calculations</w:t>
            </w:r>
          </w:p>
        </w:tc>
        <w:tc>
          <w:tcPr>
            <w:tcW w:w="984" w:type="pct"/>
            <w:noWrap/>
            <w:vAlign w:val="center"/>
            <w:hideMark/>
          </w:tcPr>
          <w:p w14:paraId="56108CC2"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40" w:history="1">
              <w:r w:rsidR="00183B9B" w:rsidRPr="00E46273">
                <w:rPr>
                  <w:rFonts w:ascii="Aptos" w:eastAsia="Aptos" w:hAnsi="Aptos" w:cs="Aptos"/>
                  <w:i/>
                  <w:iCs/>
                  <w:kern w:val="2"/>
                  <w:sz w:val="16"/>
                  <w:szCs w:val="16"/>
                  <w14:ligatures w14:val="standardContextual"/>
                </w:rPr>
                <w:t>https://www.portalvs.sk/regzam/detail/14588</w:t>
              </w:r>
            </w:hyperlink>
          </w:p>
        </w:tc>
        <w:tc>
          <w:tcPr>
            <w:tcW w:w="1058" w:type="pct"/>
            <w:noWrap/>
            <w:vAlign w:val="center"/>
            <w:hideMark/>
          </w:tcPr>
          <w:p w14:paraId="53F4C1F2" w14:textId="77777777" w:rsidR="00183B9B" w:rsidRPr="00E46273" w:rsidRDefault="003B1D28" w:rsidP="00183B9B">
            <w:pPr>
              <w:autoSpaceDE w:val="0"/>
              <w:autoSpaceDN w:val="0"/>
              <w:adjustRightInd w:val="0"/>
              <w:spacing w:after="0" w:line="240" w:lineRule="auto"/>
              <w:ind w:left="-395" w:firstLine="395"/>
              <w:jc w:val="both"/>
              <w:rPr>
                <w:rFonts w:ascii="Aptos" w:eastAsia="Aptos" w:hAnsi="Aptos" w:cs="Aptos"/>
                <w:i/>
                <w:iCs/>
                <w:kern w:val="2"/>
                <w:sz w:val="16"/>
                <w:szCs w:val="16"/>
                <w14:ligatures w14:val="standardContextual"/>
              </w:rPr>
            </w:pPr>
            <w:hyperlink r:id="rId41" w:history="1">
              <w:r w:rsidR="00183B9B" w:rsidRPr="00E46273">
                <w:rPr>
                  <w:rFonts w:ascii="Aptos" w:eastAsia="Aptos" w:hAnsi="Aptos" w:cs="Aptos"/>
                  <w:i/>
                  <w:iCs/>
                  <w:kern w:val="2"/>
                  <w:sz w:val="16"/>
                  <w:szCs w:val="16"/>
                  <w14:ligatures w14:val="standardContextual"/>
                </w:rPr>
                <w:t>beata.sofrankova@unipo.sk</w:t>
              </w:r>
            </w:hyperlink>
          </w:p>
        </w:tc>
      </w:tr>
      <w:tr w:rsidR="00183B9B" w:rsidRPr="00E46273" w14:paraId="01AD9B08" w14:textId="77777777" w:rsidTr="00183B9B">
        <w:trPr>
          <w:trHeight w:val="290"/>
        </w:trPr>
        <w:tc>
          <w:tcPr>
            <w:tcW w:w="1290" w:type="pct"/>
            <w:noWrap/>
            <w:vAlign w:val="center"/>
            <w:hideMark/>
          </w:tcPr>
          <w:p w14:paraId="64F778C3"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lastRenderedPageBreak/>
              <w:t>doc. Ing. Jarmila Horváthová, CSc.</w:t>
            </w:r>
          </w:p>
        </w:tc>
        <w:tc>
          <w:tcPr>
            <w:tcW w:w="1668" w:type="pct"/>
            <w:vAlign w:val="center"/>
          </w:tcPr>
          <w:p w14:paraId="04E0CBF3"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Controlling</w:t>
            </w:r>
          </w:p>
        </w:tc>
        <w:tc>
          <w:tcPr>
            <w:tcW w:w="984" w:type="pct"/>
            <w:noWrap/>
            <w:vAlign w:val="center"/>
            <w:hideMark/>
          </w:tcPr>
          <w:p w14:paraId="3EFCED76"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42" w:history="1">
              <w:r w:rsidR="00183B9B" w:rsidRPr="00E46273">
                <w:rPr>
                  <w:rFonts w:ascii="Aptos" w:eastAsia="Aptos" w:hAnsi="Aptos" w:cs="Aptos"/>
                  <w:i/>
                  <w:iCs/>
                  <w:kern w:val="2"/>
                  <w:sz w:val="16"/>
                  <w:szCs w:val="16"/>
                  <w14:ligatures w14:val="standardContextual"/>
                </w:rPr>
                <w:t>https://www.portalvs.sk/regzam/detail/6258</w:t>
              </w:r>
            </w:hyperlink>
          </w:p>
        </w:tc>
        <w:tc>
          <w:tcPr>
            <w:tcW w:w="1058" w:type="pct"/>
            <w:noWrap/>
            <w:vAlign w:val="center"/>
            <w:hideMark/>
          </w:tcPr>
          <w:p w14:paraId="082EACF3" w14:textId="77777777" w:rsidR="00183B9B" w:rsidRPr="00E46273" w:rsidRDefault="003B1D28" w:rsidP="00183B9B">
            <w:pPr>
              <w:autoSpaceDE w:val="0"/>
              <w:autoSpaceDN w:val="0"/>
              <w:adjustRightInd w:val="0"/>
              <w:spacing w:after="0" w:line="240" w:lineRule="auto"/>
              <w:ind w:left="-395" w:firstLine="395"/>
              <w:jc w:val="both"/>
              <w:rPr>
                <w:rFonts w:ascii="Aptos" w:eastAsia="Aptos" w:hAnsi="Aptos" w:cs="Aptos"/>
                <w:i/>
                <w:iCs/>
                <w:kern w:val="2"/>
                <w:sz w:val="16"/>
                <w:szCs w:val="16"/>
                <w14:ligatures w14:val="standardContextual"/>
              </w:rPr>
            </w:pPr>
            <w:hyperlink r:id="rId43" w:history="1">
              <w:r w:rsidR="00183B9B" w:rsidRPr="00E46273">
                <w:rPr>
                  <w:rFonts w:ascii="Aptos" w:eastAsia="Aptos" w:hAnsi="Aptos" w:cs="Aptos"/>
                  <w:i/>
                  <w:iCs/>
                  <w:kern w:val="2"/>
                  <w:sz w:val="16"/>
                  <w:szCs w:val="16"/>
                  <w14:ligatures w14:val="standardContextual"/>
                </w:rPr>
                <w:t>jarmila.horvathova@unipo.sk</w:t>
              </w:r>
            </w:hyperlink>
          </w:p>
        </w:tc>
      </w:tr>
      <w:tr w:rsidR="00183B9B" w:rsidRPr="00E46273" w14:paraId="65ACE06A" w14:textId="77777777" w:rsidTr="00183B9B">
        <w:trPr>
          <w:trHeight w:val="290"/>
        </w:trPr>
        <w:tc>
          <w:tcPr>
            <w:tcW w:w="1290" w:type="pct"/>
            <w:noWrap/>
            <w:vAlign w:val="center"/>
            <w:hideMark/>
          </w:tcPr>
          <w:p w14:paraId="7C213095"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Alexandra Chapčáková, PhD.</w:t>
            </w:r>
          </w:p>
        </w:tc>
        <w:tc>
          <w:tcPr>
            <w:tcW w:w="1668" w:type="pct"/>
            <w:vAlign w:val="center"/>
          </w:tcPr>
          <w:p w14:paraId="2051CA8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Business and Management in the Innovative Economy, Business Plan, Sectoral Economy</w:t>
            </w:r>
          </w:p>
        </w:tc>
        <w:tc>
          <w:tcPr>
            <w:tcW w:w="984" w:type="pct"/>
            <w:noWrap/>
            <w:vAlign w:val="center"/>
            <w:hideMark/>
          </w:tcPr>
          <w:p w14:paraId="7CD46EE4"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44" w:history="1">
              <w:r w:rsidR="00183B9B" w:rsidRPr="00E46273">
                <w:rPr>
                  <w:rFonts w:ascii="Aptos" w:eastAsia="Aptos" w:hAnsi="Aptos" w:cs="Aptos"/>
                  <w:i/>
                  <w:iCs/>
                  <w:kern w:val="2"/>
                  <w:sz w:val="16"/>
                  <w:szCs w:val="16"/>
                  <w14:ligatures w14:val="standardContextual"/>
                </w:rPr>
                <w:t>https://www.portalvs.sk/regzam/detail/6463</w:t>
              </w:r>
            </w:hyperlink>
          </w:p>
        </w:tc>
        <w:tc>
          <w:tcPr>
            <w:tcW w:w="1058" w:type="pct"/>
            <w:noWrap/>
            <w:vAlign w:val="center"/>
            <w:hideMark/>
          </w:tcPr>
          <w:p w14:paraId="7CAF21B4" w14:textId="77777777" w:rsidR="00183B9B" w:rsidRPr="00E46273" w:rsidRDefault="003B1D28" w:rsidP="00183B9B">
            <w:pPr>
              <w:autoSpaceDE w:val="0"/>
              <w:autoSpaceDN w:val="0"/>
              <w:adjustRightInd w:val="0"/>
              <w:spacing w:after="0" w:line="240" w:lineRule="auto"/>
              <w:ind w:left="-395" w:firstLine="395"/>
              <w:jc w:val="both"/>
              <w:rPr>
                <w:rFonts w:ascii="Aptos" w:eastAsia="Aptos" w:hAnsi="Aptos" w:cs="Aptos"/>
                <w:i/>
                <w:iCs/>
                <w:kern w:val="2"/>
                <w:sz w:val="16"/>
                <w:szCs w:val="16"/>
                <w14:ligatures w14:val="standardContextual"/>
              </w:rPr>
            </w:pPr>
            <w:hyperlink r:id="rId45" w:history="1">
              <w:r w:rsidR="00183B9B" w:rsidRPr="00E46273">
                <w:rPr>
                  <w:rFonts w:ascii="Aptos" w:eastAsia="Aptos" w:hAnsi="Aptos" w:cs="Aptos"/>
                  <w:i/>
                  <w:iCs/>
                  <w:kern w:val="2"/>
                  <w:sz w:val="16"/>
                  <w:szCs w:val="16"/>
                  <w14:ligatures w14:val="standardContextual"/>
                </w:rPr>
                <w:t xml:space="preserve">alexandra.chapcakova@unipo.sk  </w:t>
              </w:r>
            </w:hyperlink>
          </w:p>
        </w:tc>
      </w:tr>
      <w:tr w:rsidR="00183B9B" w:rsidRPr="00E46273" w14:paraId="07475ACA" w14:textId="77777777" w:rsidTr="00183B9B">
        <w:trPr>
          <w:trHeight w:val="290"/>
        </w:trPr>
        <w:tc>
          <w:tcPr>
            <w:tcW w:w="1290" w:type="pct"/>
            <w:noWrap/>
            <w:vAlign w:val="center"/>
            <w:hideMark/>
          </w:tcPr>
          <w:p w14:paraId="342A1D3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Miroslav Gombár, PhD.</w:t>
            </w:r>
          </w:p>
        </w:tc>
        <w:tc>
          <w:tcPr>
            <w:tcW w:w="1668" w:type="pct"/>
            <w:vAlign w:val="center"/>
          </w:tcPr>
          <w:p w14:paraId="4EB0D274"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Methodology Social Research and Data Analysis</w:t>
            </w:r>
          </w:p>
        </w:tc>
        <w:tc>
          <w:tcPr>
            <w:tcW w:w="984" w:type="pct"/>
            <w:noWrap/>
            <w:vAlign w:val="center"/>
            <w:hideMark/>
          </w:tcPr>
          <w:p w14:paraId="70867A70"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46" w:history="1">
              <w:r w:rsidR="00183B9B" w:rsidRPr="00E46273">
                <w:rPr>
                  <w:rFonts w:ascii="Aptos" w:eastAsia="Aptos" w:hAnsi="Aptos" w:cs="Aptos"/>
                  <w:i/>
                  <w:iCs/>
                  <w:kern w:val="2"/>
                  <w:sz w:val="16"/>
                  <w:szCs w:val="16"/>
                  <w14:ligatures w14:val="standardContextual"/>
                </w:rPr>
                <w:t>https://www.portalvs.sk/regzam/detail/2896</w:t>
              </w:r>
            </w:hyperlink>
          </w:p>
        </w:tc>
        <w:tc>
          <w:tcPr>
            <w:tcW w:w="1058" w:type="pct"/>
            <w:noWrap/>
            <w:vAlign w:val="center"/>
            <w:hideMark/>
          </w:tcPr>
          <w:p w14:paraId="721413C5" w14:textId="77777777" w:rsidR="00183B9B" w:rsidRPr="00E46273" w:rsidRDefault="003B1D28" w:rsidP="00183B9B">
            <w:pPr>
              <w:autoSpaceDE w:val="0"/>
              <w:autoSpaceDN w:val="0"/>
              <w:adjustRightInd w:val="0"/>
              <w:spacing w:after="0" w:line="240" w:lineRule="auto"/>
              <w:ind w:left="-395" w:firstLine="395"/>
              <w:jc w:val="both"/>
              <w:rPr>
                <w:rFonts w:ascii="Aptos" w:eastAsia="Aptos" w:hAnsi="Aptos" w:cs="Aptos"/>
                <w:i/>
                <w:iCs/>
                <w:kern w:val="2"/>
                <w:sz w:val="16"/>
                <w:szCs w:val="16"/>
                <w14:ligatures w14:val="standardContextual"/>
              </w:rPr>
            </w:pPr>
            <w:hyperlink r:id="rId47" w:history="1">
              <w:r w:rsidR="00183B9B" w:rsidRPr="00E46273">
                <w:rPr>
                  <w:rFonts w:ascii="Aptos" w:eastAsia="Aptos" w:hAnsi="Aptos" w:cs="Aptos"/>
                  <w:i/>
                  <w:iCs/>
                  <w:kern w:val="2"/>
                  <w:sz w:val="16"/>
                  <w:szCs w:val="16"/>
                  <w14:ligatures w14:val="standardContextual"/>
                </w:rPr>
                <w:t>miroslav.gombar@unipo.sk</w:t>
              </w:r>
            </w:hyperlink>
          </w:p>
        </w:tc>
      </w:tr>
      <w:tr w:rsidR="00183B9B" w:rsidRPr="00E46273" w14:paraId="28047136" w14:textId="77777777" w:rsidTr="00183B9B">
        <w:trPr>
          <w:trHeight w:val="290"/>
        </w:trPr>
        <w:tc>
          <w:tcPr>
            <w:tcW w:w="1290" w:type="pct"/>
            <w:noWrap/>
            <w:vAlign w:val="center"/>
            <w:hideMark/>
          </w:tcPr>
          <w:p w14:paraId="5772B25A"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PaedDr. Zuzana Birknerová, PhD., MBA</w:t>
            </w:r>
          </w:p>
        </w:tc>
        <w:tc>
          <w:tcPr>
            <w:tcW w:w="1668" w:type="pct"/>
            <w:vAlign w:val="center"/>
          </w:tcPr>
          <w:p w14:paraId="6630FEA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Management Coaching, Neurocommunication in Management and Marketing, Customer Decision-Making in the Store, Coaching in Business Management, Psychology of Advertising, Negotiation and Coping with Difficult Business Situations</w:t>
            </w:r>
          </w:p>
        </w:tc>
        <w:tc>
          <w:tcPr>
            <w:tcW w:w="984" w:type="pct"/>
            <w:noWrap/>
            <w:vAlign w:val="center"/>
            <w:hideMark/>
          </w:tcPr>
          <w:p w14:paraId="00A67CAE"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48" w:history="1">
              <w:r w:rsidR="00183B9B" w:rsidRPr="00E46273">
                <w:rPr>
                  <w:rFonts w:ascii="Aptos" w:eastAsia="Aptos" w:hAnsi="Aptos" w:cs="Aptos"/>
                  <w:i/>
                  <w:iCs/>
                  <w:kern w:val="2"/>
                  <w:sz w:val="16"/>
                  <w:szCs w:val="16"/>
                  <w14:ligatures w14:val="standardContextual"/>
                </w:rPr>
                <w:t>https://www.portalvs.sk/regzam/detail/6729</w:t>
              </w:r>
            </w:hyperlink>
          </w:p>
        </w:tc>
        <w:tc>
          <w:tcPr>
            <w:tcW w:w="1058" w:type="pct"/>
            <w:noWrap/>
            <w:vAlign w:val="center"/>
            <w:hideMark/>
          </w:tcPr>
          <w:p w14:paraId="0E09C62D"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zuzana.birknerova@unipo.sk</w:t>
            </w:r>
          </w:p>
        </w:tc>
      </w:tr>
      <w:tr w:rsidR="00183B9B" w:rsidRPr="00E46273" w14:paraId="217299BA" w14:textId="77777777" w:rsidTr="00183B9B">
        <w:trPr>
          <w:trHeight w:val="290"/>
        </w:trPr>
        <w:tc>
          <w:tcPr>
            <w:tcW w:w="1290" w:type="pct"/>
            <w:noWrap/>
            <w:vAlign w:val="center"/>
            <w:hideMark/>
          </w:tcPr>
          <w:p w14:paraId="4D77E0D2"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PhDr. Daniela Matušíková, PhD.</w:t>
            </w:r>
          </w:p>
        </w:tc>
        <w:tc>
          <w:tcPr>
            <w:tcW w:w="1668" w:type="pct"/>
            <w:vAlign w:val="center"/>
          </w:tcPr>
          <w:p w14:paraId="0AF8C354"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Innovation Management, Sustainable Tourism in Rural Areas, Tourist Destinations in Slovakia</w:t>
            </w:r>
          </w:p>
        </w:tc>
        <w:tc>
          <w:tcPr>
            <w:tcW w:w="984" w:type="pct"/>
            <w:noWrap/>
            <w:vAlign w:val="center"/>
            <w:hideMark/>
          </w:tcPr>
          <w:p w14:paraId="046A2005"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49" w:history="1">
              <w:r w:rsidR="00183B9B" w:rsidRPr="00E46273">
                <w:rPr>
                  <w:rFonts w:ascii="Aptos" w:eastAsia="Aptos" w:hAnsi="Aptos" w:cs="Aptos"/>
                  <w:i/>
                  <w:iCs/>
                  <w:kern w:val="2"/>
                  <w:sz w:val="16"/>
                  <w:szCs w:val="16"/>
                  <w14:ligatures w14:val="standardContextual"/>
                </w:rPr>
                <w:t>https://www.portalvs.sk/regzam/detail/6462</w:t>
              </w:r>
            </w:hyperlink>
          </w:p>
        </w:tc>
        <w:tc>
          <w:tcPr>
            <w:tcW w:w="1058" w:type="pct"/>
            <w:noWrap/>
            <w:vAlign w:val="center"/>
            <w:hideMark/>
          </w:tcPr>
          <w:p w14:paraId="765B23A0"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daniela.matusikova@unipo.sk</w:t>
            </w:r>
          </w:p>
        </w:tc>
      </w:tr>
      <w:tr w:rsidR="00183B9B" w:rsidRPr="00E46273" w14:paraId="54077C3E" w14:textId="77777777" w:rsidTr="00183B9B">
        <w:trPr>
          <w:trHeight w:val="290"/>
        </w:trPr>
        <w:tc>
          <w:tcPr>
            <w:tcW w:w="1290" w:type="pct"/>
            <w:noWrap/>
            <w:vAlign w:val="center"/>
            <w:hideMark/>
          </w:tcPr>
          <w:p w14:paraId="44803DED"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JUDr. Anna Burdová, PhD.</w:t>
            </w:r>
          </w:p>
        </w:tc>
        <w:tc>
          <w:tcPr>
            <w:tcW w:w="1668" w:type="pct"/>
            <w:vAlign w:val="center"/>
          </w:tcPr>
          <w:p w14:paraId="06D48046"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Fundamentals of Law; Labor law and Labor Relations</w:t>
            </w:r>
          </w:p>
        </w:tc>
        <w:tc>
          <w:tcPr>
            <w:tcW w:w="984" w:type="pct"/>
            <w:noWrap/>
            <w:vAlign w:val="center"/>
            <w:hideMark/>
          </w:tcPr>
          <w:p w14:paraId="2149A25F"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50" w:history="1">
              <w:r w:rsidR="00183B9B" w:rsidRPr="00E46273">
                <w:rPr>
                  <w:rFonts w:ascii="Aptos" w:eastAsia="Aptos" w:hAnsi="Aptos" w:cs="Aptos"/>
                  <w:i/>
                  <w:iCs/>
                  <w:kern w:val="2"/>
                  <w:sz w:val="16"/>
                  <w:szCs w:val="16"/>
                  <w14:ligatures w14:val="standardContextual"/>
                </w:rPr>
                <w:t>https://www.portalvs.sk/regzam/detail/22922</w:t>
              </w:r>
            </w:hyperlink>
          </w:p>
        </w:tc>
        <w:tc>
          <w:tcPr>
            <w:tcW w:w="1058" w:type="pct"/>
            <w:noWrap/>
            <w:vAlign w:val="center"/>
            <w:hideMark/>
          </w:tcPr>
          <w:p w14:paraId="20E6DF0B"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anna.burdova@unipo.sk</w:t>
            </w:r>
          </w:p>
        </w:tc>
      </w:tr>
      <w:tr w:rsidR="00183B9B" w:rsidRPr="00E46273" w14:paraId="0CB23D5C" w14:textId="77777777" w:rsidTr="00183B9B">
        <w:trPr>
          <w:trHeight w:val="290"/>
        </w:trPr>
        <w:tc>
          <w:tcPr>
            <w:tcW w:w="1290" w:type="pct"/>
            <w:noWrap/>
            <w:vAlign w:val="center"/>
            <w:hideMark/>
          </w:tcPr>
          <w:p w14:paraId="3E3628CC"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Jakub Horváth, PhD.</w:t>
            </w:r>
          </w:p>
        </w:tc>
        <w:tc>
          <w:tcPr>
            <w:tcW w:w="1668" w:type="pct"/>
            <w:vAlign w:val="center"/>
          </w:tcPr>
          <w:p w14:paraId="3EC7DE85"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Strategic Public Relations and Reputation Management </w:t>
            </w:r>
          </w:p>
        </w:tc>
        <w:tc>
          <w:tcPr>
            <w:tcW w:w="984" w:type="pct"/>
            <w:noWrap/>
            <w:vAlign w:val="center"/>
            <w:hideMark/>
          </w:tcPr>
          <w:p w14:paraId="14B067F0"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51" w:history="1">
              <w:r w:rsidR="00183B9B" w:rsidRPr="00E46273">
                <w:rPr>
                  <w:rFonts w:ascii="Aptos" w:eastAsia="Aptos" w:hAnsi="Aptos" w:cs="Aptos"/>
                  <w:i/>
                  <w:iCs/>
                  <w:kern w:val="2"/>
                  <w:sz w:val="16"/>
                  <w:szCs w:val="16"/>
                  <w14:ligatures w14:val="standardContextual"/>
                </w:rPr>
                <w:t>https://www.portalvs.sk/regzam/detail/33014</w:t>
              </w:r>
            </w:hyperlink>
          </w:p>
        </w:tc>
        <w:tc>
          <w:tcPr>
            <w:tcW w:w="1058" w:type="pct"/>
            <w:noWrap/>
            <w:vAlign w:val="center"/>
            <w:hideMark/>
          </w:tcPr>
          <w:p w14:paraId="4E9030F0"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52" w:history="1">
              <w:r w:rsidR="00183B9B" w:rsidRPr="00E46273">
                <w:rPr>
                  <w:rFonts w:ascii="Aptos" w:eastAsia="Aptos" w:hAnsi="Aptos" w:cs="Aptos"/>
                  <w:i/>
                  <w:iCs/>
                  <w:kern w:val="2"/>
                  <w:sz w:val="16"/>
                  <w:szCs w:val="16"/>
                  <w14:ligatures w14:val="standardContextual"/>
                </w:rPr>
                <w:t>jakub.horvath@unipo.sk</w:t>
              </w:r>
            </w:hyperlink>
          </w:p>
        </w:tc>
      </w:tr>
      <w:tr w:rsidR="00183B9B" w:rsidRPr="00E46273" w14:paraId="24555DF1" w14:textId="77777777" w:rsidTr="00183B9B">
        <w:trPr>
          <w:trHeight w:val="290"/>
        </w:trPr>
        <w:tc>
          <w:tcPr>
            <w:tcW w:w="1290" w:type="pct"/>
            <w:noWrap/>
            <w:vAlign w:val="center"/>
            <w:hideMark/>
          </w:tcPr>
          <w:p w14:paraId="2CE8A18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PhDr. Petra Vašaničová, PhD.</w:t>
            </w:r>
          </w:p>
        </w:tc>
        <w:tc>
          <w:tcPr>
            <w:tcW w:w="1668" w:type="pct"/>
            <w:vAlign w:val="center"/>
          </w:tcPr>
          <w:p w14:paraId="738A81B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Informatics and AI Applications; Statistics</w:t>
            </w:r>
          </w:p>
        </w:tc>
        <w:tc>
          <w:tcPr>
            <w:tcW w:w="984" w:type="pct"/>
            <w:noWrap/>
            <w:vAlign w:val="center"/>
            <w:hideMark/>
          </w:tcPr>
          <w:p w14:paraId="239F9ECE"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53" w:history="1">
              <w:r w:rsidR="00183B9B" w:rsidRPr="00E46273">
                <w:rPr>
                  <w:rFonts w:ascii="Aptos" w:eastAsia="Aptos" w:hAnsi="Aptos" w:cs="Aptos"/>
                  <w:i/>
                  <w:iCs/>
                  <w:kern w:val="2"/>
                  <w:sz w:val="16"/>
                  <w:szCs w:val="16"/>
                  <w14:ligatures w14:val="standardContextual"/>
                </w:rPr>
                <w:t>https://www.portalvs.sk/regzam/detail/30728</w:t>
              </w:r>
            </w:hyperlink>
          </w:p>
        </w:tc>
        <w:tc>
          <w:tcPr>
            <w:tcW w:w="1058" w:type="pct"/>
            <w:noWrap/>
            <w:vAlign w:val="center"/>
            <w:hideMark/>
          </w:tcPr>
          <w:p w14:paraId="3D9BFD68"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54" w:history="1">
              <w:r w:rsidR="00183B9B" w:rsidRPr="00E46273">
                <w:rPr>
                  <w:rFonts w:ascii="Aptos" w:eastAsia="Aptos" w:hAnsi="Aptos" w:cs="Aptos"/>
                  <w:i/>
                  <w:iCs/>
                  <w:kern w:val="2"/>
                  <w:sz w:val="16"/>
                  <w:szCs w:val="16"/>
                  <w14:ligatures w14:val="standardContextual"/>
                </w:rPr>
                <w:t>petra.vasanicova@unipo.sk</w:t>
              </w:r>
            </w:hyperlink>
          </w:p>
        </w:tc>
      </w:tr>
      <w:tr w:rsidR="00183B9B" w:rsidRPr="00E46273" w14:paraId="5CE2528F" w14:textId="77777777" w:rsidTr="00183B9B">
        <w:trPr>
          <w:trHeight w:val="290"/>
        </w:trPr>
        <w:tc>
          <w:tcPr>
            <w:tcW w:w="1290" w:type="pct"/>
            <w:noWrap/>
            <w:vAlign w:val="center"/>
            <w:hideMark/>
          </w:tcPr>
          <w:p w14:paraId="7A01B440"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Anna Tomková, PhD.</w:t>
            </w:r>
          </w:p>
        </w:tc>
        <w:tc>
          <w:tcPr>
            <w:tcW w:w="1668" w:type="pct"/>
            <w:vAlign w:val="center"/>
          </w:tcPr>
          <w:p w14:paraId="2E6CE2F4"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Social Psychology, Customer Decision-Making in the Store</w:t>
            </w:r>
          </w:p>
        </w:tc>
        <w:tc>
          <w:tcPr>
            <w:tcW w:w="984" w:type="pct"/>
            <w:noWrap/>
            <w:vAlign w:val="center"/>
            <w:hideMark/>
          </w:tcPr>
          <w:p w14:paraId="224B6D1B"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55" w:history="1">
              <w:r w:rsidR="00183B9B" w:rsidRPr="00E46273">
                <w:rPr>
                  <w:rFonts w:ascii="Aptos" w:eastAsia="Aptos" w:hAnsi="Aptos" w:cs="Aptos"/>
                  <w:i/>
                  <w:iCs/>
                  <w:kern w:val="2"/>
                  <w:sz w:val="16"/>
                  <w:szCs w:val="16"/>
                  <w14:ligatures w14:val="standardContextual"/>
                </w:rPr>
                <w:t>https://www.portalvs.sk/regzam/detail/17889</w:t>
              </w:r>
            </w:hyperlink>
          </w:p>
        </w:tc>
        <w:tc>
          <w:tcPr>
            <w:tcW w:w="1058" w:type="pct"/>
            <w:noWrap/>
            <w:vAlign w:val="center"/>
            <w:hideMark/>
          </w:tcPr>
          <w:p w14:paraId="42A55CB5"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anna.tomkova@unipo.sk</w:t>
            </w:r>
          </w:p>
        </w:tc>
      </w:tr>
      <w:tr w:rsidR="00183B9B" w:rsidRPr="00E46273" w14:paraId="5BAFAA60" w14:textId="77777777" w:rsidTr="00183B9B">
        <w:trPr>
          <w:trHeight w:val="290"/>
        </w:trPr>
        <w:tc>
          <w:tcPr>
            <w:tcW w:w="1290" w:type="pct"/>
            <w:noWrap/>
            <w:vAlign w:val="center"/>
            <w:hideMark/>
          </w:tcPr>
          <w:p w14:paraId="71862ABD"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Daniela Bertová, PhD.</w:t>
            </w:r>
          </w:p>
        </w:tc>
        <w:tc>
          <w:tcPr>
            <w:tcW w:w="1668" w:type="pct"/>
            <w:vAlign w:val="center"/>
          </w:tcPr>
          <w:p w14:paraId="432278FD"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Human Resource Management</w:t>
            </w:r>
          </w:p>
        </w:tc>
        <w:tc>
          <w:tcPr>
            <w:tcW w:w="984" w:type="pct"/>
            <w:noWrap/>
            <w:vAlign w:val="center"/>
            <w:hideMark/>
          </w:tcPr>
          <w:p w14:paraId="1C886425"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56" w:history="1">
              <w:r w:rsidR="00183B9B" w:rsidRPr="00E46273">
                <w:rPr>
                  <w:rFonts w:ascii="Aptos" w:eastAsia="Aptos" w:hAnsi="Aptos" w:cs="Aptos"/>
                  <w:i/>
                  <w:iCs/>
                  <w:kern w:val="2"/>
                  <w:sz w:val="16"/>
                  <w:szCs w:val="16"/>
                  <w14:ligatures w14:val="standardContextual"/>
                </w:rPr>
                <w:t>https://www.portalvs.sk/regzam/detail/6820</w:t>
              </w:r>
            </w:hyperlink>
          </w:p>
        </w:tc>
        <w:tc>
          <w:tcPr>
            <w:tcW w:w="1058" w:type="pct"/>
            <w:noWrap/>
            <w:vAlign w:val="center"/>
            <w:hideMark/>
          </w:tcPr>
          <w:p w14:paraId="377697F0"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daniela.bertova@unipo.sk</w:t>
            </w:r>
          </w:p>
        </w:tc>
      </w:tr>
      <w:tr w:rsidR="00183B9B" w:rsidRPr="00E46273" w14:paraId="3EE751BC" w14:textId="77777777" w:rsidTr="00183B9B">
        <w:trPr>
          <w:trHeight w:val="290"/>
        </w:trPr>
        <w:tc>
          <w:tcPr>
            <w:tcW w:w="1290" w:type="pct"/>
            <w:noWrap/>
            <w:vAlign w:val="center"/>
            <w:hideMark/>
          </w:tcPr>
          <w:p w14:paraId="7D281D0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Igor Fedorko, PhD.</w:t>
            </w:r>
          </w:p>
        </w:tc>
        <w:tc>
          <w:tcPr>
            <w:tcW w:w="1668" w:type="pct"/>
            <w:vAlign w:val="center"/>
          </w:tcPr>
          <w:p w14:paraId="06EFAFC7"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Artificial Intelligence in Marketing</w:t>
            </w:r>
          </w:p>
          <w:p w14:paraId="34372B5A"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p>
        </w:tc>
        <w:tc>
          <w:tcPr>
            <w:tcW w:w="984" w:type="pct"/>
            <w:noWrap/>
            <w:vAlign w:val="center"/>
            <w:hideMark/>
          </w:tcPr>
          <w:p w14:paraId="4386EF2A"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57" w:history="1">
              <w:r w:rsidR="00183B9B" w:rsidRPr="00E46273">
                <w:rPr>
                  <w:rFonts w:ascii="Aptos" w:eastAsia="Aptos" w:hAnsi="Aptos" w:cs="Aptos"/>
                  <w:i/>
                  <w:iCs/>
                  <w:kern w:val="2"/>
                  <w:sz w:val="16"/>
                  <w:szCs w:val="16"/>
                  <w14:ligatures w14:val="standardContextual"/>
                </w:rPr>
                <w:t>https://www.portalvs.sk/regzam/detail/26491</w:t>
              </w:r>
            </w:hyperlink>
          </w:p>
        </w:tc>
        <w:tc>
          <w:tcPr>
            <w:tcW w:w="1058" w:type="pct"/>
            <w:noWrap/>
            <w:vAlign w:val="center"/>
            <w:hideMark/>
          </w:tcPr>
          <w:p w14:paraId="2A920570"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58" w:history="1">
              <w:r w:rsidR="00183B9B" w:rsidRPr="00E46273">
                <w:rPr>
                  <w:rFonts w:ascii="Aptos" w:eastAsia="Aptos" w:hAnsi="Aptos" w:cs="Aptos"/>
                  <w:i/>
                  <w:iCs/>
                  <w:kern w:val="2"/>
                  <w:sz w:val="16"/>
                  <w:szCs w:val="16"/>
                  <w14:ligatures w14:val="standardContextual"/>
                </w:rPr>
                <w:t>igor.fedorko@unipo.sk</w:t>
              </w:r>
            </w:hyperlink>
          </w:p>
        </w:tc>
      </w:tr>
      <w:tr w:rsidR="00183B9B" w:rsidRPr="00E46273" w14:paraId="53132E2E" w14:textId="77777777" w:rsidTr="00183B9B">
        <w:trPr>
          <w:trHeight w:val="290"/>
        </w:trPr>
        <w:tc>
          <w:tcPr>
            <w:tcW w:w="1290" w:type="pct"/>
            <w:noWrap/>
            <w:vAlign w:val="center"/>
            <w:hideMark/>
          </w:tcPr>
          <w:p w14:paraId="4B376E0A"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Irina Kozárová, PhD.</w:t>
            </w:r>
          </w:p>
        </w:tc>
        <w:tc>
          <w:tcPr>
            <w:tcW w:w="1668" w:type="pct"/>
            <w:vAlign w:val="center"/>
          </w:tcPr>
          <w:p w14:paraId="2885602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Professional Foreign Language, Professional Foreign Language 2, Professional English Language for Tourism, Professional English Language for Tourism 2  </w:t>
            </w:r>
          </w:p>
        </w:tc>
        <w:tc>
          <w:tcPr>
            <w:tcW w:w="984" w:type="pct"/>
            <w:noWrap/>
            <w:vAlign w:val="center"/>
            <w:hideMark/>
          </w:tcPr>
          <w:p w14:paraId="1FC7A9CB"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59" w:history="1">
              <w:r w:rsidR="00183B9B" w:rsidRPr="00E46273">
                <w:rPr>
                  <w:rFonts w:ascii="Aptos" w:eastAsia="Aptos" w:hAnsi="Aptos" w:cs="Aptos"/>
                  <w:i/>
                  <w:iCs/>
                  <w:kern w:val="2"/>
                  <w:sz w:val="16"/>
                  <w:szCs w:val="16"/>
                  <w14:ligatures w14:val="standardContextual"/>
                </w:rPr>
                <w:t>https://www.portalvs.sk/regzam/detail/6403</w:t>
              </w:r>
            </w:hyperlink>
          </w:p>
        </w:tc>
        <w:tc>
          <w:tcPr>
            <w:tcW w:w="1058" w:type="pct"/>
            <w:noWrap/>
            <w:vAlign w:val="center"/>
            <w:hideMark/>
          </w:tcPr>
          <w:p w14:paraId="49C9857F"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irina.kozarova@unipo.sk</w:t>
            </w:r>
          </w:p>
        </w:tc>
      </w:tr>
      <w:tr w:rsidR="00183B9B" w:rsidRPr="00E46273" w14:paraId="65ED0470" w14:textId="77777777" w:rsidTr="00183B9B">
        <w:trPr>
          <w:trHeight w:val="290"/>
        </w:trPr>
        <w:tc>
          <w:tcPr>
            <w:tcW w:w="1290" w:type="pct"/>
            <w:noWrap/>
            <w:vAlign w:val="center"/>
            <w:hideMark/>
          </w:tcPr>
          <w:p w14:paraId="21DF7AC5"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Jana Cocuľová, PhD.</w:t>
            </w:r>
          </w:p>
        </w:tc>
        <w:tc>
          <w:tcPr>
            <w:tcW w:w="1668" w:type="pct"/>
            <w:vAlign w:val="center"/>
          </w:tcPr>
          <w:p w14:paraId="1575AC2A"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Management</w:t>
            </w:r>
          </w:p>
        </w:tc>
        <w:tc>
          <w:tcPr>
            <w:tcW w:w="984" w:type="pct"/>
            <w:noWrap/>
            <w:vAlign w:val="center"/>
            <w:hideMark/>
          </w:tcPr>
          <w:p w14:paraId="5E5A7D81"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60" w:history="1">
              <w:r w:rsidR="00183B9B" w:rsidRPr="00E46273">
                <w:rPr>
                  <w:rFonts w:ascii="Aptos" w:eastAsia="Aptos" w:hAnsi="Aptos" w:cs="Aptos"/>
                  <w:i/>
                  <w:iCs/>
                  <w:kern w:val="2"/>
                  <w:sz w:val="16"/>
                  <w:szCs w:val="16"/>
                  <w14:ligatures w14:val="standardContextual"/>
                </w:rPr>
                <w:t>https://www.portalvs.sk/regzam/detail/20438</w:t>
              </w:r>
            </w:hyperlink>
          </w:p>
        </w:tc>
        <w:tc>
          <w:tcPr>
            <w:tcW w:w="1058" w:type="pct"/>
            <w:noWrap/>
            <w:vAlign w:val="center"/>
            <w:hideMark/>
          </w:tcPr>
          <w:p w14:paraId="508DAB2F"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61" w:history="1">
              <w:r w:rsidR="00183B9B" w:rsidRPr="00E46273">
                <w:rPr>
                  <w:rFonts w:ascii="Aptos" w:eastAsia="Aptos" w:hAnsi="Aptos" w:cs="Aptos"/>
                  <w:i/>
                  <w:iCs/>
                  <w:kern w:val="2"/>
                  <w:sz w:val="16"/>
                  <w:szCs w:val="16"/>
                  <w14:ligatures w14:val="standardContextual"/>
                </w:rPr>
                <w:t>jana.coculova@unipo.sk</w:t>
              </w:r>
            </w:hyperlink>
          </w:p>
        </w:tc>
      </w:tr>
      <w:tr w:rsidR="00183B9B" w:rsidRPr="00E46273" w14:paraId="568040FB" w14:textId="77777777" w:rsidTr="00183B9B">
        <w:trPr>
          <w:trHeight w:val="290"/>
        </w:trPr>
        <w:tc>
          <w:tcPr>
            <w:tcW w:w="1290" w:type="pct"/>
            <w:noWrap/>
            <w:vAlign w:val="center"/>
            <w:hideMark/>
          </w:tcPr>
          <w:p w14:paraId="50D018C6"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Mária Oleárová, PhD.</w:t>
            </w:r>
          </w:p>
        </w:tc>
        <w:tc>
          <w:tcPr>
            <w:tcW w:w="1668" w:type="pct"/>
            <w:vAlign w:val="center"/>
          </w:tcPr>
          <w:p w14:paraId="5A5346D5"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Marketing Analytics and Performance Marketing, International Trade and International Marketing </w:t>
            </w:r>
          </w:p>
        </w:tc>
        <w:tc>
          <w:tcPr>
            <w:tcW w:w="984" w:type="pct"/>
            <w:noWrap/>
            <w:vAlign w:val="center"/>
            <w:hideMark/>
          </w:tcPr>
          <w:p w14:paraId="47D15097"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62" w:history="1">
              <w:r w:rsidR="00183B9B" w:rsidRPr="00E46273">
                <w:rPr>
                  <w:rFonts w:ascii="Aptos" w:eastAsia="Aptos" w:hAnsi="Aptos" w:cs="Aptos"/>
                  <w:i/>
                  <w:iCs/>
                  <w:kern w:val="2"/>
                  <w:sz w:val="16"/>
                  <w:szCs w:val="16"/>
                  <w14:ligatures w14:val="standardContextual"/>
                </w:rPr>
                <w:t>https://www.portalvs.sk/regzam/detail/33443</w:t>
              </w:r>
            </w:hyperlink>
          </w:p>
        </w:tc>
        <w:tc>
          <w:tcPr>
            <w:tcW w:w="1058" w:type="pct"/>
            <w:noWrap/>
            <w:vAlign w:val="center"/>
            <w:hideMark/>
          </w:tcPr>
          <w:p w14:paraId="440D8A52"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63" w:history="1">
              <w:r w:rsidR="00183B9B" w:rsidRPr="00E46273">
                <w:rPr>
                  <w:rFonts w:ascii="Aptos" w:eastAsia="Aptos" w:hAnsi="Aptos" w:cs="Aptos"/>
                  <w:i/>
                  <w:iCs/>
                  <w:kern w:val="2"/>
                  <w:sz w:val="16"/>
                  <w:szCs w:val="16"/>
                  <w14:ligatures w14:val="standardContextual"/>
                </w:rPr>
                <w:t>maria.olearova@unipo.sk</w:t>
              </w:r>
            </w:hyperlink>
          </w:p>
        </w:tc>
      </w:tr>
      <w:tr w:rsidR="00183B9B" w:rsidRPr="00E46273" w14:paraId="50E872DB" w14:textId="77777777" w:rsidTr="00183B9B">
        <w:trPr>
          <w:trHeight w:val="290"/>
        </w:trPr>
        <w:tc>
          <w:tcPr>
            <w:tcW w:w="1290" w:type="pct"/>
            <w:noWrap/>
            <w:vAlign w:val="center"/>
            <w:hideMark/>
          </w:tcPr>
          <w:p w14:paraId="1149CB2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PaedDr. Dagmara Ratnayake Kaščáková, PhD.</w:t>
            </w:r>
          </w:p>
        </w:tc>
        <w:tc>
          <w:tcPr>
            <w:tcW w:w="1668" w:type="pct"/>
            <w:vAlign w:val="center"/>
          </w:tcPr>
          <w:p w14:paraId="57047010"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Professional Foreign Language, Professional Foreign Language 2, Professional English Language for Tourism, Professional English Language for Tourism 2  </w:t>
            </w:r>
          </w:p>
        </w:tc>
        <w:tc>
          <w:tcPr>
            <w:tcW w:w="984" w:type="pct"/>
            <w:noWrap/>
            <w:vAlign w:val="center"/>
            <w:hideMark/>
          </w:tcPr>
          <w:p w14:paraId="604BF32C"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64" w:history="1">
              <w:r w:rsidR="00183B9B" w:rsidRPr="00E46273">
                <w:rPr>
                  <w:rFonts w:ascii="Aptos" w:eastAsia="Aptos" w:hAnsi="Aptos" w:cs="Aptos"/>
                  <w:i/>
                  <w:iCs/>
                  <w:kern w:val="2"/>
                  <w:sz w:val="16"/>
                  <w:szCs w:val="16"/>
                  <w14:ligatures w14:val="standardContextual"/>
                </w:rPr>
                <w:t>https://www.portalvs.sk/regzam/detail/19343</w:t>
              </w:r>
            </w:hyperlink>
          </w:p>
        </w:tc>
        <w:tc>
          <w:tcPr>
            <w:tcW w:w="1058" w:type="pct"/>
            <w:noWrap/>
            <w:vAlign w:val="center"/>
            <w:hideMark/>
          </w:tcPr>
          <w:p w14:paraId="5CBCC543"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dagmara.ratnayake-kascakova@unipo.sk</w:t>
            </w:r>
          </w:p>
        </w:tc>
      </w:tr>
      <w:tr w:rsidR="00183B9B" w:rsidRPr="00E46273" w14:paraId="0B3DAA73" w14:textId="77777777" w:rsidTr="00183B9B">
        <w:trPr>
          <w:trHeight w:val="290"/>
        </w:trPr>
        <w:tc>
          <w:tcPr>
            <w:tcW w:w="1290" w:type="pct"/>
            <w:noWrap/>
            <w:vAlign w:val="center"/>
            <w:hideMark/>
          </w:tcPr>
          <w:p w14:paraId="008B1B65"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w:t>
            </w:r>
            <w:r w:rsidRPr="00E46273">
              <w:rPr>
                <w:rFonts w:ascii="Aptos" w:eastAsia="Aptos" w:hAnsi="Aptos" w:cs="Aptos"/>
                <w:kern w:val="2"/>
                <w:sz w:val="16"/>
                <w:szCs w:val="16"/>
                <w14:ligatures w14:val="standardContextual"/>
              </w:rPr>
              <w:t>g</w:t>
            </w:r>
            <w:r w:rsidRPr="00E46273">
              <w:rPr>
                <w:rFonts w:ascii="Aptos" w:eastAsia="Aptos" w:hAnsi="Aptos" w:cs="Aptos"/>
                <w:i/>
                <w:iCs/>
                <w:kern w:val="2"/>
                <w:sz w:val="16"/>
                <w:szCs w:val="16"/>
                <w14:ligatures w14:val="standardContextual"/>
              </w:rPr>
              <w:t>. Jaroslav Korečko, PhD.</w:t>
            </w:r>
          </w:p>
        </w:tc>
        <w:tc>
          <w:tcPr>
            <w:tcW w:w="1668" w:type="pct"/>
            <w:vAlign w:val="center"/>
          </w:tcPr>
          <w:p w14:paraId="73A6B161"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Digital technologies in management, Behavioral Finance</w:t>
            </w:r>
          </w:p>
        </w:tc>
        <w:tc>
          <w:tcPr>
            <w:tcW w:w="984" w:type="pct"/>
            <w:noWrap/>
            <w:vAlign w:val="center"/>
            <w:hideMark/>
          </w:tcPr>
          <w:p w14:paraId="5CEFBF36"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65" w:history="1">
              <w:r w:rsidR="00183B9B" w:rsidRPr="00E46273">
                <w:rPr>
                  <w:rFonts w:ascii="Aptos" w:eastAsia="Aptos" w:hAnsi="Aptos" w:cs="Aptos"/>
                  <w:i/>
                  <w:iCs/>
                  <w:kern w:val="2"/>
                  <w:sz w:val="16"/>
                  <w:szCs w:val="16"/>
                  <w14:ligatures w14:val="standardContextual"/>
                </w:rPr>
                <w:t>https://www.portalvs.sk/regzam/detail/6449</w:t>
              </w:r>
            </w:hyperlink>
          </w:p>
        </w:tc>
        <w:tc>
          <w:tcPr>
            <w:tcW w:w="1058" w:type="pct"/>
            <w:noWrap/>
            <w:vAlign w:val="center"/>
            <w:hideMark/>
          </w:tcPr>
          <w:p w14:paraId="7487726D"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jaroslav.korecko@unipo.sk</w:t>
            </w:r>
          </w:p>
        </w:tc>
      </w:tr>
      <w:tr w:rsidR="00183B9B" w:rsidRPr="00E46273" w14:paraId="7C204430" w14:textId="77777777" w:rsidTr="00183B9B">
        <w:trPr>
          <w:trHeight w:val="290"/>
        </w:trPr>
        <w:tc>
          <w:tcPr>
            <w:tcW w:w="1290" w:type="pct"/>
            <w:noWrap/>
            <w:vAlign w:val="center"/>
            <w:hideMark/>
          </w:tcPr>
          <w:p w14:paraId="57C0B227"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Ing. Mária Jusková, PhD., MBA</w:t>
            </w:r>
          </w:p>
        </w:tc>
        <w:tc>
          <w:tcPr>
            <w:tcW w:w="1668" w:type="pct"/>
            <w:vAlign w:val="center"/>
          </w:tcPr>
          <w:p w14:paraId="167F5ABC"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Accounting, Taxes</w:t>
            </w:r>
          </w:p>
        </w:tc>
        <w:tc>
          <w:tcPr>
            <w:tcW w:w="984" w:type="pct"/>
            <w:noWrap/>
            <w:vAlign w:val="center"/>
            <w:hideMark/>
          </w:tcPr>
          <w:p w14:paraId="2EC8AC99"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66" w:history="1">
              <w:r w:rsidR="00183B9B" w:rsidRPr="00E46273">
                <w:rPr>
                  <w:rFonts w:ascii="Aptos" w:eastAsia="Aptos" w:hAnsi="Aptos" w:cs="Aptos"/>
                  <w:i/>
                  <w:iCs/>
                  <w:kern w:val="2"/>
                  <w:sz w:val="16"/>
                  <w:szCs w:val="16"/>
                  <w14:ligatures w14:val="standardContextual"/>
                </w:rPr>
                <w:t>https://www.portalvs.sk/regzam/detail/6716</w:t>
              </w:r>
            </w:hyperlink>
          </w:p>
        </w:tc>
        <w:tc>
          <w:tcPr>
            <w:tcW w:w="1058" w:type="pct"/>
            <w:noWrap/>
            <w:vAlign w:val="center"/>
            <w:hideMark/>
          </w:tcPr>
          <w:p w14:paraId="63923C4D"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67" w:history="1">
              <w:r w:rsidR="00183B9B" w:rsidRPr="00E46273">
                <w:rPr>
                  <w:rFonts w:ascii="Aptos" w:eastAsia="Aptos" w:hAnsi="Aptos" w:cs="Aptos"/>
                  <w:i/>
                  <w:iCs/>
                  <w:kern w:val="2"/>
                  <w:sz w:val="16"/>
                  <w:szCs w:val="16"/>
                  <w14:ligatures w14:val="standardContextual"/>
                </w:rPr>
                <w:t>maria.juskova@unipo.sk</w:t>
              </w:r>
            </w:hyperlink>
          </w:p>
        </w:tc>
      </w:tr>
      <w:tr w:rsidR="00183B9B" w:rsidRPr="00E46273" w14:paraId="1B2DF94A" w14:textId="77777777" w:rsidTr="00183B9B">
        <w:trPr>
          <w:trHeight w:val="290"/>
        </w:trPr>
        <w:tc>
          <w:tcPr>
            <w:tcW w:w="1290" w:type="pct"/>
            <w:noWrap/>
            <w:vAlign w:val="center"/>
            <w:hideMark/>
          </w:tcPr>
          <w:p w14:paraId="7CE4ED0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Anna Šenková, PhD.</w:t>
            </w:r>
          </w:p>
        </w:tc>
        <w:tc>
          <w:tcPr>
            <w:tcW w:w="1668" w:type="pct"/>
            <w:vAlign w:val="center"/>
          </w:tcPr>
          <w:p w14:paraId="75672998"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Gastronomy and Restaurant Management, Quality of Services in Tourism</w:t>
            </w:r>
          </w:p>
        </w:tc>
        <w:tc>
          <w:tcPr>
            <w:tcW w:w="984" w:type="pct"/>
            <w:noWrap/>
            <w:vAlign w:val="center"/>
            <w:hideMark/>
          </w:tcPr>
          <w:p w14:paraId="11B3A1A2"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https://www.portalvs.sk/regzam/detail/6800</w:t>
            </w:r>
          </w:p>
        </w:tc>
        <w:tc>
          <w:tcPr>
            <w:tcW w:w="1058" w:type="pct"/>
            <w:noWrap/>
            <w:vAlign w:val="center"/>
            <w:hideMark/>
          </w:tcPr>
          <w:p w14:paraId="334C8F9B"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anna.senkova@unipo.sk</w:t>
            </w:r>
          </w:p>
        </w:tc>
      </w:tr>
      <w:tr w:rsidR="00183B9B" w:rsidRPr="00E46273" w14:paraId="7A098EB0" w14:textId="77777777" w:rsidTr="00183B9B">
        <w:trPr>
          <w:trHeight w:val="290"/>
        </w:trPr>
        <w:tc>
          <w:tcPr>
            <w:tcW w:w="1290" w:type="pct"/>
            <w:noWrap/>
            <w:vAlign w:val="center"/>
            <w:hideMark/>
          </w:tcPr>
          <w:p w14:paraId="2679C884"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Ivana Ondrijová, PhD.</w:t>
            </w:r>
          </w:p>
        </w:tc>
        <w:tc>
          <w:tcPr>
            <w:tcW w:w="1668" w:type="pct"/>
            <w:vAlign w:val="center"/>
          </w:tcPr>
          <w:p w14:paraId="290E3557"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Consumer Behavior; </w:t>
            </w:r>
          </w:p>
          <w:p w14:paraId="212105BA"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Sales Management and Customer Relationship Management, Neuro Business and Neuro Marketing </w:t>
            </w:r>
          </w:p>
        </w:tc>
        <w:tc>
          <w:tcPr>
            <w:tcW w:w="984" w:type="pct"/>
            <w:noWrap/>
            <w:vAlign w:val="center"/>
            <w:hideMark/>
          </w:tcPr>
          <w:p w14:paraId="0AE5701D"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68" w:history="1">
              <w:r w:rsidR="00183B9B" w:rsidRPr="00E46273">
                <w:rPr>
                  <w:rFonts w:ascii="Aptos" w:eastAsia="Aptos" w:hAnsi="Aptos" w:cs="Aptos"/>
                  <w:i/>
                  <w:iCs/>
                  <w:kern w:val="2"/>
                  <w:sz w:val="16"/>
                  <w:szCs w:val="16"/>
                  <w14:ligatures w14:val="standardContextual"/>
                </w:rPr>
                <w:t>https://www.portalvs.sk/regzam/detail/26512</w:t>
              </w:r>
            </w:hyperlink>
          </w:p>
        </w:tc>
        <w:tc>
          <w:tcPr>
            <w:tcW w:w="1058" w:type="pct"/>
            <w:noWrap/>
            <w:vAlign w:val="center"/>
            <w:hideMark/>
          </w:tcPr>
          <w:p w14:paraId="1F0ABD36"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69" w:history="1">
              <w:r w:rsidR="00183B9B" w:rsidRPr="00E46273">
                <w:rPr>
                  <w:rFonts w:ascii="Aptos" w:eastAsia="Aptos" w:hAnsi="Aptos" w:cs="Aptos"/>
                  <w:i/>
                  <w:iCs/>
                  <w:kern w:val="2"/>
                  <w:sz w:val="16"/>
                  <w:szCs w:val="16"/>
                  <w14:ligatures w14:val="standardContextual"/>
                </w:rPr>
                <w:t>ivana.ondrijova@unipo.sk</w:t>
              </w:r>
            </w:hyperlink>
          </w:p>
        </w:tc>
      </w:tr>
      <w:tr w:rsidR="00183B9B" w:rsidRPr="00E46273" w14:paraId="32C9274A" w14:textId="77777777" w:rsidTr="00183B9B">
        <w:trPr>
          <w:trHeight w:val="290"/>
        </w:trPr>
        <w:tc>
          <w:tcPr>
            <w:tcW w:w="1290" w:type="pct"/>
            <w:noWrap/>
            <w:vAlign w:val="center"/>
            <w:hideMark/>
          </w:tcPr>
          <w:p w14:paraId="5BB4007B"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Ing. Ján Vravec, PhD.</w:t>
            </w:r>
          </w:p>
        </w:tc>
        <w:tc>
          <w:tcPr>
            <w:tcW w:w="1668" w:type="pct"/>
            <w:vAlign w:val="center"/>
          </w:tcPr>
          <w:p w14:paraId="238342FB"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Investing and Personal Finance</w:t>
            </w:r>
          </w:p>
        </w:tc>
        <w:tc>
          <w:tcPr>
            <w:tcW w:w="984" w:type="pct"/>
            <w:noWrap/>
            <w:vAlign w:val="center"/>
            <w:hideMark/>
          </w:tcPr>
          <w:p w14:paraId="7DAD57EB"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70" w:history="1">
              <w:r w:rsidR="00183B9B" w:rsidRPr="00E46273">
                <w:rPr>
                  <w:rFonts w:ascii="Aptos" w:eastAsia="Aptos" w:hAnsi="Aptos" w:cs="Aptos"/>
                  <w:i/>
                  <w:iCs/>
                  <w:kern w:val="2"/>
                  <w:sz w:val="16"/>
                  <w:szCs w:val="16"/>
                  <w14:ligatures w14:val="standardContextual"/>
                </w:rPr>
                <w:t>https://www.portalvs.sk/regzam/detail/6200</w:t>
              </w:r>
            </w:hyperlink>
          </w:p>
        </w:tc>
        <w:tc>
          <w:tcPr>
            <w:tcW w:w="1058" w:type="pct"/>
            <w:noWrap/>
            <w:vAlign w:val="center"/>
            <w:hideMark/>
          </w:tcPr>
          <w:p w14:paraId="7E12D02C"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1" w:history="1">
              <w:r w:rsidR="00183B9B" w:rsidRPr="00E46273">
                <w:rPr>
                  <w:rFonts w:ascii="Aptos" w:eastAsia="Aptos" w:hAnsi="Aptos" w:cs="Aptos"/>
                  <w:i/>
                  <w:iCs/>
                  <w:kern w:val="2"/>
                  <w:sz w:val="16"/>
                  <w:szCs w:val="16"/>
                  <w14:ligatures w14:val="standardContextual"/>
                </w:rPr>
                <w:t>jan.vravec@unipo.sk</w:t>
              </w:r>
            </w:hyperlink>
          </w:p>
        </w:tc>
      </w:tr>
      <w:tr w:rsidR="00183B9B" w:rsidRPr="00E46273" w14:paraId="3D91FDCE" w14:textId="77777777" w:rsidTr="00183B9B">
        <w:trPr>
          <w:trHeight w:val="290"/>
        </w:trPr>
        <w:tc>
          <w:tcPr>
            <w:tcW w:w="1290" w:type="pct"/>
            <w:noWrap/>
            <w:vAlign w:val="center"/>
            <w:hideMark/>
          </w:tcPr>
          <w:p w14:paraId="69F50CBC"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Ing. Jaroslav Gonos, PhD.</w:t>
            </w:r>
          </w:p>
        </w:tc>
        <w:tc>
          <w:tcPr>
            <w:tcW w:w="1668" w:type="pct"/>
            <w:vAlign w:val="center"/>
          </w:tcPr>
          <w:p w14:paraId="78F673B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Globalization and World Economy</w:t>
            </w:r>
          </w:p>
        </w:tc>
        <w:tc>
          <w:tcPr>
            <w:tcW w:w="984" w:type="pct"/>
            <w:noWrap/>
            <w:vAlign w:val="center"/>
            <w:hideMark/>
          </w:tcPr>
          <w:p w14:paraId="21C32BFF"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72" w:history="1">
              <w:r w:rsidR="00183B9B" w:rsidRPr="00E46273">
                <w:rPr>
                  <w:rFonts w:ascii="Aptos" w:eastAsia="Aptos" w:hAnsi="Aptos" w:cs="Aptos"/>
                  <w:i/>
                  <w:iCs/>
                  <w:kern w:val="2"/>
                  <w:sz w:val="16"/>
                  <w:szCs w:val="16"/>
                  <w14:ligatures w14:val="standardContextual"/>
                </w:rPr>
                <w:t>https://www.portalvs.sk/regzam/detail/19325</w:t>
              </w:r>
            </w:hyperlink>
          </w:p>
        </w:tc>
        <w:tc>
          <w:tcPr>
            <w:tcW w:w="1058" w:type="pct"/>
            <w:noWrap/>
            <w:vAlign w:val="center"/>
            <w:hideMark/>
          </w:tcPr>
          <w:p w14:paraId="577BA5BC"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3" w:history="1">
              <w:r w:rsidR="00183B9B" w:rsidRPr="00E46273">
                <w:rPr>
                  <w:rFonts w:ascii="Aptos" w:eastAsia="Aptos" w:hAnsi="Aptos" w:cs="Aptos"/>
                  <w:i/>
                  <w:iCs/>
                  <w:kern w:val="2"/>
                  <w:sz w:val="16"/>
                  <w:szCs w:val="16"/>
                  <w14:ligatures w14:val="standardContextual"/>
                </w:rPr>
                <w:t>jaroslav.gonos@unipo.sk</w:t>
              </w:r>
            </w:hyperlink>
          </w:p>
        </w:tc>
      </w:tr>
      <w:tr w:rsidR="00183B9B" w:rsidRPr="00E46273" w14:paraId="1752B715" w14:textId="77777777" w:rsidTr="00183B9B">
        <w:trPr>
          <w:trHeight w:val="290"/>
        </w:trPr>
        <w:tc>
          <w:tcPr>
            <w:tcW w:w="1290" w:type="pct"/>
            <w:noWrap/>
            <w:vAlign w:val="center"/>
            <w:hideMark/>
          </w:tcPr>
          <w:p w14:paraId="24C29FE1"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Ing. Jozef Nemec, PhD.</w:t>
            </w:r>
          </w:p>
        </w:tc>
        <w:tc>
          <w:tcPr>
            <w:tcW w:w="1668" w:type="pct"/>
            <w:vAlign w:val="center"/>
          </w:tcPr>
          <w:p w14:paraId="597C3E9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Business Economics</w:t>
            </w:r>
          </w:p>
        </w:tc>
        <w:tc>
          <w:tcPr>
            <w:tcW w:w="984" w:type="pct"/>
            <w:noWrap/>
            <w:vAlign w:val="center"/>
            <w:hideMark/>
          </w:tcPr>
          <w:p w14:paraId="0E7B4955"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74" w:history="1">
              <w:r w:rsidR="00183B9B" w:rsidRPr="00E46273">
                <w:rPr>
                  <w:rFonts w:ascii="Aptos" w:eastAsia="Aptos" w:hAnsi="Aptos" w:cs="Aptos"/>
                  <w:i/>
                  <w:iCs/>
                  <w:kern w:val="2"/>
                  <w:sz w:val="16"/>
                  <w:szCs w:val="16"/>
                  <w14:ligatures w14:val="standardContextual"/>
                </w:rPr>
                <w:t>https://www.portalvs.sk/regzam/detail/6837</w:t>
              </w:r>
            </w:hyperlink>
          </w:p>
        </w:tc>
        <w:tc>
          <w:tcPr>
            <w:tcW w:w="1058" w:type="pct"/>
            <w:noWrap/>
            <w:vAlign w:val="center"/>
            <w:hideMark/>
          </w:tcPr>
          <w:p w14:paraId="2AB9071D"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5" w:history="1">
              <w:r w:rsidR="00183B9B" w:rsidRPr="00E46273">
                <w:rPr>
                  <w:rFonts w:ascii="Aptos" w:eastAsia="Aptos" w:hAnsi="Aptos" w:cs="Aptos"/>
                  <w:i/>
                  <w:iCs/>
                  <w:kern w:val="2"/>
                  <w:sz w:val="16"/>
                  <w:szCs w:val="16"/>
                  <w14:ligatures w14:val="standardContextual"/>
                </w:rPr>
                <w:t>jozef.nemec@unipo.sk</w:t>
              </w:r>
            </w:hyperlink>
          </w:p>
        </w:tc>
      </w:tr>
      <w:tr w:rsidR="00183B9B" w:rsidRPr="00E46273" w14:paraId="0DB9D2D1" w14:textId="77777777" w:rsidTr="00183B9B">
        <w:trPr>
          <w:trHeight w:val="290"/>
        </w:trPr>
        <w:tc>
          <w:tcPr>
            <w:tcW w:w="1290" w:type="pct"/>
            <w:noWrap/>
            <w:vAlign w:val="center"/>
            <w:hideMark/>
          </w:tcPr>
          <w:p w14:paraId="5B46686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Kristína Šambronská, PhD.</w:t>
            </w:r>
          </w:p>
        </w:tc>
        <w:tc>
          <w:tcPr>
            <w:tcW w:w="1668" w:type="pct"/>
            <w:vAlign w:val="center"/>
          </w:tcPr>
          <w:p w14:paraId="37205E6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Guiding Services in Tourism; History of Culture, Travel Agencies</w:t>
            </w:r>
          </w:p>
        </w:tc>
        <w:tc>
          <w:tcPr>
            <w:tcW w:w="984" w:type="pct"/>
            <w:noWrap/>
            <w:vAlign w:val="center"/>
            <w:hideMark/>
          </w:tcPr>
          <w:p w14:paraId="6FD39D71"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76" w:history="1">
              <w:r w:rsidR="00183B9B" w:rsidRPr="00E46273">
                <w:rPr>
                  <w:rFonts w:ascii="Aptos" w:eastAsia="Aptos" w:hAnsi="Aptos" w:cs="Aptos"/>
                  <w:i/>
                  <w:iCs/>
                  <w:kern w:val="2"/>
                  <w:sz w:val="16"/>
                  <w:szCs w:val="16"/>
                  <w14:ligatures w14:val="standardContextual"/>
                </w:rPr>
                <w:t>https://www.portalvs.sk/regzam/detail/6453</w:t>
              </w:r>
            </w:hyperlink>
          </w:p>
        </w:tc>
        <w:tc>
          <w:tcPr>
            <w:tcW w:w="1058" w:type="pct"/>
            <w:noWrap/>
            <w:vAlign w:val="center"/>
            <w:hideMark/>
          </w:tcPr>
          <w:p w14:paraId="244BDF14"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7" w:history="1">
              <w:r w:rsidR="00183B9B" w:rsidRPr="00E46273">
                <w:rPr>
                  <w:rFonts w:ascii="Aptos" w:eastAsia="Aptos" w:hAnsi="Aptos" w:cs="Aptos"/>
                  <w:i/>
                  <w:iCs/>
                  <w:kern w:val="2"/>
                  <w:sz w:val="16"/>
                  <w:szCs w:val="16"/>
                  <w14:ligatures w14:val="standardContextual"/>
                </w:rPr>
                <w:t>kristina.sambronska@unipo.sk</w:t>
              </w:r>
            </w:hyperlink>
          </w:p>
        </w:tc>
      </w:tr>
      <w:tr w:rsidR="00183B9B" w:rsidRPr="00E46273" w14:paraId="73E22599" w14:textId="77777777" w:rsidTr="00183B9B">
        <w:trPr>
          <w:trHeight w:val="290"/>
        </w:trPr>
        <w:tc>
          <w:tcPr>
            <w:tcW w:w="1290" w:type="pct"/>
            <w:noWrap/>
            <w:vAlign w:val="center"/>
            <w:hideMark/>
          </w:tcPr>
          <w:p w14:paraId="2CD95985"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Mariana Dubravská, PhD.</w:t>
            </w:r>
          </w:p>
        </w:tc>
        <w:tc>
          <w:tcPr>
            <w:tcW w:w="1668" w:type="pct"/>
            <w:vAlign w:val="center"/>
          </w:tcPr>
          <w:p w14:paraId="294C02A2"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Globalization and World Economy</w:t>
            </w:r>
          </w:p>
        </w:tc>
        <w:tc>
          <w:tcPr>
            <w:tcW w:w="984" w:type="pct"/>
            <w:noWrap/>
            <w:vAlign w:val="center"/>
            <w:hideMark/>
          </w:tcPr>
          <w:p w14:paraId="640DC6FC"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78" w:history="1">
              <w:r w:rsidR="00183B9B" w:rsidRPr="00E46273">
                <w:rPr>
                  <w:rFonts w:ascii="Aptos" w:eastAsia="Aptos" w:hAnsi="Aptos" w:cs="Aptos"/>
                  <w:i/>
                  <w:iCs/>
                  <w:kern w:val="2"/>
                  <w:sz w:val="16"/>
                  <w:szCs w:val="16"/>
                  <w14:ligatures w14:val="standardContextual"/>
                </w:rPr>
                <w:t>https://www.portalvs.sk/regzam/detail/6867</w:t>
              </w:r>
            </w:hyperlink>
          </w:p>
        </w:tc>
        <w:tc>
          <w:tcPr>
            <w:tcW w:w="1058" w:type="pct"/>
            <w:noWrap/>
            <w:vAlign w:val="center"/>
            <w:hideMark/>
          </w:tcPr>
          <w:p w14:paraId="7F978BFB"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9" w:history="1">
              <w:r w:rsidR="00183B9B" w:rsidRPr="00E46273">
                <w:rPr>
                  <w:rFonts w:ascii="Aptos" w:eastAsia="Aptos" w:hAnsi="Aptos" w:cs="Aptos"/>
                  <w:i/>
                  <w:iCs/>
                  <w:kern w:val="2"/>
                  <w:sz w:val="16"/>
                  <w:szCs w:val="16"/>
                  <w14:ligatures w14:val="standardContextual"/>
                </w:rPr>
                <w:t>mariana.dubravska@unipo.sk</w:t>
              </w:r>
            </w:hyperlink>
          </w:p>
        </w:tc>
      </w:tr>
      <w:tr w:rsidR="00183B9B" w:rsidRPr="00E46273" w14:paraId="7A831516" w14:textId="77777777" w:rsidTr="00183B9B">
        <w:trPr>
          <w:trHeight w:val="290"/>
        </w:trPr>
        <w:tc>
          <w:tcPr>
            <w:tcW w:w="1290" w:type="pct"/>
            <w:noWrap/>
            <w:vAlign w:val="center"/>
            <w:hideMark/>
          </w:tcPr>
          <w:p w14:paraId="45C963E1"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Martina Mokrišová, PhD.</w:t>
            </w:r>
          </w:p>
        </w:tc>
        <w:tc>
          <w:tcPr>
            <w:tcW w:w="1668" w:type="pct"/>
            <w:vAlign w:val="center"/>
          </w:tcPr>
          <w:p w14:paraId="5A098DF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Controlling</w:t>
            </w:r>
          </w:p>
        </w:tc>
        <w:tc>
          <w:tcPr>
            <w:tcW w:w="984" w:type="pct"/>
            <w:noWrap/>
            <w:vAlign w:val="center"/>
            <w:hideMark/>
          </w:tcPr>
          <w:p w14:paraId="3B985E20"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80" w:history="1">
              <w:r w:rsidR="00183B9B" w:rsidRPr="00E46273">
                <w:rPr>
                  <w:rFonts w:ascii="Aptos" w:eastAsia="Aptos" w:hAnsi="Aptos" w:cs="Aptos"/>
                  <w:i/>
                  <w:iCs/>
                  <w:kern w:val="2"/>
                  <w:sz w:val="16"/>
                  <w:szCs w:val="16"/>
                  <w14:ligatures w14:val="standardContextual"/>
                </w:rPr>
                <w:t>https://www.portalvs.sk/regzam/detail/19330</w:t>
              </w:r>
            </w:hyperlink>
          </w:p>
        </w:tc>
        <w:tc>
          <w:tcPr>
            <w:tcW w:w="1058" w:type="pct"/>
            <w:noWrap/>
            <w:vAlign w:val="center"/>
            <w:hideMark/>
          </w:tcPr>
          <w:p w14:paraId="5F5FD534"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1" w:history="1">
              <w:r w:rsidR="00183B9B" w:rsidRPr="00E46273">
                <w:rPr>
                  <w:rFonts w:ascii="Aptos" w:eastAsia="Aptos" w:hAnsi="Aptos" w:cs="Aptos"/>
                  <w:i/>
                  <w:iCs/>
                  <w:kern w:val="2"/>
                  <w:sz w:val="16"/>
                  <w:szCs w:val="16"/>
                  <w14:ligatures w14:val="standardContextual"/>
                </w:rPr>
                <w:t>martina.mokrisova@unipo.sk</w:t>
              </w:r>
            </w:hyperlink>
          </w:p>
        </w:tc>
      </w:tr>
      <w:tr w:rsidR="00183B9B" w:rsidRPr="00E46273" w14:paraId="5E2D3AE4" w14:textId="77777777" w:rsidTr="00183B9B">
        <w:trPr>
          <w:trHeight w:val="290"/>
        </w:trPr>
        <w:tc>
          <w:tcPr>
            <w:tcW w:w="1290" w:type="pct"/>
            <w:noWrap/>
            <w:vAlign w:val="center"/>
            <w:hideMark/>
          </w:tcPr>
          <w:p w14:paraId="11CCEE1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Vladimír Čema, PhD.</w:t>
            </w:r>
          </w:p>
        </w:tc>
        <w:tc>
          <w:tcPr>
            <w:tcW w:w="1668" w:type="pct"/>
            <w:vAlign w:val="center"/>
          </w:tcPr>
          <w:p w14:paraId="7DD6E75B"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Psychology; Methodology Social Research and Data Analysis</w:t>
            </w:r>
          </w:p>
        </w:tc>
        <w:tc>
          <w:tcPr>
            <w:tcW w:w="984" w:type="pct"/>
            <w:noWrap/>
            <w:vAlign w:val="center"/>
            <w:hideMark/>
          </w:tcPr>
          <w:p w14:paraId="387689B1"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82" w:history="1">
              <w:r w:rsidR="00183B9B" w:rsidRPr="00E46273">
                <w:rPr>
                  <w:rFonts w:ascii="Aptos" w:eastAsia="Aptos" w:hAnsi="Aptos" w:cs="Aptos"/>
                  <w:i/>
                  <w:iCs/>
                  <w:kern w:val="2"/>
                  <w:sz w:val="16"/>
                  <w:szCs w:val="16"/>
                  <w14:ligatures w14:val="standardContextual"/>
                </w:rPr>
                <w:t>https://www.portalvs.sk/regzam/detail/19320</w:t>
              </w:r>
            </w:hyperlink>
          </w:p>
        </w:tc>
        <w:tc>
          <w:tcPr>
            <w:tcW w:w="1058" w:type="pct"/>
            <w:noWrap/>
            <w:vAlign w:val="center"/>
            <w:hideMark/>
          </w:tcPr>
          <w:p w14:paraId="368D1A0D"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vladimir.cema@unipo.sk</w:t>
            </w:r>
          </w:p>
        </w:tc>
      </w:tr>
      <w:tr w:rsidR="00183B9B" w:rsidRPr="00E46273" w14:paraId="017DD1E8" w14:textId="77777777" w:rsidTr="00183B9B">
        <w:trPr>
          <w:trHeight w:val="290"/>
        </w:trPr>
        <w:tc>
          <w:tcPr>
            <w:tcW w:w="1290" w:type="pct"/>
            <w:noWrap/>
            <w:vAlign w:val="center"/>
            <w:hideMark/>
          </w:tcPr>
          <w:p w14:paraId="08391253"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Dávid Miško, PhD.</w:t>
            </w:r>
          </w:p>
        </w:tc>
        <w:tc>
          <w:tcPr>
            <w:tcW w:w="1668" w:type="pct"/>
            <w:vAlign w:val="center"/>
          </w:tcPr>
          <w:p w14:paraId="1080B74C"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Neuro Business and Neuro Marketing, Management Coaching, Coaching in Business Management</w:t>
            </w:r>
          </w:p>
        </w:tc>
        <w:tc>
          <w:tcPr>
            <w:tcW w:w="984" w:type="pct"/>
            <w:noWrap/>
            <w:vAlign w:val="center"/>
            <w:hideMark/>
          </w:tcPr>
          <w:p w14:paraId="35049A7A"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83" w:history="1">
              <w:r w:rsidR="00183B9B" w:rsidRPr="00E46273">
                <w:rPr>
                  <w:rFonts w:ascii="Aptos" w:eastAsia="Aptos" w:hAnsi="Aptos" w:cs="Aptos"/>
                  <w:i/>
                  <w:iCs/>
                  <w:kern w:val="2"/>
                  <w:sz w:val="16"/>
                  <w:szCs w:val="16"/>
                  <w14:ligatures w14:val="standardContextual"/>
                </w:rPr>
                <w:t>https://www.portalvs.sk/regzam/detail/34544</w:t>
              </w:r>
            </w:hyperlink>
          </w:p>
        </w:tc>
        <w:tc>
          <w:tcPr>
            <w:tcW w:w="1058" w:type="pct"/>
            <w:noWrap/>
            <w:vAlign w:val="center"/>
            <w:hideMark/>
          </w:tcPr>
          <w:p w14:paraId="0CA7192F"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4" w:history="1">
              <w:r w:rsidR="00183B9B" w:rsidRPr="00E46273">
                <w:rPr>
                  <w:rFonts w:ascii="Aptos" w:eastAsia="Aptos" w:hAnsi="Aptos" w:cs="Aptos"/>
                  <w:i/>
                  <w:iCs/>
                  <w:kern w:val="2"/>
                  <w:sz w:val="16"/>
                  <w:szCs w:val="16"/>
                  <w14:ligatures w14:val="standardContextual"/>
                </w:rPr>
                <w:t>david.misko@unipo.sk</w:t>
              </w:r>
            </w:hyperlink>
          </w:p>
        </w:tc>
      </w:tr>
      <w:tr w:rsidR="00183B9B" w:rsidRPr="00E46273" w14:paraId="6C55E3DE" w14:textId="77777777" w:rsidTr="00183B9B">
        <w:trPr>
          <w:trHeight w:val="290"/>
        </w:trPr>
        <w:tc>
          <w:tcPr>
            <w:tcW w:w="1290" w:type="pct"/>
            <w:noWrap/>
            <w:vAlign w:val="center"/>
            <w:hideMark/>
          </w:tcPr>
          <w:p w14:paraId="52EA5CBD"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Lucia Dančišinová, PhD.</w:t>
            </w:r>
          </w:p>
        </w:tc>
        <w:tc>
          <w:tcPr>
            <w:tcW w:w="1668" w:type="pct"/>
            <w:vAlign w:val="center"/>
          </w:tcPr>
          <w:p w14:paraId="03F4A5F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Professional Foreign Language, Professional Foreign Language 2, Professional English Language for Tourism, Professional English Language for Tourism 2  </w:t>
            </w:r>
          </w:p>
        </w:tc>
        <w:tc>
          <w:tcPr>
            <w:tcW w:w="984" w:type="pct"/>
            <w:noWrap/>
            <w:vAlign w:val="center"/>
            <w:hideMark/>
          </w:tcPr>
          <w:p w14:paraId="5B90AC5B"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85" w:history="1">
              <w:r w:rsidR="00183B9B" w:rsidRPr="00E46273">
                <w:rPr>
                  <w:rFonts w:ascii="Aptos" w:eastAsia="Aptos" w:hAnsi="Aptos" w:cs="Aptos"/>
                  <w:i/>
                  <w:iCs/>
                  <w:kern w:val="2"/>
                  <w:sz w:val="16"/>
                  <w:szCs w:val="16"/>
                  <w14:ligatures w14:val="standardContextual"/>
                </w:rPr>
                <w:t>https://www.portalvs.sk/regzam/detail/6797</w:t>
              </w:r>
            </w:hyperlink>
          </w:p>
        </w:tc>
        <w:tc>
          <w:tcPr>
            <w:tcW w:w="1058" w:type="pct"/>
            <w:noWrap/>
            <w:vAlign w:val="center"/>
            <w:hideMark/>
          </w:tcPr>
          <w:p w14:paraId="583109E8"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6" w:history="1">
              <w:r w:rsidR="00183B9B" w:rsidRPr="00E46273">
                <w:rPr>
                  <w:rFonts w:ascii="Aptos" w:eastAsia="Aptos" w:hAnsi="Aptos" w:cs="Aptos"/>
                  <w:i/>
                  <w:iCs/>
                  <w:kern w:val="2"/>
                  <w:sz w:val="16"/>
                  <w:szCs w:val="16"/>
                  <w14:ligatures w14:val="standardContextual"/>
                </w:rPr>
                <w:t>lucia.dancisinova@unipo.sk</w:t>
              </w:r>
            </w:hyperlink>
          </w:p>
        </w:tc>
      </w:tr>
      <w:tr w:rsidR="00183B9B" w:rsidRPr="00E46273" w14:paraId="4DBA99C5" w14:textId="77777777" w:rsidTr="00183B9B">
        <w:trPr>
          <w:trHeight w:val="290"/>
        </w:trPr>
        <w:tc>
          <w:tcPr>
            <w:tcW w:w="1290" w:type="pct"/>
            <w:noWrap/>
            <w:vAlign w:val="center"/>
            <w:hideMark/>
          </w:tcPr>
          <w:p w14:paraId="3613ACA4"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Lucia Zbihlejová, PhD.</w:t>
            </w:r>
          </w:p>
        </w:tc>
        <w:tc>
          <w:tcPr>
            <w:tcW w:w="1668" w:type="pct"/>
            <w:vAlign w:val="center"/>
          </w:tcPr>
          <w:p w14:paraId="2BD2E61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Professional Foreign Language, Professional Foreign Language 2, Professional English </w:t>
            </w:r>
            <w:r w:rsidRPr="00E46273">
              <w:rPr>
                <w:rFonts w:ascii="Aptos" w:eastAsia="Aptos" w:hAnsi="Aptos" w:cs="Aptos"/>
                <w:i/>
                <w:iCs/>
                <w:kern w:val="2"/>
                <w:sz w:val="16"/>
                <w:szCs w:val="16"/>
                <w14:ligatures w14:val="standardContextual"/>
              </w:rPr>
              <w:lastRenderedPageBreak/>
              <w:t>Language for Tourism, Professional English Language for Tourism 2, Coaching in Business Management, Negotiation and Coping with Difficult Business Situations, Management Coaching</w:t>
            </w:r>
          </w:p>
        </w:tc>
        <w:tc>
          <w:tcPr>
            <w:tcW w:w="984" w:type="pct"/>
            <w:noWrap/>
            <w:vAlign w:val="center"/>
            <w:hideMark/>
          </w:tcPr>
          <w:p w14:paraId="54D3053B"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87" w:history="1">
              <w:r w:rsidR="00183B9B" w:rsidRPr="00E46273">
                <w:rPr>
                  <w:rFonts w:ascii="Aptos" w:eastAsia="Aptos" w:hAnsi="Aptos" w:cs="Aptos"/>
                  <w:i/>
                  <w:iCs/>
                  <w:kern w:val="2"/>
                  <w:sz w:val="16"/>
                  <w:szCs w:val="16"/>
                  <w14:ligatures w14:val="standardContextual"/>
                </w:rPr>
                <w:t>https://www.portalvs.sk/regzam/detail/28333</w:t>
              </w:r>
            </w:hyperlink>
          </w:p>
        </w:tc>
        <w:tc>
          <w:tcPr>
            <w:tcW w:w="1058" w:type="pct"/>
            <w:noWrap/>
            <w:vAlign w:val="center"/>
            <w:hideMark/>
          </w:tcPr>
          <w:p w14:paraId="3E7C9DB2"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8" w:history="1">
              <w:r w:rsidR="00183B9B" w:rsidRPr="00E46273">
                <w:rPr>
                  <w:rFonts w:ascii="Aptos" w:eastAsia="Aptos" w:hAnsi="Aptos" w:cs="Times New Roman"/>
                  <w:i/>
                  <w:iCs/>
                  <w:kern w:val="2"/>
                  <w:sz w:val="16"/>
                  <w:szCs w:val="16"/>
                  <w14:ligatures w14:val="standardContextual"/>
                </w:rPr>
                <w:t>lucia.zbihlejova</w:t>
              </w:r>
              <w:r w:rsidR="00183B9B" w:rsidRPr="00E46273">
                <w:rPr>
                  <w:rFonts w:ascii="Aptos" w:eastAsia="Aptos" w:hAnsi="Aptos" w:cs="Aptos"/>
                  <w:i/>
                  <w:iCs/>
                  <w:kern w:val="2"/>
                  <w:sz w:val="16"/>
                  <w:szCs w:val="16"/>
                  <w14:ligatures w14:val="standardContextual"/>
                </w:rPr>
                <w:t>@unipo.sk</w:t>
              </w:r>
            </w:hyperlink>
          </w:p>
        </w:tc>
      </w:tr>
      <w:tr w:rsidR="00183B9B" w:rsidRPr="00E46273" w14:paraId="5DDD599C" w14:textId="77777777" w:rsidTr="00183B9B">
        <w:trPr>
          <w:trHeight w:val="290"/>
        </w:trPr>
        <w:tc>
          <w:tcPr>
            <w:tcW w:w="1290" w:type="pct"/>
            <w:noWrap/>
            <w:vAlign w:val="center"/>
            <w:hideMark/>
          </w:tcPr>
          <w:p w14:paraId="0AA9E7D2"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Nella Svetozarovová, PhD.</w:t>
            </w:r>
          </w:p>
        </w:tc>
        <w:tc>
          <w:tcPr>
            <w:tcW w:w="1668" w:type="pct"/>
            <w:vAlign w:val="center"/>
          </w:tcPr>
          <w:p w14:paraId="332F212E"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Management; Human Resource Management</w:t>
            </w:r>
          </w:p>
        </w:tc>
        <w:tc>
          <w:tcPr>
            <w:tcW w:w="984" w:type="pct"/>
            <w:noWrap/>
            <w:vAlign w:val="center"/>
            <w:hideMark/>
          </w:tcPr>
          <w:p w14:paraId="3218BCE6"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89" w:history="1">
              <w:r w:rsidR="00183B9B" w:rsidRPr="00E46273">
                <w:rPr>
                  <w:rFonts w:ascii="Aptos" w:eastAsia="Aptos" w:hAnsi="Aptos" w:cs="Aptos"/>
                  <w:i/>
                  <w:iCs/>
                  <w:kern w:val="2"/>
                  <w:sz w:val="16"/>
                  <w:szCs w:val="16"/>
                  <w14:ligatures w14:val="standardContextual"/>
                </w:rPr>
                <w:t>https://www.portalvs.sk/regzam/detail/24771</w:t>
              </w:r>
            </w:hyperlink>
          </w:p>
        </w:tc>
        <w:tc>
          <w:tcPr>
            <w:tcW w:w="1058" w:type="pct"/>
            <w:noWrap/>
            <w:vAlign w:val="center"/>
            <w:hideMark/>
          </w:tcPr>
          <w:p w14:paraId="7A139F90"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90" w:history="1">
              <w:r w:rsidR="00183B9B" w:rsidRPr="00E46273">
                <w:rPr>
                  <w:rFonts w:ascii="Aptos" w:eastAsia="Aptos" w:hAnsi="Aptos" w:cs="Aptos"/>
                  <w:i/>
                  <w:iCs/>
                  <w:kern w:val="2"/>
                  <w:sz w:val="16"/>
                  <w:szCs w:val="16"/>
                  <w14:ligatures w14:val="standardContextual"/>
                </w:rPr>
                <w:t>nella.svetozarovova@unipo.sk</w:t>
              </w:r>
            </w:hyperlink>
          </w:p>
        </w:tc>
      </w:tr>
      <w:tr w:rsidR="00183B9B" w:rsidRPr="00E46273" w14:paraId="411312F5" w14:textId="77777777" w:rsidTr="00183B9B">
        <w:trPr>
          <w:trHeight w:val="290"/>
        </w:trPr>
        <w:tc>
          <w:tcPr>
            <w:tcW w:w="1290" w:type="pct"/>
            <w:noWrap/>
            <w:vAlign w:val="center"/>
            <w:hideMark/>
          </w:tcPr>
          <w:p w14:paraId="0FC3B115"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Tomáš Bačinský, PhD.</w:t>
            </w:r>
          </w:p>
        </w:tc>
        <w:tc>
          <w:tcPr>
            <w:tcW w:w="1668" w:type="pct"/>
            <w:vAlign w:val="center"/>
          </w:tcPr>
          <w:p w14:paraId="616D2C52"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Mathematics</w:t>
            </w:r>
          </w:p>
        </w:tc>
        <w:tc>
          <w:tcPr>
            <w:tcW w:w="984" w:type="pct"/>
            <w:noWrap/>
            <w:vAlign w:val="center"/>
            <w:hideMark/>
          </w:tcPr>
          <w:p w14:paraId="344A40BF"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91" w:history="1">
              <w:r w:rsidR="00183B9B" w:rsidRPr="00E46273">
                <w:rPr>
                  <w:rFonts w:ascii="Aptos" w:eastAsia="Aptos" w:hAnsi="Aptos" w:cs="Aptos"/>
                  <w:i/>
                  <w:iCs/>
                  <w:kern w:val="2"/>
                  <w:sz w:val="16"/>
                  <w:szCs w:val="16"/>
                  <w14:ligatures w14:val="standardContextual"/>
                </w:rPr>
                <w:t>https://www.portalvs.sk/regzam/detail/29462</w:t>
              </w:r>
            </w:hyperlink>
          </w:p>
        </w:tc>
        <w:tc>
          <w:tcPr>
            <w:tcW w:w="1058" w:type="pct"/>
            <w:noWrap/>
            <w:vAlign w:val="center"/>
            <w:hideMark/>
          </w:tcPr>
          <w:p w14:paraId="1FA2BC00"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92" w:history="1">
              <w:r w:rsidR="00183B9B" w:rsidRPr="00E46273">
                <w:rPr>
                  <w:rFonts w:ascii="Aptos" w:eastAsia="Aptos" w:hAnsi="Aptos" w:cs="Aptos"/>
                  <w:i/>
                  <w:iCs/>
                  <w:kern w:val="2"/>
                  <w:sz w:val="16"/>
                  <w:szCs w:val="16"/>
                  <w14:ligatures w14:val="standardContextual"/>
                </w:rPr>
                <w:t>tomas.bacinsky@unipo.sk</w:t>
              </w:r>
            </w:hyperlink>
          </w:p>
        </w:tc>
      </w:tr>
      <w:tr w:rsidR="00183B9B" w:rsidRPr="00E46273" w14:paraId="365804A0" w14:textId="77777777" w:rsidTr="00183B9B">
        <w:trPr>
          <w:trHeight w:val="290"/>
        </w:trPr>
        <w:tc>
          <w:tcPr>
            <w:tcW w:w="1290" w:type="pct"/>
            <w:noWrap/>
            <w:vAlign w:val="center"/>
          </w:tcPr>
          <w:p w14:paraId="13CB1B5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Martin Rigelský, PhD.</w:t>
            </w:r>
          </w:p>
        </w:tc>
        <w:tc>
          <w:tcPr>
            <w:tcW w:w="1668" w:type="pct"/>
            <w:vAlign w:val="center"/>
          </w:tcPr>
          <w:p w14:paraId="71E5C13C"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Methodology Social Research and Data Analysis, Marketing Analytics and Performance Marketing</w:t>
            </w:r>
          </w:p>
        </w:tc>
        <w:tc>
          <w:tcPr>
            <w:tcW w:w="984" w:type="pct"/>
            <w:noWrap/>
            <w:vAlign w:val="center"/>
          </w:tcPr>
          <w:p w14:paraId="1632FDB5" w14:textId="77777777" w:rsidR="00183B9B" w:rsidRPr="00E46273" w:rsidRDefault="003B1D28" w:rsidP="00183B9B">
            <w:pPr>
              <w:autoSpaceDE w:val="0"/>
              <w:autoSpaceDN w:val="0"/>
              <w:adjustRightInd w:val="0"/>
              <w:spacing w:after="0" w:line="240" w:lineRule="auto"/>
              <w:rPr>
                <w:rFonts w:ascii="Aptos" w:eastAsia="Aptos" w:hAnsi="Aptos" w:cs="Aptos"/>
                <w:i/>
                <w:iCs/>
                <w:kern w:val="2"/>
                <w:sz w:val="16"/>
                <w:szCs w:val="16"/>
                <w14:ligatures w14:val="standardContextual"/>
              </w:rPr>
            </w:pPr>
            <w:hyperlink r:id="rId93" w:history="1">
              <w:r w:rsidR="00183B9B" w:rsidRPr="00E46273">
                <w:rPr>
                  <w:rFonts w:ascii="Aptos" w:eastAsia="Aptos" w:hAnsi="Aptos" w:cs="Aptos"/>
                  <w:i/>
                  <w:iCs/>
                  <w:kern w:val="2"/>
                  <w:sz w:val="16"/>
                  <w:szCs w:val="16"/>
                  <w14:ligatures w14:val="standardContextual"/>
                </w:rPr>
                <w:t>https://www.portalvs.sk/regzam/detail/34528</w:t>
              </w:r>
            </w:hyperlink>
          </w:p>
        </w:tc>
        <w:tc>
          <w:tcPr>
            <w:tcW w:w="1058" w:type="pct"/>
            <w:noWrap/>
            <w:vAlign w:val="center"/>
          </w:tcPr>
          <w:p w14:paraId="3D3BB33D"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94" w:history="1">
              <w:r w:rsidR="00183B9B" w:rsidRPr="00E46273">
                <w:rPr>
                  <w:rFonts w:ascii="Aptos" w:eastAsia="Aptos" w:hAnsi="Aptos" w:cs="Aptos"/>
                  <w:i/>
                  <w:iCs/>
                  <w:kern w:val="2"/>
                  <w:sz w:val="16"/>
                  <w:szCs w:val="16"/>
                  <w14:ligatures w14:val="standardContextual"/>
                </w:rPr>
                <w:t>martin.rigelsky@unipo.sk</w:t>
              </w:r>
            </w:hyperlink>
          </w:p>
        </w:tc>
      </w:tr>
      <w:tr w:rsidR="00183B9B" w:rsidRPr="00E46273" w14:paraId="4C854779" w14:textId="77777777" w:rsidTr="00183B9B">
        <w:trPr>
          <w:trHeight w:val="290"/>
        </w:trPr>
        <w:tc>
          <w:tcPr>
            <w:tcW w:w="1290" w:type="pct"/>
            <w:noWrap/>
            <w:vAlign w:val="center"/>
            <w:hideMark/>
          </w:tcPr>
          <w:p w14:paraId="69B64351"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Marta Miškufová, PhD.</w:t>
            </w:r>
          </w:p>
        </w:tc>
        <w:tc>
          <w:tcPr>
            <w:tcW w:w="1668" w:type="pct"/>
            <w:vAlign w:val="center"/>
          </w:tcPr>
          <w:p w14:paraId="1041686C"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Accounting</w:t>
            </w:r>
          </w:p>
        </w:tc>
        <w:tc>
          <w:tcPr>
            <w:tcW w:w="984" w:type="pct"/>
            <w:noWrap/>
            <w:vAlign w:val="center"/>
            <w:hideMark/>
          </w:tcPr>
          <w:p w14:paraId="384FC396"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https://www.portalvs.sk/regzam/detail/45908</w:t>
            </w:r>
          </w:p>
        </w:tc>
        <w:tc>
          <w:tcPr>
            <w:tcW w:w="1058" w:type="pct"/>
            <w:noWrap/>
            <w:vAlign w:val="center"/>
            <w:hideMark/>
          </w:tcPr>
          <w:p w14:paraId="670F2EDA" w14:textId="77777777" w:rsidR="00183B9B" w:rsidRPr="00E46273" w:rsidRDefault="00183B9B" w:rsidP="00183B9B">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marta.miskufova@unipo.sk</w:t>
            </w:r>
          </w:p>
        </w:tc>
      </w:tr>
      <w:tr w:rsidR="00183B9B" w:rsidRPr="00E46273" w14:paraId="677BA64E" w14:textId="77777777" w:rsidTr="00183B9B">
        <w:trPr>
          <w:trHeight w:val="290"/>
        </w:trPr>
        <w:tc>
          <w:tcPr>
            <w:tcW w:w="1290" w:type="pct"/>
            <w:noWrap/>
            <w:vAlign w:val="center"/>
          </w:tcPr>
          <w:p w14:paraId="3013C47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Martina Košíková, PhD.</w:t>
            </w:r>
          </w:p>
        </w:tc>
        <w:tc>
          <w:tcPr>
            <w:tcW w:w="1668" w:type="pct"/>
            <w:vAlign w:val="center"/>
          </w:tcPr>
          <w:p w14:paraId="016535CB"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Informatics and AI Applications</w:t>
            </w:r>
          </w:p>
        </w:tc>
        <w:tc>
          <w:tcPr>
            <w:tcW w:w="984" w:type="pct"/>
            <w:noWrap/>
            <w:vAlign w:val="center"/>
          </w:tcPr>
          <w:p w14:paraId="22CD6C70" w14:textId="77777777" w:rsidR="00183B9B" w:rsidRPr="00E46273" w:rsidRDefault="00183B9B" w:rsidP="00183B9B">
            <w:pPr>
              <w:autoSpaceDE w:val="0"/>
              <w:autoSpaceDN w:val="0"/>
              <w:adjustRightInd w:val="0"/>
              <w:spacing w:after="0" w:line="240" w:lineRule="auto"/>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https://www.portalvs.sk/regzam/detail/33022</w:t>
            </w:r>
          </w:p>
        </w:tc>
        <w:tc>
          <w:tcPr>
            <w:tcW w:w="1058" w:type="pct"/>
            <w:noWrap/>
            <w:vAlign w:val="center"/>
          </w:tcPr>
          <w:p w14:paraId="3DC5C74D"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martina.kosikova@unipo.sk</w:t>
            </w:r>
          </w:p>
        </w:tc>
      </w:tr>
      <w:tr w:rsidR="00183B9B" w:rsidRPr="00E46273" w14:paraId="03F67601" w14:textId="77777777" w:rsidTr="00183B9B">
        <w:trPr>
          <w:trHeight w:val="290"/>
        </w:trPr>
        <w:tc>
          <w:tcPr>
            <w:tcW w:w="1290" w:type="pct"/>
            <w:noWrap/>
            <w:vAlign w:val="center"/>
          </w:tcPr>
          <w:p w14:paraId="0DA7F1E1"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Ing. Mária Tomášová, PhD.</w:t>
            </w:r>
          </w:p>
        </w:tc>
        <w:tc>
          <w:tcPr>
            <w:tcW w:w="1668" w:type="pct"/>
            <w:vAlign w:val="center"/>
          </w:tcPr>
          <w:p w14:paraId="7EF6FBA8"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Consumer Behavior, Sales Management and Customer Relationship Management</w:t>
            </w:r>
          </w:p>
        </w:tc>
        <w:tc>
          <w:tcPr>
            <w:tcW w:w="984" w:type="pct"/>
            <w:noWrap/>
            <w:vAlign w:val="center"/>
          </w:tcPr>
          <w:p w14:paraId="642161B4"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https://www.portalvs.sk/regzam/detail/81407</w:t>
            </w:r>
          </w:p>
        </w:tc>
        <w:tc>
          <w:tcPr>
            <w:tcW w:w="1058" w:type="pct"/>
            <w:noWrap/>
            <w:vAlign w:val="center"/>
          </w:tcPr>
          <w:p w14:paraId="6FAE1206" w14:textId="77777777" w:rsidR="00183B9B" w:rsidRPr="00E46273" w:rsidRDefault="003B1D28" w:rsidP="00183B9B">
            <w:pPr>
              <w:autoSpaceDE w:val="0"/>
              <w:autoSpaceDN w:val="0"/>
              <w:adjustRightInd w:val="0"/>
              <w:spacing w:after="0" w:line="240" w:lineRule="auto"/>
              <w:jc w:val="both"/>
              <w:rPr>
                <w:rFonts w:ascii="Aptos" w:eastAsia="Aptos" w:hAnsi="Aptos" w:cs="Aptos"/>
                <w:i/>
                <w:iCs/>
                <w:kern w:val="2"/>
                <w:sz w:val="16"/>
                <w:szCs w:val="16"/>
                <w:highlight w:val="yellow"/>
                <w14:ligatures w14:val="standardContextual"/>
              </w:rPr>
            </w:pPr>
            <w:hyperlink r:id="rId95" w:history="1">
              <w:r w:rsidR="00183B9B" w:rsidRPr="00E46273">
                <w:rPr>
                  <w:rFonts w:ascii="Aptos" w:eastAsia="Aptos" w:hAnsi="Aptos" w:cs="Aptos"/>
                  <w:i/>
                  <w:iCs/>
                  <w:kern w:val="2"/>
                  <w:sz w:val="16"/>
                  <w:szCs w:val="16"/>
                  <w14:ligatures w14:val="standardContextual"/>
                </w:rPr>
                <w:t>maria.tomasova@unipo.sk</w:t>
              </w:r>
            </w:hyperlink>
          </w:p>
        </w:tc>
      </w:tr>
      <w:tr w:rsidR="00183B9B" w:rsidRPr="00E46273" w14:paraId="0AE02067" w14:textId="77777777" w:rsidTr="00183B9B">
        <w:trPr>
          <w:trHeight w:val="290"/>
        </w:trPr>
        <w:tc>
          <w:tcPr>
            <w:tcW w:w="1290" w:type="pct"/>
            <w:noWrap/>
            <w:vAlign w:val="center"/>
          </w:tcPr>
          <w:p w14:paraId="2119C7BA"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Gabriel Baník, PhD.</w:t>
            </w:r>
          </w:p>
        </w:tc>
        <w:tc>
          <w:tcPr>
            <w:tcW w:w="1668" w:type="pct"/>
            <w:vAlign w:val="center"/>
          </w:tcPr>
          <w:p w14:paraId="750FE95B"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Psychology, Social Psychology, Psychology in Human Resource Management</w:t>
            </w:r>
          </w:p>
        </w:tc>
        <w:tc>
          <w:tcPr>
            <w:tcW w:w="984" w:type="pct"/>
            <w:noWrap/>
            <w:vAlign w:val="center"/>
          </w:tcPr>
          <w:p w14:paraId="7E785080"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https://www.portalvs.sk/regzam/detail/23264</w:t>
            </w:r>
          </w:p>
        </w:tc>
        <w:tc>
          <w:tcPr>
            <w:tcW w:w="1058" w:type="pct"/>
            <w:noWrap/>
            <w:vAlign w:val="center"/>
          </w:tcPr>
          <w:p w14:paraId="68B535DC"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gabriel.banik@unipo.sk</w:t>
            </w:r>
          </w:p>
        </w:tc>
      </w:tr>
      <w:tr w:rsidR="00183B9B" w:rsidRPr="00E46273" w14:paraId="38D22F82" w14:textId="77777777" w:rsidTr="00183B9B">
        <w:trPr>
          <w:trHeight w:val="290"/>
        </w:trPr>
        <w:tc>
          <w:tcPr>
            <w:tcW w:w="1290" w:type="pct"/>
            <w:noWrap/>
            <w:vAlign w:val="center"/>
          </w:tcPr>
          <w:p w14:paraId="5347BCF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Ľudovít Nastišin, PhD.</w:t>
            </w:r>
          </w:p>
        </w:tc>
        <w:tc>
          <w:tcPr>
            <w:tcW w:w="1668" w:type="pct"/>
            <w:vAlign w:val="center"/>
          </w:tcPr>
          <w:p w14:paraId="02298716"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Digital and AI creation of Multimedia Documents</w:t>
            </w:r>
          </w:p>
        </w:tc>
        <w:tc>
          <w:tcPr>
            <w:tcW w:w="984" w:type="pct"/>
            <w:noWrap/>
            <w:vAlign w:val="center"/>
          </w:tcPr>
          <w:p w14:paraId="0E2FF651"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https://www.portalvs.sk/regzam/detail/26489</w:t>
            </w:r>
          </w:p>
        </w:tc>
        <w:tc>
          <w:tcPr>
            <w:tcW w:w="1058" w:type="pct"/>
            <w:noWrap/>
            <w:vAlign w:val="center"/>
          </w:tcPr>
          <w:p w14:paraId="6109320E"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ludovit.nastisin@unipo.sk</w:t>
            </w:r>
          </w:p>
        </w:tc>
      </w:tr>
      <w:tr w:rsidR="00183B9B" w:rsidRPr="00E46273" w14:paraId="2C8C031B" w14:textId="77777777" w:rsidTr="00183B9B">
        <w:trPr>
          <w:trHeight w:val="290"/>
        </w:trPr>
        <w:tc>
          <w:tcPr>
            <w:tcW w:w="1290" w:type="pct"/>
            <w:noWrap/>
            <w:vAlign w:val="center"/>
          </w:tcPr>
          <w:p w14:paraId="727561B2"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Veronika Loumová, PhD.</w:t>
            </w:r>
          </w:p>
        </w:tc>
        <w:tc>
          <w:tcPr>
            <w:tcW w:w="1668" w:type="pct"/>
            <w:vAlign w:val="center"/>
          </w:tcPr>
          <w:p w14:paraId="1C31D0D8"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Neuro Business and Neuro Marketing</w:t>
            </w:r>
          </w:p>
        </w:tc>
        <w:tc>
          <w:tcPr>
            <w:tcW w:w="984" w:type="pct"/>
            <w:noWrap/>
            <w:vAlign w:val="center"/>
          </w:tcPr>
          <w:p w14:paraId="3E25A697"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https://www.portalvs.sk/regzam/detail/70309</w:t>
            </w:r>
          </w:p>
        </w:tc>
        <w:tc>
          <w:tcPr>
            <w:tcW w:w="1058" w:type="pct"/>
            <w:noWrap/>
            <w:vAlign w:val="center"/>
          </w:tcPr>
          <w:p w14:paraId="4574CA91"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veronika.loumova@unipo.sk</w:t>
            </w:r>
          </w:p>
        </w:tc>
      </w:tr>
      <w:tr w:rsidR="00183B9B" w:rsidRPr="00E46273" w14:paraId="78CC057D" w14:textId="77777777" w:rsidTr="00183B9B">
        <w:trPr>
          <w:trHeight w:val="290"/>
        </w:trPr>
        <w:tc>
          <w:tcPr>
            <w:tcW w:w="1290" w:type="pct"/>
            <w:noWrap/>
            <w:vAlign w:val="center"/>
          </w:tcPr>
          <w:p w14:paraId="125FE1E7"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Barbara Nicole Čigarská, PhD.</w:t>
            </w:r>
          </w:p>
        </w:tc>
        <w:tc>
          <w:tcPr>
            <w:tcW w:w="1668" w:type="pct"/>
            <w:vAlign w:val="center"/>
          </w:tcPr>
          <w:p w14:paraId="036A0C26"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Innovation Management</w:t>
            </w:r>
          </w:p>
        </w:tc>
        <w:tc>
          <w:tcPr>
            <w:tcW w:w="984" w:type="pct"/>
            <w:noWrap/>
            <w:vAlign w:val="center"/>
          </w:tcPr>
          <w:p w14:paraId="1660CE3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https://www.portalvs.sk/regzam/detail/81400</w:t>
            </w:r>
          </w:p>
        </w:tc>
        <w:tc>
          <w:tcPr>
            <w:tcW w:w="1058" w:type="pct"/>
            <w:noWrap/>
            <w:vAlign w:val="center"/>
          </w:tcPr>
          <w:p w14:paraId="1AD50275"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barbaranicole.cigarska@unipo.sk</w:t>
            </w:r>
          </w:p>
        </w:tc>
      </w:tr>
      <w:tr w:rsidR="00183B9B" w:rsidRPr="00E46273" w14:paraId="74696C35" w14:textId="77777777" w:rsidTr="00183B9B">
        <w:trPr>
          <w:trHeight w:val="290"/>
        </w:trPr>
        <w:tc>
          <w:tcPr>
            <w:tcW w:w="1290" w:type="pct"/>
            <w:noWrap/>
            <w:vAlign w:val="center"/>
          </w:tcPr>
          <w:p w14:paraId="45FB7516"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Eva Benková, PhD.</w:t>
            </w:r>
          </w:p>
        </w:tc>
        <w:tc>
          <w:tcPr>
            <w:tcW w:w="1668" w:type="pct"/>
            <w:vAlign w:val="center"/>
          </w:tcPr>
          <w:p w14:paraId="5AC79D64"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Neurocommunication in Management and Marketing, Professional English Language for Tourism 2, Presentation and Communication Skills of a Sales Manager</w:t>
            </w:r>
          </w:p>
        </w:tc>
        <w:tc>
          <w:tcPr>
            <w:tcW w:w="984" w:type="pct"/>
            <w:noWrap/>
            <w:vAlign w:val="center"/>
          </w:tcPr>
          <w:p w14:paraId="36EDDB59"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https://www.portalvs.sk/regzam/detail/23266</w:t>
            </w:r>
          </w:p>
        </w:tc>
        <w:tc>
          <w:tcPr>
            <w:tcW w:w="1058" w:type="pct"/>
            <w:noWrap/>
            <w:vAlign w:val="center"/>
          </w:tcPr>
          <w:p w14:paraId="5E04ACE3"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eva.benkova@unipo.sk</w:t>
            </w:r>
          </w:p>
        </w:tc>
      </w:tr>
      <w:tr w:rsidR="00183B9B" w:rsidRPr="00E46273" w14:paraId="4AFE9E0F" w14:textId="77777777" w:rsidTr="00183B9B">
        <w:trPr>
          <w:trHeight w:val="290"/>
        </w:trPr>
        <w:tc>
          <w:tcPr>
            <w:tcW w:w="1290" w:type="pct"/>
            <w:noWrap/>
            <w:vAlign w:val="center"/>
          </w:tcPr>
          <w:p w14:paraId="0B69351A"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Stela Kolesárová, PhD.</w:t>
            </w:r>
          </w:p>
        </w:tc>
        <w:tc>
          <w:tcPr>
            <w:tcW w:w="1668" w:type="pct"/>
            <w:vAlign w:val="center"/>
          </w:tcPr>
          <w:p w14:paraId="5E26E60F"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Tourist Destinations in Slovakia, Gastronomy and Restaurant Management</w:t>
            </w:r>
          </w:p>
        </w:tc>
        <w:tc>
          <w:tcPr>
            <w:tcW w:w="984" w:type="pct"/>
            <w:noWrap/>
            <w:vAlign w:val="center"/>
          </w:tcPr>
          <w:p w14:paraId="1554AF75"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https://www.portalvs.sk/regzam/detail/49807</w:t>
            </w:r>
          </w:p>
        </w:tc>
        <w:tc>
          <w:tcPr>
            <w:tcW w:w="1058" w:type="pct"/>
            <w:noWrap/>
            <w:vAlign w:val="center"/>
          </w:tcPr>
          <w:p w14:paraId="6CDBE575"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stela.kolesarova@unipo.sk</w:t>
            </w:r>
          </w:p>
        </w:tc>
      </w:tr>
      <w:tr w:rsidR="00183B9B" w:rsidRPr="00E46273" w14:paraId="3B700BD5" w14:textId="77777777" w:rsidTr="00183B9B">
        <w:trPr>
          <w:trHeight w:val="290"/>
        </w:trPr>
        <w:tc>
          <w:tcPr>
            <w:tcW w:w="1290" w:type="pct"/>
            <w:noWrap/>
            <w:vAlign w:val="center"/>
          </w:tcPr>
          <w:p w14:paraId="2502764C"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Tünde Dzurov Vargová, PhD.</w:t>
            </w:r>
          </w:p>
        </w:tc>
        <w:tc>
          <w:tcPr>
            <w:tcW w:w="1668" w:type="pct"/>
            <w:vAlign w:val="center"/>
          </w:tcPr>
          <w:p w14:paraId="6A811B12"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Quality of Services in Tourism, Creating Projects in Tourism</w:t>
            </w:r>
          </w:p>
        </w:tc>
        <w:tc>
          <w:tcPr>
            <w:tcW w:w="984" w:type="pct"/>
            <w:noWrap/>
            <w:vAlign w:val="center"/>
          </w:tcPr>
          <w:p w14:paraId="75F87D18"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https://www.portalvs.sk/regzam/detail/45913</w:t>
            </w:r>
          </w:p>
        </w:tc>
        <w:tc>
          <w:tcPr>
            <w:tcW w:w="1058" w:type="pct"/>
            <w:noWrap/>
            <w:vAlign w:val="center"/>
          </w:tcPr>
          <w:p w14:paraId="58E3EFB6"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tunde.dzurovvargova@unipo.sk</w:t>
            </w:r>
          </w:p>
        </w:tc>
      </w:tr>
      <w:tr w:rsidR="00183B9B" w:rsidRPr="00E46273" w14:paraId="569092D5" w14:textId="77777777" w:rsidTr="00183B9B">
        <w:trPr>
          <w:trHeight w:val="290"/>
        </w:trPr>
        <w:tc>
          <w:tcPr>
            <w:tcW w:w="1290" w:type="pct"/>
            <w:noWrap/>
            <w:vAlign w:val="center"/>
          </w:tcPr>
          <w:p w14:paraId="5482C7BD"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Lenka Kráľová, PhD.</w:t>
            </w:r>
          </w:p>
        </w:tc>
        <w:tc>
          <w:tcPr>
            <w:tcW w:w="1668" w:type="pct"/>
            <w:vAlign w:val="center"/>
          </w:tcPr>
          <w:p w14:paraId="383583F0"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International Trade and International Marketing </w:t>
            </w:r>
          </w:p>
        </w:tc>
        <w:tc>
          <w:tcPr>
            <w:tcW w:w="984" w:type="pct"/>
            <w:noWrap/>
            <w:vAlign w:val="center"/>
          </w:tcPr>
          <w:p w14:paraId="781365B3"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https://www.portalvs.sk/regzam/detail/49818</w:t>
            </w:r>
          </w:p>
        </w:tc>
        <w:tc>
          <w:tcPr>
            <w:tcW w:w="1058" w:type="pct"/>
            <w:noWrap/>
            <w:vAlign w:val="center"/>
          </w:tcPr>
          <w:p w14:paraId="1B318A3A"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lenka.kralova@unipo.sk</w:t>
            </w:r>
          </w:p>
        </w:tc>
      </w:tr>
      <w:tr w:rsidR="00183B9B" w:rsidRPr="00E46273" w14:paraId="04A23147" w14:textId="77777777" w:rsidTr="00183B9B">
        <w:trPr>
          <w:trHeight w:val="290"/>
        </w:trPr>
        <w:tc>
          <w:tcPr>
            <w:tcW w:w="1290" w:type="pct"/>
            <w:noWrap/>
            <w:vAlign w:val="center"/>
          </w:tcPr>
          <w:p w14:paraId="035DE553"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Bohuš Hajduch, PhD.</w:t>
            </w:r>
          </w:p>
        </w:tc>
        <w:tc>
          <w:tcPr>
            <w:tcW w:w="1668" w:type="pct"/>
            <w:vAlign w:val="center"/>
          </w:tcPr>
          <w:p w14:paraId="443362DD"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Customer Decision-Making in the Store</w:t>
            </w:r>
          </w:p>
        </w:tc>
        <w:tc>
          <w:tcPr>
            <w:tcW w:w="984" w:type="pct"/>
            <w:noWrap/>
            <w:vAlign w:val="center"/>
          </w:tcPr>
          <w:p w14:paraId="02649D98" w14:textId="77777777" w:rsidR="00183B9B" w:rsidRPr="00E46273" w:rsidRDefault="00183B9B" w:rsidP="00183B9B">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https://www.portalvs.sk/regzam/detail/81406</w:t>
            </w:r>
          </w:p>
        </w:tc>
        <w:tc>
          <w:tcPr>
            <w:tcW w:w="1058" w:type="pct"/>
            <w:noWrap/>
            <w:vAlign w:val="center"/>
          </w:tcPr>
          <w:p w14:paraId="68FE7382" w14:textId="77777777" w:rsidR="00183B9B" w:rsidRPr="00E46273" w:rsidRDefault="00183B9B" w:rsidP="00183B9B">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bohus.hajduch@unipo.sk</w:t>
            </w:r>
          </w:p>
        </w:tc>
      </w:tr>
    </w:tbl>
    <w:p w14:paraId="116D02C7" w14:textId="1E10482A" w:rsidR="00183B9B" w:rsidRDefault="00183B9B" w:rsidP="00F73422">
      <w:pPr>
        <w:autoSpaceDE w:val="0"/>
        <w:autoSpaceDN w:val="0"/>
        <w:adjustRightInd w:val="0"/>
        <w:spacing w:after="0" w:line="240" w:lineRule="auto"/>
        <w:rPr>
          <w:rFonts w:cstheme="minorHAnsi"/>
          <w:sz w:val="16"/>
          <w:szCs w:val="16"/>
        </w:rPr>
      </w:pPr>
    </w:p>
    <w:p w14:paraId="283E6744" w14:textId="77777777" w:rsidR="00621BCF" w:rsidRPr="00F73422" w:rsidRDefault="00621BCF" w:rsidP="00F73422">
      <w:pPr>
        <w:autoSpaceDE w:val="0"/>
        <w:autoSpaceDN w:val="0"/>
        <w:adjustRightInd w:val="0"/>
        <w:spacing w:after="0" w:line="240" w:lineRule="auto"/>
        <w:rPr>
          <w:rFonts w:cstheme="minorHAnsi"/>
          <w:sz w:val="16"/>
          <w:szCs w:val="16"/>
        </w:rPr>
      </w:pPr>
    </w:p>
    <w:p w14:paraId="51669042" w14:textId="740D2BD8" w:rsidR="00431DCB" w:rsidRDefault="00431DCB" w:rsidP="001F222F">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List of final thesis supervisors, assigned to topics (with contact details).  </w:t>
      </w:r>
    </w:p>
    <w:p w14:paraId="38580191" w14:textId="77777777" w:rsidR="008A0C4A" w:rsidRDefault="008A0C4A" w:rsidP="008A0C4A">
      <w:pPr>
        <w:pStyle w:val="Odsekzoznamu"/>
        <w:autoSpaceDE w:val="0"/>
        <w:autoSpaceDN w:val="0"/>
        <w:adjustRightInd w:val="0"/>
        <w:spacing w:after="0" w:line="240" w:lineRule="auto"/>
        <w:ind w:left="360"/>
        <w:rPr>
          <w:rFonts w:cstheme="minorHAnsi"/>
          <w:sz w:val="16"/>
          <w:szCs w:val="16"/>
        </w:rPr>
      </w:pPr>
    </w:p>
    <w:tbl>
      <w:tblPr>
        <w:tblStyle w:val="Mriekatabuky"/>
        <w:tblW w:w="9498" w:type="dxa"/>
        <w:tblInd w:w="-147" w:type="dxa"/>
        <w:tblLayout w:type="fixed"/>
        <w:tblLook w:val="04A0" w:firstRow="1" w:lastRow="0" w:firstColumn="1" w:lastColumn="0" w:noHBand="0" w:noVBand="1"/>
      </w:tblPr>
      <w:tblGrid>
        <w:gridCol w:w="9498"/>
      </w:tblGrid>
      <w:tr w:rsidR="00C33C18" w:rsidRPr="007B0B3F" w14:paraId="7C3F1582" w14:textId="77777777" w:rsidTr="00B05B1B">
        <w:trPr>
          <w:trHeight w:val="20"/>
        </w:trPr>
        <w:tc>
          <w:tcPr>
            <w:tcW w:w="9498" w:type="dxa"/>
            <w:tcBorders>
              <w:bottom w:val="single" w:sz="4" w:space="0" w:color="auto"/>
            </w:tcBorders>
            <w:vAlign w:val="center"/>
          </w:tcPr>
          <w:p w14:paraId="6965AA31" w14:textId="01ACD050" w:rsidR="00C33C18" w:rsidRPr="003E5931" w:rsidRDefault="00312861" w:rsidP="00312861">
            <w:pPr>
              <w:autoSpaceDE w:val="0"/>
              <w:autoSpaceDN w:val="0"/>
              <w:adjustRightInd w:val="0"/>
              <w:rPr>
                <w:rFonts w:ascii="Calibri" w:hAnsi="Calibri" w:cs="Calibri"/>
                <w:b/>
                <w:i/>
                <w:iCs/>
                <w:strike/>
                <w:sz w:val="20"/>
                <w:szCs w:val="20"/>
              </w:rPr>
            </w:pPr>
            <w:r>
              <w:rPr>
                <w:rFonts w:ascii="Calibri" w:hAnsi="Calibri" w:cs="Calibri"/>
                <w:i/>
                <w:sz w:val="20"/>
                <w:szCs w:val="20"/>
              </w:rPr>
              <w:t>not applicable, the final thesis does not form part of the study programme</w:t>
            </w:r>
          </w:p>
        </w:tc>
      </w:tr>
    </w:tbl>
    <w:p w14:paraId="06CCDB03" w14:textId="77777777" w:rsidR="000A79AF" w:rsidRDefault="000A79AF" w:rsidP="000A79AF">
      <w:pPr>
        <w:autoSpaceDE w:val="0"/>
        <w:autoSpaceDN w:val="0"/>
        <w:adjustRightInd w:val="0"/>
        <w:spacing w:after="0" w:line="240" w:lineRule="auto"/>
        <w:rPr>
          <w:rFonts w:cstheme="minorHAnsi"/>
          <w:sz w:val="16"/>
          <w:szCs w:val="16"/>
        </w:rPr>
      </w:pPr>
    </w:p>
    <w:p w14:paraId="71AF250F" w14:textId="36876C11" w:rsidR="00F44009" w:rsidRPr="00CA50D8" w:rsidRDefault="000A79AF" w:rsidP="00F4400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Link to the scientific/artistic-pedagogical profiles of final thesis supervisors.</w:t>
      </w:r>
    </w:p>
    <w:p w14:paraId="1B39982A" w14:textId="746B033B" w:rsidR="00F44009" w:rsidRPr="002D7DFB" w:rsidRDefault="00B7207A" w:rsidP="002D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Pr>
          <w:rFonts w:cstheme="minorHAnsi"/>
          <w:i/>
          <w:sz w:val="20"/>
          <w:szCs w:val="20"/>
        </w:rPr>
        <w:t>not applicable, the final thesis does not form part of the study programme</w:t>
      </w:r>
    </w:p>
    <w:p w14:paraId="29452BD0" w14:textId="77777777" w:rsidR="00844150" w:rsidRPr="00F44009" w:rsidRDefault="00844150" w:rsidP="00F44009">
      <w:pPr>
        <w:autoSpaceDE w:val="0"/>
        <w:autoSpaceDN w:val="0"/>
        <w:adjustRightInd w:val="0"/>
        <w:spacing w:after="0" w:line="240" w:lineRule="auto"/>
        <w:rPr>
          <w:rFonts w:cstheme="minorHAnsi"/>
          <w:sz w:val="16"/>
          <w:szCs w:val="16"/>
        </w:rPr>
      </w:pPr>
    </w:p>
    <w:p w14:paraId="499E83D1" w14:textId="226A9707" w:rsidR="00F44009" w:rsidRPr="00CA50D8" w:rsidRDefault="009572B9" w:rsidP="00F4400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Student representatives who represent the interests of students </w:t>
      </w:r>
      <w:bookmarkStart w:id="10" w:name="_Hlk94097888"/>
      <w:r>
        <w:rPr>
          <w:rFonts w:cstheme="minorHAnsi"/>
          <w:sz w:val="16"/>
          <w:szCs w:val="16"/>
        </w:rPr>
        <w:t xml:space="preserve">of the study programme </w:t>
      </w:r>
      <w:bookmarkEnd w:id="10"/>
      <w:r>
        <w:rPr>
          <w:rFonts w:cstheme="minorHAnsi"/>
          <w:sz w:val="16"/>
          <w:szCs w:val="16"/>
        </w:rPr>
        <w:t xml:space="preserve">(name and contact). </w:t>
      </w:r>
    </w:p>
    <w:p w14:paraId="709B8A09" w14:textId="77777777" w:rsidR="00D841F1" w:rsidRPr="00D841F1" w:rsidRDefault="00D841F1" w:rsidP="00D84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Members of the Academic Senate of the Faculty of Management and Business of the University of Prešov (AS FMEO PU) representing the student part, and at the same time representatives of students in the Quality Council of the Faculty of Management and Business of the University of Prešov (RPK FMEO PU). The list of members of AS FMEO PU is available at: </w:t>
      </w:r>
      <w:r w:rsidRPr="00C229D1">
        <w:rPr>
          <w:rFonts w:cstheme="minorHAnsi"/>
          <w:i/>
          <w:sz w:val="20"/>
          <w:szCs w:val="20"/>
        </w:rPr>
        <w:t>https://www.unipo.sk/fakulta-manazmentu/hlavne-sekcie/fakulta/akademicky-senat/. The list of members of RPK FMEO PU is available at: https://www.unipo.sk/fakulta-manazmentu-ekonomiky-a-obchodu/vnutorny-system-kvality-Rada-pre-kvalitua-akreditacia/rada/.</w:t>
      </w:r>
    </w:p>
    <w:p w14:paraId="1A0B5CC1" w14:textId="77777777" w:rsidR="00D841F1" w:rsidRPr="00D841F1" w:rsidRDefault="00D841F1" w:rsidP="00D84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E1AF04D" w14:textId="736DE8A4"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Student representatives of first-cycle studies</w:t>
      </w:r>
      <w:r>
        <w:rPr>
          <w:rFonts w:cstheme="minorHAnsi"/>
          <w:sz w:val="16"/>
          <w:szCs w:val="16"/>
        </w:rPr>
        <w:t xml:space="preserve"> </w:t>
      </w:r>
      <w:r>
        <w:rPr>
          <w:rFonts w:cstheme="minorHAnsi"/>
          <w:i/>
          <w:sz w:val="20"/>
          <w:szCs w:val="20"/>
        </w:rPr>
        <w:t>of the study programme Green Economy and Business, members of the Academic Senate of FMEO PU representing the student part, a member of the Academic Senate of PU representing the student part, and a representative of the student part of the Quality Council:</w:t>
      </w:r>
    </w:p>
    <w:p w14:paraId="4A81A306" w14:textId="77777777"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Pr>
          <w:rFonts w:cstheme="minorHAnsi"/>
          <w:b/>
          <w:bCs/>
          <w:i/>
          <w:sz w:val="20"/>
          <w:szCs w:val="20"/>
        </w:rPr>
        <w:t xml:space="preserve">Mgr. Bianka Herichová </w:t>
      </w:r>
      <w:r>
        <w:rPr>
          <w:rFonts w:cstheme="minorHAnsi"/>
          <w:i/>
          <w:sz w:val="20"/>
          <w:szCs w:val="20"/>
        </w:rPr>
        <w:t>– member of the Quality Council as the representative of the student part of FMEO, member of the Academic Senate of FMEO PU representing the student part,</w:t>
      </w:r>
      <w:r>
        <w:rPr>
          <w:rFonts w:cstheme="minorHAnsi"/>
          <w:b/>
          <w:bCs/>
          <w:i/>
          <w:sz w:val="20"/>
          <w:szCs w:val="20"/>
        </w:rPr>
        <w:t xml:space="preserve"> </w:t>
      </w:r>
      <w:r>
        <w:rPr>
          <w:rFonts w:cstheme="minorHAnsi"/>
          <w:i/>
          <w:sz w:val="20"/>
          <w:szCs w:val="20"/>
        </w:rPr>
        <w:t>bianka.herichova@smail.unipo.sk;</w:t>
      </w:r>
    </w:p>
    <w:p w14:paraId="6A57E9FB" w14:textId="77777777"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Pr>
          <w:rFonts w:cstheme="minorHAnsi"/>
          <w:b/>
          <w:bCs/>
          <w:i/>
          <w:sz w:val="20"/>
          <w:szCs w:val="20"/>
        </w:rPr>
        <w:t xml:space="preserve">Ing. Simona Minďašová  - </w:t>
      </w:r>
      <w:r>
        <w:rPr>
          <w:rFonts w:cstheme="minorHAnsi"/>
          <w:i/>
          <w:sz w:val="20"/>
          <w:szCs w:val="20"/>
        </w:rPr>
        <w:t>member of the Academic Senate of PU representing the student part,</w:t>
      </w:r>
      <w:r>
        <w:t xml:space="preserve"> </w:t>
      </w:r>
      <w:r>
        <w:rPr>
          <w:rFonts w:cstheme="minorHAnsi"/>
          <w:i/>
          <w:sz w:val="20"/>
          <w:szCs w:val="20"/>
        </w:rPr>
        <w:t>member of the Quality Council as the representative of the student part of FMEO.</w:t>
      </w:r>
    </w:p>
    <w:p w14:paraId="60FC6EF5" w14:textId="30B30030" w:rsidR="00F44009" w:rsidRPr="00F44009" w:rsidRDefault="00F44009"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3C3E6E45" w14:textId="421914FF" w:rsidR="00183B9B" w:rsidRDefault="00183B9B" w:rsidP="00183B9B">
      <w:pPr>
        <w:pStyle w:val="Odsekzoznamu"/>
        <w:autoSpaceDE w:val="0"/>
        <w:autoSpaceDN w:val="0"/>
        <w:adjustRightInd w:val="0"/>
        <w:spacing w:after="0" w:line="240" w:lineRule="auto"/>
        <w:ind w:left="360"/>
        <w:rPr>
          <w:rFonts w:cstheme="minorHAnsi"/>
          <w:sz w:val="16"/>
          <w:szCs w:val="16"/>
        </w:rPr>
      </w:pPr>
    </w:p>
    <w:p w14:paraId="574762DC" w14:textId="68A88529" w:rsidR="00183B9B" w:rsidRDefault="00183B9B" w:rsidP="00183B9B">
      <w:pPr>
        <w:pStyle w:val="Odsekzoznamu"/>
        <w:autoSpaceDE w:val="0"/>
        <w:autoSpaceDN w:val="0"/>
        <w:adjustRightInd w:val="0"/>
        <w:spacing w:after="0" w:line="240" w:lineRule="auto"/>
        <w:ind w:left="360"/>
        <w:rPr>
          <w:rFonts w:cstheme="minorHAnsi"/>
          <w:sz w:val="16"/>
          <w:szCs w:val="16"/>
        </w:rPr>
      </w:pPr>
    </w:p>
    <w:p w14:paraId="24095DAC" w14:textId="165B58EB" w:rsidR="00183B9B" w:rsidRDefault="00183B9B" w:rsidP="00183B9B">
      <w:pPr>
        <w:pStyle w:val="Odsekzoznamu"/>
        <w:autoSpaceDE w:val="0"/>
        <w:autoSpaceDN w:val="0"/>
        <w:adjustRightInd w:val="0"/>
        <w:spacing w:after="0" w:line="240" w:lineRule="auto"/>
        <w:ind w:left="360"/>
        <w:rPr>
          <w:rFonts w:cstheme="minorHAnsi"/>
          <w:sz w:val="16"/>
          <w:szCs w:val="16"/>
        </w:rPr>
      </w:pPr>
    </w:p>
    <w:p w14:paraId="496EE325" w14:textId="3E0CEFFD" w:rsidR="00183B9B" w:rsidRDefault="00183B9B" w:rsidP="00183B9B">
      <w:pPr>
        <w:pStyle w:val="Odsekzoznamu"/>
        <w:autoSpaceDE w:val="0"/>
        <w:autoSpaceDN w:val="0"/>
        <w:adjustRightInd w:val="0"/>
        <w:spacing w:after="0" w:line="240" w:lineRule="auto"/>
        <w:ind w:left="360"/>
        <w:rPr>
          <w:rFonts w:cstheme="minorHAnsi"/>
          <w:sz w:val="16"/>
          <w:szCs w:val="16"/>
        </w:rPr>
      </w:pPr>
    </w:p>
    <w:p w14:paraId="115F85D2" w14:textId="77777777" w:rsidR="00183B9B" w:rsidRDefault="00183B9B" w:rsidP="00183B9B">
      <w:pPr>
        <w:pStyle w:val="Odsekzoznamu"/>
        <w:autoSpaceDE w:val="0"/>
        <w:autoSpaceDN w:val="0"/>
        <w:adjustRightInd w:val="0"/>
        <w:spacing w:after="0" w:line="240" w:lineRule="auto"/>
        <w:ind w:left="360"/>
        <w:rPr>
          <w:rFonts w:cstheme="minorHAnsi"/>
          <w:sz w:val="16"/>
          <w:szCs w:val="16"/>
        </w:rPr>
      </w:pPr>
    </w:p>
    <w:p w14:paraId="4C7D118D" w14:textId="54F7A9EB" w:rsidR="005D1500"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lastRenderedPageBreak/>
        <w:t xml:space="preserve">Study advisor of the study programme (stating contact details and information on access to advisory services and the consultation schedule).  </w:t>
      </w:r>
    </w:p>
    <w:p w14:paraId="3DE4236E" w14:textId="77777777" w:rsidR="005C1834" w:rsidRPr="005C1834" w:rsidRDefault="005C1834" w:rsidP="005C1834">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i/>
          <w:sz w:val="20"/>
          <w:szCs w:val="20"/>
        </w:rPr>
        <w:t xml:space="preserve">A network of tutors for full-time and part-time study has been established at the Faculty of Management and Business, with advisory activities falling within their competence. In addition to the supervisor as the main coordinator of this activity, a tutor responsible for advisory activities is designated for each study programme. </w:t>
      </w:r>
    </w:p>
    <w:p w14:paraId="742FFF4F" w14:textId="77777777" w:rsidR="005C1834" w:rsidRPr="005C1834" w:rsidRDefault="005C1834" w:rsidP="005C1834">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i/>
          <w:sz w:val="20"/>
          <w:szCs w:val="20"/>
        </w:rPr>
        <w:t xml:space="preserve">A special role is held by the tutor for international students and the coordinator for students with specific needs. </w:t>
      </w:r>
    </w:p>
    <w:p w14:paraId="70627D6C"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Pr>
          <w:rFonts w:ascii="Calibri" w:eastAsia="Calibri" w:hAnsi="Calibri" w:cs="Calibri"/>
          <w:i/>
          <w:sz w:val="20"/>
          <w:szCs w:val="20"/>
        </w:rPr>
        <w:t>Within the framework of the founding principles for ensuring and evaluating the internal quality system of the University of Prešov, pursuant to Art. 5, point 10, coordinators operate at the university, faculties and university-wide workplaces for students with specific needs, providing students with support services according to the type of their</w:t>
      </w:r>
      <w:r>
        <w:rPr>
          <w:rFonts w:ascii="Calibri" w:eastAsia="Calibri" w:hAnsi="Calibri" w:cs="Calibri"/>
          <w:i/>
          <w:sz w:val="20"/>
          <w:szCs w:val="20"/>
        </w:rPr>
        <w:br/>
        <w:t>specific needs.</w:t>
      </w:r>
      <w:r>
        <w:rPr>
          <w:rFonts w:ascii="Calibri" w:eastAsia="Calibri" w:hAnsi="Calibri" w:cs="Calibri"/>
          <w:b/>
          <w:bCs/>
          <w:i/>
          <w:sz w:val="20"/>
          <w:szCs w:val="20"/>
        </w:rPr>
        <w:t xml:space="preserve"> </w:t>
      </w:r>
      <w:r>
        <w:rPr>
          <w:rFonts w:ascii="Calibri" w:eastAsia="Calibri" w:hAnsi="Calibri" w:cs="Calibri"/>
          <w:i/>
          <w:sz w:val="20"/>
          <w:szCs w:val="20"/>
        </w:rPr>
        <w:t>The following operate at the Faculty of Management and Business:</w:t>
      </w:r>
    </w:p>
    <w:p w14:paraId="0D727EAA"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Pr>
          <w:rFonts w:ascii="Calibri" w:eastAsia="Calibri" w:hAnsi="Calibri" w:cs="Calibri"/>
          <w:b/>
          <w:bCs/>
          <w:i/>
          <w:sz w:val="20"/>
          <w:szCs w:val="20"/>
        </w:rPr>
        <w:t xml:space="preserve">Mgr. Vladimír Čema, PhD. </w:t>
      </w:r>
      <w:r>
        <w:rPr>
          <w:rFonts w:ascii="Calibri" w:eastAsia="Calibri" w:hAnsi="Calibri" w:cs="Calibri"/>
          <w:i/>
          <w:sz w:val="20"/>
          <w:szCs w:val="20"/>
        </w:rPr>
        <w:t xml:space="preserve">– </w:t>
      </w:r>
      <w:r>
        <w:rPr>
          <w:rFonts w:ascii="Calibri" w:eastAsia="Calibri" w:hAnsi="Calibri" w:cs="Calibri"/>
          <w:b/>
          <w:bCs/>
          <w:i/>
          <w:sz w:val="20"/>
          <w:szCs w:val="20"/>
        </w:rPr>
        <w:t>tutor for international students, Crisis Centre for Psychological Assistance for students affected by the conflict in Ukraine</w:t>
      </w:r>
    </w:p>
    <w:p w14:paraId="7C71FEEB"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rPr>
      </w:pPr>
      <w:r>
        <w:rPr>
          <w:rFonts w:ascii="Calibri" w:eastAsia="Calibri" w:hAnsi="Calibri" w:cs="Calibri"/>
          <w:bCs/>
          <w:i/>
          <w:sz w:val="20"/>
          <w:szCs w:val="20"/>
        </w:rPr>
        <w:t>(</w:t>
      </w:r>
      <w:r>
        <w:rPr>
          <w:i/>
          <w:sz w:val="20"/>
          <w:szCs w:val="20"/>
        </w:rPr>
        <w:t xml:space="preserve">vladimir.cema@unipo.sk, tel. +421 51 74 70 627, </w:t>
      </w:r>
      <w:r>
        <w:rPr>
          <w:rFonts w:ascii="Calibri" w:eastAsia="Calibri" w:hAnsi="Calibri" w:cs="Calibri"/>
          <w:i/>
          <w:sz w:val="20"/>
          <w:szCs w:val="20"/>
        </w:rPr>
        <w:t>room 306, FMEO, KMP, Konštantínova St. 16, Prešov)</w:t>
      </w:r>
      <w:r>
        <w:rPr>
          <w:rFonts w:cstheme="minorHAnsi"/>
          <w:sz w:val="20"/>
          <w:szCs w:val="20"/>
        </w:rPr>
        <w:t>;</w:t>
      </w:r>
    </w:p>
    <w:p w14:paraId="3C4D824B"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b/>
          <w:bCs/>
          <w:i/>
          <w:sz w:val="20"/>
          <w:szCs w:val="20"/>
        </w:rPr>
        <w:t>prof. PhDr. Radovan Bačík, PhD.</w:t>
      </w:r>
      <w:r>
        <w:rPr>
          <w:rFonts w:ascii="Calibri" w:eastAsia="Calibri" w:hAnsi="Calibri" w:cs="Calibri"/>
          <w:i/>
          <w:sz w:val="20"/>
          <w:szCs w:val="20"/>
        </w:rPr>
        <w:t xml:space="preserve"> – </w:t>
      </w:r>
      <w:r>
        <w:rPr>
          <w:rFonts w:ascii="Calibri" w:eastAsia="Calibri" w:hAnsi="Calibri" w:cs="Calibri"/>
          <w:b/>
          <w:bCs/>
          <w:i/>
          <w:sz w:val="20"/>
          <w:szCs w:val="20"/>
        </w:rPr>
        <w:t>supervisor</w:t>
      </w:r>
      <w:r>
        <w:rPr>
          <w:rFonts w:ascii="Calibri" w:eastAsia="Calibri" w:hAnsi="Calibri" w:cs="Calibri"/>
          <w:i/>
          <w:sz w:val="20"/>
          <w:szCs w:val="20"/>
        </w:rPr>
        <w:t xml:space="preserve"> </w:t>
      </w:r>
    </w:p>
    <w:p w14:paraId="048C5A15"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i/>
          <w:sz w:val="20"/>
          <w:szCs w:val="20"/>
        </w:rPr>
        <w:t>(</w:t>
      </w:r>
      <w:hyperlink r:id="rId96" w:history="1">
        <w:r>
          <w:rPr>
            <w:rFonts w:ascii="Calibri" w:eastAsia="Calibri" w:hAnsi="Calibri" w:cs="Calibri"/>
            <w:i/>
            <w:sz w:val="20"/>
            <w:szCs w:val="20"/>
          </w:rPr>
          <w:t>radovan.bacik@unipo.sk</w:t>
        </w:r>
      </w:hyperlink>
      <w:r>
        <w:rPr>
          <w:rFonts w:ascii="Calibri" w:eastAsia="Calibri" w:hAnsi="Calibri" w:cs="Calibri"/>
          <w:i/>
          <w:sz w:val="20"/>
          <w:szCs w:val="20"/>
        </w:rPr>
        <w:t>; tel.: +421 48 80 543, room 311, FMEO, KMaMO, Konštantínova St. 16, Prešov);</w:t>
      </w:r>
    </w:p>
    <w:p w14:paraId="17687B26"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b/>
          <w:bCs/>
          <w:i/>
          <w:sz w:val="20"/>
          <w:szCs w:val="20"/>
        </w:rPr>
        <w:t xml:space="preserve">doc. Ing. Mariana Dubravská, PhD. </w:t>
      </w:r>
      <w:r>
        <w:rPr>
          <w:rFonts w:ascii="Calibri" w:eastAsia="Calibri" w:hAnsi="Calibri" w:cs="Calibri"/>
          <w:i/>
          <w:sz w:val="20"/>
          <w:szCs w:val="20"/>
        </w:rPr>
        <w:t xml:space="preserve">– </w:t>
      </w:r>
      <w:r>
        <w:rPr>
          <w:rFonts w:ascii="Calibri" w:eastAsia="Calibri" w:hAnsi="Calibri" w:cs="Calibri"/>
          <w:b/>
          <w:bCs/>
          <w:i/>
          <w:sz w:val="20"/>
          <w:szCs w:val="20"/>
        </w:rPr>
        <w:t>coordinator for working with students with specific needs</w:t>
      </w:r>
    </w:p>
    <w:p w14:paraId="1E491807"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i/>
          <w:sz w:val="20"/>
          <w:szCs w:val="20"/>
        </w:rPr>
        <w:t>(</w:t>
      </w:r>
      <w:hyperlink r:id="rId97" w:history="1">
        <w:r>
          <w:rPr>
            <w:rStyle w:val="Hypertextovprepojenie"/>
            <w:rFonts w:ascii="Calibri" w:eastAsia="Calibri" w:hAnsi="Calibri" w:cs="Calibri"/>
            <w:i/>
            <w:color w:val="auto"/>
            <w:sz w:val="20"/>
            <w:szCs w:val="20"/>
            <w:u w:val="none"/>
          </w:rPr>
          <w:t>mariana.dubravska@unipo.sk</w:t>
        </w:r>
      </w:hyperlink>
      <w:r>
        <w:rPr>
          <w:rFonts w:ascii="Calibri" w:eastAsia="Calibri" w:hAnsi="Calibri" w:cs="Calibri"/>
          <w:i/>
          <w:sz w:val="20"/>
          <w:szCs w:val="20"/>
        </w:rPr>
        <w:t xml:space="preserve">, tel.: +421 74 70 585, room 308, FMEO, KFUMM, Konštantínova St. 16, Prešov); </w:t>
      </w:r>
    </w:p>
    <w:p w14:paraId="752B995C"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Pr>
          <w:rFonts w:ascii="Calibri" w:eastAsia="Calibri" w:hAnsi="Calibri" w:cs="Calibri"/>
          <w:b/>
          <w:bCs/>
          <w:i/>
          <w:sz w:val="20"/>
          <w:szCs w:val="20"/>
        </w:rPr>
        <w:t xml:space="preserve">Mgr. Roman Novotný, PhD. </w:t>
      </w:r>
      <w:r>
        <w:rPr>
          <w:rFonts w:ascii="Calibri" w:eastAsia="Calibri" w:hAnsi="Calibri" w:cs="Calibri"/>
          <w:i/>
          <w:sz w:val="20"/>
          <w:szCs w:val="20"/>
        </w:rPr>
        <w:t xml:space="preserve">– </w:t>
      </w:r>
      <w:r>
        <w:rPr>
          <w:rFonts w:ascii="Calibri" w:eastAsia="Calibri" w:hAnsi="Calibri" w:cs="Calibri"/>
          <w:b/>
          <w:bCs/>
          <w:i/>
          <w:sz w:val="20"/>
          <w:szCs w:val="20"/>
        </w:rPr>
        <w:t xml:space="preserve">tutor </w:t>
      </w:r>
    </w:p>
    <w:p w14:paraId="24A74FF1" w14:textId="1B5AA462" w:rsidR="005C1834" w:rsidRPr="00E40295" w:rsidRDefault="005C1834" w:rsidP="00AA30C2">
      <w:pPr>
        <w:pBdr>
          <w:top w:val="single" w:sz="4" w:space="1" w:color="auto"/>
          <w:left w:val="single" w:sz="4" w:space="4" w:color="auto"/>
          <w:bottom w:val="single" w:sz="4" w:space="1" w:color="auto"/>
          <w:right w:val="single" w:sz="4" w:space="4" w:color="auto"/>
        </w:pBdr>
        <w:spacing w:after="0" w:line="240" w:lineRule="auto"/>
        <w:jc w:val="both"/>
      </w:pPr>
      <w:r>
        <w:rPr>
          <w:i/>
          <w:iCs/>
        </w:rPr>
        <w:t>(</w:t>
      </w:r>
      <w:hyperlink r:id="rId98" w:history="1">
        <w:r>
          <w:rPr>
            <w:rStyle w:val="Hypertextovprepojenie"/>
            <w:rFonts w:ascii="Calibri" w:eastAsia="Calibri" w:hAnsi="Calibri" w:cs="Calibri"/>
            <w:i/>
            <w:sz w:val="20"/>
            <w:szCs w:val="20"/>
          </w:rPr>
          <w:t>roman.novotny@unipo.sk</w:t>
        </w:r>
      </w:hyperlink>
      <w:r>
        <w:rPr>
          <w:rFonts w:ascii="Calibri" w:eastAsia="Calibri" w:hAnsi="Calibri" w:cs="Calibri"/>
          <w:i/>
          <w:sz w:val="20"/>
          <w:szCs w:val="20"/>
        </w:rPr>
        <w:t>, room 325, FMEO, KTHK, Konštantínova St. 16, Prešov)</w:t>
      </w:r>
      <w:r>
        <w:t>;</w:t>
      </w:r>
    </w:p>
    <w:p w14:paraId="41B28B38"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Pr>
          <w:rFonts w:ascii="Calibri" w:eastAsia="Calibri" w:hAnsi="Calibri" w:cs="Calibri"/>
          <w:b/>
          <w:bCs/>
          <w:i/>
          <w:sz w:val="20"/>
          <w:szCs w:val="20"/>
        </w:rPr>
        <w:t>https://www.unipo.sk/fakulta-manazmentu/vzdelavanie/informacieprestudentova/supervizoratutoriprestudium</w:t>
      </w:r>
    </w:p>
    <w:p w14:paraId="1ED8A758" w14:textId="77777777" w:rsidR="00F7794E" w:rsidRDefault="00F7794E" w:rsidP="00F7794E">
      <w:pPr>
        <w:pStyle w:val="Odsekzoznamu"/>
        <w:autoSpaceDE w:val="0"/>
        <w:autoSpaceDN w:val="0"/>
        <w:adjustRightInd w:val="0"/>
        <w:spacing w:after="0" w:line="240" w:lineRule="auto"/>
        <w:ind w:left="360"/>
        <w:rPr>
          <w:rFonts w:cstheme="minorHAnsi"/>
          <w:sz w:val="16"/>
          <w:szCs w:val="16"/>
        </w:rPr>
      </w:pPr>
    </w:p>
    <w:p w14:paraId="5A6353E2" w14:textId="75B52A48" w:rsidR="00D06BA5"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Other support staff of the study programme – assigned study officer, career advisor, administration, accommodation office and similar (with contact details). </w:t>
      </w:r>
    </w:p>
    <w:p w14:paraId="3230CC77"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18"/>
          <w:szCs w:val="18"/>
        </w:rPr>
      </w:pPr>
      <w:r w:rsidRPr="00C229D1">
        <w:rPr>
          <w:rFonts w:cstheme="minorHAnsi"/>
          <w:i/>
          <w:sz w:val="18"/>
          <w:szCs w:val="18"/>
        </w:rPr>
        <w:t>Support staff for students consists of the education coordinator and education officers (study officers):</w:t>
      </w:r>
    </w:p>
    <w:p w14:paraId="1520C47B"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18"/>
          <w:szCs w:val="18"/>
        </w:rPr>
      </w:pPr>
      <w:r w:rsidRPr="00C229D1">
        <w:rPr>
          <w:rFonts w:cstheme="minorHAnsi"/>
          <w:b/>
          <w:i/>
          <w:sz w:val="18"/>
          <w:szCs w:val="18"/>
        </w:rPr>
        <w:t xml:space="preserve">Mgr. Marcela Stríšová - education coordinator, </w:t>
      </w:r>
      <w:r w:rsidRPr="00C229D1">
        <w:rPr>
          <w:rFonts w:cstheme="minorHAnsi"/>
          <w:i/>
          <w:sz w:val="18"/>
          <w:szCs w:val="18"/>
        </w:rPr>
        <w:t>(</w:t>
      </w:r>
      <w:hyperlink r:id="rId99" w:history="1">
        <w:r w:rsidRPr="00C229D1">
          <w:rPr>
            <w:rFonts w:cstheme="minorHAnsi"/>
            <w:bCs/>
            <w:i/>
            <w:sz w:val="18"/>
            <w:szCs w:val="18"/>
          </w:rPr>
          <w:t>marcela.strisova@unipo.sk</w:t>
        </w:r>
      </w:hyperlink>
      <w:r w:rsidRPr="00C229D1">
        <w:rPr>
          <w:rFonts w:cstheme="minorHAnsi"/>
          <w:i/>
          <w:sz w:val="18"/>
          <w:szCs w:val="18"/>
        </w:rPr>
        <w:t xml:space="preserve">, </w:t>
      </w:r>
      <w:r w:rsidRPr="00C229D1">
        <w:rPr>
          <w:rFonts w:cstheme="minorHAnsi"/>
          <w:bCs/>
          <w:i/>
          <w:sz w:val="18"/>
          <w:szCs w:val="18"/>
        </w:rPr>
        <w:t>room 307/A - old building, Konštantínova St. 16, Prešov, tel. +421 51 4880 580);</w:t>
      </w:r>
    </w:p>
    <w:p w14:paraId="251E4E98"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18"/>
          <w:szCs w:val="18"/>
        </w:rPr>
      </w:pPr>
      <w:r w:rsidRPr="00C229D1">
        <w:rPr>
          <w:rFonts w:cstheme="minorHAnsi"/>
          <w:b/>
          <w:bCs/>
          <w:i/>
          <w:sz w:val="18"/>
          <w:szCs w:val="18"/>
        </w:rPr>
        <w:t xml:space="preserve">Lenka Šmalecová </w:t>
      </w:r>
      <w:r w:rsidRPr="00C229D1">
        <w:rPr>
          <w:rFonts w:cstheme="minorHAnsi"/>
          <w:i/>
          <w:sz w:val="18"/>
          <w:szCs w:val="18"/>
        </w:rPr>
        <w:t xml:space="preserve">- </w:t>
      </w:r>
      <w:r w:rsidRPr="00C229D1">
        <w:rPr>
          <w:rFonts w:cstheme="minorHAnsi"/>
          <w:b/>
          <w:i/>
          <w:sz w:val="18"/>
          <w:szCs w:val="18"/>
        </w:rPr>
        <w:t xml:space="preserve">study officer, </w:t>
      </w:r>
      <w:r w:rsidRPr="00C229D1">
        <w:rPr>
          <w:rFonts w:cstheme="minorHAnsi"/>
          <w:bCs/>
          <w:i/>
          <w:sz w:val="18"/>
          <w:szCs w:val="18"/>
        </w:rPr>
        <w:t>(</w:t>
      </w:r>
      <w:r w:rsidRPr="00C229D1">
        <w:rPr>
          <w:i/>
          <w:sz w:val="18"/>
          <w:szCs w:val="18"/>
        </w:rPr>
        <w:t>lenka.smalecova@unipo.sk</w:t>
      </w:r>
      <w:r w:rsidRPr="00C229D1">
        <w:rPr>
          <w:rFonts w:cstheme="minorHAnsi"/>
          <w:i/>
          <w:sz w:val="18"/>
          <w:szCs w:val="18"/>
        </w:rPr>
        <w:t xml:space="preserve">, room 307 - old building, Konštantínova St. 16, Prešov, </w:t>
      </w:r>
      <w:r w:rsidRPr="00C229D1">
        <w:rPr>
          <w:rFonts w:cstheme="minorHAnsi"/>
          <w:bCs/>
          <w:i/>
          <w:sz w:val="18"/>
          <w:szCs w:val="18"/>
        </w:rPr>
        <w:t>tel. +421 51 4880 582);</w:t>
      </w:r>
    </w:p>
    <w:p w14:paraId="16B9E1A2"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
          <w:i/>
          <w:sz w:val="18"/>
          <w:szCs w:val="18"/>
        </w:rPr>
      </w:pPr>
      <w:r w:rsidRPr="00C229D1">
        <w:rPr>
          <w:rFonts w:cstheme="minorHAnsi"/>
          <w:b/>
          <w:bCs/>
          <w:i/>
          <w:sz w:val="18"/>
          <w:szCs w:val="18"/>
        </w:rPr>
        <w:t>Mgr. Anna Lederová</w:t>
      </w:r>
      <w:r w:rsidRPr="00C229D1">
        <w:rPr>
          <w:rFonts w:cstheme="minorHAnsi"/>
          <w:i/>
          <w:sz w:val="18"/>
          <w:szCs w:val="18"/>
        </w:rPr>
        <w:t xml:space="preserve"> </w:t>
      </w:r>
      <w:r w:rsidRPr="00C229D1">
        <w:rPr>
          <w:rFonts w:cstheme="minorHAnsi"/>
          <w:b/>
          <w:i/>
          <w:sz w:val="18"/>
          <w:szCs w:val="18"/>
        </w:rPr>
        <w:t xml:space="preserve">- study officer, </w:t>
      </w:r>
      <w:r w:rsidRPr="00C229D1">
        <w:rPr>
          <w:rFonts w:cstheme="minorHAnsi"/>
          <w:bCs/>
          <w:i/>
          <w:sz w:val="18"/>
          <w:szCs w:val="18"/>
        </w:rPr>
        <w:t>(</w:t>
      </w:r>
      <w:hyperlink r:id="rId100" w:history="1">
        <w:r w:rsidRPr="00C229D1">
          <w:rPr>
            <w:rFonts w:cstheme="minorHAnsi"/>
            <w:i/>
            <w:sz w:val="18"/>
            <w:szCs w:val="18"/>
          </w:rPr>
          <w:t>anna.lederova@unipo.sk</w:t>
        </w:r>
      </w:hyperlink>
      <w:r w:rsidRPr="00C229D1">
        <w:rPr>
          <w:rFonts w:cstheme="minorHAnsi"/>
          <w:i/>
          <w:sz w:val="18"/>
          <w:szCs w:val="18"/>
        </w:rPr>
        <w:t xml:space="preserve">,  room 307 - old building, Konštantínova St. 16, Prešov, </w:t>
      </w:r>
      <w:r w:rsidRPr="00C229D1">
        <w:rPr>
          <w:rFonts w:cstheme="minorHAnsi"/>
          <w:bCs/>
          <w:i/>
          <w:sz w:val="18"/>
          <w:szCs w:val="18"/>
        </w:rPr>
        <w:t>tel. +421 51 4880 581);</w:t>
      </w:r>
    </w:p>
    <w:p w14:paraId="7411B11B"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Cs/>
          <w:i/>
          <w:sz w:val="18"/>
          <w:szCs w:val="18"/>
        </w:rPr>
      </w:pPr>
      <w:r w:rsidRPr="00C229D1">
        <w:rPr>
          <w:rFonts w:cstheme="minorHAnsi"/>
          <w:b/>
          <w:bCs/>
          <w:i/>
          <w:sz w:val="18"/>
          <w:szCs w:val="18"/>
        </w:rPr>
        <w:t xml:space="preserve">Blanka Dudašová </w:t>
      </w:r>
      <w:r w:rsidRPr="00C229D1">
        <w:rPr>
          <w:rFonts w:cstheme="minorHAnsi"/>
          <w:b/>
          <w:i/>
          <w:sz w:val="18"/>
          <w:szCs w:val="18"/>
        </w:rPr>
        <w:t>- study officer</w:t>
      </w:r>
      <w:r w:rsidRPr="00C229D1">
        <w:rPr>
          <w:rFonts w:cstheme="minorHAnsi"/>
          <w:i/>
          <w:sz w:val="18"/>
          <w:szCs w:val="18"/>
        </w:rPr>
        <w:t>, (blanka.dudasova@unipo.sk, room 307 - old building,</w:t>
      </w:r>
      <w:r w:rsidRPr="00C229D1">
        <w:rPr>
          <w:i/>
          <w:sz w:val="18"/>
          <w:szCs w:val="18"/>
        </w:rPr>
        <w:t xml:space="preserve"> </w:t>
      </w:r>
      <w:r w:rsidRPr="00C229D1">
        <w:rPr>
          <w:rFonts w:cstheme="minorHAnsi"/>
          <w:i/>
          <w:sz w:val="18"/>
          <w:szCs w:val="18"/>
        </w:rPr>
        <w:t xml:space="preserve">Konštantínova St. 16, Prešov, </w:t>
      </w:r>
      <w:r w:rsidRPr="00C229D1">
        <w:rPr>
          <w:sz w:val="18"/>
          <w:szCs w:val="18"/>
        </w:rPr>
        <w:t>tel. +421 51 4880 583);</w:t>
      </w:r>
      <w:r w:rsidRPr="00C229D1">
        <w:rPr>
          <w:rFonts w:cstheme="minorHAnsi"/>
          <w:i/>
          <w:sz w:val="18"/>
          <w:szCs w:val="18"/>
        </w:rPr>
        <w:t>Ing. Mária Omastová</w:t>
      </w:r>
      <w:r w:rsidRPr="00C229D1">
        <w:rPr>
          <w:rFonts w:cstheme="minorHAnsi"/>
          <w:bCs/>
          <w:i/>
          <w:sz w:val="18"/>
          <w:szCs w:val="18"/>
        </w:rPr>
        <w:t xml:space="preserve"> </w:t>
      </w:r>
    </w:p>
    <w:p w14:paraId="65C44DEB"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Cs/>
          <w:i/>
          <w:sz w:val="18"/>
          <w:szCs w:val="18"/>
        </w:rPr>
      </w:pPr>
      <w:r w:rsidRPr="00C229D1">
        <w:rPr>
          <w:rFonts w:cstheme="minorHAnsi"/>
          <w:b/>
          <w:bCs/>
          <w:i/>
          <w:sz w:val="18"/>
          <w:szCs w:val="18"/>
        </w:rPr>
        <w:t>- study officer,</w:t>
      </w:r>
      <w:r w:rsidRPr="00C229D1">
        <w:rPr>
          <w:rFonts w:cstheme="minorHAnsi"/>
          <w:i/>
          <w:sz w:val="18"/>
          <w:szCs w:val="18"/>
        </w:rPr>
        <w:t xml:space="preserve"> </w:t>
      </w:r>
      <w:r w:rsidRPr="00C229D1">
        <w:rPr>
          <w:rFonts w:cstheme="minorHAnsi"/>
          <w:b/>
          <w:i/>
          <w:sz w:val="18"/>
          <w:szCs w:val="18"/>
        </w:rPr>
        <w:t>(</w:t>
      </w:r>
      <w:r w:rsidRPr="00C229D1">
        <w:rPr>
          <w:rFonts w:cstheme="minorHAnsi"/>
          <w:i/>
          <w:sz w:val="18"/>
          <w:szCs w:val="18"/>
        </w:rPr>
        <w:t>maria.omastová@unipo.sk</w:t>
      </w:r>
      <w:r w:rsidRPr="00C229D1">
        <w:rPr>
          <w:rFonts w:cstheme="minorHAnsi"/>
          <w:bCs/>
          <w:i/>
          <w:sz w:val="18"/>
          <w:szCs w:val="18"/>
        </w:rPr>
        <w:t xml:space="preserve">, room 307 - old building, </w:t>
      </w:r>
      <w:hyperlink r:id="rId101" w:history="1">
        <w:r w:rsidRPr="00C229D1">
          <w:rPr>
            <w:rStyle w:val="Hypertextovprepojenie"/>
            <w:rFonts w:cstheme="minorHAnsi"/>
            <w:i/>
            <w:color w:val="auto"/>
            <w:sz w:val="18"/>
            <w:szCs w:val="18"/>
            <w:u w:val="none"/>
          </w:rPr>
          <w:t>tel. +421 51 4880 582);</w:t>
        </w:r>
      </w:hyperlink>
      <w:r w:rsidRPr="00C229D1">
        <w:rPr>
          <w:rFonts w:cstheme="minorHAnsi"/>
          <w:i/>
          <w:sz w:val="18"/>
          <w:szCs w:val="18"/>
        </w:rPr>
        <w:t>https://www.unipo.sk/public/media/32469/rozdelenie_studentov_na_oddeleni_pre_vzdelavanie_2020_2021_21092020.pdf</w:t>
      </w:r>
      <w:r w:rsidRPr="00C229D1">
        <w:rPr>
          <w:rFonts w:cstheme="minorHAnsi"/>
          <w:bCs/>
          <w:i/>
          <w:sz w:val="18"/>
          <w:szCs w:val="18"/>
        </w:rPr>
        <w:t>https://www.unipo.sk/fakulta-manazmentu/hlavne-sekcie/fakulta/dekanat/</w:t>
      </w:r>
    </w:p>
    <w:p w14:paraId="36EE2CFA" w14:textId="77777777" w:rsidR="00AA30C2" w:rsidRPr="00C229D1" w:rsidRDefault="003B1D28" w:rsidP="00AA30C2">
      <w:pPr>
        <w:pBdr>
          <w:top w:val="single" w:sz="4" w:space="1" w:color="auto"/>
          <w:left w:val="single" w:sz="4" w:space="4" w:color="auto"/>
          <w:bottom w:val="single" w:sz="4" w:space="1" w:color="auto"/>
          <w:right w:val="single" w:sz="4" w:space="4" w:color="auto"/>
        </w:pBdr>
        <w:spacing w:after="0"/>
        <w:jc w:val="both"/>
        <w:rPr>
          <w:rFonts w:cstheme="minorHAnsi"/>
          <w:b/>
          <w:i/>
          <w:sz w:val="18"/>
          <w:szCs w:val="18"/>
        </w:rPr>
      </w:pPr>
      <w:hyperlink r:id="rId102" w:history="1">
        <w:r w:rsidR="00AA30C2" w:rsidRPr="00C229D1">
          <w:rPr>
            <w:rStyle w:val="Hypertextovprepojenie"/>
            <w:rFonts w:cstheme="minorHAnsi"/>
            <w:b/>
            <w:i/>
            <w:color w:val="auto"/>
            <w:sz w:val="18"/>
            <w:szCs w:val="18"/>
            <w:u w:val="none"/>
          </w:rPr>
          <w:t>Mgr. Beáta Vargová</w:t>
        </w:r>
      </w:hyperlink>
    </w:p>
    <w:p w14:paraId="6A404F48"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
          <w:i/>
          <w:sz w:val="18"/>
          <w:szCs w:val="18"/>
        </w:rPr>
      </w:pPr>
      <w:r w:rsidRPr="00C229D1">
        <w:rPr>
          <w:rFonts w:cstheme="minorHAnsi"/>
          <w:b/>
          <w:i/>
          <w:sz w:val="18"/>
          <w:szCs w:val="18"/>
        </w:rPr>
        <w:t xml:space="preserve"> – accommodation services,</w:t>
      </w:r>
    </w:p>
    <w:p w14:paraId="402E5C8A"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rPr>
          <w:i/>
          <w:sz w:val="18"/>
          <w:szCs w:val="18"/>
        </w:rPr>
      </w:pPr>
      <w:r w:rsidRPr="00C229D1">
        <w:rPr>
          <w:rFonts w:ascii="Calibri" w:eastAsia="Calibri" w:hAnsi="Calibri" w:cs="Calibri"/>
          <w:b/>
          <w:bCs/>
          <w:i/>
          <w:sz w:val="18"/>
          <w:szCs w:val="18"/>
        </w:rPr>
        <w:t xml:space="preserve"> </w:t>
      </w:r>
      <w:r w:rsidRPr="00C229D1">
        <w:rPr>
          <w:rFonts w:ascii="Calibri" w:eastAsia="Calibri" w:hAnsi="Calibri" w:cs="Calibri"/>
          <w:i/>
          <w:sz w:val="18"/>
          <w:szCs w:val="18"/>
        </w:rPr>
        <w:t xml:space="preserve">tel. </w:t>
      </w:r>
      <w:r w:rsidRPr="00C229D1">
        <w:rPr>
          <w:sz w:val="18"/>
          <w:szCs w:val="18"/>
        </w:rPr>
        <w:t>+421 51 77 222 60</w:t>
      </w:r>
      <w:r w:rsidRPr="00C229D1">
        <w:rPr>
          <w:rFonts w:cstheme="minorHAnsi"/>
          <w:bCs/>
          <w:i/>
          <w:sz w:val="18"/>
          <w:szCs w:val="18"/>
        </w:rPr>
        <w:t xml:space="preserve"> </w:t>
      </w:r>
      <w:r w:rsidRPr="00C229D1">
        <w:rPr>
          <w:i/>
          <w:sz w:val="18"/>
          <w:szCs w:val="18"/>
        </w:rPr>
        <w:t>https://www.unipo.sk/pks/hlavne-sekcie/ubytovanie/Spatial, material and technical resources and support for the study programme</w:t>
      </w:r>
    </w:p>
    <w:p w14:paraId="4DA0FCBD"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sz w:val="18"/>
          <w:szCs w:val="18"/>
        </w:rPr>
      </w:pPr>
      <w:r w:rsidRPr="00C229D1">
        <w:rPr>
          <w:rFonts w:ascii="Calibri" w:eastAsia="Calibri" w:hAnsi="Calibri" w:cs="Calibri"/>
          <w:bCs/>
          <w:i/>
          <w:sz w:val="18"/>
          <w:szCs w:val="18"/>
        </w:rPr>
        <w:t>List and characteristics of the classrooms of the study programme and their technical equipment, assigned to learning outcomes and courses (laboratories, project and art studios, ateliers, workshops, interpreting booths, clinics, theological seminaries, science and technology parks, technology incubators, school enterprises, practice centres, training schools, teaching and training facilities, sports halls, swimming pools, sports grounds).</w:t>
      </w:r>
    </w:p>
    <w:p w14:paraId="38274541" w14:textId="020E7DF7" w:rsidR="00C47855" w:rsidRDefault="00C47855" w:rsidP="001D3FC4">
      <w:pPr>
        <w:pStyle w:val="Odsekzoznamu"/>
        <w:autoSpaceDE w:val="0"/>
        <w:autoSpaceDN w:val="0"/>
        <w:adjustRightInd w:val="0"/>
        <w:spacing w:after="0" w:line="240" w:lineRule="auto"/>
        <w:ind w:left="360"/>
        <w:rPr>
          <w:rFonts w:cstheme="minorHAnsi"/>
          <w:b/>
          <w:bCs/>
          <w:sz w:val="16"/>
          <w:szCs w:val="16"/>
        </w:rPr>
      </w:pPr>
    </w:p>
    <w:p w14:paraId="01030D07" w14:textId="6D178408" w:rsidR="00C229D1" w:rsidRDefault="00C229D1" w:rsidP="001D3FC4">
      <w:pPr>
        <w:pStyle w:val="Odsekzoznamu"/>
        <w:autoSpaceDE w:val="0"/>
        <w:autoSpaceDN w:val="0"/>
        <w:adjustRightInd w:val="0"/>
        <w:spacing w:after="0" w:line="240" w:lineRule="auto"/>
        <w:ind w:left="360"/>
        <w:rPr>
          <w:rFonts w:cstheme="minorHAnsi"/>
          <w:b/>
          <w:bCs/>
          <w:sz w:val="16"/>
          <w:szCs w:val="16"/>
        </w:rPr>
      </w:pPr>
    </w:p>
    <w:p w14:paraId="7B19AC9D" w14:textId="13C8E97D" w:rsidR="007373DB" w:rsidRPr="00C94BF0" w:rsidRDefault="007373DB" w:rsidP="007373DB">
      <w:pPr>
        <w:autoSpaceDE w:val="0"/>
        <w:autoSpaceDN w:val="0"/>
        <w:adjustRightInd w:val="0"/>
        <w:spacing w:after="0" w:line="240" w:lineRule="auto"/>
        <w:jc w:val="both"/>
        <w:rPr>
          <w:rFonts w:cstheme="minorHAnsi"/>
          <w:sz w:val="16"/>
          <w:szCs w:val="16"/>
          <w:lang w:val="en-GB"/>
        </w:rPr>
      </w:pPr>
      <w:bookmarkStart w:id="11" w:name="_Hlk167436604"/>
      <w:r>
        <w:rPr>
          <w:rFonts w:cstheme="minorHAnsi"/>
          <w:b/>
          <w:bCs/>
          <w:sz w:val="16"/>
          <w:szCs w:val="16"/>
          <w:lang w:val="en-GB"/>
        </w:rPr>
        <w:t xml:space="preserve">8. </w:t>
      </w:r>
      <w:r w:rsidRPr="00C94BF0">
        <w:rPr>
          <w:rFonts w:cstheme="minorHAnsi"/>
          <w:b/>
          <w:bCs/>
          <w:sz w:val="16"/>
          <w:szCs w:val="16"/>
          <w:lang w:val="en-GB"/>
        </w:rPr>
        <w:t>Spatial, material and technical provision of the study programme and support</w:t>
      </w:r>
    </w:p>
    <w:p w14:paraId="23000257" w14:textId="77777777" w:rsidR="007373DB" w:rsidRPr="00B92A4F" w:rsidRDefault="007373DB" w:rsidP="007373DB">
      <w:pPr>
        <w:pStyle w:val="Odsekzoznamu"/>
        <w:numPr>
          <w:ilvl w:val="0"/>
          <w:numId w:val="27"/>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list and characteristics of the study programme classrooms and their technical equipment with assignment to learning outcomes and subject matter (laboratories, project and art studios, ateliers, workshops, interpreter's booths, clinics, seminaries, science and technology parks, technology incubators, school enterprises, practice centres, training schools, teaching-training facilities, sports halls, swimming pools, sports grounds</w:t>
      </w:r>
      <w:bookmarkEnd w:id="11"/>
      <w:r w:rsidRPr="00B92A4F">
        <w:rPr>
          <w:rFonts w:cstheme="minorHAnsi"/>
          <w:sz w:val="16"/>
          <w:szCs w:val="16"/>
          <w:lang w:val="en-GB"/>
        </w:rPr>
        <w:t>).</w:t>
      </w:r>
    </w:p>
    <w:p w14:paraId="542D5691" w14:textId="1B7E6504" w:rsidR="00AA30C2" w:rsidRPr="00E40295" w:rsidRDefault="00C229D1"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C229D1">
        <w:rPr>
          <w:rFonts w:cstheme="minorHAnsi"/>
          <w:i/>
          <w:sz w:val="20"/>
          <w:szCs w:val="20"/>
        </w:rPr>
        <w:t>The Faculty of Management and Business of PU is located in a renovated building on Konštantínova Street in Prešov, owned by the university. The total area is 1,094 m</w:t>
      </w:r>
      <w:r w:rsidR="00AA30C2">
        <w:rPr>
          <w:rFonts w:cstheme="minorHAnsi"/>
          <w:i/>
          <w:sz w:val="20"/>
          <w:szCs w:val="20"/>
        </w:rPr>
        <w:t>, of which office and administrative space accounts for 379 m</w:t>
      </w:r>
      <w:r w:rsidR="00AA30C2" w:rsidRPr="00C229D1">
        <w:rPr>
          <w:rFonts w:cstheme="minorHAnsi"/>
          <w:i/>
          <w:sz w:val="20"/>
          <w:szCs w:val="20"/>
        </w:rPr>
        <w:t>2</w:t>
      </w:r>
      <w:r w:rsidR="00AA30C2">
        <w:rPr>
          <w:rFonts w:cstheme="minorHAnsi"/>
          <w:i/>
          <w:sz w:val="20"/>
          <w:szCs w:val="20"/>
        </w:rPr>
        <w:t xml:space="preserve">. </w:t>
      </w:r>
      <w:r w:rsidR="00AA30C2" w:rsidRPr="00C229D1">
        <w:rPr>
          <w:rFonts w:cstheme="minorHAnsi"/>
          <w:i/>
          <w:sz w:val="20"/>
          <w:szCs w:val="20"/>
        </w:rPr>
        <w:t>The building contains rooms for teaching and faculty activities ensuring the completion of the individual study programmes. The Faculty of Management and Business has 16 rooms designated for the educational process. These are 13 rooms, door numbers: M215, M216, M217, M218, M219, M220, M221, t101, t102, t106, t202 PC, t205, t206 language lab, which are equipped with computing and didactic technology at an adequate level for carrying out the educational process, in which seminars are held. The capacity of these rooms is up to 30 persons.</w:t>
      </w:r>
      <w:r w:rsidR="00AA30C2">
        <w:rPr>
          <w:rFonts w:cstheme="minorHAnsi"/>
          <w:i/>
          <w:sz w:val="20"/>
          <w:szCs w:val="20"/>
        </w:rPr>
        <w:t xml:space="preserve">Auditorium M120 - M. Bosák Auditorium, with a capacity of 330 persons. It is one of the most modern auditoriums among public higher education institutions in the Slovak Republic. The rooms t202 PC and t206 </w:t>
      </w:r>
      <w:r w:rsidR="00AA30C2">
        <w:rPr>
          <w:rFonts w:cstheme="minorHAnsi"/>
          <w:i/>
          <w:sz w:val="20"/>
          <w:szCs w:val="20"/>
        </w:rPr>
        <w:lastRenderedPageBreak/>
        <w:t>language lab are equipped with modern computing technology and are used for teaching computer science disciplines and statistics.</w:t>
      </w:r>
    </w:p>
    <w:p w14:paraId="6A5EDEE0" w14:textId="4060815E"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The Faculty of Management and Business has a modernly equipped meeting room of the FMEO PU Scientific Board and a meeting room of the Dean of FMEO PU. Where necessary, these rooms are also used as lecture or seminar rooms.</w:t>
      </w:r>
    </w:p>
    <w:p w14:paraId="54992E49" w14:textId="77777777"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The Faculty of Management and Business has a special Neuromarketing Laboratory based on consumer neuroscience tools for the simulation and analysis of user and consumer behaviour, focused on implementing a range of neuroscience knowledge and procedures into practically oriented education through the innovation of selected courses. </w:t>
      </w:r>
    </w:p>
    <w:p w14:paraId="13918A7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From the perspective of graduate employability, its aim is primarily to provide students with sound professional preparation for the active implementation of these modern marketing tools in practice, thereby increasing their employability on the labour market.</w:t>
      </w:r>
    </w:p>
    <w:p w14:paraId="517A29A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If its own rooms in the FMEO building on Konštantínova Street 16 are at capacity, FMEO may use classrooms and auditoriums in the premises of the Faculty of Education of PU and the Rectorate of the University of Prešov. One of the aims of the University of Prešov is the innovation and digitalisation of classrooms. New equipment has been installed in a total of 165 seminar, lecture and specialist classrooms. Specifically, this involved 136 computers for lecture and seminar rooms, a further 406 computers for computer and specialist classrooms, as well as 132 data projectors and electric screens, 17 interactive whiteboards and other minor equipment. In 2020, a further modernisation of the 25 largest classrooms at the university took place, with the ICT equipment and video presentation technology upgraded.</w:t>
      </w:r>
    </w:p>
    <w:p w14:paraId="7D14B09E" w14:textId="09E34A0B" w:rsidR="00AA30C2" w:rsidRPr="00E40295" w:rsidRDefault="00AA30C2" w:rsidP="00C229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As a result of the intensive link between higher education and the needs of practice, there was a transition from a large number of originally isolated centres based on individual student internship agreements to a more comprehensive model. Therefore, in addition to the student internships still carried out on the basis of more than 100 original agreements, since 2013 the faculty has been creating and gradually expanding a network of “Student Internship, Practical Training and Research Transfer Centres” based on mutually beneficial conditions enshrined in the agreement for each such centre established (more</w:t>
      </w:r>
      <w:r w:rsidR="00C229D1">
        <w:rPr>
          <w:rFonts w:cstheme="minorHAnsi"/>
          <w:i/>
          <w:sz w:val="20"/>
          <w:szCs w:val="20"/>
        </w:rPr>
        <w:t xml:space="preserve"> </w:t>
      </w:r>
      <w:r>
        <w:rPr>
          <w:rFonts w:cstheme="minorHAnsi"/>
          <w:i/>
          <w:sz w:val="20"/>
          <w:szCs w:val="20"/>
        </w:rPr>
        <w:t xml:space="preserve">at </w:t>
      </w:r>
      <w:hyperlink r:id="rId103" w:history="1">
        <w:r w:rsidR="00C229D1" w:rsidRPr="00377CD4">
          <w:rPr>
            <w:rStyle w:val="Hypertextovprepojenie"/>
            <w:i/>
            <w:sz w:val="20"/>
            <w:szCs w:val="20"/>
          </w:rPr>
          <w:t>https://www.studujmanazment.sk/strediska-studentskej-praxe.php</w:t>
        </w:r>
      </w:hyperlink>
      <w:r w:rsidR="00C229D1" w:rsidRPr="007373DB">
        <w:rPr>
          <w:bCs/>
          <w:sz w:val="20"/>
          <w:szCs w:val="20"/>
        </w:rPr>
        <w:t xml:space="preserve">). </w:t>
      </w:r>
    </w:p>
    <w:p w14:paraId="1DC8A28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Since the end of 2019, the number of centres has increased sharply by one third. FMEO currently has 66</w:t>
      </w:r>
      <w:r>
        <w:rPr>
          <w:rFonts w:cstheme="minorHAnsi"/>
          <w:b/>
          <w:bCs/>
          <w:i/>
          <w:sz w:val="20"/>
          <w:szCs w:val="20"/>
        </w:rPr>
        <w:t xml:space="preserve"> Slovak</w:t>
      </w:r>
      <w:r>
        <w:rPr>
          <w:rFonts w:cstheme="minorHAnsi"/>
          <w:i/>
          <w:sz w:val="20"/>
          <w:szCs w:val="20"/>
        </w:rPr>
        <w:t xml:space="preserve"> </w:t>
      </w:r>
      <w:r>
        <w:rPr>
          <w:rFonts w:cstheme="minorHAnsi"/>
          <w:b/>
          <w:bCs/>
          <w:i/>
          <w:sz w:val="20"/>
          <w:szCs w:val="20"/>
        </w:rPr>
        <w:t>“Student Internship, Practical Training and Research Transfer Centres</w:t>
      </w:r>
      <w:r>
        <w:rPr>
          <w:rFonts w:cstheme="minorHAnsi"/>
          <w:i/>
          <w:sz w:val="20"/>
          <w:szCs w:val="20"/>
        </w:rPr>
        <w:t xml:space="preserve">” established on the basis of agreements signed with various enterprises and other practice organisations. </w:t>
      </w:r>
    </w:p>
    <w:p w14:paraId="3CCD0BFA" w14:textId="3510A628"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The most significant domestic partner business and local government entities for the area of professional practice include, for example, GEMOR FASHION, s.r.o. Prešov, METROSTAV Slovakia, a.s., SPINEA, s.r.o., the Association of Employers' Unions and Associations of the SR, Fecupral, s. r. o., PRELIKA, a.s. Prešov, PK Auto, s.r.o., TOMARK, s.r.o., COOP Jednota Prešov, s.d., ELCOM, s.r.o., the Vysoké Tatry Town Office, Bardejovské Kúpele, a. s., Kúpele Nový Smokovec, a. s., Kúpele Vyšné Ružbachy, a. s. and others. Recently, the offer of student internship centres has been expanded to include companies such as Promiseo, s. r. o., the Regional Tourism Organisation - KOCR Severovýchod Slovenska, OOCR Šariš, Plzeňský Prazdroj Slovensko, a. s., the Environmental Energy Agency, n. o. and other organisations.</w:t>
      </w:r>
    </w:p>
    <w:p w14:paraId="4821CFCA" w14:textId="77777777" w:rsidR="00AA30C2" w:rsidRDefault="00AA30C2" w:rsidP="00647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144736C2" w14:textId="77777777" w:rsidR="001D1E2C" w:rsidRPr="001D1E2C" w:rsidRDefault="001D1E2C" w:rsidP="001D1E2C">
      <w:pPr>
        <w:autoSpaceDE w:val="0"/>
        <w:autoSpaceDN w:val="0"/>
        <w:adjustRightInd w:val="0"/>
        <w:spacing w:after="0" w:line="240" w:lineRule="auto"/>
        <w:jc w:val="both"/>
        <w:rPr>
          <w:rFonts w:cstheme="minorHAnsi"/>
          <w:sz w:val="16"/>
          <w:szCs w:val="16"/>
        </w:rPr>
      </w:pPr>
    </w:p>
    <w:p w14:paraId="2F25686D" w14:textId="6676868A" w:rsidR="005526B2" w:rsidRPr="001263B7" w:rsidRDefault="00B86EE3" w:rsidP="005526B2">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Characteristics of the information resources of the study programme (access to study literature according to the course descriptions), access to information databases and other information sources, information technologies and the like). </w:t>
      </w:r>
    </w:p>
    <w:p w14:paraId="27EDB0D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The rules for the operation and administration of the information system for automated records management are available at:  </w:t>
      </w:r>
      <w:hyperlink r:id="rId104" w:history="1">
        <w:r>
          <w:rPr>
            <w:rStyle w:val="Hypertextovprepojenie"/>
            <w:rFonts w:cstheme="minorHAnsi"/>
            <w:i/>
            <w:iCs/>
            <w:color w:val="auto"/>
            <w:sz w:val="20"/>
            <w:szCs w:val="20"/>
            <w:u w:val="none"/>
          </w:rPr>
          <w:t>https://www.unipo.sk/public/media/31600/VSK_04_03i_Pravidla%20prevadzky%20a%20spravy%20IS%20Memphis_8_2019%20s%20prilohami.pdf</w:t>
        </w:r>
      </w:hyperlink>
    </w:p>
    <w:p w14:paraId="64A5496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Computing Centre of the University of Prešov offers access to:</w:t>
      </w:r>
    </w:p>
    <w:p w14:paraId="33FD911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university email,</w:t>
      </w:r>
    </w:p>
    <w:p w14:paraId="21B4F52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PU WiFi network,</w:t>
      </w:r>
    </w:p>
    <w:p w14:paraId="362EB1E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the MEMPHIS information system – Records Management, </w:t>
      </w:r>
    </w:p>
    <w:p w14:paraId="386C2D6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MAIS – student,</w:t>
      </w:r>
    </w:p>
    <w:p w14:paraId="2917C37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MAIS – teacher,</w:t>
      </w:r>
    </w:p>
    <w:p w14:paraId="0FB31C7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Moodle e-learning,</w:t>
      </w:r>
    </w:p>
    <w:p w14:paraId="65574EA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ordering of electronic meal vouchers,</w:t>
      </w:r>
    </w:p>
    <w:p w14:paraId="617145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catering information system,</w:t>
      </w:r>
    </w:p>
    <w:p w14:paraId="5186B0E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employee portal, payslips,</w:t>
      </w:r>
      <w:r>
        <w:t xml:space="preserve"> </w:t>
      </w:r>
    </w:p>
    <w:p w14:paraId="373D76F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attendance information system,</w:t>
      </w:r>
    </w:p>
    <w:p w14:paraId="4C09D4E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IDM user portal,</w:t>
      </w:r>
    </w:p>
    <w:p w14:paraId="3039360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Microsoft 365 applications,</w:t>
      </w:r>
    </w:p>
    <w:p w14:paraId="17BB25A1" w14:textId="77777777" w:rsidR="007373DB" w:rsidRDefault="00AA30C2" w:rsidP="00737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fault reporting (use Google Chrome for correct functioning).</w:t>
      </w:r>
    </w:p>
    <w:p w14:paraId="59D45EFB" w14:textId="77777777" w:rsidR="007373DB" w:rsidRDefault="007373DB" w:rsidP="00737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p>
    <w:p w14:paraId="5D50EE64" w14:textId="019F5D8B" w:rsidR="00AA30C2" w:rsidRPr="00E40295" w:rsidRDefault="00AA30C2" w:rsidP="00737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b/>
          <w:bCs/>
          <w:i/>
          <w:iCs/>
          <w:sz w:val="20"/>
          <w:szCs w:val="20"/>
        </w:rPr>
        <w:t>The information resources</w:t>
      </w:r>
      <w:r>
        <w:rPr>
          <w:rFonts w:cstheme="minorHAnsi"/>
          <w:i/>
          <w:iCs/>
          <w:sz w:val="20"/>
          <w:szCs w:val="20"/>
        </w:rPr>
        <w:t xml:space="preserve"> </w:t>
      </w:r>
      <w:r>
        <w:rPr>
          <w:rFonts w:cstheme="minorHAnsi"/>
          <w:b/>
          <w:bCs/>
          <w:i/>
          <w:iCs/>
          <w:sz w:val="20"/>
          <w:szCs w:val="20"/>
        </w:rPr>
        <w:t>of the study programme</w:t>
      </w:r>
      <w:r>
        <w:rPr>
          <w:rFonts w:cstheme="minorHAnsi"/>
          <w:i/>
          <w:iCs/>
          <w:sz w:val="20"/>
          <w:szCs w:val="20"/>
        </w:rPr>
        <w:t xml:space="preserve"> are at an adequately high level. FMEO has servers and an internet connection, which is shared free of charge and provided to all students. Staff are equipped with didactic technology, personal computers and laptops. A centrally managed university WiFi network has been implemented throughout the premises, enabling, in particular, the connection of mobile devices in almost all university buildings.</w:t>
      </w:r>
    </w:p>
    <w:p w14:paraId="04D652E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recent years, modern metallic and optical computer cabling has been built and expanded in 14 university buildings as part of Structural Fund projects, including initial cabling in the rooms of students housed in the PU halls of residence. A total of 1,694 computer sockets have been installed. High-speed networks operating typically at a speed of 1 Gbit/s are in place in all buildings, and are also prepared for the future introduction of speeds of 10 Gbit/s. </w:t>
      </w:r>
    </w:p>
    <w:p w14:paraId="2D3793A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Pr>
          <w:rFonts w:cstheme="minorHAnsi"/>
          <w:i/>
          <w:iCs/>
          <w:sz w:val="20"/>
          <w:szCs w:val="20"/>
        </w:rPr>
        <w:t>Between 2017 and 2020, the university carried out a complete replacement and reconstruction of the centrally managed WiFi network at a cost of EUR 154,000, with a total of 298 new access points installed in all buildings.</w:t>
      </w:r>
    </w:p>
    <w:p w14:paraId="482853C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iCs/>
          <w:sz w:val="20"/>
          <w:szCs w:val="20"/>
        </w:rPr>
        <w:t>PU currently has more than 2,880 personal computers, 98 servers, almost 1,000 printers, 300 data projectors, and 20 interactive whiteboards available to teachers.</w:t>
      </w:r>
      <w:r>
        <w:rPr>
          <w:rFonts w:cstheme="minorHAnsi"/>
          <w:i/>
          <w:sz w:val="20"/>
          <w:szCs w:val="20"/>
        </w:rPr>
        <w:t xml:space="preserve"> </w:t>
      </w:r>
    </w:p>
    <w:p w14:paraId="4E2382B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University-wide information systems:</w:t>
      </w:r>
    </w:p>
    <w:p w14:paraId="4359820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Modular Academic Information System (MAIS)</w:t>
      </w:r>
    </w:p>
    <w:p w14:paraId="5BDD926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information system for study management provides support for the entire study life cycle. MAIS is intended in particular for:</w:t>
      </w:r>
    </w:p>
    <w:p w14:paraId="5E45F658"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processing and recording the admission procedure,</w:t>
      </w:r>
    </w:p>
    <w:p w14:paraId="3D087D03"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processing and recording studies,</w:t>
      </w:r>
    </w:p>
    <w:p w14:paraId="09B0BD47"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processing study programmes,</w:t>
      </w:r>
    </w:p>
    <w:p w14:paraId="5C59F075"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 xml:space="preserve">processing the timetable, </w:t>
      </w:r>
    </w:p>
    <w:p w14:paraId="016AA408"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human resources management – records of university employees,</w:t>
      </w:r>
    </w:p>
    <w:p w14:paraId="73236D1E"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processing and recording student accommodation.</w:t>
      </w:r>
    </w:p>
    <w:p w14:paraId="311E0A2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Library Information System</w:t>
      </w:r>
    </w:p>
    <w:p w14:paraId="6878D2C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PU University Library is a scientific-information, bibliographic, coordination and advisory workplace of the university, providing library and information services primarily to students and employees of the university, and, within its possibilities, also to the wider professional public. The PU University Library develops its activities on the historical foundation of the development of </w:t>
      </w:r>
    </w:p>
    <w:p w14:paraId="7E3B47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education and library culture in the region and continues the traditions established by the Collegiate Library and the Eparchial Library. The mission of the library is, above all, to ensure free access to information; to help satisfy the cultural, informational, scientific-research and educational needs and interests of the university; and to support lifelong learning and the spiritual development of the university. To this end, the library provides the following basic and special library and information services: lending services, bibliographic-information services, consultancy services, reprographic services and other services (processing records of the publication activity of university employees; bibliographic registration of final and qualification theses; operation of the PU University Library's Digital Library; organising exhibitions of scientific literature, exhibitions of artworks, concerts, presentations, professional library events, etc.). The library collection contains a total of almost 225,000 library units </w:t>
      </w:r>
    </w:p>
    <w:p w14:paraId="4335DB7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annual growth of the library collection is approximately 4,000 units and 250 periodical titles, with document purchases made on the basis of faculty requirements with the aim of an even distribution of purchases for the needs of all study programmes at PU). Since 2004, the library has been building a Digital Library (a database of electronic full-text publications created by university employees), which contains more than 800 publications. Since 1997, it has been building a database of PU's publication activity, in which it registers more than 66,000 documents. The library provides almost 280,000 loans annually, the majority of which are electronic. The total area of the library is more than 2,600 m</w:t>
      </w:r>
      <w:r>
        <w:rPr>
          <w:rFonts w:cstheme="minorHAnsi"/>
          <w:i/>
          <w:iCs/>
          <w:sz w:val="20"/>
          <w:szCs w:val="20"/>
          <w:vertAlign w:val="superscript"/>
        </w:rPr>
        <w:t>2</w:t>
      </w:r>
      <w:r>
        <w:rPr>
          <w:rFonts w:cstheme="minorHAnsi"/>
          <w:i/>
          <w:iCs/>
          <w:sz w:val="20"/>
          <w:szCs w:val="20"/>
        </w:rPr>
        <w:t>, of which 1,150 m</w:t>
      </w:r>
      <w:r>
        <w:rPr>
          <w:rFonts w:cstheme="minorHAnsi"/>
          <w:i/>
          <w:iCs/>
          <w:sz w:val="20"/>
          <w:szCs w:val="20"/>
          <w:vertAlign w:val="superscript"/>
        </w:rPr>
        <w:t>2</w:t>
      </w:r>
      <w:r>
        <w:rPr>
          <w:rFonts w:cstheme="minorHAnsi"/>
          <w:i/>
          <w:iCs/>
          <w:sz w:val="20"/>
          <w:szCs w:val="20"/>
        </w:rPr>
        <w:t xml:space="preserve"> is for users. In 6 study rooms (2 of which are database rooms), 303 study places are available. Every year, the library is visited by more than 70,000 readers, and its website by more than 500,000 readers. The library has its own computer network (PULIBnet) with 4 servers and 84 computers, of which 45 are reserved for users. It publishes a bibliography of PU's publication activity every year. The library provides access to 9 paid full-text database centres (EBSCO, Gale, ProQuest, Science Direct, Scopus, Springer, Taylor and Francis, Web of Knowledge, Wiley).</w:t>
      </w:r>
    </w:p>
    <w:p w14:paraId="10312E62" w14:textId="189D72A7" w:rsidR="00006C1C" w:rsidRDefault="00006C1C" w:rsidP="00006C1C">
      <w:pPr>
        <w:autoSpaceDE w:val="0"/>
        <w:autoSpaceDN w:val="0"/>
        <w:adjustRightInd w:val="0"/>
        <w:spacing w:after="0" w:line="240" w:lineRule="auto"/>
        <w:jc w:val="both"/>
        <w:rPr>
          <w:rFonts w:cstheme="minorHAnsi"/>
          <w:sz w:val="16"/>
          <w:szCs w:val="16"/>
        </w:rPr>
      </w:pPr>
    </w:p>
    <w:p w14:paraId="6B442E55" w14:textId="31B25F87" w:rsidR="00183B9B" w:rsidRDefault="00183B9B" w:rsidP="00006C1C">
      <w:pPr>
        <w:autoSpaceDE w:val="0"/>
        <w:autoSpaceDN w:val="0"/>
        <w:adjustRightInd w:val="0"/>
        <w:spacing w:after="0" w:line="240" w:lineRule="auto"/>
        <w:jc w:val="both"/>
        <w:rPr>
          <w:rFonts w:cstheme="minorHAnsi"/>
          <w:sz w:val="16"/>
          <w:szCs w:val="16"/>
        </w:rPr>
      </w:pPr>
    </w:p>
    <w:p w14:paraId="23078035" w14:textId="71CE33A3" w:rsidR="00183B9B" w:rsidRDefault="00183B9B" w:rsidP="00006C1C">
      <w:pPr>
        <w:autoSpaceDE w:val="0"/>
        <w:autoSpaceDN w:val="0"/>
        <w:adjustRightInd w:val="0"/>
        <w:spacing w:after="0" w:line="240" w:lineRule="auto"/>
        <w:jc w:val="both"/>
        <w:rPr>
          <w:rFonts w:cstheme="minorHAnsi"/>
          <w:sz w:val="16"/>
          <w:szCs w:val="16"/>
        </w:rPr>
      </w:pPr>
    </w:p>
    <w:p w14:paraId="0E9FF1DF" w14:textId="290EC304" w:rsidR="00183B9B" w:rsidRDefault="00183B9B" w:rsidP="00006C1C">
      <w:pPr>
        <w:autoSpaceDE w:val="0"/>
        <w:autoSpaceDN w:val="0"/>
        <w:adjustRightInd w:val="0"/>
        <w:spacing w:after="0" w:line="240" w:lineRule="auto"/>
        <w:jc w:val="both"/>
        <w:rPr>
          <w:rFonts w:cstheme="minorHAnsi"/>
          <w:sz w:val="16"/>
          <w:szCs w:val="16"/>
        </w:rPr>
      </w:pPr>
    </w:p>
    <w:p w14:paraId="365C4379" w14:textId="0C955CB1" w:rsidR="00183B9B" w:rsidRDefault="00183B9B" w:rsidP="00006C1C">
      <w:pPr>
        <w:autoSpaceDE w:val="0"/>
        <w:autoSpaceDN w:val="0"/>
        <w:adjustRightInd w:val="0"/>
        <w:spacing w:after="0" w:line="240" w:lineRule="auto"/>
        <w:jc w:val="both"/>
        <w:rPr>
          <w:rFonts w:cstheme="minorHAnsi"/>
          <w:sz w:val="16"/>
          <w:szCs w:val="16"/>
        </w:rPr>
      </w:pPr>
    </w:p>
    <w:p w14:paraId="59119CB6" w14:textId="13B5C49E" w:rsidR="00183B9B" w:rsidRDefault="00183B9B" w:rsidP="00006C1C">
      <w:pPr>
        <w:autoSpaceDE w:val="0"/>
        <w:autoSpaceDN w:val="0"/>
        <w:adjustRightInd w:val="0"/>
        <w:spacing w:after="0" w:line="240" w:lineRule="auto"/>
        <w:jc w:val="both"/>
        <w:rPr>
          <w:rFonts w:cstheme="minorHAnsi"/>
          <w:sz w:val="16"/>
          <w:szCs w:val="16"/>
        </w:rPr>
      </w:pPr>
    </w:p>
    <w:p w14:paraId="3F44945A" w14:textId="44FC07F4" w:rsidR="00183B9B" w:rsidRDefault="00183B9B" w:rsidP="00006C1C">
      <w:pPr>
        <w:autoSpaceDE w:val="0"/>
        <w:autoSpaceDN w:val="0"/>
        <w:adjustRightInd w:val="0"/>
        <w:spacing w:after="0" w:line="240" w:lineRule="auto"/>
        <w:jc w:val="both"/>
        <w:rPr>
          <w:rFonts w:cstheme="minorHAnsi"/>
          <w:sz w:val="16"/>
          <w:szCs w:val="16"/>
        </w:rPr>
      </w:pPr>
    </w:p>
    <w:p w14:paraId="13C9EB84" w14:textId="77777777" w:rsidR="00183B9B" w:rsidRPr="00006C1C" w:rsidRDefault="00183B9B" w:rsidP="00006C1C">
      <w:pPr>
        <w:autoSpaceDE w:val="0"/>
        <w:autoSpaceDN w:val="0"/>
        <w:adjustRightInd w:val="0"/>
        <w:spacing w:after="0" w:line="240" w:lineRule="auto"/>
        <w:jc w:val="both"/>
        <w:rPr>
          <w:rFonts w:cstheme="minorHAnsi"/>
          <w:sz w:val="16"/>
          <w:szCs w:val="16"/>
        </w:rPr>
      </w:pPr>
    </w:p>
    <w:p w14:paraId="2E924D4A" w14:textId="28747219" w:rsidR="005F17DF" w:rsidRPr="00CA50D8" w:rsidRDefault="00F356F5" w:rsidP="008E3B2A">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lastRenderedPageBreak/>
        <w:t>Characteristics and scope of distance learning applied in the study programme, assigned to courses. Access methods, manuals for e-learning portals. Procedures for the transition from face-to-face to distance learning.</w:t>
      </w:r>
      <w:bookmarkStart w:id="12" w:name="_Hlk94109239"/>
    </w:p>
    <w:bookmarkEnd w:id="12"/>
    <w:p w14:paraId="694A595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FMEO uses a combined method of study. Distance learning, as part of the combined method of study, most often takes place via the Moodle platform or MS Teams. </w:t>
      </w:r>
    </w:p>
    <w:p w14:paraId="6452C6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manual is available at: </w:t>
      </w:r>
      <w:hyperlink r:id="rId105" w:history="1">
        <w:r>
          <w:rPr>
            <w:rStyle w:val="Hypertextovprepojenie"/>
            <w:rFonts w:cstheme="minorHAnsi"/>
            <w:i/>
            <w:iCs/>
            <w:color w:val="auto"/>
            <w:sz w:val="20"/>
            <w:szCs w:val="20"/>
            <w:u w:val="none"/>
          </w:rPr>
          <w:t>https://www.unipo.sk/public/media/29681/N%C3%A1vod...Moodle.pdf</w:t>
        </w:r>
      </w:hyperlink>
    </w:p>
    <w:p w14:paraId="02E0492D" w14:textId="4A46BA98" w:rsidR="00AA30C2" w:rsidRDefault="00AA30C2" w:rsidP="00737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 xml:space="preserve">Electronic learning support (e-learning) and access to the e-learning environment of the Faculty of Management and Business of PU are available at: </w:t>
      </w:r>
    </w:p>
    <w:p w14:paraId="7163E3B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https://elearning.unipo.sk/</w:t>
      </w:r>
    </w:p>
    <w:p w14:paraId="2023CF4F" w14:textId="77777777" w:rsidR="00AA30C2" w:rsidRPr="00E40295" w:rsidRDefault="003B1D28"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06" w:history="1">
        <w:r w:rsidR="00AA30C2">
          <w:rPr>
            <w:rStyle w:val="Hypertextovprepojenie"/>
            <w:rFonts w:cstheme="minorHAnsi"/>
            <w:b/>
            <w:bCs/>
            <w:i/>
            <w:iCs/>
            <w:color w:val="auto"/>
            <w:sz w:val="20"/>
            <w:szCs w:val="20"/>
            <w:u w:val="none"/>
          </w:rPr>
          <w:t>https://pc1254.fm.unipo.sk/moodle</w:t>
        </w:r>
      </w:hyperlink>
    </w:p>
    <w:p w14:paraId="18D4BC6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Courses: Mathematics, Statistics, Computer Science,</w:t>
      </w:r>
      <w:r>
        <w:rPr>
          <w:i/>
          <w:iCs/>
        </w:rPr>
        <w:t xml:space="preserve"> </w:t>
      </w:r>
      <w:r>
        <w:rPr>
          <w:rFonts w:cstheme="minorHAnsi"/>
          <w:i/>
          <w:iCs/>
          <w:sz w:val="20"/>
          <w:szCs w:val="20"/>
        </w:rPr>
        <w:t>Business and Finance, Financial-Economic Analysis, Controlling.</w:t>
      </w:r>
      <w:r>
        <w:t xml:space="preserve"> </w:t>
      </w:r>
      <w:r>
        <w:rPr>
          <w:rFonts w:cstheme="minorHAnsi"/>
          <w:i/>
          <w:iCs/>
          <w:sz w:val="20"/>
          <w:szCs w:val="20"/>
        </w:rPr>
        <w:t>Computer Science and the Use of AI.</w:t>
      </w:r>
    </w:p>
    <w:p w14:paraId="344D7A50" w14:textId="77777777" w:rsidR="00AA30C2" w:rsidRPr="00E40295" w:rsidRDefault="003B1D28"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07" w:history="1">
        <w:r w:rsidR="00AA30C2">
          <w:rPr>
            <w:rStyle w:val="Hypertextovprepojenie"/>
            <w:rFonts w:cstheme="minorHAnsi"/>
            <w:b/>
            <w:bCs/>
            <w:i/>
            <w:iCs/>
            <w:color w:val="auto"/>
            <w:sz w:val="20"/>
            <w:szCs w:val="20"/>
            <w:u w:val="none"/>
          </w:rPr>
          <w:t>https://pc1254.fm.unipo.sk/moodle2/</w:t>
        </w:r>
      </w:hyperlink>
    </w:p>
    <w:p w14:paraId="1B5A2B4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Courses: Macroeconomics, World Economy and International Economic Relations, Business Economics</w:t>
      </w:r>
    </w:p>
    <w:p w14:paraId="6D3BF37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 xml:space="preserve">When transitioning from face-to-face to distance teaching, teachers also began using the platform </w:t>
      </w:r>
      <w:r>
        <w:rPr>
          <w:rFonts w:cstheme="minorHAnsi"/>
          <w:b/>
          <w:bCs/>
          <w:i/>
          <w:iCs/>
          <w:sz w:val="20"/>
          <w:szCs w:val="20"/>
        </w:rPr>
        <w:t xml:space="preserve">MS Teams </w:t>
      </w:r>
      <w:r>
        <w:rPr>
          <w:rFonts w:cstheme="minorHAnsi"/>
          <w:i/>
          <w:iCs/>
          <w:sz w:val="20"/>
          <w:szCs w:val="20"/>
        </w:rPr>
        <w:t>via the MS Office 365 package. Within the given course, meetings and teams were created, separately for the lecture and separately for the seminar. Special teams were also created for consultations with students.</w:t>
      </w:r>
      <w:r>
        <w:rPr>
          <w:rFonts w:cstheme="minorHAnsi"/>
          <w:b/>
          <w:bCs/>
          <w:i/>
          <w:iCs/>
          <w:sz w:val="20"/>
          <w:szCs w:val="20"/>
        </w:rPr>
        <w:t xml:space="preserve"> </w:t>
      </w:r>
    </w:p>
    <w:p w14:paraId="425EFFE5" w14:textId="77777777" w:rsidR="00EF6460" w:rsidRPr="00EF6460" w:rsidRDefault="00EF6460" w:rsidP="00EF6460">
      <w:pPr>
        <w:autoSpaceDE w:val="0"/>
        <w:autoSpaceDN w:val="0"/>
        <w:adjustRightInd w:val="0"/>
        <w:spacing w:after="0" w:line="240" w:lineRule="auto"/>
        <w:jc w:val="both"/>
        <w:rPr>
          <w:rFonts w:cstheme="minorHAnsi"/>
          <w:sz w:val="16"/>
          <w:szCs w:val="16"/>
        </w:rPr>
      </w:pPr>
    </w:p>
    <w:p w14:paraId="68F63C25" w14:textId="2AF582DA" w:rsidR="00237069" w:rsidRPr="001263B7" w:rsidRDefault="0085194C" w:rsidP="003C0DC3">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Partners of the higher education institution in providing the educational activities of the study programme and the characteristics of their participation. </w:t>
      </w:r>
    </w:p>
    <w:p w14:paraId="483972D4" w14:textId="3C2FF284"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bookmarkStart w:id="13" w:name="_Hlk231496083"/>
      <w:r>
        <w:rPr>
          <w:rFonts w:cstheme="minorHAnsi"/>
          <w:i/>
          <w:sz w:val="20"/>
          <w:szCs w:val="20"/>
        </w:rPr>
        <w:t xml:space="preserve">For students of the study programme </w:t>
      </w:r>
      <w:r w:rsidR="007373DB">
        <w:rPr>
          <w:rFonts w:cstheme="minorHAnsi"/>
          <w:bCs/>
          <w:i/>
          <w:iCs/>
          <w:sz w:val="20"/>
          <w:szCs w:val="20"/>
        </w:rPr>
        <w:t>Green Economy and Business</w:t>
      </w:r>
      <w:r>
        <w:rPr>
          <w:rFonts w:cstheme="minorHAnsi"/>
          <w:i/>
          <w:sz w:val="20"/>
          <w:szCs w:val="20"/>
        </w:rPr>
        <w:t xml:space="preserve">, lectures by leading experts from several sectors of the national economy are offered, which significantly contribute to enriching students' pedagogical and professional competence. This involves linking the academic environment with practice (more at: </w:t>
      </w:r>
      <w:hyperlink r:id="rId108" w:history="1">
        <w:r>
          <w:rPr>
            <w:rStyle w:val="Hypertextovprepojenie"/>
            <w:rFonts w:cstheme="minorHAnsi"/>
            <w:b/>
            <w:bCs/>
            <w:i/>
            <w:color w:val="auto"/>
            <w:sz w:val="20"/>
            <w:szCs w:val="20"/>
            <w:u w:val="none"/>
          </w:rPr>
          <w:t>https://www.unipo.sk/fakulta-manazmentu/rozvoj/</w:t>
        </w:r>
      </w:hyperlink>
      <w:r>
        <w:rPr>
          <w:rFonts w:cstheme="minorHAnsi"/>
          <w:i/>
          <w:sz w:val="20"/>
          <w:szCs w:val="20"/>
        </w:rPr>
        <w:t>)</w:t>
      </w:r>
      <w:r>
        <w:rPr>
          <w:rFonts w:cstheme="minorHAnsi"/>
          <w:b/>
          <w:bCs/>
          <w:i/>
          <w:sz w:val="20"/>
          <w:szCs w:val="20"/>
        </w:rPr>
        <w:t>.</w:t>
      </w:r>
      <w:r>
        <w:rPr>
          <w:rFonts w:cstheme="minorHAnsi"/>
          <w:i/>
          <w:sz w:val="20"/>
          <w:szCs w:val="20"/>
        </w:rPr>
        <w:t xml:space="preserve"> On the basis of cooperation agreements, FMEO PU has established an extensive network of Student Internship, Practical Training and Research Transfer Centres, in which students can carry out professional practice. Thanks to the student internship centres, the Faculty of Management and Business enables students not only to have intensive contact with enterprises, but above all to verify the application of their knowledge in practice, comparing the knowledge gained during their studies with practice. </w:t>
      </w:r>
    </w:p>
    <w:p w14:paraId="5EF715B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Representatives of the centres mentioned also offer a number of final thesis topics. It is precisely through students working on these theses that there is a natural transfer of research results into the practice of enterprises and other organisations. The interest of enterprises in this form of cooperation confirms that the knowledge potential of the faculty's students is a good basis for future cooperation. </w:t>
      </w:r>
      <w:r>
        <w:rPr>
          <w:rFonts w:cstheme="minorHAnsi"/>
          <w:i/>
          <w:iCs/>
          <w:sz w:val="20"/>
          <w:szCs w:val="20"/>
        </w:rPr>
        <w:t>Internships for FMEO students abroad are carried out at the following organisations:</w:t>
      </w:r>
    </w:p>
    <w:p w14:paraId="4809F4F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1. Asterias Beach Hotel, Hadjisoteriou &amp;amp; Nicolaou T.ENT, 115 Nissi Avenue, 5340 Agia Napa, Cyprus -www.asteriashotels.com</w:t>
      </w:r>
    </w:p>
    <w:p w14:paraId="4108550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2. ECO Hotels Gestio S.L, Carlos Coll, Carrer del Montnegre, 56, 08370 Calella, Barcelona, Spain - </w:t>
      </w:r>
      <w:hyperlink r:id="rId109" w:history="1">
        <w:r>
          <w:rPr>
            <w:rStyle w:val="Hypertextovprepojenie"/>
            <w:rFonts w:cstheme="minorHAnsi"/>
            <w:i/>
            <w:iCs/>
            <w:color w:val="auto"/>
            <w:sz w:val="20"/>
            <w:szCs w:val="20"/>
            <w:u w:val="none"/>
          </w:rPr>
          <w:t>www.ecohotelsgestio.com</w:t>
        </w:r>
      </w:hyperlink>
    </w:p>
    <w:p w14:paraId="77B262C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3. SANI RESORT, SANI S.A., Kassandra Chalkidiki, Greece - </w:t>
      </w:r>
      <w:hyperlink r:id="rId110" w:history="1">
        <w:r>
          <w:rPr>
            <w:rStyle w:val="Hypertextovprepojenie"/>
            <w:rFonts w:cstheme="minorHAnsi"/>
            <w:i/>
            <w:iCs/>
            <w:color w:val="auto"/>
            <w:sz w:val="20"/>
            <w:szCs w:val="20"/>
            <w:u w:val="none"/>
          </w:rPr>
          <w:t>www.sani-resort.com</w:t>
        </w:r>
      </w:hyperlink>
    </w:p>
    <w:p w14:paraId="118359F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4. Hotel Diplomat, RECOOP TOUR a.s., Evropská 370/15, Prague 6, Czech Republic - </w:t>
      </w:r>
      <w:hyperlink r:id="rId111" w:history="1">
        <w:r>
          <w:rPr>
            <w:rStyle w:val="Hypertextovprepojenie"/>
            <w:rFonts w:cstheme="minorHAnsi"/>
            <w:i/>
            <w:iCs/>
            <w:color w:val="auto"/>
            <w:sz w:val="20"/>
            <w:szCs w:val="20"/>
            <w:u w:val="none"/>
          </w:rPr>
          <w:t>www.viennahouse.com</w:t>
        </w:r>
      </w:hyperlink>
    </w:p>
    <w:p w14:paraId="771EEFB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5. Zespół Szkół Publicznych w Rymanowie, Szkolna 2, 38-480 Rymanów, Poland - www.szkolnictwo.pl</w:t>
      </w:r>
    </w:p>
    <w:p w14:paraId="78DFD01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rPr>
      </w:pPr>
      <w:r>
        <w:rPr>
          <w:rFonts w:cstheme="minorHAnsi"/>
          <w:i/>
          <w:sz w:val="20"/>
          <w:szCs w:val="20"/>
        </w:rPr>
        <w:t xml:space="preserve">Internships for FMEO students have been carried out at organisations available at: </w:t>
      </w:r>
      <w:r>
        <w:rPr>
          <w:b/>
          <w:bCs/>
          <w:i/>
          <w:sz w:val="20"/>
          <w:szCs w:val="20"/>
        </w:rPr>
        <w:t>https://www.studujmanazment.sk/strediska-studentskej-praxe.php</w:t>
      </w:r>
    </w:p>
    <w:p w14:paraId="3D3E152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rPr>
      </w:pPr>
      <w:r>
        <w:rPr>
          <w:rFonts w:cstheme="minorHAnsi"/>
          <w:i/>
          <w:sz w:val="20"/>
          <w:szCs w:val="20"/>
        </w:rPr>
        <w:t xml:space="preserve">List of </w:t>
      </w:r>
      <w:r>
        <w:rPr>
          <w:rFonts w:cstheme="minorHAnsi"/>
          <w:b/>
          <w:bCs/>
          <w:i/>
          <w:sz w:val="20"/>
          <w:szCs w:val="20"/>
        </w:rPr>
        <w:t xml:space="preserve">66 </w:t>
      </w:r>
      <w:r>
        <w:rPr>
          <w:rFonts w:cstheme="minorHAnsi"/>
          <w:i/>
          <w:sz w:val="20"/>
          <w:szCs w:val="20"/>
        </w:rPr>
        <w:t>student internship centres:</w:t>
      </w:r>
      <w:r>
        <w:rPr>
          <w:rFonts w:cstheme="minorHAnsi"/>
          <w:i/>
          <w:iCs/>
          <w:sz w:val="20"/>
          <w:szCs w:val="20"/>
        </w:rPr>
        <w:t xml:space="preserve"> </w:t>
      </w:r>
    </w:p>
    <w:p w14:paraId="11BF936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 Alexandra Hotel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 Asociácia Duálneho Vzdelávania</w:t>
      </w:r>
    </w:p>
    <w:p w14:paraId="7D869C6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3. Asociácia  zamestnávateľských zväzov a združení SR </w:t>
      </w:r>
      <w:r>
        <w:rPr>
          <w:rFonts w:cstheme="minorHAnsi"/>
          <w:i/>
          <w:iCs/>
          <w:sz w:val="20"/>
          <w:szCs w:val="20"/>
        </w:rPr>
        <w:tab/>
        <w:t>4. ATANA club, s.r.o.</w:t>
      </w:r>
    </w:p>
    <w:p w14:paraId="302AE7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 Atena – Personal Consulting s.r.o.</w:t>
      </w:r>
      <w:r>
        <w:rPr>
          <w:rFonts w:cstheme="minorHAnsi"/>
          <w:i/>
          <w:iCs/>
          <w:sz w:val="20"/>
          <w:szCs w:val="20"/>
        </w:rPr>
        <w:tab/>
      </w:r>
      <w:r>
        <w:rPr>
          <w:rFonts w:cstheme="minorHAnsi"/>
          <w:i/>
          <w:iCs/>
          <w:sz w:val="20"/>
          <w:szCs w:val="20"/>
        </w:rPr>
        <w:tab/>
      </w:r>
      <w:r>
        <w:rPr>
          <w:rFonts w:cstheme="minorHAnsi"/>
          <w:i/>
          <w:iCs/>
          <w:sz w:val="20"/>
          <w:szCs w:val="20"/>
        </w:rPr>
        <w:tab/>
        <w:t>6. BAMIDA, s.r.o.</w:t>
      </w:r>
    </w:p>
    <w:p w14:paraId="79100DB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7. Bardejovské Kúpele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8. COOP Jednota Prešov, s.d.</w:t>
      </w:r>
    </w:p>
    <w:p w14:paraId="77EC170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9. COUPONZONE,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10. Dukla Destination n.o.</w:t>
      </w:r>
    </w:p>
    <w:p w14:paraId="373C3BB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11. EKO-FBB, s.r.o.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12. ELCOM, s.r.o.</w:t>
      </w:r>
    </w:p>
    <w:p w14:paraId="1CCAA82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13. Energia plus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14. FECUPRAL, spol. s r.o.</w:t>
      </w:r>
    </w:p>
    <w:p w14:paraId="25A2AD0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15. FusionGroup,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16. Environmentálna Energetická Agentúra, n.o.</w:t>
      </w:r>
    </w:p>
    <w:p w14:paraId="6CD3AC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17. GEMOR FASHION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18. GOHR, s.r.o.</w:t>
      </w:r>
    </w:p>
    <w:p w14:paraId="0FA07DD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19. HARČÁR a partneri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20. HILTI Slovakia spol. s.r.o.</w:t>
      </w:r>
    </w:p>
    <w:p w14:paraId="1B096F3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21. Hotel DIXON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22. Hotel Dukla, a.s.</w:t>
      </w:r>
    </w:p>
    <w:p w14:paraId="53FC41F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23. Hotel *** SOREA TITRIS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24. CHIMNEY´S, s.r.o.</w:t>
      </w:r>
    </w:p>
    <w:p w14:paraId="0F7C327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25. IT-Solution4You,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26. InSAR Technology</w:t>
      </w:r>
    </w:p>
    <w:p w14:paraId="2AA8075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27. JSP consult,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28. KuGu PARTNERS</w:t>
      </w:r>
    </w:p>
    <w:p w14:paraId="0B2EA33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29. KOCR Severovýchod Slovenska - Regional Tourism Organisation</w:t>
      </w:r>
      <w:r>
        <w:rPr>
          <w:rFonts w:cstheme="minorHAnsi"/>
          <w:i/>
          <w:iCs/>
          <w:sz w:val="20"/>
          <w:szCs w:val="20"/>
        </w:rPr>
        <w:tab/>
        <w:t>30. Kúpele Nový Smokovec a.s.</w:t>
      </w:r>
    </w:p>
    <w:p w14:paraId="1737820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31. Kúpele Vyšné Ružbachy,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32. KVETY.SK s.r.o.</w:t>
      </w:r>
    </w:p>
    <w:p w14:paraId="4784A16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lastRenderedPageBreak/>
        <w:t>33. Learn2Code, o.z.</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34. MCK+ s. r. o.</w:t>
      </w:r>
    </w:p>
    <w:p w14:paraId="463102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35. Mesto Lipany</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36. Mesto Veľký Šariš</w:t>
      </w:r>
    </w:p>
    <w:p w14:paraId="613C9B8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37. Mesto Vysoké Tatry</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38. Metrostav Slovakia a.s.</w:t>
      </w:r>
    </w:p>
    <w:p w14:paraId="568B3BA9" w14:textId="4EFF54E7" w:rsidR="00AA30C2" w:rsidRDefault="00AA30C2" w:rsidP="007373D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39. Motor-Car Prešov,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40. Mgr. MVDr. Pavol Kovaľ</w:t>
      </w:r>
    </w:p>
    <w:p w14:paraId="367CAA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41. MXM, spol.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42. Obec Kvakovce - Municipal Office</w:t>
      </w:r>
    </w:p>
    <w:p w14:paraId="67B5E21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43. OOCR Šariš – Šariš Region Area Tourism Organisation</w:t>
      </w:r>
      <w:r>
        <w:rPr>
          <w:rFonts w:cstheme="minorHAnsi"/>
          <w:i/>
          <w:iCs/>
          <w:sz w:val="20"/>
          <w:szCs w:val="20"/>
        </w:rPr>
        <w:tab/>
        <w:t>44. Opálové bane Libanka, s.r.o.</w:t>
      </w:r>
    </w:p>
    <w:p w14:paraId="47B0968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45. Outdoorpark,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46. PEhAES, spol. s r.o.</w:t>
      </w:r>
    </w:p>
    <w:p w14:paraId="5C8C908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47. Pharmacy - BR, spol. s 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48. PK Auto, spol. s.r.o.</w:t>
      </w:r>
    </w:p>
    <w:p w14:paraId="1790E40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49. PKO Prešov</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50. Plzeňský Prazdroj Slovensko, a.s.</w:t>
      </w:r>
    </w:p>
    <w:p w14:paraId="2C87E23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51. PRELIKA,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52. Promiseo, s.r.o.</w:t>
      </w:r>
    </w:p>
    <w:p w14:paraId="73FE286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53. Rocks,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54. SAD Prešov a.s.</w:t>
      </w:r>
    </w:p>
    <w:p w14:paraId="785FE74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55. Sanatórium Tatranská Kotlina, n.o.</w:t>
      </w:r>
      <w:r>
        <w:rPr>
          <w:rFonts w:cstheme="minorHAnsi"/>
          <w:i/>
          <w:iCs/>
          <w:sz w:val="20"/>
          <w:szCs w:val="20"/>
        </w:rPr>
        <w:tab/>
      </w:r>
      <w:r>
        <w:rPr>
          <w:rFonts w:cstheme="minorHAnsi"/>
          <w:i/>
          <w:iCs/>
          <w:sz w:val="20"/>
          <w:szCs w:val="20"/>
        </w:rPr>
        <w:tab/>
      </w:r>
      <w:r>
        <w:rPr>
          <w:rFonts w:cstheme="minorHAnsi"/>
          <w:i/>
          <w:iCs/>
          <w:sz w:val="20"/>
          <w:szCs w:val="20"/>
        </w:rPr>
        <w:tab/>
        <w:t>56. SCHNEIDER Pharma, s.r.o.</w:t>
      </w:r>
    </w:p>
    <w:p w14:paraId="1237968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57. SLOVEXA PD - Kapušany,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58. Smash, s.r.o.</w:t>
      </w:r>
    </w:p>
    <w:p w14:paraId="7996CB3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59. Sociálna poisťovňa Prešov</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60. SPINEA, s.r.o.</w:t>
      </w:r>
    </w:p>
    <w:p w14:paraId="28FF588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61. Súkromná stredná odborná škola, Pod Kalváriou Prešov</w:t>
      </w:r>
      <w:r>
        <w:rPr>
          <w:rFonts w:cstheme="minorHAnsi"/>
          <w:i/>
          <w:iCs/>
          <w:sz w:val="20"/>
          <w:szCs w:val="20"/>
        </w:rPr>
        <w:tab/>
        <w:t>62. TOMARK, s.r.o.</w:t>
      </w:r>
    </w:p>
    <w:p w14:paraId="66F3C83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63. Vector Invest,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64. Bioenergy Research and Education Centre</w:t>
      </w:r>
    </w:p>
    <w:p w14:paraId="3156023D" w14:textId="39B77CD9"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65. Automotive Industry Association of the Slovak Republic</w:t>
      </w:r>
      <w:r>
        <w:rPr>
          <w:rFonts w:cstheme="minorHAnsi"/>
          <w:i/>
          <w:iCs/>
          <w:sz w:val="20"/>
          <w:szCs w:val="20"/>
        </w:rPr>
        <w:tab/>
        <w:t>66. Slovak Tourism Association</w:t>
      </w:r>
    </w:p>
    <w:bookmarkEnd w:id="13"/>
    <w:p w14:paraId="506E7BC8" w14:textId="77777777" w:rsidR="00F544EC" w:rsidRPr="00F544EC" w:rsidRDefault="00F544EC" w:rsidP="00F544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31E7C57A" w14:textId="3CD215FE" w:rsidR="001C5F1F" w:rsidRDefault="00F544EC" w:rsidP="000E52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sectPr w:rsidR="001C5F1F" w:rsidSect="00AE20DA">
          <w:headerReference w:type="default" r:id="rId112"/>
          <w:footerReference w:type="default" r:id="rId113"/>
          <w:type w:val="continuous"/>
          <w:pgSz w:w="11906" w:h="16838"/>
          <w:pgMar w:top="1134" w:right="1418" w:bottom="1134" w:left="1418" w:header="284" w:footer="680" w:gutter="0"/>
          <w:cols w:space="708"/>
          <w:docGrid w:linePitch="360"/>
        </w:sectPr>
      </w:pPr>
      <w:r>
        <w:rPr>
          <w:rFonts w:cstheme="minorHAnsi"/>
          <w:i/>
          <w:sz w:val="20"/>
          <w:szCs w:val="20"/>
        </w:rPr>
        <w:t>Thanks to long-established relationships with representatives of practice, lectures by invited guests are regularly held</w:t>
      </w:r>
      <w:r w:rsidR="00183B9B">
        <w:rPr>
          <w:rFonts w:cstheme="minorHAnsi"/>
          <w:i/>
          <w:sz w:val="20"/>
          <w:szCs w:val="20"/>
        </w:rPr>
        <w:t xml:space="preserve">. </w:t>
      </w:r>
    </w:p>
    <w:p w14:paraId="70F55EE8" w14:textId="30F5FB36" w:rsidR="001650A9" w:rsidRPr="000676A4" w:rsidRDefault="001650A9" w:rsidP="00817205">
      <w:pPr>
        <w:autoSpaceDE w:val="0"/>
        <w:autoSpaceDN w:val="0"/>
        <w:adjustRightInd w:val="0"/>
        <w:spacing w:after="0"/>
        <w:rPr>
          <w:rFonts w:cstheme="minorHAnsi"/>
          <w:i/>
          <w:iCs/>
          <w:sz w:val="20"/>
          <w:szCs w:val="20"/>
        </w:rPr>
      </w:pPr>
    </w:p>
    <w:p w14:paraId="59106B11" w14:textId="5A14556B" w:rsidR="006D5A8C" w:rsidRPr="00603736" w:rsidRDefault="006B54C1" w:rsidP="00603736">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Characteristics of opportunities for social, sporting, cultural, spiritual and societal activities.</w:t>
      </w:r>
    </w:p>
    <w:p w14:paraId="433D2D7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central motto of the University of Prešov is “magis quam erudition”, that is, “more than education”. </w:t>
      </w:r>
    </w:p>
    <w:p w14:paraId="1D05F0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aim is to provide students and staff with a stimulating environment for personal development, which also includes cultural and social activities. In connection with cultural and social activities, the university strives to participate through its own artistic activities, focused on literary-dramatic, visual and musical art. The university is home to the Student Theatre of the Faculty of Arts and Letters, the P.A.D.A.K Theatre at the Faculty of Education, the Iuventus Paedagogica women's choir, the Torysa university folklore ensemble, the Camerata Academica chamber orchestra, the Nostro Canto mixed choir, the St Roman the Melodist choir, the choir of the Orthodox Faculty of Theology, Piano Vocal, and an accordion quartet. </w:t>
      </w:r>
    </w:p>
    <w:p w14:paraId="07FB140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tradition of the Academic Prešov festival successfully continues. University media are an integral part of academic life – the campus radio station</w:t>
      </w:r>
      <w:hyperlink r:id="rId114" w:history="1">
        <w:r>
          <w:rPr>
            <w:rStyle w:val="Hypertextovprepojenie"/>
            <w:rFonts w:cstheme="minorHAnsi"/>
            <w:i/>
            <w:iCs/>
            <w:color w:val="auto"/>
            <w:sz w:val="20"/>
            <w:szCs w:val="20"/>
            <w:u w:val="none"/>
          </w:rPr>
          <w:t xml:space="preserve"> Radio PaF</w:t>
        </w:r>
      </w:hyperlink>
      <w:r>
        <w:rPr>
          <w:rFonts w:cstheme="minorHAnsi"/>
          <w:i/>
          <w:iCs/>
          <w:sz w:val="20"/>
          <w:szCs w:val="20"/>
        </w:rPr>
        <w:t>, the university magazine</w:t>
      </w:r>
      <w:hyperlink r:id="rId115" w:history="1">
        <w:r>
          <w:rPr>
            <w:rStyle w:val="Hypertextovprepojenie"/>
            <w:rFonts w:cstheme="minorHAnsi"/>
            <w:i/>
            <w:iCs/>
            <w:color w:val="auto"/>
            <w:sz w:val="20"/>
            <w:szCs w:val="20"/>
            <w:u w:val="none"/>
          </w:rPr>
          <w:t xml:space="preserve"> NA PULZE</w:t>
        </w:r>
      </w:hyperlink>
      <w:r>
        <w:rPr>
          <w:rFonts w:cstheme="minorHAnsi"/>
          <w:i/>
          <w:iCs/>
          <w:sz w:val="20"/>
          <w:szCs w:val="20"/>
        </w:rPr>
        <w:t>, the student internet television station</w:t>
      </w:r>
      <w:hyperlink r:id="rId116" w:history="1">
        <w:r>
          <w:rPr>
            <w:rStyle w:val="Hypertextovprepojenie"/>
            <w:rFonts w:cstheme="minorHAnsi"/>
            <w:i/>
            <w:iCs/>
            <w:color w:val="auto"/>
            <w:sz w:val="20"/>
            <w:szCs w:val="20"/>
            <w:u w:val="none"/>
          </w:rPr>
          <w:t xml:space="preserve"> Televízia Mediálka</w:t>
        </w:r>
      </w:hyperlink>
      <w:r>
        <w:rPr>
          <w:rFonts w:cstheme="minorHAnsi"/>
          <w:i/>
          <w:iCs/>
          <w:sz w:val="20"/>
          <w:szCs w:val="20"/>
        </w:rPr>
        <w:t xml:space="preserve"> and the student online magazine </w:t>
      </w:r>
      <w:hyperlink r:id="rId117" w:history="1">
        <w:r>
          <w:rPr>
            <w:rStyle w:val="Hypertextovprepojenie"/>
            <w:rFonts w:cstheme="minorHAnsi"/>
            <w:i/>
            <w:iCs/>
            <w:color w:val="auto"/>
            <w:sz w:val="20"/>
            <w:szCs w:val="20"/>
            <w:u w:val="none"/>
          </w:rPr>
          <w:t>UNIPO PRESS</w:t>
        </w:r>
      </w:hyperlink>
      <w:r>
        <w:rPr>
          <w:rFonts w:cstheme="minorHAnsi"/>
          <w:i/>
          <w:iCs/>
          <w:sz w:val="20"/>
          <w:szCs w:val="20"/>
        </w:rPr>
        <w:t xml:space="preserve">. </w:t>
      </w:r>
    </w:p>
    <w:p w14:paraId="463CC6A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the field of spiritual development, the </w:t>
      </w:r>
      <w:hyperlink r:id="rId118" w:history="1">
        <w:r>
          <w:rPr>
            <w:rStyle w:val="Hypertextovprepojenie"/>
            <w:rFonts w:cstheme="minorHAnsi"/>
            <w:i/>
            <w:iCs/>
            <w:color w:val="auto"/>
            <w:sz w:val="20"/>
            <w:szCs w:val="20"/>
            <w:u w:val="none"/>
          </w:rPr>
          <w:t>University Pastoral Centre</w:t>
        </w:r>
      </w:hyperlink>
      <w:r>
        <w:rPr>
          <w:rFonts w:cstheme="minorHAnsi"/>
          <w:i/>
          <w:iCs/>
          <w:sz w:val="20"/>
          <w:szCs w:val="20"/>
        </w:rPr>
        <w:t xml:space="preserve"> presents an exceptionally diverse range of activities. The Dr. Štefan Hések University Pastoral Centre is located at Jarková 77, Prešov. It is known as the Čaviareň. It serves as a meeting place for various events under the auspices of UPC Prešov. The UPC has a chapel and, since 30 November 2002, has been part of the nationwide network of university pastoral centres. Its main task is to care for the spiritual needs of university students and teachers in a manner that takes into account their spiritual, intellectual and personal level, as well as the celebration of the Eucharist, listening to the Word of God, preparation for receiving the sacraments of initiation, and spiritual counselling. </w:t>
      </w:r>
    </w:p>
    <w:p w14:paraId="249EF58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Nový Internát Chapel - an ecumenical room on the 11th floor of the University of Prešov's hall of residence at 17. novembra 11, Prešov - is used for holding Holy Masses and various discussions with invited guests. Among students it is known as the Chapel at Nový Internát. It is dedicated to the archangels Gabriel, Raphael and Michael. </w:t>
      </w:r>
    </w:p>
    <w:p w14:paraId="013D05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Within sporting activities, the following sports clubs are active: </w:t>
      </w:r>
      <w:hyperlink r:id="rId119" w:history="1">
        <w:r>
          <w:rPr>
            <w:rStyle w:val="Hypertextovprepojenie"/>
            <w:rFonts w:cstheme="minorHAnsi"/>
            <w:i/>
            <w:iCs/>
            <w:color w:val="auto"/>
            <w:sz w:val="20"/>
            <w:szCs w:val="20"/>
            <w:u w:val="none"/>
          </w:rPr>
          <w:t>TJ Slávia PU Prešov</w:t>
        </w:r>
      </w:hyperlink>
      <w:r>
        <w:rPr>
          <w:rFonts w:cstheme="minorHAnsi"/>
          <w:i/>
          <w:iCs/>
          <w:sz w:val="20"/>
          <w:szCs w:val="20"/>
        </w:rPr>
        <w:t>, the basketball club</w:t>
      </w:r>
      <w:hyperlink r:id="rId120" w:history="1">
        <w:r>
          <w:rPr>
            <w:rStyle w:val="Hypertextovprepojenie"/>
            <w:rFonts w:cstheme="minorHAnsi"/>
            <w:i/>
            <w:iCs/>
            <w:color w:val="auto"/>
            <w:sz w:val="20"/>
            <w:szCs w:val="20"/>
            <w:u w:val="none"/>
          </w:rPr>
          <w:t xml:space="preserve"> BK Akademik PU Prešov</w:t>
        </w:r>
      </w:hyperlink>
      <w:r>
        <w:rPr>
          <w:rFonts w:cstheme="minorHAnsi"/>
          <w:i/>
          <w:iCs/>
          <w:sz w:val="20"/>
          <w:szCs w:val="20"/>
        </w:rPr>
        <w:t xml:space="preserve">, the volleyball club </w:t>
      </w:r>
      <w:hyperlink r:id="rId121" w:history="1">
        <w:r>
          <w:rPr>
            <w:rStyle w:val="Hypertextovprepojenie"/>
            <w:rFonts w:cstheme="minorHAnsi"/>
            <w:i/>
            <w:iCs/>
            <w:color w:val="auto"/>
            <w:sz w:val="20"/>
            <w:szCs w:val="20"/>
            <w:u w:val="none"/>
          </w:rPr>
          <w:t>VK MIRAD PU Prešov</w:t>
        </w:r>
      </w:hyperlink>
      <w:r>
        <w:rPr>
          <w:rFonts w:cstheme="minorHAnsi"/>
          <w:i/>
          <w:iCs/>
          <w:sz w:val="20"/>
          <w:szCs w:val="20"/>
        </w:rPr>
        <w:t xml:space="preserve">, the </w:t>
      </w:r>
      <w:hyperlink r:id="rId122" w:history="1">
        <w:r>
          <w:rPr>
            <w:rStyle w:val="Hypertextovprepojenie"/>
            <w:rFonts w:cstheme="minorHAnsi"/>
            <w:i/>
            <w:iCs/>
            <w:color w:val="auto"/>
            <w:sz w:val="20"/>
            <w:szCs w:val="20"/>
            <w:u w:val="none"/>
          </w:rPr>
          <w:t xml:space="preserve">PU Technical Sports Club </w:t>
        </w:r>
      </w:hyperlink>
      <w:r>
        <w:rPr>
          <w:rFonts w:cstheme="minorHAnsi"/>
          <w:i/>
          <w:iCs/>
          <w:sz w:val="20"/>
          <w:szCs w:val="20"/>
        </w:rPr>
        <w:t xml:space="preserve">and the ice hockey club </w:t>
      </w:r>
      <w:hyperlink r:id="rId123" w:history="1">
        <w:r>
          <w:rPr>
            <w:rStyle w:val="Hypertextovprepojenie"/>
            <w:rFonts w:cstheme="minorHAnsi"/>
            <w:i/>
            <w:iCs/>
            <w:color w:val="auto"/>
            <w:sz w:val="20"/>
            <w:szCs w:val="20"/>
            <w:u w:val="none"/>
          </w:rPr>
          <w:t>UNIPO WARRIORS</w:t>
        </w:r>
      </w:hyperlink>
      <w:r>
        <w:rPr>
          <w:rFonts w:cstheme="minorHAnsi"/>
          <w:i/>
          <w:iCs/>
          <w:sz w:val="20"/>
          <w:szCs w:val="20"/>
        </w:rPr>
        <w:t xml:space="preserve"> (available at: </w:t>
      </w:r>
      <w:hyperlink r:id="rId124" w:history="1">
        <w:r>
          <w:rPr>
            <w:rStyle w:val="Hypertextovprepojenie"/>
            <w:rFonts w:cstheme="minorHAnsi"/>
            <w:b/>
            <w:bCs/>
            <w:i/>
            <w:iCs/>
            <w:color w:val="auto"/>
            <w:sz w:val="20"/>
            <w:szCs w:val="20"/>
            <w:u w:val="none"/>
          </w:rPr>
          <w:t>https://www.unipo.sk/informacie-o-univerzite/ouniverzite/</w:t>
        </w:r>
      </w:hyperlink>
      <w:r>
        <w:rPr>
          <w:rFonts w:cstheme="minorHAnsi"/>
          <w:b/>
          <w:bCs/>
          <w:i/>
          <w:iCs/>
          <w:sz w:val="20"/>
          <w:szCs w:val="20"/>
        </w:rPr>
        <w:t>;</w:t>
      </w:r>
      <w:r>
        <w:rPr>
          <w:b/>
          <w:bCs/>
        </w:rPr>
        <w:t xml:space="preserve"> </w:t>
      </w:r>
      <w:r>
        <w:rPr>
          <w:rFonts w:cstheme="minorHAnsi"/>
          <w:b/>
          <w:bCs/>
          <w:i/>
          <w:iCs/>
          <w:sz w:val="20"/>
          <w:szCs w:val="20"/>
        </w:rPr>
        <w:t>http://upc.unipo.sk</w:t>
      </w:r>
      <w:r>
        <w:rPr>
          <w:rFonts w:cstheme="minorHAnsi"/>
          <w:i/>
          <w:iCs/>
          <w:sz w:val="20"/>
          <w:szCs w:val="20"/>
        </w:rPr>
        <w:t>).</w:t>
      </w:r>
    </w:p>
    <w:p w14:paraId="31D153AD" w14:textId="2BD3FE82" w:rsidR="00A96008" w:rsidRDefault="00A96008" w:rsidP="00A96008">
      <w:pPr>
        <w:autoSpaceDE w:val="0"/>
        <w:autoSpaceDN w:val="0"/>
        <w:adjustRightInd w:val="0"/>
        <w:spacing w:after="0" w:line="240" w:lineRule="auto"/>
        <w:jc w:val="both"/>
        <w:rPr>
          <w:rFonts w:cstheme="minorHAnsi"/>
          <w:i/>
          <w:iCs/>
          <w:sz w:val="20"/>
          <w:szCs w:val="20"/>
        </w:rPr>
      </w:pPr>
    </w:p>
    <w:p w14:paraId="7ED77D77" w14:textId="77777777" w:rsidR="00183B9B" w:rsidRDefault="00183B9B" w:rsidP="00A96008">
      <w:pPr>
        <w:autoSpaceDE w:val="0"/>
        <w:autoSpaceDN w:val="0"/>
        <w:adjustRightInd w:val="0"/>
        <w:spacing w:after="0" w:line="240" w:lineRule="auto"/>
        <w:jc w:val="both"/>
        <w:rPr>
          <w:rFonts w:cstheme="minorHAnsi"/>
          <w:i/>
          <w:iCs/>
          <w:sz w:val="20"/>
          <w:szCs w:val="20"/>
        </w:rPr>
      </w:pPr>
    </w:p>
    <w:p w14:paraId="38865CDA" w14:textId="5BAD8BAB" w:rsidR="00750611" w:rsidRPr="00183B9B" w:rsidRDefault="00750611" w:rsidP="00A96008">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Opportunities and conditions for student participation in mobility and internships within the study programme (with contact details), instructions for applying, and rules for the recognition of this learning. </w:t>
      </w:r>
    </w:p>
    <w:p w14:paraId="3E7EC660" w14:textId="135CC190" w:rsidR="00E132F3" w:rsidRPr="00C67D03" w:rsidRDefault="008F5165" w:rsidP="004140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1F8DAA33" w14:textId="68A9D6EC"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 xml:space="preserve">The opportunities and conditions for student participation </w:t>
      </w:r>
      <w:r>
        <w:rPr>
          <w:rFonts w:cstheme="minorHAnsi"/>
          <w:i/>
          <w:iCs/>
          <w:sz w:val="20"/>
          <w:szCs w:val="20"/>
        </w:rPr>
        <w:t xml:space="preserve">in mobility and internships within the study programme are set out on the website of the University of Prešov </w:t>
      </w:r>
      <w:hyperlink r:id="rId125" w:history="1">
        <w:r>
          <w:rPr>
            <w:rStyle w:val="Hypertextovprepojenie"/>
            <w:rFonts w:cstheme="minorHAnsi"/>
            <w:b/>
            <w:bCs/>
            <w:i/>
            <w:iCs/>
            <w:color w:val="auto"/>
            <w:sz w:val="20"/>
            <w:szCs w:val="20"/>
            <w:u w:val="none"/>
          </w:rPr>
          <w:t>https://www.unipo.sk/zahranicie/erasmus/studium/</w:t>
        </w:r>
      </w:hyperlink>
      <w:r>
        <w:rPr>
          <w:rFonts w:cstheme="minorHAnsi"/>
          <w:b/>
          <w:bCs/>
          <w:i/>
          <w:iCs/>
          <w:sz w:val="20"/>
          <w:szCs w:val="20"/>
        </w:rPr>
        <w:t>.</w:t>
      </w:r>
    </w:p>
    <w:p w14:paraId="56A7187D" w14:textId="77777777" w:rsidR="00C90762" w:rsidRPr="00E40295" w:rsidRDefault="00C9076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8C737C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b/>
          <w:bCs/>
          <w:i/>
          <w:iCs/>
          <w:sz w:val="20"/>
          <w:szCs w:val="20"/>
        </w:rPr>
      </w:pPr>
      <w:r>
        <w:rPr>
          <w:rFonts w:cstheme="minorHAnsi"/>
          <w:b/>
          <w:bCs/>
          <w:i/>
          <w:iCs/>
          <w:sz w:val="20"/>
          <w:szCs w:val="20"/>
        </w:rPr>
        <w:t xml:space="preserve">Instructions for students before mobility, </w:t>
      </w:r>
      <w:r>
        <w:rPr>
          <w:rFonts w:cstheme="minorHAnsi"/>
          <w:i/>
          <w:iCs/>
          <w:sz w:val="20"/>
          <w:szCs w:val="20"/>
        </w:rPr>
        <w:t>as well as a more detailed and precise description of the individual steps, are provided at</w:t>
      </w:r>
      <w:r>
        <w:rPr>
          <w:rFonts w:cstheme="minorHAnsi"/>
          <w:b/>
          <w:bCs/>
          <w:i/>
          <w:iCs/>
          <w:sz w:val="20"/>
          <w:szCs w:val="20"/>
        </w:rPr>
        <w:t xml:space="preserve">: </w:t>
      </w:r>
      <w:hyperlink r:id="rId126" w:history="1">
        <w:r>
          <w:rPr>
            <w:rStyle w:val="Hypertextovprepojenie"/>
            <w:rFonts w:cstheme="minorHAnsi"/>
            <w:b/>
            <w:bCs/>
            <w:i/>
            <w:iCs/>
            <w:color w:val="auto"/>
            <w:sz w:val="20"/>
            <w:szCs w:val="20"/>
            <w:u w:val="none"/>
          </w:rPr>
          <w:t>https://www.unipo.sk/zahranicie/erasmus/studiumpred/</w:t>
        </w:r>
      </w:hyperlink>
    </w:p>
    <w:p w14:paraId="2DB296B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Pr>
          <w:rFonts w:cstheme="minorHAnsi"/>
          <w:b/>
          <w:bCs/>
          <w:i/>
          <w:iCs/>
          <w:sz w:val="20"/>
          <w:szCs w:val="20"/>
        </w:rPr>
        <w:lastRenderedPageBreak/>
        <w:t>https://www.unipo.sk/public/media/21250/05_21_opatrenie_outgoing_student_mobility_pravne_uvv.pdf.</w:t>
      </w:r>
    </w:p>
    <w:p w14:paraId="374BEB4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An ERASMUS+</w:t>
      </w:r>
      <w:r>
        <w:rPr>
          <w:rFonts w:cstheme="minorHAnsi"/>
          <w:i/>
          <w:iCs/>
          <w:sz w:val="20"/>
          <w:szCs w:val="20"/>
        </w:rPr>
        <w:t xml:space="preserve"> study stay is the completion of part of one's studies abroad with partial financial support from the EU, whereby this period of study abroad must be fully recognised by the home higher education institution and replaces a comparable period of study at the home institution. On completing the study stay abroad, the student receives written proof of having completed the agreed studies, together with a transcript of the study results achieved (Transcript of Records). Students wishing to take part in a study stay at a foreign university within the Erasmus+ programme must, above all, meet the student mobility criteria: </w:t>
      </w:r>
    </w:p>
    <w:p w14:paraId="768CE61D" w14:textId="77777777" w:rsidR="00AA30C2" w:rsidRPr="00E40295"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Pr>
          <w:rFonts w:cstheme="minorHAnsi"/>
          <w:i/>
          <w:iCs/>
          <w:sz w:val="20"/>
          <w:szCs w:val="20"/>
        </w:rPr>
        <w:t>Erasmus+ mobility is open to every full-time and part-time PU student who has completed the first year of study.</w:t>
      </w:r>
    </w:p>
    <w:p w14:paraId="1664EE02" w14:textId="77777777" w:rsidR="00AA30C2" w:rsidRPr="00575391"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Pr>
          <w:rFonts w:cstheme="minorHAnsi"/>
          <w:i/>
          <w:iCs/>
          <w:sz w:val="20"/>
          <w:szCs w:val="20"/>
        </w:rPr>
        <w:t xml:space="preserve">Mobility may last a minimum of 3 and a maximum of 12 months. </w:t>
      </w:r>
    </w:p>
    <w:p w14:paraId="390B85CA" w14:textId="77777777" w:rsidR="00AA30C2" w:rsidRPr="00E40295"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Pr>
          <w:rFonts w:cstheme="minorHAnsi"/>
          <w:i/>
          <w:iCs/>
          <w:sz w:val="20"/>
          <w:szCs w:val="20"/>
        </w:rPr>
        <w:t>A student may take part in Erasmus+ mobility (study stay + internship) for a combined duration of 12 months in each cycle of study.</w:t>
      </w:r>
    </w:p>
    <w:p w14:paraId="0A185FA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Internships:</w:t>
      </w:r>
      <w:r>
        <w:t xml:space="preserve"> </w:t>
      </w:r>
      <w:r>
        <w:rPr>
          <w:rFonts w:cstheme="minorHAnsi"/>
          <w:i/>
          <w:iCs/>
          <w:sz w:val="20"/>
          <w:szCs w:val="20"/>
        </w:rPr>
        <w:t>A practical professional internship is a period that a student spends in an enterprise or organisation in one of the Erasmus+ programme countries. The aim of the internship is to help students adapt to the requirements of the European labour market, acquire professional skills, and gain a better understanding of the economic and social conditions of the host country in the context of gaining work experience.</w:t>
      </w:r>
    </w:p>
    <w:p w14:paraId="641AC8F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b/>
          <w:bCs/>
          <w:i/>
          <w:iCs/>
          <w:sz w:val="20"/>
          <w:szCs w:val="20"/>
        </w:rPr>
        <w:t>Practical internships for students and doctoral students</w:t>
      </w:r>
      <w:r>
        <w:rPr>
          <w:rFonts w:cstheme="minorHAnsi"/>
          <w:i/>
          <w:iCs/>
          <w:sz w:val="20"/>
          <w:szCs w:val="20"/>
        </w:rPr>
        <w:t>: Bachelor's, master's and doctoral students in both the full-time and part-time forms of study may apply for a professional practical internship.</w:t>
      </w:r>
    </w:p>
    <w:p w14:paraId="729C54C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b/>
          <w:bCs/>
          <w:i/>
          <w:iCs/>
          <w:sz w:val="20"/>
          <w:szCs w:val="20"/>
        </w:rPr>
        <w:t xml:space="preserve">Internships for graduates - final years: </w:t>
      </w:r>
      <w:hyperlink r:id="rId127" w:history="1">
        <w:r>
          <w:rPr>
            <w:rStyle w:val="Hypertextovprepojenie"/>
            <w:rFonts w:cstheme="minorHAnsi"/>
            <w:i/>
            <w:iCs/>
            <w:color w:val="auto"/>
            <w:sz w:val="20"/>
            <w:szCs w:val="20"/>
            <w:u w:val="none"/>
          </w:rPr>
          <w:t>https://www.unipo.sk/zahranicie/erasmus/staze/absolventi/</w:t>
        </w:r>
      </w:hyperlink>
      <w:r>
        <w:rPr>
          <w:rFonts w:cstheme="minorHAnsi"/>
          <w:i/>
          <w:iCs/>
          <w:sz w:val="20"/>
          <w:szCs w:val="20"/>
        </w:rPr>
        <w:t>.</w:t>
      </w:r>
    </w:p>
    <w:p w14:paraId="726DB7E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A participant in a graduate internship may be a student in the final year of bachelor's, master's or doctoral studies who is either a citizen of the SR or of other countries, enrolled for the entire course of study at the University of Prešov in either the full-time or part-time form;</w:t>
      </w:r>
    </w:p>
    <w:p w14:paraId="7634EFC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a student studying at PU but with permanent residence outside the SR may not take part in mobility to the country where they have permanent residence;</w:t>
      </w:r>
    </w:p>
    <w:p w14:paraId="67DED36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students who have already completed an internship/mobility in the past under the Erasmus+ programme may also apply for a grant: the length of the internship then depends on the length of mobility periods in the final cycle of education – that is, when calculating the possible length of the internship, the number of months of previous mobility periods carried out under the Erasmus+ programme is taken into account, so that the total number of months does not exceed 12;</w:t>
      </w:r>
    </w:p>
    <w:p w14:paraId="6A60B58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the length of the internship is a minimum of 2 months (60 days) and a maximum of 12 months;</w:t>
      </w:r>
    </w:p>
    <w:p w14:paraId="1B204B0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the internship must be completed within 12 months of completing higher education studies;</w:t>
      </w:r>
    </w:p>
    <w:p w14:paraId="40EBA06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the selection of the graduate must take place while still in the final year of study;</w:t>
      </w:r>
    </w:p>
    <w:p w14:paraId="2A75DDEC" w14:textId="63635DCE"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the internship should be carried out for as many hours per day as constitutes full-time employment in the given country.</w:t>
      </w:r>
    </w:p>
    <w:p w14:paraId="7612A556" w14:textId="77777777" w:rsidR="00C90762" w:rsidRPr="00E40295" w:rsidRDefault="00C9076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6CF714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Internship offers in various fields are listed in online databases:</w:t>
      </w:r>
    </w:p>
    <w:p w14:paraId="5F39F37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https://erasmusintern.org/</w:t>
      </w:r>
    </w:p>
    <w:p w14:paraId="4D3DA59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http://erasmus-databaze.naep.cz/modules/erasmus/</w:t>
      </w:r>
    </w:p>
    <w:p w14:paraId="5106AD1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https://erasmus.amu.edu.pl/en/internships </w:t>
      </w:r>
    </w:p>
    <w:p w14:paraId="082BCC7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https://www.workspaceeurope.sk/</w:t>
      </w:r>
    </w:p>
    <w:p w14:paraId="134EA02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https://www.scholarshipportal.com/</w:t>
      </w:r>
    </w:p>
    <w:p w14:paraId="4A63E71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https://myinternship.eu/https://myinternship.eu/our-database/</w:t>
      </w:r>
    </w:p>
    <w:p w14:paraId="75A54A2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https://www.trainingexperience.org/</w:t>
      </w:r>
    </w:p>
    <w:p w14:paraId="611A8A1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https://esn.org/studentshttps://www.praxisnetwork.eu/</w:t>
      </w:r>
    </w:p>
    <w:p w14:paraId="5231738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https://europe-internship.com/</w:t>
      </w:r>
    </w:p>
    <w:p w14:paraId="4E2A82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https://svetneziskovek.cz/</w:t>
      </w:r>
    </w:p>
    <w:p w14:paraId="4FE6BE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https://myinternship.eu/our-database/</w:t>
      </w:r>
    </w:p>
    <w:p w14:paraId="623135D3" w14:textId="77777777" w:rsidR="00AA30C2" w:rsidRPr="00E40295" w:rsidRDefault="003B1D28"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hyperlink r:id="rId128" w:history="1">
        <w:r w:rsidR="00AA30C2">
          <w:rPr>
            <w:rStyle w:val="Hypertextovprepojenie"/>
            <w:rFonts w:cstheme="minorHAnsi"/>
            <w:i/>
            <w:iCs/>
            <w:color w:val="auto"/>
            <w:sz w:val="20"/>
            <w:szCs w:val="20"/>
            <w:u w:val="none"/>
          </w:rPr>
          <w:t>https://www.schooleducationgateway.eu/en/pub/index.htm</w:t>
        </w:r>
      </w:hyperlink>
    </w:p>
    <w:p w14:paraId="14EACA9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https://www.wikijob.co.uk/jobs/graduate</w:t>
      </w:r>
    </w:p>
    <w:p w14:paraId="0E6A4AF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https://www.wikijob.co.uk/jobs/trainee</w:t>
      </w:r>
    </w:p>
    <w:p w14:paraId="1ECA85E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Information meetings for students regarding Erasmus+ mobility are held via MS Teams. During the meeting, students are provided with basic information on Erasmus+ student mobility (study/internship) abroad. At the same time, students can also hear about the experiences of students who have already completed such mobility, with the aim of deciding to take up this great opportunity and apply.</w:t>
      </w:r>
    </w:p>
    <w:p w14:paraId="6018FACF" w14:textId="77777777" w:rsidR="00C90762" w:rsidRDefault="00C9076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p>
    <w:p w14:paraId="5A7EB94A" w14:textId="445DDDF6"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Pr>
          <w:rFonts w:cstheme="minorHAnsi"/>
          <w:b/>
          <w:bCs/>
          <w:i/>
          <w:iCs/>
          <w:sz w:val="20"/>
          <w:szCs w:val="20"/>
        </w:rPr>
        <w:t>For the selection criteria for applicants for Erasmus+ student mobility for the academic year 2021/2022, see:</w:t>
      </w:r>
      <w:r>
        <w:t xml:space="preserve"> </w:t>
      </w:r>
      <w:r>
        <w:rPr>
          <w:rFonts w:cstheme="minorHAnsi"/>
          <w:b/>
          <w:bCs/>
          <w:i/>
          <w:iCs/>
          <w:sz w:val="20"/>
          <w:szCs w:val="20"/>
        </w:rPr>
        <w:t>https://www.unipo.sk/fakulta-manazmentu/zahranicne-vztahy/informacie/</w:t>
      </w:r>
    </w:p>
    <w:p w14:paraId="4A9740B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Recognition of studies = Credit Transfer Agreement</w:t>
      </w:r>
      <w:r>
        <w:rPr>
          <w:rFonts w:ascii="Times New Roman" w:eastAsia="Times New Roman" w:hAnsi="Times New Roman" w:cs="Times New Roman"/>
          <w:sz w:val="27"/>
          <w:szCs w:val="27"/>
          <w:lang w:eastAsia="sk-SK"/>
        </w:rPr>
        <w:t xml:space="preserve"> </w:t>
      </w:r>
      <w:r>
        <w:rPr>
          <w:rFonts w:cstheme="minorHAnsi"/>
          <w:b/>
          <w:bCs/>
          <w:i/>
          <w:iCs/>
          <w:sz w:val="20"/>
          <w:szCs w:val="20"/>
        </w:rPr>
        <w:t>RECOGNITION OF COURSES according to their correspondence</w:t>
      </w:r>
    </w:p>
    <w:p w14:paraId="2799CD5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lastRenderedPageBreak/>
        <w:t>1. If the course is identical at both the receiving and the home institution - the course is entered into MAIS with the code of the receiving institution and fully recognised.</w:t>
      </w:r>
    </w:p>
    <w:p w14:paraId="5266A8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 If the course corresponds only partially in content - the credit recognition of one or more courses is agreed (the number of credits obtained must be recognised).</w:t>
      </w:r>
    </w:p>
    <w:p w14:paraId="4765493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3. If the receiving institution's course does not exist at the home institution and is not related in content - the course is recognised as an elective course.</w:t>
      </w:r>
    </w:p>
    <w:p w14:paraId="13B666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Contacts: https://www.unipo.sk/fakulta-manazmentu/zahranicne-vztahy/informacie/</w:t>
      </w:r>
    </w:p>
    <w:p w14:paraId="5789D39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doc.</w:t>
      </w:r>
      <w:r>
        <w:rPr>
          <w:rFonts w:cstheme="minorHAnsi"/>
          <w:i/>
          <w:iCs/>
          <w:sz w:val="16"/>
          <w:szCs w:val="16"/>
        </w:rPr>
        <w:t xml:space="preserve"> </w:t>
      </w:r>
      <w:r>
        <w:rPr>
          <w:rFonts w:cstheme="minorHAnsi"/>
          <w:b/>
          <w:bCs/>
          <w:i/>
          <w:iCs/>
          <w:sz w:val="20"/>
          <w:szCs w:val="20"/>
        </w:rPr>
        <w:t>Mgr. Eva Benková, PhD.</w:t>
      </w:r>
    </w:p>
    <w:p w14:paraId="5D873EEA" w14:textId="77777777" w:rsidR="00AA30C2" w:rsidRPr="00D012C8"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Vice-Dean for External Relations,   </w:t>
      </w:r>
      <w:hyperlink r:id="rId129" w:history="1">
        <w:r>
          <w:rPr>
            <w:rStyle w:val="Hypertextovprepojenie"/>
            <w:rFonts w:cstheme="minorHAnsi"/>
            <w:i/>
            <w:iCs/>
            <w:color w:val="auto"/>
            <w:sz w:val="20"/>
            <w:szCs w:val="20"/>
            <w:u w:val="none"/>
          </w:rPr>
          <w:t>eva.benkova@unipo.sk</w:t>
        </w:r>
      </w:hyperlink>
      <w:r>
        <w:rPr>
          <w:rFonts w:cstheme="minorHAnsi"/>
          <w:i/>
          <w:iCs/>
          <w:sz w:val="20"/>
          <w:szCs w:val="20"/>
        </w:rPr>
        <w:t>, tel. 00421 51 4880 533, mobile: 00421 907 047 879, room 316 - new building, Konštantínova St. 16, Prešov;</w:t>
      </w:r>
    </w:p>
    <w:p w14:paraId="288588E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Mgr. Monika Pastirová</w:t>
      </w:r>
    </w:p>
    <w:p w14:paraId="25E1BC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 xml:space="preserve">officer for external relations,  </w:t>
      </w:r>
      <w:hyperlink r:id="rId130" w:history="1">
        <w:r>
          <w:rPr>
            <w:rStyle w:val="Hypertextovprepojenie"/>
            <w:rFonts w:cstheme="minorHAnsi"/>
            <w:i/>
            <w:iCs/>
            <w:color w:val="auto"/>
            <w:sz w:val="20"/>
            <w:szCs w:val="20"/>
            <w:u w:val="none"/>
          </w:rPr>
          <w:t>monika.pastirova@unipo.sk</w:t>
        </w:r>
      </w:hyperlink>
      <w:r>
        <w:rPr>
          <w:rFonts w:cstheme="minorHAnsi"/>
          <w:i/>
          <w:iCs/>
          <w:sz w:val="20"/>
          <w:szCs w:val="20"/>
        </w:rPr>
        <w:t>, tel. 00421 51 4880 525, room 323 - new building, Konštantínova St. 16, Prešov;</w:t>
      </w:r>
    </w:p>
    <w:p w14:paraId="601C232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doc. Ing. Mariana Dubravská, PhD.</w:t>
      </w:r>
      <w:r>
        <w:rPr>
          <w:rFonts w:cstheme="minorHAnsi"/>
          <w:i/>
          <w:iCs/>
          <w:sz w:val="20"/>
          <w:szCs w:val="20"/>
        </w:rPr>
        <w:t xml:space="preserve"> Faculty ECTS Coordinator, Faculty Erasmus+ Coordinator</w:t>
      </w:r>
    </w:p>
    <w:p w14:paraId="327D88E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Faculty ECTS coordinator; viktoria.ali-taha@unipo.sk;</w:t>
      </w:r>
      <w:r>
        <w:t xml:space="preserve"> </w:t>
      </w:r>
      <w:r>
        <w:rPr>
          <w:rFonts w:cstheme="minorHAnsi"/>
          <w:i/>
          <w:iCs/>
          <w:sz w:val="20"/>
          <w:szCs w:val="20"/>
        </w:rPr>
        <w:t>tel. +421 51 4880 585;</w:t>
      </w:r>
      <w:r>
        <w:t xml:space="preserve"> </w:t>
      </w:r>
      <w:r>
        <w:rPr>
          <w:rFonts w:cstheme="minorHAnsi"/>
          <w:i/>
          <w:iCs/>
          <w:sz w:val="20"/>
          <w:szCs w:val="20"/>
        </w:rPr>
        <w:t>room 308 - old building, Konštantínova St. 16, Prešov;</w:t>
      </w:r>
    </w:p>
    <w:p w14:paraId="14FACC4F"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Pr>
          <w:rFonts w:cstheme="minorHAnsi"/>
          <w:b/>
          <w:bCs/>
          <w:i/>
          <w:iCs/>
          <w:sz w:val="20"/>
          <w:szCs w:val="20"/>
        </w:rPr>
        <w:t>doc. Ing. Kristína Šambronská, PhD.</w:t>
      </w:r>
      <w:r>
        <w:rPr>
          <w:b/>
          <w:bCs/>
          <w:sz w:val="18"/>
          <w:szCs w:val="18"/>
        </w:rPr>
        <w:t xml:space="preserve"> </w:t>
      </w:r>
    </w:p>
    <w:p w14:paraId="747CAED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Coordinator for the study programme Tourism, Hospitality and Spa Management (1st cycle of study) and for the specialisation Tourism and Hospitality Management within the Management study programme (1st and 2nd cycles of study), Department of Tourism and Hotel Management, </w:t>
      </w:r>
      <w:hyperlink r:id="rId131" w:history="1">
        <w:r>
          <w:rPr>
            <w:rStyle w:val="Hypertextovprepojenie"/>
            <w:rFonts w:cstheme="minorHAnsi"/>
            <w:i/>
            <w:iCs/>
            <w:color w:val="auto"/>
            <w:sz w:val="20"/>
            <w:szCs w:val="20"/>
            <w:u w:val="none"/>
          </w:rPr>
          <w:t>kristina.sambronska@unipo.sk</w:t>
        </w:r>
      </w:hyperlink>
      <w:r>
        <w:rPr>
          <w:rFonts w:cstheme="minorHAnsi"/>
          <w:i/>
          <w:iCs/>
          <w:sz w:val="20"/>
          <w:szCs w:val="20"/>
        </w:rPr>
        <w:t>, tel. +421 51 4880 591,</w:t>
      </w:r>
      <w:r>
        <w:t xml:space="preserve"> </w:t>
      </w:r>
      <w:r>
        <w:rPr>
          <w:rFonts w:cstheme="minorHAnsi"/>
          <w:i/>
          <w:iCs/>
          <w:sz w:val="20"/>
          <w:szCs w:val="20"/>
        </w:rPr>
        <w:t>room 313 - old building, Konštantínova St. 16, Prešov;</w:t>
      </w:r>
    </w:p>
    <w:p w14:paraId="6E4D4F04"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Mgr. Martin Rigelský, PhD.</w:t>
      </w:r>
      <w:r>
        <w:rPr>
          <w:rFonts w:cstheme="minorHAnsi"/>
          <w:i/>
          <w:iCs/>
          <w:sz w:val="20"/>
          <w:szCs w:val="20"/>
        </w:rPr>
        <w:t xml:space="preserve"> </w:t>
      </w:r>
    </w:p>
    <w:p w14:paraId="26DD3AA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Coordinator for the specialisation Digital Marketing and for the specialisation Trade, Marketing and Business Psychology within the Management study programme (1st and 2nd cycles of study). Department of Trade, Marketing and Business Psychology, </w:t>
      </w:r>
      <w:hyperlink r:id="rId132" w:history="1">
        <w:r>
          <w:rPr>
            <w:rStyle w:val="Hypertextovprepojenie"/>
            <w:rFonts w:cstheme="minorHAnsi"/>
            <w:i/>
            <w:iCs/>
            <w:color w:val="auto"/>
            <w:sz w:val="20"/>
            <w:szCs w:val="20"/>
            <w:u w:val="none"/>
          </w:rPr>
          <w:t>martin.rigelsky@unipo.sk</w:t>
        </w:r>
      </w:hyperlink>
      <w:r>
        <w:rPr>
          <w:rStyle w:val="Hypertextovprepojenie"/>
          <w:rFonts w:cstheme="minorHAnsi"/>
          <w:i/>
          <w:iCs/>
          <w:color w:val="auto"/>
          <w:sz w:val="20"/>
          <w:szCs w:val="20"/>
          <w:u w:val="none"/>
        </w:rPr>
        <w:t>,</w:t>
      </w:r>
      <w:r>
        <w:t xml:space="preserve"> </w:t>
      </w:r>
      <w:r>
        <w:rPr>
          <w:i/>
          <w:iCs/>
          <w:sz w:val="20"/>
          <w:szCs w:val="20"/>
        </w:rPr>
        <w:t>room 212 - new building,</w:t>
      </w:r>
      <w:r>
        <w:rPr>
          <w:rStyle w:val="Hypertextovprepojenie"/>
          <w:color w:val="auto"/>
          <w:u w:val="none"/>
        </w:rPr>
        <w:t xml:space="preserve"> </w:t>
      </w:r>
      <w:r>
        <w:rPr>
          <w:rStyle w:val="Hypertextovprepojenie"/>
          <w:rFonts w:cstheme="minorHAnsi"/>
          <w:i/>
          <w:iCs/>
          <w:color w:val="auto"/>
          <w:sz w:val="20"/>
          <w:szCs w:val="20"/>
          <w:u w:val="none"/>
        </w:rPr>
        <w:t xml:space="preserve">Konštantínova </w:t>
      </w:r>
      <w:r>
        <w:rPr>
          <w:rFonts w:cstheme="minorHAnsi"/>
          <w:i/>
          <w:iCs/>
          <w:sz w:val="20"/>
          <w:szCs w:val="20"/>
        </w:rPr>
        <w:t xml:space="preserve">St. </w:t>
      </w:r>
      <w:r>
        <w:rPr>
          <w:rStyle w:val="Hypertextovprepojenie"/>
          <w:rFonts w:cstheme="minorHAnsi"/>
          <w:i/>
          <w:iCs/>
          <w:color w:val="auto"/>
          <w:sz w:val="20"/>
          <w:szCs w:val="20"/>
          <w:u w:val="none"/>
        </w:rPr>
        <w:t>16, Prešov;</w:t>
      </w:r>
    </w:p>
    <w:p w14:paraId="1020B9D2"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Ing. Michaela Harničárová, PhD.</w:t>
      </w:r>
    </w:p>
    <w:p w14:paraId="52855EE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Coordinator for the specialisation Human Resource Management within the Management study programme (1st and 2nd cycles of study) michaela.sirkova@unipo.sk, Department of Management, Konštantínova St. 16, Prešov;</w:t>
      </w:r>
    </w:p>
    <w:p w14:paraId="6196341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Mgr. Zdenka Tomko Medoňová</w:t>
      </w:r>
      <w:r>
        <w:rPr>
          <w:rFonts w:cstheme="minorHAnsi"/>
          <w:i/>
          <w:iCs/>
          <w:sz w:val="20"/>
          <w:szCs w:val="20"/>
        </w:rPr>
        <w:t xml:space="preserve">, </w:t>
      </w:r>
    </w:p>
    <w:p w14:paraId="5A59E37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Pr>
          <w:rFonts w:cstheme="minorHAnsi"/>
          <w:i/>
          <w:iCs/>
          <w:sz w:val="20"/>
          <w:szCs w:val="20"/>
        </w:rPr>
        <w:t xml:space="preserve">University Coordinator for the Erasmus+ programme for outgoing students (KA103 - student and graduate internships), financial management of the Erasmus+ project, advisory services for centralised Erasmus+ activities, IRO marketing activities manager, </w:t>
      </w:r>
      <w:hyperlink r:id="rId133" w:history="1">
        <w:r>
          <w:rPr>
            <w:rStyle w:val="Hypertextovprepojenie"/>
            <w:color w:val="auto"/>
          </w:rPr>
          <w:t xml:space="preserve"> </w:t>
        </w:r>
        <w:r>
          <w:rPr>
            <w:rStyle w:val="Hypertextovprepojenie"/>
            <w:rFonts w:cstheme="minorHAnsi"/>
            <w:i/>
            <w:iCs/>
            <w:color w:val="auto"/>
            <w:sz w:val="20"/>
            <w:szCs w:val="20"/>
          </w:rPr>
          <w:t>zdenka.medonova@unipo.sk</w:t>
        </w:r>
      </w:hyperlink>
      <w:r>
        <w:rPr>
          <w:rStyle w:val="Hypertextovprepojenie"/>
          <w:rFonts w:cstheme="minorHAnsi"/>
          <w:i/>
          <w:iCs/>
          <w:color w:val="auto"/>
          <w:sz w:val="20"/>
          <w:szCs w:val="20"/>
          <w:u w:val="none"/>
        </w:rPr>
        <w:t>, tel. +421 51 7563 179,</w:t>
      </w:r>
      <w:r>
        <w:t xml:space="preserve"> </w:t>
      </w:r>
      <w:r>
        <w:rPr>
          <w:rStyle w:val="Hypertextovprepojenie"/>
          <w:rFonts w:cstheme="minorHAnsi"/>
          <w:i/>
          <w:iCs/>
          <w:color w:val="auto"/>
          <w:sz w:val="20"/>
          <w:szCs w:val="20"/>
          <w:u w:val="none"/>
        </w:rPr>
        <w:t xml:space="preserve">rectorate, 3rd floor, room D 418, </w:t>
      </w:r>
      <w:r>
        <w:rPr>
          <w:rFonts w:cstheme="minorHAnsi"/>
          <w:i/>
          <w:iCs/>
          <w:sz w:val="20"/>
          <w:szCs w:val="20"/>
        </w:rPr>
        <w:t>17. novembra St. 15, Prešov</w:t>
      </w:r>
    </w:p>
    <w:p w14:paraId="45796A5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rPr>
      </w:pPr>
      <w:r>
        <w:rPr>
          <w:rFonts w:cstheme="minorHAnsi"/>
          <w:b/>
          <w:bCs/>
          <w:i/>
          <w:iCs/>
          <w:sz w:val="20"/>
          <w:szCs w:val="20"/>
        </w:rPr>
        <w:t>Mgr. Ema Fričeková</w:t>
      </w:r>
      <w:r>
        <w:rPr>
          <w:b/>
          <w:bCs/>
        </w:rPr>
        <w:t xml:space="preserve"> </w:t>
      </w:r>
    </w:p>
    <w:p w14:paraId="5DF2227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University Coordinator for the Erasmus+ programme for outgoing students (KA 103 - studies), </w:t>
      </w:r>
    </w:p>
    <w:p w14:paraId="2D21F1CC" w14:textId="6CEB40E1"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financial management of the Erasmus+ project, ICM Erasmus+ KA-107 project manager, IRO marketing activities manager, tel. +421 51 7563 143, e-mail: </w:t>
      </w:r>
      <w:hyperlink r:id="rId134" w:history="1">
        <w:r>
          <w:rPr>
            <w:rStyle w:val="Hypertextovprepojenie"/>
            <w:rFonts w:cstheme="minorHAnsi"/>
            <w:i/>
            <w:iCs/>
            <w:color w:val="auto"/>
            <w:sz w:val="20"/>
            <w:szCs w:val="20"/>
            <w:u w:val="none"/>
          </w:rPr>
          <w:t>ema.fricekova@unipo.sk</w:t>
        </w:r>
      </w:hyperlink>
      <w:r>
        <w:rPr>
          <w:rFonts w:cstheme="minorHAnsi"/>
          <w:i/>
          <w:iCs/>
          <w:sz w:val="20"/>
          <w:szCs w:val="20"/>
        </w:rPr>
        <w:t>, rectorate, 3rd floor, room D 418,</w:t>
      </w:r>
      <w:r>
        <w:t xml:space="preserve"> </w:t>
      </w:r>
      <w:r>
        <w:rPr>
          <w:rFonts w:cstheme="minorHAnsi"/>
          <w:i/>
          <w:iCs/>
          <w:sz w:val="20"/>
          <w:szCs w:val="20"/>
        </w:rPr>
        <w:t>17. novembra St. 15, Prešov</w:t>
      </w:r>
    </w:p>
    <w:p w14:paraId="1824F22D" w14:textId="77777777" w:rsidR="00C90762" w:rsidRPr="00E40295" w:rsidRDefault="00C9076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B5A0F5B" w14:textId="790C1608" w:rsidR="00C90762" w:rsidRDefault="00C90762" w:rsidP="00A96008">
      <w:pPr>
        <w:autoSpaceDE w:val="0"/>
        <w:autoSpaceDN w:val="0"/>
        <w:adjustRightInd w:val="0"/>
        <w:spacing w:after="0" w:line="240" w:lineRule="auto"/>
        <w:jc w:val="both"/>
        <w:rPr>
          <w:rFonts w:cstheme="minorHAnsi"/>
          <w:i/>
          <w:iCs/>
          <w:sz w:val="20"/>
          <w:szCs w:val="20"/>
        </w:rPr>
      </w:pPr>
    </w:p>
    <w:p w14:paraId="5FB63A66" w14:textId="77777777" w:rsidR="00C90762" w:rsidRDefault="00C90762" w:rsidP="00A96008">
      <w:pPr>
        <w:autoSpaceDE w:val="0"/>
        <w:autoSpaceDN w:val="0"/>
        <w:adjustRightInd w:val="0"/>
        <w:spacing w:after="0" w:line="240" w:lineRule="auto"/>
        <w:jc w:val="both"/>
        <w:rPr>
          <w:rFonts w:cstheme="minorHAnsi"/>
          <w:i/>
          <w:iCs/>
          <w:sz w:val="20"/>
          <w:szCs w:val="20"/>
        </w:rPr>
      </w:pPr>
    </w:p>
    <w:p w14:paraId="5C91BA99" w14:textId="4C3C1B71" w:rsidR="00190792" w:rsidRPr="009D43B1" w:rsidRDefault="007373DB" w:rsidP="007373DB">
      <w:pPr>
        <w:pStyle w:val="Odsekzoznamu"/>
        <w:tabs>
          <w:tab w:val="left" w:pos="426"/>
        </w:tabs>
        <w:autoSpaceDE w:val="0"/>
        <w:autoSpaceDN w:val="0"/>
        <w:adjustRightInd w:val="0"/>
        <w:spacing w:after="0" w:line="240" w:lineRule="auto"/>
        <w:ind w:left="0"/>
        <w:rPr>
          <w:rFonts w:cstheme="minorHAnsi"/>
          <w:b/>
          <w:bCs/>
          <w:sz w:val="16"/>
          <w:szCs w:val="16"/>
        </w:rPr>
      </w:pPr>
      <w:r>
        <w:rPr>
          <w:rFonts w:cstheme="minorHAnsi"/>
          <w:b/>
          <w:bCs/>
          <w:sz w:val="16"/>
          <w:szCs w:val="16"/>
        </w:rPr>
        <w:t xml:space="preserve">9.       </w:t>
      </w:r>
      <w:r w:rsidR="00945BD5">
        <w:rPr>
          <w:rFonts w:cstheme="minorHAnsi"/>
          <w:b/>
          <w:bCs/>
          <w:sz w:val="16"/>
          <w:szCs w:val="16"/>
        </w:rPr>
        <w:t xml:space="preserve">Required abilities and prerequisites of an applicant for the study programme </w:t>
      </w:r>
    </w:p>
    <w:p w14:paraId="2335CA83" w14:textId="7698F6CB" w:rsidR="00D618EF" w:rsidRPr="00701E83" w:rsidRDefault="00200599" w:rsidP="00D618EF">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Required abilities and prerequisites needed for admission to study. </w:t>
      </w:r>
    </w:p>
    <w:p w14:paraId="78F0F005" w14:textId="060FD676" w:rsidR="00D618EF" w:rsidRPr="000C5358" w:rsidRDefault="00374AC7"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All information concerning the admission of applicants for bachelor's studies (conditions for admission to study and the algorithm for creating the ranking of applicants) is published on the website of the faculty (see </w:t>
      </w:r>
      <w:r w:rsidRPr="007373DB">
        <w:rPr>
          <w:rFonts w:cstheme="minorHAnsi"/>
          <w:i/>
          <w:iCs/>
          <w:sz w:val="20"/>
          <w:szCs w:val="20"/>
        </w:rPr>
        <w:t>https://www.unipo.sk/fakulta-manazmentu/informacie/uchadzaci/).</w:t>
      </w:r>
      <w:r>
        <w:rPr>
          <w:rFonts w:cstheme="minorHAnsi"/>
          <w:i/>
          <w:iCs/>
          <w:sz w:val="20"/>
          <w:szCs w:val="20"/>
        </w:rPr>
        <w:t xml:space="preserve"> To make it easier for applicants to decide, the faculty also publishes the planned numbers of admitted applicants. </w:t>
      </w:r>
    </w:p>
    <w:p w14:paraId="4E34E2C2" w14:textId="77777777" w:rsidR="00D618EF" w:rsidRPr="000C5358"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basic condition for admission to study is the completion of full secondary education or full secondary vocational education, including the school-leaving examination. </w:t>
      </w:r>
    </w:p>
    <w:p w14:paraId="525D1CCD" w14:textId="77777777" w:rsidR="002F38FD"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rPr>
          <w:rFonts w:cstheme="minorHAnsi"/>
          <w:i/>
          <w:iCs/>
          <w:sz w:val="20"/>
          <w:szCs w:val="20"/>
        </w:rPr>
        <w:t>For foreign applicants for bachelor's studies in the Slovak language, in addition to full secondary education or full secondary vocational education completed with a school-leaving examination, a further condition for admission to study is demonstrating language competence to study the study programme in the Slovak language.</w:t>
      </w:r>
      <w:r>
        <w:t xml:space="preserve"> </w:t>
      </w:r>
    </w:p>
    <w:p w14:paraId="0B9541EF" w14:textId="11ACD83A" w:rsidR="00D618EF" w:rsidRPr="004B2CC1" w:rsidRDefault="002F38FD"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For foreign applicants, information on the conditions of admission is available in English (more information at: https://www.unipo.sk/en/faculty-of-management/study/admissionprocedure/. An applicant interested in the study programme in English completes the published application form in English entitled “An application form for Master’s study in English”.</w:t>
      </w:r>
    </w:p>
    <w:p w14:paraId="4EB734E2" w14:textId="5C6B5454" w:rsidR="000F57C6" w:rsidRDefault="000F57C6" w:rsidP="00917877">
      <w:pPr>
        <w:autoSpaceDE w:val="0"/>
        <w:autoSpaceDN w:val="0"/>
        <w:adjustRightInd w:val="0"/>
        <w:spacing w:after="0" w:line="240" w:lineRule="auto"/>
        <w:rPr>
          <w:rFonts w:cstheme="minorHAnsi"/>
          <w:sz w:val="16"/>
          <w:szCs w:val="16"/>
        </w:rPr>
      </w:pPr>
    </w:p>
    <w:p w14:paraId="1C8F0C42" w14:textId="36D60F7A" w:rsidR="00C90762" w:rsidRDefault="00C90762" w:rsidP="00917877">
      <w:pPr>
        <w:autoSpaceDE w:val="0"/>
        <w:autoSpaceDN w:val="0"/>
        <w:adjustRightInd w:val="0"/>
        <w:spacing w:after="0" w:line="240" w:lineRule="auto"/>
        <w:rPr>
          <w:rFonts w:cstheme="minorHAnsi"/>
          <w:sz w:val="16"/>
          <w:szCs w:val="16"/>
        </w:rPr>
      </w:pPr>
    </w:p>
    <w:p w14:paraId="4D1C8A72" w14:textId="77777777" w:rsidR="00C90762" w:rsidRPr="00917877" w:rsidRDefault="00C90762" w:rsidP="00917877">
      <w:pPr>
        <w:autoSpaceDE w:val="0"/>
        <w:autoSpaceDN w:val="0"/>
        <w:adjustRightInd w:val="0"/>
        <w:spacing w:after="0" w:line="240" w:lineRule="auto"/>
        <w:rPr>
          <w:rFonts w:cstheme="minorHAnsi"/>
          <w:sz w:val="16"/>
          <w:szCs w:val="16"/>
        </w:rPr>
      </w:pPr>
    </w:p>
    <w:p w14:paraId="093BBA58" w14:textId="2E6DB2BF" w:rsidR="00963CCF" w:rsidRPr="00C67D03" w:rsidRDefault="00200599" w:rsidP="00C67D03">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lastRenderedPageBreak/>
        <w:t xml:space="preserve">Admission procedures. </w:t>
      </w:r>
    </w:p>
    <w:p w14:paraId="17F9B5B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Study Regulations of the University of Prešov, within Part Two - Studies in a Bachelor's Study Programme, Art. 6, points 1-5, define the admission procedure.</w:t>
      </w:r>
    </w:p>
    <w:p w14:paraId="61BC47C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The procedure for the admission procedure for higher education studies at all cycles of study is laid down by Rector's Measure No. 5/2021, Admission Procedure, at: </w:t>
      </w:r>
      <w:hyperlink r:id="rId135" w:history="1">
        <w:r>
          <w:rPr>
            <w:rStyle w:val="Hypertextovprepojenie"/>
            <w:rFonts w:cstheme="minorHAnsi"/>
            <w:bCs/>
            <w:i/>
            <w:color w:val="auto"/>
            <w:sz w:val="20"/>
            <w:szCs w:val="20"/>
            <w:u w:val="none"/>
          </w:rPr>
          <w:t>https://www.unipo.sk/public/media/0190/OR_prijimacie_konanie-2.docx.pdf</w:t>
        </w:r>
      </w:hyperlink>
      <w:r>
        <w:rPr>
          <w:rFonts w:cstheme="minorHAnsi"/>
          <w:bCs/>
          <w:i/>
          <w:sz w:val="20"/>
          <w:szCs w:val="20"/>
        </w:rPr>
        <w:t xml:space="preserve">. </w:t>
      </w:r>
      <w:r>
        <w:rPr>
          <w:rFonts w:cstheme="minorHAnsi"/>
          <w:b/>
          <w:i/>
          <w:sz w:val="20"/>
          <w:szCs w:val="20"/>
        </w:rPr>
        <w:t>The admission procedure</w:t>
      </w:r>
      <w:r>
        <w:rPr>
          <w:rFonts w:cstheme="minorHAnsi"/>
          <w:bCs/>
          <w:i/>
          <w:sz w:val="20"/>
          <w:szCs w:val="20"/>
        </w:rPr>
        <w:t xml:space="preserve"> for first-cycle studies at the Faculty of Management and Business of the University of Prešov is set out on the faculty's website:</w:t>
      </w:r>
    </w:p>
    <w:p w14:paraId="0F1B7105" w14:textId="77777777" w:rsidR="00AA30C2" w:rsidRPr="00E40295" w:rsidRDefault="003B1D28"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hyperlink r:id="rId136" w:history="1">
        <w:r w:rsidR="00AA30C2">
          <w:rPr>
            <w:rStyle w:val="Hypertextovprepojenie"/>
            <w:rFonts w:cstheme="minorHAnsi"/>
            <w:b/>
            <w:i/>
            <w:color w:val="auto"/>
            <w:sz w:val="20"/>
            <w:szCs w:val="20"/>
            <w:u w:val="none"/>
          </w:rPr>
          <w:t>https://www.unipo.sk/fakulta-manazmentu/informacie/uchadzaci</w:t>
        </w:r>
      </w:hyperlink>
      <w:r w:rsidR="00AA30C2">
        <w:rPr>
          <w:rFonts w:cstheme="minorHAnsi"/>
          <w:b/>
          <w:i/>
          <w:sz w:val="20"/>
          <w:szCs w:val="20"/>
        </w:rPr>
        <w:t>.</w:t>
      </w:r>
    </w:p>
    <w:p w14:paraId="2ACB95B9" w14:textId="77777777" w:rsidR="00AA30C2" w:rsidRPr="007373DB"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7373DB">
        <w:rPr>
          <w:rFonts w:cstheme="minorHAnsi"/>
          <w:i/>
          <w:sz w:val="20"/>
          <w:szCs w:val="20"/>
        </w:rPr>
        <w:t>PROCEDURE (ALGORITHM) FOR ADMISSION TO FIRST-CYCLE HIGHER EDUCATION STUDIES (BACHELOR'S STUDIES) at the Faculty of Management and Business of PU in Prešov for the academic year 2025/2026 for all bachelor's study programmes (Art. 26, para. 6 of the Statute of PU in Prešov):</w:t>
      </w:r>
    </w:p>
    <w:p w14:paraId="5F3BA9EE" w14:textId="77777777" w:rsidR="00AA30C2" w:rsidRPr="007373DB"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7373DB">
        <w:rPr>
          <w:rFonts w:cstheme="minorHAnsi"/>
          <w:i/>
          <w:sz w:val="20"/>
          <w:szCs w:val="20"/>
        </w:rPr>
        <w:t xml:space="preserve"> </w:t>
      </w:r>
      <w:hyperlink r:id="rId137" w:history="1">
        <w:r w:rsidRPr="007373DB">
          <w:rPr>
            <w:rStyle w:val="Hypertextovprepojenie"/>
            <w:rFonts w:cstheme="minorHAnsi"/>
            <w:i/>
            <w:color w:val="auto"/>
            <w:sz w:val="20"/>
            <w:szCs w:val="20"/>
            <w:u w:val="none"/>
          </w:rPr>
          <w:t>https://www.unipo.sk/public/media/3475/Algoritmus_prij%C3%ADmania_2025-2026_01042025.pdf</w:t>
        </w:r>
      </w:hyperlink>
    </w:p>
    <w:p w14:paraId="0EF2F37E" w14:textId="77777777" w:rsidR="00AA30C2" w:rsidRPr="007373DB"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7373DB">
        <w:rPr>
          <w:rFonts w:cstheme="minorHAnsi"/>
          <w:i/>
          <w:sz w:val="20"/>
          <w:szCs w:val="20"/>
        </w:rPr>
        <w:t>PROCEDURE (ALGORITHM) FOR ADMISSION TO FIRST-CYCLE HIGHER EDUCATION STUDIES (BACHELOR'S STUDIES) at the Faculty of Management and Business of PU in Prešov for the academic year 2025/2026 for all bachelor's study programmes (Art. 26, para. 6 of the Statute of PU in Prešov)</w:t>
      </w:r>
    </w:p>
    <w:p w14:paraId="1973EF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basic condition for admission to bachelor's studies is completed secondary education with a school-leaving examination.</w:t>
      </w:r>
    </w:p>
    <w:p w14:paraId="0FA6D47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For all standard applicants, the admission procedure for bachelor's studies is conducted without an entrance examination, i.e. without physical presence (or online presence). Standard applicants are considered to be those who deliver, by post or in person, by the specified date, a valid school-leaving certificate containing the school-leaving examination grades and the name of the secondary school attended.</w:t>
      </w:r>
    </w:p>
    <w:p w14:paraId="0E318DA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All applicants applying for studies at the Faculty of Management and Business of PU in Prešov are included in the ranking for admission to the relevant study programme for which they applied (there is always only one ranking for a given study programme), and each applicant may be admitted according to their results on the school-leaving certificate and the resulting position in the admission ranking, within the limits set by the faculty's teaching capacities. </w:t>
      </w:r>
    </w:p>
    <w:p w14:paraId="1E152B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(In the case of applicants applying outside the standards defined in the preceding paragraph, these applicants also enter the joint ranking for admission to the given study programme on the basis of the resulting point evaluation RPE according to point E) of this text).</w:t>
      </w:r>
    </w:p>
    <w:p w14:paraId="2D3C08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applicant's overall position in the resulting ranking is calculated on the basis of a set algorithm, which is explained in the following text.</w:t>
      </w:r>
    </w:p>
    <w:p w14:paraId="732175C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Admission to bachelor's studies, including the creation of the admission ranking, is carried out using the same procedure (algorithm) separately for each study programme at the Faculty of Management and Business of PU in Prešov (hereinafter “FMEO PU”), at the same dates. The basic condition for admission to study is the completion of full secondary education or full secondary vocational education, including the school-leaving examination.</w:t>
      </w:r>
    </w:p>
    <w:p w14:paraId="65AFF14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Pr>
          <w:rFonts w:cstheme="minorHAnsi"/>
          <w:b/>
          <w:i/>
          <w:sz w:val="20"/>
          <w:szCs w:val="20"/>
        </w:rPr>
        <w:t>The procedure for admission to bachelor's studies, including the creation of the admission ranking, will be carried out as follows:</w:t>
      </w:r>
    </w:p>
    <w:p w14:paraId="29C78A5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A)</w:t>
      </w:r>
      <w:r>
        <w:rPr>
          <w:rFonts w:cstheme="minorHAnsi"/>
          <w:bCs/>
          <w:i/>
          <w:sz w:val="20"/>
          <w:szCs w:val="20"/>
        </w:rPr>
        <w:t xml:space="preserve"> All applicants who achieved an arithmetic average of grades on the school-leaving certificate lower than 1.5, regardless of the type of secondary</w:t>
      </w:r>
    </w:p>
    <w:p w14:paraId="671397E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school attended, will be admitted automatically, without evaluation by the algorithm.</w:t>
      </w:r>
    </w:p>
    <w:p w14:paraId="75B85B4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B)</w:t>
      </w:r>
      <w:r>
        <w:rPr>
          <w:rFonts w:cstheme="minorHAnsi"/>
          <w:bCs/>
          <w:i/>
          <w:sz w:val="20"/>
          <w:szCs w:val="20"/>
        </w:rPr>
        <w:t xml:space="preserve"> All applicants who took the OPTIONAL SCIO test “General Study Aptitude”, or “Obecné studijní předpoklady” (more at www.scio.cz), and who achieved an arithmetic average of percentiles equal to or greater than 50 on this SCIO test, will also be admitted automatically, without evaluation by the algorithm; in this case, the applicant will be admitted regardless of the average of their school-leaving examination grades. As with all applicants, the prerequisite for admission is the completion of full secondary or secondary vocational education and delivery of the school-leaving certificate.</w:t>
      </w:r>
    </w:p>
    <w:p w14:paraId="3C91A5A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C)</w:t>
      </w:r>
      <w:r>
        <w:rPr>
          <w:rFonts w:cstheme="minorHAnsi"/>
          <w:bCs/>
          <w:i/>
          <w:sz w:val="20"/>
          <w:szCs w:val="20"/>
        </w:rPr>
        <w:t xml:space="preserve"> All other applicants, to whom points A) or B) do not apply and who demonstrate a valid school-leaving certificate containing school-leaving examination grades, are evaluated on the basis of these grades by an algorithm that creates a ranking of all applicants for admission to study in the given study programme. The school-leaving certificate must be delivered to FMEO PU by the specified deadline</w:t>
      </w:r>
    </w:p>
    <w:p w14:paraId="3A8BE33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(by 17 June 2025).</w:t>
      </w:r>
    </w:p>
    <w:p w14:paraId="2399552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D)</w:t>
      </w:r>
      <w:r>
        <w:rPr>
          <w:rFonts w:cstheme="minorHAnsi"/>
          <w:bCs/>
          <w:i/>
          <w:sz w:val="20"/>
          <w:szCs w:val="20"/>
        </w:rPr>
        <w:t xml:space="preserve"> The ranking for admission to study is created on the basis of an algorithm according to which applicants are ranked</w:t>
      </w:r>
    </w:p>
    <w:p w14:paraId="4C64A9A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from the lowest (i.e. most favourable) resulting point value, i.e. “RPE”, to the highest RPE. The applicant's position in the overall ranking is calculated as follows: each applicant is assigned a resulting point evaluation RPE on the basis of the formula </w:t>
      </w:r>
      <w:r>
        <w:rPr>
          <w:rFonts w:cstheme="minorHAnsi"/>
          <w:b/>
          <w:i/>
          <w:sz w:val="20"/>
          <w:szCs w:val="20"/>
        </w:rPr>
        <w:t>RPE=D.(P – B),</w:t>
      </w:r>
      <w:r>
        <w:t xml:space="preserve"> </w:t>
      </w:r>
      <w:r>
        <w:rPr>
          <w:i/>
          <w:iCs/>
          <w:sz w:val="20"/>
          <w:szCs w:val="20"/>
        </w:rPr>
        <w:t>w</w:t>
      </w:r>
      <w:r>
        <w:rPr>
          <w:rFonts w:cstheme="minorHAnsi"/>
          <w:bCs/>
          <w:i/>
          <w:sz w:val="20"/>
          <w:szCs w:val="20"/>
        </w:rPr>
        <w:t>here the value “D” is the coefficient for the TYPE OF SECONDARY SCHOOL ATTENDED, from which the applicant demonstrates their school-leaving certificate, with one of the following three categories:</w:t>
      </w:r>
    </w:p>
    <w:p w14:paraId="4CCC9E5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lastRenderedPageBreak/>
        <w:t>a)</w:t>
      </w:r>
      <w:r>
        <w:rPr>
          <w:rFonts w:cstheme="minorHAnsi"/>
          <w:bCs/>
          <w:i/>
          <w:sz w:val="20"/>
          <w:szCs w:val="20"/>
        </w:rPr>
        <w:t xml:space="preserve"> Completion of a gymnázium (academic secondary school): coefficient for the type of secondary school attended D = 1.0</w:t>
      </w:r>
    </w:p>
    <w:p w14:paraId="60E35E6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b)</w:t>
      </w:r>
      <w:r>
        <w:rPr>
          <w:rFonts w:cstheme="minorHAnsi"/>
          <w:bCs/>
          <w:i/>
          <w:sz w:val="20"/>
          <w:szCs w:val="20"/>
        </w:rPr>
        <w:t xml:space="preserve"> Completion of an economics field at any non-gymnázium secondary school with a school-leaving examination: coefficient for the type of secondary school attended D = 1.1</w:t>
      </w:r>
    </w:p>
    <w:p w14:paraId="0DAA47E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c)</w:t>
      </w:r>
      <w:r>
        <w:rPr>
          <w:rFonts w:cstheme="minorHAnsi"/>
          <w:bCs/>
          <w:i/>
          <w:sz w:val="20"/>
          <w:szCs w:val="20"/>
        </w:rPr>
        <w:t xml:space="preserve"> Completion of any other secondary school with a school-leaving examination that does not fall into the preceding categories a) or b): coefficient for the type of secondary school attended D = 1.2</w:t>
      </w:r>
    </w:p>
    <w:p w14:paraId="589432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value “P” is the ARITHMETIC AVERAGE of the grades on the school-leaving certificate,</w:t>
      </w:r>
    </w:p>
    <w:p w14:paraId="486C739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value “B” is the BONUS that is subtracted from the arithmetic average of the school-leaving certificate (i.e.</w:t>
      </w:r>
    </w:p>
    <w:p w14:paraId="039BB21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 the value improved). An applicant may obtain several bonuses, as follows - if they:</w:t>
      </w:r>
    </w:p>
    <w:p w14:paraId="070BD95A" w14:textId="77777777" w:rsidR="00AA30C2" w:rsidRPr="00D012C8"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a)</w:t>
      </w:r>
      <w:r>
        <w:rPr>
          <w:rFonts w:cstheme="minorHAnsi"/>
          <w:bCs/>
          <w:i/>
          <w:sz w:val="20"/>
          <w:szCs w:val="20"/>
        </w:rPr>
        <w:t xml:space="preserve"> Took the school-leaving examination in the subject Mathematics and was graded 1, 2, or 3 on the school-leaving certificate (regardless of the type of secondary school attended). In this case, a bonus of B = 0.2 is subtracted from the applicant's arithmetic average of grades</w:t>
      </w:r>
    </w:p>
    <w:p w14:paraId="6C9DFFA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b</w:t>
      </w:r>
      <w:r>
        <w:rPr>
          <w:rFonts w:cstheme="minorHAnsi"/>
          <w:bCs/>
          <w:i/>
          <w:sz w:val="20"/>
          <w:szCs w:val="20"/>
        </w:rPr>
        <w:t>) Took the school-leaving examination in a foreign language and was graded 1, 2, or 3 on the school-leaving certificate (regardless of the type of secondary school attended). In this case, a bonus of B = 0.1 is subtracted from the applicant's arithmetic average of grades</w:t>
      </w:r>
    </w:p>
    <w:p w14:paraId="0464843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Note: grades are recognised for a maximum of 2 foreign languages (the languages with the best grades on the school-leaving certificate will be taken into account</w:t>
      </w:r>
    </w:p>
    <w:p w14:paraId="1F317C8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w:t>
      </w:r>
    </w:p>
    <w:p w14:paraId="4882867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c)</w:t>
      </w:r>
      <w:r>
        <w:rPr>
          <w:rFonts w:cstheme="minorHAnsi"/>
          <w:bCs/>
          <w:i/>
          <w:sz w:val="20"/>
          <w:szCs w:val="20"/>
        </w:rPr>
        <w:t xml:space="preserve"> Placed in one of the first three places in at least the regional round of the Economics Olympiad. In this case, a bonus of B = 0.1 is subtracted from the applicant's arithmetic average of grades. The applicant's position in the resulting ranking for admission is thus given by the “RPE” value, from lowest to highest.</w:t>
      </w:r>
    </w:p>
    <w:p w14:paraId="526CFA5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Applicants who are not standard applicants are considered to be those who:</w:t>
      </w:r>
    </w:p>
    <w:p w14:paraId="39CBB7A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a)</w:t>
      </w:r>
      <w:r>
        <w:rPr>
          <w:rFonts w:cstheme="minorHAnsi"/>
          <w:bCs/>
          <w:i/>
          <w:sz w:val="20"/>
          <w:szCs w:val="20"/>
        </w:rPr>
        <w:t xml:space="preserve"> do not demonstrate a complete school-leaving certificate containing grades for individual subjects;</w:t>
      </w:r>
    </w:p>
    <w:p w14:paraId="5751BE1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b</w:t>
      </w:r>
      <w:r>
        <w:rPr>
          <w:rFonts w:cstheme="minorHAnsi"/>
          <w:bCs/>
          <w:i/>
          <w:sz w:val="20"/>
          <w:szCs w:val="20"/>
        </w:rPr>
        <w:t>) demonstrate a school-leaving certificate that does not state the name of the secondary school attended.</w:t>
      </w:r>
    </w:p>
    <w:p w14:paraId="75F731B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In such a case, the applicant's position in the overall ranking for admission to study is calculated as follows:</w:t>
      </w:r>
      <w:r>
        <w:t xml:space="preserve"> </w:t>
      </w:r>
    </w:p>
    <w:p w14:paraId="273AB8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E)</w:t>
      </w:r>
      <w:r>
        <w:rPr>
          <w:rFonts w:cstheme="minorHAnsi"/>
          <w:bCs/>
          <w:i/>
          <w:sz w:val="20"/>
          <w:szCs w:val="20"/>
        </w:rPr>
        <w:t xml:space="preserve"> An applicant who does not demonstrate a standard school-leaving certificate, i.e. one that states specific grades for individual subjects and also states the name of the secondary school attended, is required to take a DIFFERENTIAL TEST, or Test of General Study Aptitude (hereinafter “DT”). </w:t>
      </w:r>
    </w:p>
    <w:p w14:paraId="12B3E0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The differential test is taken from a selected part of the basic curriculum of a Slovak gymnázium, specifically from the part of the subject Civic Education - Fundamentals of Economic Theory and Economics. All thematic areas of the differential test from the above-mentioned selected part of the basic curriculum of the above subject will be published on the faculty's website in the section </w:t>
      </w:r>
    </w:p>
    <w:p w14:paraId="19A7534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Cs/>
          <w:i/>
          <w:sz w:val="20"/>
          <w:szCs w:val="20"/>
        </w:rPr>
      </w:pPr>
      <w:r>
        <w:rPr>
          <w:rFonts w:cstheme="minorHAnsi"/>
          <w:bCs/>
          <w:i/>
          <w:sz w:val="20"/>
          <w:szCs w:val="20"/>
        </w:rPr>
        <w:t>Education/Information for Applicants (https://www.unipo.sk/fakulta-manazmentu/informacie/uchadzaci/). If the applicant has taken the differential test and, by the specified deadline, has submitted a school-leaving certificate containing school-leaving examination grades, then, in this case, the applicant's submitted school-leaving certificate is taken into account for the purposes of inclusion in the admission ranking.</w:t>
      </w:r>
    </w:p>
    <w:p w14:paraId="43337F1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For the so-called resulting point evaluation “RPE”, the following applies in that case: </w:t>
      </w:r>
      <w:r>
        <w:rPr>
          <w:rFonts w:ascii="Calibri" w:hAnsi="Calibri" w:cs="Calibri"/>
          <w:bCs/>
          <w:i/>
          <w:sz w:val="20"/>
          <w:szCs w:val="20"/>
        </w:rPr>
        <w:t>RPE = 11 – (DT /10)</w:t>
      </w:r>
      <w:r>
        <w:rPr>
          <w:rFonts w:cstheme="minorHAnsi"/>
          <w:bCs/>
          <w:i/>
          <w:sz w:val="20"/>
          <w:szCs w:val="20"/>
        </w:rPr>
        <w:t xml:space="preserve">, where the value “DT” expresses the applicant's percentage evaluation obtained out of the total possible points on the differential test. </w:t>
      </w:r>
    </w:p>
    <w:p w14:paraId="29A0B36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All applicants evaluated under this point E), i.e. on the basis of the differential test, are included, on the basis of their “RPE” value, in the same joint admission ranking together with applicants who applied in the standard way, evaluated under points C) and D), according to their obtained position - likewise from the lowest value of their RPE (which is the most favourable), i.e. from the value RPE = 1, up to the highest value.</w:t>
      </w:r>
    </w:p>
    <w:p w14:paraId="150F933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Every applicant evaluated on the basis of the differential test may be admitted according to their resulting point evaluation RPE and the resulting position thereby assigned, which places them in the said joint ranking for admission to the given study programme, within the limits set by the faculty's teaching capacities.</w:t>
      </w:r>
    </w:p>
    <w:p w14:paraId="1190920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F) Any applicant evaluated under points A) – E) above of this text who did not take the school-leaving examination in the subject Slovak Language may be admitted to study in the study programme</w:t>
      </w:r>
    </w:p>
    <w:p w14:paraId="723F14F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in the Slovak language only after successfully passing the VERIFICATION OF LANGUAGE COMPETENCE TO STUDY THE STUDY PROGRAMME IN THE SLOVAK LANGUAGE (hereinafter “</w:t>
      </w:r>
      <w:r>
        <w:rPr>
          <w:rFonts w:cstheme="minorHAnsi"/>
          <w:b/>
          <w:i/>
          <w:sz w:val="20"/>
          <w:szCs w:val="20"/>
        </w:rPr>
        <w:t>OJS</w:t>
      </w:r>
      <w:r>
        <w:rPr>
          <w:rFonts w:cstheme="minorHAnsi"/>
          <w:bCs/>
          <w:i/>
          <w:sz w:val="20"/>
          <w:szCs w:val="20"/>
        </w:rPr>
        <w:t>”), which is generally carried out as a combination of a written and an oral part. As demonstrating competence to study the study programme in the Slovak language is one of the basic conditions for admission, applicants who do not successfully complete the OJS will be excluded from the admission ranking in the admission procedure, regardless of their position in the resulting ranking (or even if they achieved a grade average lower than 1.5, or even if they achieved a percentile of</w:t>
      </w:r>
      <w:r>
        <w:rPr>
          <w:rFonts w:cstheme="minorHAnsi"/>
          <w:b/>
          <w:i/>
          <w:sz w:val="20"/>
          <w:szCs w:val="20"/>
        </w:rPr>
        <w:t xml:space="preserve"> ≥50 in the</w:t>
      </w:r>
      <w:r>
        <w:rPr>
          <w:rFonts w:cstheme="minorHAnsi"/>
          <w:bCs/>
          <w:i/>
          <w:sz w:val="20"/>
          <w:szCs w:val="20"/>
        </w:rPr>
        <w:t xml:space="preserve"> SCIO test).</w:t>
      </w:r>
    </w:p>
    <w:p w14:paraId="7913722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Note: The school-leaving certificate must be delivered to FMEO PU by the specified deadline (by 17 June 2026). If the required documents are not submitted by the specified deadline, the application will be included in the second round of the admission procedure.</w:t>
      </w:r>
    </w:p>
    <w:p w14:paraId="7A0F7E9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lastRenderedPageBreak/>
        <w:t>BASIC INFORMATION ON THE ADMISSION PROCEDURE AT THE FACULTY OF MANAGEMENT AND BUSINESS OF THE UNIVERSITY OF PREŠOV FOR THE ACADEMIC YEAR 2025/2026 is available at:</w:t>
      </w:r>
    </w:p>
    <w:p w14:paraId="3F792048" w14:textId="77777777" w:rsidR="00AA30C2" w:rsidRPr="005D7D4F" w:rsidRDefault="003B1D28"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38" w:history="1">
        <w:r w:rsidR="00AA30C2">
          <w:rPr>
            <w:rStyle w:val="Hypertextovprepojenie"/>
            <w:rFonts w:cstheme="minorHAnsi"/>
            <w:bCs/>
            <w:i/>
            <w:color w:val="auto"/>
            <w:sz w:val="20"/>
            <w:szCs w:val="20"/>
            <w:u w:val="none"/>
          </w:rPr>
          <w:t>https://www.unipo.sk/public/media/3475/Podmienky%20PK%202025-%2030042025.pdf</w:t>
        </w:r>
      </w:hyperlink>
    </w:p>
    <w:p w14:paraId="24D83C81" w14:textId="77777777" w:rsidR="00AA30C2" w:rsidRPr="005D7D4F"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Cs/>
        </w:rPr>
      </w:pPr>
      <w:r>
        <w:rPr>
          <w:rFonts w:cstheme="minorHAnsi"/>
          <w:bCs/>
          <w:i/>
          <w:sz w:val="20"/>
          <w:szCs w:val="20"/>
        </w:rPr>
        <w:t xml:space="preserve">BASIC INFORMATION ON THE ADMISSION PROCEDURE AT THE FACULTY OF MANAGEMENT AND BUSINESS OF THE UNIVERSITY OF PREŠOV FOR THE ACADEMIC YEAR </w:t>
      </w:r>
      <w:r>
        <w:rPr>
          <w:rFonts w:cstheme="minorHAnsi"/>
          <w:b/>
          <w:i/>
          <w:sz w:val="20"/>
          <w:szCs w:val="20"/>
        </w:rPr>
        <w:t>2026/2027</w:t>
      </w:r>
      <w:r>
        <w:rPr>
          <w:rFonts w:cstheme="minorHAnsi"/>
          <w:bCs/>
          <w:i/>
          <w:sz w:val="20"/>
          <w:szCs w:val="20"/>
        </w:rPr>
        <w:t xml:space="preserve"> is available at:</w:t>
      </w:r>
      <w:r>
        <w:rPr>
          <w:bCs/>
        </w:rPr>
        <w:t xml:space="preserve"> </w:t>
      </w:r>
    </w:p>
    <w:p w14:paraId="1695EC3E" w14:textId="77777777" w:rsidR="00AA30C2" w:rsidRPr="005D7D4F" w:rsidRDefault="003B1D28"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39" w:history="1">
        <w:r w:rsidR="00AA30C2">
          <w:rPr>
            <w:rStyle w:val="Hypertextovprepojenie"/>
            <w:rFonts w:cstheme="minorHAnsi"/>
            <w:bCs/>
            <w:i/>
            <w:color w:val="auto"/>
            <w:sz w:val="20"/>
            <w:szCs w:val="20"/>
            <w:u w:val="none"/>
          </w:rPr>
          <w:t>https://www.unipo.sk/fakulta-manazmentu/informacie/uchadzaci</w:t>
        </w:r>
      </w:hyperlink>
      <w:r w:rsidR="00AA30C2">
        <w:rPr>
          <w:rFonts w:cstheme="minorHAnsi"/>
          <w:bCs/>
          <w:i/>
          <w:sz w:val="20"/>
          <w:szCs w:val="20"/>
        </w:rPr>
        <w:t>; or (Home Faculty of Management and Business/ Education/ Information for Applicants/Conditions for Admission to Study at the Faculty of Management and Business of PU for the academic year 2026/2027 (Word)).</w:t>
      </w:r>
    </w:p>
    <w:p w14:paraId="0F81F03C" w14:textId="77777777" w:rsidR="00D618EF" w:rsidRPr="00D618EF" w:rsidRDefault="00D618EF" w:rsidP="00D618EF">
      <w:pPr>
        <w:autoSpaceDE w:val="0"/>
        <w:autoSpaceDN w:val="0"/>
        <w:adjustRightInd w:val="0"/>
        <w:spacing w:after="0" w:line="240" w:lineRule="auto"/>
        <w:rPr>
          <w:rFonts w:cstheme="minorHAnsi"/>
          <w:sz w:val="16"/>
          <w:szCs w:val="16"/>
        </w:rPr>
      </w:pPr>
    </w:p>
    <w:p w14:paraId="18B37EA5" w14:textId="54B6D1C2" w:rsidR="00200599" w:rsidRPr="00C67D03" w:rsidRDefault="00200599" w:rsidP="00CC6360">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Results of the admission procedure for the most recent period</w:t>
      </w:r>
    </w:p>
    <w:p w14:paraId="7B5306EB" w14:textId="78CDE783" w:rsidR="00A23AE3" w:rsidRDefault="00B452DC" w:rsidP="00BE08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As this is a new, or previously undelivered, study programme, data on the results of the admission procedure for the most recent period are not available.</w:t>
      </w:r>
    </w:p>
    <w:p w14:paraId="6C34B486" w14:textId="77777777" w:rsidR="006D5A8C" w:rsidRDefault="006D5A8C" w:rsidP="00200599">
      <w:pPr>
        <w:autoSpaceDE w:val="0"/>
        <w:autoSpaceDN w:val="0"/>
        <w:adjustRightInd w:val="0"/>
        <w:spacing w:after="0" w:line="240" w:lineRule="auto"/>
        <w:rPr>
          <w:rFonts w:cstheme="minorHAnsi"/>
          <w:sz w:val="16"/>
          <w:szCs w:val="16"/>
        </w:rPr>
      </w:pPr>
    </w:p>
    <w:p w14:paraId="1CB325A1" w14:textId="1A9479CA" w:rsidR="006B5827" w:rsidRPr="009D43B1" w:rsidRDefault="00200599" w:rsidP="00C90762">
      <w:pPr>
        <w:pStyle w:val="Odsekzoznamu"/>
        <w:numPr>
          <w:ilvl w:val="0"/>
          <w:numId w:val="28"/>
        </w:numPr>
        <w:tabs>
          <w:tab w:val="left" w:pos="426"/>
        </w:tabs>
        <w:autoSpaceDE w:val="0"/>
        <w:autoSpaceDN w:val="0"/>
        <w:adjustRightInd w:val="0"/>
        <w:spacing w:after="0" w:line="240" w:lineRule="auto"/>
        <w:rPr>
          <w:rFonts w:cstheme="minorHAnsi"/>
          <w:b/>
          <w:bCs/>
          <w:sz w:val="16"/>
          <w:szCs w:val="16"/>
        </w:rPr>
      </w:pPr>
      <w:r>
        <w:rPr>
          <w:rFonts w:cstheme="minorHAnsi"/>
          <w:b/>
          <w:bCs/>
          <w:sz w:val="16"/>
          <w:szCs w:val="16"/>
        </w:rPr>
        <w:t xml:space="preserve">Feedback on the quality of the education provided </w:t>
      </w:r>
    </w:p>
    <w:p w14:paraId="73308BFD" w14:textId="30F5F4FD" w:rsidR="006D5A8C" w:rsidRPr="00C67D03" w:rsidRDefault="00200599" w:rsidP="00C67D03">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Procedures for monitoring and evaluating student opinions on the quality of the study programme. </w:t>
      </w:r>
    </w:p>
    <w:p w14:paraId="5B71F8D7"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Monitoring and evaluation of student opinions on the quality of the study programme is carried out centrally through the MAIS system. At the end of each semester, students have the opportunity to take part in an anonymous survey and complete a feedback questionnaire concerning: (1) the study programme (General Survey), (2) a course survey, in which individual courses and teachers are evaluated.  </w:t>
      </w:r>
    </w:p>
    <w:p w14:paraId="3E6426B9"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232E6026"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Other methods of monitoring and evaluating student opinions on the quality of the study programme include anonymous feedback carried out by teachers in individual courses. </w:t>
      </w:r>
    </w:p>
    <w:p w14:paraId="452B5C95"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467BEF3F" w14:textId="2B8BA49C" w:rsidR="000A5BF4"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Graduates may also comment on the quality of study programmes (once a year, usually after state examinations) through a survey organised by the Rectorate of the University of Prešov.</w:t>
      </w:r>
    </w:p>
    <w:p w14:paraId="44246D2C" w14:textId="77777777" w:rsidR="005874BB" w:rsidRPr="005874BB" w:rsidRDefault="005874BB" w:rsidP="005874BB">
      <w:pPr>
        <w:spacing w:after="0" w:line="240" w:lineRule="auto"/>
        <w:jc w:val="both"/>
        <w:rPr>
          <w:rFonts w:cstheme="minorHAnsi"/>
          <w:i/>
          <w:iCs/>
          <w:sz w:val="20"/>
          <w:szCs w:val="20"/>
        </w:rPr>
      </w:pPr>
    </w:p>
    <w:p w14:paraId="08149F96" w14:textId="4D190B4F" w:rsidR="005874BB" w:rsidRPr="00C67D03" w:rsidRDefault="00200599" w:rsidP="00815579">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Results of student feedback and related measures to increase the quality of the study programme. </w:t>
      </w:r>
    </w:p>
    <w:p w14:paraId="1A48955B" w14:textId="77777777" w:rsidR="00C90762" w:rsidRDefault="007135DA" w:rsidP="007135DA">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The results of the survey are discussed at meetings of the FM</w:t>
      </w:r>
      <w:r w:rsidR="007373DB">
        <w:rPr>
          <w:rFonts w:cstheme="minorHAnsi"/>
          <w:bCs/>
          <w:i/>
          <w:iCs/>
          <w:sz w:val="20"/>
          <w:szCs w:val="20"/>
        </w:rPr>
        <w:t>EO</w:t>
      </w:r>
      <w:r>
        <w:rPr>
          <w:rFonts w:cstheme="minorHAnsi"/>
          <w:bCs/>
          <w:i/>
          <w:iCs/>
          <w:sz w:val="20"/>
          <w:szCs w:val="20"/>
        </w:rPr>
        <w:t xml:space="preserve"> PU management, at the Dean's College, as well as at the Scientific Board of FMEO PU (as part of the Education Report). </w:t>
      </w:r>
    </w:p>
    <w:p w14:paraId="3325E405" w14:textId="11C34445" w:rsidR="00F77ED2" w:rsidRPr="00BF794E" w:rsidRDefault="00C90762" w:rsidP="007135DA">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C90762">
        <w:rPr>
          <w:rFonts w:cstheme="minorHAnsi"/>
          <w:bCs/>
          <w:i/>
          <w:iCs/>
          <w:sz w:val="20"/>
          <w:szCs w:val="20"/>
        </w:rPr>
        <w:t xml:space="preserve">As the study programme has not yet been </w:t>
      </w:r>
      <w:r>
        <w:rPr>
          <w:rFonts w:cstheme="minorHAnsi"/>
          <w:bCs/>
          <w:i/>
          <w:iCs/>
          <w:sz w:val="20"/>
          <w:szCs w:val="20"/>
        </w:rPr>
        <w:t>realized</w:t>
      </w:r>
      <w:r w:rsidRPr="00C90762">
        <w:rPr>
          <w:rFonts w:cstheme="minorHAnsi"/>
          <w:bCs/>
          <w:i/>
          <w:iCs/>
          <w:sz w:val="20"/>
          <w:szCs w:val="20"/>
        </w:rPr>
        <w:t>, student evaluations and feedback are not currently available.</w:t>
      </w:r>
    </w:p>
    <w:p w14:paraId="460D14FE" w14:textId="77777777" w:rsidR="004B0817" w:rsidRDefault="004B0817" w:rsidP="00DD43C4">
      <w:pPr>
        <w:spacing w:after="0" w:line="240" w:lineRule="auto"/>
        <w:jc w:val="both"/>
        <w:rPr>
          <w:rFonts w:cstheme="minorHAnsi"/>
          <w:bCs/>
          <w:i/>
          <w:iCs/>
          <w:sz w:val="20"/>
          <w:szCs w:val="20"/>
        </w:rPr>
      </w:pPr>
    </w:p>
    <w:p w14:paraId="3D1F63E7" w14:textId="6D24C4E7" w:rsidR="008B4987" w:rsidRPr="00C67D03" w:rsidRDefault="00FF2726" w:rsidP="008B4987">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Results of graduate feedback and related measures to increase the quality of the study programme. </w:t>
      </w:r>
    </w:p>
    <w:p w14:paraId="01B4297C" w14:textId="00CF4764"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bCs/>
          <w:i/>
          <w:iCs/>
          <w:sz w:val="20"/>
          <w:szCs w:val="20"/>
        </w:rPr>
        <w:t>One of the ways of obtaining feedback from FMEO PU students is the Alumni Club (the Faculty Graduates' Club), which serves as a communication channel between the faculty and its graduates, with the aim of integrating graduates into the life of the faculty and communicating with them.</w:t>
      </w:r>
    </w:p>
    <w:p w14:paraId="2FD0954F" w14:textId="28BC51EE"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Pursuant to the Founding Principles for Ensuring and Evaluating the Internal Quality System of the University of Prešov, Art. 5, Ensuring and Evaluating the Internal Quality System of Educational Activities in Study Programmes, para. 2.b) Support for the development of the quality of educational activities in study programmes is carried out through feedback from members of the academic community and graduates on the quality of teaching, the organisation of studies, and the study facilities and infrastructure.</w:t>
      </w:r>
    </w:p>
    <w:p w14:paraId="63939171" w14:textId="2E1DECB9" w:rsidR="008B4987" w:rsidRDefault="008B4987" w:rsidP="008B4987">
      <w:pPr>
        <w:autoSpaceDE w:val="0"/>
        <w:autoSpaceDN w:val="0"/>
        <w:adjustRightInd w:val="0"/>
        <w:spacing w:after="0" w:line="240" w:lineRule="auto"/>
        <w:rPr>
          <w:rFonts w:cstheme="minorHAnsi"/>
          <w:i/>
          <w:iCs/>
          <w:sz w:val="20"/>
          <w:szCs w:val="20"/>
        </w:rPr>
      </w:pPr>
    </w:p>
    <w:p w14:paraId="7A6B8B70" w14:textId="28300A38" w:rsidR="00E55AA8" w:rsidRPr="00AA30C2" w:rsidRDefault="00AF19E5" w:rsidP="007373DB">
      <w:pPr>
        <w:pStyle w:val="Odsekzoznamu"/>
        <w:numPr>
          <w:ilvl w:val="0"/>
          <w:numId w:val="28"/>
        </w:numPr>
        <w:autoSpaceDE w:val="0"/>
        <w:autoSpaceDN w:val="0"/>
        <w:adjustRightInd w:val="0"/>
        <w:spacing w:after="0" w:line="240" w:lineRule="auto"/>
        <w:rPr>
          <w:rFonts w:cstheme="minorHAnsi"/>
          <w:b/>
          <w:bCs/>
          <w:sz w:val="16"/>
          <w:szCs w:val="16"/>
        </w:rPr>
      </w:pPr>
      <w:r>
        <w:rPr>
          <w:rFonts w:cstheme="minorHAnsi"/>
          <w:b/>
          <w:sz w:val="16"/>
          <w:szCs w:val="16"/>
        </w:rPr>
        <w:t xml:space="preserve">Links to other relevant internal regulations and information relating to studies or to a student of the study programme </w:t>
      </w:r>
      <w:r>
        <w:rPr>
          <w:rFonts w:cstheme="minorHAnsi"/>
          <w:bCs/>
          <w:sz w:val="16"/>
          <w:szCs w:val="16"/>
        </w:rPr>
        <w:t xml:space="preserve">(e.g. study guide, accommodation regulations, directive on fees, guidelines for student loans, and the like). </w:t>
      </w:r>
    </w:p>
    <w:tbl>
      <w:tblPr>
        <w:tblStyle w:val="Mriekatabuky1"/>
        <w:tblW w:w="9062" w:type="dxa"/>
        <w:tblLayout w:type="fixed"/>
        <w:tblLook w:val="04A0" w:firstRow="1" w:lastRow="0" w:firstColumn="1" w:lastColumn="0" w:noHBand="0" w:noVBand="1"/>
      </w:tblPr>
      <w:tblGrid>
        <w:gridCol w:w="3256"/>
        <w:gridCol w:w="5806"/>
      </w:tblGrid>
      <w:tr w:rsidR="00AA30C2" w:rsidRPr="00E40295" w14:paraId="5C60FB74" w14:textId="77777777">
        <w:tc>
          <w:tcPr>
            <w:tcW w:w="3256" w:type="dxa"/>
            <w:vAlign w:val="center"/>
          </w:tcPr>
          <w:p w14:paraId="4701E3F5"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Study Regulations</w:t>
            </w:r>
          </w:p>
        </w:tc>
        <w:tc>
          <w:tcPr>
            <w:tcW w:w="5806" w:type="dxa"/>
          </w:tcPr>
          <w:p w14:paraId="2E931A34" w14:textId="77777777" w:rsidR="00AA30C2" w:rsidRPr="009D5978" w:rsidRDefault="00AA30C2">
            <w:pPr>
              <w:rPr>
                <w:rFonts w:ascii="Calibri" w:eastAsia="Calibri" w:hAnsi="Calibri" w:cs="Calibri"/>
                <w:i/>
                <w:iCs/>
                <w:sz w:val="19"/>
                <w:szCs w:val="19"/>
              </w:rPr>
            </w:pPr>
            <w:r>
              <w:rPr>
                <w:i/>
                <w:iCs/>
                <w:sz w:val="19"/>
                <w:szCs w:val="19"/>
              </w:rPr>
              <w:t>https://www.unipo.sk/public/media/5225/Studijny%20poriadok%202024_AS.pdf</w:t>
            </w:r>
          </w:p>
        </w:tc>
      </w:tr>
      <w:tr w:rsidR="00AA30C2" w:rsidRPr="00E40295" w14:paraId="6BEAE00D" w14:textId="77777777">
        <w:tc>
          <w:tcPr>
            <w:tcW w:w="3256" w:type="dxa"/>
            <w:vAlign w:val="center"/>
          </w:tcPr>
          <w:p w14:paraId="0F9B84AF"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Scholarship Regulations</w:t>
            </w:r>
          </w:p>
        </w:tc>
        <w:tc>
          <w:tcPr>
            <w:tcW w:w="5806" w:type="dxa"/>
          </w:tcPr>
          <w:p w14:paraId="5C3DE47F" w14:textId="77777777" w:rsidR="00AA30C2" w:rsidRPr="009D5978" w:rsidRDefault="003B1D28">
            <w:pPr>
              <w:rPr>
                <w:rFonts w:ascii="Calibri" w:eastAsia="Calibri" w:hAnsi="Calibri" w:cs="Calibri"/>
                <w:i/>
                <w:iCs/>
                <w:sz w:val="19"/>
                <w:szCs w:val="19"/>
              </w:rPr>
            </w:pPr>
            <w:hyperlink r:id="rId140" w:history="1">
              <w:r w:rsidR="00AA30C2">
                <w:rPr>
                  <w:rFonts w:ascii="Calibri" w:eastAsia="Calibri" w:hAnsi="Calibri" w:cs="Calibri"/>
                  <w:i/>
                  <w:iCs/>
                  <w:sz w:val="19"/>
                  <w:szCs w:val="19"/>
                </w:rPr>
                <w:t>https://www.unipo.sk/public/media/0190/Stipendijny_poriadok_26042021.pdf</w:t>
              </w:r>
            </w:hyperlink>
          </w:p>
          <w:p w14:paraId="4D73BB72" w14:textId="77777777" w:rsidR="00AA30C2" w:rsidRPr="009D5978" w:rsidRDefault="003B1D28">
            <w:pPr>
              <w:rPr>
                <w:rFonts w:ascii="Calibri" w:eastAsia="Calibri" w:hAnsi="Calibri" w:cs="Calibri"/>
                <w:i/>
                <w:iCs/>
                <w:sz w:val="19"/>
                <w:szCs w:val="19"/>
              </w:rPr>
            </w:pPr>
            <w:hyperlink r:id="rId141" w:history="1">
              <w:r w:rsidR="00AA30C2">
                <w:rPr>
                  <w:rFonts w:ascii="Calibri" w:eastAsia="Calibri" w:hAnsi="Calibri" w:cs="Calibri"/>
                  <w:i/>
                  <w:iCs/>
                  <w:sz w:val="19"/>
                  <w:szCs w:val="19"/>
                </w:rPr>
                <w:t>https://www.unipo.sk/fakulta-manazmentu/unipo.sk/3445/</w:t>
              </w:r>
            </w:hyperlink>
          </w:p>
        </w:tc>
      </w:tr>
      <w:tr w:rsidR="00AA30C2" w:rsidRPr="00E40295" w14:paraId="36C0ED67" w14:textId="77777777">
        <w:tc>
          <w:tcPr>
            <w:tcW w:w="3256" w:type="dxa"/>
            <w:vAlign w:val="center"/>
          </w:tcPr>
          <w:p w14:paraId="2CA2322F"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Disciplinary Regulations and Rules of Procedure of the Disciplinary Committee</w:t>
            </w:r>
          </w:p>
        </w:tc>
        <w:tc>
          <w:tcPr>
            <w:tcW w:w="5806" w:type="dxa"/>
          </w:tcPr>
          <w:p w14:paraId="656BF86F" w14:textId="77777777" w:rsidR="00AA30C2" w:rsidRPr="009D5978" w:rsidRDefault="003B1D28">
            <w:pPr>
              <w:rPr>
                <w:rFonts w:ascii="Calibri" w:eastAsia="Calibri" w:hAnsi="Calibri" w:cs="Calibri"/>
                <w:i/>
                <w:iCs/>
                <w:sz w:val="19"/>
                <w:szCs w:val="19"/>
              </w:rPr>
            </w:pPr>
            <w:hyperlink r:id="rId142" w:history="1">
              <w:r w:rsidR="00AA30C2">
                <w:rPr>
                  <w:rFonts w:ascii="Calibri" w:eastAsia="Calibri" w:hAnsi="Calibri" w:cs="Calibri"/>
                  <w:i/>
                  <w:iCs/>
                  <w:sz w:val="19"/>
                  <w:szCs w:val="19"/>
                </w:rPr>
                <w:t>https://www.unipo.sk/public/media/files/docs/u/svk/disciplinarny_poriadok_08.pdf</w:t>
              </w:r>
            </w:hyperlink>
          </w:p>
          <w:p w14:paraId="7A269F79" w14:textId="77777777" w:rsidR="00AA30C2" w:rsidRPr="009D5978" w:rsidRDefault="003B1D28">
            <w:pPr>
              <w:rPr>
                <w:rFonts w:ascii="Calibri" w:eastAsia="Calibri" w:hAnsi="Calibri" w:cs="Calibri"/>
                <w:i/>
                <w:iCs/>
                <w:sz w:val="19"/>
                <w:szCs w:val="19"/>
              </w:rPr>
            </w:pPr>
            <w:hyperlink r:id="rId143" w:history="1">
              <w:r w:rsidR="00AA30C2">
                <w:rPr>
                  <w:rFonts w:ascii="Calibri" w:eastAsia="Calibri" w:hAnsi="Calibri" w:cs="Calibri"/>
                  <w:i/>
                  <w:iCs/>
                  <w:sz w:val="19"/>
                  <w:szCs w:val="19"/>
                </w:rPr>
                <w:t>https://www.unipo.sk/public/media/files/docs/u/svk/discip_rokovaci_08.pdf</w:t>
              </w:r>
            </w:hyperlink>
          </w:p>
        </w:tc>
      </w:tr>
      <w:tr w:rsidR="00AA30C2" w:rsidRPr="00E40295" w14:paraId="03A9CF0B" w14:textId="77777777">
        <w:tc>
          <w:tcPr>
            <w:tcW w:w="3256" w:type="dxa"/>
            <w:vAlign w:val="center"/>
          </w:tcPr>
          <w:p w14:paraId="2260596B"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Study Guide</w:t>
            </w:r>
          </w:p>
        </w:tc>
        <w:tc>
          <w:tcPr>
            <w:tcW w:w="5806" w:type="dxa"/>
          </w:tcPr>
          <w:p w14:paraId="65531EE8" w14:textId="77777777" w:rsidR="00AA30C2" w:rsidRPr="009D5978" w:rsidRDefault="003B1D28">
            <w:pPr>
              <w:rPr>
                <w:rFonts w:ascii="Calibri" w:eastAsia="Calibri" w:hAnsi="Calibri" w:cs="Calibri"/>
                <w:i/>
                <w:iCs/>
                <w:sz w:val="19"/>
                <w:szCs w:val="19"/>
              </w:rPr>
            </w:pPr>
            <w:hyperlink r:id="rId144" w:history="1">
              <w:r w:rsidR="00AA30C2">
                <w:rPr>
                  <w:rFonts w:ascii="Calibri" w:eastAsia="Calibri" w:hAnsi="Calibri" w:cs="Calibri"/>
                  <w:i/>
                  <w:iCs/>
                  <w:sz w:val="19"/>
                  <w:szCs w:val="19"/>
                </w:rPr>
                <w:t>https://www.unipo.sk/fakulta-manazmentu/vzdelavanie/uvod-do-vysokoskolskeho-studia/</w:t>
              </w:r>
            </w:hyperlink>
          </w:p>
          <w:p w14:paraId="40D59D99" w14:textId="77777777" w:rsidR="00AA30C2" w:rsidRPr="009D5978" w:rsidRDefault="003B1D28">
            <w:pPr>
              <w:rPr>
                <w:rFonts w:ascii="Calibri" w:eastAsia="Calibri" w:hAnsi="Calibri" w:cs="Calibri"/>
                <w:i/>
                <w:iCs/>
                <w:sz w:val="19"/>
                <w:szCs w:val="19"/>
              </w:rPr>
            </w:pPr>
            <w:hyperlink r:id="rId145" w:history="1">
              <w:r w:rsidR="00AA30C2">
                <w:rPr>
                  <w:rFonts w:ascii="Calibri" w:eastAsia="Calibri" w:hAnsi="Calibri" w:cs="Calibri"/>
                  <w:i/>
                  <w:iCs/>
                  <w:sz w:val="19"/>
                  <w:szCs w:val="19"/>
                </w:rPr>
                <w:t>https://www.unipo.sk/fakulta-manazmentu/vzdelavanie/informacieprestudentova/</w:t>
              </w:r>
            </w:hyperlink>
          </w:p>
          <w:p w14:paraId="5E0BBEF6" w14:textId="77777777" w:rsidR="00AA30C2" w:rsidRPr="009D5978" w:rsidRDefault="003B1D28">
            <w:pPr>
              <w:rPr>
                <w:rFonts w:ascii="Calibri" w:eastAsia="Calibri" w:hAnsi="Calibri" w:cs="Calibri"/>
                <w:i/>
                <w:iCs/>
                <w:sz w:val="19"/>
                <w:szCs w:val="19"/>
              </w:rPr>
            </w:pPr>
            <w:hyperlink r:id="rId146" w:history="1">
              <w:r w:rsidR="00AA30C2">
                <w:rPr>
                  <w:rFonts w:ascii="Calibri" w:eastAsia="Calibri" w:hAnsi="Calibri" w:cs="Calibri"/>
                  <w:i/>
                  <w:iCs/>
                  <w:sz w:val="19"/>
                  <w:szCs w:val="19"/>
                </w:rPr>
                <w:t>https://www.unipo.sk/fakulta-manazmentu/hlavnesekcie/vzdelavanie/nastenka/</w:t>
              </w:r>
            </w:hyperlink>
          </w:p>
        </w:tc>
      </w:tr>
      <w:tr w:rsidR="00AA30C2" w:rsidRPr="00E40295" w14:paraId="03F0E5E6" w14:textId="77777777">
        <w:tc>
          <w:tcPr>
            <w:tcW w:w="3256" w:type="dxa"/>
            <w:vAlign w:val="center"/>
          </w:tcPr>
          <w:p w14:paraId="24788D26"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Accessible academic environment for students with specific needs</w:t>
            </w:r>
          </w:p>
        </w:tc>
        <w:tc>
          <w:tcPr>
            <w:tcW w:w="5806" w:type="dxa"/>
          </w:tcPr>
          <w:p w14:paraId="3FCBAE77" w14:textId="77777777" w:rsidR="00AA30C2" w:rsidRPr="009D5978" w:rsidRDefault="003B1D28">
            <w:pPr>
              <w:rPr>
                <w:rFonts w:ascii="Calibri" w:eastAsia="Calibri" w:hAnsi="Calibri" w:cs="Calibri"/>
                <w:i/>
                <w:iCs/>
                <w:sz w:val="19"/>
                <w:szCs w:val="19"/>
              </w:rPr>
            </w:pPr>
            <w:hyperlink r:id="rId147" w:history="1">
              <w:r w:rsidR="00AA30C2">
                <w:rPr>
                  <w:rFonts w:ascii="Calibri" w:eastAsia="Calibri" w:hAnsi="Calibri" w:cs="Calibri"/>
                  <w:i/>
                  <w:iCs/>
                  <w:sz w:val="19"/>
                  <w:szCs w:val="19"/>
                </w:rPr>
                <w:t>https://www.unipo.sk/public/media/35929/metod-sprievodca-pre-stud-so-spec-potr.pdf</w:t>
              </w:r>
            </w:hyperlink>
          </w:p>
        </w:tc>
      </w:tr>
      <w:tr w:rsidR="00AA30C2" w:rsidRPr="00E40295" w14:paraId="66F5372E" w14:textId="77777777">
        <w:tc>
          <w:tcPr>
            <w:tcW w:w="3256" w:type="dxa"/>
            <w:vAlign w:val="center"/>
          </w:tcPr>
          <w:p w14:paraId="4BB053C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lastRenderedPageBreak/>
              <w:t>Tuition fees and charges related to studies</w:t>
            </w:r>
          </w:p>
        </w:tc>
        <w:tc>
          <w:tcPr>
            <w:tcW w:w="5806" w:type="dxa"/>
          </w:tcPr>
          <w:p w14:paraId="468B3ECE" w14:textId="77777777" w:rsidR="00AA30C2" w:rsidRPr="009D5978" w:rsidRDefault="003B1D28">
            <w:pPr>
              <w:rPr>
                <w:i/>
                <w:iCs/>
                <w:sz w:val="19"/>
                <w:szCs w:val="19"/>
              </w:rPr>
            </w:pPr>
            <w:hyperlink r:id="rId148" w:history="1">
              <w:r w:rsidR="00AA30C2">
                <w:rPr>
                  <w:i/>
                  <w:iCs/>
                  <w:sz w:val="19"/>
                  <w:szCs w:val="19"/>
                </w:rPr>
                <w:t>https://www.unipo.sk/public/media/0190/smernica%20o%20skolnom%202017%20final.pdf</w:t>
              </w:r>
            </w:hyperlink>
          </w:p>
        </w:tc>
      </w:tr>
      <w:tr w:rsidR="00AA30C2" w:rsidRPr="00E40295" w14:paraId="6CB648B3" w14:textId="77777777">
        <w:tc>
          <w:tcPr>
            <w:tcW w:w="3256" w:type="dxa"/>
            <w:vAlign w:val="center"/>
          </w:tcPr>
          <w:p w14:paraId="6852D173"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Student loans</w:t>
            </w:r>
          </w:p>
        </w:tc>
        <w:tc>
          <w:tcPr>
            <w:tcW w:w="5806" w:type="dxa"/>
          </w:tcPr>
          <w:p w14:paraId="4C3A1EA4" w14:textId="77777777" w:rsidR="00AA30C2" w:rsidRPr="009D5978" w:rsidRDefault="003B1D28">
            <w:pPr>
              <w:rPr>
                <w:rFonts w:ascii="Calibri" w:eastAsia="Calibri" w:hAnsi="Calibri" w:cs="Calibri"/>
                <w:i/>
                <w:iCs/>
                <w:sz w:val="19"/>
                <w:szCs w:val="19"/>
              </w:rPr>
            </w:pPr>
            <w:hyperlink r:id="rId149" w:history="1">
              <w:r w:rsidR="00AA30C2">
                <w:rPr>
                  <w:rFonts w:ascii="Calibri" w:eastAsia="Calibri" w:hAnsi="Calibri" w:cs="Calibri"/>
                  <w:i/>
                  <w:iCs/>
                  <w:sz w:val="19"/>
                  <w:szCs w:val="19"/>
                </w:rPr>
                <w:t>https://www.unipo.sk/vseobecne-informacie/studenti/stipendia/</w:t>
              </w:r>
            </w:hyperlink>
          </w:p>
        </w:tc>
      </w:tr>
      <w:tr w:rsidR="00AA30C2" w:rsidRPr="00E40295" w14:paraId="547B8790" w14:textId="77777777">
        <w:tc>
          <w:tcPr>
            <w:tcW w:w="3256" w:type="dxa"/>
            <w:vAlign w:val="center"/>
          </w:tcPr>
          <w:p w14:paraId="280FF40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Job offers and casual work</w:t>
            </w:r>
          </w:p>
        </w:tc>
        <w:tc>
          <w:tcPr>
            <w:tcW w:w="5806" w:type="dxa"/>
          </w:tcPr>
          <w:p w14:paraId="0711E499" w14:textId="77777777" w:rsidR="00AA30C2" w:rsidRPr="009D5978" w:rsidRDefault="003B1D28">
            <w:pPr>
              <w:rPr>
                <w:rFonts w:ascii="Calibri" w:eastAsia="Calibri" w:hAnsi="Calibri" w:cs="Calibri"/>
                <w:i/>
                <w:iCs/>
                <w:sz w:val="19"/>
                <w:szCs w:val="19"/>
              </w:rPr>
            </w:pPr>
            <w:hyperlink r:id="rId150" w:history="1">
              <w:r w:rsidR="00AA30C2">
                <w:rPr>
                  <w:rFonts w:ascii="Calibri" w:eastAsia="Calibri" w:hAnsi="Calibri" w:cs="Calibri"/>
                  <w:i/>
                  <w:iCs/>
                  <w:sz w:val="19"/>
                  <w:szCs w:val="19"/>
                </w:rPr>
                <w:t>https://www.studujmanazment.sk/strediska-studentskej-praxe.php</w:t>
              </w:r>
            </w:hyperlink>
          </w:p>
        </w:tc>
      </w:tr>
      <w:tr w:rsidR="00AA30C2" w:rsidRPr="00E40295" w14:paraId="4E089EFA" w14:textId="77777777">
        <w:tc>
          <w:tcPr>
            <w:tcW w:w="3256" w:type="dxa"/>
            <w:vAlign w:val="center"/>
          </w:tcPr>
          <w:p w14:paraId="220C922E"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Catering</w:t>
            </w:r>
          </w:p>
        </w:tc>
        <w:tc>
          <w:tcPr>
            <w:tcW w:w="5806" w:type="dxa"/>
          </w:tcPr>
          <w:p w14:paraId="5750B3A5" w14:textId="77777777" w:rsidR="00AA30C2" w:rsidRPr="009D5978" w:rsidRDefault="003B1D28">
            <w:pPr>
              <w:rPr>
                <w:rFonts w:ascii="Calibri" w:eastAsia="Calibri" w:hAnsi="Calibri" w:cs="Calibri"/>
                <w:i/>
                <w:iCs/>
                <w:sz w:val="19"/>
                <w:szCs w:val="19"/>
              </w:rPr>
            </w:pPr>
            <w:hyperlink r:id="rId151" w:history="1">
              <w:r w:rsidR="00AA30C2">
                <w:rPr>
                  <w:rFonts w:ascii="Calibri" w:eastAsia="Calibri" w:hAnsi="Calibri" w:cs="Calibri"/>
                  <w:i/>
                  <w:iCs/>
                  <w:sz w:val="19"/>
                  <w:szCs w:val="19"/>
                </w:rPr>
                <w:t>https://www.unipo.sk/sdj</w:t>
              </w:r>
            </w:hyperlink>
          </w:p>
        </w:tc>
      </w:tr>
      <w:tr w:rsidR="00AA30C2" w:rsidRPr="00E40295" w14:paraId="40CE0CDD" w14:textId="77777777">
        <w:tc>
          <w:tcPr>
            <w:tcW w:w="3256" w:type="dxa"/>
            <w:vAlign w:val="center"/>
          </w:tcPr>
          <w:p w14:paraId="3BC7B516"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Accommodation</w:t>
            </w:r>
          </w:p>
        </w:tc>
        <w:tc>
          <w:tcPr>
            <w:tcW w:w="5806" w:type="dxa"/>
          </w:tcPr>
          <w:p w14:paraId="777AE5C7" w14:textId="77777777" w:rsidR="00AA30C2" w:rsidRPr="009D5978" w:rsidRDefault="003B1D28">
            <w:pPr>
              <w:rPr>
                <w:rFonts w:ascii="Calibri" w:eastAsia="Calibri" w:hAnsi="Calibri" w:cs="Calibri"/>
                <w:i/>
                <w:iCs/>
                <w:sz w:val="19"/>
                <w:szCs w:val="19"/>
              </w:rPr>
            </w:pPr>
            <w:hyperlink r:id="rId152" w:history="1">
              <w:r w:rsidR="00AA30C2">
                <w:rPr>
                  <w:rFonts w:ascii="Calibri" w:eastAsia="Calibri" w:hAnsi="Calibri" w:cs="Calibri"/>
                  <w:i/>
                  <w:iCs/>
                  <w:sz w:val="19"/>
                  <w:szCs w:val="19"/>
                </w:rPr>
                <w:t>https://www.unipo.sk/sdj</w:t>
              </w:r>
            </w:hyperlink>
          </w:p>
        </w:tc>
      </w:tr>
      <w:tr w:rsidR="00AA30C2" w:rsidRPr="00E40295" w14:paraId="7EDEAE6C" w14:textId="77777777">
        <w:tc>
          <w:tcPr>
            <w:tcW w:w="3256" w:type="dxa"/>
            <w:vAlign w:val="center"/>
          </w:tcPr>
          <w:p w14:paraId="3BD040A5"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Sports activities</w:t>
            </w:r>
          </w:p>
        </w:tc>
        <w:tc>
          <w:tcPr>
            <w:tcW w:w="5806" w:type="dxa"/>
          </w:tcPr>
          <w:p w14:paraId="3F4CC2EC" w14:textId="77777777" w:rsidR="00AA30C2" w:rsidRPr="009D5978" w:rsidRDefault="003B1D28">
            <w:pPr>
              <w:rPr>
                <w:rFonts w:ascii="Calibri" w:eastAsia="Calibri" w:hAnsi="Calibri" w:cs="Calibri"/>
                <w:i/>
                <w:iCs/>
                <w:sz w:val="19"/>
                <w:szCs w:val="19"/>
              </w:rPr>
            </w:pPr>
            <w:hyperlink r:id="rId153" w:history="1">
              <w:r w:rsidR="00AA30C2">
                <w:rPr>
                  <w:rFonts w:ascii="Calibri" w:eastAsia="Calibri" w:hAnsi="Calibri" w:cs="Calibri"/>
                  <w:i/>
                  <w:iCs/>
                  <w:sz w:val="19"/>
                  <w:szCs w:val="19"/>
                </w:rPr>
                <w:t>https://www.unipo.sk/aktuality/19208/</w:t>
              </w:r>
            </w:hyperlink>
          </w:p>
        </w:tc>
      </w:tr>
      <w:tr w:rsidR="00AA30C2" w:rsidRPr="00E40295" w14:paraId="7B121735" w14:textId="77777777">
        <w:tc>
          <w:tcPr>
            <w:tcW w:w="3256" w:type="dxa"/>
            <w:vAlign w:val="center"/>
          </w:tcPr>
          <w:p w14:paraId="3FD66B82"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Student organisations</w:t>
            </w:r>
          </w:p>
        </w:tc>
        <w:tc>
          <w:tcPr>
            <w:tcW w:w="5806" w:type="dxa"/>
          </w:tcPr>
          <w:p w14:paraId="1FE720E3" w14:textId="77777777" w:rsidR="00AA30C2" w:rsidRPr="009D5978" w:rsidRDefault="003B1D28">
            <w:pPr>
              <w:rPr>
                <w:rFonts w:ascii="Calibri" w:eastAsia="Calibri" w:hAnsi="Calibri" w:cs="Calibri"/>
                <w:i/>
                <w:iCs/>
                <w:sz w:val="19"/>
                <w:szCs w:val="19"/>
              </w:rPr>
            </w:pPr>
            <w:hyperlink r:id="rId154" w:history="1">
              <w:r w:rsidR="00AA30C2">
                <w:rPr>
                  <w:rFonts w:ascii="Calibri" w:eastAsia="Calibri" w:hAnsi="Calibri" w:cs="Calibri"/>
                  <w:i/>
                  <w:iCs/>
                  <w:sz w:val="19"/>
                  <w:szCs w:val="19"/>
                </w:rPr>
                <w:t>https://www.unipo.sk/informacie-o-univerzite/stud-rada-vys-skol/</w:t>
              </w:r>
            </w:hyperlink>
          </w:p>
          <w:p w14:paraId="00E562F6" w14:textId="77777777" w:rsidR="00AA30C2" w:rsidRPr="009D5978" w:rsidRDefault="003B1D28">
            <w:pPr>
              <w:rPr>
                <w:rFonts w:ascii="Calibri" w:eastAsia="Calibri" w:hAnsi="Calibri" w:cs="Calibri"/>
                <w:i/>
                <w:iCs/>
                <w:sz w:val="19"/>
                <w:szCs w:val="19"/>
              </w:rPr>
            </w:pPr>
            <w:hyperlink r:id="rId155" w:history="1">
              <w:r w:rsidR="00AA30C2">
                <w:rPr>
                  <w:rFonts w:ascii="Calibri" w:eastAsia="Calibri" w:hAnsi="Calibri" w:cs="Calibri"/>
                  <w:i/>
                  <w:iCs/>
                  <w:sz w:val="19"/>
                  <w:szCs w:val="19"/>
                </w:rPr>
                <w:t>https://www.studujmanazment.sk/aktuality-oznamy/klub-digitalneho-marketingu-potrebuje-prave-teba.php</w:t>
              </w:r>
            </w:hyperlink>
          </w:p>
        </w:tc>
      </w:tr>
      <w:tr w:rsidR="00AA30C2" w:rsidRPr="00E40295" w14:paraId="00A968C9" w14:textId="77777777">
        <w:tc>
          <w:tcPr>
            <w:tcW w:w="3256" w:type="dxa"/>
            <w:vAlign w:val="center"/>
          </w:tcPr>
          <w:p w14:paraId="00115408"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Student card</w:t>
            </w:r>
          </w:p>
        </w:tc>
        <w:tc>
          <w:tcPr>
            <w:tcW w:w="5806" w:type="dxa"/>
          </w:tcPr>
          <w:p w14:paraId="33D154A7" w14:textId="77777777" w:rsidR="00AA30C2" w:rsidRPr="009D5978" w:rsidRDefault="003B1D28">
            <w:pPr>
              <w:rPr>
                <w:rFonts w:ascii="Calibri" w:eastAsia="Calibri" w:hAnsi="Calibri" w:cs="Calibri"/>
                <w:i/>
                <w:iCs/>
                <w:sz w:val="19"/>
                <w:szCs w:val="19"/>
              </w:rPr>
            </w:pPr>
            <w:hyperlink r:id="rId156" w:history="1">
              <w:r w:rsidR="00AA30C2">
                <w:rPr>
                  <w:rFonts w:ascii="Calibri" w:eastAsia="Calibri" w:hAnsi="Calibri" w:cs="Calibri"/>
                  <w:i/>
                  <w:iCs/>
                  <w:sz w:val="19"/>
                  <w:szCs w:val="19"/>
                </w:rPr>
                <w:t>https://www.unipo.sk/cvtpu/hlavne-sekcie/univerzitna-karta/uvod</w:t>
              </w:r>
            </w:hyperlink>
          </w:p>
        </w:tc>
      </w:tr>
      <w:tr w:rsidR="00AA30C2" w:rsidRPr="00E40295" w14:paraId="4134F156" w14:textId="77777777">
        <w:tc>
          <w:tcPr>
            <w:tcW w:w="3256" w:type="dxa"/>
            <w:vAlign w:val="center"/>
          </w:tcPr>
          <w:p w14:paraId="7E258729"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Information for applicants for study</w:t>
            </w:r>
          </w:p>
        </w:tc>
        <w:tc>
          <w:tcPr>
            <w:tcW w:w="5806" w:type="dxa"/>
          </w:tcPr>
          <w:p w14:paraId="00BF2D2E" w14:textId="77777777" w:rsidR="00AA30C2" w:rsidRPr="009D5978" w:rsidRDefault="003B1D28">
            <w:pPr>
              <w:rPr>
                <w:rFonts w:ascii="Calibri" w:eastAsia="Calibri" w:hAnsi="Calibri" w:cs="Calibri"/>
                <w:i/>
                <w:iCs/>
                <w:sz w:val="19"/>
                <w:szCs w:val="19"/>
              </w:rPr>
            </w:pPr>
            <w:hyperlink r:id="rId157" w:history="1">
              <w:r w:rsidR="00AA30C2">
                <w:rPr>
                  <w:rFonts w:ascii="Calibri" w:eastAsia="Calibri" w:hAnsi="Calibri" w:cs="Calibri"/>
                  <w:i/>
                  <w:iCs/>
                  <w:sz w:val="19"/>
                  <w:szCs w:val="19"/>
                </w:rPr>
                <w:t>https://www.unipo.sk/informacie-o-univerzite/</w:t>
              </w:r>
            </w:hyperlink>
          </w:p>
        </w:tc>
      </w:tr>
      <w:tr w:rsidR="00AA30C2" w:rsidRPr="00E40295" w14:paraId="0B83DE29" w14:textId="77777777">
        <w:tc>
          <w:tcPr>
            <w:tcW w:w="3256" w:type="dxa"/>
            <w:vAlign w:val="center"/>
          </w:tcPr>
          <w:p w14:paraId="271B4FDB"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Erasmus</w:t>
            </w:r>
          </w:p>
        </w:tc>
        <w:tc>
          <w:tcPr>
            <w:tcW w:w="5806" w:type="dxa"/>
          </w:tcPr>
          <w:p w14:paraId="5DD33ACE" w14:textId="77777777" w:rsidR="00AA30C2" w:rsidRPr="009D5978" w:rsidRDefault="003B1D28">
            <w:pPr>
              <w:rPr>
                <w:rFonts w:ascii="Calibri" w:eastAsia="Calibri" w:hAnsi="Calibri" w:cs="Calibri"/>
                <w:i/>
                <w:iCs/>
                <w:sz w:val="19"/>
                <w:szCs w:val="19"/>
              </w:rPr>
            </w:pPr>
            <w:hyperlink r:id="rId158" w:history="1">
              <w:r w:rsidR="00AA30C2">
                <w:rPr>
                  <w:rFonts w:ascii="Calibri" w:eastAsia="Calibri" w:hAnsi="Calibri" w:cs="Calibri"/>
                  <w:i/>
                  <w:iCs/>
                  <w:sz w:val="19"/>
                  <w:szCs w:val="19"/>
                </w:rPr>
                <w:t>https://www.unipo.sk/zahranicie/erasmus/studium/</w:t>
              </w:r>
            </w:hyperlink>
          </w:p>
        </w:tc>
      </w:tr>
      <w:tr w:rsidR="00AA30C2" w:rsidRPr="00E40295" w14:paraId="082FCDB4" w14:textId="77777777">
        <w:tc>
          <w:tcPr>
            <w:tcW w:w="3256" w:type="dxa"/>
            <w:vAlign w:val="center"/>
          </w:tcPr>
          <w:p w14:paraId="5CEE7EE5"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Alumni Club</w:t>
            </w:r>
          </w:p>
        </w:tc>
        <w:tc>
          <w:tcPr>
            <w:tcW w:w="5806" w:type="dxa"/>
          </w:tcPr>
          <w:p w14:paraId="4486F347" w14:textId="77777777" w:rsidR="00AA30C2" w:rsidRPr="009D5978" w:rsidRDefault="003B1D28">
            <w:pPr>
              <w:rPr>
                <w:rFonts w:ascii="Calibri" w:eastAsia="Calibri" w:hAnsi="Calibri" w:cs="Calibri"/>
                <w:i/>
                <w:iCs/>
                <w:sz w:val="19"/>
                <w:szCs w:val="19"/>
              </w:rPr>
            </w:pPr>
            <w:hyperlink r:id="rId159" w:history="1">
              <w:r w:rsidR="00AA30C2">
                <w:rPr>
                  <w:rFonts w:ascii="Calibri" w:eastAsia="Calibri" w:hAnsi="Calibri" w:cs="Calibri"/>
                  <w:i/>
                  <w:iCs/>
                  <w:sz w:val="19"/>
                  <w:szCs w:val="19"/>
                </w:rPr>
                <w:t>https://www.unipo.sk/fakulta-manazmentu/hlavne-sekcie/fakulta/Alumni/</w:t>
              </w:r>
            </w:hyperlink>
          </w:p>
        </w:tc>
      </w:tr>
      <w:tr w:rsidR="00AA30C2" w:rsidRPr="00E40295" w14:paraId="00F20865" w14:textId="77777777">
        <w:tc>
          <w:tcPr>
            <w:tcW w:w="3256" w:type="dxa"/>
            <w:vAlign w:val="center"/>
          </w:tcPr>
          <w:p w14:paraId="2CF31CE0"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PU Services</w:t>
            </w:r>
          </w:p>
        </w:tc>
        <w:tc>
          <w:tcPr>
            <w:tcW w:w="5806" w:type="dxa"/>
          </w:tcPr>
          <w:p w14:paraId="05A796D8" w14:textId="77777777" w:rsidR="00AA30C2" w:rsidRPr="009D5978" w:rsidRDefault="003B1D28">
            <w:pPr>
              <w:rPr>
                <w:rFonts w:ascii="Calibri" w:eastAsia="Calibri" w:hAnsi="Calibri" w:cs="Calibri"/>
                <w:i/>
                <w:iCs/>
                <w:sz w:val="19"/>
                <w:szCs w:val="19"/>
              </w:rPr>
            </w:pPr>
            <w:hyperlink r:id="rId160" w:history="1">
              <w:r w:rsidR="00AA30C2">
                <w:rPr>
                  <w:rFonts w:ascii="Calibri" w:eastAsia="Calibri" w:hAnsi="Calibri" w:cs="Calibri"/>
                  <w:i/>
                  <w:iCs/>
                  <w:sz w:val="19"/>
                  <w:szCs w:val="19"/>
                </w:rPr>
                <w:t>https://www.unipo.sk/spodne-menu/kategoria-3/polozka-2/</w:t>
              </w:r>
            </w:hyperlink>
          </w:p>
          <w:p w14:paraId="09528B4D" w14:textId="77777777" w:rsidR="00AA30C2" w:rsidRPr="009D5978" w:rsidRDefault="003B1D28">
            <w:pPr>
              <w:rPr>
                <w:rFonts w:ascii="Calibri" w:eastAsia="Calibri" w:hAnsi="Calibri" w:cs="Calibri"/>
                <w:i/>
                <w:iCs/>
                <w:sz w:val="19"/>
                <w:szCs w:val="19"/>
              </w:rPr>
            </w:pPr>
            <w:hyperlink r:id="rId161" w:history="1">
              <w:r w:rsidR="00AA30C2">
                <w:rPr>
                  <w:rFonts w:ascii="Calibri" w:eastAsia="Calibri" w:hAnsi="Calibri" w:cs="Calibri"/>
                  <w:i/>
                  <w:iCs/>
                  <w:sz w:val="19"/>
                  <w:szCs w:val="19"/>
                </w:rPr>
                <w:t>https://www.unipo.sk/veda-a-vyskum/vydavatelstvoPUP/</w:t>
              </w:r>
            </w:hyperlink>
          </w:p>
          <w:p w14:paraId="3EB6D09B" w14:textId="77777777" w:rsidR="00AA30C2" w:rsidRPr="009D5978" w:rsidRDefault="003B1D28">
            <w:pPr>
              <w:rPr>
                <w:rFonts w:ascii="Calibri" w:eastAsia="Calibri" w:hAnsi="Calibri" w:cs="Calibri"/>
                <w:i/>
                <w:iCs/>
                <w:sz w:val="19"/>
                <w:szCs w:val="19"/>
              </w:rPr>
            </w:pPr>
            <w:hyperlink r:id="rId162" w:history="1">
              <w:r w:rsidR="00AA30C2">
                <w:rPr>
                  <w:rFonts w:ascii="Calibri" w:eastAsia="Calibri" w:hAnsi="Calibri" w:cs="Calibri"/>
                  <w:i/>
                  <w:iCs/>
                  <w:sz w:val="19"/>
                  <w:szCs w:val="19"/>
                </w:rPr>
                <w:t>https://www.unipo.sk/veda-a-vyskum/vedecke-casopisy/</w:t>
              </w:r>
            </w:hyperlink>
          </w:p>
          <w:p w14:paraId="066D96AA" w14:textId="77777777" w:rsidR="00AA30C2" w:rsidRPr="009D5978" w:rsidRDefault="003B1D28">
            <w:pPr>
              <w:rPr>
                <w:rFonts w:ascii="Calibri" w:eastAsia="Calibri" w:hAnsi="Calibri" w:cs="Calibri"/>
                <w:i/>
                <w:iCs/>
                <w:sz w:val="19"/>
                <w:szCs w:val="19"/>
              </w:rPr>
            </w:pPr>
            <w:hyperlink r:id="rId163" w:history="1">
              <w:r w:rsidR="00AA30C2">
                <w:rPr>
                  <w:rFonts w:ascii="Calibri" w:eastAsia="Calibri" w:hAnsi="Calibri" w:cs="Calibri"/>
                  <w:i/>
                  <w:iCs/>
                  <w:sz w:val="19"/>
                  <w:szCs w:val="19"/>
                </w:rPr>
                <w:t>https://www.unipo.sk/cckv/AVarchiv/tyzden-na-pu/</w:t>
              </w:r>
            </w:hyperlink>
          </w:p>
          <w:p w14:paraId="3539AEC2" w14:textId="77777777" w:rsidR="00AA30C2" w:rsidRPr="009D5978" w:rsidRDefault="003B1D28">
            <w:pPr>
              <w:rPr>
                <w:rFonts w:ascii="Calibri" w:eastAsia="Calibri" w:hAnsi="Calibri" w:cs="Calibri"/>
                <w:i/>
                <w:iCs/>
                <w:sz w:val="19"/>
                <w:szCs w:val="19"/>
              </w:rPr>
            </w:pPr>
            <w:hyperlink r:id="rId164" w:history="1">
              <w:r w:rsidR="00AA30C2">
                <w:rPr>
                  <w:rFonts w:ascii="Calibri" w:eastAsia="Calibri" w:hAnsi="Calibri" w:cs="Calibri"/>
                  <w:i/>
                  <w:iCs/>
                  <w:sz w:val="19"/>
                  <w:szCs w:val="19"/>
                </w:rPr>
                <w:t>https://shop.unipo.sk/knizne-publikacie/</w:t>
              </w:r>
            </w:hyperlink>
          </w:p>
        </w:tc>
      </w:tr>
      <w:tr w:rsidR="00AA30C2" w:rsidRPr="00E40295" w14:paraId="2555D47E" w14:textId="77777777">
        <w:tc>
          <w:tcPr>
            <w:tcW w:w="3256" w:type="dxa"/>
            <w:vAlign w:val="center"/>
          </w:tcPr>
          <w:p w14:paraId="6038BBD8"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Electronic learning support</w:t>
            </w:r>
          </w:p>
        </w:tc>
        <w:tc>
          <w:tcPr>
            <w:tcW w:w="5806" w:type="dxa"/>
          </w:tcPr>
          <w:p w14:paraId="7B8B2D4D" w14:textId="77777777" w:rsidR="00AA30C2" w:rsidRPr="009D5978" w:rsidRDefault="003B1D28">
            <w:pPr>
              <w:rPr>
                <w:rFonts w:ascii="Calibri" w:eastAsia="Calibri" w:hAnsi="Calibri" w:cs="Calibri"/>
                <w:i/>
                <w:iCs/>
                <w:sz w:val="19"/>
                <w:szCs w:val="19"/>
              </w:rPr>
            </w:pPr>
            <w:hyperlink r:id="rId165" w:history="1">
              <w:r w:rsidR="00AA30C2">
                <w:rPr>
                  <w:rFonts w:ascii="Calibri" w:eastAsia="Calibri" w:hAnsi="Calibri" w:cs="Calibri"/>
                  <w:i/>
                  <w:iCs/>
                  <w:sz w:val="19"/>
                  <w:szCs w:val="19"/>
                </w:rPr>
                <w:t>https://elearning.unipo.sk/</w:t>
              </w:r>
            </w:hyperlink>
          </w:p>
        </w:tc>
      </w:tr>
      <w:tr w:rsidR="00AA30C2" w:rsidRPr="00E40295" w14:paraId="6E9FFAE8" w14:textId="77777777">
        <w:tc>
          <w:tcPr>
            <w:tcW w:w="3256" w:type="dxa"/>
            <w:vAlign w:val="center"/>
          </w:tcPr>
          <w:p w14:paraId="68C5A071"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media</w:t>
            </w:r>
          </w:p>
        </w:tc>
        <w:tc>
          <w:tcPr>
            <w:tcW w:w="5806" w:type="dxa"/>
          </w:tcPr>
          <w:p w14:paraId="00A8F183" w14:textId="77777777" w:rsidR="00AA30C2" w:rsidRPr="009D5978" w:rsidRDefault="003B1D28">
            <w:pPr>
              <w:rPr>
                <w:rFonts w:ascii="Calibri" w:eastAsia="Calibri" w:hAnsi="Calibri" w:cs="Calibri"/>
                <w:i/>
                <w:iCs/>
                <w:sz w:val="19"/>
                <w:szCs w:val="19"/>
              </w:rPr>
            </w:pPr>
            <w:hyperlink r:id="rId166" w:history="1">
              <w:r w:rsidR="00AA30C2">
                <w:rPr>
                  <w:rFonts w:ascii="Calibri" w:eastAsia="Calibri" w:hAnsi="Calibri" w:cs="Calibri"/>
                  <w:i/>
                  <w:iCs/>
                  <w:sz w:val="19"/>
                  <w:szCs w:val="19"/>
                </w:rPr>
                <w:t>http://napulze.unipo.sk/</w:t>
              </w:r>
            </w:hyperlink>
          </w:p>
          <w:p w14:paraId="6C45D5A0" w14:textId="77777777" w:rsidR="00AA30C2" w:rsidRPr="009D5978" w:rsidRDefault="003B1D28">
            <w:pPr>
              <w:rPr>
                <w:rFonts w:ascii="Calibri" w:eastAsia="Calibri" w:hAnsi="Calibri" w:cs="Calibri"/>
                <w:i/>
                <w:iCs/>
                <w:sz w:val="19"/>
                <w:szCs w:val="19"/>
              </w:rPr>
            </w:pPr>
            <w:hyperlink r:id="rId167" w:history="1">
              <w:r w:rsidR="00AA30C2">
                <w:rPr>
                  <w:rFonts w:ascii="Calibri" w:eastAsia="Calibri" w:hAnsi="Calibri" w:cs="Calibri"/>
                  <w:i/>
                  <w:iCs/>
                  <w:sz w:val="19"/>
                  <w:szCs w:val="19"/>
                </w:rPr>
                <w:t>https://pafradio.sk/</w:t>
              </w:r>
            </w:hyperlink>
          </w:p>
          <w:p w14:paraId="4E214D51" w14:textId="77777777" w:rsidR="00AA30C2" w:rsidRPr="009D5978" w:rsidRDefault="003B1D28">
            <w:pPr>
              <w:rPr>
                <w:rFonts w:ascii="Calibri" w:eastAsia="Calibri" w:hAnsi="Calibri" w:cs="Calibri"/>
                <w:i/>
                <w:iCs/>
                <w:sz w:val="19"/>
                <w:szCs w:val="19"/>
              </w:rPr>
            </w:pPr>
            <w:hyperlink r:id="rId168" w:history="1">
              <w:r w:rsidR="00AA30C2">
                <w:rPr>
                  <w:rFonts w:ascii="Calibri" w:eastAsia="Calibri" w:hAnsi="Calibri" w:cs="Calibri"/>
                  <w:i/>
                  <w:iCs/>
                  <w:sz w:val="19"/>
                  <w:szCs w:val="19"/>
                </w:rPr>
                <w:t>https://www.facebook.com/Presovskauniverzita</w:t>
              </w:r>
            </w:hyperlink>
          </w:p>
        </w:tc>
      </w:tr>
      <w:tr w:rsidR="00AA30C2" w:rsidRPr="00E40295" w14:paraId="6E39977F" w14:textId="77777777">
        <w:tc>
          <w:tcPr>
            <w:tcW w:w="3256" w:type="dxa"/>
            <w:vAlign w:val="center"/>
          </w:tcPr>
          <w:p w14:paraId="0A69985C"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Library</w:t>
            </w:r>
          </w:p>
        </w:tc>
        <w:tc>
          <w:tcPr>
            <w:tcW w:w="5806" w:type="dxa"/>
          </w:tcPr>
          <w:p w14:paraId="1006C17D" w14:textId="77777777" w:rsidR="00AA30C2" w:rsidRPr="009D5978" w:rsidRDefault="003B1D28">
            <w:pPr>
              <w:rPr>
                <w:rFonts w:ascii="Calibri" w:eastAsia="Calibri" w:hAnsi="Calibri" w:cs="Calibri"/>
                <w:i/>
                <w:iCs/>
                <w:sz w:val="19"/>
                <w:szCs w:val="19"/>
              </w:rPr>
            </w:pPr>
            <w:hyperlink r:id="rId169" w:history="1">
              <w:r w:rsidR="00AA30C2">
                <w:rPr>
                  <w:rFonts w:ascii="Calibri" w:eastAsia="Calibri" w:hAnsi="Calibri" w:cs="Calibri"/>
                  <w:i/>
                  <w:iCs/>
                  <w:sz w:val="19"/>
                  <w:szCs w:val="19"/>
                </w:rPr>
                <w:t>http://www.pulib.sk/web/kniznica/strana/nazov/uvodna-strana</w:t>
              </w:r>
            </w:hyperlink>
          </w:p>
        </w:tc>
      </w:tr>
      <w:tr w:rsidR="00AA30C2" w:rsidRPr="00E40295" w14:paraId="6C20A81B" w14:textId="77777777">
        <w:tc>
          <w:tcPr>
            <w:tcW w:w="3256" w:type="dxa"/>
            <w:vAlign w:val="center"/>
          </w:tcPr>
          <w:p w14:paraId="3275E118"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magazine</w:t>
            </w:r>
          </w:p>
        </w:tc>
        <w:tc>
          <w:tcPr>
            <w:tcW w:w="5806" w:type="dxa"/>
          </w:tcPr>
          <w:p w14:paraId="6F49163B" w14:textId="77777777" w:rsidR="00AA30C2" w:rsidRPr="009D5978" w:rsidRDefault="003B1D28">
            <w:pPr>
              <w:rPr>
                <w:rFonts w:ascii="Calibri" w:eastAsia="Calibri" w:hAnsi="Calibri" w:cs="Calibri"/>
                <w:i/>
                <w:iCs/>
                <w:sz w:val="19"/>
                <w:szCs w:val="19"/>
              </w:rPr>
            </w:pPr>
            <w:hyperlink r:id="rId170" w:history="1">
              <w:r w:rsidR="00AA30C2">
                <w:rPr>
                  <w:rFonts w:ascii="Calibri" w:eastAsia="Calibri" w:hAnsi="Calibri" w:cs="Calibri"/>
                  <w:i/>
                  <w:iCs/>
                  <w:sz w:val="19"/>
                  <w:szCs w:val="19"/>
                </w:rPr>
                <w:t>http://napulze.unipo.sk/</w:t>
              </w:r>
            </w:hyperlink>
          </w:p>
          <w:p w14:paraId="61E6BE55" w14:textId="77777777" w:rsidR="00AA30C2" w:rsidRPr="009D5978" w:rsidRDefault="003B1D28">
            <w:pPr>
              <w:rPr>
                <w:rFonts w:ascii="Calibri" w:eastAsia="Calibri" w:hAnsi="Calibri" w:cs="Calibri"/>
                <w:i/>
                <w:iCs/>
                <w:sz w:val="19"/>
                <w:szCs w:val="19"/>
              </w:rPr>
            </w:pPr>
            <w:hyperlink r:id="rId171" w:history="1">
              <w:r w:rsidR="00AA30C2">
                <w:rPr>
                  <w:rFonts w:ascii="Calibri" w:eastAsia="Calibri" w:hAnsi="Calibri" w:cs="Calibri"/>
                  <w:i/>
                  <w:iCs/>
                  <w:sz w:val="19"/>
                  <w:szCs w:val="19"/>
                </w:rPr>
                <w:t>https://www.unipo.sk/informacie-o-univerzite/redakcna-rada/</w:t>
              </w:r>
            </w:hyperlink>
          </w:p>
        </w:tc>
      </w:tr>
      <w:tr w:rsidR="00AA30C2" w:rsidRPr="00E40295" w14:paraId="2E3D69C2" w14:textId="77777777">
        <w:tc>
          <w:tcPr>
            <w:tcW w:w="3256" w:type="dxa"/>
            <w:vAlign w:val="center"/>
          </w:tcPr>
          <w:p w14:paraId="3BDDFCDC"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driving school</w:t>
            </w:r>
          </w:p>
        </w:tc>
        <w:tc>
          <w:tcPr>
            <w:tcW w:w="5806" w:type="dxa"/>
          </w:tcPr>
          <w:p w14:paraId="4E3A50DF" w14:textId="77777777" w:rsidR="00AA30C2" w:rsidRPr="009D5978" w:rsidRDefault="003B1D28">
            <w:pPr>
              <w:rPr>
                <w:rFonts w:ascii="Calibri" w:eastAsia="Calibri" w:hAnsi="Calibri" w:cs="Calibri"/>
                <w:i/>
                <w:iCs/>
                <w:sz w:val="19"/>
                <w:szCs w:val="19"/>
              </w:rPr>
            </w:pPr>
            <w:hyperlink r:id="rId172" w:history="1">
              <w:r w:rsidR="00AA30C2">
                <w:rPr>
                  <w:rFonts w:ascii="Calibri" w:eastAsia="Calibri" w:hAnsi="Calibri" w:cs="Calibri"/>
                  <w:i/>
                  <w:iCs/>
                  <w:sz w:val="19"/>
                  <w:szCs w:val="19"/>
                </w:rPr>
                <w:t>https://www.unipo.sk/cckv/autounipo/</w:t>
              </w:r>
            </w:hyperlink>
          </w:p>
        </w:tc>
      </w:tr>
      <w:tr w:rsidR="00AA30C2" w:rsidRPr="00E40295" w14:paraId="67839C6D" w14:textId="77777777">
        <w:tc>
          <w:tcPr>
            <w:tcW w:w="3256" w:type="dxa"/>
            <w:vAlign w:val="center"/>
          </w:tcPr>
          <w:p w14:paraId="050EFCC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recreational offer</w:t>
            </w:r>
          </w:p>
        </w:tc>
        <w:tc>
          <w:tcPr>
            <w:tcW w:w="5806" w:type="dxa"/>
          </w:tcPr>
          <w:p w14:paraId="2B048589" w14:textId="77777777" w:rsidR="00AA30C2" w:rsidRPr="009D5978" w:rsidRDefault="003B1D28">
            <w:pPr>
              <w:rPr>
                <w:rFonts w:ascii="Calibri" w:eastAsia="Calibri" w:hAnsi="Calibri" w:cs="Calibri"/>
                <w:i/>
                <w:iCs/>
                <w:sz w:val="19"/>
                <w:szCs w:val="19"/>
              </w:rPr>
            </w:pPr>
            <w:hyperlink r:id="rId173" w:history="1">
              <w:r w:rsidR="00AA30C2">
                <w:rPr>
                  <w:rFonts w:ascii="Calibri" w:eastAsia="Calibri" w:hAnsi="Calibri" w:cs="Calibri"/>
                  <w:i/>
                  <w:iCs/>
                  <w:sz w:val="19"/>
                  <w:szCs w:val="19"/>
                </w:rPr>
                <w:t>https://www.unipo.sk/rekreacna-ponuka</w:t>
              </w:r>
            </w:hyperlink>
          </w:p>
        </w:tc>
      </w:tr>
      <w:tr w:rsidR="00AA30C2" w:rsidRPr="00E40295" w14:paraId="75A0DCA0" w14:textId="77777777">
        <w:tc>
          <w:tcPr>
            <w:tcW w:w="3256" w:type="dxa"/>
            <w:vAlign w:val="center"/>
          </w:tcPr>
          <w:p w14:paraId="3F1502A0"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Pastoral Centre</w:t>
            </w:r>
          </w:p>
        </w:tc>
        <w:tc>
          <w:tcPr>
            <w:tcW w:w="5806" w:type="dxa"/>
          </w:tcPr>
          <w:p w14:paraId="241285B9" w14:textId="77777777" w:rsidR="00AA30C2" w:rsidRPr="009D5978" w:rsidRDefault="003B1D28">
            <w:pPr>
              <w:rPr>
                <w:rFonts w:ascii="Calibri" w:eastAsia="Calibri" w:hAnsi="Calibri" w:cs="Calibri"/>
                <w:i/>
                <w:iCs/>
                <w:sz w:val="19"/>
                <w:szCs w:val="19"/>
              </w:rPr>
            </w:pPr>
            <w:hyperlink r:id="rId174" w:history="1">
              <w:r w:rsidR="00AA30C2">
                <w:rPr>
                  <w:rFonts w:ascii="Calibri" w:eastAsia="Calibri" w:hAnsi="Calibri" w:cs="Calibri"/>
                  <w:i/>
                  <w:iCs/>
                  <w:sz w:val="19"/>
                  <w:szCs w:val="19"/>
                </w:rPr>
                <w:t>http://upc.unipo.sk/</w:t>
              </w:r>
            </w:hyperlink>
          </w:p>
        </w:tc>
      </w:tr>
      <w:tr w:rsidR="00AA30C2" w:rsidRPr="00E40295" w14:paraId="13DEEBA2" w14:textId="77777777">
        <w:tc>
          <w:tcPr>
            <w:tcW w:w="3256" w:type="dxa"/>
            <w:vAlign w:val="center"/>
          </w:tcPr>
          <w:p w14:paraId="373CDED6" w14:textId="77777777" w:rsidR="00AA30C2" w:rsidRPr="009D5978" w:rsidRDefault="00AA30C2">
            <w:pPr>
              <w:tabs>
                <w:tab w:val="left" w:pos="921"/>
              </w:tabs>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Artistic ensembles</w:t>
            </w:r>
          </w:p>
        </w:tc>
        <w:tc>
          <w:tcPr>
            <w:tcW w:w="5806" w:type="dxa"/>
          </w:tcPr>
          <w:p w14:paraId="353D8332" w14:textId="77777777" w:rsidR="00AA30C2" w:rsidRPr="009D5978" w:rsidRDefault="003B1D28">
            <w:pPr>
              <w:rPr>
                <w:rFonts w:ascii="Calibri" w:eastAsia="Calibri" w:hAnsi="Calibri" w:cs="Calibri"/>
                <w:i/>
                <w:iCs/>
                <w:sz w:val="19"/>
                <w:szCs w:val="19"/>
              </w:rPr>
            </w:pPr>
            <w:hyperlink r:id="rId175" w:history="1">
              <w:r w:rsidR="00AA30C2">
                <w:rPr>
                  <w:rFonts w:ascii="Calibri" w:eastAsia="Calibri" w:hAnsi="Calibri" w:cs="Calibri"/>
                  <w:i/>
                  <w:iCs/>
                  <w:sz w:val="19"/>
                  <w:szCs w:val="19"/>
                </w:rPr>
                <w:t>https://www.unipo.sk/informacie-o-univerzite/rada-pre-umelecku/umelecke-subory/</w:t>
              </w:r>
            </w:hyperlink>
          </w:p>
        </w:tc>
      </w:tr>
      <w:tr w:rsidR="00AA30C2" w:rsidRPr="00E40295" w14:paraId="59A9957E" w14:textId="77777777">
        <w:tc>
          <w:tcPr>
            <w:tcW w:w="3256" w:type="dxa"/>
            <w:vAlign w:val="center"/>
          </w:tcPr>
          <w:p w14:paraId="6A0270D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Ethics management and code of ethics</w:t>
            </w:r>
          </w:p>
        </w:tc>
        <w:tc>
          <w:tcPr>
            <w:tcW w:w="5806" w:type="dxa"/>
          </w:tcPr>
          <w:p w14:paraId="7AB05493" w14:textId="77777777" w:rsidR="00AA30C2" w:rsidRPr="009D5978" w:rsidRDefault="003B1D28">
            <w:pPr>
              <w:rPr>
                <w:i/>
                <w:iCs/>
                <w:sz w:val="19"/>
                <w:szCs w:val="19"/>
              </w:rPr>
            </w:pPr>
            <w:hyperlink r:id="rId176" w:history="1">
              <w:r w:rsidR="00AA30C2">
                <w:rPr>
                  <w:i/>
                  <w:iCs/>
                  <w:sz w:val="19"/>
                  <w:szCs w:val="19"/>
                </w:rPr>
                <w:t>https://www.unipo.sk/public/media/38250/Etick%C3%BD%20k%C3%B3dex%20Pre%C5%A1ovskej%20univerzity%20v%20Pre%C5%A1ove.pdf</w:t>
              </w:r>
            </w:hyperlink>
          </w:p>
        </w:tc>
      </w:tr>
      <w:tr w:rsidR="00AA30C2" w:rsidRPr="00E40295" w14:paraId="01EED24A" w14:textId="77777777">
        <w:tc>
          <w:tcPr>
            <w:tcW w:w="3256" w:type="dxa"/>
            <w:vAlign w:val="center"/>
          </w:tcPr>
          <w:p w14:paraId="59D8F9FC"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Quality policy</w:t>
            </w:r>
          </w:p>
        </w:tc>
        <w:tc>
          <w:tcPr>
            <w:tcW w:w="5806" w:type="dxa"/>
          </w:tcPr>
          <w:p w14:paraId="73FB1202" w14:textId="77777777" w:rsidR="00AA30C2" w:rsidRPr="009D5978" w:rsidRDefault="003B1D28">
            <w:pPr>
              <w:rPr>
                <w:rFonts w:ascii="Calibri" w:eastAsia="Calibri" w:hAnsi="Calibri" w:cs="Calibri"/>
                <w:i/>
                <w:iCs/>
                <w:sz w:val="19"/>
                <w:szCs w:val="19"/>
              </w:rPr>
            </w:pPr>
            <w:hyperlink r:id="rId177" w:history="1">
              <w:r w:rsidR="00AA30C2">
                <w:rPr>
                  <w:rFonts w:ascii="Calibri" w:eastAsia="Calibri" w:hAnsi="Calibri" w:cs="Calibri"/>
                  <w:i/>
                  <w:iCs/>
                  <w:sz w:val="19"/>
                  <w:szCs w:val="19"/>
                </w:rPr>
                <w:t>https://www.unipo.sk/vsk/</w:t>
              </w:r>
            </w:hyperlink>
          </w:p>
        </w:tc>
      </w:tr>
      <w:tr w:rsidR="00AA30C2" w:rsidRPr="00E40295" w14:paraId="67B67292" w14:textId="77777777">
        <w:tc>
          <w:tcPr>
            <w:tcW w:w="3256" w:type="dxa"/>
            <w:vAlign w:val="center"/>
          </w:tcPr>
          <w:p w14:paraId="4206023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Sustainable development</w:t>
            </w:r>
          </w:p>
        </w:tc>
        <w:tc>
          <w:tcPr>
            <w:tcW w:w="5806" w:type="dxa"/>
          </w:tcPr>
          <w:p w14:paraId="7B903E64" w14:textId="77777777" w:rsidR="00AA30C2" w:rsidRPr="009D5978" w:rsidRDefault="003B1D28">
            <w:pPr>
              <w:rPr>
                <w:rFonts w:ascii="Calibri" w:eastAsia="Calibri" w:hAnsi="Calibri" w:cs="Calibri"/>
                <w:i/>
                <w:iCs/>
                <w:sz w:val="19"/>
                <w:szCs w:val="19"/>
              </w:rPr>
            </w:pPr>
            <w:hyperlink r:id="rId178" w:history="1">
              <w:r w:rsidR="00AA30C2">
                <w:rPr>
                  <w:rFonts w:ascii="Calibri" w:eastAsia="Calibri" w:hAnsi="Calibri" w:cs="Calibri"/>
                  <w:i/>
                  <w:iCs/>
                  <w:sz w:val="19"/>
                  <w:szCs w:val="19"/>
                </w:rPr>
                <w:t>https://www.unipo.sk/fakulta-manazmentu/rozvoj/vsk</w:t>
              </w:r>
            </w:hyperlink>
          </w:p>
        </w:tc>
      </w:tr>
      <w:tr w:rsidR="00AA30C2" w:rsidRPr="00E40295" w14:paraId="06DE20DA" w14:textId="77777777">
        <w:tc>
          <w:tcPr>
            <w:tcW w:w="3256" w:type="dxa"/>
            <w:vAlign w:val="center"/>
          </w:tcPr>
          <w:p w14:paraId="5D5628C6"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Student scientific and professional activities</w:t>
            </w:r>
          </w:p>
        </w:tc>
        <w:tc>
          <w:tcPr>
            <w:tcW w:w="5806" w:type="dxa"/>
          </w:tcPr>
          <w:p w14:paraId="4D6716AF" w14:textId="77777777" w:rsidR="00AA30C2" w:rsidRPr="009D5978" w:rsidRDefault="003B1D28">
            <w:pPr>
              <w:rPr>
                <w:rFonts w:ascii="Calibri" w:eastAsia="Calibri" w:hAnsi="Calibri" w:cs="Calibri"/>
                <w:i/>
                <w:iCs/>
                <w:sz w:val="19"/>
                <w:szCs w:val="19"/>
              </w:rPr>
            </w:pPr>
            <w:hyperlink r:id="rId179" w:history="1">
              <w:r w:rsidR="00AA30C2">
                <w:rPr>
                  <w:rFonts w:ascii="Calibri" w:eastAsia="Calibri" w:hAnsi="Calibri" w:cs="Calibri"/>
                  <w:i/>
                  <w:iCs/>
                  <w:sz w:val="19"/>
                  <w:szCs w:val="19"/>
                </w:rPr>
                <w:t>https://www.unipo.sk/fakulta-manazmentu/veda-a-vyskum/SVOK/</w:t>
              </w:r>
            </w:hyperlink>
          </w:p>
        </w:tc>
      </w:tr>
      <w:tr w:rsidR="00AA30C2" w:rsidRPr="00E40295" w14:paraId="6FE4EC70" w14:textId="77777777">
        <w:tc>
          <w:tcPr>
            <w:tcW w:w="3256" w:type="dxa"/>
            <w:vAlign w:val="center"/>
          </w:tcPr>
          <w:p w14:paraId="129F068B"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Internal regulations</w:t>
            </w:r>
          </w:p>
        </w:tc>
        <w:tc>
          <w:tcPr>
            <w:tcW w:w="5806" w:type="dxa"/>
          </w:tcPr>
          <w:p w14:paraId="79CAB093" w14:textId="77777777" w:rsidR="00AA30C2" w:rsidRPr="009D5978" w:rsidRDefault="003B1D28">
            <w:pPr>
              <w:rPr>
                <w:i/>
                <w:iCs/>
                <w:sz w:val="19"/>
                <w:szCs w:val="19"/>
              </w:rPr>
            </w:pPr>
            <w:hyperlink r:id="rId180" w:history="1">
              <w:r w:rsidR="00AA30C2">
                <w:rPr>
                  <w:rFonts w:ascii="Calibri" w:eastAsia="Calibri" w:hAnsi="Calibri" w:cs="Calibri"/>
                  <w:bCs/>
                  <w:i/>
                  <w:iCs/>
                  <w:sz w:val="19"/>
                  <w:szCs w:val="19"/>
                </w:rPr>
                <w:t>https://www.unipo.sk/vzdelavanie/vnutorne-predpisy/</w:t>
              </w:r>
            </w:hyperlink>
          </w:p>
        </w:tc>
      </w:tr>
      <w:tr w:rsidR="00AA30C2" w:rsidRPr="00E40295" w14:paraId="30FD2F12" w14:textId="77777777">
        <w:tc>
          <w:tcPr>
            <w:tcW w:w="3256" w:type="dxa"/>
            <w:vAlign w:val="center"/>
          </w:tcPr>
          <w:p w14:paraId="3C4F7A67"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VSK PU documents</w:t>
            </w:r>
          </w:p>
        </w:tc>
        <w:tc>
          <w:tcPr>
            <w:tcW w:w="5806" w:type="dxa"/>
          </w:tcPr>
          <w:p w14:paraId="501782AE" w14:textId="77777777" w:rsidR="00AA30C2" w:rsidRPr="009D5978" w:rsidRDefault="00AA30C2">
            <w:pPr>
              <w:rPr>
                <w:i/>
                <w:iCs/>
                <w:sz w:val="19"/>
                <w:szCs w:val="19"/>
              </w:rPr>
            </w:pPr>
            <w:r>
              <w:rPr>
                <w:i/>
                <w:iCs/>
                <w:sz w:val="19"/>
                <w:szCs w:val="19"/>
              </w:rPr>
              <w:t>https://www.unipo.sk/vsk/dvsk/</w:t>
            </w:r>
          </w:p>
        </w:tc>
      </w:tr>
      <w:tr w:rsidR="00AA30C2" w:rsidRPr="00E40295" w14:paraId="3E3DAC8D" w14:textId="77777777">
        <w:tc>
          <w:tcPr>
            <w:tcW w:w="3256" w:type="dxa"/>
            <w:vAlign w:val="center"/>
          </w:tcPr>
          <w:p w14:paraId="7C03818E"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Methodological guide for students with specific needs</w:t>
            </w:r>
          </w:p>
        </w:tc>
        <w:tc>
          <w:tcPr>
            <w:tcW w:w="5806" w:type="dxa"/>
          </w:tcPr>
          <w:p w14:paraId="2D8E1162" w14:textId="77777777" w:rsidR="00AA30C2" w:rsidRPr="009D5978" w:rsidRDefault="00AA30C2">
            <w:pPr>
              <w:rPr>
                <w:i/>
                <w:iCs/>
                <w:sz w:val="19"/>
                <w:szCs w:val="19"/>
              </w:rPr>
            </w:pPr>
            <w:r>
              <w:rPr>
                <w:i/>
                <w:iCs/>
                <w:sz w:val="19"/>
                <w:szCs w:val="19"/>
              </w:rPr>
              <w:t>https://www.unipo.sk/public/media/35929/metod-sprievodca-pre-stud-so-spec-potr.pdf</w:t>
            </w:r>
          </w:p>
        </w:tc>
      </w:tr>
      <w:tr w:rsidR="00AA30C2" w:rsidRPr="00E40295" w14:paraId="3BB3B90B" w14:textId="77777777">
        <w:tc>
          <w:tcPr>
            <w:tcW w:w="3256" w:type="dxa"/>
            <w:vAlign w:val="center"/>
          </w:tcPr>
          <w:p w14:paraId="5F116FCB"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Other, by individual faculty</w:t>
            </w:r>
          </w:p>
        </w:tc>
        <w:tc>
          <w:tcPr>
            <w:tcW w:w="5806" w:type="dxa"/>
          </w:tcPr>
          <w:p w14:paraId="3AFA9F08" w14:textId="77777777" w:rsidR="00AA30C2" w:rsidRPr="009D5978" w:rsidRDefault="00AA30C2">
            <w:pPr>
              <w:rPr>
                <w:rFonts w:ascii="Calibri" w:eastAsia="Calibri" w:hAnsi="Calibri" w:cs="Calibri"/>
                <w:i/>
                <w:iCs/>
                <w:sz w:val="19"/>
                <w:szCs w:val="19"/>
              </w:rPr>
            </w:pPr>
            <w:r>
              <w:rPr>
                <w:rFonts w:ascii="Calibri" w:eastAsia="Calibri" w:hAnsi="Calibri" w:cs="Calibri"/>
                <w:i/>
                <w:iCs/>
                <w:sz w:val="19"/>
                <w:szCs w:val="19"/>
              </w:rPr>
              <w:t>Links to other relevant regulations and information are provided in the Internal Evaluation Report.</w:t>
            </w:r>
          </w:p>
        </w:tc>
      </w:tr>
    </w:tbl>
    <w:p w14:paraId="5604C116" w14:textId="6E3A9CBC" w:rsidR="00AA30C2" w:rsidRDefault="00AA30C2" w:rsidP="00AA30C2">
      <w:pPr>
        <w:autoSpaceDE w:val="0"/>
        <w:autoSpaceDN w:val="0"/>
        <w:adjustRightInd w:val="0"/>
        <w:spacing w:after="0" w:line="240" w:lineRule="auto"/>
        <w:rPr>
          <w:rFonts w:cstheme="minorHAnsi"/>
          <w:b/>
          <w:bCs/>
          <w:sz w:val="16"/>
          <w:szCs w:val="16"/>
        </w:rPr>
      </w:pPr>
    </w:p>
    <w:p w14:paraId="599BBF2C" w14:textId="77777777" w:rsidR="00AA30C2" w:rsidRPr="00AA30C2" w:rsidRDefault="00AA30C2" w:rsidP="00AA30C2">
      <w:pPr>
        <w:autoSpaceDE w:val="0"/>
        <w:autoSpaceDN w:val="0"/>
        <w:adjustRightInd w:val="0"/>
        <w:spacing w:after="0" w:line="240" w:lineRule="auto"/>
        <w:rPr>
          <w:rFonts w:cstheme="minorHAnsi"/>
          <w:b/>
          <w:bCs/>
          <w:sz w:val="16"/>
          <w:szCs w:val="16"/>
        </w:rPr>
      </w:pPr>
    </w:p>
    <w:p w14:paraId="694DB585" w14:textId="357F87D3" w:rsidR="00484B14" w:rsidRPr="00F25FAD" w:rsidRDefault="00484B14" w:rsidP="00484B14">
      <w:pPr>
        <w:rPr>
          <w:i/>
          <w:iCs/>
        </w:rPr>
      </w:pPr>
    </w:p>
    <w:sectPr w:rsidR="00484B14" w:rsidRPr="00F25FAD" w:rsidSect="00AE20DA">
      <w:type w:val="continuous"/>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AD66" w14:textId="77777777" w:rsidR="003B1D28" w:rsidRDefault="003B1D28" w:rsidP="00111AAB">
      <w:pPr>
        <w:spacing w:after="0" w:line="240" w:lineRule="auto"/>
      </w:pPr>
      <w:r>
        <w:separator/>
      </w:r>
    </w:p>
  </w:endnote>
  <w:endnote w:type="continuationSeparator" w:id="0">
    <w:p w14:paraId="31DCF283" w14:textId="77777777" w:rsidR="003B1D28" w:rsidRDefault="003B1D28" w:rsidP="00111AAB">
      <w:pPr>
        <w:spacing w:after="0" w:line="240" w:lineRule="auto"/>
      </w:pPr>
      <w:r>
        <w:continuationSeparator/>
      </w:r>
    </w:p>
  </w:endnote>
  <w:endnote w:type="continuationNotice" w:id="1">
    <w:p w14:paraId="18957E10" w14:textId="77777777" w:rsidR="003B1D28" w:rsidRDefault="003B1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55AD919C" w:rsidR="00183B9B" w:rsidRPr="00474B4F" w:rsidRDefault="00183B9B" w:rsidP="00474B4F">
        <w:pPr>
          <w:jc w:val="center"/>
        </w:pPr>
        <w:r>
          <w:t xml:space="preserve">Page </w:t>
        </w:r>
        <w:r w:rsidRPr="00E90171">
          <w:fldChar w:fldCharType="begin"/>
        </w:r>
        <w:r w:rsidRPr="00E90171">
          <w:instrText>PAGE   \* MERGEFORMAT</w:instrText>
        </w:r>
        <w:r w:rsidRPr="00E90171">
          <w:fldChar w:fldCharType="separate"/>
        </w:r>
        <w:r>
          <w:rPr>
            <w:noProof/>
          </w:rPr>
          <w:t>30</w:t>
        </w:r>
        <w:r w:rsidRPr="00E90171">
          <w:fldChar w:fldCharType="end"/>
        </w:r>
        <w:r>
          <w:t xml:space="preserve"> of </w:t>
        </w:r>
        <w:r w:rsidR="003B1D28">
          <w:fldChar w:fldCharType="begin"/>
        </w:r>
        <w:r w:rsidR="003B1D28">
          <w:instrText>NUMPAGES  \* Arabic  \* MERGEFORMAT</w:instrText>
        </w:r>
        <w:r w:rsidR="003B1D28">
          <w:fldChar w:fldCharType="separate"/>
        </w:r>
        <w:r>
          <w:rPr>
            <w:noProof/>
          </w:rPr>
          <w:t>30</w:t>
        </w:r>
        <w:r w:rsidR="003B1D2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E0EF7" w14:textId="77777777" w:rsidR="003B1D28" w:rsidRDefault="003B1D28" w:rsidP="00111AAB">
      <w:pPr>
        <w:spacing w:after="0" w:line="240" w:lineRule="auto"/>
      </w:pPr>
      <w:r>
        <w:separator/>
      </w:r>
    </w:p>
  </w:footnote>
  <w:footnote w:type="continuationSeparator" w:id="0">
    <w:p w14:paraId="720DFCDE" w14:textId="77777777" w:rsidR="003B1D28" w:rsidRDefault="003B1D28" w:rsidP="00111AAB">
      <w:pPr>
        <w:spacing w:after="0" w:line="240" w:lineRule="auto"/>
      </w:pPr>
      <w:r>
        <w:continuationSeparator/>
      </w:r>
    </w:p>
  </w:footnote>
  <w:footnote w:type="continuationNotice" w:id="1">
    <w:p w14:paraId="3D4ECA9D" w14:textId="77777777" w:rsidR="003B1D28" w:rsidRDefault="003B1D28">
      <w:pPr>
        <w:spacing w:after="0" w:line="240" w:lineRule="auto"/>
      </w:pPr>
    </w:p>
  </w:footnote>
  <w:footnote w:id="2">
    <w:p w14:paraId="0EBE5BEB" w14:textId="28BFA9E1" w:rsidR="00183B9B" w:rsidRPr="002257D8" w:rsidRDefault="00183B9B" w:rsidP="00903BFA">
      <w:pPr>
        <w:pStyle w:val="Textpoznmkypodiarou"/>
        <w:rPr>
          <w:sz w:val="14"/>
          <w:szCs w:val="14"/>
        </w:rPr>
      </w:pPr>
      <w:r w:rsidRPr="002257D8">
        <w:rPr>
          <w:rStyle w:val="Odkaznapoznmkupodiarou"/>
          <w:i w:val="0"/>
          <w:iCs/>
          <w:sz w:val="14"/>
          <w:szCs w:val="14"/>
        </w:rPr>
        <w:footnoteRef/>
      </w:r>
      <w:r w:rsidRPr="002257D8">
        <w:rPr>
          <w:sz w:val="14"/>
          <w:szCs w:val="14"/>
        </w:rPr>
        <w:t xml:space="preserve"> If the amendment does not constitute a modification of the study programme pursuant to Section 30 of Act No. 269/2018 Coll.  </w:t>
      </w:r>
    </w:p>
  </w:footnote>
  <w:footnote w:id="3">
    <w:p w14:paraId="4F2F83A2" w14:textId="4BCDF27D" w:rsidR="00183B9B" w:rsidRPr="002257D8" w:rsidRDefault="00183B9B" w:rsidP="00903BFA">
      <w:pPr>
        <w:pStyle w:val="Textpoznmkypodiarou"/>
        <w:rPr>
          <w:sz w:val="14"/>
          <w:szCs w:val="14"/>
        </w:rPr>
      </w:pPr>
      <w:r w:rsidRPr="002257D8">
        <w:rPr>
          <w:rStyle w:val="Odkaznapoznmkupodiarou"/>
        </w:rPr>
        <w:footnoteRef/>
      </w:r>
      <w:r w:rsidRPr="002257D8">
        <w:rPr>
          <w:sz w:val="14"/>
          <w:szCs w:val="14"/>
        </w:rPr>
        <w:t xml:space="preserve"> </w:t>
      </w:r>
      <w:r w:rsidRPr="002257D8">
        <w:rPr>
          <w:sz w:val="14"/>
          <w:szCs w:val="14"/>
        </w:rPr>
        <w:t xml:space="preserve">Stated only if accreditation of the study programme was granted pursuant to Section 30 of Act No. 269/2018 Coll. </w:t>
      </w:r>
    </w:p>
  </w:footnote>
  <w:footnote w:id="4">
    <w:p w14:paraId="38E7221B" w14:textId="092484E3" w:rsidR="00183B9B" w:rsidRPr="002257D8" w:rsidRDefault="00183B9B" w:rsidP="00903BFA">
      <w:pPr>
        <w:pStyle w:val="Textpoznmkypodiarou"/>
        <w:rPr>
          <w:sz w:val="14"/>
          <w:szCs w:val="14"/>
        </w:rPr>
      </w:pPr>
      <w:r w:rsidRPr="002257D8">
        <w:rPr>
          <w:rStyle w:val="Odkaznapoznmkupodiarou"/>
        </w:rPr>
        <w:footnoteRef/>
      </w:r>
      <w:r w:rsidRPr="002257D8">
        <w:rPr>
          <w:sz w:val="14"/>
          <w:szCs w:val="14"/>
        </w:rPr>
        <w:t xml:space="preserve"> </w:t>
      </w:r>
      <w:r w:rsidRPr="002257D8">
        <w:rPr>
          <w:sz w:val="14"/>
          <w:szCs w:val="14"/>
        </w:rPr>
        <w:t>According to the International Standard Classification of Education. Fields of education and training 2013.</w:t>
      </w:r>
    </w:p>
  </w:footnote>
  <w:footnote w:id="5">
    <w:p w14:paraId="5597F697" w14:textId="77777777" w:rsidR="00183B9B" w:rsidRPr="002257D8" w:rsidRDefault="00183B9B" w:rsidP="00EC7726">
      <w:pPr>
        <w:pStyle w:val="Textpoznmkypodiarou"/>
        <w:rPr>
          <w:sz w:val="14"/>
          <w:szCs w:val="18"/>
        </w:rPr>
      </w:pPr>
      <w:r w:rsidRPr="002257D8">
        <w:rPr>
          <w:rStyle w:val="Odkaznapoznmkupodiarou"/>
        </w:rPr>
        <w:footnoteRef/>
      </w:r>
      <w:r w:rsidRPr="002257D8">
        <w:t xml:space="preserve"> </w:t>
      </w:r>
      <w:r w:rsidRPr="002257D8">
        <w:rPr>
          <w:sz w:val="14"/>
          <w:szCs w:val="18"/>
        </w:rPr>
        <w:t>Pursuant to Section 60 of Act No. 131/2002 Coll. on Higher Education Institutions.</w:t>
      </w:r>
    </w:p>
  </w:footnote>
  <w:footnote w:id="6">
    <w:p w14:paraId="7D4A112B" w14:textId="46D08BFA" w:rsidR="00183B9B" w:rsidRPr="002257D8" w:rsidRDefault="00183B9B" w:rsidP="00903BFA">
      <w:pPr>
        <w:pStyle w:val="Textpoznmkypodiarou"/>
        <w:rPr>
          <w:sz w:val="14"/>
          <w:szCs w:val="14"/>
        </w:rPr>
      </w:pPr>
      <w:r w:rsidRPr="00D9116A">
        <w:rPr>
          <w:rStyle w:val="Odkaznapoznmkupodiarou"/>
        </w:rPr>
        <w:footnoteRef/>
      </w:r>
      <w:r w:rsidRPr="00D9116A">
        <w:rPr>
          <w:sz w:val="14"/>
          <w:szCs w:val="14"/>
        </w:rPr>
        <w:t xml:space="preserve"> </w:t>
      </w:r>
      <w:r w:rsidRPr="00D9116A">
        <w:rPr>
          <w:sz w:val="14"/>
          <w:szCs w:val="14"/>
        </w:rPr>
        <w:t>This refers to the languages in which all learning outcomes are achieved and all related courses of the study programme, as well as the state examination, are delivered. The higher education institution shall separately state information on the possibility of studying partial parts/courses in other languages in Part 4 of the description.</w:t>
      </w:r>
    </w:p>
  </w:footnote>
  <w:footnote w:id="7">
    <w:p w14:paraId="3837CE1C" w14:textId="609A913B" w:rsidR="00183B9B" w:rsidRPr="001D5529" w:rsidRDefault="00183B9B" w:rsidP="00903BFA">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2257D8">
        <w:rPr>
          <w:rFonts w:cstheme="minorHAnsi"/>
          <w:sz w:val="14"/>
          <w:szCs w:val="14"/>
        </w:rPr>
        <w:t xml:space="preserve">The educational objectives are achieved within the study programme through measurable learning outcomes in the individual parts (modules, courses) of the study programme. They correspond to the relevant level of the Qualifications Framework for the European Higher Education Area. </w:t>
      </w:r>
    </w:p>
  </w:footnote>
  <w:footnote w:id="8">
    <w:p w14:paraId="2E7FC05C" w14:textId="77777777" w:rsidR="00183B9B" w:rsidRPr="00743E2A" w:rsidRDefault="00183B9B" w:rsidP="003230C7">
      <w:pPr>
        <w:pStyle w:val="Textpoznmkypodiarou"/>
        <w:rPr>
          <w:sz w:val="14"/>
          <w:szCs w:val="14"/>
        </w:rPr>
      </w:pPr>
      <w:r w:rsidRPr="00743E2A">
        <w:rPr>
          <w:rStyle w:val="Odkaznapoznmkupodiarou"/>
        </w:rPr>
        <w:footnoteRef/>
      </w:r>
      <w:r w:rsidRPr="00743E2A">
        <w:rPr>
          <w:sz w:val="14"/>
          <w:szCs w:val="14"/>
        </w:rPr>
        <w:t xml:space="preserve"> </w:t>
      </w:r>
      <w:r w:rsidRPr="00743E2A">
        <w:rPr>
          <w:sz w:val="14"/>
          <w:szCs w:val="14"/>
        </w:rPr>
        <w:t>If these are regulated professions, in accordance with the requirements for obtaining professional competence under a special regulation.</w:t>
      </w:r>
    </w:p>
  </w:footnote>
  <w:footnote w:id="9">
    <w:p w14:paraId="33BC3860" w14:textId="55EEAEC1" w:rsidR="00183B9B" w:rsidRPr="00743E2A" w:rsidRDefault="00183B9B">
      <w:pPr>
        <w:pStyle w:val="Textpoznmkypodiarou"/>
        <w:rPr>
          <w:sz w:val="14"/>
          <w:szCs w:val="14"/>
        </w:rPr>
      </w:pPr>
      <w:r w:rsidRPr="00743E2A">
        <w:rPr>
          <w:rStyle w:val="Odkaznapoznmkupodiarou"/>
        </w:rPr>
        <w:footnoteRef/>
      </w:r>
      <w:r w:rsidRPr="00743E2A">
        <w:t xml:space="preserve"> </w:t>
      </w:r>
      <w:r w:rsidRPr="00743E2A">
        <w:rPr>
          <w:sz w:val="14"/>
          <w:szCs w:val="14"/>
        </w:rPr>
        <w:t>Selected characteristics of the content of the study programme may be stated directly in the course descriptions or supplemented with information from the course descriptions.</w:t>
      </w:r>
    </w:p>
  </w:footnote>
  <w:footnote w:id="10">
    <w:p w14:paraId="65CECC95" w14:textId="62193C70" w:rsidR="00183B9B" w:rsidRPr="00743E2A" w:rsidRDefault="00183B9B"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w:t>
      </w:r>
      <w:r w:rsidRPr="00743E2A">
        <w:rPr>
          <w:sz w:val="14"/>
          <w:szCs w:val="14"/>
        </w:rPr>
        <w:t>In accordance with Decree No. 614/2002 Coll. on the Credit System of Study and Act No. 131/2002 Coll. on Higher Education Institutions and on Amendments to Certain 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183B9B" w:rsidRPr="00E024DD" w:rsidRDefault="00183B9B"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C4051"/>
    <w:multiLevelType w:val="hybridMultilevel"/>
    <w:tmpl w:val="61520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65E0530"/>
    <w:multiLevelType w:val="hybridMultilevel"/>
    <w:tmpl w:val="77627C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9750217"/>
    <w:multiLevelType w:val="hybridMultilevel"/>
    <w:tmpl w:val="1DEADF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D3C643D"/>
    <w:multiLevelType w:val="hybridMultilevel"/>
    <w:tmpl w:val="76D0A4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16F0863"/>
    <w:multiLevelType w:val="hybridMultilevel"/>
    <w:tmpl w:val="02CA46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8A100BD"/>
    <w:multiLevelType w:val="hybridMultilevel"/>
    <w:tmpl w:val="4EB61AC8"/>
    <w:lvl w:ilvl="0" w:tplc="ABA68776">
      <w:start w:val="1"/>
      <w:numFmt w:val="decimal"/>
      <w:lvlText w:val="%1."/>
      <w:lvlJc w:val="left"/>
      <w:rPr>
        <w:rFonts w:hint="default"/>
        <w:b/>
        <w:bCs/>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DD2BAB"/>
    <w:multiLevelType w:val="hybridMultilevel"/>
    <w:tmpl w:val="0646F9B4"/>
    <w:lvl w:ilvl="0" w:tplc="5F6650CE">
      <w:start w:val="9"/>
      <w:numFmt w:val="decimal"/>
      <w:lvlText w:val="%1."/>
      <w:lvlJc w:val="left"/>
      <w:pPr>
        <w:ind w:left="0" w:firstLine="0"/>
      </w:pPr>
      <w:rPr>
        <w:rFonts w:hint="default"/>
        <w:b/>
        <w:bCs/>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2F7DF9"/>
    <w:multiLevelType w:val="hybridMultilevel"/>
    <w:tmpl w:val="8D80CC6A"/>
    <w:lvl w:ilvl="0" w:tplc="9464335C">
      <w:start w:val="1"/>
      <w:numFmt w:val="lowerLetter"/>
      <w:lvlText w:val="%1)"/>
      <w:lvlJc w:val="left"/>
      <w:pPr>
        <w:ind w:left="360" w:hanging="360"/>
      </w:pPr>
      <w:rPr>
        <w:rFonts w:hint="default"/>
        <w:i w:val="0"/>
        <w:iCs w:val="0"/>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74D4E6E"/>
    <w:multiLevelType w:val="hybridMultilevel"/>
    <w:tmpl w:val="1F8E0B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B130BA9"/>
    <w:multiLevelType w:val="hybridMultilevel"/>
    <w:tmpl w:val="FBEC4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E77120"/>
    <w:multiLevelType w:val="hybridMultilevel"/>
    <w:tmpl w:val="940AE7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28D4D5D"/>
    <w:multiLevelType w:val="hybridMultilevel"/>
    <w:tmpl w:val="36F6E6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C4A6C6D"/>
    <w:multiLevelType w:val="hybridMultilevel"/>
    <w:tmpl w:val="D04695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295704E"/>
    <w:multiLevelType w:val="hybridMultilevel"/>
    <w:tmpl w:val="46047F68"/>
    <w:lvl w:ilvl="0" w:tplc="D6E82D30">
      <w:numFmt w:val="bullet"/>
      <w:lvlText w:val="-"/>
      <w:lvlJc w:val="left"/>
      <w:pPr>
        <w:ind w:left="720" w:hanging="360"/>
      </w:pPr>
      <w:rPr>
        <w:rFonts w:ascii="Arial" w:eastAsiaTheme="minorHAnsi" w:hAnsi="Arial" w:cs="Arial" w:hint="default"/>
        <w:i w:val="0"/>
        <w:iCs w:val="0"/>
        <w:sz w:val="14"/>
        <w:szCs w:val="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357C14"/>
    <w:multiLevelType w:val="hybridMultilevel"/>
    <w:tmpl w:val="C1C09C4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5B45266E"/>
    <w:multiLevelType w:val="hybridMultilevel"/>
    <w:tmpl w:val="30208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F452AA0"/>
    <w:multiLevelType w:val="hybridMultilevel"/>
    <w:tmpl w:val="F68ACCB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25"/>
  </w:num>
  <w:num w:numId="3">
    <w:abstractNumId w:val="10"/>
  </w:num>
  <w:num w:numId="4">
    <w:abstractNumId w:val="18"/>
  </w:num>
  <w:num w:numId="5">
    <w:abstractNumId w:val="15"/>
  </w:num>
  <w:num w:numId="6">
    <w:abstractNumId w:val="26"/>
  </w:num>
  <w:num w:numId="7">
    <w:abstractNumId w:val="7"/>
  </w:num>
  <w:num w:numId="8">
    <w:abstractNumId w:val="19"/>
  </w:num>
  <w:num w:numId="9">
    <w:abstractNumId w:val="8"/>
  </w:num>
  <w:num w:numId="10">
    <w:abstractNumId w:val="27"/>
  </w:num>
  <w:num w:numId="11">
    <w:abstractNumId w:val="0"/>
  </w:num>
  <w:num w:numId="12">
    <w:abstractNumId w:val="13"/>
  </w:num>
  <w:num w:numId="13">
    <w:abstractNumId w:val="4"/>
  </w:num>
  <w:num w:numId="14">
    <w:abstractNumId w:val="22"/>
  </w:num>
  <w:num w:numId="15">
    <w:abstractNumId w:val="17"/>
  </w:num>
  <w:num w:numId="16">
    <w:abstractNumId w:val="1"/>
  </w:num>
  <w:num w:numId="17">
    <w:abstractNumId w:val="21"/>
  </w:num>
  <w:num w:numId="18">
    <w:abstractNumId w:val="11"/>
  </w:num>
  <w:num w:numId="19">
    <w:abstractNumId w:val="24"/>
  </w:num>
  <w:num w:numId="20">
    <w:abstractNumId w:val="3"/>
  </w:num>
  <w:num w:numId="21">
    <w:abstractNumId w:val="5"/>
  </w:num>
  <w:num w:numId="22">
    <w:abstractNumId w:val="20"/>
  </w:num>
  <w:num w:numId="23">
    <w:abstractNumId w:val="2"/>
  </w:num>
  <w:num w:numId="24">
    <w:abstractNumId w:val="23"/>
  </w:num>
  <w:num w:numId="25">
    <w:abstractNumId w:val="12"/>
  </w:num>
  <w:num w:numId="26">
    <w:abstractNumId w:val="16"/>
  </w:num>
  <w:num w:numId="27">
    <w:abstractNumId w:val="14"/>
  </w:num>
  <w:num w:numId="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44B"/>
    <w:rsid w:val="00003BF3"/>
    <w:rsid w:val="0000479E"/>
    <w:rsid w:val="0000486E"/>
    <w:rsid w:val="00004F3B"/>
    <w:rsid w:val="0000634A"/>
    <w:rsid w:val="00006A75"/>
    <w:rsid w:val="00006C1C"/>
    <w:rsid w:val="0001252E"/>
    <w:rsid w:val="00013456"/>
    <w:rsid w:val="0001367B"/>
    <w:rsid w:val="00013ACA"/>
    <w:rsid w:val="00015457"/>
    <w:rsid w:val="00015537"/>
    <w:rsid w:val="00015ED9"/>
    <w:rsid w:val="00017A79"/>
    <w:rsid w:val="00017D3A"/>
    <w:rsid w:val="00020C28"/>
    <w:rsid w:val="00021FB0"/>
    <w:rsid w:val="00022A48"/>
    <w:rsid w:val="00024B6D"/>
    <w:rsid w:val="000256AA"/>
    <w:rsid w:val="00025EAD"/>
    <w:rsid w:val="000268B3"/>
    <w:rsid w:val="00026F87"/>
    <w:rsid w:val="00027477"/>
    <w:rsid w:val="00030FA9"/>
    <w:rsid w:val="000322A0"/>
    <w:rsid w:val="0003286B"/>
    <w:rsid w:val="00032A4A"/>
    <w:rsid w:val="00035729"/>
    <w:rsid w:val="00036941"/>
    <w:rsid w:val="00036AB3"/>
    <w:rsid w:val="0003774B"/>
    <w:rsid w:val="00037C6B"/>
    <w:rsid w:val="0004062F"/>
    <w:rsid w:val="00040930"/>
    <w:rsid w:val="00040B71"/>
    <w:rsid w:val="00041347"/>
    <w:rsid w:val="000413DC"/>
    <w:rsid w:val="000415A2"/>
    <w:rsid w:val="00041965"/>
    <w:rsid w:val="00041C4D"/>
    <w:rsid w:val="000422CE"/>
    <w:rsid w:val="00043229"/>
    <w:rsid w:val="0004493F"/>
    <w:rsid w:val="00045186"/>
    <w:rsid w:val="000453DA"/>
    <w:rsid w:val="00045A10"/>
    <w:rsid w:val="00045FF0"/>
    <w:rsid w:val="00046102"/>
    <w:rsid w:val="0004736F"/>
    <w:rsid w:val="00050017"/>
    <w:rsid w:val="00050ED4"/>
    <w:rsid w:val="00051F3F"/>
    <w:rsid w:val="00053C91"/>
    <w:rsid w:val="000547BE"/>
    <w:rsid w:val="00054CA6"/>
    <w:rsid w:val="00056042"/>
    <w:rsid w:val="00056972"/>
    <w:rsid w:val="0005765C"/>
    <w:rsid w:val="00061307"/>
    <w:rsid w:val="000617CD"/>
    <w:rsid w:val="00062CD5"/>
    <w:rsid w:val="00064287"/>
    <w:rsid w:val="00064464"/>
    <w:rsid w:val="00064ACF"/>
    <w:rsid w:val="00065295"/>
    <w:rsid w:val="0006617A"/>
    <w:rsid w:val="000676A4"/>
    <w:rsid w:val="00070C5C"/>
    <w:rsid w:val="0007213E"/>
    <w:rsid w:val="00072652"/>
    <w:rsid w:val="000737CD"/>
    <w:rsid w:val="00073F5D"/>
    <w:rsid w:val="00073F95"/>
    <w:rsid w:val="0007479E"/>
    <w:rsid w:val="00074F1E"/>
    <w:rsid w:val="000760B8"/>
    <w:rsid w:val="00076818"/>
    <w:rsid w:val="00076C46"/>
    <w:rsid w:val="00076F8C"/>
    <w:rsid w:val="00080064"/>
    <w:rsid w:val="0008044D"/>
    <w:rsid w:val="000804DA"/>
    <w:rsid w:val="00080896"/>
    <w:rsid w:val="000821D6"/>
    <w:rsid w:val="000840DF"/>
    <w:rsid w:val="00086051"/>
    <w:rsid w:val="00086A6A"/>
    <w:rsid w:val="0008708D"/>
    <w:rsid w:val="00087C75"/>
    <w:rsid w:val="0009013C"/>
    <w:rsid w:val="00090AD7"/>
    <w:rsid w:val="000933E0"/>
    <w:rsid w:val="00093B72"/>
    <w:rsid w:val="00093CDD"/>
    <w:rsid w:val="00093CEB"/>
    <w:rsid w:val="00096A51"/>
    <w:rsid w:val="00096EA6"/>
    <w:rsid w:val="00097269"/>
    <w:rsid w:val="000977CE"/>
    <w:rsid w:val="0009792E"/>
    <w:rsid w:val="000A15E2"/>
    <w:rsid w:val="000A212F"/>
    <w:rsid w:val="000A275C"/>
    <w:rsid w:val="000A3300"/>
    <w:rsid w:val="000A3F8E"/>
    <w:rsid w:val="000A5233"/>
    <w:rsid w:val="000A5290"/>
    <w:rsid w:val="000A5345"/>
    <w:rsid w:val="000A5BF4"/>
    <w:rsid w:val="000A70B0"/>
    <w:rsid w:val="000A79AF"/>
    <w:rsid w:val="000A7D29"/>
    <w:rsid w:val="000B00AB"/>
    <w:rsid w:val="000B011B"/>
    <w:rsid w:val="000B4BA1"/>
    <w:rsid w:val="000B4F1C"/>
    <w:rsid w:val="000B51C5"/>
    <w:rsid w:val="000B5815"/>
    <w:rsid w:val="000B7441"/>
    <w:rsid w:val="000C0BF2"/>
    <w:rsid w:val="000C0CCD"/>
    <w:rsid w:val="000C1608"/>
    <w:rsid w:val="000C3152"/>
    <w:rsid w:val="000C36B4"/>
    <w:rsid w:val="000C39E7"/>
    <w:rsid w:val="000C4D98"/>
    <w:rsid w:val="000C5358"/>
    <w:rsid w:val="000C66A2"/>
    <w:rsid w:val="000D28C6"/>
    <w:rsid w:val="000D45D8"/>
    <w:rsid w:val="000D4C1F"/>
    <w:rsid w:val="000D4C98"/>
    <w:rsid w:val="000D4CE9"/>
    <w:rsid w:val="000D5800"/>
    <w:rsid w:val="000D62BF"/>
    <w:rsid w:val="000D635F"/>
    <w:rsid w:val="000E0C84"/>
    <w:rsid w:val="000E152C"/>
    <w:rsid w:val="000E2344"/>
    <w:rsid w:val="000E272E"/>
    <w:rsid w:val="000E29F3"/>
    <w:rsid w:val="000E3943"/>
    <w:rsid w:val="000E3C9D"/>
    <w:rsid w:val="000E52B2"/>
    <w:rsid w:val="000E55E6"/>
    <w:rsid w:val="000E6096"/>
    <w:rsid w:val="000E7105"/>
    <w:rsid w:val="000E7346"/>
    <w:rsid w:val="000F0F96"/>
    <w:rsid w:val="000F10EC"/>
    <w:rsid w:val="000F174A"/>
    <w:rsid w:val="000F2E7B"/>
    <w:rsid w:val="000F2EF5"/>
    <w:rsid w:val="000F30A9"/>
    <w:rsid w:val="000F3D4E"/>
    <w:rsid w:val="000F4562"/>
    <w:rsid w:val="000F570C"/>
    <w:rsid w:val="000F57C6"/>
    <w:rsid w:val="000F68E2"/>
    <w:rsid w:val="001003FB"/>
    <w:rsid w:val="001012C3"/>
    <w:rsid w:val="00101CA4"/>
    <w:rsid w:val="001044F1"/>
    <w:rsid w:val="00104D2A"/>
    <w:rsid w:val="00105D34"/>
    <w:rsid w:val="00106505"/>
    <w:rsid w:val="001066BD"/>
    <w:rsid w:val="001078A1"/>
    <w:rsid w:val="00111068"/>
    <w:rsid w:val="00111916"/>
    <w:rsid w:val="00111AAB"/>
    <w:rsid w:val="00111D1F"/>
    <w:rsid w:val="00112A29"/>
    <w:rsid w:val="001141C3"/>
    <w:rsid w:val="00114F93"/>
    <w:rsid w:val="00117387"/>
    <w:rsid w:val="00121C1B"/>
    <w:rsid w:val="00122C6E"/>
    <w:rsid w:val="0012441E"/>
    <w:rsid w:val="0012443A"/>
    <w:rsid w:val="001263B7"/>
    <w:rsid w:val="001265E4"/>
    <w:rsid w:val="00127BF7"/>
    <w:rsid w:val="00131C43"/>
    <w:rsid w:val="00131FC8"/>
    <w:rsid w:val="00135041"/>
    <w:rsid w:val="001369E3"/>
    <w:rsid w:val="0013704A"/>
    <w:rsid w:val="00137288"/>
    <w:rsid w:val="001374FD"/>
    <w:rsid w:val="00137772"/>
    <w:rsid w:val="00137788"/>
    <w:rsid w:val="00137BC7"/>
    <w:rsid w:val="001400EA"/>
    <w:rsid w:val="00140545"/>
    <w:rsid w:val="00141990"/>
    <w:rsid w:val="001425FC"/>
    <w:rsid w:val="00143519"/>
    <w:rsid w:val="001447F9"/>
    <w:rsid w:val="00144A39"/>
    <w:rsid w:val="00145282"/>
    <w:rsid w:val="001545D3"/>
    <w:rsid w:val="001547E5"/>
    <w:rsid w:val="00154BC6"/>
    <w:rsid w:val="001553FB"/>
    <w:rsid w:val="00155CAF"/>
    <w:rsid w:val="00155FD3"/>
    <w:rsid w:val="00157F89"/>
    <w:rsid w:val="001601CE"/>
    <w:rsid w:val="00160C16"/>
    <w:rsid w:val="00160E39"/>
    <w:rsid w:val="00160EB5"/>
    <w:rsid w:val="001610E4"/>
    <w:rsid w:val="00161A02"/>
    <w:rsid w:val="001647A4"/>
    <w:rsid w:val="001650A9"/>
    <w:rsid w:val="00165A89"/>
    <w:rsid w:val="00166EEB"/>
    <w:rsid w:val="001673C1"/>
    <w:rsid w:val="00170105"/>
    <w:rsid w:val="001726DF"/>
    <w:rsid w:val="00172A82"/>
    <w:rsid w:val="00172CFA"/>
    <w:rsid w:val="00173BC4"/>
    <w:rsid w:val="00173E1D"/>
    <w:rsid w:val="001759A8"/>
    <w:rsid w:val="00175D58"/>
    <w:rsid w:val="00181923"/>
    <w:rsid w:val="00182778"/>
    <w:rsid w:val="00183B9B"/>
    <w:rsid w:val="001854E7"/>
    <w:rsid w:val="00186FC8"/>
    <w:rsid w:val="00190792"/>
    <w:rsid w:val="001909DE"/>
    <w:rsid w:val="00192310"/>
    <w:rsid w:val="001925FB"/>
    <w:rsid w:val="00192FD0"/>
    <w:rsid w:val="0019418E"/>
    <w:rsid w:val="001951E8"/>
    <w:rsid w:val="0019522F"/>
    <w:rsid w:val="00195AF7"/>
    <w:rsid w:val="001A0122"/>
    <w:rsid w:val="001A093D"/>
    <w:rsid w:val="001A1B03"/>
    <w:rsid w:val="001A3C67"/>
    <w:rsid w:val="001A4E09"/>
    <w:rsid w:val="001A57C8"/>
    <w:rsid w:val="001A7A36"/>
    <w:rsid w:val="001B0D38"/>
    <w:rsid w:val="001B0E1C"/>
    <w:rsid w:val="001B19CF"/>
    <w:rsid w:val="001B2CE4"/>
    <w:rsid w:val="001B33CB"/>
    <w:rsid w:val="001B39F7"/>
    <w:rsid w:val="001B4E53"/>
    <w:rsid w:val="001B568C"/>
    <w:rsid w:val="001B5D0E"/>
    <w:rsid w:val="001B5F7D"/>
    <w:rsid w:val="001B6280"/>
    <w:rsid w:val="001B6E49"/>
    <w:rsid w:val="001B7EDF"/>
    <w:rsid w:val="001C1BC7"/>
    <w:rsid w:val="001C2232"/>
    <w:rsid w:val="001C3B41"/>
    <w:rsid w:val="001C3ED8"/>
    <w:rsid w:val="001C404F"/>
    <w:rsid w:val="001C5F1F"/>
    <w:rsid w:val="001C62E1"/>
    <w:rsid w:val="001C693F"/>
    <w:rsid w:val="001C7A88"/>
    <w:rsid w:val="001C7DEB"/>
    <w:rsid w:val="001D03D8"/>
    <w:rsid w:val="001D0AA4"/>
    <w:rsid w:val="001D156F"/>
    <w:rsid w:val="001D1DB4"/>
    <w:rsid w:val="001D1E2C"/>
    <w:rsid w:val="001D3FC4"/>
    <w:rsid w:val="001D4B1C"/>
    <w:rsid w:val="001D5529"/>
    <w:rsid w:val="001D5BC5"/>
    <w:rsid w:val="001D5CA9"/>
    <w:rsid w:val="001D634D"/>
    <w:rsid w:val="001D6EEC"/>
    <w:rsid w:val="001E011B"/>
    <w:rsid w:val="001E088A"/>
    <w:rsid w:val="001E0CFB"/>
    <w:rsid w:val="001E0DEA"/>
    <w:rsid w:val="001E1007"/>
    <w:rsid w:val="001E1585"/>
    <w:rsid w:val="001E292B"/>
    <w:rsid w:val="001E4381"/>
    <w:rsid w:val="001E4728"/>
    <w:rsid w:val="001E53F3"/>
    <w:rsid w:val="001E56AF"/>
    <w:rsid w:val="001E60EB"/>
    <w:rsid w:val="001E6307"/>
    <w:rsid w:val="001E7761"/>
    <w:rsid w:val="001F18FA"/>
    <w:rsid w:val="001F222F"/>
    <w:rsid w:val="001F3B7D"/>
    <w:rsid w:val="001F3EAE"/>
    <w:rsid w:val="001F6969"/>
    <w:rsid w:val="001F6B86"/>
    <w:rsid w:val="001F6D38"/>
    <w:rsid w:val="001F6E5A"/>
    <w:rsid w:val="001F74E5"/>
    <w:rsid w:val="00200599"/>
    <w:rsid w:val="0020161C"/>
    <w:rsid w:val="0020356B"/>
    <w:rsid w:val="002035A7"/>
    <w:rsid w:val="002040FD"/>
    <w:rsid w:val="00206321"/>
    <w:rsid w:val="00206562"/>
    <w:rsid w:val="00207CAD"/>
    <w:rsid w:val="00211211"/>
    <w:rsid w:val="00211296"/>
    <w:rsid w:val="00211535"/>
    <w:rsid w:val="00211A27"/>
    <w:rsid w:val="00211F85"/>
    <w:rsid w:val="002122DE"/>
    <w:rsid w:val="00215B8F"/>
    <w:rsid w:val="00215DDB"/>
    <w:rsid w:val="002169A0"/>
    <w:rsid w:val="00216BCC"/>
    <w:rsid w:val="00217392"/>
    <w:rsid w:val="0022083A"/>
    <w:rsid w:val="002229DC"/>
    <w:rsid w:val="002231C2"/>
    <w:rsid w:val="002257D8"/>
    <w:rsid w:val="00227B01"/>
    <w:rsid w:val="00230174"/>
    <w:rsid w:val="00230B34"/>
    <w:rsid w:val="00231700"/>
    <w:rsid w:val="00231E33"/>
    <w:rsid w:val="00232124"/>
    <w:rsid w:val="00232392"/>
    <w:rsid w:val="0023251B"/>
    <w:rsid w:val="00232E71"/>
    <w:rsid w:val="00233609"/>
    <w:rsid w:val="0023413B"/>
    <w:rsid w:val="002341C4"/>
    <w:rsid w:val="002353D4"/>
    <w:rsid w:val="00235BC6"/>
    <w:rsid w:val="0023701D"/>
    <w:rsid w:val="00237069"/>
    <w:rsid w:val="002370E8"/>
    <w:rsid w:val="00237F92"/>
    <w:rsid w:val="00240220"/>
    <w:rsid w:val="00241027"/>
    <w:rsid w:val="00241E62"/>
    <w:rsid w:val="00242650"/>
    <w:rsid w:val="002429D5"/>
    <w:rsid w:val="00243434"/>
    <w:rsid w:val="00245244"/>
    <w:rsid w:val="00245CA9"/>
    <w:rsid w:val="00245D5D"/>
    <w:rsid w:val="00246AA0"/>
    <w:rsid w:val="00247A4F"/>
    <w:rsid w:val="002505BF"/>
    <w:rsid w:val="0025252B"/>
    <w:rsid w:val="00253EEA"/>
    <w:rsid w:val="0025528B"/>
    <w:rsid w:val="00256887"/>
    <w:rsid w:val="00256EA3"/>
    <w:rsid w:val="00257087"/>
    <w:rsid w:val="00257828"/>
    <w:rsid w:val="002601C8"/>
    <w:rsid w:val="00260272"/>
    <w:rsid w:val="0026038E"/>
    <w:rsid w:val="00260945"/>
    <w:rsid w:val="00260ACE"/>
    <w:rsid w:val="00261D51"/>
    <w:rsid w:val="00261EFF"/>
    <w:rsid w:val="00262010"/>
    <w:rsid w:val="00262077"/>
    <w:rsid w:val="00263356"/>
    <w:rsid w:val="002637A7"/>
    <w:rsid w:val="00264394"/>
    <w:rsid w:val="0026549A"/>
    <w:rsid w:val="00265553"/>
    <w:rsid w:val="00265842"/>
    <w:rsid w:val="00266369"/>
    <w:rsid w:val="00267863"/>
    <w:rsid w:val="002679B4"/>
    <w:rsid w:val="00270D14"/>
    <w:rsid w:val="00271EBD"/>
    <w:rsid w:val="002744BD"/>
    <w:rsid w:val="0027470F"/>
    <w:rsid w:val="0027551D"/>
    <w:rsid w:val="0027584D"/>
    <w:rsid w:val="00275A29"/>
    <w:rsid w:val="00275D3D"/>
    <w:rsid w:val="0028388C"/>
    <w:rsid w:val="00284FCA"/>
    <w:rsid w:val="0028521D"/>
    <w:rsid w:val="00285653"/>
    <w:rsid w:val="00286B80"/>
    <w:rsid w:val="002870B2"/>
    <w:rsid w:val="002876D9"/>
    <w:rsid w:val="002913D7"/>
    <w:rsid w:val="002926D2"/>
    <w:rsid w:val="00292917"/>
    <w:rsid w:val="00293982"/>
    <w:rsid w:val="0029500C"/>
    <w:rsid w:val="0029530B"/>
    <w:rsid w:val="00295C8A"/>
    <w:rsid w:val="00297775"/>
    <w:rsid w:val="002A0AFD"/>
    <w:rsid w:val="002A2E5B"/>
    <w:rsid w:val="002A30E9"/>
    <w:rsid w:val="002A3886"/>
    <w:rsid w:val="002A5BF7"/>
    <w:rsid w:val="002A68A6"/>
    <w:rsid w:val="002A745F"/>
    <w:rsid w:val="002B0085"/>
    <w:rsid w:val="002B1E62"/>
    <w:rsid w:val="002B2953"/>
    <w:rsid w:val="002B3299"/>
    <w:rsid w:val="002B34F8"/>
    <w:rsid w:val="002B3A9D"/>
    <w:rsid w:val="002B3E35"/>
    <w:rsid w:val="002B4140"/>
    <w:rsid w:val="002B4191"/>
    <w:rsid w:val="002B5125"/>
    <w:rsid w:val="002B6B2D"/>
    <w:rsid w:val="002B6E0A"/>
    <w:rsid w:val="002B780B"/>
    <w:rsid w:val="002C0571"/>
    <w:rsid w:val="002C0C05"/>
    <w:rsid w:val="002C0FE0"/>
    <w:rsid w:val="002C2B98"/>
    <w:rsid w:val="002C2F71"/>
    <w:rsid w:val="002C31A1"/>
    <w:rsid w:val="002C3B4D"/>
    <w:rsid w:val="002C5440"/>
    <w:rsid w:val="002C5846"/>
    <w:rsid w:val="002C7868"/>
    <w:rsid w:val="002D092F"/>
    <w:rsid w:val="002D163A"/>
    <w:rsid w:val="002D18C2"/>
    <w:rsid w:val="002D3052"/>
    <w:rsid w:val="002D33FC"/>
    <w:rsid w:val="002D4C87"/>
    <w:rsid w:val="002D5E9C"/>
    <w:rsid w:val="002D6582"/>
    <w:rsid w:val="002D7DFB"/>
    <w:rsid w:val="002E09FC"/>
    <w:rsid w:val="002E27BC"/>
    <w:rsid w:val="002E2AFC"/>
    <w:rsid w:val="002E2FFC"/>
    <w:rsid w:val="002E3891"/>
    <w:rsid w:val="002E4CCC"/>
    <w:rsid w:val="002E5128"/>
    <w:rsid w:val="002E54B1"/>
    <w:rsid w:val="002E7013"/>
    <w:rsid w:val="002E7394"/>
    <w:rsid w:val="002F070A"/>
    <w:rsid w:val="002F17BD"/>
    <w:rsid w:val="002F1CF5"/>
    <w:rsid w:val="002F32AE"/>
    <w:rsid w:val="002F38FD"/>
    <w:rsid w:val="002F43F4"/>
    <w:rsid w:val="002F5180"/>
    <w:rsid w:val="002F5D7A"/>
    <w:rsid w:val="002F738A"/>
    <w:rsid w:val="00300062"/>
    <w:rsid w:val="0030177D"/>
    <w:rsid w:val="00302302"/>
    <w:rsid w:val="0030299A"/>
    <w:rsid w:val="0030306E"/>
    <w:rsid w:val="0030381D"/>
    <w:rsid w:val="00304029"/>
    <w:rsid w:val="003041BC"/>
    <w:rsid w:val="00305B49"/>
    <w:rsid w:val="003065AB"/>
    <w:rsid w:val="003075AC"/>
    <w:rsid w:val="00311466"/>
    <w:rsid w:val="00311543"/>
    <w:rsid w:val="00311C9F"/>
    <w:rsid w:val="003122F0"/>
    <w:rsid w:val="00312667"/>
    <w:rsid w:val="003127FA"/>
    <w:rsid w:val="00312854"/>
    <w:rsid w:val="00312861"/>
    <w:rsid w:val="003143B8"/>
    <w:rsid w:val="003159B6"/>
    <w:rsid w:val="00315AEA"/>
    <w:rsid w:val="00316C13"/>
    <w:rsid w:val="00316F6C"/>
    <w:rsid w:val="00317BBA"/>
    <w:rsid w:val="00320D86"/>
    <w:rsid w:val="003216FC"/>
    <w:rsid w:val="003230C7"/>
    <w:rsid w:val="003234DD"/>
    <w:rsid w:val="00323802"/>
    <w:rsid w:val="00323D7A"/>
    <w:rsid w:val="00324062"/>
    <w:rsid w:val="003247B7"/>
    <w:rsid w:val="00324A17"/>
    <w:rsid w:val="00325437"/>
    <w:rsid w:val="00325888"/>
    <w:rsid w:val="0032774D"/>
    <w:rsid w:val="00332FD9"/>
    <w:rsid w:val="00332FE2"/>
    <w:rsid w:val="00334A31"/>
    <w:rsid w:val="00334C3B"/>
    <w:rsid w:val="00335A4E"/>
    <w:rsid w:val="00340106"/>
    <w:rsid w:val="00340B1D"/>
    <w:rsid w:val="003415C1"/>
    <w:rsid w:val="00342032"/>
    <w:rsid w:val="003421E3"/>
    <w:rsid w:val="00343891"/>
    <w:rsid w:val="00343B02"/>
    <w:rsid w:val="00343B0E"/>
    <w:rsid w:val="00344204"/>
    <w:rsid w:val="00345452"/>
    <w:rsid w:val="0034605A"/>
    <w:rsid w:val="00346169"/>
    <w:rsid w:val="00346C79"/>
    <w:rsid w:val="003477FD"/>
    <w:rsid w:val="00347A30"/>
    <w:rsid w:val="003507E7"/>
    <w:rsid w:val="00351013"/>
    <w:rsid w:val="00351E3D"/>
    <w:rsid w:val="00352B50"/>
    <w:rsid w:val="00353756"/>
    <w:rsid w:val="00353C34"/>
    <w:rsid w:val="003546D9"/>
    <w:rsid w:val="0035539D"/>
    <w:rsid w:val="003555BB"/>
    <w:rsid w:val="003557CA"/>
    <w:rsid w:val="00355914"/>
    <w:rsid w:val="00355BFF"/>
    <w:rsid w:val="003576EB"/>
    <w:rsid w:val="00361137"/>
    <w:rsid w:val="003618DB"/>
    <w:rsid w:val="00362A0C"/>
    <w:rsid w:val="003635EB"/>
    <w:rsid w:val="00363DC7"/>
    <w:rsid w:val="00364480"/>
    <w:rsid w:val="00365287"/>
    <w:rsid w:val="003658B7"/>
    <w:rsid w:val="0036677C"/>
    <w:rsid w:val="00370173"/>
    <w:rsid w:val="00370783"/>
    <w:rsid w:val="003712FC"/>
    <w:rsid w:val="0037296A"/>
    <w:rsid w:val="00372CBB"/>
    <w:rsid w:val="00372D6F"/>
    <w:rsid w:val="003733C6"/>
    <w:rsid w:val="00373526"/>
    <w:rsid w:val="00373A64"/>
    <w:rsid w:val="00373D9D"/>
    <w:rsid w:val="00374572"/>
    <w:rsid w:val="00374846"/>
    <w:rsid w:val="00374AC7"/>
    <w:rsid w:val="0038004B"/>
    <w:rsid w:val="00381D2B"/>
    <w:rsid w:val="003823C5"/>
    <w:rsid w:val="00384227"/>
    <w:rsid w:val="0038431B"/>
    <w:rsid w:val="0038454B"/>
    <w:rsid w:val="00384CB4"/>
    <w:rsid w:val="00385CE6"/>
    <w:rsid w:val="00386524"/>
    <w:rsid w:val="003869AB"/>
    <w:rsid w:val="00387B1B"/>
    <w:rsid w:val="0039098D"/>
    <w:rsid w:val="0039114D"/>
    <w:rsid w:val="00392784"/>
    <w:rsid w:val="00392C56"/>
    <w:rsid w:val="00393CF2"/>
    <w:rsid w:val="003A010D"/>
    <w:rsid w:val="003A1B14"/>
    <w:rsid w:val="003A2AA9"/>
    <w:rsid w:val="003A5B6D"/>
    <w:rsid w:val="003A7A0A"/>
    <w:rsid w:val="003B137E"/>
    <w:rsid w:val="003B176D"/>
    <w:rsid w:val="003B1D28"/>
    <w:rsid w:val="003B3157"/>
    <w:rsid w:val="003B32CA"/>
    <w:rsid w:val="003B451B"/>
    <w:rsid w:val="003B48D4"/>
    <w:rsid w:val="003B608F"/>
    <w:rsid w:val="003C06F7"/>
    <w:rsid w:val="003C0DC3"/>
    <w:rsid w:val="003C2527"/>
    <w:rsid w:val="003C2557"/>
    <w:rsid w:val="003C32C8"/>
    <w:rsid w:val="003C34BA"/>
    <w:rsid w:val="003C4717"/>
    <w:rsid w:val="003C68F4"/>
    <w:rsid w:val="003C6A97"/>
    <w:rsid w:val="003C7830"/>
    <w:rsid w:val="003D1026"/>
    <w:rsid w:val="003D11F1"/>
    <w:rsid w:val="003D1C3E"/>
    <w:rsid w:val="003D2E11"/>
    <w:rsid w:val="003D30EC"/>
    <w:rsid w:val="003D33F5"/>
    <w:rsid w:val="003D34BE"/>
    <w:rsid w:val="003D5258"/>
    <w:rsid w:val="003D53A9"/>
    <w:rsid w:val="003D637E"/>
    <w:rsid w:val="003D6426"/>
    <w:rsid w:val="003D6B4F"/>
    <w:rsid w:val="003D6D98"/>
    <w:rsid w:val="003D7D58"/>
    <w:rsid w:val="003E105B"/>
    <w:rsid w:val="003E3145"/>
    <w:rsid w:val="003E34C3"/>
    <w:rsid w:val="003E3996"/>
    <w:rsid w:val="003E42D6"/>
    <w:rsid w:val="003E44F1"/>
    <w:rsid w:val="003E5931"/>
    <w:rsid w:val="003E67EF"/>
    <w:rsid w:val="003F02AA"/>
    <w:rsid w:val="003F12FF"/>
    <w:rsid w:val="003F2B57"/>
    <w:rsid w:val="003F36D3"/>
    <w:rsid w:val="003F3CB7"/>
    <w:rsid w:val="003F3DBE"/>
    <w:rsid w:val="003F43C4"/>
    <w:rsid w:val="003F4A8A"/>
    <w:rsid w:val="003F66AF"/>
    <w:rsid w:val="003F7A86"/>
    <w:rsid w:val="004007A0"/>
    <w:rsid w:val="004012DC"/>
    <w:rsid w:val="00402BE6"/>
    <w:rsid w:val="00402FE8"/>
    <w:rsid w:val="004047EE"/>
    <w:rsid w:val="004053FC"/>
    <w:rsid w:val="004061CC"/>
    <w:rsid w:val="00406D1E"/>
    <w:rsid w:val="00407713"/>
    <w:rsid w:val="00410125"/>
    <w:rsid w:val="004108F0"/>
    <w:rsid w:val="00411355"/>
    <w:rsid w:val="00412491"/>
    <w:rsid w:val="00412783"/>
    <w:rsid w:val="00412C0B"/>
    <w:rsid w:val="00413444"/>
    <w:rsid w:val="00413B06"/>
    <w:rsid w:val="00414018"/>
    <w:rsid w:val="004169CE"/>
    <w:rsid w:val="00417343"/>
    <w:rsid w:val="00417AE1"/>
    <w:rsid w:val="004200A9"/>
    <w:rsid w:val="00420F32"/>
    <w:rsid w:val="004227A9"/>
    <w:rsid w:val="004230B0"/>
    <w:rsid w:val="00423FD9"/>
    <w:rsid w:val="004244CD"/>
    <w:rsid w:val="00424EBB"/>
    <w:rsid w:val="00425230"/>
    <w:rsid w:val="004255AC"/>
    <w:rsid w:val="004256FE"/>
    <w:rsid w:val="004263EA"/>
    <w:rsid w:val="00426AF5"/>
    <w:rsid w:val="00426B07"/>
    <w:rsid w:val="00426E04"/>
    <w:rsid w:val="00427B0D"/>
    <w:rsid w:val="0043092C"/>
    <w:rsid w:val="00431065"/>
    <w:rsid w:val="00431DCB"/>
    <w:rsid w:val="004330C7"/>
    <w:rsid w:val="0043329E"/>
    <w:rsid w:val="004337BC"/>
    <w:rsid w:val="00434297"/>
    <w:rsid w:val="00434382"/>
    <w:rsid w:val="00434AC8"/>
    <w:rsid w:val="00434CB9"/>
    <w:rsid w:val="0043666E"/>
    <w:rsid w:val="00440B46"/>
    <w:rsid w:val="00440F3E"/>
    <w:rsid w:val="00441141"/>
    <w:rsid w:val="004412F7"/>
    <w:rsid w:val="00441CC1"/>
    <w:rsid w:val="00442F5C"/>
    <w:rsid w:val="00443CEC"/>
    <w:rsid w:val="00443E51"/>
    <w:rsid w:val="00444CCB"/>
    <w:rsid w:val="0044502A"/>
    <w:rsid w:val="00446E79"/>
    <w:rsid w:val="00446FCE"/>
    <w:rsid w:val="004472BD"/>
    <w:rsid w:val="00447323"/>
    <w:rsid w:val="00447BB3"/>
    <w:rsid w:val="00450AEB"/>
    <w:rsid w:val="00450DD1"/>
    <w:rsid w:val="0045114F"/>
    <w:rsid w:val="00451E1D"/>
    <w:rsid w:val="00452FE4"/>
    <w:rsid w:val="004532DF"/>
    <w:rsid w:val="00453640"/>
    <w:rsid w:val="004539E4"/>
    <w:rsid w:val="00453A10"/>
    <w:rsid w:val="0045417A"/>
    <w:rsid w:val="00454F09"/>
    <w:rsid w:val="004569DC"/>
    <w:rsid w:val="00457024"/>
    <w:rsid w:val="0045702E"/>
    <w:rsid w:val="004571F0"/>
    <w:rsid w:val="00457933"/>
    <w:rsid w:val="00457DC4"/>
    <w:rsid w:val="00460F12"/>
    <w:rsid w:val="0046106F"/>
    <w:rsid w:val="004620CE"/>
    <w:rsid w:val="00463A43"/>
    <w:rsid w:val="00464359"/>
    <w:rsid w:val="00464846"/>
    <w:rsid w:val="00464BCD"/>
    <w:rsid w:val="00465310"/>
    <w:rsid w:val="00466163"/>
    <w:rsid w:val="0046747F"/>
    <w:rsid w:val="004675D1"/>
    <w:rsid w:val="004678D4"/>
    <w:rsid w:val="004721BA"/>
    <w:rsid w:val="00473EEE"/>
    <w:rsid w:val="00474B4F"/>
    <w:rsid w:val="00474ECE"/>
    <w:rsid w:val="004755DF"/>
    <w:rsid w:val="004762FF"/>
    <w:rsid w:val="004764AB"/>
    <w:rsid w:val="0047703D"/>
    <w:rsid w:val="00477E10"/>
    <w:rsid w:val="004807E4"/>
    <w:rsid w:val="00481C49"/>
    <w:rsid w:val="00483D23"/>
    <w:rsid w:val="004849C1"/>
    <w:rsid w:val="00484B14"/>
    <w:rsid w:val="00484D81"/>
    <w:rsid w:val="004855F5"/>
    <w:rsid w:val="00485B26"/>
    <w:rsid w:val="00486B67"/>
    <w:rsid w:val="0048758C"/>
    <w:rsid w:val="00487E47"/>
    <w:rsid w:val="00490359"/>
    <w:rsid w:val="00490701"/>
    <w:rsid w:val="004913E7"/>
    <w:rsid w:val="0049296F"/>
    <w:rsid w:val="00493084"/>
    <w:rsid w:val="004943EB"/>
    <w:rsid w:val="00494AF0"/>
    <w:rsid w:val="00494C79"/>
    <w:rsid w:val="00495197"/>
    <w:rsid w:val="00495C8B"/>
    <w:rsid w:val="00496514"/>
    <w:rsid w:val="004977E4"/>
    <w:rsid w:val="00497E63"/>
    <w:rsid w:val="004A1043"/>
    <w:rsid w:val="004A13B6"/>
    <w:rsid w:val="004A193E"/>
    <w:rsid w:val="004A4FA4"/>
    <w:rsid w:val="004A5234"/>
    <w:rsid w:val="004A5368"/>
    <w:rsid w:val="004A648B"/>
    <w:rsid w:val="004A67EC"/>
    <w:rsid w:val="004A6B41"/>
    <w:rsid w:val="004A7DBF"/>
    <w:rsid w:val="004B0817"/>
    <w:rsid w:val="004B0BA7"/>
    <w:rsid w:val="004B0BFC"/>
    <w:rsid w:val="004B1992"/>
    <w:rsid w:val="004B1F98"/>
    <w:rsid w:val="004B2CC1"/>
    <w:rsid w:val="004B3E57"/>
    <w:rsid w:val="004B3F47"/>
    <w:rsid w:val="004B58B3"/>
    <w:rsid w:val="004B5D11"/>
    <w:rsid w:val="004B6FF5"/>
    <w:rsid w:val="004B74F7"/>
    <w:rsid w:val="004C02C2"/>
    <w:rsid w:val="004C0D49"/>
    <w:rsid w:val="004C2FCB"/>
    <w:rsid w:val="004C3737"/>
    <w:rsid w:val="004C38D1"/>
    <w:rsid w:val="004C3C95"/>
    <w:rsid w:val="004C4125"/>
    <w:rsid w:val="004C4B59"/>
    <w:rsid w:val="004C68D0"/>
    <w:rsid w:val="004C6BAB"/>
    <w:rsid w:val="004C7738"/>
    <w:rsid w:val="004C7955"/>
    <w:rsid w:val="004D0AE1"/>
    <w:rsid w:val="004D1806"/>
    <w:rsid w:val="004D24AA"/>
    <w:rsid w:val="004D3F71"/>
    <w:rsid w:val="004D4EF1"/>
    <w:rsid w:val="004D5A1A"/>
    <w:rsid w:val="004D5F6D"/>
    <w:rsid w:val="004D6FE6"/>
    <w:rsid w:val="004D7605"/>
    <w:rsid w:val="004E182A"/>
    <w:rsid w:val="004E22C5"/>
    <w:rsid w:val="004E3395"/>
    <w:rsid w:val="004E46DA"/>
    <w:rsid w:val="004E48A2"/>
    <w:rsid w:val="004E4B1C"/>
    <w:rsid w:val="004E58AB"/>
    <w:rsid w:val="004E5CCF"/>
    <w:rsid w:val="004F2215"/>
    <w:rsid w:val="004F280C"/>
    <w:rsid w:val="004F2F9A"/>
    <w:rsid w:val="004F3558"/>
    <w:rsid w:val="004F38AE"/>
    <w:rsid w:val="004F4612"/>
    <w:rsid w:val="004F4BF5"/>
    <w:rsid w:val="004F6A6B"/>
    <w:rsid w:val="004F6E86"/>
    <w:rsid w:val="004F793B"/>
    <w:rsid w:val="00503BDA"/>
    <w:rsid w:val="005061A6"/>
    <w:rsid w:val="005069D7"/>
    <w:rsid w:val="005072DB"/>
    <w:rsid w:val="00507CEC"/>
    <w:rsid w:val="00507FBF"/>
    <w:rsid w:val="005105E8"/>
    <w:rsid w:val="00511422"/>
    <w:rsid w:val="00511D48"/>
    <w:rsid w:val="00512B62"/>
    <w:rsid w:val="0051333D"/>
    <w:rsid w:val="005145E8"/>
    <w:rsid w:val="005160C2"/>
    <w:rsid w:val="00516FC7"/>
    <w:rsid w:val="005172CA"/>
    <w:rsid w:val="005224C9"/>
    <w:rsid w:val="00523536"/>
    <w:rsid w:val="00523F92"/>
    <w:rsid w:val="005244D2"/>
    <w:rsid w:val="00524A48"/>
    <w:rsid w:val="00524CD1"/>
    <w:rsid w:val="005258AC"/>
    <w:rsid w:val="00525B44"/>
    <w:rsid w:val="00526542"/>
    <w:rsid w:val="00527014"/>
    <w:rsid w:val="00527217"/>
    <w:rsid w:val="00527E64"/>
    <w:rsid w:val="0053039D"/>
    <w:rsid w:val="00531470"/>
    <w:rsid w:val="005324AA"/>
    <w:rsid w:val="005325B3"/>
    <w:rsid w:val="0053325D"/>
    <w:rsid w:val="00534A04"/>
    <w:rsid w:val="00534C25"/>
    <w:rsid w:val="005361AD"/>
    <w:rsid w:val="00536CEC"/>
    <w:rsid w:val="00537D82"/>
    <w:rsid w:val="00540681"/>
    <w:rsid w:val="0054118D"/>
    <w:rsid w:val="005415E7"/>
    <w:rsid w:val="00541CA8"/>
    <w:rsid w:val="00541F16"/>
    <w:rsid w:val="0054250D"/>
    <w:rsid w:val="005429D4"/>
    <w:rsid w:val="00544391"/>
    <w:rsid w:val="005443FF"/>
    <w:rsid w:val="00544643"/>
    <w:rsid w:val="0054575E"/>
    <w:rsid w:val="0054679C"/>
    <w:rsid w:val="00547164"/>
    <w:rsid w:val="005507E1"/>
    <w:rsid w:val="00550846"/>
    <w:rsid w:val="00550AE8"/>
    <w:rsid w:val="005526B2"/>
    <w:rsid w:val="00553613"/>
    <w:rsid w:val="00553D6D"/>
    <w:rsid w:val="00554ED7"/>
    <w:rsid w:val="005567FF"/>
    <w:rsid w:val="00556D56"/>
    <w:rsid w:val="00556F62"/>
    <w:rsid w:val="00557058"/>
    <w:rsid w:val="00557111"/>
    <w:rsid w:val="005576FB"/>
    <w:rsid w:val="00560A71"/>
    <w:rsid w:val="005613B2"/>
    <w:rsid w:val="005627EB"/>
    <w:rsid w:val="00562F96"/>
    <w:rsid w:val="0056392A"/>
    <w:rsid w:val="0056455E"/>
    <w:rsid w:val="0057099A"/>
    <w:rsid w:val="005710A2"/>
    <w:rsid w:val="00572A28"/>
    <w:rsid w:val="00572B80"/>
    <w:rsid w:val="00575770"/>
    <w:rsid w:val="005808D8"/>
    <w:rsid w:val="00581DE7"/>
    <w:rsid w:val="0058293D"/>
    <w:rsid w:val="00582BE3"/>
    <w:rsid w:val="00583EB7"/>
    <w:rsid w:val="00583FD4"/>
    <w:rsid w:val="00584A51"/>
    <w:rsid w:val="005854F4"/>
    <w:rsid w:val="005867F5"/>
    <w:rsid w:val="005874BB"/>
    <w:rsid w:val="0059229E"/>
    <w:rsid w:val="00592347"/>
    <w:rsid w:val="0059666A"/>
    <w:rsid w:val="005967F8"/>
    <w:rsid w:val="00597618"/>
    <w:rsid w:val="005A0681"/>
    <w:rsid w:val="005A0CD7"/>
    <w:rsid w:val="005A136E"/>
    <w:rsid w:val="005A14EC"/>
    <w:rsid w:val="005A1A4E"/>
    <w:rsid w:val="005A240E"/>
    <w:rsid w:val="005A254D"/>
    <w:rsid w:val="005A300B"/>
    <w:rsid w:val="005A3545"/>
    <w:rsid w:val="005A4E39"/>
    <w:rsid w:val="005B070F"/>
    <w:rsid w:val="005B0BC7"/>
    <w:rsid w:val="005B0CF5"/>
    <w:rsid w:val="005B2AB7"/>
    <w:rsid w:val="005B34E5"/>
    <w:rsid w:val="005B4151"/>
    <w:rsid w:val="005B53D3"/>
    <w:rsid w:val="005B55EE"/>
    <w:rsid w:val="005B71F3"/>
    <w:rsid w:val="005B77F6"/>
    <w:rsid w:val="005C074A"/>
    <w:rsid w:val="005C0943"/>
    <w:rsid w:val="005C1085"/>
    <w:rsid w:val="005C12EB"/>
    <w:rsid w:val="005C1834"/>
    <w:rsid w:val="005C26CA"/>
    <w:rsid w:val="005C3AF9"/>
    <w:rsid w:val="005C42B7"/>
    <w:rsid w:val="005C42D9"/>
    <w:rsid w:val="005C46A3"/>
    <w:rsid w:val="005C4A57"/>
    <w:rsid w:val="005C4B21"/>
    <w:rsid w:val="005C4D1A"/>
    <w:rsid w:val="005C59B5"/>
    <w:rsid w:val="005C7732"/>
    <w:rsid w:val="005D1288"/>
    <w:rsid w:val="005D12E5"/>
    <w:rsid w:val="005D1500"/>
    <w:rsid w:val="005D324A"/>
    <w:rsid w:val="005D3722"/>
    <w:rsid w:val="005D669A"/>
    <w:rsid w:val="005D66AF"/>
    <w:rsid w:val="005D6DDC"/>
    <w:rsid w:val="005E051E"/>
    <w:rsid w:val="005E0903"/>
    <w:rsid w:val="005E1708"/>
    <w:rsid w:val="005E1A00"/>
    <w:rsid w:val="005E4197"/>
    <w:rsid w:val="005E43F5"/>
    <w:rsid w:val="005E464E"/>
    <w:rsid w:val="005E4F73"/>
    <w:rsid w:val="005E6123"/>
    <w:rsid w:val="005E6947"/>
    <w:rsid w:val="005E6FA4"/>
    <w:rsid w:val="005F17DF"/>
    <w:rsid w:val="005F2162"/>
    <w:rsid w:val="005F26F0"/>
    <w:rsid w:val="005F3C73"/>
    <w:rsid w:val="005F4BCC"/>
    <w:rsid w:val="005F5072"/>
    <w:rsid w:val="005F5D1B"/>
    <w:rsid w:val="005F6160"/>
    <w:rsid w:val="005F6835"/>
    <w:rsid w:val="005F79F9"/>
    <w:rsid w:val="00600C46"/>
    <w:rsid w:val="00601D7A"/>
    <w:rsid w:val="00602161"/>
    <w:rsid w:val="006022A0"/>
    <w:rsid w:val="00602357"/>
    <w:rsid w:val="006033B2"/>
    <w:rsid w:val="006035A9"/>
    <w:rsid w:val="00603736"/>
    <w:rsid w:val="00604088"/>
    <w:rsid w:val="00605098"/>
    <w:rsid w:val="00605F0A"/>
    <w:rsid w:val="00607B72"/>
    <w:rsid w:val="00607E6A"/>
    <w:rsid w:val="00611E25"/>
    <w:rsid w:val="00612657"/>
    <w:rsid w:val="00612933"/>
    <w:rsid w:val="00612C51"/>
    <w:rsid w:val="0061333F"/>
    <w:rsid w:val="00615341"/>
    <w:rsid w:val="00620472"/>
    <w:rsid w:val="00621BCF"/>
    <w:rsid w:val="00624B11"/>
    <w:rsid w:val="00624C57"/>
    <w:rsid w:val="006253F2"/>
    <w:rsid w:val="00625B05"/>
    <w:rsid w:val="00625EB0"/>
    <w:rsid w:val="00625FD0"/>
    <w:rsid w:val="006269DB"/>
    <w:rsid w:val="00631293"/>
    <w:rsid w:val="00631900"/>
    <w:rsid w:val="006324D6"/>
    <w:rsid w:val="006330CA"/>
    <w:rsid w:val="00634709"/>
    <w:rsid w:val="00635BEC"/>
    <w:rsid w:val="00636118"/>
    <w:rsid w:val="00636164"/>
    <w:rsid w:val="006363CE"/>
    <w:rsid w:val="00636D21"/>
    <w:rsid w:val="00637052"/>
    <w:rsid w:val="0064083A"/>
    <w:rsid w:val="00640EE7"/>
    <w:rsid w:val="00641B2C"/>
    <w:rsid w:val="00643544"/>
    <w:rsid w:val="00644A21"/>
    <w:rsid w:val="00644E6D"/>
    <w:rsid w:val="00644F55"/>
    <w:rsid w:val="0064732D"/>
    <w:rsid w:val="006474FF"/>
    <w:rsid w:val="0065073B"/>
    <w:rsid w:val="006526CB"/>
    <w:rsid w:val="0065452A"/>
    <w:rsid w:val="00654FC3"/>
    <w:rsid w:val="006565B0"/>
    <w:rsid w:val="00657DDA"/>
    <w:rsid w:val="00660EB7"/>
    <w:rsid w:val="0066133B"/>
    <w:rsid w:val="00662F04"/>
    <w:rsid w:val="00663408"/>
    <w:rsid w:val="00664009"/>
    <w:rsid w:val="00664389"/>
    <w:rsid w:val="0066458D"/>
    <w:rsid w:val="00665429"/>
    <w:rsid w:val="00666CB9"/>
    <w:rsid w:val="00667AC0"/>
    <w:rsid w:val="006709DD"/>
    <w:rsid w:val="00671E03"/>
    <w:rsid w:val="00672BD4"/>
    <w:rsid w:val="00674616"/>
    <w:rsid w:val="00674A60"/>
    <w:rsid w:val="006764FC"/>
    <w:rsid w:val="006769DA"/>
    <w:rsid w:val="00676ECA"/>
    <w:rsid w:val="006776C4"/>
    <w:rsid w:val="00677813"/>
    <w:rsid w:val="00677D24"/>
    <w:rsid w:val="00677F10"/>
    <w:rsid w:val="00680263"/>
    <w:rsid w:val="00680597"/>
    <w:rsid w:val="006805A0"/>
    <w:rsid w:val="00682DFA"/>
    <w:rsid w:val="006850AD"/>
    <w:rsid w:val="00685329"/>
    <w:rsid w:val="00685AD7"/>
    <w:rsid w:val="006877D2"/>
    <w:rsid w:val="0069133D"/>
    <w:rsid w:val="00691778"/>
    <w:rsid w:val="00691E58"/>
    <w:rsid w:val="00692ED7"/>
    <w:rsid w:val="006947D9"/>
    <w:rsid w:val="00695349"/>
    <w:rsid w:val="0069611B"/>
    <w:rsid w:val="00696819"/>
    <w:rsid w:val="00697B79"/>
    <w:rsid w:val="006A0B01"/>
    <w:rsid w:val="006A1012"/>
    <w:rsid w:val="006A1A75"/>
    <w:rsid w:val="006A3C96"/>
    <w:rsid w:val="006A40A8"/>
    <w:rsid w:val="006A5B49"/>
    <w:rsid w:val="006A710F"/>
    <w:rsid w:val="006B02C5"/>
    <w:rsid w:val="006B098B"/>
    <w:rsid w:val="006B12C0"/>
    <w:rsid w:val="006B1674"/>
    <w:rsid w:val="006B1DCA"/>
    <w:rsid w:val="006B3171"/>
    <w:rsid w:val="006B377C"/>
    <w:rsid w:val="006B37D9"/>
    <w:rsid w:val="006B52F8"/>
    <w:rsid w:val="006B54C1"/>
    <w:rsid w:val="006B5827"/>
    <w:rsid w:val="006B6C62"/>
    <w:rsid w:val="006B6C96"/>
    <w:rsid w:val="006B6E7F"/>
    <w:rsid w:val="006C07A2"/>
    <w:rsid w:val="006C2454"/>
    <w:rsid w:val="006C3A7A"/>
    <w:rsid w:val="006C4722"/>
    <w:rsid w:val="006C6C00"/>
    <w:rsid w:val="006C7D00"/>
    <w:rsid w:val="006D020D"/>
    <w:rsid w:val="006D3CC1"/>
    <w:rsid w:val="006D5A8C"/>
    <w:rsid w:val="006D6218"/>
    <w:rsid w:val="006D70B0"/>
    <w:rsid w:val="006D7250"/>
    <w:rsid w:val="006D75D2"/>
    <w:rsid w:val="006E2498"/>
    <w:rsid w:val="006E36A5"/>
    <w:rsid w:val="006E51E5"/>
    <w:rsid w:val="006E5DE2"/>
    <w:rsid w:val="006F147A"/>
    <w:rsid w:val="006F15BA"/>
    <w:rsid w:val="006F1634"/>
    <w:rsid w:val="006F1888"/>
    <w:rsid w:val="006F2B84"/>
    <w:rsid w:val="006F3648"/>
    <w:rsid w:val="006F3CFE"/>
    <w:rsid w:val="006F49B8"/>
    <w:rsid w:val="006F5607"/>
    <w:rsid w:val="006F56D4"/>
    <w:rsid w:val="006F5745"/>
    <w:rsid w:val="0070076C"/>
    <w:rsid w:val="00700C21"/>
    <w:rsid w:val="00701E83"/>
    <w:rsid w:val="00704B2F"/>
    <w:rsid w:val="00705027"/>
    <w:rsid w:val="00706B07"/>
    <w:rsid w:val="007071FA"/>
    <w:rsid w:val="00707F07"/>
    <w:rsid w:val="0071050C"/>
    <w:rsid w:val="00711B93"/>
    <w:rsid w:val="00713472"/>
    <w:rsid w:val="007135DA"/>
    <w:rsid w:val="00714819"/>
    <w:rsid w:val="00714A9B"/>
    <w:rsid w:val="0071519E"/>
    <w:rsid w:val="00720088"/>
    <w:rsid w:val="00720922"/>
    <w:rsid w:val="00721001"/>
    <w:rsid w:val="00721A25"/>
    <w:rsid w:val="007232CB"/>
    <w:rsid w:val="007244EE"/>
    <w:rsid w:val="00726156"/>
    <w:rsid w:val="00726290"/>
    <w:rsid w:val="00726D82"/>
    <w:rsid w:val="00727D46"/>
    <w:rsid w:val="007334F6"/>
    <w:rsid w:val="00734DBE"/>
    <w:rsid w:val="007353D6"/>
    <w:rsid w:val="007368C3"/>
    <w:rsid w:val="00736D64"/>
    <w:rsid w:val="0073705A"/>
    <w:rsid w:val="00737108"/>
    <w:rsid w:val="007373DB"/>
    <w:rsid w:val="00737FF9"/>
    <w:rsid w:val="00742040"/>
    <w:rsid w:val="00742EF2"/>
    <w:rsid w:val="00743E2A"/>
    <w:rsid w:val="00744DCF"/>
    <w:rsid w:val="00746915"/>
    <w:rsid w:val="0074704E"/>
    <w:rsid w:val="0075054F"/>
    <w:rsid w:val="00750611"/>
    <w:rsid w:val="0075428F"/>
    <w:rsid w:val="00754D49"/>
    <w:rsid w:val="00755535"/>
    <w:rsid w:val="00756961"/>
    <w:rsid w:val="00763DC2"/>
    <w:rsid w:val="00765630"/>
    <w:rsid w:val="00766B69"/>
    <w:rsid w:val="00767739"/>
    <w:rsid w:val="0077059C"/>
    <w:rsid w:val="00770A8C"/>
    <w:rsid w:val="007721F5"/>
    <w:rsid w:val="00773165"/>
    <w:rsid w:val="0077330B"/>
    <w:rsid w:val="007741F5"/>
    <w:rsid w:val="0077579B"/>
    <w:rsid w:val="00776162"/>
    <w:rsid w:val="0077616A"/>
    <w:rsid w:val="00777D5B"/>
    <w:rsid w:val="0078038F"/>
    <w:rsid w:val="0078085C"/>
    <w:rsid w:val="00780C51"/>
    <w:rsid w:val="00781623"/>
    <w:rsid w:val="00782A26"/>
    <w:rsid w:val="0078415E"/>
    <w:rsid w:val="00784439"/>
    <w:rsid w:val="00784AF2"/>
    <w:rsid w:val="00785030"/>
    <w:rsid w:val="007859AF"/>
    <w:rsid w:val="00785F3E"/>
    <w:rsid w:val="0078683D"/>
    <w:rsid w:val="00786C0D"/>
    <w:rsid w:val="007902AA"/>
    <w:rsid w:val="00790CF8"/>
    <w:rsid w:val="0079113A"/>
    <w:rsid w:val="007914BB"/>
    <w:rsid w:val="0079277B"/>
    <w:rsid w:val="00792F61"/>
    <w:rsid w:val="00793DBD"/>
    <w:rsid w:val="007955A0"/>
    <w:rsid w:val="00795D14"/>
    <w:rsid w:val="0079745B"/>
    <w:rsid w:val="007A208A"/>
    <w:rsid w:val="007A24F0"/>
    <w:rsid w:val="007A4B49"/>
    <w:rsid w:val="007A5119"/>
    <w:rsid w:val="007A5294"/>
    <w:rsid w:val="007B0DC8"/>
    <w:rsid w:val="007B1557"/>
    <w:rsid w:val="007B3FD5"/>
    <w:rsid w:val="007B4D05"/>
    <w:rsid w:val="007B5AFB"/>
    <w:rsid w:val="007B6EB3"/>
    <w:rsid w:val="007B6FA6"/>
    <w:rsid w:val="007B703F"/>
    <w:rsid w:val="007B70CF"/>
    <w:rsid w:val="007B72AA"/>
    <w:rsid w:val="007C0B4F"/>
    <w:rsid w:val="007C1556"/>
    <w:rsid w:val="007C1C0C"/>
    <w:rsid w:val="007C2EFB"/>
    <w:rsid w:val="007C2F69"/>
    <w:rsid w:val="007C38E8"/>
    <w:rsid w:val="007C4738"/>
    <w:rsid w:val="007C5198"/>
    <w:rsid w:val="007C5ADC"/>
    <w:rsid w:val="007C67E1"/>
    <w:rsid w:val="007C7175"/>
    <w:rsid w:val="007D0E33"/>
    <w:rsid w:val="007D0F4F"/>
    <w:rsid w:val="007D20A8"/>
    <w:rsid w:val="007D30F6"/>
    <w:rsid w:val="007D3347"/>
    <w:rsid w:val="007D39AF"/>
    <w:rsid w:val="007D755C"/>
    <w:rsid w:val="007E207F"/>
    <w:rsid w:val="007E30C7"/>
    <w:rsid w:val="007E3D44"/>
    <w:rsid w:val="007E3E80"/>
    <w:rsid w:val="007E42A0"/>
    <w:rsid w:val="007E4522"/>
    <w:rsid w:val="007E4BEC"/>
    <w:rsid w:val="007E506A"/>
    <w:rsid w:val="007E79CB"/>
    <w:rsid w:val="007F2B92"/>
    <w:rsid w:val="007F3DA6"/>
    <w:rsid w:val="007F46FE"/>
    <w:rsid w:val="007F4B3C"/>
    <w:rsid w:val="007F5F76"/>
    <w:rsid w:val="007F72B8"/>
    <w:rsid w:val="007F7EB0"/>
    <w:rsid w:val="0080082E"/>
    <w:rsid w:val="00800AD6"/>
    <w:rsid w:val="00801661"/>
    <w:rsid w:val="00803771"/>
    <w:rsid w:val="00803AF8"/>
    <w:rsid w:val="0080464B"/>
    <w:rsid w:val="00804A1C"/>
    <w:rsid w:val="00806AB9"/>
    <w:rsid w:val="00807146"/>
    <w:rsid w:val="00807F32"/>
    <w:rsid w:val="00807FAB"/>
    <w:rsid w:val="008102C4"/>
    <w:rsid w:val="008103C1"/>
    <w:rsid w:val="00810D62"/>
    <w:rsid w:val="00811355"/>
    <w:rsid w:val="008154CD"/>
    <w:rsid w:val="00815579"/>
    <w:rsid w:val="00815770"/>
    <w:rsid w:val="008167F8"/>
    <w:rsid w:val="00817205"/>
    <w:rsid w:val="008207BE"/>
    <w:rsid w:val="008221F2"/>
    <w:rsid w:val="008236F7"/>
    <w:rsid w:val="008244B7"/>
    <w:rsid w:val="00825F10"/>
    <w:rsid w:val="00826F0C"/>
    <w:rsid w:val="0082733C"/>
    <w:rsid w:val="00827A95"/>
    <w:rsid w:val="00830D50"/>
    <w:rsid w:val="00830EF5"/>
    <w:rsid w:val="008324BA"/>
    <w:rsid w:val="00832A05"/>
    <w:rsid w:val="00832FF5"/>
    <w:rsid w:val="00834033"/>
    <w:rsid w:val="00835807"/>
    <w:rsid w:val="008368B4"/>
    <w:rsid w:val="00836A50"/>
    <w:rsid w:val="008379EF"/>
    <w:rsid w:val="00837DF2"/>
    <w:rsid w:val="00841C91"/>
    <w:rsid w:val="00841DD6"/>
    <w:rsid w:val="0084202A"/>
    <w:rsid w:val="008426BD"/>
    <w:rsid w:val="00842C64"/>
    <w:rsid w:val="00842C73"/>
    <w:rsid w:val="00843AE1"/>
    <w:rsid w:val="00844150"/>
    <w:rsid w:val="0084441D"/>
    <w:rsid w:val="00844C43"/>
    <w:rsid w:val="0085083A"/>
    <w:rsid w:val="0085194C"/>
    <w:rsid w:val="00851E75"/>
    <w:rsid w:val="00852B3D"/>
    <w:rsid w:val="00853CA3"/>
    <w:rsid w:val="00854880"/>
    <w:rsid w:val="00854B4F"/>
    <w:rsid w:val="00855AD2"/>
    <w:rsid w:val="00856310"/>
    <w:rsid w:val="008567DB"/>
    <w:rsid w:val="008573EA"/>
    <w:rsid w:val="008600E5"/>
    <w:rsid w:val="008608BA"/>
    <w:rsid w:val="00860C55"/>
    <w:rsid w:val="008616E5"/>
    <w:rsid w:val="00861C58"/>
    <w:rsid w:val="00862082"/>
    <w:rsid w:val="00862CAB"/>
    <w:rsid w:val="00865F88"/>
    <w:rsid w:val="0086601C"/>
    <w:rsid w:val="00866379"/>
    <w:rsid w:val="008667AF"/>
    <w:rsid w:val="0087004C"/>
    <w:rsid w:val="008712C0"/>
    <w:rsid w:val="00872441"/>
    <w:rsid w:val="00872F02"/>
    <w:rsid w:val="00873B77"/>
    <w:rsid w:val="00874FE1"/>
    <w:rsid w:val="00877BAF"/>
    <w:rsid w:val="00880615"/>
    <w:rsid w:val="00880EE3"/>
    <w:rsid w:val="0088160F"/>
    <w:rsid w:val="008852CE"/>
    <w:rsid w:val="008854EC"/>
    <w:rsid w:val="00885665"/>
    <w:rsid w:val="00885672"/>
    <w:rsid w:val="0089064D"/>
    <w:rsid w:val="00892052"/>
    <w:rsid w:val="00892223"/>
    <w:rsid w:val="008943E2"/>
    <w:rsid w:val="008949E5"/>
    <w:rsid w:val="00894E64"/>
    <w:rsid w:val="008952DA"/>
    <w:rsid w:val="00895989"/>
    <w:rsid w:val="008959BD"/>
    <w:rsid w:val="00896536"/>
    <w:rsid w:val="00897EF5"/>
    <w:rsid w:val="008A082A"/>
    <w:rsid w:val="008A0C4A"/>
    <w:rsid w:val="008A18BD"/>
    <w:rsid w:val="008A3A20"/>
    <w:rsid w:val="008A4782"/>
    <w:rsid w:val="008A7215"/>
    <w:rsid w:val="008B039E"/>
    <w:rsid w:val="008B066B"/>
    <w:rsid w:val="008B1D9A"/>
    <w:rsid w:val="008B24C0"/>
    <w:rsid w:val="008B36B7"/>
    <w:rsid w:val="008B434B"/>
    <w:rsid w:val="008B466C"/>
    <w:rsid w:val="008B4987"/>
    <w:rsid w:val="008B549E"/>
    <w:rsid w:val="008B5BFA"/>
    <w:rsid w:val="008C033D"/>
    <w:rsid w:val="008C0C36"/>
    <w:rsid w:val="008C2174"/>
    <w:rsid w:val="008C4D89"/>
    <w:rsid w:val="008C4E2E"/>
    <w:rsid w:val="008C545B"/>
    <w:rsid w:val="008C5DF5"/>
    <w:rsid w:val="008C5F93"/>
    <w:rsid w:val="008C676B"/>
    <w:rsid w:val="008C6FCF"/>
    <w:rsid w:val="008D16A5"/>
    <w:rsid w:val="008D1AA1"/>
    <w:rsid w:val="008D37F7"/>
    <w:rsid w:val="008D3BDD"/>
    <w:rsid w:val="008D4714"/>
    <w:rsid w:val="008D66F6"/>
    <w:rsid w:val="008D6F71"/>
    <w:rsid w:val="008D705D"/>
    <w:rsid w:val="008D777C"/>
    <w:rsid w:val="008E06D0"/>
    <w:rsid w:val="008E3B2A"/>
    <w:rsid w:val="008F05FB"/>
    <w:rsid w:val="008F0647"/>
    <w:rsid w:val="008F0942"/>
    <w:rsid w:val="008F12C2"/>
    <w:rsid w:val="008F1F05"/>
    <w:rsid w:val="008F1F60"/>
    <w:rsid w:val="008F27F6"/>
    <w:rsid w:val="008F29D9"/>
    <w:rsid w:val="008F2E07"/>
    <w:rsid w:val="008F3183"/>
    <w:rsid w:val="008F4574"/>
    <w:rsid w:val="008F4974"/>
    <w:rsid w:val="008F5165"/>
    <w:rsid w:val="008F5C0C"/>
    <w:rsid w:val="008F6007"/>
    <w:rsid w:val="00902B33"/>
    <w:rsid w:val="00903BFA"/>
    <w:rsid w:val="00904536"/>
    <w:rsid w:val="00905559"/>
    <w:rsid w:val="00905987"/>
    <w:rsid w:val="00905F7B"/>
    <w:rsid w:val="00910044"/>
    <w:rsid w:val="00912AD8"/>
    <w:rsid w:val="009130AF"/>
    <w:rsid w:val="009136AE"/>
    <w:rsid w:val="00917877"/>
    <w:rsid w:val="009178A8"/>
    <w:rsid w:val="00917ECA"/>
    <w:rsid w:val="0092226F"/>
    <w:rsid w:val="0092278C"/>
    <w:rsid w:val="0092426C"/>
    <w:rsid w:val="009246EB"/>
    <w:rsid w:val="009247B0"/>
    <w:rsid w:val="00924C46"/>
    <w:rsid w:val="00925529"/>
    <w:rsid w:val="009259F3"/>
    <w:rsid w:val="00925D8B"/>
    <w:rsid w:val="00930C75"/>
    <w:rsid w:val="0093103D"/>
    <w:rsid w:val="00931E04"/>
    <w:rsid w:val="00932D1E"/>
    <w:rsid w:val="009331ED"/>
    <w:rsid w:val="00933587"/>
    <w:rsid w:val="00934080"/>
    <w:rsid w:val="009347C5"/>
    <w:rsid w:val="00934CD8"/>
    <w:rsid w:val="00934D51"/>
    <w:rsid w:val="00935E26"/>
    <w:rsid w:val="00940A31"/>
    <w:rsid w:val="00940BC2"/>
    <w:rsid w:val="0094105F"/>
    <w:rsid w:val="009413A6"/>
    <w:rsid w:val="00941A55"/>
    <w:rsid w:val="00945BD5"/>
    <w:rsid w:val="0094602D"/>
    <w:rsid w:val="009466A0"/>
    <w:rsid w:val="0095122A"/>
    <w:rsid w:val="00952418"/>
    <w:rsid w:val="00952A6E"/>
    <w:rsid w:val="00952B11"/>
    <w:rsid w:val="009533B1"/>
    <w:rsid w:val="009540F3"/>
    <w:rsid w:val="009544F8"/>
    <w:rsid w:val="009551C7"/>
    <w:rsid w:val="00955EBF"/>
    <w:rsid w:val="009562A7"/>
    <w:rsid w:val="00956DB0"/>
    <w:rsid w:val="00956E2E"/>
    <w:rsid w:val="00956F76"/>
    <w:rsid w:val="0095702E"/>
    <w:rsid w:val="009572B9"/>
    <w:rsid w:val="00957EDD"/>
    <w:rsid w:val="009606C1"/>
    <w:rsid w:val="00960A75"/>
    <w:rsid w:val="00961611"/>
    <w:rsid w:val="00963149"/>
    <w:rsid w:val="0096387A"/>
    <w:rsid w:val="009638AC"/>
    <w:rsid w:val="00963CCF"/>
    <w:rsid w:val="009641C2"/>
    <w:rsid w:val="009665F2"/>
    <w:rsid w:val="00966672"/>
    <w:rsid w:val="00966737"/>
    <w:rsid w:val="00966CE9"/>
    <w:rsid w:val="00967C8D"/>
    <w:rsid w:val="00971A4A"/>
    <w:rsid w:val="00972E4E"/>
    <w:rsid w:val="009754AD"/>
    <w:rsid w:val="00976795"/>
    <w:rsid w:val="009774F0"/>
    <w:rsid w:val="00980BE2"/>
    <w:rsid w:val="00982439"/>
    <w:rsid w:val="00982FB1"/>
    <w:rsid w:val="00984E97"/>
    <w:rsid w:val="00986585"/>
    <w:rsid w:val="00991059"/>
    <w:rsid w:val="0099160C"/>
    <w:rsid w:val="00991E28"/>
    <w:rsid w:val="00994B0B"/>
    <w:rsid w:val="00996AF0"/>
    <w:rsid w:val="00997BC6"/>
    <w:rsid w:val="009A24B6"/>
    <w:rsid w:val="009A29D4"/>
    <w:rsid w:val="009A2D95"/>
    <w:rsid w:val="009A3D04"/>
    <w:rsid w:val="009A50ED"/>
    <w:rsid w:val="009A5649"/>
    <w:rsid w:val="009A5919"/>
    <w:rsid w:val="009A6492"/>
    <w:rsid w:val="009A6542"/>
    <w:rsid w:val="009A78E8"/>
    <w:rsid w:val="009B0DE9"/>
    <w:rsid w:val="009B1167"/>
    <w:rsid w:val="009B1919"/>
    <w:rsid w:val="009B1989"/>
    <w:rsid w:val="009B5B39"/>
    <w:rsid w:val="009B5BAE"/>
    <w:rsid w:val="009B69FC"/>
    <w:rsid w:val="009B6B7B"/>
    <w:rsid w:val="009B6C7C"/>
    <w:rsid w:val="009B71FD"/>
    <w:rsid w:val="009B7DCB"/>
    <w:rsid w:val="009C000B"/>
    <w:rsid w:val="009C29FD"/>
    <w:rsid w:val="009C4E2F"/>
    <w:rsid w:val="009C5A02"/>
    <w:rsid w:val="009C64AF"/>
    <w:rsid w:val="009C651D"/>
    <w:rsid w:val="009C6736"/>
    <w:rsid w:val="009D1B11"/>
    <w:rsid w:val="009D1DC0"/>
    <w:rsid w:val="009D2E39"/>
    <w:rsid w:val="009D3153"/>
    <w:rsid w:val="009D3371"/>
    <w:rsid w:val="009D43B1"/>
    <w:rsid w:val="009D5045"/>
    <w:rsid w:val="009D5B83"/>
    <w:rsid w:val="009D5BA0"/>
    <w:rsid w:val="009D604D"/>
    <w:rsid w:val="009D660D"/>
    <w:rsid w:val="009D669D"/>
    <w:rsid w:val="009E050A"/>
    <w:rsid w:val="009E0DFD"/>
    <w:rsid w:val="009E2F0C"/>
    <w:rsid w:val="009E3EE2"/>
    <w:rsid w:val="009E477A"/>
    <w:rsid w:val="009E48AC"/>
    <w:rsid w:val="009E58F6"/>
    <w:rsid w:val="009E5E4C"/>
    <w:rsid w:val="009E6313"/>
    <w:rsid w:val="009E6D6F"/>
    <w:rsid w:val="009F07DE"/>
    <w:rsid w:val="009F1264"/>
    <w:rsid w:val="009F2890"/>
    <w:rsid w:val="009F2F8B"/>
    <w:rsid w:val="009F3A60"/>
    <w:rsid w:val="009F44B0"/>
    <w:rsid w:val="009F4592"/>
    <w:rsid w:val="009F48C8"/>
    <w:rsid w:val="009F7F58"/>
    <w:rsid w:val="00A0091E"/>
    <w:rsid w:val="00A01EAC"/>
    <w:rsid w:val="00A02DA4"/>
    <w:rsid w:val="00A03126"/>
    <w:rsid w:val="00A03191"/>
    <w:rsid w:val="00A0375A"/>
    <w:rsid w:val="00A039A1"/>
    <w:rsid w:val="00A03C6B"/>
    <w:rsid w:val="00A0403C"/>
    <w:rsid w:val="00A04FA7"/>
    <w:rsid w:val="00A06C33"/>
    <w:rsid w:val="00A07388"/>
    <w:rsid w:val="00A145C2"/>
    <w:rsid w:val="00A15A98"/>
    <w:rsid w:val="00A17AC4"/>
    <w:rsid w:val="00A21862"/>
    <w:rsid w:val="00A23AE3"/>
    <w:rsid w:val="00A23FC9"/>
    <w:rsid w:val="00A2427A"/>
    <w:rsid w:val="00A25656"/>
    <w:rsid w:val="00A25745"/>
    <w:rsid w:val="00A27992"/>
    <w:rsid w:val="00A310E5"/>
    <w:rsid w:val="00A319B1"/>
    <w:rsid w:val="00A3530E"/>
    <w:rsid w:val="00A35493"/>
    <w:rsid w:val="00A35D56"/>
    <w:rsid w:val="00A35FF4"/>
    <w:rsid w:val="00A3617C"/>
    <w:rsid w:val="00A3649A"/>
    <w:rsid w:val="00A36996"/>
    <w:rsid w:val="00A412B4"/>
    <w:rsid w:val="00A43229"/>
    <w:rsid w:val="00A4496E"/>
    <w:rsid w:val="00A44F7C"/>
    <w:rsid w:val="00A45392"/>
    <w:rsid w:val="00A45C3C"/>
    <w:rsid w:val="00A5358B"/>
    <w:rsid w:val="00A537D3"/>
    <w:rsid w:val="00A553E5"/>
    <w:rsid w:val="00A559E2"/>
    <w:rsid w:val="00A56FFB"/>
    <w:rsid w:val="00A572B8"/>
    <w:rsid w:val="00A57F87"/>
    <w:rsid w:val="00A60517"/>
    <w:rsid w:val="00A606BD"/>
    <w:rsid w:val="00A60858"/>
    <w:rsid w:val="00A614E9"/>
    <w:rsid w:val="00A619C0"/>
    <w:rsid w:val="00A61D6A"/>
    <w:rsid w:val="00A62391"/>
    <w:rsid w:val="00A6279B"/>
    <w:rsid w:val="00A63186"/>
    <w:rsid w:val="00A636B0"/>
    <w:rsid w:val="00A6428F"/>
    <w:rsid w:val="00A649DB"/>
    <w:rsid w:val="00A650F6"/>
    <w:rsid w:val="00A65F12"/>
    <w:rsid w:val="00A6762C"/>
    <w:rsid w:val="00A67A82"/>
    <w:rsid w:val="00A709D3"/>
    <w:rsid w:val="00A70DF1"/>
    <w:rsid w:val="00A710F4"/>
    <w:rsid w:val="00A71FA8"/>
    <w:rsid w:val="00A72AC7"/>
    <w:rsid w:val="00A7362D"/>
    <w:rsid w:val="00A7399A"/>
    <w:rsid w:val="00A75CFA"/>
    <w:rsid w:val="00A77488"/>
    <w:rsid w:val="00A8061E"/>
    <w:rsid w:val="00A8199F"/>
    <w:rsid w:val="00A82B9E"/>
    <w:rsid w:val="00A82ED0"/>
    <w:rsid w:val="00A83452"/>
    <w:rsid w:val="00A8488B"/>
    <w:rsid w:val="00A85240"/>
    <w:rsid w:val="00A90264"/>
    <w:rsid w:val="00A90D70"/>
    <w:rsid w:val="00A919F7"/>
    <w:rsid w:val="00A91A3B"/>
    <w:rsid w:val="00A95ABA"/>
    <w:rsid w:val="00A95FEB"/>
    <w:rsid w:val="00A96008"/>
    <w:rsid w:val="00A96C8A"/>
    <w:rsid w:val="00A97505"/>
    <w:rsid w:val="00AA0073"/>
    <w:rsid w:val="00AA10B8"/>
    <w:rsid w:val="00AA1C8E"/>
    <w:rsid w:val="00AA30C2"/>
    <w:rsid w:val="00AA30E2"/>
    <w:rsid w:val="00AA33A1"/>
    <w:rsid w:val="00AA4E8C"/>
    <w:rsid w:val="00AA50DC"/>
    <w:rsid w:val="00AA6184"/>
    <w:rsid w:val="00AA7DC2"/>
    <w:rsid w:val="00AB1373"/>
    <w:rsid w:val="00AB1746"/>
    <w:rsid w:val="00AB1A0C"/>
    <w:rsid w:val="00AB2D81"/>
    <w:rsid w:val="00AB5B12"/>
    <w:rsid w:val="00AB614E"/>
    <w:rsid w:val="00AB6EB2"/>
    <w:rsid w:val="00AB7988"/>
    <w:rsid w:val="00AC00E0"/>
    <w:rsid w:val="00AC0BAB"/>
    <w:rsid w:val="00AC0C80"/>
    <w:rsid w:val="00AC1309"/>
    <w:rsid w:val="00AC16B5"/>
    <w:rsid w:val="00AC2BC7"/>
    <w:rsid w:val="00AC35BC"/>
    <w:rsid w:val="00AC427B"/>
    <w:rsid w:val="00AC487F"/>
    <w:rsid w:val="00AC4C75"/>
    <w:rsid w:val="00AC50A6"/>
    <w:rsid w:val="00AC5527"/>
    <w:rsid w:val="00AC6618"/>
    <w:rsid w:val="00AC68D1"/>
    <w:rsid w:val="00AC719F"/>
    <w:rsid w:val="00AC7897"/>
    <w:rsid w:val="00AD0032"/>
    <w:rsid w:val="00AD05FF"/>
    <w:rsid w:val="00AD069D"/>
    <w:rsid w:val="00AD0B84"/>
    <w:rsid w:val="00AD1489"/>
    <w:rsid w:val="00AD1E11"/>
    <w:rsid w:val="00AD20E1"/>
    <w:rsid w:val="00AD342B"/>
    <w:rsid w:val="00AD43E1"/>
    <w:rsid w:val="00AE0DFB"/>
    <w:rsid w:val="00AE20DA"/>
    <w:rsid w:val="00AE5FDD"/>
    <w:rsid w:val="00AE619C"/>
    <w:rsid w:val="00AE6492"/>
    <w:rsid w:val="00AE6F5D"/>
    <w:rsid w:val="00AE75F3"/>
    <w:rsid w:val="00AE78C0"/>
    <w:rsid w:val="00AF04F1"/>
    <w:rsid w:val="00AF082E"/>
    <w:rsid w:val="00AF0A6A"/>
    <w:rsid w:val="00AF18BB"/>
    <w:rsid w:val="00AF19E5"/>
    <w:rsid w:val="00AF1A54"/>
    <w:rsid w:val="00AF1B6D"/>
    <w:rsid w:val="00AF1C26"/>
    <w:rsid w:val="00AF30BE"/>
    <w:rsid w:val="00AF3B72"/>
    <w:rsid w:val="00AF3D6B"/>
    <w:rsid w:val="00AF3EA2"/>
    <w:rsid w:val="00AF47E9"/>
    <w:rsid w:val="00AF4952"/>
    <w:rsid w:val="00AF681A"/>
    <w:rsid w:val="00AF6CE0"/>
    <w:rsid w:val="00AF6F44"/>
    <w:rsid w:val="00AF7A82"/>
    <w:rsid w:val="00B00149"/>
    <w:rsid w:val="00B02FEA"/>
    <w:rsid w:val="00B0423A"/>
    <w:rsid w:val="00B04F60"/>
    <w:rsid w:val="00B05B1B"/>
    <w:rsid w:val="00B077F0"/>
    <w:rsid w:val="00B07C91"/>
    <w:rsid w:val="00B1042D"/>
    <w:rsid w:val="00B10CCD"/>
    <w:rsid w:val="00B10CD0"/>
    <w:rsid w:val="00B11E4F"/>
    <w:rsid w:val="00B13C68"/>
    <w:rsid w:val="00B144AF"/>
    <w:rsid w:val="00B152E8"/>
    <w:rsid w:val="00B1704F"/>
    <w:rsid w:val="00B20938"/>
    <w:rsid w:val="00B2113E"/>
    <w:rsid w:val="00B213AC"/>
    <w:rsid w:val="00B21477"/>
    <w:rsid w:val="00B219BD"/>
    <w:rsid w:val="00B21AC4"/>
    <w:rsid w:val="00B22967"/>
    <w:rsid w:val="00B22B16"/>
    <w:rsid w:val="00B2305A"/>
    <w:rsid w:val="00B231AE"/>
    <w:rsid w:val="00B2428B"/>
    <w:rsid w:val="00B24766"/>
    <w:rsid w:val="00B25129"/>
    <w:rsid w:val="00B268B5"/>
    <w:rsid w:val="00B269DC"/>
    <w:rsid w:val="00B26CEB"/>
    <w:rsid w:val="00B27AE3"/>
    <w:rsid w:val="00B27C44"/>
    <w:rsid w:val="00B27D59"/>
    <w:rsid w:val="00B3056C"/>
    <w:rsid w:val="00B306D3"/>
    <w:rsid w:val="00B30DC5"/>
    <w:rsid w:val="00B32327"/>
    <w:rsid w:val="00B33340"/>
    <w:rsid w:val="00B33EBF"/>
    <w:rsid w:val="00B35623"/>
    <w:rsid w:val="00B3710B"/>
    <w:rsid w:val="00B4018F"/>
    <w:rsid w:val="00B41045"/>
    <w:rsid w:val="00B410D5"/>
    <w:rsid w:val="00B41D45"/>
    <w:rsid w:val="00B41D8F"/>
    <w:rsid w:val="00B420EC"/>
    <w:rsid w:val="00B42521"/>
    <w:rsid w:val="00B4321D"/>
    <w:rsid w:val="00B452DC"/>
    <w:rsid w:val="00B45428"/>
    <w:rsid w:val="00B46824"/>
    <w:rsid w:val="00B4D4E7"/>
    <w:rsid w:val="00B50300"/>
    <w:rsid w:val="00B50818"/>
    <w:rsid w:val="00B524D7"/>
    <w:rsid w:val="00B52E5B"/>
    <w:rsid w:val="00B53FFC"/>
    <w:rsid w:val="00B54809"/>
    <w:rsid w:val="00B54C14"/>
    <w:rsid w:val="00B55EC0"/>
    <w:rsid w:val="00B56026"/>
    <w:rsid w:val="00B56E57"/>
    <w:rsid w:val="00B57DF1"/>
    <w:rsid w:val="00B57FBC"/>
    <w:rsid w:val="00B631C9"/>
    <w:rsid w:val="00B6329C"/>
    <w:rsid w:val="00B63C2E"/>
    <w:rsid w:val="00B647B6"/>
    <w:rsid w:val="00B655C3"/>
    <w:rsid w:val="00B65AFD"/>
    <w:rsid w:val="00B6623A"/>
    <w:rsid w:val="00B706D8"/>
    <w:rsid w:val="00B7169D"/>
    <w:rsid w:val="00B719A6"/>
    <w:rsid w:val="00B7207A"/>
    <w:rsid w:val="00B723AF"/>
    <w:rsid w:val="00B73798"/>
    <w:rsid w:val="00B76DB0"/>
    <w:rsid w:val="00B779EB"/>
    <w:rsid w:val="00B77AD0"/>
    <w:rsid w:val="00B800D9"/>
    <w:rsid w:val="00B80FC4"/>
    <w:rsid w:val="00B81BE8"/>
    <w:rsid w:val="00B83915"/>
    <w:rsid w:val="00B8608C"/>
    <w:rsid w:val="00B86EE3"/>
    <w:rsid w:val="00B87393"/>
    <w:rsid w:val="00B87942"/>
    <w:rsid w:val="00B91876"/>
    <w:rsid w:val="00B91A41"/>
    <w:rsid w:val="00B9290A"/>
    <w:rsid w:val="00B93DF1"/>
    <w:rsid w:val="00B949E1"/>
    <w:rsid w:val="00B94A25"/>
    <w:rsid w:val="00B96058"/>
    <w:rsid w:val="00B975DF"/>
    <w:rsid w:val="00BA091C"/>
    <w:rsid w:val="00BA1A2F"/>
    <w:rsid w:val="00BA1CBA"/>
    <w:rsid w:val="00BA1D31"/>
    <w:rsid w:val="00BA2FBA"/>
    <w:rsid w:val="00BA492F"/>
    <w:rsid w:val="00BA536D"/>
    <w:rsid w:val="00BA5CBA"/>
    <w:rsid w:val="00BA693A"/>
    <w:rsid w:val="00BA6CCF"/>
    <w:rsid w:val="00BA7843"/>
    <w:rsid w:val="00BA7AC3"/>
    <w:rsid w:val="00BA7B8A"/>
    <w:rsid w:val="00BB059F"/>
    <w:rsid w:val="00BB19F4"/>
    <w:rsid w:val="00BB22DE"/>
    <w:rsid w:val="00BB29E0"/>
    <w:rsid w:val="00BB317F"/>
    <w:rsid w:val="00BB6140"/>
    <w:rsid w:val="00BB6193"/>
    <w:rsid w:val="00BB619C"/>
    <w:rsid w:val="00BB6449"/>
    <w:rsid w:val="00BB6804"/>
    <w:rsid w:val="00BB6A3D"/>
    <w:rsid w:val="00BB6AAE"/>
    <w:rsid w:val="00BB6CC9"/>
    <w:rsid w:val="00BB7261"/>
    <w:rsid w:val="00BC0232"/>
    <w:rsid w:val="00BC27F8"/>
    <w:rsid w:val="00BC321D"/>
    <w:rsid w:val="00BC4E7C"/>
    <w:rsid w:val="00BC62D3"/>
    <w:rsid w:val="00BC7FF6"/>
    <w:rsid w:val="00BD0A85"/>
    <w:rsid w:val="00BD28AB"/>
    <w:rsid w:val="00BD3361"/>
    <w:rsid w:val="00BD3ABE"/>
    <w:rsid w:val="00BD76C2"/>
    <w:rsid w:val="00BD7C70"/>
    <w:rsid w:val="00BE08F9"/>
    <w:rsid w:val="00BE1681"/>
    <w:rsid w:val="00BE2846"/>
    <w:rsid w:val="00BE2B88"/>
    <w:rsid w:val="00BE4105"/>
    <w:rsid w:val="00BE4510"/>
    <w:rsid w:val="00BE76E0"/>
    <w:rsid w:val="00BF033B"/>
    <w:rsid w:val="00BF4290"/>
    <w:rsid w:val="00BF4539"/>
    <w:rsid w:val="00BF4D80"/>
    <w:rsid w:val="00BF5F1A"/>
    <w:rsid w:val="00BF5FEB"/>
    <w:rsid w:val="00BF7433"/>
    <w:rsid w:val="00BF794E"/>
    <w:rsid w:val="00C007BE"/>
    <w:rsid w:val="00C017D9"/>
    <w:rsid w:val="00C01BB5"/>
    <w:rsid w:val="00C02195"/>
    <w:rsid w:val="00C023F7"/>
    <w:rsid w:val="00C02F45"/>
    <w:rsid w:val="00C04238"/>
    <w:rsid w:val="00C04576"/>
    <w:rsid w:val="00C04783"/>
    <w:rsid w:val="00C04F9D"/>
    <w:rsid w:val="00C06EBF"/>
    <w:rsid w:val="00C07E4C"/>
    <w:rsid w:val="00C1019C"/>
    <w:rsid w:val="00C10611"/>
    <w:rsid w:val="00C10640"/>
    <w:rsid w:val="00C11908"/>
    <w:rsid w:val="00C12402"/>
    <w:rsid w:val="00C12D43"/>
    <w:rsid w:val="00C13C27"/>
    <w:rsid w:val="00C14559"/>
    <w:rsid w:val="00C150BD"/>
    <w:rsid w:val="00C16131"/>
    <w:rsid w:val="00C17807"/>
    <w:rsid w:val="00C2127F"/>
    <w:rsid w:val="00C220F5"/>
    <w:rsid w:val="00C226FA"/>
    <w:rsid w:val="00C2287A"/>
    <w:rsid w:val="00C229D1"/>
    <w:rsid w:val="00C23681"/>
    <w:rsid w:val="00C2431E"/>
    <w:rsid w:val="00C24CFB"/>
    <w:rsid w:val="00C2533D"/>
    <w:rsid w:val="00C2744F"/>
    <w:rsid w:val="00C2791F"/>
    <w:rsid w:val="00C31A06"/>
    <w:rsid w:val="00C321EE"/>
    <w:rsid w:val="00C32BA9"/>
    <w:rsid w:val="00C337C1"/>
    <w:rsid w:val="00C33C18"/>
    <w:rsid w:val="00C34162"/>
    <w:rsid w:val="00C35259"/>
    <w:rsid w:val="00C3591B"/>
    <w:rsid w:val="00C35A99"/>
    <w:rsid w:val="00C370AD"/>
    <w:rsid w:val="00C37141"/>
    <w:rsid w:val="00C4034B"/>
    <w:rsid w:val="00C41D2B"/>
    <w:rsid w:val="00C426BA"/>
    <w:rsid w:val="00C439C2"/>
    <w:rsid w:val="00C43A06"/>
    <w:rsid w:val="00C43A93"/>
    <w:rsid w:val="00C43D68"/>
    <w:rsid w:val="00C4530C"/>
    <w:rsid w:val="00C460F0"/>
    <w:rsid w:val="00C46612"/>
    <w:rsid w:val="00C4661B"/>
    <w:rsid w:val="00C46E7A"/>
    <w:rsid w:val="00C476CB"/>
    <w:rsid w:val="00C47855"/>
    <w:rsid w:val="00C519D1"/>
    <w:rsid w:val="00C52026"/>
    <w:rsid w:val="00C52984"/>
    <w:rsid w:val="00C53F04"/>
    <w:rsid w:val="00C53FC4"/>
    <w:rsid w:val="00C54420"/>
    <w:rsid w:val="00C54DD0"/>
    <w:rsid w:val="00C5663B"/>
    <w:rsid w:val="00C566E7"/>
    <w:rsid w:val="00C56826"/>
    <w:rsid w:val="00C61A22"/>
    <w:rsid w:val="00C63E12"/>
    <w:rsid w:val="00C64A59"/>
    <w:rsid w:val="00C64BA5"/>
    <w:rsid w:val="00C65D4F"/>
    <w:rsid w:val="00C674F6"/>
    <w:rsid w:val="00C67D03"/>
    <w:rsid w:val="00C67D23"/>
    <w:rsid w:val="00C70350"/>
    <w:rsid w:val="00C7264A"/>
    <w:rsid w:val="00C73579"/>
    <w:rsid w:val="00C73F8E"/>
    <w:rsid w:val="00C75D6C"/>
    <w:rsid w:val="00C7629C"/>
    <w:rsid w:val="00C76307"/>
    <w:rsid w:val="00C7699D"/>
    <w:rsid w:val="00C76D6F"/>
    <w:rsid w:val="00C76F2D"/>
    <w:rsid w:val="00C77FC0"/>
    <w:rsid w:val="00C80A11"/>
    <w:rsid w:val="00C842AA"/>
    <w:rsid w:val="00C84418"/>
    <w:rsid w:val="00C84EAF"/>
    <w:rsid w:val="00C85C5A"/>
    <w:rsid w:val="00C86A0F"/>
    <w:rsid w:val="00C87300"/>
    <w:rsid w:val="00C90170"/>
    <w:rsid w:val="00C90762"/>
    <w:rsid w:val="00C90E48"/>
    <w:rsid w:val="00C918B8"/>
    <w:rsid w:val="00C91C15"/>
    <w:rsid w:val="00C95DF3"/>
    <w:rsid w:val="00C96875"/>
    <w:rsid w:val="00CA0050"/>
    <w:rsid w:val="00CA251C"/>
    <w:rsid w:val="00CA44EB"/>
    <w:rsid w:val="00CA460B"/>
    <w:rsid w:val="00CA4827"/>
    <w:rsid w:val="00CA4D2D"/>
    <w:rsid w:val="00CA505D"/>
    <w:rsid w:val="00CA50D8"/>
    <w:rsid w:val="00CA64F9"/>
    <w:rsid w:val="00CA6820"/>
    <w:rsid w:val="00CA6877"/>
    <w:rsid w:val="00CA6EB3"/>
    <w:rsid w:val="00CA772D"/>
    <w:rsid w:val="00CA7944"/>
    <w:rsid w:val="00CB0CC0"/>
    <w:rsid w:val="00CB12C4"/>
    <w:rsid w:val="00CB2E90"/>
    <w:rsid w:val="00CB3F39"/>
    <w:rsid w:val="00CB47F3"/>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D0BAC"/>
    <w:rsid w:val="00CD178C"/>
    <w:rsid w:val="00CD25C2"/>
    <w:rsid w:val="00CD35F9"/>
    <w:rsid w:val="00CD4215"/>
    <w:rsid w:val="00CD63CD"/>
    <w:rsid w:val="00CD754D"/>
    <w:rsid w:val="00CD7709"/>
    <w:rsid w:val="00CD7B05"/>
    <w:rsid w:val="00CD7D94"/>
    <w:rsid w:val="00CE2215"/>
    <w:rsid w:val="00CE2AA4"/>
    <w:rsid w:val="00CE2F9D"/>
    <w:rsid w:val="00CE313F"/>
    <w:rsid w:val="00CE3ED9"/>
    <w:rsid w:val="00CE3F59"/>
    <w:rsid w:val="00CE464B"/>
    <w:rsid w:val="00CE47F0"/>
    <w:rsid w:val="00CE4813"/>
    <w:rsid w:val="00CE4F66"/>
    <w:rsid w:val="00CE65C0"/>
    <w:rsid w:val="00CE6C4E"/>
    <w:rsid w:val="00CE7D2C"/>
    <w:rsid w:val="00CF00B0"/>
    <w:rsid w:val="00CF139F"/>
    <w:rsid w:val="00CF172C"/>
    <w:rsid w:val="00CF19C0"/>
    <w:rsid w:val="00CF22A7"/>
    <w:rsid w:val="00CF2514"/>
    <w:rsid w:val="00CF2940"/>
    <w:rsid w:val="00CF2C0C"/>
    <w:rsid w:val="00CF43D0"/>
    <w:rsid w:val="00CF5B42"/>
    <w:rsid w:val="00CF7E30"/>
    <w:rsid w:val="00D038A2"/>
    <w:rsid w:val="00D03B7A"/>
    <w:rsid w:val="00D03D61"/>
    <w:rsid w:val="00D06BA5"/>
    <w:rsid w:val="00D10357"/>
    <w:rsid w:val="00D115A7"/>
    <w:rsid w:val="00D11E8B"/>
    <w:rsid w:val="00D12067"/>
    <w:rsid w:val="00D121C0"/>
    <w:rsid w:val="00D12BB8"/>
    <w:rsid w:val="00D14632"/>
    <w:rsid w:val="00D14A03"/>
    <w:rsid w:val="00D200B7"/>
    <w:rsid w:val="00D2074C"/>
    <w:rsid w:val="00D21251"/>
    <w:rsid w:val="00D21322"/>
    <w:rsid w:val="00D21F5C"/>
    <w:rsid w:val="00D22151"/>
    <w:rsid w:val="00D22F9F"/>
    <w:rsid w:val="00D23F4B"/>
    <w:rsid w:val="00D241F0"/>
    <w:rsid w:val="00D26994"/>
    <w:rsid w:val="00D26ECA"/>
    <w:rsid w:val="00D26EE9"/>
    <w:rsid w:val="00D272CD"/>
    <w:rsid w:val="00D274C6"/>
    <w:rsid w:val="00D27515"/>
    <w:rsid w:val="00D30406"/>
    <w:rsid w:val="00D315F6"/>
    <w:rsid w:val="00D31641"/>
    <w:rsid w:val="00D316B2"/>
    <w:rsid w:val="00D317DC"/>
    <w:rsid w:val="00D325B1"/>
    <w:rsid w:val="00D332C7"/>
    <w:rsid w:val="00D33DE2"/>
    <w:rsid w:val="00D358AB"/>
    <w:rsid w:val="00D37792"/>
    <w:rsid w:val="00D37B5E"/>
    <w:rsid w:val="00D4358F"/>
    <w:rsid w:val="00D43C84"/>
    <w:rsid w:val="00D504E5"/>
    <w:rsid w:val="00D50820"/>
    <w:rsid w:val="00D515DB"/>
    <w:rsid w:val="00D51809"/>
    <w:rsid w:val="00D5335B"/>
    <w:rsid w:val="00D53B96"/>
    <w:rsid w:val="00D54899"/>
    <w:rsid w:val="00D55264"/>
    <w:rsid w:val="00D55B88"/>
    <w:rsid w:val="00D55D8B"/>
    <w:rsid w:val="00D618BB"/>
    <w:rsid w:val="00D618EF"/>
    <w:rsid w:val="00D63BB2"/>
    <w:rsid w:val="00D66E89"/>
    <w:rsid w:val="00D7101C"/>
    <w:rsid w:val="00D745C3"/>
    <w:rsid w:val="00D74888"/>
    <w:rsid w:val="00D75007"/>
    <w:rsid w:val="00D75713"/>
    <w:rsid w:val="00D75EB0"/>
    <w:rsid w:val="00D76A59"/>
    <w:rsid w:val="00D76F4D"/>
    <w:rsid w:val="00D77694"/>
    <w:rsid w:val="00D779F9"/>
    <w:rsid w:val="00D8257E"/>
    <w:rsid w:val="00D8310C"/>
    <w:rsid w:val="00D83FA4"/>
    <w:rsid w:val="00D841F1"/>
    <w:rsid w:val="00D84845"/>
    <w:rsid w:val="00D849A0"/>
    <w:rsid w:val="00D85110"/>
    <w:rsid w:val="00D8659D"/>
    <w:rsid w:val="00D86E86"/>
    <w:rsid w:val="00D87D8D"/>
    <w:rsid w:val="00D9058C"/>
    <w:rsid w:val="00D9116A"/>
    <w:rsid w:val="00D924C5"/>
    <w:rsid w:val="00D92C21"/>
    <w:rsid w:val="00D955DD"/>
    <w:rsid w:val="00D97589"/>
    <w:rsid w:val="00D97BA5"/>
    <w:rsid w:val="00DA0DAE"/>
    <w:rsid w:val="00DA1043"/>
    <w:rsid w:val="00DA501F"/>
    <w:rsid w:val="00DA55AF"/>
    <w:rsid w:val="00DA625F"/>
    <w:rsid w:val="00DA6432"/>
    <w:rsid w:val="00DA653A"/>
    <w:rsid w:val="00DA6595"/>
    <w:rsid w:val="00DA6E4A"/>
    <w:rsid w:val="00DA6F1D"/>
    <w:rsid w:val="00DB027F"/>
    <w:rsid w:val="00DB3A22"/>
    <w:rsid w:val="00DB426E"/>
    <w:rsid w:val="00DB5740"/>
    <w:rsid w:val="00DB5F1C"/>
    <w:rsid w:val="00DB648C"/>
    <w:rsid w:val="00DC01BD"/>
    <w:rsid w:val="00DC0BBE"/>
    <w:rsid w:val="00DC12D5"/>
    <w:rsid w:val="00DC1308"/>
    <w:rsid w:val="00DC18D9"/>
    <w:rsid w:val="00DC2EB4"/>
    <w:rsid w:val="00DC3A83"/>
    <w:rsid w:val="00DC4C3C"/>
    <w:rsid w:val="00DC6454"/>
    <w:rsid w:val="00DC7485"/>
    <w:rsid w:val="00DC78A6"/>
    <w:rsid w:val="00DD09ED"/>
    <w:rsid w:val="00DD157B"/>
    <w:rsid w:val="00DD2284"/>
    <w:rsid w:val="00DD2674"/>
    <w:rsid w:val="00DD43C4"/>
    <w:rsid w:val="00DD4924"/>
    <w:rsid w:val="00DD4B38"/>
    <w:rsid w:val="00DD4ED8"/>
    <w:rsid w:val="00DD5048"/>
    <w:rsid w:val="00DD5EBE"/>
    <w:rsid w:val="00DD6185"/>
    <w:rsid w:val="00DD6ED6"/>
    <w:rsid w:val="00DD6F94"/>
    <w:rsid w:val="00DD7124"/>
    <w:rsid w:val="00DE0354"/>
    <w:rsid w:val="00DE07E6"/>
    <w:rsid w:val="00DE1273"/>
    <w:rsid w:val="00DE1445"/>
    <w:rsid w:val="00DE167F"/>
    <w:rsid w:val="00DE25AA"/>
    <w:rsid w:val="00DE2C51"/>
    <w:rsid w:val="00DE4584"/>
    <w:rsid w:val="00DE6A07"/>
    <w:rsid w:val="00DE6DF3"/>
    <w:rsid w:val="00DE6F2A"/>
    <w:rsid w:val="00DF01DE"/>
    <w:rsid w:val="00DF122A"/>
    <w:rsid w:val="00DF1560"/>
    <w:rsid w:val="00DF21DE"/>
    <w:rsid w:val="00DF41B6"/>
    <w:rsid w:val="00DF425B"/>
    <w:rsid w:val="00DF523B"/>
    <w:rsid w:val="00DF5292"/>
    <w:rsid w:val="00DF54DF"/>
    <w:rsid w:val="00DF6ED6"/>
    <w:rsid w:val="00DF6F79"/>
    <w:rsid w:val="00E007A8"/>
    <w:rsid w:val="00E00D2C"/>
    <w:rsid w:val="00E00E00"/>
    <w:rsid w:val="00E010FA"/>
    <w:rsid w:val="00E01A4C"/>
    <w:rsid w:val="00E021FC"/>
    <w:rsid w:val="00E024DD"/>
    <w:rsid w:val="00E02AAF"/>
    <w:rsid w:val="00E03152"/>
    <w:rsid w:val="00E03617"/>
    <w:rsid w:val="00E04027"/>
    <w:rsid w:val="00E05E8F"/>
    <w:rsid w:val="00E07587"/>
    <w:rsid w:val="00E07B6C"/>
    <w:rsid w:val="00E07D8C"/>
    <w:rsid w:val="00E10456"/>
    <w:rsid w:val="00E110E8"/>
    <w:rsid w:val="00E11CDC"/>
    <w:rsid w:val="00E1241F"/>
    <w:rsid w:val="00E132F3"/>
    <w:rsid w:val="00E145CB"/>
    <w:rsid w:val="00E15F28"/>
    <w:rsid w:val="00E1615C"/>
    <w:rsid w:val="00E20439"/>
    <w:rsid w:val="00E20F3F"/>
    <w:rsid w:val="00E2174D"/>
    <w:rsid w:val="00E24130"/>
    <w:rsid w:val="00E24600"/>
    <w:rsid w:val="00E2549D"/>
    <w:rsid w:val="00E268A8"/>
    <w:rsid w:val="00E272A6"/>
    <w:rsid w:val="00E27417"/>
    <w:rsid w:val="00E27512"/>
    <w:rsid w:val="00E3006C"/>
    <w:rsid w:val="00E30D9D"/>
    <w:rsid w:val="00E3151F"/>
    <w:rsid w:val="00E317E7"/>
    <w:rsid w:val="00E32185"/>
    <w:rsid w:val="00E32EA2"/>
    <w:rsid w:val="00E35076"/>
    <w:rsid w:val="00E35B05"/>
    <w:rsid w:val="00E37848"/>
    <w:rsid w:val="00E40B9D"/>
    <w:rsid w:val="00E410A6"/>
    <w:rsid w:val="00E415E9"/>
    <w:rsid w:val="00E41792"/>
    <w:rsid w:val="00E41829"/>
    <w:rsid w:val="00E41A91"/>
    <w:rsid w:val="00E4238D"/>
    <w:rsid w:val="00E4270F"/>
    <w:rsid w:val="00E430FB"/>
    <w:rsid w:val="00E44D74"/>
    <w:rsid w:val="00E44DB3"/>
    <w:rsid w:val="00E44F44"/>
    <w:rsid w:val="00E4604C"/>
    <w:rsid w:val="00E46D0B"/>
    <w:rsid w:val="00E4739C"/>
    <w:rsid w:val="00E477BC"/>
    <w:rsid w:val="00E52176"/>
    <w:rsid w:val="00E55AA8"/>
    <w:rsid w:val="00E55E03"/>
    <w:rsid w:val="00E55E89"/>
    <w:rsid w:val="00E56D6F"/>
    <w:rsid w:val="00E60646"/>
    <w:rsid w:val="00E631B7"/>
    <w:rsid w:val="00E63600"/>
    <w:rsid w:val="00E637B5"/>
    <w:rsid w:val="00E63818"/>
    <w:rsid w:val="00E65945"/>
    <w:rsid w:val="00E661A6"/>
    <w:rsid w:val="00E66B1B"/>
    <w:rsid w:val="00E66EC9"/>
    <w:rsid w:val="00E67535"/>
    <w:rsid w:val="00E703DF"/>
    <w:rsid w:val="00E711AB"/>
    <w:rsid w:val="00E71DCA"/>
    <w:rsid w:val="00E72684"/>
    <w:rsid w:val="00E72D1B"/>
    <w:rsid w:val="00E7342E"/>
    <w:rsid w:val="00E73A28"/>
    <w:rsid w:val="00E74B59"/>
    <w:rsid w:val="00E74D60"/>
    <w:rsid w:val="00E75238"/>
    <w:rsid w:val="00E81342"/>
    <w:rsid w:val="00E813BA"/>
    <w:rsid w:val="00E82227"/>
    <w:rsid w:val="00E83074"/>
    <w:rsid w:val="00E86550"/>
    <w:rsid w:val="00E86692"/>
    <w:rsid w:val="00E90974"/>
    <w:rsid w:val="00E91735"/>
    <w:rsid w:val="00E92775"/>
    <w:rsid w:val="00E92A2C"/>
    <w:rsid w:val="00E92BDA"/>
    <w:rsid w:val="00E92CBB"/>
    <w:rsid w:val="00E93C18"/>
    <w:rsid w:val="00E93E28"/>
    <w:rsid w:val="00E94236"/>
    <w:rsid w:val="00EA086A"/>
    <w:rsid w:val="00EA10B2"/>
    <w:rsid w:val="00EA181E"/>
    <w:rsid w:val="00EA39AF"/>
    <w:rsid w:val="00EA6EB4"/>
    <w:rsid w:val="00EB0EB1"/>
    <w:rsid w:val="00EB270A"/>
    <w:rsid w:val="00EB3150"/>
    <w:rsid w:val="00EB3B4C"/>
    <w:rsid w:val="00EB56A8"/>
    <w:rsid w:val="00EB6F6C"/>
    <w:rsid w:val="00EB737E"/>
    <w:rsid w:val="00EC0278"/>
    <w:rsid w:val="00EC0B33"/>
    <w:rsid w:val="00EC1920"/>
    <w:rsid w:val="00EC22E2"/>
    <w:rsid w:val="00EC2CB8"/>
    <w:rsid w:val="00EC3AD1"/>
    <w:rsid w:val="00EC4127"/>
    <w:rsid w:val="00EC50D8"/>
    <w:rsid w:val="00EC5663"/>
    <w:rsid w:val="00EC7726"/>
    <w:rsid w:val="00ED0F9B"/>
    <w:rsid w:val="00ED1887"/>
    <w:rsid w:val="00ED1E04"/>
    <w:rsid w:val="00ED2E27"/>
    <w:rsid w:val="00ED4759"/>
    <w:rsid w:val="00EE0949"/>
    <w:rsid w:val="00EE203F"/>
    <w:rsid w:val="00EE3608"/>
    <w:rsid w:val="00EE5854"/>
    <w:rsid w:val="00EE6B23"/>
    <w:rsid w:val="00EE7005"/>
    <w:rsid w:val="00EF00E3"/>
    <w:rsid w:val="00EF21A4"/>
    <w:rsid w:val="00EF3E35"/>
    <w:rsid w:val="00EF47BB"/>
    <w:rsid w:val="00EF5CB6"/>
    <w:rsid w:val="00EF5EBE"/>
    <w:rsid w:val="00EF63E8"/>
    <w:rsid w:val="00EF6460"/>
    <w:rsid w:val="00EF6B9C"/>
    <w:rsid w:val="00EF74E0"/>
    <w:rsid w:val="00EF761A"/>
    <w:rsid w:val="00EF7B17"/>
    <w:rsid w:val="00EF7C5A"/>
    <w:rsid w:val="00F008EC"/>
    <w:rsid w:val="00F01B03"/>
    <w:rsid w:val="00F01EBD"/>
    <w:rsid w:val="00F02016"/>
    <w:rsid w:val="00F048E6"/>
    <w:rsid w:val="00F04F75"/>
    <w:rsid w:val="00F07138"/>
    <w:rsid w:val="00F07A0C"/>
    <w:rsid w:val="00F103A0"/>
    <w:rsid w:val="00F10C9D"/>
    <w:rsid w:val="00F1179C"/>
    <w:rsid w:val="00F127C8"/>
    <w:rsid w:val="00F12ED9"/>
    <w:rsid w:val="00F13499"/>
    <w:rsid w:val="00F13DA3"/>
    <w:rsid w:val="00F16652"/>
    <w:rsid w:val="00F17319"/>
    <w:rsid w:val="00F174D4"/>
    <w:rsid w:val="00F17560"/>
    <w:rsid w:val="00F17CDA"/>
    <w:rsid w:val="00F20482"/>
    <w:rsid w:val="00F212A5"/>
    <w:rsid w:val="00F213A6"/>
    <w:rsid w:val="00F21AAF"/>
    <w:rsid w:val="00F226A1"/>
    <w:rsid w:val="00F22F6D"/>
    <w:rsid w:val="00F24512"/>
    <w:rsid w:val="00F25BAA"/>
    <w:rsid w:val="00F25E4A"/>
    <w:rsid w:val="00F25FAD"/>
    <w:rsid w:val="00F27203"/>
    <w:rsid w:val="00F31005"/>
    <w:rsid w:val="00F31273"/>
    <w:rsid w:val="00F31642"/>
    <w:rsid w:val="00F3284B"/>
    <w:rsid w:val="00F32EF7"/>
    <w:rsid w:val="00F356F5"/>
    <w:rsid w:val="00F35B66"/>
    <w:rsid w:val="00F36361"/>
    <w:rsid w:val="00F36DA4"/>
    <w:rsid w:val="00F373A3"/>
    <w:rsid w:val="00F41277"/>
    <w:rsid w:val="00F41CFB"/>
    <w:rsid w:val="00F42FB7"/>
    <w:rsid w:val="00F43045"/>
    <w:rsid w:val="00F435A6"/>
    <w:rsid w:val="00F43BB4"/>
    <w:rsid w:val="00F43F51"/>
    <w:rsid w:val="00F44009"/>
    <w:rsid w:val="00F45EEB"/>
    <w:rsid w:val="00F4607B"/>
    <w:rsid w:val="00F46956"/>
    <w:rsid w:val="00F47855"/>
    <w:rsid w:val="00F51796"/>
    <w:rsid w:val="00F52FC2"/>
    <w:rsid w:val="00F544EC"/>
    <w:rsid w:val="00F57087"/>
    <w:rsid w:val="00F57B3A"/>
    <w:rsid w:val="00F57BFF"/>
    <w:rsid w:val="00F57ED9"/>
    <w:rsid w:val="00F61E8A"/>
    <w:rsid w:val="00F61EC5"/>
    <w:rsid w:val="00F624EB"/>
    <w:rsid w:val="00F62931"/>
    <w:rsid w:val="00F62FF5"/>
    <w:rsid w:val="00F642AD"/>
    <w:rsid w:val="00F64646"/>
    <w:rsid w:val="00F646F3"/>
    <w:rsid w:val="00F6561B"/>
    <w:rsid w:val="00F6590F"/>
    <w:rsid w:val="00F65EA5"/>
    <w:rsid w:val="00F66367"/>
    <w:rsid w:val="00F67E40"/>
    <w:rsid w:val="00F70146"/>
    <w:rsid w:val="00F70B18"/>
    <w:rsid w:val="00F72776"/>
    <w:rsid w:val="00F72C7F"/>
    <w:rsid w:val="00F73422"/>
    <w:rsid w:val="00F74060"/>
    <w:rsid w:val="00F760E7"/>
    <w:rsid w:val="00F775F5"/>
    <w:rsid w:val="00F77750"/>
    <w:rsid w:val="00F7794E"/>
    <w:rsid w:val="00F77D12"/>
    <w:rsid w:val="00F77ED2"/>
    <w:rsid w:val="00F80375"/>
    <w:rsid w:val="00F803A6"/>
    <w:rsid w:val="00F80C61"/>
    <w:rsid w:val="00F8214C"/>
    <w:rsid w:val="00F84631"/>
    <w:rsid w:val="00F84B86"/>
    <w:rsid w:val="00F87712"/>
    <w:rsid w:val="00F87CB8"/>
    <w:rsid w:val="00F90EC6"/>
    <w:rsid w:val="00F90FE4"/>
    <w:rsid w:val="00F93193"/>
    <w:rsid w:val="00F93A30"/>
    <w:rsid w:val="00F93E69"/>
    <w:rsid w:val="00F966D4"/>
    <w:rsid w:val="00F97843"/>
    <w:rsid w:val="00FA09A2"/>
    <w:rsid w:val="00FA09EF"/>
    <w:rsid w:val="00FA0B58"/>
    <w:rsid w:val="00FA1FC1"/>
    <w:rsid w:val="00FA640E"/>
    <w:rsid w:val="00FA6611"/>
    <w:rsid w:val="00FA6771"/>
    <w:rsid w:val="00FA7B87"/>
    <w:rsid w:val="00FB1FB4"/>
    <w:rsid w:val="00FB2BBF"/>
    <w:rsid w:val="00FB2BCE"/>
    <w:rsid w:val="00FB3818"/>
    <w:rsid w:val="00FB3F68"/>
    <w:rsid w:val="00FB423F"/>
    <w:rsid w:val="00FC0CE0"/>
    <w:rsid w:val="00FC0E8E"/>
    <w:rsid w:val="00FC0F05"/>
    <w:rsid w:val="00FC1ADD"/>
    <w:rsid w:val="00FC23A1"/>
    <w:rsid w:val="00FC2670"/>
    <w:rsid w:val="00FC2F97"/>
    <w:rsid w:val="00FC5F65"/>
    <w:rsid w:val="00FD0095"/>
    <w:rsid w:val="00FD0555"/>
    <w:rsid w:val="00FD06A7"/>
    <w:rsid w:val="00FD0E18"/>
    <w:rsid w:val="00FD20B2"/>
    <w:rsid w:val="00FD2D7A"/>
    <w:rsid w:val="00FD3795"/>
    <w:rsid w:val="00FD6B01"/>
    <w:rsid w:val="00FD7A90"/>
    <w:rsid w:val="00FE0470"/>
    <w:rsid w:val="00FE06A5"/>
    <w:rsid w:val="00FE08BF"/>
    <w:rsid w:val="00FE1234"/>
    <w:rsid w:val="00FE4218"/>
    <w:rsid w:val="00FE48E6"/>
    <w:rsid w:val="00FE57F5"/>
    <w:rsid w:val="00FE5EF9"/>
    <w:rsid w:val="00FE611A"/>
    <w:rsid w:val="00FE628D"/>
    <w:rsid w:val="00FE79DB"/>
    <w:rsid w:val="00FF1865"/>
    <w:rsid w:val="00FF18C0"/>
    <w:rsid w:val="00FF1F10"/>
    <w:rsid w:val="00FF2454"/>
    <w:rsid w:val="00FF2726"/>
    <w:rsid w:val="00FF39FB"/>
    <w:rsid w:val="00FF575A"/>
    <w:rsid w:val="00FF5B8C"/>
    <w:rsid w:val="00FF6A62"/>
    <w:rsid w:val="00FF768A"/>
    <w:rsid w:val="00FF7DDA"/>
    <w:rsid w:val="0228EF96"/>
    <w:rsid w:val="0335EDC7"/>
    <w:rsid w:val="044B80F9"/>
    <w:rsid w:val="0AF2E89C"/>
    <w:rsid w:val="0B865DFB"/>
    <w:rsid w:val="0DD0F6D2"/>
    <w:rsid w:val="127A9B70"/>
    <w:rsid w:val="12A18905"/>
    <w:rsid w:val="1317C0D6"/>
    <w:rsid w:val="13ACE426"/>
    <w:rsid w:val="13CDF8A0"/>
    <w:rsid w:val="1437F44F"/>
    <w:rsid w:val="1587F635"/>
    <w:rsid w:val="16AED1B6"/>
    <w:rsid w:val="1A06BFE0"/>
    <w:rsid w:val="1D010C8B"/>
    <w:rsid w:val="1D2B1976"/>
    <w:rsid w:val="21D58B8D"/>
    <w:rsid w:val="23FB958F"/>
    <w:rsid w:val="24BE2BCC"/>
    <w:rsid w:val="26E5F4E1"/>
    <w:rsid w:val="27C47315"/>
    <w:rsid w:val="284EF794"/>
    <w:rsid w:val="2BF20344"/>
    <w:rsid w:val="30409F79"/>
    <w:rsid w:val="30B3D7E3"/>
    <w:rsid w:val="3109FA96"/>
    <w:rsid w:val="3359E87D"/>
    <w:rsid w:val="35A680BC"/>
    <w:rsid w:val="37A7B296"/>
    <w:rsid w:val="38B9B4AB"/>
    <w:rsid w:val="3A17762A"/>
    <w:rsid w:val="3F0137C7"/>
    <w:rsid w:val="4003E5D4"/>
    <w:rsid w:val="4146BEA9"/>
    <w:rsid w:val="41B5048D"/>
    <w:rsid w:val="426BDD64"/>
    <w:rsid w:val="482FB8FC"/>
    <w:rsid w:val="485B208F"/>
    <w:rsid w:val="485E3F17"/>
    <w:rsid w:val="4AED0203"/>
    <w:rsid w:val="4DF52429"/>
    <w:rsid w:val="4E9AA06A"/>
    <w:rsid w:val="50AEFB74"/>
    <w:rsid w:val="52DFA6E3"/>
    <w:rsid w:val="538305ED"/>
    <w:rsid w:val="5543CE6B"/>
    <w:rsid w:val="56E29CAD"/>
    <w:rsid w:val="5A55A146"/>
    <w:rsid w:val="5C1D9C5C"/>
    <w:rsid w:val="5CEA9546"/>
    <w:rsid w:val="5DA4E7DE"/>
    <w:rsid w:val="6304AE8B"/>
    <w:rsid w:val="64A41007"/>
    <w:rsid w:val="6A4D853B"/>
    <w:rsid w:val="6B3EE511"/>
    <w:rsid w:val="6F44096B"/>
    <w:rsid w:val="6FE44708"/>
    <w:rsid w:val="702ABDE8"/>
    <w:rsid w:val="71A8B44F"/>
    <w:rsid w:val="733D1BE4"/>
    <w:rsid w:val="738751D2"/>
    <w:rsid w:val="78BC428D"/>
    <w:rsid w:val="7F70BA1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docId w15:val="{82DF02CC-8536-443B-8D3B-F929664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947D9"/>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512B62"/>
    <w:rPr>
      <w:color w:val="954F72" w:themeColor="followedHyperlink"/>
      <w:u w:val="single"/>
    </w:rPr>
  </w:style>
  <w:style w:type="character" w:customStyle="1" w:styleId="Nevyrieenzmienka3">
    <w:name w:val="Nevyriešená zmienka3"/>
    <w:basedOn w:val="Predvolenpsmoodseku"/>
    <w:uiPriority w:val="99"/>
    <w:semiHidden/>
    <w:unhideWhenUsed/>
    <w:rsid w:val="003B608F"/>
    <w:rPr>
      <w:color w:val="605E5C"/>
      <w:shd w:val="clear" w:color="auto" w:fill="E1DFDD"/>
    </w:rPr>
  </w:style>
  <w:style w:type="character" w:styleId="Nevyrieenzmienka">
    <w:name w:val="Unresolved Mention"/>
    <w:basedOn w:val="Predvolenpsmoodseku"/>
    <w:uiPriority w:val="99"/>
    <w:semiHidden/>
    <w:unhideWhenUsed/>
    <w:rsid w:val="00353756"/>
    <w:rPr>
      <w:color w:val="605E5C"/>
      <w:shd w:val="clear" w:color="auto" w:fill="E1DFDD"/>
    </w:rPr>
  </w:style>
  <w:style w:type="paragraph" w:styleId="Bezriadkovania">
    <w:name w:val="No Spacing"/>
    <w:uiPriority w:val="1"/>
    <w:qFormat/>
    <w:rsid w:val="00726156"/>
    <w:pPr>
      <w:spacing w:after="0" w:line="240" w:lineRule="auto"/>
      <w:jc w:val="both"/>
    </w:pPr>
    <w:rPr>
      <w:sz w:val="16"/>
    </w:rPr>
  </w:style>
  <w:style w:type="paragraph" w:styleId="Revzia">
    <w:name w:val="Revision"/>
    <w:hidden/>
    <w:uiPriority w:val="99"/>
    <w:semiHidden/>
    <w:rsid w:val="00773165"/>
    <w:pPr>
      <w:spacing w:after="0" w:line="240" w:lineRule="auto"/>
    </w:pPr>
  </w:style>
  <w:style w:type="character" w:styleId="Vrazn">
    <w:name w:val="Strong"/>
    <w:basedOn w:val="Predvolenpsmoodseku"/>
    <w:uiPriority w:val="22"/>
    <w:qFormat/>
    <w:rsid w:val="00B87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537">
      <w:bodyDiv w:val="1"/>
      <w:marLeft w:val="0"/>
      <w:marRight w:val="0"/>
      <w:marTop w:val="0"/>
      <w:marBottom w:val="0"/>
      <w:divBdr>
        <w:top w:val="none" w:sz="0" w:space="0" w:color="auto"/>
        <w:left w:val="none" w:sz="0" w:space="0" w:color="auto"/>
        <w:bottom w:val="none" w:sz="0" w:space="0" w:color="auto"/>
        <w:right w:val="none" w:sz="0" w:space="0" w:color="auto"/>
      </w:divBdr>
    </w:div>
    <w:div w:id="116872440">
      <w:bodyDiv w:val="1"/>
      <w:marLeft w:val="0"/>
      <w:marRight w:val="0"/>
      <w:marTop w:val="0"/>
      <w:marBottom w:val="0"/>
      <w:divBdr>
        <w:top w:val="none" w:sz="0" w:space="0" w:color="auto"/>
        <w:left w:val="none" w:sz="0" w:space="0" w:color="auto"/>
        <w:bottom w:val="none" w:sz="0" w:space="0" w:color="auto"/>
        <w:right w:val="none" w:sz="0" w:space="0" w:color="auto"/>
      </w:divBdr>
    </w:div>
    <w:div w:id="127599676">
      <w:bodyDiv w:val="1"/>
      <w:marLeft w:val="0"/>
      <w:marRight w:val="0"/>
      <w:marTop w:val="0"/>
      <w:marBottom w:val="0"/>
      <w:divBdr>
        <w:top w:val="none" w:sz="0" w:space="0" w:color="auto"/>
        <w:left w:val="none" w:sz="0" w:space="0" w:color="auto"/>
        <w:bottom w:val="none" w:sz="0" w:space="0" w:color="auto"/>
        <w:right w:val="none" w:sz="0" w:space="0" w:color="auto"/>
      </w:divBdr>
    </w:div>
    <w:div w:id="160319800">
      <w:bodyDiv w:val="1"/>
      <w:marLeft w:val="0"/>
      <w:marRight w:val="0"/>
      <w:marTop w:val="0"/>
      <w:marBottom w:val="0"/>
      <w:divBdr>
        <w:top w:val="none" w:sz="0" w:space="0" w:color="auto"/>
        <w:left w:val="none" w:sz="0" w:space="0" w:color="auto"/>
        <w:bottom w:val="none" w:sz="0" w:space="0" w:color="auto"/>
        <w:right w:val="none" w:sz="0" w:space="0" w:color="auto"/>
      </w:divBdr>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40835418">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2013406616">
          <w:marLeft w:val="0"/>
          <w:marRight w:val="0"/>
          <w:marTop w:val="0"/>
          <w:marBottom w:val="0"/>
          <w:divBdr>
            <w:top w:val="none" w:sz="0" w:space="0" w:color="auto"/>
            <w:left w:val="none" w:sz="0" w:space="0" w:color="auto"/>
            <w:bottom w:val="none" w:sz="0" w:space="0" w:color="auto"/>
            <w:right w:val="none" w:sz="0" w:space="0" w:color="auto"/>
          </w:divBdr>
        </w:div>
      </w:divsChild>
    </w:div>
    <w:div w:id="442649005">
      <w:bodyDiv w:val="1"/>
      <w:marLeft w:val="0"/>
      <w:marRight w:val="0"/>
      <w:marTop w:val="0"/>
      <w:marBottom w:val="0"/>
      <w:divBdr>
        <w:top w:val="none" w:sz="0" w:space="0" w:color="auto"/>
        <w:left w:val="none" w:sz="0" w:space="0" w:color="auto"/>
        <w:bottom w:val="none" w:sz="0" w:space="0" w:color="auto"/>
        <w:right w:val="none" w:sz="0" w:space="0" w:color="auto"/>
      </w:divBdr>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23861703">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5623">
      <w:bodyDiv w:val="1"/>
      <w:marLeft w:val="0"/>
      <w:marRight w:val="0"/>
      <w:marTop w:val="0"/>
      <w:marBottom w:val="0"/>
      <w:divBdr>
        <w:top w:val="none" w:sz="0" w:space="0" w:color="auto"/>
        <w:left w:val="none" w:sz="0" w:space="0" w:color="auto"/>
        <w:bottom w:val="none" w:sz="0" w:space="0" w:color="auto"/>
        <w:right w:val="none" w:sz="0" w:space="0" w:color="auto"/>
      </w:divBdr>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60702397">
          <w:marLeft w:val="0"/>
          <w:marRight w:val="0"/>
          <w:marTop w:val="0"/>
          <w:marBottom w:val="0"/>
          <w:divBdr>
            <w:top w:val="none" w:sz="0" w:space="0" w:color="auto"/>
            <w:left w:val="none" w:sz="0" w:space="0" w:color="auto"/>
            <w:bottom w:val="none" w:sz="0" w:space="0" w:color="auto"/>
            <w:right w:val="none" w:sz="0" w:space="0" w:color="auto"/>
          </w:divBdr>
        </w:div>
        <w:div w:id="1739936480">
          <w:marLeft w:val="0"/>
          <w:marRight w:val="0"/>
          <w:marTop w:val="0"/>
          <w:marBottom w:val="0"/>
          <w:divBdr>
            <w:top w:val="none" w:sz="0" w:space="0" w:color="auto"/>
            <w:left w:val="none" w:sz="0" w:space="0" w:color="auto"/>
            <w:bottom w:val="none" w:sz="0" w:space="0" w:color="auto"/>
            <w:right w:val="none" w:sz="0" w:space="0" w:color="auto"/>
          </w:divBdr>
        </w:div>
      </w:divsChild>
    </w:div>
    <w:div w:id="92661962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11">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307784877">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sChild>
    </w:div>
    <w:div w:id="1085758689">
      <w:bodyDiv w:val="1"/>
      <w:marLeft w:val="0"/>
      <w:marRight w:val="0"/>
      <w:marTop w:val="0"/>
      <w:marBottom w:val="0"/>
      <w:divBdr>
        <w:top w:val="none" w:sz="0" w:space="0" w:color="auto"/>
        <w:left w:val="none" w:sz="0" w:space="0" w:color="auto"/>
        <w:bottom w:val="none" w:sz="0" w:space="0" w:color="auto"/>
        <w:right w:val="none" w:sz="0" w:space="0" w:color="auto"/>
      </w:divBdr>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993335160">
                      <w:marLeft w:val="0"/>
                      <w:marRight w:val="0"/>
                      <w:marTop w:val="0"/>
                      <w:marBottom w:val="0"/>
                      <w:divBdr>
                        <w:top w:val="none" w:sz="0" w:space="0" w:color="auto"/>
                        <w:left w:val="none" w:sz="0" w:space="0" w:color="auto"/>
                        <w:bottom w:val="none" w:sz="0" w:space="0" w:color="auto"/>
                        <w:right w:val="none" w:sz="0" w:space="0" w:color="auto"/>
                      </w:divBdr>
                    </w:div>
                    <w:div w:id="20785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86059">
      <w:bodyDiv w:val="1"/>
      <w:marLeft w:val="0"/>
      <w:marRight w:val="0"/>
      <w:marTop w:val="0"/>
      <w:marBottom w:val="0"/>
      <w:divBdr>
        <w:top w:val="none" w:sz="0" w:space="0" w:color="auto"/>
        <w:left w:val="none" w:sz="0" w:space="0" w:color="auto"/>
        <w:bottom w:val="none" w:sz="0" w:space="0" w:color="auto"/>
        <w:right w:val="none" w:sz="0" w:space="0" w:color="auto"/>
      </w:divBdr>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72245415">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038460721">
          <w:marLeft w:val="0"/>
          <w:marRight w:val="0"/>
          <w:marTop w:val="0"/>
          <w:marBottom w:val="0"/>
          <w:divBdr>
            <w:top w:val="none" w:sz="0" w:space="0" w:color="auto"/>
            <w:left w:val="none" w:sz="0" w:space="0" w:color="auto"/>
            <w:bottom w:val="none" w:sz="0" w:space="0" w:color="auto"/>
            <w:right w:val="none" w:sz="0" w:space="0" w:color="auto"/>
          </w:divBdr>
        </w:div>
      </w:divsChild>
    </w:div>
    <w:div w:id="1742022203">
      <w:bodyDiv w:val="1"/>
      <w:marLeft w:val="0"/>
      <w:marRight w:val="0"/>
      <w:marTop w:val="0"/>
      <w:marBottom w:val="0"/>
      <w:divBdr>
        <w:top w:val="none" w:sz="0" w:space="0" w:color="auto"/>
        <w:left w:val="none" w:sz="0" w:space="0" w:color="auto"/>
        <w:bottom w:val="none" w:sz="0" w:space="0" w:color="auto"/>
        <w:right w:val="none" w:sz="0" w:space="0" w:color="auto"/>
      </w:divBdr>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775325911">
      <w:bodyDiv w:val="1"/>
      <w:marLeft w:val="0"/>
      <w:marRight w:val="0"/>
      <w:marTop w:val="0"/>
      <w:marBottom w:val="0"/>
      <w:divBdr>
        <w:top w:val="none" w:sz="0" w:space="0" w:color="auto"/>
        <w:left w:val="none" w:sz="0" w:space="0" w:color="auto"/>
        <w:bottom w:val="none" w:sz="0" w:space="0" w:color="auto"/>
        <w:right w:val="none" w:sz="0" w:space="0" w:color="auto"/>
      </w:divBdr>
    </w:div>
    <w:div w:id="1795251629">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891187890">
      <w:bodyDiv w:val="1"/>
      <w:marLeft w:val="0"/>
      <w:marRight w:val="0"/>
      <w:marTop w:val="0"/>
      <w:marBottom w:val="0"/>
      <w:divBdr>
        <w:top w:val="none" w:sz="0" w:space="0" w:color="auto"/>
        <w:left w:val="none" w:sz="0" w:space="0" w:color="auto"/>
        <w:bottom w:val="none" w:sz="0" w:space="0" w:color="auto"/>
        <w:right w:val="none" w:sz="0" w:space="0" w:color="auto"/>
      </w:divBdr>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1980501737">
      <w:bodyDiv w:val="1"/>
      <w:marLeft w:val="0"/>
      <w:marRight w:val="0"/>
      <w:marTop w:val="0"/>
      <w:marBottom w:val="0"/>
      <w:divBdr>
        <w:top w:val="none" w:sz="0" w:space="0" w:color="auto"/>
        <w:left w:val="none" w:sz="0" w:space="0" w:color="auto"/>
        <w:bottom w:val="none" w:sz="0" w:space="0" w:color="auto"/>
        <w:right w:val="none" w:sz="0" w:space="0" w:color="auto"/>
      </w:divBdr>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 w:id="209940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unipo-press.skolskenoviny.sk/" TargetMode="External"/><Relationship Id="rId21" Type="http://schemas.openxmlformats.org/officeDocument/2006/relationships/hyperlink" Target="https://www.unipo.sk/fakulta-manazmentu-ekonomiky-a-obchodu/vnutorny-system-kvality-a-akreditacia/sp/bc/zepdf" TargetMode="External"/><Relationship Id="rId42" Type="http://schemas.openxmlformats.org/officeDocument/2006/relationships/hyperlink" Target="https://www.portalvs.sk/regzam/detail/6258" TargetMode="External"/><Relationship Id="rId63" Type="http://schemas.openxmlformats.org/officeDocument/2006/relationships/hyperlink" Target="mailto:maria.olearova@unipo.sk" TargetMode="External"/><Relationship Id="rId84" Type="http://schemas.openxmlformats.org/officeDocument/2006/relationships/hyperlink" Target="mailto:david.misko@unipo.sk" TargetMode="External"/><Relationship Id="rId138" Type="http://schemas.openxmlformats.org/officeDocument/2006/relationships/hyperlink" Target="https://www.unipo.sk/public/media/3475/Podmienky%20PK%202025-%2030042025.pdf" TargetMode="External"/><Relationship Id="rId159" Type="http://schemas.openxmlformats.org/officeDocument/2006/relationships/hyperlink" Target="https://www.unipo.sk/fakulta-manazmentu/hlavne-sekcie/fakulta/Alumni/" TargetMode="External"/><Relationship Id="rId170" Type="http://schemas.openxmlformats.org/officeDocument/2006/relationships/hyperlink" Target="http://napulze.unipo.sk/" TargetMode="External"/><Relationship Id="rId107" Type="http://schemas.openxmlformats.org/officeDocument/2006/relationships/hyperlink" Target="https://pc1254.fm.unipo.sk/moodle2/" TargetMode="External"/><Relationship Id="rId11" Type="http://schemas.openxmlformats.org/officeDocument/2006/relationships/hyperlink" Target="%20https://www.unipo.sk/fakulta-manazmentu-ekonomiky-a-obchodu/vnutorny-system-kvality-a-akreditacia/sp/bc/zeapaef/" TargetMode="External"/><Relationship Id="rId32" Type="http://schemas.openxmlformats.org/officeDocument/2006/relationships/hyperlink" Target="https://www.portalvs.sk/regzam/detail/2257" TargetMode="External"/><Relationship Id="rId53" Type="http://schemas.openxmlformats.org/officeDocument/2006/relationships/hyperlink" Target="https://www.portalvs.sk/regzam/detail/30728" TargetMode="External"/><Relationship Id="rId74" Type="http://schemas.openxmlformats.org/officeDocument/2006/relationships/hyperlink" Target="https://www.portalvs.sk/regzam/detail/6837" TargetMode="External"/><Relationship Id="rId128" Type="http://schemas.openxmlformats.org/officeDocument/2006/relationships/hyperlink" Target="https://www.schooleducationgateway.eu/en/pub/index.htm" TargetMode="External"/><Relationship Id="rId149" Type="http://schemas.openxmlformats.org/officeDocument/2006/relationships/hyperlink" Target="https://www.unipo.sk/vseobecne-informacie/studenti/stipendia/" TargetMode="External"/><Relationship Id="rId5" Type="http://schemas.openxmlformats.org/officeDocument/2006/relationships/numbering" Target="numbering.xml"/><Relationship Id="rId95" Type="http://schemas.openxmlformats.org/officeDocument/2006/relationships/hyperlink" Target="mailto:maria.tomasova@unipo.sk" TargetMode="External"/><Relationship Id="rId160" Type="http://schemas.openxmlformats.org/officeDocument/2006/relationships/hyperlink" Target="https://www.unipo.sk/spodne-menu/kategoria-3/polozka-2/" TargetMode="External"/><Relationship Id="rId181" Type="http://schemas.openxmlformats.org/officeDocument/2006/relationships/fontTable" Target="fontTable.xml"/><Relationship Id="rId22" Type="http://schemas.openxmlformats.org/officeDocument/2006/relationships/hyperlink" Target="https://www.unipo.sk/fakulta-manazmentu-ekonomiky-a-obchodu/vnutorny-system-kvality-a-akreditacia/sp/bc/zeapaef/" TargetMode="External"/><Relationship Id="rId43" Type="http://schemas.openxmlformats.org/officeDocument/2006/relationships/hyperlink" Target="mailto:jarmila.horvathova@unipo.sk" TargetMode="External"/><Relationship Id="rId64" Type="http://schemas.openxmlformats.org/officeDocument/2006/relationships/hyperlink" Target="https://www.portalvs.sk/regzam/detail/19343" TargetMode="External"/><Relationship Id="rId118" Type="http://schemas.openxmlformats.org/officeDocument/2006/relationships/hyperlink" Target="http://upc.unipo.sk/" TargetMode="External"/><Relationship Id="rId139" Type="http://schemas.openxmlformats.org/officeDocument/2006/relationships/hyperlink" Target="https://www.unipo.sk/fakulta-manazmentu/informacie/uchadzaci" TargetMode="External"/><Relationship Id="rId85" Type="http://schemas.openxmlformats.org/officeDocument/2006/relationships/hyperlink" Target="https://www.portalvs.sk/regzam/detail/6797" TargetMode="External"/><Relationship Id="rId150" Type="http://schemas.openxmlformats.org/officeDocument/2006/relationships/hyperlink" Target="https://www.studujmanazment.sk/strediska-studentskej-praxe.php" TargetMode="External"/><Relationship Id="rId171" Type="http://schemas.openxmlformats.org/officeDocument/2006/relationships/hyperlink" Target="https://www.unipo.sk/informacie-o-univerzite/redakcna-rada/" TargetMode="External"/><Relationship Id="rId12" Type="http://schemas.openxmlformats.org/officeDocument/2006/relationships/hyperlink" Target="https://www.unipo.sk/vsk/dvsk/form/asp/" TargetMode="External"/><Relationship Id="rId33" Type="http://schemas.openxmlformats.org/officeDocument/2006/relationships/hyperlink" Target="https://www.portalvs.sk/regzam/detail/6791" TargetMode="External"/><Relationship Id="rId108" Type="http://schemas.openxmlformats.org/officeDocument/2006/relationships/hyperlink" Target="https://www.unipo.sk/fakulta-manazmentu/rozvoj/" TargetMode="External"/><Relationship Id="rId129" Type="http://schemas.openxmlformats.org/officeDocument/2006/relationships/hyperlink" Target="mailto:eva.benkova@unipo.sk" TargetMode="External"/><Relationship Id="rId54" Type="http://schemas.openxmlformats.org/officeDocument/2006/relationships/hyperlink" Target="mailto:petra.vasanicova@unipo.sk" TargetMode="External"/><Relationship Id="rId75" Type="http://schemas.openxmlformats.org/officeDocument/2006/relationships/hyperlink" Target="mailto:jozef.nemec@unipo.sk" TargetMode="External"/><Relationship Id="rId96" Type="http://schemas.openxmlformats.org/officeDocument/2006/relationships/hyperlink" Target="mailto:radovan.bacik@unipo.sk" TargetMode="External"/><Relationship Id="rId140" Type="http://schemas.openxmlformats.org/officeDocument/2006/relationships/hyperlink" Target="https://www.unipo.sk/public/media/0190/Stipendijny_poriadok_26042021.pdf" TargetMode="External"/><Relationship Id="rId161" Type="http://schemas.openxmlformats.org/officeDocument/2006/relationships/hyperlink" Target="https://www.unipo.sk/veda-a-vyskum/vydavatelstvoPUP/" TargetMode="External"/><Relationship Id="rId182" Type="http://schemas.openxmlformats.org/officeDocument/2006/relationships/glossaryDocument" Target="glossary/document.xml"/><Relationship Id="rId6" Type="http://schemas.openxmlformats.org/officeDocument/2006/relationships/styles" Target="styles.xml"/><Relationship Id="rId23" Type="http://schemas.openxmlformats.org/officeDocument/2006/relationships/hyperlink" Target="https://www.portalvs.sk/regzam/detail/6444" TargetMode="External"/><Relationship Id="rId119" Type="http://schemas.openxmlformats.org/officeDocument/2006/relationships/hyperlink" Target="https://www.unipo.sk/fakulta-sportu/kluby-a-oddiely/tj" TargetMode="External"/><Relationship Id="rId44" Type="http://schemas.openxmlformats.org/officeDocument/2006/relationships/hyperlink" Target="https://www.portalvs.sk/regzam/detail/6463" TargetMode="External"/><Relationship Id="rId60" Type="http://schemas.openxmlformats.org/officeDocument/2006/relationships/hyperlink" Target="https://www.portalvs.sk/regzam/detail/20438" TargetMode="External"/><Relationship Id="rId65" Type="http://schemas.openxmlformats.org/officeDocument/2006/relationships/hyperlink" Target="https://www.portalvs.sk/regzam/detail/6449" TargetMode="External"/><Relationship Id="rId81" Type="http://schemas.openxmlformats.org/officeDocument/2006/relationships/hyperlink" Target="mailto:martina.mokrisova@unipo.sk" TargetMode="External"/><Relationship Id="rId86" Type="http://schemas.openxmlformats.org/officeDocument/2006/relationships/hyperlink" Target="mailto:lucia.dancisinova@unipo.sk" TargetMode="External"/><Relationship Id="rId130" Type="http://schemas.openxmlformats.org/officeDocument/2006/relationships/hyperlink" Target="mailto:monika.pastirova@unipo.sk" TargetMode="External"/><Relationship Id="rId135" Type="http://schemas.openxmlformats.org/officeDocument/2006/relationships/hyperlink" Target="https://www.unipo.sk/public/media/0190/OR_prijimacie_konanie-2.docx.pdf" TargetMode="External"/><Relationship Id="rId151" Type="http://schemas.openxmlformats.org/officeDocument/2006/relationships/hyperlink" Target="https://www.unipo.sk/sdj" TargetMode="External"/><Relationship Id="rId156" Type="http://schemas.openxmlformats.org/officeDocument/2006/relationships/hyperlink" Target="https://www.unipo.sk/cvtpu/hlavne-sekcie/univerzitna-karta/uvod" TargetMode="External"/><Relationship Id="rId177" Type="http://schemas.openxmlformats.org/officeDocument/2006/relationships/hyperlink" Target="https://www.unipo.sk/vsk/" TargetMode="External"/><Relationship Id="rId172" Type="http://schemas.openxmlformats.org/officeDocument/2006/relationships/hyperlink" Target="https://www.unipo.sk/cckv/autounipo/" TargetMode="External"/><Relationship Id="rId13" Type="http://schemas.openxmlformats.org/officeDocument/2006/relationships/hyperlink" Target="https://www.unipo.sk/vsk/dvsk/" TargetMode="External"/><Relationship Id="rId18" Type="http://schemas.openxmlformats.org/officeDocument/2006/relationships/hyperlink" Target="https://www.unipo.sk/fakulta-manazmentu/hlavne-sekcie/fakulta/akademicky-senat/" TargetMode="External"/><Relationship Id="rId39" Type="http://schemas.openxmlformats.org/officeDocument/2006/relationships/hyperlink" Target="mailto:richard.fedorko@unipo.sk" TargetMode="External"/><Relationship Id="rId109" Type="http://schemas.openxmlformats.org/officeDocument/2006/relationships/hyperlink" Target="http://www.ecohotelsgestio.com" TargetMode="External"/><Relationship Id="rId34" Type="http://schemas.openxmlformats.org/officeDocument/2006/relationships/hyperlink" Target="mailto:sylvia.jencova@unipo.sk" TargetMode="External"/><Relationship Id="rId50" Type="http://schemas.openxmlformats.org/officeDocument/2006/relationships/hyperlink" Target="https://www.portalvs.sk/regzam/detail/22922" TargetMode="External"/><Relationship Id="rId55" Type="http://schemas.openxmlformats.org/officeDocument/2006/relationships/hyperlink" Target="https://www.portalvs.sk/regzam/detail/17889" TargetMode="External"/><Relationship Id="rId76" Type="http://schemas.openxmlformats.org/officeDocument/2006/relationships/hyperlink" Target="https://www.portalvs.sk/regzam/detail/6453" TargetMode="External"/><Relationship Id="rId97" Type="http://schemas.openxmlformats.org/officeDocument/2006/relationships/hyperlink" Target="mailto:mariana.dubravska@unipo.sk" TargetMode="External"/><Relationship Id="rId104" Type="http://schemas.openxmlformats.org/officeDocument/2006/relationships/hyperlink" Target="https://www.unipo.sk/public/media/31600/VSK_04_03i_Pravidla%20prevadzky%20a%20spravy%20IS%20Memphis_8_2019%20s%20prilohami.pdf" TargetMode="External"/><Relationship Id="rId120" Type="http://schemas.openxmlformats.org/officeDocument/2006/relationships/hyperlink" Target="https://www.facebook.com/pages/PU-Akademik-Pre%C5%A1ov/452091001508047" TargetMode="External"/><Relationship Id="rId125" Type="http://schemas.openxmlformats.org/officeDocument/2006/relationships/hyperlink" Target="https://www.unipo.sk/zahranicie/erasmus/studium/" TargetMode="External"/><Relationship Id="rId141" Type="http://schemas.openxmlformats.org/officeDocument/2006/relationships/hyperlink" Target="https://www.unipo.sk/fakulta-manazmentu/unipo.sk/3445/" TargetMode="External"/><Relationship Id="rId146" Type="http://schemas.openxmlformats.org/officeDocument/2006/relationships/hyperlink" Target="https://www.unipo.sk/fakulta-manazmentu/hlavnesekcie/vzdelavanie/nastenka/" TargetMode="External"/><Relationship Id="rId167" Type="http://schemas.openxmlformats.org/officeDocument/2006/relationships/hyperlink" Target="https://pafradio.sk/" TargetMode="External"/><Relationship Id="rId7" Type="http://schemas.openxmlformats.org/officeDocument/2006/relationships/settings" Target="settings.xml"/><Relationship Id="rId71" Type="http://schemas.openxmlformats.org/officeDocument/2006/relationships/hyperlink" Target="mailto:jan.vravec@unipo.sk" TargetMode="External"/><Relationship Id="rId92" Type="http://schemas.openxmlformats.org/officeDocument/2006/relationships/hyperlink" Target="mailto:tomas.bacinsky@unipo.sk" TargetMode="External"/><Relationship Id="rId162" Type="http://schemas.openxmlformats.org/officeDocument/2006/relationships/hyperlink" Target="https://www.unipo.sk/veda-a-vyskum/vedecke-casopisy/"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ivana.kravcakova.vozarova@unipo.sk" TargetMode="External"/><Relationship Id="rId24" Type="http://schemas.openxmlformats.org/officeDocument/2006/relationships/hyperlink" Target="mailto:robert.stefko@unipo.sk" TargetMode="External"/><Relationship Id="rId40" Type="http://schemas.openxmlformats.org/officeDocument/2006/relationships/hyperlink" Target="https://www.portalvs.sk/regzam/detail/14588" TargetMode="External"/><Relationship Id="rId45" Type="http://schemas.openxmlformats.org/officeDocument/2006/relationships/hyperlink" Target="mailto:alexandra.chapcakova@unipo.sk" TargetMode="External"/><Relationship Id="rId66" Type="http://schemas.openxmlformats.org/officeDocument/2006/relationships/hyperlink" Target="https://www.portalvs.sk/regzam/detail/6716" TargetMode="External"/><Relationship Id="rId87" Type="http://schemas.openxmlformats.org/officeDocument/2006/relationships/hyperlink" Target="https://www.portalvs.sk/regzam/detail/28333" TargetMode="External"/><Relationship Id="rId110" Type="http://schemas.openxmlformats.org/officeDocument/2006/relationships/hyperlink" Target="http://www.sani-resort.com" TargetMode="External"/><Relationship Id="rId115" Type="http://schemas.openxmlformats.org/officeDocument/2006/relationships/hyperlink" Target="http://napulze.unipo.sk/" TargetMode="External"/><Relationship Id="rId131" Type="http://schemas.openxmlformats.org/officeDocument/2006/relationships/hyperlink" Target="mailto:kristina.sambronska@unipo.sk" TargetMode="External"/><Relationship Id="rId136" Type="http://schemas.openxmlformats.org/officeDocument/2006/relationships/hyperlink" Target="https://www.unipo.sk/fakulta-manazmentu/informacie/uchadzaci/" TargetMode="External"/><Relationship Id="rId157" Type="http://schemas.openxmlformats.org/officeDocument/2006/relationships/hyperlink" Target="https://www.unipo.sk/informacie-o-univerzite/" TargetMode="External"/><Relationship Id="rId178" Type="http://schemas.openxmlformats.org/officeDocument/2006/relationships/hyperlink" Target="https://www.unipo.sk/fakulta-manazmentu/rozvoj/vsk" TargetMode="External"/><Relationship Id="rId61" Type="http://schemas.openxmlformats.org/officeDocument/2006/relationships/hyperlink" Target="mailto:jana.coculova@unipo.sk" TargetMode="External"/><Relationship Id="rId82" Type="http://schemas.openxmlformats.org/officeDocument/2006/relationships/hyperlink" Target="https://www.portalvs.sk/regzam/detail/19320" TargetMode="External"/><Relationship Id="rId152" Type="http://schemas.openxmlformats.org/officeDocument/2006/relationships/hyperlink" Target="https://www.unipo.sk/sdj" TargetMode="External"/><Relationship Id="rId173" Type="http://schemas.openxmlformats.org/officeDocument/2006/relationships/hyperlink" Target="https://www.unipo.sk/rekreacna-ponuka" TargetMode="External"/><Relationship Id="rId19" Type="http://schemas.openxmlformats.org/officeDocument/2006/relationships/hyperlink" Target="https://www.unipo.sk/informacie-o-univerzite/stud-rada-vys-skol/" TargetMode="External"/><Relationship Id="rId14" Type="http://schemas.openxmlformats.org/officeDocument/2006/relationships/hyperlink" Target="https://www.pulib.sk/web/data/pulib/subory/stranka/ezp-smernica2019.pdf" TargetMode="External"/><Relationship Id="rId30" Type="http://schemas.openxmlformats.org/officeDocument/2006/relationships/hyperlink" Target="https://www.portalvs.sk/regzam/detail/15226" TargetMode="External"/><Relationship Id="rId35" Type="http://schemas.openxmlformats.org/officeDocument/2006/relationships/hyperlink" Target="https://www.portalvs.sk/regzam/detail/6452" TargetMode="External"/><Relationship Id="rId56" Type="http://schemas.openxmlformats.org/officeDocument/2006/relationships/hyperlink" Target="https://www.portalvs.sk/regzam/detail/6820" TargetMode="External"/><Relationship Id="rId77" Type="http://schemas.openxmlformats.org/officeDocument/2006/relationships/hyperlink" Target="mailto:kristina.sambronska@unipo.sk" TargetMode="External"/><Relationship Id="rId100" Type="http://schemas.openxmlformats.org/officeDocument/2006/relationships/hyperlink" Target="mailto:anna.lederova@unipo.sk" TargetMode="External"/><Relationship Id="rId105" Type="http://schemas.openxmlformats.org/officeDocument/2006/relationships/hyperlink" Target="https://www.unipo.sk/public/media/29681/N%C3%A1vod...Moodle.pdf" TargetMode="External"/><Relationship Id="rId126" Type="http://schemas.openxmlformats.org/officeDocument/2006/relationships/hyperlink" Target="https://www.unipo.sk/zahranicie/erasmus/studiumpred/" TargetMode="External"/><Relationship Id="rId147" Type="http://schemas.openxmlformats.org/officeDocument/2006/relationships/hyperlink" Target="https://www.unipo.sk/public/media/35929/metod-sprievodca-pre-stud-so-spec-potr.pdf" TargetMode="External"/><Relationship Id="rId168" Type="http://schemas.openxmlformats.org/officeDocument/2006/relationships/hyperlink" Target="https://www.facebook.com/Presovskauniverzita" TargetMode="External"/><Relationship Id="rId8" Type="http://schemas.openxmlformats.org/officeDocument/2006/relationships/webSettings" Target="webSettings.xml"/><Relationship Id="rId51" Type="http://schemas.openxmlformats.org/officeDocument/2006/relationships/hyperlink" Target="https://www.portalvs.sk/regzam/detail/33014" TargetMode="External"/><Relationship Id="rId72" Type="http://schemas.openxmlformats.org/officeDocument/2006/relationships/hyperlink" Target="https://www.portalvs.sk/regzam/detail/19325" TargetMode="External"/><Relationship Id="rId93" Type="http://schemas.openxmlformats.org/officeDocument/2006/relationships/hyperlink" Target="https://www.portalvs.sk/regzam/detail/34528" TargetMode="External"/><Relationship Id="rId98" Type="http://schemas.openxmlformats.org/officeDocument/2006/relationships/hyperlink" Target="mailto:roman.novotny@unipo.sk" TargetMode="External"/><Relationship Id="rId121" Type="http://schemas.openxmlformats.org/officeDocument/2006/relationships/hyperlink" Target="http://www.vkmiradpupresov.sk/" TargetMode="External"/><Relationship Id="rId142" Type="http://schemas.openxmlformats.org/officeDocument/2006/relationships/hyperlink" Target="https://www.unipo.sk/public/media/files/docs/u/svk/disciplinarny_poriadok_08.pdf" TargetMode="External"/><Relationship Id="rId163" Type="http://schemas.openxmlformats.org/officeDocument/2006/relationships/hyperlink" Target="https://www.unipo.sk/cckv/AVarchiv/tyzden-na-pu/" TargetMode="External"/><Relationship Id="rId3" Type="http://schemas.openxmlformats.org/officeDocument/2006/relationships/customXml" Target="../customXml/item3.xml"/><Relationship Id="rId25" Type="http://schemas.openxmlformats.org/officeDocument/2006/relationships/hyperlink" Target="https://www.portalvs.sk/regzam/detail/6827" TargetMode="External"/><Relationship Id="rId46" Type="http://schemas.openxmlformats.org/officeDocument/2006/relationships/hyperlink" Target="https://www.portalvs.sk/regzam/detail/2896" TargetMode="External"/><Relationship Id="rId67" Type="http://schemas.openxmlformats.org/officeDocument/2006/relationships/hyperlink" Target="mailto:maria.juskova@unipo.sk" TargetMode="External"/><Relationship Id="rId116" Type="http://schemas.openxmlformats.org/officeDocument/2006/relationships/hyperlink" Target="http://medialka.tv/" TargetMode="External"/><Relationship Id="rId137" Type="http://schemas.openxmlformats.org/officeDocument/2006/relationships/hyperlink" Target="https://www.unipo.sk/public/media/3475/Algoritmus_prij%C3%ADmania_2025-2026_01042025.pdf" TargetMode="External"/><Relationship Id="rId158" Type="http://schemas.openxmlformats.org/officeDocument/2006/relationships/hyperlink" Target="https://www.unipo.sk/zahranicie/erasmus/studium/" TargetMode="External"/><Relationship Id="rId20" Type="http://schemas.openxmlformats.org/officeDocument/2006/relationships/hyperlink" Target="https://www.portalvs.sk/regzam/detail/17889" TargetMode="External"/><Relationship Id="rId41" Type="http://schemas.openxmlformats.org/officeDocument/2006/relationships/hyperlink" Target="mailto:beata.sofrankova@unipo.sk" TargetMode="External"/><Relationship Id="rId62" Type="http://schemas.openxmlformats.org/officeDocument/2006/relationships/hyperlink" Target="https://www.portalvs.sk/regzam/detail/33443" TargetMode="External"/><Relationship Id="rId83" Type="http://schemas.openxmlformats.org/officeDocument/2006/relationships/hyperlink" Target="https://www.portalvs.sk/regzam/detail/34544" TargetMode="External"/><Relationship Id="rId88" Type="http://schemas.openxmlformats.org/officeDocument/2006/relationships/hyperlink" Target="mailto:lucia.zbihlejova@unipo.sk" TargetMode="External"/><Relationship Id="rId111" Type="http://schemas.openxmlformats.org/officeDocument/2006/relationships/hyperlink" Target="http://www.viennahouse.com" TargetMode="External"/><Relationship Id="rId132" Type="http://schemas.openxmlformats.org/officeDocument/2006/relationships/hyperlink" Target="mailto:martin.rigelsky@unipo.sk" TargetMode="External"/><Relationship Id="rId153" Type="http://schemas.openxmlformats.org/officeDocument/2006/relationships/hyperlink" Target="https://www.unipo.sk/aktuality/19208/" TargetMode="External"/><Relationship Id="rId174" Type="http://schemas.openxmlformats.org/officeDocument/2006/relationships/hyperlink" Target="http://upc.unipo.sk/" TargetMode="External"/><Relationship Id="rId179" Type="http://schemas.openxmlformats.org/officeDocument/2006/relationships/hyperlink" Target="https://www.unipo.sk/fakulta-manazmentu/veda-a-vyskum/SVOK/" TargetMode="External"/><Relationship Id="rId15" Type="http://schemas.openxmlformats.org/officeDocument/2006/relationships/hyperlink" Target="https://www.unipo.sk/public/media/38250/Etick%C3%BD%20k%C3%B3dex%20Pre%C5%A1ovskej%20univerzity%20v%20Pre%C5%A1ove.pdf" TargetMode="External"/><Relationship Id="rId36" Type="http://schemas.openxmlformats.org/officeDocument/2006/relationships/hyperlink" Target="mailto:rastislav.kotulic@unipo.sk" TargetMode="External"/><Relationship Id="rId57" Type="http://schemas.openxmlformats.org/officeDocument/2006/relationships/hyperlink" Target="https://www.portalvs.sk/regzam/detail/26491" TargetMode="External"/><Relationship Id="rId106" Type="http://schemas.openxmlformats.org/officeDocument/2006/relationships/hyperlink" Target="https://pc1254.fm.unipo.sk/moodle" TargetMode="External"/><Relationship Id="rId127" Type="http://schemas.openxmlformats.org/officeDocument/2006/relationships/hyperlink" Target="https://www.unipo.sk/zahranicie/erasmus/staze/absolventi/" TargetMode="External"/><Relationship Id="rId10" Type="http://schemas.openxmlformats.org/officeDocument/2006/relationships/endnotes" Target="endnotes.xml"/><Relationship Id="rId31" Type="http://schemas.openxmlformats.org/officeDocument/2006/relationships/hyperlink" Target="mailto:peter.vojcik@unipo.sk" TargetMode="External"/><Relationship Id="rId52" Type="http://schemas.openxmlformats.org/officeDocument/2006/relationships/hyperlink" Target="mailto:jakub.horvath@unipo.sk" TargetMode="External"/><Relationship Id="rId73" Type="http://schemas.openxmlformats.org/officeDocument/2006/relationships/hyperlink" Target="mailto:jaroslav.gonos@unipo.sk" TargetMode="External"/><Relationship Id="rId78" Type="http://schemas.openxmlformats.org/officeDocument/2006/relationships/hyperlink" Target="https://www.portalvs.sk/regzam/detail/6867" TargetMode="External"/><Relationship Id="rId94" Type="http://schemas.openxmlformats.org/officeDocument/2006/relationships/hyperlink" Target="mailto:martin.rigelsky@unipo.sk" TargetMode="External"/><Relationship Id="rId99" Type="http://schemas.openxmlformats.org/officeDocument/2006/relationships/hyperlink" Target="mailto:marcela.strisova@unipo.sk" TargetMode="External"/><Relationship Id="rId101" Type="http://schemas.openxmlformats.org/officeDocument/2006/relationships/hyperlink" Target="mailto:maria.omastov&#225;@unipo.sk" TargetMode="External"/><Relationship Id="rId122" Type="http://schemas.openxmlformats.org/officeDocument/2006/relationships/hyperlink" Target="https://www.unipo.sk/6752/" TargetMode="External"/><Relationship Id="rId143" Type="http://schemas.openxmlformats.org/officeDocument/2006/relationships/hyperlink" Target="https://www.unipo.sk/public/media/files/docs/u/svk/discip_rokovaci_08.pdf" TargetMode="External"/><Relationship Id="rId148" Type="http://schemas.openxmlformats.org/officeDocument/2006/relationships/hyperlink" Target="https://www.unipo.sk/public/media/0190/smernica%20o%20skolnom%202017%20final.pdf" TargetMode="External"/><Relationship Id="rId164" Type="http://schemas.openxmlformats.org/officeDocument/2006/relationships/hyperlink" Target="https://shop.unipo.sk/knizne-publikacie/" TargetMode="External"/><Relationship Id="rId169" Type="http://schemas.openxmlformats.org/officeDocument/2006/relationships/hyperlink" Target="http://www.pulib.sk/web/kniznica/strana/nazov/uvodna-strana"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nipo.sk/vzdelavanie/vnutorne-predpisy/" TargetMode="External"/><Relationship Id="rId26" Type="http://schemas.openxmlformats.org/officeDocument/2006/relationships/hyperlink" Target="mailto:emilia.huttmanova@unipo.sk" TargetMode="External"/><Relationship Id="rId47" Type="http://schemas.openxmlformats.org/officeDocument/2006/relationships/hyperlink" Target="mailto:miroslav.gombar@unipo.sk" TargetMode="External"/><Relationship Id="rId68" Type="http://schemas.openxmlformats.org/officeDocument/2006/relationships/hyperlink" Target="https://www.portalvs.sk/regzam/detail/26512" TargetMode="External"/><Relationship Id="rId89" Type="http://schemas.openxmlformats.org/officeDocument/2006/relationships/hyperlink" Target="https://www.portalvs.sk/regzam/detail/24771" TargetMode="External"/><Relationship Id="rId112" Type="http://schemas.openxmlformats.org/officeDocument/2006/relationships/header" Target="header1.xml"/><Relationship Id="rId133" Type="http://schemas.openxmlformats.org/officeDocument/2006/relationships/hyperlink" Target="mailto:%20zdenka.medonova@unipo.sk" TargetMode="External"/><Relationship Id="rId154" Type="http://schemas.openxmlformats.org/officeDocument/2006/relationships/hyperlink" Target="https://www.unipo.sk/informacie-o-univerzite/stud-rada-vys-skol/" TargetMode="External"/><Relationship Id="rId175" Type="http://schemas.openxmlformats.org/officeDocument/2006/relationships/hyperlink" Target="https://www.unipo.sk/informacie-o-univerzite/rada-pre-umelecku/umelecke-subory/" TargetMode="External"/><Relationship Id="rId16" Type="http://schemas.openxmlformats.org/officeDocument/2006/relationships/hyperlink" Target="mailto:ivana.cimermanova@unipo.sk" TargetMode="External"/><Relationship Id="rId37" Type="http://schemas.openxmlformats.org/officeDocument/2006/relationships/hyperlink" Target="https://www.portalvs.sk/regzam/detail/6727" TargetMode="External"/><Relationship Id="rId58" Type="http://schemas.openxmlformats.org/officeDocument/2006/relationships/hyperlink" Target="mailto:igor.fedorko@unipo.sk" TargetMode="External"/><Relationship Id="rId79" Type="http://schemas.openxmlformats.org/officeDocument/2006/relationships/hyperlink" Target="mailto:elena.sira@unipo.sk" TargetMode="External"/><Relationship Id="rId102" Type="http://schemas.openxmlformats.org/officeDocument/2006/relationships/hyperlink" Target="https://www.unipo.sk/public/media/32469/rozdelenie_studentov_na_oddeleni_pre_vzdelavanie_2020_2021_21092020.pdf" TargetMode="External"/><Relationship Id="rId123" Type="http://schemas.openxmlformats.org/officeDocument/2006/relationships/hyperlink" Target="http://www.unipowarriors.sk/" TargetMode="External"/><Relationship Id="rId144" Type="http://schemas.openxmlformats.org/officeDocument/2006/relationships/hyperlink" Target="https://www.unipo.sk/fakulta-manazmentu/vzdelavanie/uvod-do-vysokoskolskeho-studia/" TargetMode="External"/><Relationship Id="rId90" Type="http://schemas.openxmlformats.org/officeDocument/2006/relationships/hyperlink" Target="mailto:nella.svetozarovova@unipo.sk" TargetMode="External"/><Relationship Id="rId165" Type="http://schemas.openxmlformats.org/officeDocument/2006/relationships/hyperlink" Target="https://elearning.unipo.sk/" TargetMode="External"/><Relationship Id="rId27" Type="http://schemas.openxmlformats.org/officeDocument/2006/relationships/hyperlink" Target="https://www.portalvs.sk/regzam/detail/6456" TargetMode="External"/><Relationship Id="rId48" Type="http://schemas.openxmlformats.org/officeDocument/2006/relationships/hyperlink" Target="https://www.portalvs.sk/regzam/detail/6729" TargetMode="External"/><Relationship Id="rId69" Type="http://schemas.openxmlformats.org/officeDocument/2006/relationships/hyperlink" Target="mailto:ivana.ondrijova@unipo.sk" TargetMode="External"/><Relationship Id="rId113" Type="http://schemas.openxmlformats.org/officeDocument/2006/relationships/footer" Target="footer1.xml"/><Relationship Id="rId134" Type="http://schemas.openxmlformats.org/officeDocument/2006/relationships/hyperlink" Target="mailto:ema.fricekova@unipo.sk" TargetMode="External"/><Relationship Id="rId80" Type="http://schemas.openxmlformats.org/officeDocument/2006/relationships/hyperlink" Target="https://www.portalvs.sk/regzam/detail/19330" TargetMode="External"/><Relationship Id="rId155" Type="http://schemas.openxmlformats.org/officeDocument/2006/relationships/hyperlink" Target="https://www.studujmanazment.sk/aktuality-oznamy/klub-digitalneho-marketingu-potrebuje-prave-teba.php" TargetMode="External"/><Relationship Id="rId176" Type="http://schemas.openxmlformats.org/officeDocument/2006/relationships/hyperlink" Target="https://www.unipo.sk/public/media/38250/Etick%C3%BD%20k%C3%B3dex%20Pre%C5%A1ovskej%20univerzity%20v%20Pre%C5%A1ove.pdf" TargetMode="External"/><Relationship Id="rId17" Type="http://schemas.openxmlformats.org/officeDocument/2006/relationships/hyperlink" Target="https://www.unipo.sk/fakulta-manazmentu-ekonomiky-a-obchodu/ana/" TargetMode="External"/><Relationship Id="rId38" Type="http://schemas.openxmlformats.org/officeDocument/2006/relationships/hyperlink" Target="https://www.portalvs.sk/regzam/detail/23245" TargetMode="External"/><Relationship Id="rId59" Type="http://schemas.openxmlformats.org/officeDocument/2006/relationships/hyperlink" Target="https://www.portalvs.sk/regzam/detail/6403" TargetMode="External"/><Relationship Id="rId103" Type="http://schemas.openxmlformats.org/officeDocument/2006/relationships/hyperlink" Target="https://www.studujmanazment.sk/strediska-studentskej-praxe.php" TargetMode="External"/><Relationship Id="rId124" Type="http://schemas.openxmlformats.org/officeDocument/2006/relationships/hyperlink" Target="https://www.unipo.sk/informacie-o-univerzite/ouniverzite/" TargetMode="External"/><Relationship Id="rId70" Type="http://schemas.openxmlformats.org/officeDocument/2006/relationships/hyperlink" Target="https://www.portalvs.sk/regzam/detail/6200" TargetMode="External"/><Relationship Id="rId91" Type="http://schemas.openxmlformats.org/officeDocument/2006/relationships/hyperlink" Target="https://www.portalvs.sk/regzam/detail/29462" TargetMode="External"/><Relationship Id="rId145" Type="http://schemas.openxmlformats.org/officeDocument/2006/relationships/hyperlink" Target="https://www.unipo.sk/fakulta-manazmentu/vzdelavanie/informacieprestudentova/" TargetMode="External"/><Relationship Id="rId166" Type="http://schemas.openxmlformats.org/officeDocument/2006/relationships/hyperlink" Target="http://napulze.unipo.sk/" TargetMode="External"/><Relationship Id="rId1" Type="http://schemas.openxmlformats.org/officeDocument/2006/relationships/customXml" Target="../customXml/item1.xml"/><Relationship Id="rId28" Type="http://schemas.openxmlformats.org/officeDocument/2006/relationships/hyperlink" Target="https://www.portalvs.sk/regzam/detail/26511" TargetMode="External"/><Relationship Id="rId49" Type="http://schemas.openxmlformats.org/officeDocument/2006/relationships/hyperlink" Target="https://www.portalvs.sk/regzam/detail/6462" TargetMode="External"/><Relationship Id="rId114" Type="http://schemas.openxmlformats.org/officeDocument/2006/relationships/hyperlink" Target="http://pafradi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1252E"/>
    <w:rsid w:val="00045672"/>
    <w:rsid w:val="000804DA"/>
    <w:rsid w:val="000C704E"/>
    <w:rsid w:val="00106505"/>
    <w:rsid w:val="001066BD"/>
    <w:rsid w:val="001138CE"/>
    <w:rsid w:val="00146EAF"/>
    <w:rsid w:val="00156BDE"/>
    <w:rsid w:val="00187946"/>
    <w:rsid w:val="001A5D17"/>
    <w:rsid w:val="001B220D"/>
    <w:rsid w:val="001E292B"/>
    <w:rsid w:val="00206562"/>
    <w:rsid w:val="00214DF4"/>
    <w:rsid w:val="00245059"/>
    <w:rsid w:val="00245244"/>
    <w:rsid w:val="00286849"/>
    <w:rsid w:val="00292743"/>
    <w:rsid w:val="002C0C05"/>
    <w:rsid w:val="002C73D4"/>
    <w:rsid w:val="002D1FAB"/>
    <w:rsid w:val="002D3D46"/>
    <w:rsid w:val="00332FD9"/>
    <w:rsid w:val="003668D9"/>
    <w:rsid w:val="0038431B"/>
    <w:rsid w:val="003D354B"/>
    <w:rsid w:val="00403FF3"/>
    <w:rsid w:val="00406C92"/>
    <w:rsid w:val="004278E3"/>
    <w:rsid w:val="00462BC8"/>
    <w:rsid w:val="004C5692"/>
    <w:rsid w:val="00516526"/>
    <w:rsid w:val="00546FD1"/>
    <w:rsid w:val="005632CE"/>
    <w:rsid w:val="00584A51"/>
    <w:rsid w:val="005967F8"/>
    <w:rsid w:val="005A3700"/>
    <w:rsid w:val="005A6DE5"/>
    <w:rsid w:val="005B0614"/>
    <w:rsid w:val="006071E7"/>
    <w:rsid w:val="00694D7F"/>
    <w:rsid w:val="00696819"/>
    <w:rsid w:val="006D0126"/>
    <w:rsid w:val="006E0518"/>
    <w:rsid w:val="006E2286"/>
    <w:rsid w:val="00705027"/>
    <w:rsid w:val="0071050C"/>
    <w:rsid w:val="00767739"/>
    <w:rsid w:val="00782191"/>
    <w:rsid w:val="007942EF"/>
    <w:rsid w:val="007966AE"/>
    <w:rsid w:val="00841DD6"/>
    <w:rsid w:val="008C2849"/>
    <w:rsid w:val="008C4D89"/>
    <w:rsid w:val="008F3A5F"/>
    <w:rsid w:val="008F4974"/>
    <w:rsid w:val="00904D54"/>
    <w:rsid w:val="0092644E"/>
    <w:rsid w:val="00931315"/>
    <w:rsid w:val="009A7DDF"/>
    <w:rsid w:val="009E02B4"/>
    <w:rsid w:val="009F2752"/>
    <w:rsid w:val="00A15A98"/>
    <w:rsid w:val="00A23A74"/>
    <w:rsid w:val="00A4064A"/>
    <w:rsid w:val="00A479EB"/>
    <w:rsid w:val="00A668E8"/>
    <w:rsid w:val="00A74524"/>
    <w:rsid w:val="00A8212A"/>
    <w:rsid w:val="00A949ED"/>
    <w:rsid w:val="00AC3C28"/>
    <w:rsid w:val="00B275C4"/>
    <w:rsid w:val="00B63C2E"/>
    <w:rsid w:val="00BE4319"/>
    <w:rsid w:val="00C304BD"/>
    <w:rsid w:val="00C611CA"/>
    <w:rsid w:val="00C91E71"/>
    <w:rsid w:val="00CA0050"/>
    <w:rsid w:val="00CB1AD0"/>
    <w:rsid w:val="00CE2477"/>
    <w:rsid w:val="00D14018"/>
    <w:rsid w:val="00D37DC4"/>
    <w:rsid w:val="00D84B04"/>
    <w:rsid w:val="00D9592C"/>
    <w:rsid w:val="00DB648C"/>
    <w:rsid w:val="00E74D60"/>
    <w:rsid w:val="00E765F6"/>
    <w:rsid w:val="00E83074"/>
    <w:rsid w:val="00EC4F9A"/>
    <w:rsid w:val="00EE3A34"/>
    <w:rsid w:val="00F41676"/>
    <w:rsid w:val="00F45721"/>
    <w:rsid w:val="00F4752C"/>
    <w:rsid w:val="00F642AD"/>
    <w:rsid w:val="00F8291D"/>
    <w:rsid w:val="00F94F57"/>
    <w:rsid w:val="00FE56E4"/>
    <w:rsid w:val="00FF3123"/>
    <w:rsid w:val="00FF56C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B6BB1B43F258448E806E6AECEA536F" ma:contentTypeVersion="9" ma:contentTypeDescription="Umožňuje vytvoriť nový dokument." ma:contentTypeScope="" ma:versionID="1739f21b13ba791f4673b0dba838addf">
  <xsd:schema xmlns:xsd="http://www.w3.org/2001/XMLSchema" xmlns:xs="http://www.w3.org/2001/XMLSchema" xmlns:p="http://schemas.microsoft.com/office/2006/metadata/properties" xmlns:ns2="f9c27607-3cab-4916-bc97-1645cb8bdf86" targetNamespace="http://schemas.microsoft.com/office/2006/metadata/properties" ma:root="true" ma:fieldsID="330e7b055bbad4f4f01db31da0729870" ns2:_="">
    <xsd:import namespace="f9c27607-3cab-4916-bc97-1645cb8bd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607-3cab-4916-bc97-1645cb8bd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5153-33EB-4464-A374-3AC8023D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607-3cab-4916-bc97-1645cb8bd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BEC1E-BFF2-4E35-B153-4D524261DD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817237-65E8-4A3D-8135-778DE3298472}">
  <ds:schemaRefs>
    <ds:schemaRef ds:uri="http://schemas.microsoft.com/sharepoint/v3/contenttype/forms"/>
  </ds:schemaRefs>
</ds:datastoreItem>
</file>

<file path=customXml/itemProps4.xml><?xml version="1.0" encoding="utf-8"?>
<ds:datastoreItem xmlns:ds="http://schemas.openxmlformats.org/officeDocument/2006/customXml" ds:itemID="{F25EAF72-5B48-427A-AF91-2D917EE7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19297</Words>
  <Characters>109994</Characters>
  <Application>Microsoft Office Word</Application>
  <DocSecurity>0</DocSecurity>
  <Lines>916</Lines>
  <Paragraphs>258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huttmanova</cp:lastModifiedBy>
  <cp:revision>4</cp:revision>
  <cp:lastPrinted>2025-01-17T12:17:00Z</cp:lastPrinted>
  <dcterms:created xsi:type="dcterms:W3CDTF">2026-06-18T14:44:00Z</dcterms:created>
  <dcterms:modified xsi:type="dcterms:W3CDTF">2026-06-18T15:01:00Z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0x0101007FB6BB1B43F258448E806E6AECEA536F</vt:lpwstr>
  </property>
</Properties>
</file>