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13" w:rsidRPr="005E73A2" w:rsidRDefault="00A17013" w:rsidP="001C25C9">
      <w:pPr>
        <w:pStyle w:val="Nzov"/>
        <w:spacing w:line="320" w:lineRule="exact"/>
        <w:ind w:firstLine="567"/>
        <w:rPr>
          <w:sz w:val="26"/>
          <w:szCs w:val="26"/>
        </w:rPr>
      </w:pPr>
      <w:r w:rsidRPr="005E73A2">
        <w:rPr>
          <w:noProof/>
          <w:sz w:val="26"/>
          <w:szCs w:val="26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1217930</wp:posOffset>
            </wp:positionH>
            <wp:positionV relativeFrom="page">
              <wp:posOffset>525780</wp:posOffset>
            </wp:positionV>
            <wp:extent cx="808990" cy="810260"/>
            <wp:effectExtent l="19050" t="0" r="0" b="0"/>
            <wp:wrapNone/>
            <wp:docPr id="5" name="Obrázok 5" descr="PU LOGOc_R92G0B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 LOGOc_R92G0B12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73A2">
        <w:rPr>
          <w:sz w:val="26"/>
          <w:szCs w:val="26"/>
        </w:rPr>
        <w:t>PREŠOVSKÁ UNIVERZITA V PREŠOVE</w:t>
      </w:r>
    </w:p>
    <w:p w:rsidR="00574BD8" w:rsidRDefault="00574BD8" w:rsidP="00574BD8">
      <w:pPr>
        <w:pStyle w:val="Nzov"/>
        <w:spacing w:line="320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>Centrum jazykov a kultúr národnostných menšín</w:t>
      </w:r>
    </w:p>
    <w:p w:rsidR="00A17013" w:rsidRPr="005E73A2" w:rsidRDefault="00A17013" w:rsidP="001C25C9">
      <w:pPr>
        <w:pStyle w:val="Nzov"/>
        <w:spacing w:line="320" w:lineRule="exact"/>
        <w:ind w:firstLine="567"/>
        <w:rPr>
          <w:sz w:val="26"/>
          <w:szCs w:val="26"/>
        </w:rPr>
      </w:pPr>
      <w:r w:rsidRPr="005E73A2">
        <w:rPr>
          <w:sz w:val="26"/>
          <w:szCs w:val="26"/>
        </w:rPr>
        <w:t>Ústav rusínskeho jazyka a kultúry</w:t>
      </w:r>
    </w:p>
    <w:p w:rsidR="00A17013" w:rsidRPr="005E73A2" w:rsidRDefault="00A17013" w:rsidP="001C25C9">
      <w:pPr>
        <w:pStyle w:val="Nzov"/>
        <w:spacing w:line="320" w:lineRule="exact"/>
        <w:ind w:firstLine="567"/>
        <w:rPr>
          <w:sz w:val="26"/>
          <w:szCs w:val="26"/>
        </w:rPr>
      </w:pPr>
      <w:r w:rsidRPr="005E73A2">
        <w:rPr>
          <w:sz w:val="26"/>
          <w:szCs w:val="26"/>
        </w:rPr>
        <w:t>Інштітут русиньского языка і културы</w:t>
      </w:r>
    </w:p>
    <w:p w:rsidR="00A17013" w:rsidRPr="005E73A2" w:rsidRDefault="00C91390" w:rsidP="001C25C9">
      <w:pPr>
        <w:pStyle w:val="Nzov"/>
        <w:spacing w:line="320" w:lineRule="exact"/>
        <w:ind w:firstLine="567"/>
        <w:rPr>
          <w:sz w:val="26"/>
          <w:szCs w:val="26"/>
        </w:rPr>
      </w:pPr>
      <w:r>
        <w:rPr>
          <w:b w:val="0"/>
          <w:sz w:val="26"/>
          <w:szCs w:val="26"/>
        </w:rPr>
        <w:t xml:space="preserve">17. novembra </w:t>
      </w:r>
      <w:r w:rsidR="00A17013" w:rsidRPr="005E73A2">
        <w:rPr>
          <w:b w:val="0"/>
          <w:sz w:val="26"/>
          <w:szCs w:val="26"/>
        </w:rPr>
        <w:t xml:space="preserve">č. </w:t>
      </w:r>
      <w:r>
        <w:rPr>
          <w:b w:val="0"/>
          <w:sz w:val="26"/>
          <w:szCs w:val="26"/>
        </w:rPr>
        <w:t>15</w:t>
      </w:r>
      <w:r w:rsidR="00A17013" w:rsidRPr="005E73A2">
        <w:rPr>
          <w:b w:val="0"/>
          <w:sz w:val="26"/>
          <w:szCs w:val="26"/>
        </w:rPr>
        <w:t>, 080 01  Prešov</w:t>
      </w:r>
    </w:p>
    <w:p w:rsidR="00A17013" w:rsidRDefault="00B9182C" w:rsidP="00A1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7.25pt;margin-top:10.3pt;width:461.9pt;height:0;z-index:25166028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 id="_x0000_s1030" type="#_x0000_t32" style="position:absolute;left:0;text-align:left;margin-left:7.25pt;margin-top:7.65pt;width:461.9pt;height:0;z-index:251659264" o:connectortype="straight"/>
        </w:pict>
      </w:r>
    </w:p>
    <w:p w:rsidR="00A17013" w:rsidRDefault="00A17013" w:rsidP="00A1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013" w:rsidRDefault="00A17013" w:rsidP="00A1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E1C" w:rsidRPr="005E73A2" w:rsidRDefault="004E2E1C" w:rsidP="00A170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3A2">
        <w:rPr>
          <w:rFonts w:ascii="Times New Roman" w:hAnsi="Times New Roman" w:cs="Times New Roman"/>
          <w:b/>
          <w:sz w:val="26"/>
          <w:szCs w:val="26"/>
        </w:rPr>
        <w:t xml:space="preserve">POSUDOK VEDÚCEHO </w:t>
      </w:r>
      <w:r w:rsidR="00E76044">
        <w:rPr>
          <w:rFonts w:ascii="Times New Roman" w:hAnsi="Times New Roman" w:cs="Times New Roman"/>
          <w:b/>
          <w:sz w:val="26"/>
          <w:szCs w:val="26"/>
        </w:rPr>
        <w:t>BAKALÁRSKEJ</w:t>
      </w:r>
      <w:r w:rsidRPr="005E73A2">
        <w:rPr>
          <w:rFonts w:ascii="Times New Roman" w:hAnsi="Times New Roman" w:cs="Times New Roman"/>
          <w:b/>
          <w:sz w:val="26"/>
          <w:szCs w:val="26"/>
        </w:rPr>
        <w:t xml:space="preserve"> PRÁCE</w:t>
      </w:r>
    </w:p>
    <w:p w:rsid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E1C" w:rsidRP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E1C">
        <w:rPr>
          <w:rFonts w:ascii="Times New Roman" w:hAnsi="Times New Roman" w:cs="Times New Roman"/>
          <w:sz w:val="24"/>
          <w:szCs w:val="24"/>
        </w:rPr>
        <w:t xml:space="preserve">Názov </w:t>
      </w:r>
      <w:r w:rsidR="00E76044">
        <w:rPr>
          <w:rFonts w:ascii="Times New Roman" w:hAnsi="Times New Roman" w:cs="Times New Roman"/>
          <w:sz w:val="24"/>
          <w:szCs w:val="24"/>
        </w:rPr>
        <w:t>bakalárske</w:t>
      </w:r>
      <w:r w:rsidRPr="004E2E1C">
        <w:rPr>
          <w:rFonts w:ascii="Times New Roman" w:hAnsi="Times New Roman" w:cs="Times New Roman"/>
          <w:sz w:val="24"/>
          <w:szCs w:val="24"/>
        </w:rPr>
        <w:t>j práce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2E1C" w:rsidRP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E1C">
        <w:rPr>
          <w:rFonts w:ascii="Times New Roman" w:hAnsi="Times New Roman" w:cs="Times New Roman"/>
          <w:sz w:val="24"/>
          <w:szCs w:val="24"/>
        </w:rPr>
        <w:t>Autor</w:t>
      </w:r>
      <w:r w:rsidR="00C25AC8">
        <w:rPr>
          <w:rFonts w:ascii="Times New Roman" w:hAnsi="Times New Roman" w:cs="Times New Roman"/>
          <w:sz w:val="24"/>
          <w:szCs w:val="24"/>
        </w:rPr>
        <w:t xml:space="preserve"> </w:t>
      </w:r>
      <w:r w:rsidR="00E76044">
        <w:rPr>
          <w:rFonts w:ascii="Times New Roman" w:hAnsi="Times New Roman" w:cs="Times New Roman"/>
          <w:sz w:val="24"/>
          <w:szCs w:val="24"/>
        </w:rPr>
        <w:t>bakalárske</w:t>
      </w:r>
      <w:r w:rsidR="00E76044" w:rsidRPr="004E2E1C">
        <w:rPr>
          <w:rFonts w:ascii="Times New Roman" w:hAnsi="Times New Roman" w:cs="Times New Roman"/>
          <w:sz w:val="24"/>
          <w:szCs w:val="24"/>
        </w:rPr>
        <w:t>j</w:t>
      </w:r>
      <w:r w:rsidR="00C25AC8">
        <w:rPr>
          <w:rFonts w:ascii="Times New Roman" w:hAnsi="Times New Roman" w:cs="Times New Roman"/>
          <w:sz w:val="24"/>
          <w:szCs w:val="24"/>
        </w:rPr>
        <w:t xml:space="preserve"> práce</w:t>
      </w:r>
      <w:r w:rsidRPr="004E2E1C">
        <w:rPr>
          <w:rFonts w:ascii="Times New Roman" w:hAnsi="Times New Roman" w:cs="Times New Roman"/>
          <w:sz w:val="24"/>
          <w:szCs w:val="24"/>
        </w:rPr>
        <w:t>:</w:t>
      </w:r>
    </w:p>
    <w:p w:rsid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E1C">
        <w:rPr>
          <w:rFonts w:ascii="Times New Roman" w:hAnsi="Times New Roman" w:cs="Times New Roman"/>
          <w:sz w:val="24"/>
          <w:szCs w:val="24"/>
        </w:rPr>
        <w:t>Školiteľ</w:t>
      </w:r>
      <w:r w:rsidR="00C25AC8">
        <w:rPr>
          <w:rFonts w:ascii="Times New Roman" w:hAnsi="Times New Roman" w:cs="Times New Roman"/>
          <w:sz w:val="24"/>
          <w:szCs w:val="24"/>
        </w:rPr>
        <w:t xml:space="preserve"> </w:t>
      </w:r>
      <w:r w:rsidR="00E76044">
        <w:rPr>
          <w:rFonts w:ascii="Times New Roman" w:hAnsi="Times New Roman" w:cs="Times New Roman"/>
          <w:sz w:val="24"/>
          <w:szCs w:val="24"/>
        </w:rPr>
        <w:t>bakalárske</w:t>
      </w:r>
      <w:r w:rsidR="00E76044" w:rsidRPr="004E2E1C">
        <w:rPr>
          <w:rFonts w:ascii="Times New Roman" w:hAnsi="Times New Roman" w:cs="Times New Roman"/>
          <w:sz w:val="24"/>
          <w:szCs w:val="24"/>
        </w:rPr>
        <w:t xml:space="preserve">j </w:t>
      </w:r>
      <w:r w:rsidR="00C25AC8">
        <w:rPr>
          <w:rFonts w:ascii="Times New Roman" w:hAnsi="Times New Roman" w:cs="Times New Roman"/>
          <w:sz w:val="24"/>
          <w:szCs w:val="24"/>
        </w:rPr>
        <w:t>práce</w:t>
      </w:r>
      <w:r w:rsidRPr="004E2E1C">
        <w:rPr>
          <w:rFonts w:ascii="Times New Roman" w:hAnsi="Times New Roman" w:cs="Times New Roman"/>
          <w:sz w:val="24"/>
          <w:szCs w:val="24"/>
        </w:rPr>
        <w:t>:</w:t>
      </w:r>
    </w:p>
    <w:p w:rsidR="004E2E1C" w:rsidRP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47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6526"/>
        <w:gridCol w:w="1153"/>
        <w:gridCol w:w="1134"/>
      </w:tblGrid>
      <w:tr w:rsidR="004E2E1C" w:rsidRPr="004E2E1C" w:rsidTr="00C25AC8">
        <w:trPr>
          <w:trHeight w:val="740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1C" w:rsidRPr="004E2E1C" w:rsidRDefault="004E2E1C" w:rsidP="00A1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U</w:t>
            </w:r>
            <w:r w:rsidR="00A1701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KAZOVATEĽ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sk-SK"/>
              </w:rPr>
              <w:t>Bodové maximum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sk-SK"/>
              </w:rPr>
              <w:t>Pridelené body</w:t>
            </w:r>
          </w:p>
        </w:tc>
      </w:tr>
      <w:tr w:rsidR="004E2E1C" w:rsidRPr="004E2E1C" w:rsidTr="001C25C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73A2" w:rsidRPr="005E73A2" w:rsidRDefault="005E73A2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sk-SK"/>
              </w:rPr>
            </w:pPr>
          </w:p>
          <w:p w:rsidR="004E2E1C" w:rsidRPr="004E2E1C" w:rsidRDefault="004E2E1C" w:rsidP="00E76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 xml:space="preserve">Obsahová stránka </w:t>
            </w:r>
            <w:r w:rsidR="00E760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bakalárske</w:t>
            </w: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j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1C" w:rsidRPr="004E2E1C" w:rsidRDefault="004E2E1C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1C" w:rsidRPr="004E2E1C" w:rsidRDefault="004E2E1C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4E2E1C" w:rsidRPr="004E2E1C" w:rsidTr="001C25C9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652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Metodologická a metodická stránka práce (stanovenie problémov, cieľov, úloh, výber metód, vhodnosť metodických postupov)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 – </w:t>
            </w:r>
            <w:r w:rsidR="0074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Štruktúra práce (vnútorná vyváženosť a logická nadväznosť jednotlivých častí)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Hĺbka a kvalita teoretických poznatkov o spracovávanej téme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 – </w:t>
            </w:r>
            <w:r w:rsidR="0074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1C1F50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Tvorivosť, originalita a vlastný autorský prístup (praktický prínos pre teóriu a prax)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 – </w:t>
            </w:r>
            <w:r w:rsidR="0074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Zhodnotenie dosiahnutých výsledkov, splnenie cieľa a prínos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Práca s použitou liter</w:t>
            </w: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atúrou (hodnotí sa použitie domácej a zahraničnej literatúry, vhodnosť použitej literatúry vo vzťahu k téme)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73A2" w:rsidRPr="005E73A2" w:rsidRDefault="005E73A2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sk-SK"/>
              </w:rPr>
            </w:pPr>
          </w:p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Formálna stránka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Grafická a estetická úprava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 – </w:t>
            </w:r>
            <w:r w:rsidR="005E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Jazyková stránka práce (štylistika, gramatika)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</w:t>
            </w:r>
            <w:r w:rsidR="005E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73A2" w:rsidRPr="005E73A2" w:rsidRDefault="005E73A2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sk-SK"/>
              </w:rPr>
            </w:pPr>
          </w:p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Hodnotenie spolupráce študenta so š</w:t>
            </w: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9D9D9" w:themeFill="background1" w:themeFillShade="D9"/>
                <w:lang w:eastAsia="sk-SK"/>
              </w:rPr>
              <w:t>koliteľom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5E73A2" w:rsidRPr="004E2E1C" w:rsidTr="001C25C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3A2" w:rsidRPr="005E73A2" w:rsidRDefault="005E73A2" w:rsidP="006A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5E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Prístup k práci zo strany </w:t>
            </w:r>
            <w:r w:rsidR="006A2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študenta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pri spracovávaní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5E73A2" w:rsidRPr="004E2E1C" w:rsidRDefault="005E73A2" w:rsidP="005E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–</w:t>
            </w: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3A2" w:rsidRPr="004E2E1C" w:rsidRDefault="005E73A2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A2" w:rsidRPr="005E73A2" w:rsidRDefault="005E73A2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sk-SK"/>
              </w:rPr>
            </w:pPr>
          </w:p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Celkové hodnotenie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5E73A2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5E73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 xml:space="preserve">Σ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4E2E1C"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A17013" w:rsidRPr="005E73A2" w:rsidRDefault="00A17013" w:rsidP="004E2E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2E1C" w:rsidRPr="00A17013" w:rsidRDefault="00B13149" w:rsidP="004E2E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7013">
        <w:rPr>
          <w:rFonts w:ascii="Times New Roman" w:hAnsi="Times New Roman" w:cs="Times New Roman"/>
          <w:sz w:val="20"/>
          <w:szCs w:val="20"/>
        </w:rPr>
        <w:t>Celkové hod</w:t>
      </w:r>
      <w:r w:rsidR="008C7C95">
        <w:rPr>
          <w:rFonts w:ascii="Times New Roman" w:hAnsi="Times New Roman" w:cs="Times New Roman"/>
          <w:sz w:val="20"/>
          <w:szCs w:val="20"/>
        </w:rPr>
        <w:t>notenie: A – výborne (91 – 100 b.</w:t>
      </w:r>
      <w:r w:rsidRPr="00A17013">
        <w:rPr>
          <w:rFonts w:ascii="Times New Roman" w:hAnsi="Times New Roman" w:cs="Times New Roman"/>
          <w:sz w:val="20"/>
          <w:szCs w:val="20"/>
        </w:rPr>
        <w:t xml:space="preserve">), B – veľmi dobre (81 </w:t>
      </w:r>
      <w:r w:rsidR="008C7C95">
        <w:rPr>
          <w:rFonts w:ascii="Times New Roman" w:hAnsi="Times New Roman" w:cs="Times New Roman"/>
          <w:sz w:val="20"/>
          <w:szCs w:val="20"/>
        </w:rPr>
        <w:t>–</w:t>
      </w:r>
      <w:r w:rsidRPr="00A17013">
        <w:rPr>
          <w:rFonts w:ascii="Times New Roman" w:hAnsi="Times New Roman" w:cs="Times New Roman"/>
          <w:sz w:val="20"/>
          <w:szCs w:val="20"/>
        </w:rPr>
        <w:t xml:space="preserve"> 90</w:t>
      </w:r>
      <w:r w:rsidR="008C7C95">
        <w:rPr>
          <w:rFonts w:ascii="Times New Roman" w:hAnsi="Times New Roman" w:cs="Times New Roman"/>
          <w:sz w:val="20"/>
          <w:szCs w:val="20"/>
        </w:rPr>
        <w:t xml:space="preserve"> b.</w:t>
      </w:r>
      <w:r w:rsidRPr="00A17013">
        <w:rPr>
          <w:rFonts w:ascii="Times New Roman" w:hAnsi="Times New Roman" w:cs="Times New Roman"/>
          <w:sz w:val="20"/>
          <w:szCs w:val="20"/>
        </w:rPr>
        <w:t xml:space="preserve">), C – dobre (71 </w:t>
      </w:r>
      <w:r w:rsidR="00A17013" w:rsidRPr="00A17013">
        <w:rPr>
          <w:rFonts w:ascii="Times New Roman" w:hAnsi="Times New Roman" w:cs="Times New Roman"/>
          <w:sz w:val="20"/>
          <w:szCs w:val="20"/>
        </w:rPr>
        <w:t>–</w:t>
      </w:r>
      <w:r w:rsidRPr="00A17013">
        <w:rPr>
          <w:rFonts w:ascii="Times New Roman" w:hAnsi="Times New Roman" w:cs="Times New Roman"/>
          <w:sz w:val="20"/>
          <w:szCs w:val="20"/>
        </w:rPr>
        <w:t xml:space="preserve"> 80</w:t>
      </w:r>
      <w:r w:rsidR="008C7C95">
        <w:rPr>
          <w:rFonts w:ascii="Times New Roman" w:hAnsi="Times New Roman" w:cs="Times New Roman"/>
          <w:sz w:val="20"/>
          <w:szCs w:val="20"/>
        </w:rPr>
        <w:t xml:space="preserve"> b.</w:t>
      </w:r>
      <w:r w:rsidRPr="00A17013">
        <w:rPr>
          <w:rFonts w:ascii="Times New Roman" w:hAnsi="Times New Roman" w:cs="Times New Roman"/>
          <w:sz w:val="20"/>
          <w:szCs w:val="20"/>
        </w:rPr>
        <w:t xml:space="preserve">), D – uspokojivo (61 </w:t>
      </w:r>
      <w:r w:rsidR="008C7C95">
        <w:rPr>
          <w:rFonts w:ascii="Times New Roman" w:hAnsi="Times New Roman" w:cs="Times New Roman"/>
          <w:sz w:val="20"/>
          <w:szCs w:val="20"/>
        </w:rPr>
        <w:t>–</w:t>
      </w:r>
      <w:r w:rsidRPr="00A17013">
        <w:rPr>
          <w:rFonts w:ascii="Times New Roman" w:hAnsi="Times New Roman" w:cs="Times New Roman"/>
          <w:sz w:val="20"/>
          <w:szCs w:val="20"/>
        </w:rPr>
        <w:t xml:space="preserve"> 70</w:t>
      </w:r>
      <w:r w:rsidR="008C7C95">
        <w:rPr>
          <w:rFonts w:ascii="Times New Roman" w:hAnsi="Times New Roman" w:cs="Times New Roman"/>
          <w:sz w:val="20"/>
          <w:szCs w:val="20"/>
        </w:rPr>
        <w:t xml:space="preserve"> b.</w:t>
      </w:r>
      <w:r w:rsidRPr="00A17013">
        <w:rPr>
          <w:rFonts w:ascii="Times New Roman" w:hAnsi="Times New Roman" w:cs="Times New Roman"/>
          <w:sz w:val="20"/>
          <w:szCs w:val="20"/>
        </w:rPr>
        <w:t xml:space="preserve">), E – dostatočne (51 </w:t>
      </w:r>
      <w:r w:rsidR="008C7C95">
        <w:rPr>
          <w:rFonts w:ascii="Times New Roman" w:hAnsi="Times New Roman" w:cs="Times New Roman"/>
          <w:sz w:val="20"/>
          <w:szCs w:val="20"/>
        </w:rPr>
        <w:t>–</w:t>
      </w:r>
      <w:r w:rsidRPr="00A17013">
        <w:rPr>
          <w:rFonts w:ascii="Times New Roman" w:hAnsi="Times New Roman" w:cs="Times New Roman"/>
          <w:sz w:val="20"/>
          <w:szCs w:val="20"/>
        </w:rPr>
        <w:t xml:space="preserve"> 60</w:t>
      </w:r>
      <w:r w:rsidR="008C7C95">
        <w:rPr>
          <w:rFonts w:ascii="Times New Roman" w:hAnsi="Times New Roman" w:cs="Times New Roman"/>
          <w:sz w:val="20"/>
          <w:szCs w:val="20"/>
        </w:rPr>
        <w:t xml:space="preserve"> b.</w:t>
      </w:r>
      <w:r w:rsidRPr="00A17013">
        <w:rPr>
          <w:rFonts w:ascii="Times New Roman" w:hAnsi="Times New Roman" w:cs="Times New Roman"/>
          <w:sz w:val="20"/>
          <w:szCs w:val="20"/>
        </w:rPr>
        <w:t>), FX – nevyhovel (50 a</w:t>
      </w:r>
      <w:r w:rsidR="008C7C95">
        <w:rPr>
          <w:rFonts w:ascii="Times New Roman" w:hAnsi="Times New Roman" w:cs="Times New Roman"/>
          <w:sz w:val="20"/>
          <w:szCs w:val="20"/>
        </w:rPr>
        <w:t> </w:t>
      </w:r>
      <w:r w:rsidRPr="00A17013">
        <w:rPr>
          <w:rFonts w:ascii="Times New Roman" w:hAnsi="Times New Roman" w:cs="Times New Roman"/>
          <w:sz w:val="20"/>
          <w:szCs w:val="20"/>
        </w:rPr>
        <w:t>menej</w:t>
      </w:r>
      <w:r w:rsidR="008C7C95">
        <w:rPr>
          <w:rFonts w:ascii="Times New Roman" w:hAnsi="Times New Roman" w:cs="Times New Roman"/>
          <w:sz w:val="20"/>
          <w:szCs w:val="20"/>
        </w:rPr>
        <w:t xml:space="preserve"> bodov</w:t>
      </w:r>
      <w:r w:rsidRPr="00A17013">
        <w:rPr>
          <w:rFonts w:ascii="Times New Roman" w:hAnsi="Times New Roman" w:cs="Times New Roman"/>
          <w:sz w:val="20"/>
          <w:szCs w:val="20"/>
        </w:rPr>
        <w:t>)</w:t>
      </w:r>
    </w:p>
    <w:p w:rsidR="00A17013" w:rsidRPr="001C25C9" w:rsidRDefault="00A17013" w:rsidP="004E2E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13149" w:rsidTr="00C25AC8">
        <w:tc>
          <w:tcPr>
            <w:tcW w:w="9322" w:type="dxa"/>
          </w:tcPr>
          <w:p w:rsidR="005E73A2" w:rsidRDefault="005E73A2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149" w:rsidRPr="00B13149" w:rsidRDefault="00C25AC8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VYZ</w:t>
            </w:r>
            <w:r w:rsidR="00B13149"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B13149"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IHNUTIE KVALITATÍVNE 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B13149"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HODNOTNEJŠEJ ČASTI PRÁCE</w:t>
            </w: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3A2" w:rsidRDefault="005E73A2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3A2" w:rsidRPr="005E73A2" w:rsidRDefault="005E73A2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Pr="005E73A2" w:rsidRDefault="00C25AC8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3A2" w:rsidRPr="001C25C9" w:rsidRDefault="005E73A2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149" w:rsidRPr="005E73A2" w:rsidRDefault="00B13149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F50" w:rsidRDefault="00B9182C" w:rsidP="001C1F5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sk-SK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316.6pt;margin-top:2.5pt;width:11.55pt;height:7.15pt;z-index:251661312;mso-position-horizontal-relative:text;mso-position-vertical-relative:text"/>
        </w:pict>
      </w:r>
      <w:r w:rsidR="001C1F50" w:rsidRPr="00C25AC8">
        <w:rPr>
          <w:rFonts w:ascii="Times New Roman" w:hAnsi="Times New Roman" w:cs="Times New Roman"/>
          <w:i/>
        </w:rPr>
        <w:t>Pokračujte na druhej strane</w:t>
      </w:r>
    </w:p>
    <w:p w:rsidR="00C25AC8" w:rsidRPr="00C25AC8" w:rsidRDefault="00C25AC8" w:rsidP="001C1F50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13149" w:rsidTr="00C25AC8">
        <w:tc>
          <w:tcPr>
            <w:tcW w:w="9322" w:type="dxa"/>
          </w:tcPr>
          <w:p w:rsidR="005E73A2" w:rsidRDefault="005E73A2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149" w:rsidRPr="00B13149" w:rsidRDefault="00B13149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POUKÁZANIE NA ZÁVAŽNEJŠIE NEDOSTATKY V PRÁCI</w:t>
            </w: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3B" w:rsidTr="00A62E3B">
        <w:tc>
          <w:tcPr>
            <w:tcW w:w="9322" w:type="dxa"/>
            <w:tcBorders>
              <w:left w:val="nil"/>
              <w:right w:val="nil"/>
            </w:tcBorders>
          </w:tcPr>
          <w:p w:rsidR="00A62E3B" w:rsidRDefault="00A62E3B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E3B" w:rsidRDefault="00A62E3B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E3B" w:rsidTr="00A62E3B">
        <w:tc>
          <w:tcPr>
            <w:tcW w:w="9322" w:type="dxa"/>
          </w:tcPr>
          <w:p w:rsidR="00A62E3B" w:rsidRDefault="00A62E3B" w:rsidP="00603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E3B" w:rsidRDefault="00A62E3B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STANOVISKO ŠKOLITEĽA k protokolu o kontrole originality v súlade so Smernicou o záverečných prácach: </w:t>
            </w:r>
          </w:p>
          <w:p w:rsidR="00A62E3B" w:rsidRDefault="00A62E3B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3B" w:rsidRDefault="00A62E3B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3B" w:rsidRDefault="00A62E3B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3B" w:rsidRDefault="00A62E3B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62E3B" w:rsidRDefault="00A62E3B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3B" w:rsidRDefault="00A62E3B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E3B" w:rsidRDefault="00A62E3B" w:rsidP="0060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13149" w:rsidTr="00C25AC8">
        <w:tc>
          <w:tcPr>
            <w:tcW w:w="9322" w:type="dxa"/>
          </w:tcPr>
          <w:p w:rsidR="00C25AC8" w:rsidRDefault="00C25AC8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149" w:rsidRPr="00B13149" w:rsidRDefault="00B13149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OTÁZKY PRE ŠTUDENTA NA OBHAJOBU</w:t>
            </w:r>
          </w:p>
          <w:p w:rsidR="00C25AC8" w:rsidRDefault="00C25AC8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Pr="004E2E1C" w:rsidRDefault="00B13149" w:rsidP="00B13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KLASIFIKÁCIA: ...................</w:t>
      </w: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PRÁCA ZODPOVEDÁ / NEZODPOVEDÁ POŽIADAVKÁM KLADENÝM NA</w:t>
      </w:r>
      <w:r w:rsidR="001C25C9">
        <w:rPr>
          <w:rFonts w:ascii="Times New Roman" w:hAnsi="Times New Roman" w:cs="Times New Roman"/>
          <w:sz w:val="24"/>
          <w:szCs w:val="24"/>
        </w:rPr>
        <w:t> </w:t>
      </w:r>
      <w:r w:rsidR="00E76044">
        <w:rPr>
          <w:rFonts w:ascii="Times New Roman" w:hAnsi="Times New Roman" w:cs="Times New Roman"/>
          <w:sz w:val="24"/>
          <w:szCs w:val="24"/>
        </w:rPr>
        <w:t xml:space="preserve">BAKALÁRSKU </w:t>
      </w:r>
      <w:r>
        <w:rPr>
          <w:rFonts w:ascii="Times New Roman" w:hAnsi="Times New Roman" w:cs="Times New Roman"/>
          <w:sz w:val="24"/>
          <w:szCs w:val="24"/>
        </w:rPr>
        <w:t xml:space="preserve"> PRÁCU</w:t>
      </w: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PRÁCU ODPORÚČAM / NEODPORÚČAM K OBHAJOBE</w:t>
      </w: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Default="00B13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Pr="004E2E1C" w:rsidRDefault="00B13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</w:t>
      </w:r>
    </w:p>
    <w:sectPr w:rsidR="00B13149" w:rsidRPr="004E2E1C" w:rsidSect="00C25AC8">
      <w:pgSz w:w="11906" w:h="16838"/>
      <w:pgMar w:top="851" w:right="1274" w:bottom="992" w:left="1418" w:header="709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82C" w:rsidRDefault="00B9182C" w:rsidP="00C25AC8">
      <w:pPr>
        <w:spacing w:after="0" w:line="240" w:lineRule="auto"/>
      </w:pPr>
      <w:r>
        <w:separator/>
      </w:r>
    </w:p>
  </w:endnote>
  <w:endnote w:type="continuationSeparator" w:id="0">
    <w:p w:rsidR="00B9182C" w:rsidRDefault="00B9182C" w:rsidP="00C2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82C" w:rsidRDefault="00B9182C" w:rsidP="00C25AC8">
      <w:pPr>
        <w:spacing w:after="0" w:line="240" w:lineRule="auto"/>
      </w:pPr>
      <w:r>
        <w:separator/>
      </w:r>
    </w:p>
  </w:footnote>
  <w:footnote w:type="continuationSeparator" w:id="0">
    <w:p w:rsidR="00B9182C" w:rsidRDefault="00B9182C" w:rsidP="00C25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E1C"/>
    <w:rsid w:val="0001040C"/>
    <w:rsid w:val="0013247D"/>
    <w:rsid w:val="001A472F"/>
    <w:rsid w:val="001B017E"/>
    <w:rsid w:val="001C1F50"/>
    <w:rsid w:val="001C25C9"/>
    <w:rsid w:val="0036425E"/>
    <w:rsid w:val="004E11D7"/>
    <w:rsid w:val="004E2E1C"/>
    <w:rsid w:val="00516FCA"/>
    <w:rsid w:val="005406E3"/>
    <w:rsid w:val="00574BD8"/>
    <w:rsid w:val="005E73A2"/>
    <w:rsid w:val="006240FC"/>
    <w:rsid w:val="006348BB"/>
    <w:rsid w:val="0069180C"/>
    <w:rsid w:val="006A2D3E"/>
    <w:rsid w:val="007429F2"/>
    <w:rsid w:val="00857E42"/>
    <w:rsid w:val="008C7C95"/>
    <w:rsid w:val="00A17013"/>
    <w:rsid w:val="00A62E3B"/>
    <w:rsid w:val="00AF1432"/>
    <w:rsid w:val="00B13149"/>
    <w:rsid w:val="00B9182C"/>
    <w:rsid w:val="00C25AC8"/>
    <w:rsid w:val="00C41D6C"/>
    <w:rsid w:val="00C4732A"/>
    <w:rsid w:val="00C91390"/>
    <w:rsid w:val="00D57B35"/>
    <w:rsid w:val="00E76044"/>
    <w:rsid w:val="00EB2308"/>
    <w:rsid w:val="00F1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1"/>
        <o:r id="V:Rule2" type="connector" idref="#_x0000_s1030"/>
      </o:rules>
    </o:shapelayout>
  </w:shapeDefaults>
  <w:decimalSymbol w:val=","/>
  <w:listSeparator w:val=";"/>
  <w15:docId w15:val="{9BEB6879-7DA7-4D3B-819E-134CF466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73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qFormat/>
    <w:rsid w:val="00A170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A17013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701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C25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25AC8"/>
  </w:style>
  <w:style w:type="paragraph" w:styleId="Pta">
    <w:name w:val="footer"/>
    <w:basedOn w:val="Normlny"/>
    <w:link w:val="PtaChar"/>
    <w:uiPriority w:val="99"/>
    <w:semiHidden/>
    <w:unhideWhenUsed/>
    <w:rsid w:val="00C25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C25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98E4-5944-4B2D-B106-D7A264F8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PUPRESOV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</dc:creator>
  <cp:keywords/>
  <dc:description/>
  <cp:lastModifiedBy>wietoszewova</cp:lastModifiedBy>
  <cp:revision>6</cp:revision>
  <cp:lastPrinted>2013-05-13T11:52:00Z</cp:lastPrinted>
  <dcterms:created xsi:type="dcterms:W3CDTF">2014-04-24T13:50:00Z</dcterms:created>
  <dcterms:modified xsi:type="dcterms:W3CDTF">2017-04-27T11:31:00Z</dcterms:modified>
</cp:coreProperties>
</file>