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A9ED" w14:textId="77777777" w:rsidR="00005B80" w:rsidRPr="009B59AC" w:rsidRDefault="00005B80" w:rsidP="00005B80">
      <w:pPr>
        <w:spacing w:before="57" w:line="276" w:lineRule="auto"/>
        <w:jc w:val="center"/>
        <w:rPr>
          <w:b/>
          <w:bCs/>
          <w:sz w:val="24"/>
          <w:szCs w:val="24"/>
        </w:rPr>
      </w:pPr>
    </w:p>
    <w:p w14:paraId="3679E059" w14:textId="77777777" w:rsidR="00005B80" w:rsidRPr="009B59AC" w:rsidRDefault="00005B80" w:rsidP="00005B80">
      <w:pPr>
        <w:spacing w:before="57" w:line="276" w:lineRule="auto"/>
        <w:jc w:val="center"/>
        <w:rPr>
          <w:b/>
          <w:bCs/>
          <w:sz w:val="24"/>
          <w:szCs w:val="24"/>
        </w:rPr>
      </w:pPr>
    </w:p>
    <w:p w14:paraId="7823244D" w14:textId="2B7EB1DB" w:rsidR="0079363B" w:rsidRPr="009B59AC" w:rsidRDefault="001C1ED9" w:rsidP="00E977F7">
      <w:pPr>
        <w:spacing w:before="57" w:line="276" w:lineRule="auto"/>
        <w:jc w:val="center"/>
        <w:rPr>
          <w:b/>
          <w:bCs/>
          <w:sz w:val="24"/>
          <w:szCs w:val="24"/>
        </w:rPr>
      </w:pPr>
      <w:r w:rsidRPr="009B59AC">
        <w:rPr>
          <w:b/>
          <w:bCs/>
          <w:sz w:val="24"/>
          <w:szCs w:val="24"/>
        </w:rPr>
        <w:t>Centrum jazykov a kultúr národnostných menšín</w:t>
      </w:r>
    </w:p>
    <w:p w14:paraId="3D4BBF91" w14:textId="3216D04C" w:rsidR="00825E12" w:rsidRPr="009B59AC" w:rsidRDefault="00C360D2" w:rsidP="00E977F7">
      <w:pPr>
        <w:spacing w:before="57" w:line="276" w:lineRule="auto"/>
        <w:jc w:val="center"/>
        <w:rPr>
          <w:b/>
          <w:sz w:val="24"/>
          <w:szCs w:val="24"/>
        </w:rPr>
      </w:pPr>
      <w:r w:rsidRPr="009B59AC">
        <w:rPr>
          <w:b/>
          <w:sz w:val="24"/>
          <w:szCs w:val="24"/>
        </w:rPr>
        <w:t>Prešovskej univerzity v Prešove</w:t>
      </w:r>
    </w:p>
    <w:p w14:paraId="1E00F39F" w14:textId="77777777" w:rsidR="00825E12" w:rsidRPr="009B59AC" w:rsidRDefault="00C360D2" w:rsidP="00E977F7">
      <w:pPr>
        <w:spacing w:before="276" w:line="276" w:lineRule="auto"/>
        <w:jc w:val="center"/>
        <w:rPr>
          <w:b/>
          <w:sz w:val="24"/>
          <w:szCs w:val="24"/>
        </w:rPr>
      </w:pPr>
      <w:r w:rsidRPr="009B59AC">
        <w:rPr>
          <w:b/>
          <w:sz w:val="24"/>
          <w:szCs w:val="24"/>
        </w:rPr>
        <w:t>POKYNY PRE UCHÁDZAČA</w:t>
      </w:r>
    </w:p>
    <w:p w14:paraId="258EDB5A" w14:textId="77777777" w:rsidR="00825E12" w:rsidRPr="009B59AC" w:rsidRDefault="00C360D2" w:rsidP="00E977F7">
      <w:pPr>
        <w:spacing w:before="254" w:line="276" w:lineRule="auto"/>
        <w:ind w:right="533"/>
        <w:jc w:val="center"/>
        <w:rPr>
          <w:b/>
          <w:sz w:val="24"/>
          <w:szCs w:val="24"/>
        </w:rPr>
      </w:pPr>
      <w:r w:rsidRPr="009B59AC">
        <w:rPr>
          <w:b/>
          <w:sz w:val="24"/>
          <w:szCs w:val="24"/>
        </w:rPr>
        <w:t>vypracované v zmysle zákona č. 131/2002 Z. z. o vysokých školách a o zmene a doplnení niektorých zákonov znení neskorších predpisov</w:t>
      </w:r>
    </w:p>
    <w:p w14:paraId="7481D532" w14:textId="77777777" w:rsidR="00825E12" w:rsidRPr="009B59AC" w:rsidRDefault="00825E12" w:rsidP="000E1C16">
      <w:pPr>
        <w:pStyle w:val="Zkladntext"/>
        <w:spacing w:before="4" w:line="276" w:lineRule="auto"/>
        <w:rPr>
          <w:b/>
          <w:sz w:val="24"/>
          <w:szCs w:val="24"/>
        </w:rPr>
      </w:pPr>
    </w:p>
    <w:p w14:paraId="33DCE6A3" w14:textId="698EC91A" w:rsidR="00825E12" w:rsidRPr="009B59AC" w:rsidRDefault="00C360D2" w:rsidP="000E1C16">
      <w:pPr>
        <w:tabs>
          <w:tab w:val="left" w:pos="477"/>
        </w:tabs>
        <w:spacing w:line="276" w:lineRule="auto"/>
        <w:ind w:right="115"/>
        <w:jc w:val="both"/>
        <w:rPr>
          <w:sz w:val="24"/>
          <w:szCs w:val="24"/>
        </w:rPr>
      </w:pPr>
      <w:r w:rsidRPr="009B59AC">
        <w:rPr>
          <w:sz w:val="24"/>
          <w:szCs w:val="24"/>
        </w:rPr>
        <w:t xml:space="preserve">Absolventi študijných programov, ktorí získali titul „magister“, alebo obdobných študijných programov v zahraničí, si </w:t>
      </w:r>
      <w:r w:rsidRPr="009B59AC">
        <w:rPr>
          <w:b/>
          <w:color w:val="FF0000"/>
          <w:sz w:val="24"/>
          <w:szCs w:val="24"/>
        </w:rPr>
        <w:t>môžu podať prihlášku na rigoróznu skúšku najskôr rok po ukončení vysokoškolského štúdia II. stupňa</w:t>
      </w:r>
      <w:r w:rsidRPr="009B59AC">
        <w:rPr>
          <w:color w:val="FF0000"/>
          <w:sz w:val="24"/>
          <w:szCs w:val="24"/>
        </w:rPr>
        <w:t>.</w:t>
      </w:r>
      <w:r w:rsidR="00A41E30" w:rsidRPr="009B59AC">
        <w:rPr>
          <w:color w:val="FF0000"/>
          <w:sz w:val="24"/>
          <w:szCs w:val="24"/>
        </w:rPr>
        <w:t xml:space="preserve"> </w:t>
      </w:r>
      <w:r w:rsidRPr="009B59AC">
        <w:rPr>
          <w:sz w:val="24"/>
          <w:szCs w:val="24"/>
        </w:rPr>
        <w:t>Súčasťou</w:t>
      </w:r>
      <w:r w:rsidR="00A41E30" w:rsidRPr="009B59AC">
        <w:rPr>
          <w:sz w:val="24"/>
          <w:szCs w:val="24"/>
        </w:rPr>
        <w:t xml:space="preserve"> </w:t>
      </w:r>
      <w:r w:rsidRPr="009B59AC">
        <w:rPr>
          <w:sz w:val="24"/>
          <w:szCs w:val="24"/>
        </w:rPr>
        <w:t>rigoróznej</w:t>
      </w:r>
      <w:r w:rsidR="00A41E30" w:rsidRPr="009B59AC">
        <w:rPr>
          <w:sz w:val="24"/>
          <w:szCs w:val="24"/>
        </w:rPr>
        <w:t xml:space="preserve"> </w:t>
      </w:r>
      <w:r w:rsidRPr="009B59AC">
        <w:rPr>
          <w:sz w:val="24"/>
          <w:szCs w:val="24"/>
        </w:rPr>
        <w:t xml:space="preserve"> skúšky</w:t>
      </w:r>
      <w:r w:rsidR="00A41E30" w:rsidRPr="009B59AC">
        <w:rPr>
          <w:sz w:val="24"/>
          <w:szCs w:val="24"/>
        </w:rPr>
        <w:t xml:space="preserve"> </w:t>
      </w:r>
      <w:r w:rsidRPr="009B59AC">
        <w:rPr>
          <w:sz w:val="24"/>
          <w:szCs w:val="24"/>
        </w:rPr>
        <w:t>je</w:t>
      </w:r>
      <w:r w:rsidR="00A41E30" w:rsidRPr="009B59AC">
        <w:rPr>
          <w:sz w:val="24"/>
          <w:szCs w:val="24"/>
        </w:rPr>
        <w:t xml:space="preserve"> </w:t>
      </w:r>
      <w:r w:rsidRPr="009B59AC">
        <w:rPr>
          <w:sz w:val="24"/>
          <w:szCs w:val="24"/>
        </w:rPr>
        <w:t xml:space="preserve"> aj</w:t>
      </w:r>
      <w:r w:rsidR="00A41E30" w:rsidRPr="009B59AC">
        <w:rPr>
          <w:sz w:val="24"/>
          <w:szCs w:val="24"/>
        </w:rPr>
        <w:t xml:space="preserve"> </w:t>
      </w:r>
      <w:r w:rsidRPr="009B59AC">
        <w:rPr>
          <w:sz w:val="24"/>
          <w:szCs w:val="24"/>
        </w:rPr>
        <w:t xml:space="preserve"> obhajoba</w:t>
      </w:r>
      <w:r w:rsidR="00A41E30" w:rsidRPr="009B59AC">
        <w:rPr>
          <w:sz w:val="24"/>
          <w:szCs w:val="24"/>
        </w:rPr>
        <w:t xml:space="preserve"> </w:t>
      </w:r>
      <w:r w:rsidRPr="009B59AC">
        <w:rPr>
          <w:sz w:val="24"/>
          <w:szCs w:val="24"/>
        </w:rPr>
        <w:t xml:space="preserve"> rigoróznej</w:t>
      </w:r>
      <w:r w:rsidR="00A41E30" w:rsidRPr="009B59AC">
        <w:rPr>
          <w:sz w:val="24"/>
          <w:szCs w:val="24"/>
        </w:rPr>
        <w:t xml:space="preserve"> </w:t>
      </w:r>
      <w:r w:rsidRPr="009B59AC">
        <w:rPr>
          <w:sz w:val="24"/>
          <w:szCs w:val="24"/>
        </w:rPr>
        <w:t xml:space="preserve"> práce v študijnom</w:t>
      </w:r>
      <w:r w:rsidR="00A41E30" w:rsidRPr="009B59AC">
        <w:rPr>
          <w:sz w:val="24"/>
          <w:szCs w:val="24"/>
        </w:rPr>
        <w:t xml:space="preserve"> </w:t>
      </w:r>
      <w:r w:rsidRPr="009B59AC">
        <w:rPr>
          <w:sz w:val="24"/>
          <w:szCs w:val="24"/>
        </w:rPr>
        <w:t>programe,</w:t>
      </w:r>
      <w:r w:rsidR="00A41E30" w:rsidRPr="009B59AC">
        <w:rPr>
          <w:sz w:val="24"/>
          <w:szCs w:val="24"/>
        </w:rPr>
        <w:t xml:space="preserve"> </w:t>
      </w:r>
      <w:r w:rsidRPr="009B59AC">
        <w:rPr>
          <w:sz w:val="24"/>
          <w:szCs w:val="24"/>
        </w:rPr>
        <w:t>v ktorom</w:t>
      </w:r>
      <w:r w:rsidR="00A41E30" w:rsidRPr="009B59AC">
        <w:rPr>
          <w:sz w:val="24"/>
          <w:szCs w:val="24"/>
        </w:rPr>
        <w:t xml:space="preserve"> </w:t>
      </w:r>
      <w:r w:rsidRPr="009B59AC">
        <w:rPr>
          <w:sz w:val="24"/>
          <w:szCs w:val="24"/>
        </w:rPr>
        <w:t>získali</w:t>
      </w:r>
      <w:r w:rsidR="00A41E30" w:rsidRPr="009B59AC">
        <w:rPr>
          <w:sz w:val="24"/>
          <w:szCs w:val="24"/>
        </w:rPr>
        <w:t xml:space="preserve"> </w:t>
      </w:r>
      <w:r w:rsidRPr="009B59AC">
        <w:rPr>
          <w:sz w:val="24"/>
          <w:szCs w:val="24"/>
        </w:rPr>
        <w:t>vysokoškolské</w:t>
      </w:r>
      <w:r w:rsidR="00A41E30" w:rsidRPr="009B59AC">
        <w:rPr>
          <w:sz w:val="24"/>
          <w:szCs w:val="24"/>
        </w:rPr>
        <w:t xml:space="preserve"> </w:t>
      </w:r>
      <w:r w:rsidRPr="009B59AC">
        <w:rPr>
          <w:sz w:val="24"/>
          <w:szCs w:val="24"/>
        </w:rPr>
        <w:t>vzdelanie,</w:t>
      </w:r>
      <w:r w:rsidR="00A41E30" w:rsidRPr="009B59AC">
        <w:rPr>
          <w:sz w:val="24"/>
          <w:szCs w:val="24"/>
        </w:rPr>
        <w:t xml:space="preserve"> </w:t>
      </w:r>
      <w:r w:rsidRPr="009B59AC">
        <w:rPr>
          <w:sz w:val="24"/>
          <w:szCs w:val="24"/>
        </w:rPr>
        <w:t xml:space="preserve"> alebo v príbuznom študijnom</w:t>
      </w:r>
      <w:r w:rsidRPr="009B59AC">
        <w:rPr>
          <w:spacing w:val="-9"/>
          <w:sz w:val="24"/>
          <w:szCs w:val="24"/>
        </w:rPr>
        <w:t xml:space="preserve"> </w:t>
      </w:r>
      <w:r w:rsidRPr="009B59AC">
        <w:rPr>
          <w:sz w:val="24"/>
          <w:szCs w:val="24"/>
        </w:rPr>
        <w:t>odbore.</w:t>
      </w:r>
    </w:p>
    <w:p w14:paraId="25C5E362" w14:textId="7CA07C3D" w:rsidR="000E1C16" w:rsidRPr="009B59AC" w:rsidRDefault="00005B80" w:rsidP="000E1C16">
      <w:pPr>
        <w:tabs>
          <w:tab w:val="left" w:pos="477"/>
        </w:tabs>
        <w:spacing w:line="276" w:lineRule="auto"/>
        <w:ind w:right="115"/>
        <w:jc w:val="both"/>
        <w:rPr>
          <w:sz w:val="24"/>
          <w:szCs w:val="24"/>
        </w:rPr>
      </w:pPr>
      <w:r w:rsidRPr="009B59AC">
        <w:rPr>
          <w:sz w:val="24"/>
          <w:szCs w:val="24"/>
        </w:rPr>
        <w:t xml:space="preserve"> </w:t>
      </w:r>
    </w:p>
    <w:p w14:paraId="3C88BE47" w14:textId="3041AFB4" w:rsidR="00825E12" w:rsidRPr="009B59AC" w:rsidRDefault="00C360D2" w:rsidP="000E1C16">
      <w:pPr>
        <w:pStyle w:val="Odsekzoznamu"/>
        <w:numPr>
          <w:ilvl w:val="0"/>
          <w:numId w:val="1"/>
        </w:numPr>
        <w:tabs>
          <w:tab w:val="left" w:pos="477"/>
        </w:tabs>
        <w:spacing w:before="1" w:line="276" w:lineRule="auto"/>
        <w:ind w:right="112"/>
        <w:jc w:val="both"/>
        <w:rPr>
          <w:sz w:val="24"/>
          <w:szCs w:val="24"/>
        </w:rPr>
      </w:pPr>
      <w:r w:rsidRPr="009B59AC">
        <w:rPr>
          <w:sz w:val="24"/>
          <w:szCs w:val="24"/>
        </w:rPr>
        <w:t xml:space="preserve">Prihlášku na rigoróznu skúšku podáva uchádzač </w:t>
      </w:r>
      <w:r w:rsidR="001C1ED9" w:rsidRPr="009B59AC">
        <w:rPr>
          <w:sz w:val="24"/>
          <w:szCs w:val="24"/>
        </w:rPr>
        <w:t>rektorovi</w:t>
      </w:r>
      <w:r w:rsidRPr="009B59AC">
        <w:rPr>
          <w:sz w:val="24"/>
          <w:szCs w:val="24"/>
        </w:rPr>
        <w:t xml:space="preserve"> na predpísanom tlačive. V prihláške uvádza: priezvisko (aj rodné), tituly, meno, dátum a miesto narodenia, bydlisko (presná adresa, PSČ), získané vysokoškolské vzdelanie (vysoká škola, študijný odbor, dátum absolvovania), zvolený študijný program na vykonanie rigoróznej skúšky prikladá tieto</w:t>
      </w:r>
      <w:r w:rsidRPr="009B59AC">
        <w:rPr>
          <w:spacing w:val="-3"/>
          <w:sz w:val="24"/>
          <w:szCs w:val="24"/>
        </w:rPr>
        <w:t xml:space="preserve"> </w:t>
      </w:r>
      <w:r w:rsidRPr="009B59AC">
        <w:rPr>
          <w:sz w:val="24"/>
          <w:szCs w:val="24"/>
        </w:rPr>
        <w:t>doklady:</w:t>
      </w:r>
    </w:p>
    <w:p w14:paraId="64F87312" w14:textId="46C57A85" w:rsidR="00825E12" w:rsidRPr="009B59AC" w:rsidRDefault="00C360D2" w:rsidP="000E1C16">
      <w:pPr>
        <w:pStyle w:val="Nadpis1"/>
        <w:numPr>
          <w:ilvl w:val="1"/>
          <w:numId w:val="1"/>
        </w:numPr>
        <w:tabs>
          <w:tab w:val="left" w:pos="825"/>
        </w:tabs>
        <w:spacing w:before="4" w:line="276" w:lineRule="auto"/>
        <w:ind w:hanging="283"/>
        <w:jc w:val="both"/>
        <w:rPr>
          <w:sz w:val="24"/>
          <w:szCs w:val="24"/>
        </w:rPr>
      </w:pPr>
      <w:r w:rsidRPr="009B59AC">
        <w:rPr>
          <w:sz w:val="24"/>
          <w:szCs w:val="24"/>
        </w:rPr>
        <w:t>doklad o vysokoškolskom vzdelaní (notárom overená kópia</w:t>
      </w:r>
      <w:r w:rsidRPr="009B59AC">
        <w:rPr>
          <w:spacing w:val="-25"/>
          <w:sz w:val="24"/>
          <w:szCs w:val="24"/>
        </w:rPr>
        <w:t xml:space="preserve"> </w:t>
      </w:r>
      <w:r w:rsidRPr="009B59AC">
        <w:rPr>
          <w:sz w:val="24"/>
          <w:szCs w:val="24"/>
        </w:rPr>
        <w:t>diplomu);</w:t>
      </w:r>
      <w:r w:rsidR="00153287" w:rsidRPr="009B59AC">
        <w:rPr>
          <w:sz w:val="24"/>
          <w:szCs w:val="24"/>
        </w:rPr>
        <w:t xml:space="preserve"> </w:t>
      </w:r>
    </w:p>
    <w:p w14:paraId="2A636C1B" w14:textId="77777777" w:rsidR="00825E12" w:rsidRPr="009B59AC" w:rsidRDefault="00C360D2" w:rsidP="000E1C16">
      <w:pPr>
        <w:pStyle w:val="Odsekzoznamu"/>
        <w:numPr>
          <w:ilvl w:val="1"/>
          <w:numId w:val="1"/>
        </w:numPr>
        <w:tabs>
          <w:tab w:val="left" w:pos="825"/>
        </w:tabs>
        <w:spacing w:line="276" w:lineRule="auto"/>
        <w:ind w:hanging="283"/>
        <w:jc w:val="both"/>
        <w:rPr>
          <w:b/>
          <w:sz w:val="24"/>
          <w:szCs w:val="24"/>
        </w:rPr>
      </w:pPr>
      <w:r w:rsidRPr="009B59AC">
        <w:rPr>
          <w:b/>
          <w:sz w:val="24"/>
          <w:szCs w:val="24"/>
        </w:rPr>
        <w:t>vysvedčenia o štátnej skúške (notárom overená kópia</w:t>
      </w:r>
      <w:r w:rsidRPr="009B59AC">
        <w:rPr>
          <w:b/>
          <w:spacing w:val="-15"/>
          <w:sz w:val="24"/>
          <w:szCs w:val="24"/>
        </w:rPr>
        <w:t xml:space="preserve"> </w:t>
      </w:r>
      <w:r w:rsidRPr="009B59AC">
        <w:rPr>
          <w:b/>
          <w:sz w:val="24"/>
          <w:szCs w:val="24"/>
        </w:rPr>
        <w:t>vysvedčenia);</w:t>
      </w:r>
    </w:p>
    <w:p w14:paraId="4337173C" w14:textId="77777777" w:rsidR="00825E12" w:rsidRPr="009B59AC" w:rsidRDefault="00C360D2" w:rsidP="000E1C16">
      <w:pPr>
        <w:pStyle w:val="Odsekzoznamu"/>
        <w:numPr>
          <w:ilvl w:val="1"/>
          <w:numId w:val="1"/>
        </w:numPr>
        <w:tabs>
          <w:tab w:val="left" w:pos="825"/>
        </w:tabs>
        <w:spacing w:line="276" w:lineRule="auto"/>
        <w:ind w:hanging="283"/>
        <w:jc w:val="both"/>
        <w:rPr>
          <w:b/>
          <w:sz w:val="24"/>
          <w:szCs w:val="24"/>
        </w:rPr>
      </w:pPr>
      <w:r w:rsidRPr="009B59AC">
        <w:rPr>
          <w:b/>
          <w:sz w:val="24"/>
          <w:szCs w:val="24"/>
        </w:rPr>
        <w:t>štruktúrovaný životopis;</w:t>
      </w:r>
    </w:p>
    <w:p w14:paraId="338320F4" w14:textId="62FE59CA" w:rsidR="00825E12" w:rsidRPr="009B59AC" w:rsidRDefault="00C360D2" w:rsidP="000E1C16">
      <w:pPr>
        <w:pStyle w:val="Odsekzoznamu"/>
        <w:numPr>
          <w:ilvl w:val="1"/>
          <w:numId w:val="1"/>
        </w:numPr>
        <w:tabs>
          <w:tab w:val="left" w:pos="825"/>
        </w:tabs>
        <w:spacing w:line="276" w:lineRule="auto"/>
        <w:ind w:right="115" w:hanging="283"/>
        <w:jc w:val="both"/>
        <w:rPr>
          <w:b/>
          <w:sz w:val="24"/>
          <w:szCs w:val="24"/>
        </w:rPr>
      </w:pPr>
      <w:r w:rsidRPr="009B59AC">
        <w:rPr>
          <w:sz w:val="24"/>
          <w:szCs w:val="24"/>
        </w:rPr>
        <w:t>absolvent zahraničnej vysokej školy pripojí aj</w:t>
      </w:r>
      <w:r w:rsidR="00A41E30" w:rsidRPr="009B59AC">
        <w:rPr>
          <w:sz w:val="24"/>
          <w:szCs w:val="24"/>
        </w:rPr>
        <w:t xml:space="preserve"> </w:t>
      </w:r>
      <w:r w:rsidRPr="009B59AC">
        <w:rPr>
          <w:b/>
          <w:sz w:val="24"/>
          <w:szCs w:val="24"/>
        </w:rPr>
        <w:t xml:space="preserve">overenú kópiu dokladu </w:t>
      </w:r>
      <w:r w:rsidR="00EF2A41" w:rsidRPr="009B59AC">
        <w:rPr>
          <w:b/>
          <w:sz w:val="24"/>
          <w:szCs w:val="24"/>
        </w:rPr>
        <w:t>o</w:t>
      </w:r>
      <w:r w:rsidR="00A41E30" w:rsidRPr="009B59AC">
        <w:rPr>
          <w:b/>
          <w:sz w:val="24"/>
          <w:szCs w:val="24"/>
        </w:rPr>
        <w:t xml:space="preserve"> </w:t>
      </w:r>
      <w:r w:rsidRPr="009B59AC">
        <w:rPr>
          <w:b/>
          <w:sz w:val="24"/>
          <w:szCs w:val="24"/>
        </w:rPr>
        <w:t>jeho uznaní;</w:t>
      </w:r>
    </w:p>
    <w:p w14:paraId="48940768" w14:textId="33B0E086" w:rsidR="00825E12" w:rsidRPr="009B59AC" w:rsidRDefault="00C360D2" w:rsidP="000E1C16">
      <w:pPr>
        <w:pStyle w:val="Odsekzoznamu"/>
        <w:numPr>
          <w:ilvl w:val="1"/>
          <w:numId w:val="1"/>
        </w:numPr>
        <w:tabs>
          <w:tab w:val="left" w:pos="825"/>
        </w:tabs>
        <w:spacing w:line="276" w:lineRule="auto"/>
        <w:ind w:right="114" w:hanging="283"/>
        <w:jc w:val="both"/>
        <w:rPr>
          <w:sz w:val="24"/>
          <w:szCs w:val="24"/>
        </w:rPr>
      </w:pPr>
      <w:r w:rsidRPr="009B59AC">
        <w:rPr>
          <w:b/>
          <w:sz w:val="24"/>
          <w:szCs w:val="24"/>
        </w:rPr>
        <w:t xml:space="preserve">kópie kvalifikačných prác </w:t>
      </w:r>
      <w:r w:rsidRPr="009B59AC">
        <w:rPr>
          <w:sz w:val="24"/>
          <w:szCs w:val="24"/>
        </w:rPr>
        <w:t>(v tlačenej forme alebo na CD, DVD – po skončení rigorózneho konania budú kópie DP v tlačenej podobe vrátené uchádzačovi).</w:t>
      </w:r>
    </w:p>
    <w:p w14:paraId="23A237D1" w14:textId="77777777" w:rsidR="000E1C16" w:rsidRPr="009B59AC" w:rsidRDefault="000E1C16" w:rsidP="000E1C16">
      <w:pPr>
        <w:tabs>
          <w:tab w:val="left" w:pos="825"/>
        </w:tabs>
        <w:spacing w:line="276" w:lineRule="auto"/>
        <w:ind w:left="541" w:right="114"/>
        <w:rPr>
          <w:sz w:val="24"/>
          <w:szCs w:val="24"/>
        </w:rPr>
      </w:pPr>
    </w:p>
    <w:p w14:paraId="4969AFB0" w14:textId="7517A5AB" w:rsidR="00825E12" w:rsidRPr="009B59AC" w:rsidRDefault="00C360D2" w:rsidP="00005B80">
      <w:pPr>
        <w:pStyle w:val="Odsekzoznamu"/>
        <w:numPr>
          <w:ilvl w:val="0"/>
          <w:numId w:val="1"/>
        </w:numPr>
        <w:tabs>
          <w:tab w:val="left" w:pos="477"/>
        </w:tabs>
        <w:spacing w:line="276" w:lineRule="auto"/>
        <w:ind w:right="110"/>
        <w:jc w:val="both"/>
        <w:rPr>
          <w:sz w:val="24"/>
          <w:szCs w:val="24"/>
        </w:rPr>
      </w:pPr>
      <w:r w:rsidRPr="009B59AC">
        <w:rPr>
          <w:sz w:val="24"/>
          <w:szCs w:val="24"/>
        </w:rPr>
        <w:t xml:space="preserve">Uchádzač pri podaní prihlášky </w:t>
      </w:r>
      <w:r w:rsidRPr="009B59AC">
        <w:rPr>
          <w:b/>
          <w:sz w:val="24"/>
          <w:szCs w:val="24"/>
        </w:rPr>
        <w:t xml:space="preserve">od 25. 9. 2007 </w:t>
      </w:r>
      <w:r w:rsidRPr="009B59AC">
        <w:rPr>
          <w:sz w:val="24"/>
          <w:szCs w:val="24"/>
        </w:rPr>
        <w:t>v zmysle citovaného</w:t>
      </w:r>
      <w:r w:rsidRPr="009B59AC">
        <w:rPr>
          <w:spacing w:val="40"/>
          <w:sz w:val="24"/>
          <w:szCs w:val="24"/>
        </w:rPr>
        <w:t xml:space="preserve"> </w:t>
      </w:r>
      <w:r w:rsidRPr="009B59AC">
        <w:rPr>
          <w:sz w:val="24"/>
          <w:szCs w:val="24"/>
        </w:rPr>
        <w:t>zákona</w:t>
      </w:r>
      <w:r w:rsidR="000E1C16" w:rsidRPr="009B59AC">
        <w:rPr>
          <w:sz w:val="24"/>
          <w:szCs w:val="24"/>
        </w:rPr>
        <w:t xml:space="preserve"> </w:t>
      </w:r>
      <w:r w:rsidRPr="009B59AC">
        <w:rPr>
          <w:sz w:val="24"/>
          <w:szCs w:val="24"/>
        </w:rPr>
        <w:t xml:space="preserve">§ 92 ods. 8 a Smernice pre výber školného a poplatkov študentov PU v Prešove zaplatí manipulačný poplatok v sume </w:t>
      </w:r>
      <w:r w:rsidRPr="009B59AC">
        <w:rPr>
          <w:b/>
          <w:sz w:val="24"/>
          <w:szCs w:val="24"/>
        </w:rPr>
        <w:t xml:space="preserve">34,- eur. </w:t>
      </w:r>
      <w:r w:rsidRPr="009B59AC">
        <w:rPr>
          <w:sz w:val="24"/>
          <w:szCs w:val="24"/>
        </w:rPr>
        <w:t>Doklad o zaplatení tohto poplatku (ústri</w:t>
      </w:r>
      <w:bookmarkStart w:id="0" w:name="_GoBack"/>
      <w:bookmarkEnd w:id="0"/>
      <w:r w:rsidRPr="009B59AC">
        <w:rPr>
          <w:sz w:val="24"/>
          <w:szCs w:val="24"/>
        </w:rPr>
        <w:t>žok poštovej poukážky) predkladá súčasne s</w:t>
      </w:r>
      <w:r w:rsidR="000E1C16" w:rsidRPr="009B59AC">
        <w:rPr>
          <w:sz w:val="24"/>
          <w:szCs w:val="24"/>
        </w:rPr>
        <w:t> </w:t>
      </w:r>
      <w:r w:rsidRPr="009B59AC">
        <w:rPr>
          <w:sz w:val="24"/>
          <w:szCs w:val="24"/>
        </w:rPr>
        <w:t>protokolom</w:t>
      </w:r>
      <w:r w:rsidR="000E1C16" w:rsidRPr="009B59AC">
        <w:rPr>
          <w:sz w:val="24"/>
          <w:szCs w:val="24"/>
        </w:rPr>
        <w:t xml:space="preserve"> </w:t>
      </w:r>
      <w:r w:rsidRPr="009B59AC">
        <w:rPr>
          <w:sz w:val="24"/>
          <w:szCs w:val="24"/>
        </w:rPr>
        <w:t>o zadaní rigoróznej práce a prihláškou na rigoróznu skúšku.</w:t>
      </w:r>
    </w:p>
    <w:p w14:paraId="146DFDC5" w14:textId="77777777" w:rsidR="000E1C16" w:rsidRPr="009B59AC" w:rsidRDefault="000E1C16" w:rsidP="000E1C16">
      <w:pPr>
        <w:pStyle w:val="Zkladntext"/>
        <w:spacing w:line="276" w:lineRule="auto"/>
        <w:ind w:left="476"/>
        <w:jc w:val="both"/>
        <w:rPr>
          <w:sz w:val="24"/>
          <w:szCs w:val="24"/>
        </w:rPr>
      </w:pPr>
    </w:p>
    <w:p w14:paraId="1623C0CB" w14:textId="28CC1037" w:rsidR="000E1C16" w:rsidRPr="009B59AC" w:rsidRDefault="00131C5F" w:rsidP="000E1C16">
      <w:pPr>
        <w:pStyle w:val="Odsekzoznamu"/>
        <w:numPr>
          <w:ilvl w:val="0"/>
          <w:numId w:val="1"/>
        </w:numPr>
        <w:tabs>
          <w:tab w:val="left" w:pos="477"/>
        </w:tabs>
        <w:spacing w:line="276" w:lineRule="auto"/>
        <w:ind w:right="112"/>
        <w:jc w:val="both"/>
        <w:rPr>
          <w:sz w:val="24"/>
          <w:szCs w:val="24"/>
        </w:rPr>
      </w:pPr>
      <w:r w:rsidRPr="009B59AC">
        <w:rPr>
          <w:b/>
          <w:sz w:val="24"/>
          <w:szCs w:val="24"/>
        </w:rPr>
        <w:t>Na základe čl. 25 Rigorózne skúšky Študijného poriadku Prešovskej univerzity v Prešove</w:t>
      </w:r>
      <w:r w:rsidRPr="009B59AC">
        <w:rPr>
          <w:sz w:val="24"/>
          <w:szCs w:val="24"/>
        </w:rPr>
        <w:t xml:space="preserve"> </w:t>
      </w:r>
      <w:r w:rsidRPr="009B59AC">
        <w:rPr>
          <w:b/>
          <w:sz w:val="24"/>
          <w:szCs w:val="24"/>
        </w:rPr>
        <w:t>p</w:t>
      </w:r>
      <w:r w:rsidR="00C360D2" w:rsidRPr="009B59AC">
        <w:rPr>
          <w:b/>
          <w:sz w:val="24"/>
          <w:szCs w:val="24"/>
        </w:rPr>
        <w:t xml:space="preserve">odaniu Prihlášky na rigorózne konanie na </w:t>
      </w:r>
      <w:r w:rsidR="00281288" w:rsidRPr="009B59AC">
        <w:rPr>
          <w:b/>
          <w:sz w:val="24"/>
          <w:szCs w:val="24"/>
        </w:rPr>
        <w:t xml:space="preserve">CJKNM </w:t>
      </w:r>
      <w:r w:rsidR="00C360D2" w:rsidRPr="009B59AC">
        <w:rPr>
          <w:b/>
          <w:sz w:val="24"/>
          <w:szCs w:val="24"/>
        </w:rPr>
        <w:t>PU predchádza vyplnenie Protokolu o zadaní rigoróznej prá</w:t>
      </w:r>
      <w:r w:rsidR="001C1ED9" w:rsidRPr="009B59AC">
        <w:rPr>
          <w:b/>
          <w:sz w:val="24"/>
          <w:szCs w:val="24"/>
        </w:rPr>
        <w:t>ce (</w:t>
      </w:r>
      <w:proofErr w:type="spellStart"/>
      <w:r w:rsidR="001C1ED9" w:rsidRPr="009B59AC">
        <w:rPr>
          <w:b/>
          <w:sz w:val="24"/>
          <w:szCs w:val="24"/>
        </w:rPr>
        <w:t>link</w:t>
      </w:r>
      <w:proofErr w:type="spellEnd"/>
      <w:r w:rsidR="001C1ED9" w:rsidRPr="009B59AC">
        <w:rPr>
          <w:b/>
          <w:sz w:val="24"/>
          <w:szCs w:val="24"/>
        </w:rPr>
        <w:t>)</w:t>
      </w:r>
      <w:r w:rsidR="00C360D2" w:rsidRPr="009B59AC">
        <w:rPr>
          <w:b/>
          <w:sz w:val="24"/>
          <w:szCs w:val="24"/>
        </w:rPr>
        <w:t xml:space="preserve"> </w:t>
      </w:r>
      <w:r w:rsidR="00C360D2" w:rsidRPr="009B59AC">
        <w:rPr>
          <w:sz w:val="24"/>
          <w:szCs w:val="24"/>
        </w:rPr>
        <w:t xml:space="preserve">Údaje v protokole o zadaní RP (súhlas predsedu komisie na RK a tému RP) si uchádzač osobne dohodne s kontaktnou osobou pre rigorózne konanie na </w:t>
      </w:r>
      <w:r w:rsidR="001C1ED9" w:rsidRPr="009B59AC">
        <w:rPr>
          <w:sz w:val="24"/>
          <w:szCs w:val="24"/>
        </w:rPr>
        <w:t xml:space="preserve">CJKNM </w:t>
      </w:r>
      <w:r w:rsidR="00C360D2" w:rsidRPr="009B59AC">
        <w:rPr>
          <w:sz w:val="24"/>
          <w:szCs w:val="24"/>
        </w:rPr>
        <w:t xml:space="preserve">PU. Prihlášky, ktorým nebude predchádzať vyplnenie Protokolu o zadaní rigoróznej práce, </w:t>
      </w:r>
      <w:r w:rsidR="00C360D2" w:rsidRPr="009B59AC">
        <w:rPr>
          <w:b/>
          <w:sz w:val="24"/>
          <w:szCs w:val="24"/>
        </w:rPr>
        <w:t xml:space="preserve">nebudú </w:t>
      </w:r>
      <w:r w:rsidR="001C1ED9" w:rsidRPr="009B59AC">
        <w:rPr>
          <w:b/>
          <w:sz w:val="24"/>
          <w:szCs w:val="24"/>
        </w:rPr>
        <w:t xml:space="preserve">univerzitou </w:t>
      </w:r>
      <w:r w:rsidR="00C360D2" w:rsidRPr="009B59AC">
        <w:rPr>
          <w:b/>
          <w:sz w:val="24"/>
          <w:szCs w:val="24"/>
        </w:rPr>
        <w:t xml:space="preserve">akceptované. </w:t>
      </w:r>
      <w:r w:rsidR="00C360D2" w:rsidRPr="009B59AC">
        <w:rPr>
          <w:sz w:val="24"/>
          <w:szCs w:val="24"/>
        </w:rPr>
        <w:t xml:space="preserve">Vyplnený Protokol o zadaní RP uchádzač pripojí k prihláške na rigorózne konanie a doručí osobne alebo poštou na Študijné oddelenie Centra jazykov a kultúr národnostných menšín PU v Prešove – PaedDr. Márii </w:t>
      </w:r>
      <w:proofErr w:type="spellStart"/>
      <w:r w:rsidR="00C360D2" w:rsidRPr="009B59AC">
        <w:rPr>
          <w:sz w:val="24"/>
          <w:szCs w:val="24"/>
        </w:rPr>
        <w:t>Berezovskej</w:t>
      </w:r>
      <w:proofErr w:type="spellEnd"/>
      <w:r w:rsidR="00C360D2" w:rsidRPr="009B59AC">
        <w:rPr>
          <w:sz w:val="24"/>
          <w:szCs w:val="24"/>
        </w:rPr>
        <w:t xml:space="preserve">. </w:t>
      </w:r>
    </w:p>
    <w:p w14:paraId="74A7EA02" w14:textId="77777777" w:rsidR="000E1C16" w:rsidRPr="009B59AC" w:rsidRDefault="000E1C16" w:rsidP="000E1C16">
      <w:pPr>
        <w:pStyle w:val="Odsekzoznamu"/>
        <w:rPr>
          <w:b/>
          <w:sz w:val="24"/>
          <w:szCs w:val="24"/>
        </w:rPr>
      </w:pPr>
    </w:p>
    <w:p w14:paraId="085545B7" w14:textId="7426F8CD" w:rsidR="00825E12" w:rsidRPr="009B59AC" w:rsidRDefault="00C360D2" w:rsidP="000E1C16">
      <w:pPr>
        <w:pStyle w:val="Odsekzoznamu"/>
        <w:tabs>
          <w:tab w:val="left" w:pos="477"/>
        </w:tabs>
        <w:spacing w:line="276" w:lineRule="auto"/>
        <w:ind w:right="112" w:firstLine="0"/>
        <w:jc w:val="both"/>
        <w:rPr>
          <w:sz w:val="24"/>
          <w:szCs w:val="24"/>
        </w:rPr>
      </w:pPr>
      <w:r w:rsidRPr="009B59AC">
        <w:rPr>
          <w:b/>
          <w:sz w:val="24"/>
          <w:szCs w:val="24"/>
        </w:rPr>
        <w:t xml:space="preserve">Termíny </w:t>
      </w:r>
      <w:r w:rsidRPr="009B59AC">
        <w:rPr>
          <w:sz w:val="24"/>
          <w:szCs w:val="24"/>
        </w:rPr>
        <w:t xml:space="preserve">podania prihlášky na rigoróznu skúšku sú </w:t>
      </w:r>
      <w:r w:rsidRPr="009B59AC">
        <w:rPr>
          <w:b/>
          <w:sz w:val="24"/>
          <w:szCs w:val="24"/>
        </w:rPr>
        <w:t>30. apríl</w:t>
      </w:r>
      <w:r w:rsidRPr="009B59AC">
        <w:rPr>
          <w:b/>
          <w:spacing w:val="38"/>
          <w:sz w:val="24"/>
          <w:szCs w:val="24"/>
        </w:rPr>
        <w:t xml:space="preserve"> </w:t>
      </w:r>
      <w:r w:rsidRPr="009B59AC">
        <w:rPr>
          <w:sz w:val="24"/>
          <w:szCs w:val="24"/>
        </w:rPr>
        <w:t>a</w:t>
      </w:r>
      <w:r w:rsidR="000E1C16" w:rsidRPr="009B59AC">
        <w:rPr>
          <w:sz w:val="24"/>
          <w:szCs w:val="24"/>
        </w:rPr>
        <w:t xml:space="preserve"> </w:t>
      </w:r>
      <w:r w:rsidRPr="009B59AC">
        <w:rPr>
          <w:b/>
          <w:sz w:val="24"/>
          <w:szCs w:val="24"/>
        </w:rPr>
        <w:t xml:space="preserve">31. október </w:t>
      </w:r>
      <w:r w:rsidRPr="009B59AC">
        <w:rPr>
          <w:sz w:val="24"/>
          <w:szCs w:val="24"/>
        </w:rPr>
        <w:t>príslušného kalendárneho roku, posudzované ako deň</w:t>
      </w:r>
      <w:r w:rsidRPr="009B59AC">
        <w:rPr>
          <w:spacing w:val="-10"/>
          <w:sz w:val="24"/>
          <w:szCs w:val="24"/>
        </w:rPr>
        <w:t xml:space="preserve"> </w:t>
      </w:r>
      <w:r w:rsidRPr="009B59AC">
        <w:rPr>
          <w:sz w:val="24"/>
          <w:szCs w:val="24"/>
        </w:rPr>
        <w:t>doručenia.</w:t>
      </w:r>
    </w:p>
    <w:p w14:paraId="4A603800" w14:textId="77777777" w:rsidR="00825E12" w:rsidRPr="009B59AC" w:rsidRDefault="00825E12" w:rsidP="000E1C16">
      <w:pPr>
        <w:spacing w:line="276" w:lineRule="auto"/>
        <w:jc w:val="both"/>
        <w:rPr>
          <w:sz w:val="24"/>
          <w:szCs w:val="24"/>
        </w:rPr>
        <w:sectPr w:rsidR="00825E12" w:rsidRPr="009B59AC">
          <w:type w:val="continuous"/>
          <w:pgSz w:w="11910" w:h="16840"/>
          <w:pgMar w:top="1340" w:right="1300" w:bottom="280" w:left="1300" w:header="708" w:footer="708" w:gutter="0"/>
          <w:cols w:space="708"/>
        </w:sectPr>
      </w:pPr>
    </w:p>
    <w:p w14:paraId="0D25BFF6" w14:textId="187EEBE7" w:rsidR="00825E12" w:rsidRPr="009B59AC" w:rsidRDefault="00C360D2" w:rsidP="00E977F7">
      <w:pPr>
        <w:spacing w:before="75" w:line="276" w:lineRule="auto"/>
        <w:ind w:left="476" w:right="111"/>
        <w:jc w:val="both"/>
        <w:rPr>
          <w:sz w:val="24"/>
          <w:szCs w:val="24"/>
        </w:rPr>
      </w:pPr>
      <w:r w:rsidRPr="009B59AC">
        <w:rPr>
          <w:b/>
          <w:sz w:val="24"/>
          <w:szCs w:val="24"/>
        </w:rPr>
        <w:lastRenderedPageBreak/>
        <w:t>Prihlášku na rigoróznu skúšku potvrdí rektor do 31. mája, resp. 30. novembra v príslušnom kalendárnom roku</w:t>
      </w:r>
      <w:r w:rsidRPr="009B59AC">
        <w:rPr>
          <w:sz w:val="24"/>
          <w:szCs w:val="24"/>
        </w:rPr>
        <w:t xml:space="preserve">. V rovnakej lehote rektor vráti prihlášku, ak uchádzač nepredložil požadované doklady, alebo ak ide o študijný odbor, v ktorom sa rigorózna skúška na pracovisku nekoná, alebo ak rigorózna práca nespĺňa určené požiadavky. Po potvrdení prihlášky na rigoróznu skúšku rektorom PU bude uchádzač vyzvaný Študijným oddelením CJKNM PU, aby si s kontaktnou osobou poverenou rektorom PU dohodol a vybral najmenej dva študijné predmety, ktoré tvoria širší základ študijného programu a zaevidoval všetky tieto skutočnosti v prihláške na rigoróznu skúšku na príslušnom </w:t>
      </w:r>
      <w:r w:rsidR="00EF2A41" w:rsidRPr="009B59AC">
        <w:rPr>
          <w:sz w:val="24"/>
          <w:szCs w:val="24"/>
        </w:rPr>
        <w:t xml:space="preserve">pracovisku </w:t>
      </w:r>
      <w:r w:rsidRPr="009B59AC">
        <w:rPr>
          <w:sz w:val="24"/>
          <w:szCs w:val="24"/>
        </w:rPr>
        <w:t>a v prípade, ak o to uchádzač požiada, aj konzultanta rigoróznej práce. Úlohou konzultanta je pomôcť uchádzačovi v orientácii pri samostatnom osvojovaní si nových poznatkov vedy a praxe a ich tvorivom uplatňovaní.</w:t>
      </w:r>
    </w:p>
    <w:p w14:paraId="40B5DED2" w14:textId="77777777" w:rsidR="000E1C16" w:rsidRPr="009B59AC" w:rsidRDefault="000E1C16" w:rsidP="000E1C16">
      <w:pPr>
        <w:spacing w:before="75" w:line="276" w:lineRule="auto"/>
        <w:ind w:left="476" w:right="111"/>
        <w:jc w:val="both"/>
        <w:rPr>
          <w:sz w:val="24"/>
          <w:szCs w:val="24"/>
        </w:rPr>
      </w:pPr>
    </w:p>
    <w:p w14:paraId="7C420B71" w14:textId="3460EC4E" w:rsidR="00825E12" w:rsidRPr="009B59AC" w:rsidRDefault="000E1C16" w:rsidP="000E1C16">
      <w:pPr>
        <w:pStyle w:val="Odsekzoznamu"/>
        <w:numPr>
          <w:ilvl w:val="0"/>
          <w:numId w:val="1"/>
        </w:numPr>
        <w:tabs>
          <w:tab w:val="left" w:pos="477"/>
        </w:tabs>
        <w:spacing w:before="3" w:line="276" w:lineRule="auto"/>
        <w:ind w:right="117"/>
        <w:rPr>
          <w:sz w:val="24"/>
          <w:szCs w:val="24"/>
        </w:rPr>
      </w:pPr>
      <w:r w:rsidRPr="009B59AC">
        <w:rPr>
          <w:sz w:val="24"/>
          <w:szCs w:val="24"/>
        </w:rPr>
        <w:t>Ďalší postup je uvedený v čl. 25 Rigorózne skúšky Študijného poriadku Prešovskej univerzity v Prešove (https://www.unipo.sk/public/media/0190/STUD%2024.9.18%20pdf.pdf)</w:t>
      </w:r>
    </w:p>
    <w:p w14:paraId="0CBDEE68" w14:textId="77777777" w:rsidR="00825E12" w:rsidRPr="009B59AC" w:rsidRDefault="00825E12" w:rsidP="000E1C16">
      <w:pPr>
        <w:pStyle w:val="Zkladntext"/>
        <w:spacing w:before="10" w:line="276" w:lineRule="auto"/>
        <w:rPr>
          <w:sz w:val="24"/>
          <w:szCs w:val="24"/>
        </w:rPr>
      </w:pPr>
    </w:p>
    <w:p w14:paraId="6D6FC519" w14:textId="53EB19D6" w:rsidR="00825E12" w:rsidRPr="009B59AC" w:rsidRDefault="00C360D2" w:rsidP="000E1C16">
      <w:pPr>
        <w:spacing w:line="276" w:lineRule="auto"/>
        <w:ind w:left="116"/>
        <w:rPr>
          <w:b/>
          <w:sz w:val="24"/>
          <w:szCs w:val="24"/>
        </w:rPr>
      </w:pPr>
      <w:r w:rsidRPr="009B59AC">
        <w:rPr>
          <w:b/>
          <w:sz w:val="24"/>
          <w:szCs w:val="24"/>
        </w:rPr>
        <w:t>Poplat</w:t>
      </w:r>
      <w:r w:rsidR="006B5460" w:rsidRPr="009B59AC">
        <w:rPr>
          <w:b/>
          <w:sz w:val="24"/>
          <w:szCs w:val="24"/>
        </w:rPr>
        <w:t>ky platné v akademickom roku 2019/2020</w:t>
      </w:r>
      <w:r w:rsidRPr="009B59AC">
        <w:rPr>
          <w:b/>
          <w:sz w:val="24"/>
          <w:szCs w:val="24"/>
        </w:rPr>
        <w:t>:</w:t>
      </w:r>
    </w:p>
    <w:p w14:paraId="73E94E8F" w14:textId="77777777" w:rsidR="00825E12" w:rsidRPr="009B59AC" w:rsidRDefault="00825E12" w:rsidP="000E1C16">
      <w:pPr>
        <w:pStyle w:val="Zkladntext"/>
        <w:spacing w:before="5" w:line="276" w:lineRule="auto"/>
        <w:rPr>
          <w:i/>
          <w:sz w:val="24"/>
          <w:szCs w:val="24"/>
        </w:rPr>
      </w:pPr>
    </w:p>
    <w:p w14:paraId="036DF7C9" w14:textId="14A113E3" w:rsidR="00825E12" w:rsidRPr="009B59AC" w:rsidRDefault="00C360D2" w:rsidP="006B5460">
      <w:pPr>
        <w:pStyle w:val="Nadpis1"/>
        <w:spacing w:before="89" w:line="276" w:lineRule="auto"/>
        <w:rPr>
          <w:b w:val="0"/>
          <w:sz w:val="24"/>
          <w:szCs w:val="24"/>
        </w:rPr>
      </w:pPr>
      <w:r w:rsidRPr="009B59AC">
        <w:rPr>
          <w:sz w:val="24"/>
          <w:szCs w:val="24"/>
        </w:rPr>
        <w:t xml:space="preserve">Na základe Smernice o školnom a poplatkoch spojených so </w:t>
      </w:r>
      <w:r w:rsidR="006B5460" w:rsidRPr="009B59AC">
        <w:rPr>
          <w:sz w:val="24"/>
          <w:szCs w:val="24"/>
        </w:rPr>
        <w:t>štúdiom Prešovskej univerzity v </w:t>
      </w:r>
      <w:r w:rsidRPr="009B59AC">
        <w:rPr>
          <w:sz w:val="24"/>
          <w:szCs w:val="24"/>
        </w:rPr>
        <w:t xml:space="preserve">Prešove platnej od </w:t>
      </w:r>
      <w:r w:rsidR="00F41A70" w:rsidRPr="009B59AC">
        <w:rPr>
          <w:sz w:val="24"/>
          <w:szCs w:val="24"/>
        </w:rPr>
        <w:t>30. októbra 2017</w:t>
      </w:r>
      <w:r w:rsidRPr="009B59AC">
        <w:rPr>
          <w:sz w:val="24"/>
          <w:szCs w:val="24"/>
        </w:rPr>
        <w:t xml:space="preserve"> platia pre</w:t>
      </w:r>
      <w:r w:rsidR="006B5460" w:rsidRPr="009B59AC">
        <w:rPr>
          <w:sz w:val="24"/>
          <w:szCs w:val="24"/>
        </w:rPr>
        <w:t xml:space="preserve"> </w:t>
      </w:r>
      <w:r w:rsidRPr="009B59AC">
        <w:rPr>
          <w:spacing w:val="-71"/>
          <w:sz w:val="24"/>
          <w:szCs w:val="24"/>
          <w:u w:val="thick"/>
        </w:rPr>
        <w:t xml:space="preserve"> </w:t>
      </w:r>
      <w:r w:rsidRPr="009B59AC">
        <w:rPr>
          <w:i/>
          <w:sz w:val="24"/>
          <w:szCs w:val="24"/>
          <w:u w:val="thick"/>
        </w:rPr>
        <w:t>tuzemských uchádzačov</w:t>
      </w:r>
      <w:r w:rsidRPr="009B59AC">
        <w:rPr>
          <w:i/>
          <w:sz w:val="24"/>
          <w:szCs w:val="24"/>
        </w:rPr>
        <w:t xml:space="preserve"> </w:t>
      </w:r>
      <w:r w:rsidRPr="009B59AC">
        <w:rPr>
          <w:sz w:val="24"/>
          <w:szCs w:val="24"/>
        </w:rPr>
        <w:t>rigorózneho konania tieto poplatky:</w:t>
      </w:r>
    </w:p>
    <w:p w14:paraId="2CC7803C" w14:textId="77777777" w:rsidR="00825E12" w:rsidRPr="009B59AC" w:rsidRDefault="00C360D2" w:rsidP="000E1C16">
      <w:pPr>
        <w:pStyle w:val="Zkladntext"/>
        <w:spacing w:line="276" w:lineRule="auto"/>
        <w:ind w:left="116"/>
        <w:rPr>
          <w:sz w:val="24"/>
          <w:szCs w:val="24"/>
        </w:rPr>
      </w:pPr>
      <w:r w:rsidRPr="009B59AC">
        <w:rPr>
          <w:b/>
          <w:sz w:val="24"/>
          <w:szCs w:val="24"/>
        </w:rPr>
        <w:t xml:space="preserve">34,- eur </w:t>
      </w:r>
      <w:r w:rsidRPr="009B59AC">
        <w:rPr>
          <w:sz w:val="24"/>
          <w:szCs w:val="24"/>
        </w:rPr>
        <w:t>– predkladá uchádzač súčasne s prihláškou (originál ústrižku poštovej poukážky)</w:t>
      </w:r>
    </w:p>
    <w:p w14:paraId="7C8F49B2" w14:textId="77777777" w:rsidR="00825E12" w:rsidRPr="009B59AC" w:rsidRDefault="00C360D2" w:rsidP="000E1C16">
      <w:pPr>
        <w:spacing w:line="276" w:lineRule="auto"/>
        <w:ind w:left="116"/>
        <w:rPr>
          <w:sz w:val="24"/>
          <w:szCs w:val="24"/>
        </w:rPr>
      </w:pPr>
      <w:r w:rsidRPr="009B59AC">
        <w:rPr>
          <w:b/>
          <w:sz w:val="24"/>
          <w:szCs w:val="24"/>
        </w:rPr>
        <w:t xml:space="preserve">400,- eur – </w:t>
      </w:r>
      <w:r w:rsidRPr="009B59AC">
        <w:rPr>
          <w:sz w:val="24"/>
          <w:szCs w:val="24"/>
        </w:rPr>
        <w:t>súčasne s 2 ks rigoróznej práce</w:t>
      </w:r>
    </w:p>
    <w:p w14:paraId="200B31F2" w14:textId="3EEB5F94" w:rsidR="00825E12" w:rsidRPr="009B59AC" w:rsidRDefault="00C360D2" w:rsidP="006B5460">
      <w:pPr>
        <w:pStyle w:val="Zkladntext"/>
        <w:spacing w:line="276" w:lineRule="auto"/>
        <w:ind w:left="116" w:right="-25"/>
        <w:rPr>
          <w:sz w:val="24"/>
          <w:szCs w:val="24"/>
        </w:rPr>
      </w:pPr>
      <w:r w:rsidRPr="009B59AC">
        <w:rPr>
          <w:b/>
          <w:sz w:val="24"/>
          <w:szCs w:val="24"/>
        </w:rPr>
        <w:t xml:space="preserve">99,- eur – </w:t>
      </w:r>
      <w:r w:rsidRPr="009B59AC">
        <w:rPr>
          <w:sz w:val="24"/>
          <w:szCs w:val="24"/>
        </w:rPr>
        <w:t>poplatok za úkony spoje</w:t>
      </w:r>
      <w:r w:rsidR="006B5460" w:rsidRPr="009B59AC">
        <w:rPr>
          <w:sz w:val="24"/>
          <w:szCs w:val="24"/>
        </w:rPr>
        <w:t>né s vydaním diplomu o priznaní a</w:t>
      </w:r>
      <w:r w:rsidRPr="009B59AC">
        <w:rPr>
          <w:sz w:val="24"/>
          <w:szCs w:val="24"/>
        </w:rPr>
        <w:t>kademického titulu (úhrada najneskôr v deň promócie).</w:t>
      </w:r>
    </w:p>
    <w:p w14:paraId="6887C330" w14:textId="77777777" w:rsidR="00825E12" w:rsidRPr="009B59AC" w:rsidRDefault="00825E12" w:rsidP="000E1C16">
      <w:pPr>
        <w:pStyle w:val="Zkladntext"/>
        <w:spacing w:before="3" w:line="276" w:lineRule="auto"/>
        <w:rPr>
          <w:sz w:val="24"/>
          <w:szCs w:val="24"/>
        </w:rPr>
      </w:pPr>
    </w:p>
    <w:p w14:paraId="3B580412" w14:textId="77777777" w:rsidR="00825E12" w:rsidRPr="009B59AC" w:rsidRDefault="00C360D2" w:rsidP="000E1C16">
      <w:pPr>
        <w:spacing w:before="89" w:line="276" w:lineRule="auto"/>
        <w:ind w:left="116"/>
        <w:rPr>
          <w:b/>
          <w:i/>
          <w:sz w:val="24"/>
          <w:szCs w:val="24"/>
        </w:rPr>
      </w:pPr>
      <w:r w:rsidRPr="009B59AC">
        <w:rPr>
          <w:b/>
          <w:i/>
          <w:sz w:val="24"/>
          <w:szCs w:val="24"/>
          <w:u w:val="thick"/>
        </w:rPr>
        <w:t xml:space="preserve">Poplatky pre cudzincov* </w:t>
      </w:r>
      <w:r w:rsidRPr="009B59AC">
        <w:rPr>
          <w:b/>
          <w:i/>
          <w:sz w:val="24"/>
          <w:szCs w:val="24"/>
        </w:rPr>
        <w:t>:</w:t>
      </w:r>
    </w:p>
    <w:p w14:paraId="3AA0F524" w14:textId="77777777" w:rsidR="00825E12" w:rsidRPr="009B59AC" w:rsidRDefault="00C360D2" w:rsidP="000E1C16">
      <w:pPr>
        <w:pStyle w:val="Zkladntext"/>
        <w:spacing w:line="276" w:lineRule="auto"/>
        <w:ind w:left="116" w:right="364"/>
        <w:rPr>
          <w:sz w:val="24"/>
          <w:szCs w:val="24"/>
        </w:rPr>
      </w:pPr>
      <w:r w:rsidRPr="009B59AC">
        <w:rPr>
          <w:b/>
          <w:sz w:val="24"/>
          <w:szCs w:val="24"/>
        </w:rPr>
        <w:t xml:space="preserve">34,- eur </w:t>
      </w:r>
      <w:r w:rsidRPr="009B59AC">
        <w:rPr>
          <w:sz w:val="24"/>
          <w:szCs w:val="24"/>
        </w:rPr>
        <w:t>– predkladá uchádzač súčasne s prihláškou (originál ústrižku poštovej poukážky)</w:t>
      </w:r>
    </w:p>
    <w:p w14:paraId="4BE92E4F" w14:textId="77777777" w:rsidR="00825E12" w:rsidRPr="009B59AC" w:rsidRDefault="00C360D2" w:rsidP="000E1C16">
      <w:pPr>
        <w:spacing w:line="276" w:lineRule="auto"/>
        <w:ind w:left="116"/>
        <w:rPr>
          <w:sz w:val="24"/>
          <w:szCs w:val="24"/>
        </w:rPr>
      </w:pPr>
      <w:r w:rsidRPr="009B59AC">
        <w:rPr>
          <w:b/>
          <w:sz w:val="24"/>
          <w:szCs w:val="24"/>
        </w:rPr>
        <w:t xml:space="preserve">1316,- eur – </w:t>
      </w:r>
      <w:r w:rsidRPr="009B59AC">
        <w:rPr>
          <w:sz w:val="24"/>
          <w:szCs w:val="24"/>
        </w:rPr>
        <w:t>súčasne s 2 ks rigoróznej práce</w:t>
      </w:r>
    </w:p>
    <w:p w14:paraId="4BA26A6F" w14:textId="77777777" w:rsidR="00825E12" w:rsidRPr="009B59AC" w:rsidRDefault="00C360D2" w:rsidP="000E1C16">
      <w:pPr>
        <w:pStyle w:val="Zkladntext"/>
        <w:spacing w:line="276" w:lineRule="auto"/>
        <w:ind w:left="116" w:right="1413"/>
        <w:rPr>
          <w:sz w:val="24"/>
          <w:szCs w:val="24"/>
        </w:rPr>
      </w:pPr>
      <w:r w:rsidRPr="009B59AC">
        <w:rPr>
          <w:b/>
          <w:sz w:val="24"/>
          <w:szCs w:val="24"/>
        </w:rPr>
        <w:t xml:space="preserve">530,- eur – </w:t>
      </w:r>
      <w:r w:rsidRPr="009B59AC">
        <w:rPr>
          <w:sz w:val="24"/>
          <w:szCs w:val="24"/>
        </w:rPr>
        <w:t>poplatok za úkony spojené s vydaním diplomu o priznaní akademického titulu (úhrada najneskôr v deň promócie).</w:t>
      </w:r>
    </w:p>
    <w:p w14:paraId="7992BFC7" w14:textId="77777777" w:rsidR="006B5460" w:rsidRPr="009B59AC" w:rsidRDefault="006B5460" w:rsidP="000E1C16">
      <w:pPr>
        <w:spacing w:line="276" w:lineRule="auto"/>
        <w:ind w:left="116"/>
        <w:rPr>
          <w:sz w:val="24"/>
          <w:szCs w:val="24"/>
        </w:rPr>
      </w:pPr>
    </w:p>
    <w:p w14:paraId="30DA0715" w14:textId="0284ABE8" w:rsidR="00825E12" w:rsidRPr="009B59AC" w:rsidRDefault="00C360D2" w:rsidP="000E1C16">
      <w:pPr>
        <w:spacing w:line="276" w:lineRule="auto"/>
        <w:ind w:left="116"/>
        <w:rPr>
          <w:sz w:val="24"/>
          <w:szCs w:val="24"/>
        </w:rPr>
      </w:pPr>
      <w:r w:rsidRPr="009B59AC">
        <w:rPr>
          <w:sz w:val="24"/>
          <w:szCs w:val="24"/>
        </w:rPr>
        <w:t>*Vysvetlivky:</w:t>
      </w:r>
    </w:p>
    <w:p w14:paraId="374E738A" w14:textId="77777777" w:rsidR="00825E12" w:rsidRPr="009B59AC" w:rsidRDefault="00C360D2" w:rsidP="000E1C16">
      <w:pPr>
        <w:spacing w:line="276" w:lineRule="auto"/>
        <w:ind w:left="116" w:right="122"/>
        <w:jc w:val="both"/>
        <w:rPr>
          <w:sz w:val="24"/>
          <w:szCs w:val="24"/>
        </w:rPr>
      </w:pPr>
      <w:r w:rsidRPr="009B59AC">
        <w:rPr>
          <w:sz w:val="24"/>
          <w:szCs w:val="24"/>
        </w:rPr>
        <w:t xml:space="preserve">Od </w:t>
      </w:r>
      <w:r w:rsidRPr="009B59AC">
        <w:rPr>
          <w:b/>
          <w:sz w:val="24"/>
          <w:szCs w:val="24"/>
        </w:rPr>
        <w:t>cudzincov</w:t>
      </w:r>
      <w:r w:rsidRPr="009B59AC">
        <w:rPr>
          <w:sz w:val="24"/>
          <w:szCs w:val="24"/>
        </w:rPr>
        <w:t>, ktorí nie sú občanmi členského štátu, Bieloruskej republiky, Bosny a Hercegoviny, Čiernohorskej republiky, Macedónskej republiky, Moldavskej republiky, Srbskej republiky alebo Ukrajiny, alebo nemajú trvalý pobyt v členskom štáte, môže univerzita požadovať školné v osobitnej výške aj počas štandardnej dĺžky štúdia.</w:t>
      </w:r>
    </w:p>
    <w:p w14:paraId="57B356D7" w14:textId="77777777" w:rsidR="00825E12" w:rsidRPr="009B59AC" w:rsidRDefault="00825E12" w:rsidP="000E1C16">
      <w:pPr>
        <w:spacing w:line="276" w:lineRule="auto"/>
        <w:jc w:val="both"/>
        <w:rPr>
          <w:sz w:val="24"/>
          <w:szCs w:val="24"/>
        </w:rPr>
        <w:sectPr w:rsidR="00825E12" w:rsidRPr="009B59AC" w:rsidSect="000E1C16">
          <w:pgSz w:w="11910" w:h="16840"/>
          <w:pgMar w:top="1320" w:right="1137" w:bottom="280" w:left="1300" w:header="708" w:footer="708" w:gutter="0"/>
          <w:cols w:space="708"/>
        </w:sectPr>
      </w:pPr>
    </w:p>
    <w:p w14:paraId="16174A8D" w14:textId="36C39EDA" w:rsidR="00825E12" w:rsidRPr="009B59AC" w:rsidRDefault="00C360D2" w:rsidP="000E1C16">
      <w:pPr>
        <w:pStyle w:val="Zkladntext"/>
        <w:spacing w:before="59" w:line="276" w:lineRule="auto"/>
        <w:ind w:left="116" w:right="110"/>
        <w:jc w:val="both"/>
        <w:rPr>
          <w:sz w:val="24"/>
          <w:szCs w:val="24"/>
        </w:rPr>
      </w:pPr>
      <w:r w:rsidRPr="009B59AC">
        <w:rPr>
          <w:sz w:val="24"/>
          <w:szCs w:val="24"/>
        </w:rPr>
        <w:lastRenderedPageBreak/>
        <w:t>Poplatok je potrebné uhradiť poštovou poukážkou alebo bankovým prevodom na nižšie uvedený IBAN a následne zaslať</w:t>
      </w:r>
      <w:r w:rsidR="0079363B" w:rsidRPr="009B59AC">
        <w:rPr>
          <w:sz w:val="24"/>
          <w:szCs w:val="24"/>
        </w:rPr>
        <w:t xml:space="preserve"> </w:t>
      </w:r>
      <w:r w:rsidRPr="009B59AC">
        <w:rPr>
          <w:sz w:val="24"/>
          <w:szCs w:val="24"/>
        </w:rPr>
        <w:t>(osobne doručiť) doklad o uhradení (originál poštovej poukážky). Pri bankovom prevode je potrebné doručiť prevodný príkaz, príkaz na úhradu alebo vytlačený doklad o zaplatení prostredníctvom internet bankingu, s uvedením mena, priezviska a s podpisom uchádzača na</w:t>
      </w:r>
      <w:r w:rsidRPr="009B59AC">
        <w:rPr>
          <w:spacing w:val="-3"/>
          <w:sz w:val="24"/>
          <w:szCs w:val="24"/>
        </w:rPr>
        <w:t xml:space="preserve"> </w:t>
      </w:r>
      <w:r w:rsidRPr="009B59AC">
        <w:rPr>
          <w:sz w:val="24"/>
          <w:szCs w:val="24"/>
        </w:rPr>
        <w:t>adresu:</w:t>
      </w:r>
    </w:p>
    <w:p w14:paraId="7F29F398" w14:textId="35ADE515" w:rsidR="00F41A70" w:rsidRPr="009B59AC" w:rsidRDefault="00F41A70" w:rsidP="000E1C16">
      <w:pPr>
        <w:pStyle w:val="Zkladntext"/>
        <w:spacing w:before="59" w:line="276" w:lineRule="auto"/>
        <w:ind w:left="116" w:right="110"/>
        <w:jc w:val="both"/>
        <w:rPr>
          <w:sz w:val="24"/>
          <w:szCs w:val="24"/>
        </w:rPr>
      </w:pPr>
    </w:p>
    <w:p w14:paraId="6B3A1844" w14:textId="72656291" w:rsidR="00F41A70" w:rsidRPr="009B59AC" w:rsidRDefault="00F41A70" w:rsidP="000E1C16">
      <w:pPr>
        <w:pStyle w:val="Zkladntext"/>
        <w:spacing w:before="59" w:line="276" w:lineRule="auto"/>
        <w:ind w:left="116" w:right="110"/>
        <w:jc w:val="both"/>
        <w:rPr>
          <w:sz w:val="24"/>
          <w:szCs w:val="24"/>
        </w:rPr>
      </w:pPr>
      <w:r w:rsidRPr="009B59AC">
        <w:rPr>
          <w:sz w:val="24"/>
          <w:szCs w:val="24"/>
        </w:rPr>
        <w:t xml:space="preserve">PaedDr. Mária </w:t>
      </w:r>
      <w:proofErr w:type="spellStart"/>
      <w:r w:rsidRPr="009B59AC">
        <w:rPr>
          <w:sz w:val="24"/>
          <w:szCs w:val="24"/>
        </w:rPr>
        <w:t>Berezovská</w:t>
      </w:r>
      <w:proofErr w:type="spellEnd"/>
    </w:p>
    <w:p w14:paraId="36833FC0" w14:textId="58242A42" w:rsidR="00F41A70" w:rsidRPr="009B59AC" w:rsidRDefault="00F41A70" w:rsidP="000E1C16">
      <w:pPr>
        <w:pStyle w:val="Zkladntext"/>
        <w:spacing w:before="59" w:line="276" w:lineRule="auto"/>
        <w:ind w:left="116" w:right="110"/>
        <w:jc w:val="both"/>
        <w:rPr>
          <w:sz w:val="24"/>
          <w:szCs w:val="24"/>
        </w:rPr>
      </w:pPr>
      <w:r w:rsidRPr="009B59AC">
        <w:rPr>
          <w:sz w:val="24"/>
          <w:szCs w:val="24"/>
        </w:rPr>
        <w:t>Študijné oddelenie CJKNM PU</w:t>
      </w:r>
    </w:p>
    <w:p w14:paraId="7E75F865" w14:textId="54E6A1C1" w:rsidR="00F41A70" w:rsidRPr="009B59AC" w:rsidRDefault="00F41A70" w:rsidP="000E1C16">
      <w:pPr>
        <w:pStyle w:val="Zkladntext"/>
        <w:spacing w:before="59" w:line="276" w:lineRule="auto"/>
        <w:ind w:left="116" w:right="110"/>
        <w:jc w:val="both"/>
        <w:rPr>
          <w:sz w:val="24"/>
          <w:szCs w:val="24"/>
        </w:rPr>
      </w:pPr>
      <w:r w:rsidRPr="009B59AC">
        <w:rPr>
          <w:sz w:val="24"/>
          <w:szCs w:val="24"/>
        </w:rPr>
        <w:t>Ul. 17. novembra 15</w:t>
      </w:r>
    </w:p>
    <w:p w14:paraId="70BEA628" w14:textId="25237731" w:rsidR="00F41A70" w:rsidRPr="009B59AC" w:rsidRDefault="00F41A70" w:rsidP="000E1C16">
      <w:pPr>
        <w:pStyle w:val="Zkladntext"/>
        <w:spacing w:before="59" w:line="276" w:lineRule="auto"/>
        <w:ind w:left="116" w:right="110"/>
        <w:jc w:val="both"/>
        <w:rPr>
          <w:sz w:val="24"/>
          <w:szCs w:val="24"/>
        </w:rPr>
      </w:pPr>
      <w:r w:rsidRPr="009B59AC">
        <w:rPr>
          <w:sz w:val="24"/>
          <w:szCs w:val="24"/>
        </w:rPr>
        <w:t>080 78 Prešov</w:t>
      </w:r>
    </w:p>
    <w:p w14:paraId="1693D1E6" w14:textId="7774E9AC" w:rsidR="00825E12" w:rsidRPr="009B59AC" w:rsidRDefault="00825E12" w:rsidP="000E1C16">
      <w:pPr>
        <w:pStyle w:val="Zkladntext"/>
        <w:spacing w:before="6" w:line="276" w:lineRule="auto"/>
        <w:rPr>
          <w:sz w:val="24"/>
          <w:szCs w:val="24"/>
        </w:rPr>
      </w:pPr>
    </w:p>
    <w:p w14:paraId="5B3559D1" w14:textId="77777777" w:rsidR="00F41A70" w:rsidRPr="009B59AC" w:rsidRDefault="00F41A70" w:rsidP="000E1C16">
      <w:pPr>
        <w:pStyle w:val="Zkladntext"/>
        <w:spacing w:before="6" w:line="276" w:lineRule="auto"/>
        <w:rPr>
          <w:sz w:val="24"/>
          <w:szCs w:val="24"/>
        </w:rPr>
      </w:pPr>
    </w:p>
    <w:p w14:paraId="7F9806DD" w14:textId="29D27136" w:rsidR="00F41A70" w:rsidRPr="009B59AC" w:rsidRDefault="00A41E30" w:rsidP="009B59AC">
      <w:pPr>
        <w:spacing w:line="276" w:lineRule="auto"/>
        <w:ind w:left="142"/>
        <w:rPr>
          <w:sz w:val="24"/>
          <w:szCs w:val="24"/>
        </w:rPr>
      </w:pPr>
      <w:r w:rsidRPr="009B59AC">
        <w:rPr>
          <w:b/>
          <w:sz w:val="24"/>
          <w:szCs w:val="24"/>
        </w:rPr>
        <w:t xml:space="preserve"> </w:t>
      </w:r>
      <w:r w:rsidR="00F41A70" w:rsidRPr="009B59AC">
        <w:rPr>
          <w:sz w:val="24"/>
          <w:szCs w:val="24"/>
        </w:rPr>
        <w:t>IBAN: </w:t>
      </w:r>
      <w:r w:rsidR="00F41A70" w:rsidRPr="009B59AC">
        <w:rPr>
          <w:b/>
          <w:bCs/>
          <w:sz w:val="24"/>
          <w:szCs w:val="24"/>
        </w:rPr>
        <w:t>SK15 8180 0000 00 70 0006 6503 </w:t>
      </w:r>
      <w:r w:rsidR="00F41A70" w:rsidRPr="009B59AC">
        <w:rPr>
          <w:sz w:val="24"/>
          <w:szCs w:val="24"/>
        </w:rPr>
        <w:br/>
        <w:t>Variabilný symbol:</w:t>
      </w:r>
      <w:r w:rsidRPr="009B59AC">
        <w:rPr>
          <w:sz w:val="24"/>
          <w:szCs w:val="24"/>
        </w:rPr>
        <w:t xml:space="preserve">  </w:t>
      </w:r>
      <w:r w:rsidR="00F41A70" w:rsidRPr="009B59AC">
        <w:rPr>
          <w:b/>
          <w:bCs/>
          <w:sz w:val="24"/>
          <w:szCs w:val="24"/>
        </w:rPr>
        <w:t>1840 </w:t>
      </w:r>
      <w:r w:rsidR="00F41A70" w:rsidRPr="009B59AC">
        <w:rPr>
          <w:sz w:val="24"/>
          <w:szCs w:val="24"/>
        </w:rPr>
        <w:br/>
        <w:t>Konštantný symbol:</w:t>
      </w:r>
      <w:r w:rsidRPr="009B59AC">
        <w:rPr>
          <w:sz w:val="24"/>
          <w:szCs w:val="24"/>
        </w:rPr>
        <w:t xml:space="preserve"> </w:t>
      </w:r>
      <w:r w:rsidR="00F41A70" w:rsidRPr="009B59AC">
        <w:rPr>
          <w:sz w:val="24"/>
          <w:szCs w:val="24"/>
        </w:rPr>
        <w:t> </w:t>
      </w:r>
      <w:r w:rsidR="00F41A70" w:rsidRPr="009B59AC">
        <w:rPr>
          <w:b/>
          <w:bCs/>
          <w:sz w:val="24"/>
          <w:szCs w:val="24"/>
        </w:rPr>
        <w:t>0308</w:t>
      </w:r>
    </w:p>
    <w:p w14:paraId="21E2448B" w14:textId="77777777" w:rsidR="00F41A70" w:rsidRPr="009B59AC" w:rsidRDefault="00F41A70" w:rsidP="009B59AC">
      <w:pPr>
        <w:spacing w:line="276" w:lineRule="auto"/>
        <w:ind w:left="142"/>
        <w:rPr>
          <w:sz w:val="24"/>
          <w:szCs w:val="24"/>
        </w:rPr>
      </w:pPr>
    </w:p>
    <w:p w14:paraId="064C41ED" w14:textId="50A3F125" w:rsidR="00F41A70" w:rsidRPr="009B59AC" w:rsidRDefault="00F41A70" w:rsidP="009B59AC">
      <w:pPr>
        <w:spacing w:line="276" w:lineRule="auto"/>
        <w:ind w:left="142"/>
        <w:rPr>
          <w:sz w:val="24"/>
          <w:szCs w:val="24"/>
        </w:rPr>
      </w:pPr>
      <w:r w:rsidRPr="009B59AC">
        <w:rPr>
          <w:sz w:val="24"/>
          <w:szCs w:val="24"/>
        </w:rPr>
        <w:t>Cudzinci:</w:t>
      </w:r>
      <w:r w:rsidR="00A41E30" w:rsidRPr="009B59AC">
        <w:rPr>
          <w:sz w:val="24"/>
          <w:szCs w:val="24"/>
        </w:rPr>
        <w:t xml:space="preserve">   </w:t>
      </w:r>
      <w:r w:rsidRPr="009B59AC">
        <w:rPr>
          <w:sz w:val="24"/>
          <w:szCs w:val="24"/>
        </w:rPr>
        <w:br/>
      </w:r>
      <w:r w:rsidRPr="009B59AC">
        <w:rPr>
          <w:b/>
          <w:bCs/>
          <w:sz w:val="24"/>
          <w:szCs w:val="24"/>
        </w:rPr>
        <w:t>Platobná inštitúcia:</w:t>
      </w:r>
      <w:r w:rsidR="00A41E30" w:rsidRPr="009B59AC">
        <w:rPr>
          <w:b/>
          <w:bCs/>
          <w:sz w:val="24"/>
          <w:szCs w:val="24"/>
        </w:rPr>
        <w:t xml:space="preserve"> </w:t>
      </w:r>
      <w:r w:rsidRPr="009B59AC">
        <w:rPr>
          <w:b/>
          <w:bCs/>
          <w:sz w:val="24"/>
          <w:szCs w:val="24"/>
        </w:rPr>
        <w:br/>
        <w:t>Štátna pokladnica</w:t>
      </w:r>
      <w:r w:rsidRPr="009B59AC">
        <w:rPr>
          <w:b/>
          <w:bCs/>
          <w:sz w:val="24"/>
          <w:szCs w:val="24"/>
        </w:rPr>
        <w:br/>
        <w:t>Radlinského 32</w:t>
      </w:r>
      <w:r w:rsidRPr="009B59AC">
        <w:rPr>
          <w:b/>
          <w:bCs/>
          <w:sz w:val="24"/>
          <w:szCs w:val="24"/>
        </w:rPr>
        <w:br/>
        <w:t>810 05 Bratislava </w:t>
      </w:r>
      <w:r w:rsidRPr="009B59AC">
        <w:rPr>
          <w:sz w:val="24"/>
          <w:szCs w:val="24"/>
        </w:rPr>
        <w:br/>
        <w:t> </w:t>
      </w:r>
    </w:p>
    <w:p w14:paraId="3689DB78" w14:textId="77777777" w:rsidR="00F41A70" w:rsidRPr="009B59AC" w:rsidRDefault="00F41A70" w:rsidP="009B59AC">
      <w:pPr>
        <w:spacing w:line="276" w:lineRule="auto"/>
        <w:ind w:left="142"/>
        <w:rPr>
          <w:sz w:val="24"/>
          <w:szCs w:val="24"/>
        </w:rPr>
      </w:pPr>
      <w:r w:rsidRPr="009B59AC">
        <w:rPr>
          <w:b/>
          <w:bCs/>
          <w:sz w:val="24"/>
          <w:szCs w:val="24"/>
        </w:rPr>
        <w:t>IBAN: SK15 8180 0000 00 70 0006 6503 </w:t>
      </w:r>
      <w:r w:rsidRPr="009B59AC">
        <w:rPr>
          <w:sz w:val="24"/>
          <w:szCs w:val="24"/>
        </w:rPr>
        <w:br/>
      </w:r>
      <w:r w:rsidRPr="009B59AC">
        <w:rPr>
          <w:b/>
          <w:bCs/>
          <w:sz w:val="24"/>
          <w:szCs w:val="24"/>
        </w:rPr>
        <w:t>BIC (SWIFT CODE): SPSRSKBA</w:t>
      </w:r>
    </w:p>
    <w:p w14:paraId="61B5512D" w14:textId="77777777" w:rsidR="00F41A70" w:rsidRPr="009B59AC" w:rsidRDefault="00F41A70" w:rsidP="009B59AC">
      <w:pPr>
        <w:spacing w:line="276" w:lineRule="auto"/>
        <w:ind w:left="142"/>
        <w:rPr>
          <w:b/>
          <w:bCs/>
          <w:sz w:val="24"/>
          <w:szCs w:val="24"/>
        </w:rPr>
      </w:pPr>
    </w:p>
    <w:p w14:paraId="210F65A9" w14:textId="77777777" w:rsidR="00F41A70" w:rsidRPr="009B59AC" w:rsidRDefault="00F41A70" w:rsidP="009B59AC">
      <w:pPr>
        <w:spacing w:line="276" w:lineRule="auto"/>
        <w:ind w:left="142"/>
        <w:rPr>
          <w:sz w:val="24"/>
          <w:szCs w:val="24"/>
        </w:rPr>
      </w:pPr>
      <w:r w:rsidRPr="009B59AC">
        <w:rPr>
          <w:b/>
          <w:bCs/>
          <w:sz w:val="24"/>
          <w:szCs w:val="24"/>
        </w:rPr>
        <w:t>Adresa na zaslanie poplatku: </w:t>
      </w:r>
      <w:r w:rsidRPr="009B59AC">
        <w:rPr>
          <w:sz w:val="24"/>
          <w:szCs w:val="24"/>
        </w:rPr>
        <w:t>Prešovská univerzita v Prešove</w:t>
      </w:r>
      <w:r w:rsidRPr="009B59AC">
        <w:rPr>
          <w:sz w:val="24"/>
          <w:szCs w:val="24"/>
        </w:rPr>
        <w:br/>
        <w:t>Ekonomický útvar</w:t>
      </w:r>
      <w:r w:rsidRPr="009B59AC">
        <w:rPr>
          <w:sz w:val="24"/>
          <w:szCs w:val="24"/>
        </w:rPr>
        <w:br/>
        <w:t>Ul. 17. novembra 15</w:t>
      </w:r>
      <w:r w:rsidRPr="009B59AC">
        <w:rPr>
          <w:sz w:val="24"/>
          <w:szCs w:val="24"/>
        </w:rPr>
        <w:br/>
        <w:t>080 01 Prešov</w:t>
      </w:r>
    </w:p>
    <w:p w14:paraId="66BBC07C" w14:textId="77777777" w:rsidR="00F41A70" w:rsidRPr="009B59AC" w:rsidRDefault="00F41A70" w:rsidP="009B59AC">
      <w:pPr>
        <w:spacing w:line="276" w:lineRule="auto"/>
        <w:ind w:left="142"/>
        <w:rPr>
          <w:b/>
          <w:bCs/>
          <w:sz w:val="24"/>
          <w:szCs w:val="24"/>
        </w:rPr>
      </w:pPr>
    </w:p>
    <w:p w14:paraId="4BD448D0" w14:textId="30F45C17" w:rsidR="00F41A70" w:rsidRPr="009B59AC" w:rsidRDefault="00F41A70" w:rsidP="009B59AC">
      <w:pPr>
        <w:spacing w:line="276" w:lineRule="auto"/>
        <w:ind w:left="142"/>
        <w:rPr>
          <w:sz w:val="24"/>
          <w:szCs w:val="24"/>
        </w:rPr>
      </w:pPr>
      <w:r w:rsidRPr="009B59AC">
        <w:rPr>
          <w:b/>
          <w:bCs/>
          <w:sz w:val="24"/>
          <w:szCs w:val="24"/>
        </w:rPr>
        <w:t>Adresa na zaslanie prihlášky: </w:t>
      </w:r>
      <w:r w:rsidRPr="009B59AC">
        <w:rPr>
          <w:sz w:val="24"/>
          <w:szCs w:val="24"/>
        </w:rPr>
        <w:t>Prešovská univerzita v Prešove</w:t>
      </w:r>
      <w:r w:rsidRPr="009B59AC">
        <w:rPr>
          <w:sz w:val="24"/>
          <w:szCs w:val="24"/>
        </w:rPr>
        <w:br/>
        <w:t>Centrum jazykov a kultúr národnostných menšín</w:t>
      </w:r>
      <w:r w:rsidR="00A41E30" w:rsidRPr="009B59AC">
        <w:rPr>
          <w:sz w:val="24"/>
          <w:szCs w:val="24"/>
        </w:rPr>
        <w:t xml:space="preserve">          </w:t>
      </w:r>
    </w:p>
    <w:p w14:paraId="7B931245" w14:textId="77777777" w:rsidR="00F41A70" w:rsidRPr="009B59AC" w:rsidRDefault="00F41A70" w:rsidP="009B59AC">
      <w:pPr>
        <w:spacing w:line="276" w:lineRule="auto"/>
        <w:ind w:left="142"/>
        <w:rPr>
          <w:sz w:val="24"/>
          <w:szCs w:val="24"/>
        </w:rPr>
      </w:pPr>
      <w:r w:rsidRPr="009B59AC">
        <w:rPr>
          <w:sz w:val="24"/>
          <w:szCs w:val="24"/>
        </w:rPr>
        <w:t>Ul. 17. novembra 15</w:t>
      </w:r>
      <w:r w:rsidRPr="009B59AC">
        <w:rPr>
          <w:sz w:val="24"/>
          <w:szCs w:val="24"/>
        </w:rPr>
        <w:br/>
        <w:t>080 01 Prešov</w:t>
      </w:r>
    </w:p>
    <w:p w14:paraId="5430E431" w14:textId="77777777" w:rsidR="00F41A70" w:rsidRPr="009B59AC" w:rsidRDefault="00F41A70" w:rsidP="000E1C16">
      <w:pPr>
        <w:spacing w:line="276" w:lineRule="auto"/>
        <w:jc w:val="both"/>
        <w:rPr>
          <w:b/>
          <w:bCs/>
          <w:sz w:val="24"/>
          <w:szCs w:val="24"/>
        </w:rPr>
      </w:pPr>
    </w:p>
    <w:p w14:paraId="1BCFCA56" w14:textId="77777777" w:rsidR="00825E12" w:rsidRPr="009B59AC" w:rsidRDefault="00825E12" w:rsidP="000E1C16">
      <w:pPr>
        <w:pStyle w:val="Zkladntext"/>
        <w:spacing w:line="276" w:lineRule="auto"/>
        <w:rPr>
          <w:b/>
          <w:sz w:val="24"/>
          <w:szCs w:val="24"/>
        </w:rPr>
      </w:pPr>
    </w:p>
    <w:p w14:paraId="5DAB1993" w14:textId="6B069B5C" w:rsidR="00825E12" w:rsidRPr="009B59AC" w:rsidRDefault="00C360D2" w:rsidP="000E1C16">
      <w:pPr>
        <w:pStyle w:val="Odsekzoznamu"/>
        <w:numPr>
          <w:ilvl w:val="0"/>
          <w:numId w:val="1"/>
        </w:numPr>
        <w:tabs>
          <w:tab w:val="left" w:pos="477"/>
        </w:tabs>
        <w:spacing w:before="255" w:line="276" w:lineRule="auto"/>
        <w:ind w:right="113"/>
        <w:jc w:val="both"/>
        <w:rPr>
          <w:b/>
          <w:i/>
          <w:sz w:val="24"/>
          <w:szCs w:val="24"/>
        </w:rPr>
      </w:pPr>
      <w:r w:rsidRPr="009B59AC">
        <w:rPr>
          <w:b/>
          <w:sz w:val="24"/>
          <w:szCs w:val="24"/>
        </w:rPr>
        <w:t>V prihláške na rigoróznu s</w:t>
      </w:r>
      <w:r w:rsidR="00EC00F1" w:rsidRPr="009B59AC">
        <w:rPr>
          <w:b/>
          <w:sz w:val="24"/>
          <w:szCs w:val="24"/>
        </w:rPr>
        <w:t xml:space="preserve">kúšku sa ako zvolený študijný </w:t>
      </w:r>
      <w:r w:rsidRPr="009B59AC">
        <w:rPr>
          <w:b/>
          <w:sz w:val="24"/>
          <w:szCs w:val="24"/>
        </w:rPr>
        <w:t xml:space="preserve">program na vykonanie rigoróznej </w:t>
      </w:r>
      <w:r w:rsidRPr="009B59AC">
        <w:rPr>
          <w:b/>
          <w:spacing w:val="-3"/>
          <w:sz w:val="24"/>
          <w:szCs w:val="24"/>
        </w:rPr>
        <w:t xml:space="preserve">skúšky </w:t>
      </w:r>
      <w:r w:rsidRPr="009B59AC">
        <w:rPr>
          <w:b/>
          <w:sz w:val="24"/>
          <w:szCs w:val="24"/>
        </w:rPr>
        <w:t xml:space="preserve">uvádza </w:t>
      </w:r>
      <w:r w:rsidRPr="009B59AC">
        <w:rPr>
          <w:b/>
          <w:i/>
          <w:sz w:val="24"/>
          <w:szCs w:val="24"/>
        </w:rPr>
        <w:t>len jeden zo študijných programov</w:t>
      </w:r>
      <w:r w:rsidRPr="009B59AC">
        <w:rPr>
          <w:b/>
          <w:sz w:val="24"/>
          <w:szCs w:val="24"/>
        </w:rPr>
        <w:t xml:space="preserve">, </w:t>
      </w:r>
      <w:r w:rsidRPr="009B59AC">
        <w:rPr>
          <w:sz w:val="24"/>
          <w:szCs w:val="24"/>
        </w:rPr>
        <w:t xml:space="preserve">v ktorých </w:t>
      </w:r>
      <w:r w:rsidRPr="009B59AC">
        <w:rPr>
          <w:spacing w:val="-3"/>
          <w:sz w:val="24"/>
          <w:szCs w:val="24"/>
        </w:rPr>
        <w:t xml:space="preserve">má </w:t>
      </w:r>
      <w:r w:rsidRPr="009B59AC">
        <w:rPr>
          <w:sz w:val="24"/>
          <w:szCs w:val="24"/>
        </w:rPr>
        <w:t xml:space="preserve">fakulta </w:t>
      </w:r>
      <w:r w:rsidRPr="009B59AC">
        <w:rPr>
          <w:b/>
          <w:sz w:val="24"/>
          <w:szCs w:val="24"/>
        </w:rPr>
        <w:t xml:space="preserve">právo konať rigorózne skúšky a obhajoby rigoróznych prác </w:t>
      </w:r>
      <w:r w:rsidRPr="009B59AC">
        <w:rPr>
          <w:sz w:val="24"/>
          <w:szCs w:val="24"/>
        </w:rPr>
        <w:t xml:space="preserve">(§ 53 ods. 8 zákona č. 131/2002 Z. z.: </w:t>
      </w:r>
      <w:r w:rsidRPr="009B59AC">
        <w:rPr>
          <w:b/>
          <w:i/>
          <w:sz w:val="24"/>
          <w:szCs w:val="24"/>
        </w:rPr>
        <w:t xml:space="preserve">Absolventi študijných programov, ktorí získali titul „magister“, môžu vykonať rigoróznu skúšku, ktorej súčasťou </w:t>
      </w:r>
      <w:r w:rsidRPr="009B59AC">
        <w:rPr>
          <w:b/>
          <w:i/>
          <w:spacing w:val="4"/>
          <w:sz w:val="24"/>
          <w:szCs w:val="24"/>
        </w:rPr>
        <w:t xml:space="preserve">je </w:t>
      </w:r>
      <w:r w:rsidRPr="009B59AC">
        <w:rPr>
          <w:b/>
          <w:i/>
          <w:sz w:val="24"/>
          <w:szCs w:val="24"/>
        </w:rPr>
        <w:t>aj obhajob</w:t>
      </w:r>
      <w:r w:rsidR="00EC00F1" w:rsidRPr="009B59AC">
        <w:rPr>
          <w:b/>
          <w:i/>
          <w:sz w:val="24"/>
          <w:szCs w:val="24"/>
        </w:rPr>
        <w:t xml:space="preserve">a rigoróznej práce v študijnom </w:t>
      </w:r>
      <w:r w:rsidRPr="009B59AC">
        <w:rPr>
          <w:b/>
          <w:i/>
          <w:sz w:val="24"/>
          <w:szCs w:val="24"/>
        </w:rPr>
        <w:t xml:space="preserve">odbore, </w:t>
      </w:r>
      <w:r w:rsidR="00EC00F1" w:rsidRPr="009B59AC">
        <w:rPr>
          <w:b/>
          <w:i/>
          <w:sz w:val="24"/>
          <w:szCs w:val="24"/>
        </w:rPr>
        <w:t xml:space="preserve">v ktorom získali vysokoškolské </w:t>
      </w:r>
      <w:r w:rsidRPr="009B59AC">
        <w:rPr>
          <w:b/>
          <w:i/>
          <w:sz w:val="24"/>
          <w:szCs w:val="24"/>
        </w:rPr>
        <w:t>vzdelanie, alebo v príbuznom študijnom odbore.</w:t>
      </w:r>
    </w:p>
    <w:p w14:paraId="0800FBA4" w14:textId="77777777" w:rsidR="00825E12" w:rsidRPr="009B59AC" w:rsidRDefault="00825E12" w:rsidP="000E1C16">
      <w:pPr>
        <w:spacing w:line="276" w:lineRule="auto"/>
        <w:jc w:val="both"/>
        <w:rPr>
          <w:sz w:val="24"/>
          <w:szCs w:val="24"/>
        </w:rPr>
        <w:sectPr w:rsidR="00825E12" w:rsidRPr="009B59AC">
          <w:pgSz w:w="11910" w:h="16840"/>
          <w:pgMar w:top="1360" w:right="1300" w:bottom="280" w:left="1300" w:header="708" w:footer="708" w:gutter="0"/>
          <w:cols w:space="708"/>
        </w:sectPr>
      </w:pPr>
    </w:p>
    <w:p w14:paraId="28C270E3" w14:textId="0BFA504A" w:rsidR="00825E12" w:rsidRPr="009B59AC" w:rsidRDefault="00C360D2" w:rsidP="000E1C16">
      <w:pPr>
        <w:spacing w:before="59" w:line="276" w:lineRule="auto"/>
        <w:ind w:left="1781"/>
        <w:rPr>
          <w:b/>
          <w:i/>
          <w:sz w:val="24"/>
          <w:szCs w:val="24"/>
        </w:rPr>
      </w:pPr>
      <w:r w:rsidRPr="009B59AC">
        <w:rPr>
          <w:b/>
          <w:i/>
          <w:sz w:val="24"/>
          <w:szCs w:val="24"/>
        </w:rPr>
        <w:lastRenderedPageBreak/>
        <w:t>Ponúkané študijné programy pre rigorózne konanie na akademický rok 201</w:t>
      </w:r>
      <w:r w:rsidR="00F41A70" w:rsidRPr="009B59AC">
        <w:rPr>
          <w:b/>
          <w:i/>
          <w:sz w:val="24"/>
          <w:szCs w:val="24"/>
        </w:rPr>
        <w:t>9</w:t>
      </w:r>
      <w:r w:rsidRPr="009B59AC">
        <w:rPr>
          <w:b/>
          <w:i/>
          <w:sz w:val="24"/>
          <w:szCs w:val="24"/>
        </w:rPr>
        <w:t>/20</w:t>
      </w:r>
      <w:r w:rsidR="00F41A70" w:rsidRPr="009B59AC">
        <w:rPr>
          <w:b/>
          <w:i/>
          <w:sz w:val="24"/>
          <w:szCs w:val="24"/>
        </w:rPr>
        <w:t>20</w:t>
      </w:r>
    </w:p>
    <w:p w14:paraId="467171AE" w14:textId="77777777" w:rsidR="00825E12" w:rsidRPr="009B59AC" w:rsidRDefault="00825E12" w:rsidP="000E1C16">
      <w:pPr>
        <w:pStyle w:val="Zkladntext"/>
        <w:spacing w:before="1" w:line="276" w:lineRule="auto"/>
        <w:rPr>
          <w:b/>
          <w:i/>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1119"/>
        <w:gridCol w:w="3237"/>
        <w:gridCol w:w="3188"/>
      </w:tblGrid>
      <w:tr w:rsidR="00825E12" w:rsidRPr="009B59AC" w14:paraId="3A8EDA86" w14:textId="77777777" w:rsidTr="009B59AC">
        <w:trPr>
          <w:trHeight w:val="828"/>
        </w:trPr>
        <w:tc>
          <w:tcPr>
            <w:tcW w:w="2995" w:type="dxa"/>
            <w:shd w:val="clear" w:color="auto" w:fill="D99493"/>
          </w:tcPr>
          <w:p w14:paraId="0923096A" w14:textId="77777777" w:rsidR="00825E12" w:rsidRPr="009B59AC" w:rsidRDefault="00825E12" w:rsidP="000E1C16">
            <w:pPr>
              <w:pStyle w:val="TableParagraph"/>
              <w:spacing w:before="8" w:line="276" w:lineRule="auto"/>
              <w:ind w:left="0"/>
              <w:rPr>
                <w:b/>
                <w:i/>
                <w:sz w:val="24"/>
                <w:szCs w:val="24"/>
              </w:rPr>
            </w:pPr>
          </w:p>
          <w:p w14:paraId="202CDBE3" w14:textId="77777777" w:rsidR="00825E12" w:rsidRPr="009B59AC" w:rsidRDefault="00C360D2" w:rsidP="000E1C16">
            <w:pPr>
              <w:pStyle w:val="TableParagraph"/>
              <w:spacing w:line="276" w:lineRule="auto"/>
              <w:ind w:left="107"/>
              <w:rPr>
                <w:b/>
                <w:sz w:val="24"/>
                <w:szCs w:val="24"/>
              </w:rPr>
            </w:pPr>
            <w:r w:rsidRPr="009B59AC">
              <w:rPr>
                <w:b/>
                <w:sz w:val="24"/>
                <w:szCs w:val="24"/>
              </w:rPr>
              <w:t>Študijný program</w:t>
            </w:r>
          </w:p>
        </w:tc>
        <w:tc>
          <w:tcPr>
            <w:tcW w:w="1119" w:type="dxa"/>
            <w:shd w:val="clear" w:color="auto" w:fill="D99493"/>
          </w:tcPr>
          <w:p w14:paraId="73FC45AA" w14:textId="77777777" w:rsidR="00825E12" w:rsidRPr="009B59AC" w:rsidRDefault="00825E12" w:rsidP="000E1C16">
            <w:pPr>
              <w:pStyle w:val="TableParagraph"/>
              <w:spacing w:before="8" w:line="276" w:lineRule="auto"/>
              <w:ind w:left="0"/>
              <w:rPr>
                <w:b/>
                <w:i/>
                <w:sz w:val="24"/>
                <w:szCs w:val="24"/>
              </w:rPr>
            </w:pPr>
          </w:p>
          <w:p w14:paraId="30097F6C" w14:textId="77777777" w:rsidR="00825E12" w:rsidRPr="009B59AC" w:rsidRDefault="00C360D2" w:rsidP="000E1C16">
            <w:pPr>
              <w:pStyle w:val="TableParagraph"/>
              <w:spacing w:line="276" w:lineRule="auto"/>
              <w:ind w:right="169"/>
              <w:rPr>
                <w:b/>
                <w:sz w:val="24"/>
                <w:szCs w:val="24"/>
              </w:rPr>
            </w:pPr>
            <w:r w:rsidRPr="009B59AC">
              <w:rPr>
                <w:b/>
                <w:sz w:val="24"/>
                <w:szCs w:val="24"/>
              </w:rPr>
              <w:t>Získaný titul</w:t>
            </w:r>
          </w:p>
        </w:tc>
        <w:tc>
          <w:tcPr>
            <w:tcW w:w="3237" w:type="dxa"/>
            <w:shd w:val="clear" w:color="auto" w:fill="D99493"/>
          </w:tcPr>
          <w:p w14:paraId="776A2507" w14:textId="77777777" w:rsidR="00825E12" w:rsidRPr="009B59AC" w:rsidRDefault="00825E12" w:rsidP="000E1C16">
            <w:pPr>
              <w:pStyle w:val="TableParagraph"/>
              <w:spacing w:before="8" w:line="276" w:lineRule="auto"/>
              <w:ind w:left="0"/>
              <w:rPr>
                <w:b/>
                <w:i/>
                <w:sz w:val="24"/>
                <w:szCs w:val="24"/>
              </w:rPr>
            </w:pPr>
          </w:p>
          <w:p w14:paraId="3E1B72BB" w14:textId="77777777" w:rsidR="00825E12" w:rsidRPr="009B59AC" w:rsidRDefault="00C360D2" w:rsidP="000E1C16">
            <w:pPr>
              <w:pStyle w:val="TableParagraph"/>
              <w:spacing w:line="276" w:lineRule="auto"/>
              <w:ind w:right="456"/>
              <w:rPr>
                <w:b/>
                <w:sz w:val="24"/>
                <w:szCs w:val="24"/>
              </w:rPr>
            </w:pPr>
            <w:r w:rsidRPr="009B59AC">
              <w:rPr>
                <w:b/>
                <w:sz w:val="24"/>
                <w:szCs w:val="24"/>
              </w:rPr>
              <w:t>Garant, resp. predseda/predsedníčka rigoróznej komisie</w:t>
            </w:r>
          </w:p>
        </w:tc>
        <w:tc>
          <w:tcPr>
            <w:tcW w:w="3188" w:type="dxa"/>
            <w:shd w:val="clear" w:color="auto" w:fill="D99493"/>
          </w:tcPr>
          <w:p w14:paraId="3E0D4D12" w14:textId="77777777" w:rsidR="00825E12" w:rsidRPr="009B59AC" w:rsidRDefault="00825E12" w:rsidP="000E1C16">
            <w:pPr>
              <w:pStyle w:val="TableParagraph"/>
              <w:spacing w:before="8" w:line="276" w:lineRule="auto"/>
              <w:ind w:left="0"/>
              <w:rPr>
                <w:b/>
                <w:i/>
                <w:sz w:val="24"/>
                <w:szCs w:val="24"/>
              </w:rPr>
            </w:pPr>
          </w:p>
          <w:p w14:paraId="1F527CEA" w14:textId="77777777" w:rsidR="00825E12" w:rsidRPr="009B59AC" w:rsidRDefault="00C360D2" w:rsidP="000E1C16">
            <w:pPr>
              <w:pStyle w:val="TableParagraph"/>
              <w:spacing w:line="276" w:lineRule="auto"/>
              <w:ind w:left="105"/>
              <w:rPr>
                <w:b/>
                <w:sz w:val="24"/>
                <w:szCs w:val="24"/>
              </w:rPr>
            </w:pPr>
            <w:r w:rsidRPr="009B59AC">
              <w:rPr>
                <w:b/>
                <w:sz w:val="24"/>
                <w:szCs w:val="24"/>
              </w:rPr>
              <w:t>Kontaktná osoba</w:t>
            </w:r>
          </w:p>
        </w:tc>
      </w:tr>
      <w:tr w:rsidR="00825E12" w:rsidRPr="009B59AC" w14:paraId="57026CB4" w14:textId="77777777" w:rsidTr="009B59AC">
        <w:trPr>
          <w:trHeight w:val="551"/>
        </w:trPr>
        <w:tc>
          <w:tcPr>
            <w:tcW w:w="2995" w:type="dxa"/>
          </w:tcPr>
          <w:p w14:paraId="15622564" w14:textId="1CE6D86A" w:rsidR="00825E12" w:rsidRPr="009B59AC" w:rsidRDefault="00C360D2" w:rsidP="000E1C16">
            <w:pPr>
              <w:pStyle w:val="TableParagraph"/>
              <w:spacing w:line="276" w:lineRule="auto"/>
              <w:ind w:left="107"/>
              <w:rPr>
                <w:b/>
                <w:sz w:val="24"/>
                <w:szCs w:val="24"/>
              </w:rPr>
            </w:pPr>
            <w:r w:rsidRPr="009B59AC">
              <w:rPr>
                <w:b/>
                <w:sz w:val="24"/>
                <w:szCs w:val="24"/>
              </w:rPr>
              <w:t xml:space="preserve">Učiteľstvo </w:t>
            </w:r>
            <w:r w:rsidR="00F41A70" w:rsidRPr="009B59AC">
              <w:rPr>
                <w:b/>
                <w:sz w:val="24"/>
                <w:szCs w:val="24"/>
              </w:rPr>
              <w:t xml:space="preserve">rusínskeho </w:t>
            </w:r>
            <w:r w:rsidRPr="009B59AC">
              <w:rPr>
                <w:b/>
                <w:sz w:val="24"/>
                <w:szCs w:val="24"/>
              </w:rPr>
              <w:t>jazyka a literatúry</w:t>
            </w:r>
          </w:p>
        </w:tc>
        <w:tc>
          <w:tcPr>
            <w:tcW w:w="1119" w:type="dxa"/>
          </w:tcPr>
          <w:p w14:paraId="71413794" w14:textId="5F091074" w:rsidR="00825E12" w:rsidRPr="009B59AC" w:rsidRDefault="00C360D2" w:rsidP="000E1C16">
            <w:pPr>
              <w:pStyle w:val="TableParagraph"/>
              <w:spacing w:line="276" w:lineRule="auto"/>
              <w:rPr>
                <w:sz w:val="24"/>
                <w:szCs w:val="24"/>
              </w:rPr>
            </w:pPr>
            <w:r w:rsidRPr="009B59AC">
              <w:rPr>
                <w:sz w:val="24"/>
                <w:szCs w:val="24"/>
              </w:rPr>
              <w:t>P</w:t>
            </w:r>
            <w:r w:rsidR="0079363B" w:rsidRPr="009B59AC">
              <w:rPr>
                <w:sz w:val="24"/>
                <w:szCs w:val="24"/>
              </w:rPr>
              <w:t>aed</w:t>
            </w:r>
            <w:r w:rsidRPr="009B59AC">
              <w:rPr>
                <w:sz w:val="24"/>
                <w:szCs w:val="24"/>
              </w:rPr>
              <w:t>Dr.</w:t>
            </w:r>
          </w:p>
        </w:tc>
        <w:tc>
          <w:tcPr>
            <w:tcW w:w="3237" w:type="dxa"/>
          </w:tcPr>
          <w:p w14:paraId="6DFE2931" w14:textId="79C929F3" w:rsidR="00825E12" w:rsidRPr="009B59AC" w:rsidRDefault="00F41A70" w:rsidP="000E1C16">
            <w:pPr>
              <w:pStyle w:val="TableParagraph"/>
              <w:spacing w:line="276" w:lineRule="auto"/>
              <w:rPr>
                <w:sz w:val="24"/>
                <w:szCs w:val="24"/>
              </w:rPr>
            </w:pPr>
            <w:r w:rsidRPr="009B59AC">
              <w:rPr>
                <w:sz w:val="24"/>
                <w:szCs w:val="24"/>
              </w:rPr>
              <w:t xml:space="preserve">doc. PhDr. Anna </w:t>
            </w:r>
            <w:proofErr w:type="spellStart"/>
            <w:r w:rsidRPr="009B59AC">
              <w:rPr>
                <w:sz w:val="24"/>
                <w:szCs w:val="24"/>
              </w:rPr>
              <w:t>Plišková</w:t>
            </w:r>
            <w:proofErr w:type="spellEnd"/>
            <w:r w:rsidRPr="009B59AC">
              <w:rPr>
                <w:sz w:val="24"/>
                <w:szCs w:val="24"/>
              </w:rPr>
              <w:t>, PhD. (predsedníčka)</w:t>
            </w:r>
          </w:p>
        </w:tc>
        <w:tc>
          <w:tcPr>
            <w:tcW w:w="3188" w:type="dxa"/>
          </w:tcPr>
          <w:p w14:paraId="45D506DF" w14:textId="07D1B85E" w:rsidR="00825E12" w:rsidRPr="009B59AC" w:rsidRDefault="00F41A70" w:rsidP="000E1C16">
            <w:pPr>
              <w:pStyle w:val="TableParagraph"/>
              <w:spacing w:line="276" w:lineRule="auto"/>
              <w:ind w:left="105"/>
              <w:rPr>
                <w:sz w:val="24"/>
                <w:szCs w:val="24"/>
              </w:rPr>
            </w:pPr>
            <w:r w:rsidRPr="009B59AC">
              <w:rPr>
                <w:sz w:val="24"/>
                <w:szCs w:val="24"/>
              </w:rPr>
              <w:t xml:space="preserve">PaedDr. Mária </w:t>
            </w:r>
            <w:proofErr w:type="spellStart"/>
            <w:r w:rsidRPr="009B59AC">
              <w:rPr>
                <w:sz w:val="24"/>
                <w:szCs w:val="24"/>
              </w:rPr>
              <w:t>Berezovská</w:t>
            </w:r>
            <w:proofErr w:type="spellEnd"/>
          </w:p>
          <w:p w14:paraId="0A82CD16" w14:textId="30606A24" w:rsidR="00F41A70" w:rsidRPr="009B59AC" w:rsidRDefault="00F41A70" w:rsidP="000E1C16">
            <w:pPr>
              <w:pStyle w:val="TableParagraph"/>
              <w:spacing w:line="276" w:lineRule="auto"/>
              <w:ind w:left="105"/>
              <w:rPr>
                <w:sz w:val="24"/>
                <w:szCs w:val="24"/>
              </w:rPr>
            </w:pPr>
            <w:r w:rsidRPr="009B59AC">
              <w:rPr>
                <w:sz w:val="24"/>
                <w:szCs w:val="24"/>
              </w:rPr>
              <w:t>(</w:t>
            </w:r>
            <w:hyperlink r:id="rId6" w:history="1">
              <w:r w:rsidRPr="009B59AC">
                <w:rPr>
                  <w:rStyle w:val="Hypertextovprepojenie"/>
                  <w:szCs w:val="24"/>
                </w:rPr>
                <w:t>maria.berezovska@unipo.sk</w:t>
              </w:r>
            </w:hyperlink>
            <w:r w:rsidRPr="009B59AC">
              <w:rPr>
                <w:sz w:val="24"/>
                <w:szCs w:val="24"/>
              </w:rPr>
              <w:t>)</w:t>
            </w:r>
          </w:p>
        </w:tc>
      </w:tr>
    </w:tbl>
    <w:p w14:paraId="1E58C0E8" w14:textId="3539AE78" w:rsidR="00825E12" w:rsidRPr="009B59AC" w:rsidRDefault="00825E12" w:rsidP="000E1C16">
      <w:pPr>
        <w:pStyle w:val="Zkladntext"/>
        <w:spacing w:before="10" w:line="276" w:lineRule="auto"/>
        <w:rPr>
          <w:b/>
          <w:i/>
          <w:sz w:val="24"/>
          <w:szCs w:val="24"/>
        </w:rPr>
      </w:pPr>
    </w:p>
    <w:p w14:paraId="19E90971" w14:textId="77777777" w:rsidR="0020609D" w:rsidRPr="009B59AC" w:rsidRDefault="0020609D" w:rsidP="009B59AC">
      <w:pPr>
        <w:pStyle w:val="Zkladntext"/>
        <w:spacing w:line="276" w:lineRule="auto"/>
        <w:jc w:val="center"/>
        <w:rPr>
          <w:b/>
          <w:sz w:val="24"/>
          <w:szCs w:val="24"/>
        </w:rPr>
      </w:pPr>
      <w:r w:rsidRPr="009B59AC">
        <w:rPr>
          <w:b/>
          <w:sz w:val="24"/>
          <w:szCs w:val="24"/>
        </w:rPr>
        <w:t xml:space="preserve">Dr. h. c. prof. PhDr. Peter </w:t>
      </w:r>
      <w:proofErr w:type="spellStart"/>
      <w:r w:rsidRPr="009B59AC">
        <w:rPr>
          <w:b/>
          <w:sz w:val="24"/>
          <w:szCs w:val="24"/>
        </w:rPr>
        <w:t>Kónya</w:t>
      </w:r>
      <w:proofErr w:type="spellEnd"/>
      <w:r w:rsidRPr="009B59AC">
        <w:rPr>
          <w:b/>
          <w:sz w:val="24"/>
          <w:szCs w:val="24"/>
        </w:rPr>
        <w:t>, PhD.</w:t>
      </w:r>
    </w:p>
    <w:p w14:paraId="20D15B88" w14:textId="47438B5C" w:rsidR="00825E12" w:rsidRPr="009B59AC" w:rsidRDefault="0020609D" w:rsidP="009B59AC">
      <w:pPr>
        <w:pStyle w:val="Zkladntext"/>
        <w:spacing w:line="276" w:lineRule="auto"/>
        <w:jc w:val="center"/>
        <w:rPr>
          <w:b/>
          <w:sz w:val="24"/>
          <w:szCs w:val="24"/>
        </w:rPr>
      </w:pPr>
      <w:r w:rsidRPr="009B59AC">
        <w:rPr>
          <w:b/>
          <w:sz w:val="24"/>
          <w:szCs w:val="24"/>
        </w:rPr>
        <w:t>rektor</w:t>
      </w:r>
    </w:p>
    <w:p w14:paraId="1AB12323" w14:textId="77777777" w:rsidR="00825E12" w:rsidRPr="009B59AC" w:rsidRDefault="00825E12" w:rsidP="000E1C16">
      <w:pPr>
        <w:pStyle w:val="Zkladntext"/>
        <w:spacing w:before="8" w:line="276" w:lineRule="auto"/>
        <w:rPr>
          <w:b/>
          <w:sz w:val="24"/>
          <w:szCs w:val="24"/>
        </w:rPr>
      </w:pPr>
    </w:p>
    <w:p w14:paraId="189DA812" w14:textId="05461048" w:rsidR="00825E12" w:rsidRPr="009B59AC" w:rsidRDefault="00C360D2" w:rsidP="006B5460">
      <w:pPr>
        <w:spacing w:before="90" w:line="276" w:lineRule="auto"/>
        <w:ind w:left="218" w:right="10249"/>
        <w:rPr>
          <w:sz w:val="24"/>
          <w:szCs w:val="24"/>
        </w:rPr>
      </w:pPr>
      <w:r w:rsidRPr="009B59AC">
        <w:rPr>
          <w:sz w:val="24"/>
          <w:szCs w:val="24"/>
        </w:rPr>
        <w:t xml:space="preserve">Vybavuje: </w:t>
      </w:r>
      <w:r w:rsidR="0020609D" w:rsidRPr="009B59AC">
        <w:rPr>
          <w:sz w:val="24"/>
          <w:szCs w:val="24"/>
        </w:rPr>
        <w:t>PaedDr. Mária</w:t>
      </w:r>
      <w:r w:rsidR="006B5460" w:rsidRPr="009B59AC">
        <w:rPr>
          <w:sz w:val="24"/>
          <w:szCs w:val="24"/>
        </w:rPr>
        <w:t xml:space="preserve"> </w:t>
      </w:r>
      <w:proofErr w:type="spellStart"/>
      <w:r w:rsidR="006B5460" w:rsidRPr="009B59AC">
        <w:rPr>
          <w:sz w:val="24"/>
          <w:szCs w:val="24"/>
        </w:rPr>
        <w:t>B</w:t>
      </w:r>
      <w:r w:rsidR="0020609D" w:rsidRPr="009B59AC">
        <w:rPr>
          <w:sz w:val="24"/>
          <w:szCs w:val="24"/>
        </w:rPr>
        <w:t>erezovská</w:t>
      </w:r>
      <w:proofErr w:type="spellEnd"/>
    </w:p>
    <w:p w14:paraId="308ABF69" w14:textId="7BC1351B" w:rsidR="0020609D" w:rsidRPr="000E1C16" w:rsidRDefault="0020609D" w:rsidP="000E1C16">
      <w:pPr>
        <w:spacing w:before="90" w:line="276" w:lineRule="auto"/>
        <w:ind w:left="218" w:right="10709"/>
        <w:rPr>
          <w:sz w:val="24"/>
          <w:szCs w:val="24"/>
        </w:rPr>
      </w:pPr>
      <w:r w:rsidRPr="009B59AC">
        <w:rPr>
          <w:sz w:val="24"/>
          <w:szCs w:val="24"/>
        </w:rPr>
        <w:t>Študijné oddelenie Centra jazykov a kultúr národnostných menšín PU v Prešove</w:t>
      </w:r>
    </w:p>
    <w:sectPr w:rsidR="0020609D" w:rsidRPr="000E1C16">
      <w:pgSz w:w="16840" w:h="11910" w:orient="landscape"/>
      <w:pgMar w:top="420" w:right="12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066DD"/>
    <w:multiLevelType w:val="hybridMultilevel"/>
    <w:tmpl w:val="50A085B6"/>
    <w:lvl w:ilvl="0" w:tplc="08309544">
      <w:start w:val="1"/>
      <w:numFmt w:val="decimal"/>
      <w:lvlText w:val="%1."/>
      <w:lvlJc w:val="left"/>
      <w:pPr>
        <w:ind w:left="476" w:hanging="360"/>
        <w:jc w:val="left"/>
      </w:pPr>
      <w:rPr>
        <w:rFonts w:ascii="Times New Roman" w:eastAsia="Times New Roman" w:hAnsi="Times New Roman" w:cs="Times New Roman" w:hint="default"/>
        <w:spacing w:val="0"/>
        <w:w w:val="100"/>
        <w:sz w:val="24"/>
        <w:szCs w:val="28"/>
        <w:lang w:val="sk" w:eastAsia="sk" w:bidi="sk"/>
      </w:rPr>
    </w:lvl>
    <w:lvl w:ilvl="1" w:tplc="9C54CA36">
      <w:numFmt w:val="bullet"/>
      <w:lvlText w:val=""/>
      <w:lvlJc w:val="left"/>
      <w:pPr>
        <w:ind w:left="824" w:hanging="284"/>
      </w:pPr>
      <w:rPr>
        <w:rFonts w:ascii="Symbol" w:eastAsia="Symbol" w:hAnsi="Symbol" w:cs="Symbol" w:hint="default"/>
        <w:w w:val="100"/>
        <w:sz w:val="28"/>
        <w:szCs w:val="28"/>
        <w:lang w:val="sk" w:eastAsia="sk" w:bidi="sk"/>
      </w:rPr>
    </w:lvl>
    <w:lvl w:ilvl="2" w:tplc="15769B5E">
      <w:numFmt w:val="bullet"/>
      <w:lvlText w:val="•"/>
      <w:lvlJc w:val="left"/>
      <w:pPr>
        <w:ind w:left="1762" w:hanging="284"/>
      </w:pPr>
      <w:rPr>
        <w:rFonts w:hint="default"/>
        <w:lang w:val="sk" w:eastAsia="sk" w:bidi="sk"/>
      </w:rPr>
    </w:lvl>
    <w:lvl w:ilvl="3" w:tplc="044E93D8">
      <w:numFmt w:val="bullet"/>
      <w:lvlText w:val="•"/>
      <w:lvlJc w:val="left"/>
      <w:pPr>
        <w:ind w:left="2705" w:hanging="284"/>
      </w:pPr>
      <w:rPr>
        <w:rFonts w:hint="default"/>
        <w:lang w:val="sk" w:eastAsia="sk" w:bidi="sk"/>
      </w:rPr>
    </w:lvl>
    <w:lvl w:ilvl="4" w:tplc="6DACF04A">
      <w:numFmt w:val="bullet"/>
      <w:lvlText w:val="•"/>
      <w:lvlJc w:val="left"/>
      <w:pPr>
        <w:ind w:left="3648" w:hanging="284"/>
      </w:pPr>
      <w:rPr>
        <w:rFonts w:hint="default"/>
        <w:lang w:val="sk" w:eastAsia="sk" w:bidi="sk"/>
      </w:rPr>
    </w:lvl>
    <w:lvl w:ilvl="5" w:tplc="0CE058D0">
      <w:numFmt w:val="bullet"/>
      <w:lvlText w:val="•"/>
      <w:lvlJc w:val="left"/>
      <w:pPr>
        <w:ind w:left="4591" w:hanging="284"/>
      </w:pPr>
      <w:rPr>
        <w:rFonts w:hint="default"/>
        <w:lang w:val="sk" w:eastAsia="sk" w:bidi="sk"/>
      </w:rPr>
    </w:lvl>
    <w:lvl w:ilvl="6" w:tplc="BBFAD7D8">
      <w:numFmt w:val="bullet"/>
      <w:lvlText w:val="•"/>
      <w:lvlJc w:val="left"/>
      <w:pPr>
        <w:ind w:left="5534" w:hanging="284"/>
      </w:pPr>
      <w:rPr>
        <w:rFonts w:hint="default"/>
        <w:lang w:val="sk" w:eastAsia="sk" w:bidi="sk"/>
      </w:rPr>
    </w:lvl>
    <w:lvl w:ilvl="7" w:tplc="331E7708">
      <w:numFmt w:val="bullet"/>
      <w:lvlText w:val="•"/>
      <w:lvlJc w:val="left"/>
      <w:pPr>
        <w:ind w:left="6477" w:hanging="284"/>
      </w:pPr>
      <w:rPr>
        <w:rFonts w:hint="default"/>
        <w:lang w:val="sk" w:eastAsia="sk" w:bidi="sk"/>
      </w:rPr>
    </w:lvl>
    <w:lvl w:ilvl="8" w:tplc="F87E839E">
      <w:numFmt w:val="bullet"/>
      <w:lvlText w:val="•"/>
      <w:lvlJc w:val="left"/>
      <w:pPr>
        <w:ind w:left="7420" w:hanging="284"/>
      </w:pPr>
      <w:rPr>
        <w:rFonts w:hint="default"/>
        <w:lang w:val="sk" w:eastAsia="sk" w:bidi="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12"/>
    <w:rsid w:val="00005B80"/>
    <w:rsid w:val="000E1C16"/>
    <w:rsid w:val="00131C5F"/>
    <w:rsid w:val="00153287"/>
    <w:rsid w:val="001C1ED9"/>
    <w:rsid w:val="0020609D"/>
    <w:rsid w:val="00281288"/>
    <w:rsid w:val="006B5460"/>
    <w:rsid w:val="006E3A9F"/>
    <w:rsid w:val="0079363B"/>
    <w:rsid w:val="00825E12"/>
    <w:rsid w:val="00966B34"/>
    <w:rsid w:val="009B59AC"/>
    <w:rsid w:val="00A41E30"/>
    <w:rsid w:val="00B631E8"/>
    <w:rsid w:val="00BB3DEE"/>
    <w:rsid w:val="00BF6FC5"/>
    <w:rsid w:val="00C17D3D"/>
    <w:rsid w:val="00C360D2"/>
    <w:rsid w:val="00D049AD"/>
    <w:rsid w:val="00D46C20"/>
    <w:rsid w:val="00E977F7"/>
    <w:rsid w:val="00EA51CB"/>
    <w:rsid w:val="00EC00F1"/>
    <w:rsid w:val="00EF2A41"/>
    <w:rsid w:val="00F41A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57EB"/>
  <w15:docId w15:val="{FC3D7C54-6F36-49E8-B1F6-41301F3C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uiPriority w:val="1"/>
    <w:qFormat/>
    <w:rPr>
      <w:rFonts w:ascii="Times New Roman" w:eastAsia="Times New Roman" w:hAnsi="Times New Roman" w:cs="Times New Roman"/>
      <w:lang w:val="sk" w:eastAsia="sk"/>
    </w:rPr>
  </w:style>
  <w:style w:type="paragraph" w:styleId="Nadpis1">
    <w:name w:val="heading 1"/>
    <w:basedOn w:val="Normlny"/>
    <w:uiPriority w:val="1"/>
    <w:qFormat/>
    <w:pPr>
      <w:ind w:left="116"/>
      <w:outlineLvl w:val="0"/>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8"/>
      <w:szCs w:val="28"/>
    </w:rPr>
  </w:style>
  <w:style w:type="paragraph" w:styleId="Odsekzoznamu">
    <w:name w:val="List Paragraph"/>
    <w:basedOn w:val="Normlny"/>
    <w:uiPriority w:val="1"/>
    <w:qFormat/>
    <w:pPr>
      <w:ind w:left="476" w:hanging="360"/>
    </w:pPr>
  </w:style>
  <w:style w:type="paragraph" w:customStyle="1" w:styleId="TableParagraph">
    <w:name w:val="Table Paragraph"/>
    <w:basedOn w:val="Normlny"/>
    <w:uiPriority w:val="1"/>
    <w:qFormat/>
    <w:pPr>
      <w:spacing w:line="268" w:lineRule="exact"/>
      <w:ind w:left="108"/>
    </w:pPr>
  </w:style>
  <w:style w:type="paragraph" w:styleId="Textbubliny">
    <w:name w:val="Balloon Text"/>
    <w:basedOn w:val="Normlny"/>
    <w:link w:val="TextbublinyChar"/>
    <w:uiPriority w:val="99"/>
    <w:semiHidden/>
    <w:unhideWhenUsed/>
    <w:rsid w:val="001C1ED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1ED9"/>
    <w:rPr>
      <w:rFonts w:ascii="Segoe UI" w:eastAsia="Times New Roman" w:hAnsi="Segoe UI" w:cs="Segoe UI"/>
      <w:sz w:val="18"/>
      <w:szCs w:val="18"/>
      <w:lang w:val="sk" w:eastAsia="sk"/>
    </w:rPr>
  </w:style>
  <w:style w:type="character" w:styleId="Odkaznakomentr">
    <w:name w:val="annotation reference"/>
    <w:basedOn w:val="Predvolenpsmoodseku"/>
    <w:uiPriority w:val="99"/>
    <w:semiHidden/>
    <w:unhideWhenUsed/>
    <w:rsid w:val="001C1ED9"/>
    <w:rPr>
      <w:sz w:val="16"/>
      <w:szCs w:val="16"/>
    </w:rPr>
  </w:style>
  <w:style w:type="paragraph" w:styleId="Textkomentra">
    <w:name w:val="annotation text"/>
    <w:basedOn w:val="Normlny"/>
    <w:link w:val="TextkomentraChar"/>
    <w:uiPriority w:val="99"/>
    <w:semiHidden/>
    <w:unhideWhenUsed/>
    <w:rsid w:val="001C1ED9"/>
    <w:rPr>
      <w:sz w:val="20"/>
      <w:szCs w:val="20"/>
    </w:rPr>
  </w:style>
  <w:style w:type="character" w:customStyle="1" w:styleId="TextkomentraChar">
    <w:name w:val="Text komentára Char"/>
    <w:basedOn w:val="Predvolenpsmoodseku"/>
    <w:link w:val="Textkomentra"/>
    <w:uiPriority w:val="99"/>
    <w:semiHidden/>
    <w:rsid w:val="001C1ED9"/>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1C1ED9"/>
    <w:rPr>
      <w:b/>
      <w:bCs/>
    </w:rPr>
  </w:style>
  <w:style w:type="character" w:customStyle="1" w:styleId="PredmetkomentraChar">
    <w:name w:val="Predmet komentára Char"/>
    <w:basedOn w:val="TextkomentraChar"/>
    <w:link w:val="Predmetkomentra"/>
    <w:uiPriority w:val="99"/>
    <w:semiHidden/>
    <w:rsid w:val="001C1ED9"/>
    <w:rPr>
      <w:rFonts w:ascii="Times New Roman" w:eastAsia="Times New Roman" w:hAnsi="Times New Roman" w:cs="Times New Roman"/>
      <w:b/>
      <w:bCs/>
      <w:sz w:val="20"/>
      <w:szCs w:val="20"/>
      <w:lang w:val="sk" w:eastAsia="sk"/>
    </w:rPr>
  </w:style>
  <w:style w:type="paragraph" w:styleId="Revzia">
    <w:name w:val="Revision"/>
    <w:hidden/>
    <w:uiPriority w:val="99"/>
    <w:semiHidden/>
    <w:rsid w:val="001C1ED9"/>
    <w:pPr>
      <w:widowControl/>
      <w:autoSpaceDE/>
      <w:autoSpaceDN/>
    </w:pPr>
    <w:rPr>
      <w:rFonts w:ascii="Times New Roman" w:eastAsia="Times New Roman" w:hAnsi="Times New Roman" w:cs="Times New Roman"/>
      <w:lang w:val="sk" w:eastAsia="sk"/>
    </w:rPr>
  </w:style>
  <w:style w:type="character" w:styleId="Hypertextovprepojenie">
    <w:name w:val="Hyperlink"/>
    <w:basedOn w:val="Predvolenpsmoodseku"/>
    <w:uiPriority w:val="99"/>
    <w:unhideWhenUsed/>
    <w:rsid w:val="00F41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berezovska@unip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8262B80E-1539-482B-A30E-25582639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1008</Words>
  <Characters>5749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PU Presov</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cp:lastModifiedBy>
  <cp:revision>23</cp:revision>
  <dcterms:created xsi:type="dcterms:W3CDTF">2019-06-11T10:56:00Z</dcterms:created>
  <dcterms:modified xsi:type="dcterms:W3CDTF">2019-08-01T06:36:00Z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2010</vt:lpwstr>
  </property>
  <property fmtid="{D5CDD505-2E9C-101B-9397-08002B2CF9AE}" pid="4" name="LastSaved">
    <vt:filetime>2019-06-11T00:00:00Z</vt:filetime>
  </property>
</Properties>
</file>