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917A" w14:textId="298133E2" w:rsidR="00D7054A" w:rsidRPr="00A02EAC" w:rsidRDefault="00C30EB1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PREŠOVSKÁ UNIVERZITA V PREŠOVE, </w:t>
      </w:r>
      <w:r w:rsidRPr="00A02E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FAKULTA ZDRAVOTNÍCKYCH ODBOROV </w:t>
      </w:r>
      <w:r w:rsidRPr="00A02E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2EAC">
        <w:rPr>
          <w:rFonts w:ascii="Times New Roman" w:hAnsi="Times New Roman" w:cs="Times New Roman"/>
          <w:sz w:val="24"/>
          <w:szCs w:val="24"/>
        </w:rPr>
        <w:br/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Témy k ústnej časti špecializačnej skúšky špecializačného študijného programu </w:t>
      </w:r>
      <w:r w:rsidRPr="00A02E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OŠETROVATEĽSKÁ STAROSTLIVOSŤ O</w:t>
      </w:r>
      <w:r w:rsidR="0078344A"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 </w:t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DOSPELÝCH</w:t>
      </w:r>
    </w:p>
    <w:p w14:paraId="1644C11B" w14:textId="77777777" w:rsidR="0078344A" w:rsidRPr="00A02EAC" w:rsidRDefault="0078344A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89A20E8" w14:textId="55B2AD44" w:rsidR="00C30EB1" w:rsidRPr="00A02EAC" w:rsidRDefault="00B1633D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332C04C" w14:textId="77777777" w:rsidR="003D2570" w:rsidRPr="00A02EAC" w:rsidRDefault="003D2570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203EAF5" w14:textId="77777777" w:rsidR="003D2570" w:rsidRPr="00A02EAC" w:rsidRDefault="003D2570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6A734EB" w14:textId="2BE93EAF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Charakteristika diagnostických vyšetr</w:t>
      </w:r>
      <w:r w:rsidR="00D42582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ovacích metód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v odboroch vnútorného lekárstva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 v chirurgických odboroch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– respiračný a kardiovaskulárny systém</w:t>
      </w:r>
    </w:p>
    <w:p w14:paraId="12A63BB3" w14:textId="770DD215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Charakteristika diagnostických </w:t>
      </w:r>
      <w:r w:rsidR="00590F8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vyšetrovacích metód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v odboroch vnútorného lekárstva 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a v chirurgických odboroch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– gastrointestinálny a pohybový systém</w:t>
      </w:r>
    </w:p>
    <w:p w14:paraId="195C1C6B" w14:textId="57A2EB6D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Charakteristika diagnostických</w:t>
      </w:r>
      <w:r w:rsidR="00590F8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vyšetrovacích metód v 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odboroch vnútorného lekárstva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 v chirurgických odboroch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– uropoetický a neurologický systém</w:t>
      </w:r>
    </w:p>
    <w:p w14:paraId="7DBAEC51" w14:textId="27A93329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Charakteristika diagnostických </w:t>
      </w:r>
      <w:r w:rsidR="00590F8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vyšetrovacích metód v 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odboroch vnútorného lekárstva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 v chirurgických odboroch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– endokrinný, metabolický systém a ochorenia krvi</w:t>
      </w:r>
      <w:r w:rsidR="0078344A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07D5DC" w14:textId="4B18D86E" w:rsidR="00CA0A48" w:rsidRPr="00A02EAC" w:rsidRDefault="00A839F0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Ošetrovateľstvo v špecializovanej </w:t>
      </w:r>
      <w:r w:rsidR="009322B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ambulantnej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ošetrovateľskej starostlivosti, koncept jednodňovej chirurgie.</w:t>
      </w:r>
    </w:p>
    <w:p w14:paraId="0B8BB750" w14:textId="18104332" w:rsidR="007C39AF" w:rsidRPr="00F84F61" w:rsidRDefault="00F84F61" w:rsidP="00F84F61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Manažment výživy. R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ozdelenie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prípravkov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parenterálnej výživ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y, centrálne a periférne podávanie.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Enterálna výživa, rozdelenie enterálnych substrátov podľa spôsobu podávania.</w:t>
      </w:r>
    </w:p>
    <w:p w14:paraId="6AAADC55" w14:textId="17D2A47D" w:rsidR="007E5A12" w:rsidRPr="00A02EAC" w:rsidRDefault="007C39AF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ktuálne trendy a novinky v dietoterapii, špecifiká výživy pri hyperlipidémii, antikoagulačnej liečbe.  </w:t>
      </w:r>
    </w:p>
    <w:p w14:paraId="27549224" w14:textId="5D5CE9E9" w:rsidR="00A2091C" w:rsidRPr="00A02EAC" w:rsidRDefault="00B775D9" w:rsidP="00A02EA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Prax založená na dôkazoch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- Evidence Based Practice (EBP)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, ošetrovateľská prax (EBN).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V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ýznam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, z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droje informácií pre ošetrovateľskú prax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, h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ierarchia dôkazov v EBP. Klinické odporúčané postupy a ich tvorba. </w:t>
      </w:r>
    </w:p>
    <w:p w14:paraId="2CCF4E1C" w14:textId="10AFEBE7" w:rsidR="00F6530F" w:rsidRPr="00A02EAC" w:rsidRDefault="008E3603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Koncept LTC (Long-Term-Care), základné piliere a</w:t>
      </w:r>
      <w:r w:rsidR="00A839F0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prí</w:t>
      </w:r>
      <w:r w:rsidR="00A839F0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stupy LTC, </w:t>
      </w:r>
      <w:r w:rsidR="00FF4789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osobitosti a </w:t>
      </w:r>
      <w:r w:rsidR="00A839F0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stratégie dlhodobej starostlivosti</w:t>
      </w:r>
      <w:r w:rsidR="009322B5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03E5B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03E5B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Bazálna stimulácia a jej využitie v klinickej praxi. </w:t>
      </w:r>
    </w:p>
    <w:p w14:paraId="26183A52" w14:textId="61A4F698" w:rsidR="008A3C73" w:rsidRPr="00A02EAC" w:rsidRDefault="0049589D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F6530F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edikamentózna liečba v dávkovacom rozmedzí a farmakologickom zložení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(vybrané skupiny liekov: ATB, antikoagulanciá, diuretiká,</w:t>
      </w:r>
      <w:r w:rsidR="008C5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antihypertenzíva,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kardiotoniká), </w:t>
      </w:r>
      <w:r w:rsidR="00F6530F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vyhodnocovanie účinnosti liečby</w:t>
      </w:r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complianc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</w:t>
      </w:r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adherencia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pacienta k liečbe.</w:t>
      </w:r>
    </w:p>
    <w:p w14:paraId="6FED34F0" w14:textId="04F1D1D0" w:rsidR="00F6530F" w:rsidRPr="00A02EAC" w:rsidRDefault="00B775D9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Nové trendy v komunikácii: telekonzultácia, telemonitoring, teleošetrovateľstvo,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informačné a komunikačné technológie v kontrole a prevencii ochorení. </w:t>
      </w:r>
    </w:p>
    <w:p w14:paraId="0B3C1AE8" w14:textId="466BE01D" w:rsidR="00F6530F" w:rsidRPr="0049589D" w:rsidRDefault="0049589D" w:rsidP="0049589D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Patient Centered Care, self-monitoring, self-management pacienta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Osobitosti e</w:t>
      </w:r>
      <w:r w:rsidR="00F6530F" w:rsidRPr="0049589D">
        <w:rPr>
          <w:rFonts w:ascii="Times New Roman" w:hAnsi="Times New Roman" w:cs="Times New Roman"/>
          <w:color w:val="000000" w:themeColor="text1"/>
          <w:sz w:val="24"/>
          <w:szCs w:val="24"/>
        </w:rPr>
        <w:t>dukáci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u</w:t>
      </w:r>
      <w:r w:rsidR="00F6530F" w:rsidRPr="0049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pacienta, príbuzných a podporných osôb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5D9" w:rsidRPr="004958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7C0A40B" w14:textId="68BE9BA6" w:rsidR="00F476E5" w:rsidRPr="00A02EAC" w:rsidRDefault="00E12AF6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F476E5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aliatívna  starostlivosť</w:t>
      </w:r>
      <w:r w:rsidR="00480087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podporný tím, </w:t>
      </w:r>
      <w:r w:rsidR="00330C46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80087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starostlivosť o pozostalých, hospic a hospicová starostlivosť, spirituálne potreby umierajúceho pacienta.</w:t>
      </w:r>
    </w:p>
    <w:p w14:paraId="26376984" w14:textId="04F8A9C6" w:rsidR="00893665" w:rsidRPr="00A02EAC" w:rsidRDefault="00893665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Nozokomiálne infekcie, prevencia nozokomiálnych nákaz a závažných infekcií</w:t>
      </w:r>
      <w:r w:rsidR="002D72D4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MRSA, Pseudomonas aerugino</w:t>
      </w:r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sa, Klebsiella pneumoniae, Clostridia difficile. </w:t>
      </w:r>
    </w:p>
    <w:p w14:paraId="756B0384" w14:textId="77777777" w:rsidR="00346BC9" w:rsidRPr="00A02EAC" w:rsidRDefault="008E3603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Osobitosti gerontopsychiatrie, posúdenie kogn</w:t>
      </w:r>
      <w:r w:rsidR="00A726B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itívnych funkcií</w:t>
      </w: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seniora, tréning kognitívnych funkcií.</w:t>
      </w:r>
    </w:p>
    <w:p w14:paraId="6A3FAB14" w14:textId="7D6E8D4E" w:rsidR="00893665" w:rsidRPr="00A02EAC" w:rsidRDefault="00FF4789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Manažment starostlivosti </w:t>
      </w:r>
      <w:r w:rsidR="00A84EA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 pacienta na oddeleniach geriatrie: a</w:t>
      </w:r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geizmus, disabilita, frailty</w:t>
      </w:r>
      <w:r w:rsidR="00A84EA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syndróm self-neglect. Podpora somatického a psychického zdravia u seniorov.</w:t>
      </w:r>
    </w:p>
    <w:p w14:paraId="53F7D6D5" w14:textId="3C68CA21" w:rsidR="007828AD" w:rsidRPr="00A02EAC" w:rsidRDefault="007E5A12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>P</w:t>
      </w:r>
      <w:r w:rsidR="007828AD" w:rsidRPr="00A02EAC">
        <w:rPr>
          <w:rFonts w:ascii="Times New Roman" w:hAnsi="Times New Roman" w:cs="Times New Roman"/>
          <w:bCs/>
          <w:sz w:val="24"/>
          <w:szCs w:val="24"/>
        </w:rPr>
        <w:t>redpisovanie zdravotníckych pomôcok sestrou</w:t>
      </w:r>
      <w:r w:rsidRPr="00A02EAC">
        <w:rPr>
          <w:rFonts w:ascii="Times New Roman" w:hAnsi="Times New Roman" w:cs="Times New Roman"/>
          <w:bCs/>
          <w:sz w:val="24"/>
          <w:szCs w:val="24"/>
        </w:rPr>
        <w:t>: katalóg zdravotníckych výkonov, novelizácia zdravotníckej legislatívy, právne aspekty</w:t>
      </w:r>
    </w:p>
    <w:p w14:paraId="623D2AA8" w14:textId="13AD6EBB" w:rsidR="003354CA" w:rsidRPr="009E2FD5" w:rsidRDefault="009E2FD5" w:rsidP="009E2FD5">
      <w:pPr>
        <w:pStyle w:val="Odsekzoznamu"/>
        <w:numPr>
          <w:ilvl w:val="0"/>
          <w:numId w:val="6"/>
        </w:num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2EAC">
        <w:rPr>
          <w:rFonts w:ascii="Times New Roman" w:hAnsi="Times New Roman" w:cs="Times New Roman"/>
          <w:sz w:val="24"/>
          <w:szCs w:val="24"/>
        </w:rPr>
        <w:t>iagnostick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2EAC">
        <w:rPr>
          <w:rFonts w:ascii="Times New Roman" w:hAnsi="Times New Roman" w:cs="Times New Roman"/>
          <w:sz w:val="24"/>
          <w:szCs w:val="24"/>
        </w:rPr>
        <w:t>terapeutick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3354CA" w:rsidRPr="00A02EAC">
        <w:rPr>
          <w:rFonts w:ascii="Times New Roman" w:hAnsi="Times New Roman" w:cs="Times New Roman"/>
          <w:sz w:val="24"/>
          <w:szCs w:val="24"/>
        </w:rPr>
        <w:t xml:space="preserve"> ochoreniach krvi a v rámci transplantácie orgánov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354CA" w:rsidRPr="00A02EAC">
        <w:rPr>
          <w:rFonts w:ascii="Times New Roman" w:hAnsi="Times New Roman" w:cs="Times New Roman"/>
          <w:sz w:val="24"/>
          <w:szCs w:val="24"/>
        </w:rPr>
        <w:t>tkanív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A02EAC">
        <w:rPr>
          <w:rFonts w:ascii="Times New Roman" w:hAnsi="Times New Roman" w:cs="Times New Roman"/>
          <w:sz w:val="24"/>
          <w:szCs w:val="24"/>
        </w:rPr>
        <w:t>ové medicínske poznatky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AFE70C" w14:textId="61D328F8" w:rsidR="003354CA" w:rsidRPr="009E2FD5" w:rsidRDefault="009E2FD5" w:rsidP="009E2FD5">
      <w:pPr>
        <w:pStyle w:val="Odsekzoznamu"/>
        <w:numPr>
          <w:ilvl w:val="0"/>
          <w:numId w:val="6"/>
        </w:num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2EAC">
        <w:rPr>
          <w:rFonts w:ascii="Times New Roman" w:hAnsi="Times New Roman" w:cs="Times New Roman"/>
          <w:sz w:val="24"/>
          <w:szCs w:val="24"/>
        </w:rPr>
        <w:t>iagnostick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2EAC">
        <w:rPr>
          <w:rFonts w:ascii="Times New Roman" w:hAnsi="Times New Roman" w:cs="Times New Roman"/>
          <w:sz w:val="24"/>
          <w:szCs w:val="24"/>
        </w:rPr>
        <w:t>terapeutick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 w:rsidR="003354CA" w:rsidRPr="00A02EAC">
        <w:rPr>
          <w:rFonts w:ascii="Times New Roman" w:hAnsi="Times New Roman" w:cs="Times New Roman"/>
          <w:sz w:val="24"/>
          <w:szCs w:val="24"/>
        </w:rPr>
        <w:t>v imunológii (autoimunitné ochorenia) </w:t>
      </w:r>
      <w:r w:rsidR="006C74A9" w:rsidRPr="00A02E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354CA" w:rsidRPr="00A02EAC">
        <w:rPr>
          <w:rFonts w:ascii="Times New Roman" w:hAnsi="Times New Roman" w:cs="Times New Roman"/>
          <w:sz w:val="24"/>
          <w:szCs w:val="24"/>
        </w:rPr>
        <w:t>infektológii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A02EAC">
        <w:rPr>
          <w:rFonts w:ascii="Times New Roman" w:hAnsi="Times New Roman" w:cs="Times New Roman"/>
          <w:sz w:val="24"/>
          <w:szCs w:val="24"/>
        </w:rPr>
        <w:t>ové medicínske poznatky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71BF86" w14:textId="0EE81914" w:rsidR="003354CA" w:rsidRPr="00A02EAC" w:rsidRDefault="0049589D" w:rsidP="00A02EAC">
      <w:pPr>
        <w:pStyle w:val="Odsekzoznamu"/>
        <w:numPr>
          <w:ilvl w:val="0"/>
          <w:numId w:val="6"/>
        </w:num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354CA" w:rsidRPr="00A02EAC">
        <w:rPr>
          <w:rFonts w:ascii="Times New Roman" w:hAnsi="Times New Roman" w:cs="Times New Roman"/>
          <w:sz w:val="24"/>
          <w:szCs w:val="24"/>
        </w:rPr>
        <w:t>iagnostick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3354CA"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354CA" w:rsidRPr="00A02EAC">
        <w:rPr>
          <w:rFonts w:ascii="Times New Roman" w:hAnsi="Times New Roman" w:cs="Times New Roman"/>
          <w:sz w:val="24"/>
          <w:szCs w:val="24"/>
        </w:rPr>
        <w:t>terapeutick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3354CA" w:rsidRPr="00A02EAC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y</w:t>
      </w:r>
      <w:r w:rsidR="003354CA" w:rsidRPr="00A02EAC">
        <w:rPr>
          <w:rFonts w:ascii="Times New Roman" w:hAnsi="Times New Roman" w:cs="Times New Roman"/>
          <w:sz w:val="24"/>
          <w:szCs w:val="24"/>
        </w:rPr>
        <w:t xml:space="preserve"> v onkológii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A7DE6" w:rsidRPr="00A02EAC">
        <w:rPr>
          <w:rFonts w:ascii="Times New Roman" w:hAnsi="Times New Roman" w:cs="Times New Roman"/>
          <w:sz w:val="24"/>
          <w:szCs w:val="24"/>
        </w:rPr>
        <w:t>algeziológii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A02EAC">
        <w:rPr>
          <w:rFonts w:ascii="Times New Roman" w:hAnsi="Times New Roman" w:cs="Times New Roman"/>
          <w:sz w:val="24"/>
          <w:szCs w:val="24"/>
        </w:rPr>
        <w:t>ové medicínske poznatky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D9758E" w14:textId="653C8988" w:rsidR="003354CA" w:rsidRPr="00A02EAC" w:rsidRDefault="009E2FD5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2EAC">
        <w:rPr>
          <w:rFonts w:ascii="Times New Roman" w:hAnsi="Times New Roman" w:cs="Times New Roman"/>
          <w:sz w:val="24"/>
          <w:szCs w:val="24"/>
        </w:rPr>
        <w:t>iagnostick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2EAC">
        <w:rPr>
          <w:rFonts w:ascii="Times New Roman" w:hAnsi="Times New Roman" w:cs="Times New Roman"/>
          <w:sz w:val="24"/>
          <w:szCs w:val="24"/>
        </w:rPr>
        <w:t>terapeutick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 w:rsidR="003354CA" w:rsidRPr="00A02EAC">
        <w:rPr>
          <w:rFonts w:ascii="Times New Roman" w:hAnsi="Times New Roman" w:cs="Times New Roman"/>
          <w:sz w:val="24"/>
          <w:szCs w:val="24"/>
        </w:rPr>
        <w:t>v</w:t>
      </w:r>
      <w:r w:rsidR="0078344A" w:rsidRPr="00A02EAC">
        <w:rPr>
          <w:rFonts w:ascii="Times New Roman" w:hAnsi="Times New Roman" w:cs="Times New Roman"/>
          <w:sz w:val="24"/>
          <w:szCs w:val="24"/>
        </w:rPr>
        <w:t> </w:t>
      </w:r>
      <w:r w:rsidR="003354CA" w:rsidRPr="00A02EAC">
        <w:rPr>
          <w:rFonts w:ascii="Times New Roman" w:hAnsi="Times New Roman" w:cs="Times New Roman"/>
          <w:sz w:val="24"/>
          <w:szCs w:val="24"/>
        </w:rPr>
        <w:t>brušnej</w:t>
      </w:r>
      <w:r w:rsidR="0078344A" w:rsidRPr="00A02EAC">
        <w:rPr>
          <w:rFonts w:ascii="Times New Roman" w:hAnsi="Times New Roman" w:cs="Times New Roman"/>
          <w:sz w:val="24"/>
          <w:szCs w:val="24"/>
        </w:rPr>
        <w:t xml:space="preserve"> a</w:t>
      </w:r>
      <w:r w:rsidR="006C74A9" w:rsidRPr="00A02EAC">
        <w:rPr>
          <w:rFonts w:ascii="Times New Roman" w:hAnsi="Times New Roman" w:cs="Times New Roman"/>
          <w:sz w:val="24"/>
          <w:szCs w:val="24"/>
        </w:rPr>
        <w:t xml:space="preserve"> hrudnej </w:t>
      </w:r>
      <w:r w:rsidR="003354CA" w:rsidRPr="00A02EAC">
        <w:rPr>
          <w:rFonts w:ascii="Times New Roman" w:hAnsi="Times New Roman" w:cs="Times New Roman"/>
          <w:sz w:val="24"/>
          <w:szCs w:val="24"/>
        </w:rPr>
        <w:t>chirurgii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A02EAC">
        <w:rPr>
          <w:rFonts w:ascii="Times New Roman" w:hAnsi="Times New Roman" w:cs="Times New Roman"/>
          <w:sz w:val="24"/>
          <w:szCs w:val="24"/>
        </w:rPr>
        <w:t>ové medicínske poznatky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9A5130" w14:textId="2269B283" w:rsidR="003354CA" w:rsidRPr="00A02EAC" w:rsidRDefault="009E2FD5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2EAC">
        <w:rPr>
          <w:rFonts w:ascii="Times New Roman" w:hAnsi="Times New Roman" w:cs="Times New Roman"/>
          <w:sz w:val="24"/>
          <w:szCs w:val="24"/>
        </w:rPr>
        <w:t>iagnostick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2EAC">
        <w:rPr>
          <w:rFonts w:ascii="Times New Roman" w:hAnsi="Times New Roman" w:cs="Times New Roman"/>
          <w:sz w:val="24"/>
          <w:szCs w:val="24"/>
        </w:rPr>
        <w:t>terapeutick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 w:rsidR="003354CA" w:rsidRPr="00A02EAC">
        <w:rPr>
          <w:rFonts w:ascii="Times New Roman" w:hAnsi="Times New Roman" w:cs="Times New Roman"/>
          <w:sz w:val="24"/>
          <w:szCs w:val="24"/>
        </w:rPr>
        <w:t> ORL a 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354CA" w:rsidRPr="00A02EAC">
        <w:rPr>
          <w:rFonts w:ascii="Times New Roman" w:hAnsi="Times New Roman" w:cs="Times New Roman"/>
          <w:sz w:val="24"/>
          <w:szCs w:val="24"/>
        </w:rPr>
        <w:t>stomatochirurgii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A02EAC">
        <w:rPr>
          <w:rFonts w:ascii="Times New Roman" w:hAnsi="Times New Roman" w:cs="Times New Roman"/>
          <w:sz w:val="24"/>
          <w:szCs w:val="24"/>
        </w:rPr>
        <w:t>ové medicínske poznatky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D9146" w14:textId="701B96E4" w:rsidR="003354CA" w:rsidRPr="00A02EAC" w:rsidRDefault="009E2FD5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2EAC">
        <w:rPr>
          <w:rFonts w:ascii="Times New Roman" w:hAnsi="Times New Roman" w:cs="Times New Roman"/>
          <w:sz w:val="24"/>
          <w:szCs w:val="24"/>
        </w:rPr>
        <w:t>iagnostick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2EAC">
        <w:rPr>
          <w:rFonts w:ascii="Times New Roman" w:hAnsi="Times New Roman" w:cs="Times New Roman"/>
          <w:sz w:val="24"/>
          <w:szCs w:val="24"/>
        </w:rPr>
        <w:t>terapeutick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02EAC">
        <w:rPr>
          <w:rFonts w:ascii="Times New Roman" w:hAnsi="Times New Roman" w:cs="Times New Roman"/>
          <w:sz w:val="24"/>
          <w:szCs w:val="24"/>
        </w:rPr>
        <w:t xml:space="preserve">   </w:t>
      </w:r>
      <w:r w:rsidR="003354CA" w:rsidRPr="00A02EAC">
        <w:rPr>
          <w:rFonts w:ascii="Times New Roman" w:hAnsi="Times New Roman" w:cs="Times New Roman"/>
          <w:sz w:val="24"/>
          <w:szCs w:val="24"/>
        </w:rPr>
        <w:t>v pneumológii, gastroenterológii</w:t>
      </w:r>
      <w:r>
        <w:rPr>
          <w:rFonts w:ascii="Times New Roman" w:hAnsi="Times New Roman" w:cs="Times New Roman"/>
          <w:sz w:val="24"/>
          <w:szCs w:val="24"/>
        </w:rPr>
        <w:t>,  n</w:t>
      </w:r>
      <w:r w:rsidRPr="00A02EAC">
        <w:rPr>
          <w:rFonts w:ascii="Times New Roman" w:hAnsi="Times New Roman" w:cs="Times New Roman"/>
          <w:sz w:val="24"/>
          <w:szCs w:val="24"/>
        </w:rPr>
        <w:t>ové medicínske poznatky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F57EF5" w14:textId="76A3D66C" w:rsidR="003354CA" w:rsidRPr="00A02EAC" w:rsidRDefault="009E2FD5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2EAC">
        <w:rPr>
          <w:rFonts w:ascii="Times New Roman" w:hAnsi="Times New Roman" w:cs="Times New Roman"/>
          <w:sz w:val="24"/>
          <w:szCs w:val="24"/>
        </w:rPr>
        <w:t>iagnostick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2EAC">
        <w:rPr>
          <w:rFonts w:ascii="Times New Roman" w:hAnsi="Times New Roman" w:cs="Times New Roman"/>
          <w:sz w:val="24"/>
          <w:szCs w:val="24"/>
        </w:rPr>
        <w:t>terapeutick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02EAC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02EAC">
        <w:rPr>
          <w:rFonts w:ascii="Times New Roman" w:hAnsi="Times New Roman" w:cs="Times New Roman"/>
          <w:sz w:val="24"/>
          <w:szCs w:val="24"/>
        </w:rPr>
        <w:t xml:space="preserve">  </w:t>
      </w:r>
      <w:r w:rsidR="003354CA" w:rsidRPr="00A02EAC">
        <w:rPr>
          <w:rFonts w:ascii="Times New Roman" w:hAnsi="Times New Roman" w:cs="Times New Roman"/>
          <w:sz w:val="24"/>
          <w:szCs w:val="24"/>
        </w:rPr>
        <w:t>v reumatológii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354CA" w:rsidRPr="00A02EAC">
        <w:rPr>
          <w:rFonts w:ascii="Times New Roman" w:hAnsi="Times New Roman" w:cs="Times New Roman"/>
          <w:sz w:val="24"/>
          <w:szCs w:val="24"/>
        </w:rPr>
        <w:t>geriatrii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A02EAC">
        <w:rPr>
          <w:rFonts w:ascii="Times New Roman" w:hAnsi="Times New Roman" w:cs="Times New Roman"/>
          <w:sz w:val="24"/>
          <w:szCs w:val="24"/>
        </w:rPr>
        <w:t>ové medicínske poznatky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EDAA35" w14:textId="77777777" w:rsidR="003354CA" w:rsidRPr="00A02EAC" w:rsidRDefault="003354CA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>Špecifiká ošetrovateľskej starostlivosti v traumatológii a ortopédii: vybrané patologické stavy</w:t>
      </w:r>
    </w:p>
    <w:p w14:paraId="6DBD78FD" w14:textId="662C1EA8" w:rsidR="00B1633D" w:rsidRPr="00A02EAC" w:rsidRDefault="00B1633D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 xml:space="preserve">Špecifiká ošetrovateľskej starostlivosti </w:t>
      </w:r>
      <w:r w:rsidR="00E747BC" w:rsidRPr="00A02EAC">
        <w:rPr>
          <w:rFonts w:ascii="Times New Roman" w:hAnsi="Times New Roman" w:cs="Times New Roman"/>
          <w:bCs/>
          <w:sz w:val="24"/>
          <w:szCs w:val="24"/>
        </w:rPr>
        <w:t>kardiológ</w:t>
      </w:r>
      <w:r w:rsidRPr="00A02EAC">
        <w:rPr>
          <w:rFonts w:ascii="Times New Roman" w:hAnsi="Times New Roman" w:cs="Times New Roman"/>
          <w:bCs/>
          <w:sz w:val="24"/>
          <w:szCs w:val="24"/>
        </w:rPr>
        <w:t>ii</w:t>
      </w:r>
      <w:r w:rsidR="006A7DE6" w:rsidRPr="00A02EAC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6A7DE6" w:rsidRPr="00A02EAC">
        <w:rPr>
          <w:rFonts w:ascii="Times New Roman" w:hAnsi="Times New Roman" w:cs="Times New Roman"/>
          <w:sz w:val="24"/>
          <w:szCs w:val="24"/>
        </w:rPr>
        <w:t>kardiochirurgii</w:t>
      </w:r>
      <w:r w:rsidRPr="00A02EAC">
        <w:rPr>
          <w:rFonts w:ascii="Times New Roman" w:hAnsi="Times New Roman" w:cs="Times New Roman"/>
          <w:bCs/>
          <w:sz w:val="24"/>
          <w:szCs w:val="24"/>
        </w:rPr>
        <w:t>: vybrané patologické stavy</w:t>
      </w:r>
    </w:p>
    <w:p w14:paraId="49487F26" w14:textId="15418137" w:rsidR="0078344A" w:rsidRPr="00A02EAC" w:rsidRDefault="0078344A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>Špecifiká ošetrovateľskej starostlivosti urológii, nefrológii: vybrané patologické stavy</w:t>
      </w:r>
    </w:p>
    <w:p w14:paraId="1466DD67" w14:textId="77777777" w:rsidR="0078344A" w:rsidRPr="00A02EAC" w:rsidRDefault="0078344A" w:rsidP="00A02EA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5F969A" w14:textId="77777777" w:rsidR="003354CA" w:rsidRPr="00A02EAC" w:rsidRDefault="003354CA" w:rsidP="00A02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354CA" w:rsidRPr="00A02EAC" w:rsidSect="00A209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889"/>
    <w:multiLevelType w:val="hybridMultilevel"/>
    <w:tmpl w:val="8E9C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24A0"/>
    <w:multiLevelType w:val="hybridMultilevel"/>
    <w:tmpl w:val="7DBE61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47CD"/>
    <w:multiLevelType w:val="hybridMultilevel"/>
    <w:tmpl w:val="7DBE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7761"/>
    <w:multiLevelType w:val="hybridMultilevel"/>
    <w:tmpl w:val="0E5AFF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37BFF"/>
    <w:multiLevelType w:val="multilevel"/>
    <w:tmpl w:val="616A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B3346"/>
    <w:multiLevelType w:val="hybridMultilevel"/>
    <w:tmpl w:val="8E9C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7077">
    <w:abstractNumId w:val="1"/>
  </w:num>
  <w:num w:numId="2" w16cid:durableId="1196574966">
    <w:abstractNumId w:val="3"/>
  </w:num>
  <w:num w:numId="3" w16cid:durableId="1214152205">
    <w:abstractNumId w:val="4"/>
  </w:num>
  <w:num w:numId="4" w16cid:durableId="904530846">
    <w:abstractNumId w:val="2"/>
  </w:num>
  <w:num w:numId="5" w16cid:durableId="1656645711">
    <w:abstractNumId w:val="5"/>
  </w:num>
  <w:num w:numId="6" w16cid:durableId="57909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4A"/>
    <w:rsid w:val="00075C3C"/>
    <w:rsid w:val="0012651C"/>
    <w:rsid w:val="00137974"/>
    <w:rsid w:val="001743B3"/>
    <w:rsid w:val="00280DBF"/>
    <w:rsid w:val="002A07C3"/>
    <w:rsid w:val="002D72D4"/>
    <w:rsid w:val="00305341"/>
    <w:rsid w:val="00330C46"/>
    <w:rsid w:val="003354CA"/>
    <w:rsid w:val="00346BC9"/>
    <w:rsid w:val="003563B6"/>
    <w:rsid w:val="003802D7"/>
    <w:rsid w:val="00386833"/>
    <w:rsid w:val="003D2570"/>
    <w:rsid w:val="00427C1C"/>
    <w:rsid w:val="00432C60"/>
    <w:rsid w:val="00436BDB"/>
    <w:rsid w:val="00455393"/>
    <w:rsid w:val="00461AB0"/>
    <w:rsid w:val="00480087"/>
    <w:rsid w:val="0049589D"/>
    <w:rsid w:val="00497FEF"/>
    <w:rsid w:val="0050353C"/>
    <w:rsid w:val="00590F85"/>
    <w:rsid w:val="005C44DC"/>
    <w:rsid w:val="005C6C73"/>
    <w:rsid w:val="00667082"/>
    <w:rsid w:val="006A7DE6"/>
    <w:rsid w:val="006C74A9"/>
    <w:rsid w:val="006E0B2B"/>
    <w:rsid w:val="006F4E78"/>
    <w:rsid w:val="007252FC"/>
    <w:rsid w:val="0077414D"/>
    <w:rsid w:val="007828AD"/>
    <w:rsid w:val="0078344A"/>
    <w:rsid w:val="007B3A90"/>
    <w:rsid w:val="007C39AF"/>
    <w:rsid w:val="007C52DD"/>
    <w:rsid w:val="007C63AF"/>
    <w:rsid w:val="007E5A12"/>
    <w:rsid w:val="00893665"/>
    <w:rsid w:val="008A3C73"/>
    <w:rsid w:val="008C5C6B"/>
    <w:rsid w:val="008E2409"/>
    <w:rsid w:val="008E3603"/>
    <w:rsid w:val="00903E5B"/>
    <w:rsid w:val="00921D2F"/>
    <w:rsid w:val="009322B5"/>
    <w:rsid w:val="00934622"/>
    <w:rsid w:val="00961CA9"/>
    <w:rsid w:val="00981DD5"/>
    <w:rsid w:val="009E2FD5"/>
    <w:rsid w:val="00A02EAC"/>
    <w:rsid w:val="00A2091C"/>
    <w:rsid w:val="00A5644D"/>
    <w:rsid w:val="00A726B2"/>
    <w:rsid w:val="00A839F0"/>
    <w:rsid w:val="00A84EA2"/>
    <w:rsid w:val="00AA6FE4"/>
    <w:rsid w:val="00AB2E66"/>
    <w:rsid w:val="00B0412E"/>
    <w:rsid w:val="00B07D6E"/>
    <w:rsid w:val="00B1633D"/>
    <w:rsid w:val="00B775D9"/>
    <w:rsid w:val="00BC1C3F"/>
    <w:rsid w:val="00BE28A1"/>
    <w:rsid w:val="00C30EB1"/>
    <w:rsid w:val="00C712CA"/>
    <w:rsid w:val="00CA0A48"/>
    <w:rsid w:val="00D42582"/>
    <w:rsid w:val="00D7054A"/>
    <w:rsid w:val="00DB66A9"/>
    <w:rsid w:val="00E12AF6"/>
    <w:rsid w:val="00E14783"/>
    <w:rsid w:val="00E747BC"/>
    <w:rsid w:val="00E86742"/>
    <w:rsid w:val="00F4284F"/>
    <w:rsid w:val="00F431EC"/>
    <w:rsid w:val="00F476E5"/>
    <w:rsid w:val="00F6530F"/>
    <w:rsid w:val="00F84F61"/>
    <w:rsid w:val="00FC1E3F"/>
    <w:rsid w:val="00FE08A1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2B22"/>
  <w15:chartTrackingRefBased/>
  <w15:docId w15:val="{A7F84576-3FCB-4703-89EB-268F422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C30EB1"/>
  </w:style>
  <w:style w:type="paragraph" w:styleId="Odsekzoznamu">
    <w:name w:val="List Paragraph"/>
    <w:basedOn w:val="Normlny"/>
    <w:uiPriority w:val="34"/>
    <w:qFormat/>
    <w:rsid w:val="00A2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Zuzana</dc:creator>
  <cp:keywords/>
  <dc:description/>
  <cp:lastModifiedBy>Novotná Zuzana</cp:lastModifiedBy>
  <cp:revision>6</cp:revision>
  <cp:lastPrinted>2025-10-08T12:16:00Z</cp:lastPrinted>
  <dcterms:created xsi:type="dcterms:W3CDTF">2026-03-10T08:58:00Z</dcterms:created>
  <dcterms:modified xsi:type="dcterms:W3CDTF">2026-03-10T09:56:00Z</dcterms:modified>
</cp:coreProperties>
</file>