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r w:rsidRPr="00BA26F7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DIFFERENTIAL TEST AREAS</w:t>
      </w: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in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admission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procedure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second-cycle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studies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master's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engineering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)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academic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year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2026/2027 in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field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Economics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and Management at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Faculty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of Management</w:t>
      </w:r>
      <w:r w:rsidR="00BF558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and Business, University</w:t>
      </w:r>
      <w:bookmarkStart w:id="0" w:name="_GoBack"/>
      <w:bookmarkEnd w:id="0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of Prešov in Prešov (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areas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selected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articles</w:t>
      </w:r>
      <w:proofErr w:type="spellEnd"/>
      <w:r w:rsidRPr="00BA26F7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)</w:t>
      </w: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BA26F7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:rsidR="00BA26F7" w:rsidRPr="00BA26F7" w:rsidRDefault="00BA26F7" w:rsidP="00BA26F7">
      <w:pPr>
        <w:pStyle w:val="Odsekzoznamu"/>
        <w:numPr>
          <w:ilvl w:val="0"/>
          <w:numId w:val="2"/>
        </w:numPr>
        <w:tabs>
          <w:tab w:val="left" w:pos="284"/>
        </w:tabs>
        <w:spacing w:after="0" w:line="240" w:lineRule="auto"/>
        <w:rPr>
          <w:b/>
          <w:szCs w:val="24"/>
          <w:u w:val="single"/>
        </w:rPr>
      </w:pPr>
      <w:proofErr w:type="spellStart"/>
      <w:r w:rsidRPr="00BA26F7">
        <w:rPr>
          <w:b/>
          <w:szCs w:val="24"/>
          <w:u w:val="single"/>
        </w:rPr>
        <w:t>Macroeconomics</w:t>
      </w:r>
      <w:proofErr w:type="spellEnd"/>
      <w:r w:rsidRPr="00BA26F7">
        <w:rPr>
          <w:b/>
          <w:szCs w:val="24"/>
          <w:u w:val="single"/>
        </w:rPr>
        <w:t xml:space="preserve"> and </w:t>
      </w:r>
      <w:proofErr w:type="spellStart"/>
      <w:r w:rsidRPr="00BA26F7">
        <w:rPr>
          <w:b/>
          <w:szCs w:val="24"/>
          <w:u w:val="single"/>
        </w:rPr>
        <w:t>microeconomics</w:t>
      </w:r>
      <w:proofErr w:type="spellEnd"/>
      <w:r w:rsidRPr="00BA26F7">
        <w:rPr>
          <w:b/>
          <w:szCs w:val="24"/>
          <w:u w:val="single"/>
        </w:rPr>
        <w:t xml:space="preserve"> – </w:t>
      </w:r>
      <w:proofErr w:type="spellStart"/>
      <w:r w:rsidRPr="00BA26F7">
        <w:rPr>
          <w:b/>
          <w:szCs w:val="24"/>
          <w:u w:val="single"/>
        </w:rPr>
        <w:t>selected</w:t>
      </w:r>
      <w:proofErr w:type="spellEnd"/>
      <w:r w:rsidRPr="00BA26F7">
        <w:rPr>
          <w:b/>
          <w:szCs w:val="24"/>
          <w:u w:val="single"/>
        </w:rPr>
        <w:t xml:space="preserve"> </w:t>
      </w:r>
      <w:proofErr w:type="spellStart"/>
      <w:r w:rsidRPr="00BA26F7">
        <w:rPr>
          <w:b/>
          <w:szCs w:val="24"/>
          <w:u w:val="single"/>
        </w:rPr>
        <w:t>articles</w:t>
      </w:r>
      <w:proofErr w:type="spellEnd"/>
    </w:p>
    <w:p w:rsidR="00BA26F7" w:rsidRPr="00BA26F7" w:rsidRDefault="00BA26F7" w:rsidP="00BA26F7">
      <w:pPr>
        <w:tabs>
          <w:tab w:val="left" w:pos="284"/>
        </w:tabs>
        <w:spacing w:after="0" w:line="240" w:lineRule="auto"/>
        <w:rPr>
          <w:b/>
          <w:szCs w:val="24"/>
          <w:u w:val="single"/>
        </w:rPr>
      </w:pPr>
    </w:p>
    <w:p w:rsid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formation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mechanisms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Aggregate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supply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aggregate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demand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equilibrium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Macroeconomic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variables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such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as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product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income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measurement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modification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importance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understanding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Savings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consumption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investment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functions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principle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investment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multiplier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growth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cycles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theories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models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growth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phases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cycle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). Money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monetary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sector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in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macroeconomics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Inflation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causes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importance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understanding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current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macroeconomic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environment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labor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unemployment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causes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unemployment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Phillips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curve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Balance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payments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state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budget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Fiscal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monetary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subjects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objects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instruments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their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effectiveness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>.</w:t>
      </w: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Conditions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creation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basic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elements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individual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supply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individual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demand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factors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elasticity.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Consumer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behavior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(utility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theory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utility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other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demand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formation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indifference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Production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theory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costs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revenues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profits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a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firm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basic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average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marginal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isoquant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isocost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practical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significance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knowledge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Short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-run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shutdown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point of a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firm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Condition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long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-term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equilibrium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a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firm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– break-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even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point.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Supply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a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firm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equilibrium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in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perfect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imperfect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competition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consumer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surplus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producer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surplus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cobweb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theorem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, monopoly, oligopoly,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monopolistic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competition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significance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knowledge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lang w:eastAsia="sk-SK"/>
        </w:rPr>
        <w:t>present</w:t>
      </w:r>
      <w:proofErr w:type="spellEnd"/>
      <w:r w:rsidRPr="00BA26F7">
        <w:rPr>
          <w:rFonts w:ascii="Times New Roman" w:eastAsia="Times New Roman" w:hAnsi="Times New Roman" w:cs="Times New Roman"/>
          <w:lang w:eastAsia="sk-SK"/>
        </w:rPr>
        <w:t>).</w:t>
      </w:r>
    </w:p>
    <w:p w:rsidR="00BA26F7" w:rsidRPr="00BA26F7" w:rsidRDefault="00BA26F7" w:rsidP="00BA26F7">
      <w:p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A26F7" w:rsidRP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A26F7" w:rsidRP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BA26F7" w:rsidRPr="00BA26F7" w:rsidRDefault="00BA26F7" w:rsidP="00BA26F7">
      <w:pPr>
        <w:pStyle w:val="Odsekzoznamu"/>
        <w:numPr>
          <w:ilvl w:val="0"/>
          <w:numId w:val="2"/>
        </w:numPr>
        <w:spacing w:after="0" w:line="240" w:lineRule="auto"/>
        <w:rPr>
          <w:b/>
          <w:szCs w:val="28"/>
          <w:u w:val="single"/>
        </w:rPr>
      </w:pPr>
      <w:r w:rsidRPr="00BA26F7">
        <w:rPr>
          <w:b/>
          <w:szCs w:val="28"/>
          <w:u w:val="single"/>
        </w:rPr>
        <w:t xml:space="preserve">Management and marketing – </w:t>
      </w:r>
      <w:proofErr w:type="spellStart"/>
      <w:r w:rsidRPr="00BA26F7">
        <w:rPr>
          <w:b/>
          <w:szCs w:val="28"/>
          <w:u w:val="single"/>
        </w:rPr>
        <w:t>selected</w:t>
      </w:r>
      <w:proofErr w:type="spellEnd"/>
      <w:r w:rsidRPr="00BA26F7">
        <w:rPr>
          <w:b/>
          <w:szCs w:val="28"/>
          <w:u w:val="single"/>
        </w:rPr>
        <w:t xml:space="preserve"> </w:t>
      </w:r>
      <w:proofErr w:type="spellStart"/>
      <w:r w:rsidRPr="00BA26F7">
        <w:rPr>
          <w:b/>
          <w:szCs w:val="28"/>
          <w:u w:val="single"/>
        </w:rPr>
        <w:t>articles</w:t>
      </w:r>
      <w:proofErr w:type="spellEnd"/>
    </w:p>
    <w:p w:rsidR="00BA26F7" w:rsidRPr="00BA26F7" w:rsidRDefault="00BA26F7" w:rsidP="00BA26F7">
      <w:pPr>
        <w:pStyle w:val="Odsekzoznamu"/>
        <w:spacing w:after="0" w:line="240" w:lineRule="auto"/>
        <w:rPr>
          <w:b/>
          <w:szCs w:val="28"/>
          <w:u w:val="single"/>
        </w:rPr>
      </w:pPr>
    </w:p>
    <w:p w:rsid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Management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definitions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functions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development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directions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trends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schools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essence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tasks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starting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points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Organizing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organization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purpose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mission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procedures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creating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organization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organizing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basic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organizational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structures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Leadership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basic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conditions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styles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leadership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leaders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leadership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time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techniques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conflicts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their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resolution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Criticism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praise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Delegation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Diversity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relational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behavior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Motivation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stimulation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needs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their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use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Control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purpose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control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control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;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control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with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feedback,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performance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control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Perspectives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directions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management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development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>.</w:t>
      </w:r>
    </w:p>
    <w:p w:rsid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Marketing as a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theoretical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practical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discipline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reasons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emergence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definitions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Content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essence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needs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desires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demand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products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exchange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transaction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macroenvironment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microenvironment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a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SWOT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information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system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research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classification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research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Consumer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purchasing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behavior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factors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influencing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consumer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behavior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mix in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classic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"4P"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modern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specific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models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 mix.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"4Cs" model.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Theoretical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practical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foundations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products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product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pricing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modern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pricing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Theoretical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BA26F7">
        <w:rPr>
          <w:rFonts w:ascii="Times New Roman" w:eastAsia="Times New Roman" w:hAnsi="Times New Roman" w:cs="Times New Roman"/>
          <w:bCs/>
          <w:lang w:eastAsia="sk-SK"/>
        </w:rPr>
        <w:lastRenderedPageBreak/>
        <w:t xml:space="preserve">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practical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foundations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communication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communication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communication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mix,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advertising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PR,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sales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promotion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selling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sales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Direct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marketing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sponsorship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Event marketing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guerrilla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marketing.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Digital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marketing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Theoretical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practical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foundations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distribution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distribution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services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Marketing management and marketing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planning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International marketing.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Ethics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marketing.</w:t>
      </w:r>
    </w:p>
    <w:p w:rsidR="00BA26F7" w:rsidRP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BA26F7" w:rsidRPr="00BA26F7" w:rsidRDefault="00BA26F7" w:rsidP="00BA2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BA26F7" w:rsidRP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BA26F7" w:rsidRPr="00BA26F7" w:rsidRDefault="00BA26F7" w:rsidP="00BA26F7">
      <w:pPr>
        <w:pStyle w:val="Odsekzoznamu"/>
        <w:numPr>
          <w:ilvl w:val="0"/>
          <w:numId w:val="2"/>
        </w:numPr>
        <w:spacing w:after="0" w:line="240" w:lineRule="auto"/>
        <w:rPr>
          <w:bCs/>
        </w:rPr>
      </w:pPr>
      <w:r w:rsidRPr="00BA26F7">
        <w:rPr>
          <w:b/>
          <w:bCs/>
          <w:u w:val="single"/>
        </w:rPr>
        <w:t xml:space="preserve">Business </w:t>
      </w:r>
      <w:proofErr w:type="spellStart"/>
      <w:r w:rsidRPr="00BA26F7">
        <w:rPr>
          <w:b/>
          <w:bCs/>
          <w:u w:val="single"/>
        </w:rPr>
        <w:t>economics</w:t>
      </w:r>
      <w:proofErr w:type="spellEnd"/>
      <w:r w:rsidRPr="00BA26F7">
        <w:rPr>
          <w:b/>
          <w:bCs/>
          <w:u w:val="single"/>
        </w:rPr>
        <w:t xml:space="preserve">, </w:t>
      </w:r>
      <w:proofErr w:type="spellStart"/>
      <w:r w:rsidRPr="00BA26F7">
        <w:rPr>
          <w:b/>
          <w:bCs/>
          <w:u w:val="single"/>
        </w:rPr>
        <w:t>human</w:t>
      </w:r>
      <w:proofErr w:type="spellEnd"/>
      <w:r w:rsidRPr="00BA26F7">
        <w:rPr>
          <w:b/>
          <w:bCs/>
          <w:u w:val="single"/>
        </w:rPr>
        <w:t xml:space="preserve"> </w:t>
      </w:r>
      <w:proofErr w:type="spellStart"/>
      <w:r w:rsidRPr="00BA26F7">
        <w:rPr>
          <w:b/>
          <w:bCs/>
          <w:u w:val="single"/>
        </w:rPr>
        <w:t>resource</w:t>
      </w:r>
      <w:proofErr w:type="spellEnd"/>
      <w:r w:rsidRPr="00BA26F7">
        <w:rPr>
          <w:b/>
          <w:bCs/>
          <w:u w:val="single"/>
        </w:rPr>
        <w:t xml:space="preserve"> management, and </w:t>
      </w:r>
      <w:proofErr w:type="spellStart"/>
      <w:r w:rsidRPr="00BA26F7">
        <w:rPr>
          <w:b/>
          <w:bCs/>
          <w:u w:val="single"/>
        </w:rPr>
        <w:t>financial</w:t>
      </w:r>
      <w:proofErr w:type="spellEnd"/>
      <w:r w:rsidRPr="00BA26F7">
        <w:rPr>
          <w:b/>
          <w:bCs/>
          <w:u w:val="single"/>
        </w:rPr>
        <w:t xml:space="preserve"> and </w:t>
      </w:r>
      <w:proofErr w:type="spellStart"/>
      <w:r w:rsidRPr="00BA26F7">
        <w:rPr>
          <w:b/>
          <w:bCs/>
          <w:u w:val="single"/>
        </w:rPr>
        <w:t>economic</w:t>
      </w:r>
      <w:proofErr w:type="spellEnd"/>
      <w:r w:rsidRPr="00BA26F7">
        <w:rPr>
          <w:b/>
          <w:bCs/>
          <w:u w:val="single"/>
        </w:rPr>
        <w:t xml:space="preserve"> </w:t>
      </w:r>
      <w:proofErr w:type="spellStart"/>
      <w:r w:rsidRPr="00BA26F7">
        <w:rPr>
          <w:b/>
          <w:bCs/>
          <w:u w:val="single"/>
        </w:rPr>
        <w:t>analysis</w:t>
      </w:r>
      <w:proofErr w:type="spellEnd"/>
      <w:r w:rsidRPr="00BA26F7">
        <w:rPr>
          <w:b/>
          <w:bCs/>
          <w:u w:val="single"/>
        </w:rPr>
        <w:t xml:space="preserve"> – </w:t>
      </w:r>
      <w:proofErr w:type="spellStart"/>
      <w:r w:rsidRPr="00BA26F7">
        <w:rPr>
          <w:b/>
          <w:bCs/>
          <w:u w:val="single"/>
        </w:rPr>
        <w:t>selected</w:t>
      </w:r>
      <w:proofErr w:type="spellEnd"/>
      <w:r w:rsidRPr="00BA26F7">
        <w:rPr>
          <w:b/>
          <w:bCs/>
          <w:u w:val="single"/>
        </w:rPr>
        <w:t xml:space="preserve"> </w:t>
      </w:r>
      <w:proofErr w:type="spellStart"/>
      <w:r w:rsidRPr="00BA26F7">
        <w:rPr>
          <w:b/>
          <w:bCs/>
          <w:u w:val="single"/>
        </w:rPr>
        <w:t>topics</w:t>
      </w:r>
      <w:proofErr w:type="spellEnd"/>
    </w:p>
    <w:p w:rsid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Business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definition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term "business,"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typology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objectives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Business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microenvironment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macroenvironment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global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environment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Business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life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cycle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establishment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growth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stabilization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crisis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demise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Establishment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a business.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Entrepreneurship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entrepreneurs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styles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entrepreneurship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Legal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entrepreneurship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commercial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Capital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commercial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limited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liability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joint-stock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Special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business.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Prices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prices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assets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definition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assets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Classification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assets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according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to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their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nature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Sources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asset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coverage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Capital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financial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structure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a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Costs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their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nature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Classification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costs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Valuation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assets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valuation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>.</w:t>
      </w:r>
    </w:p>
    <w:p w:rsid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Human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resource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 – General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characteristics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objectives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tasks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human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resource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entities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objectives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tasks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entities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HRM,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competencies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HR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professionals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HRM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practices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new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opportunities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challenges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HRM).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Human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resource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strategy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creating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components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HRM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strategy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Job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job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sources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information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job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outputs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recruitment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conditions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sources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recruitment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documentation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procedures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selecting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interviews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hiring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adaptation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significance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adaptation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subjective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objective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factors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affecting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adaptation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training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training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career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development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career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paths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career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anchors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career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structure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remuneration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basic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remuneration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components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individual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wages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evaluation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significance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evaluation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problems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evaluation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Personnel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information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system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definition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advantages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disadvantages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personal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data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protection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Labor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relations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(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types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relations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participants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forms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participation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collective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agreement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collective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disputes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).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Corporate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social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policy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employee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HRM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concept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>.</w:t>
      </w:r>
    </w:p>
    <w:p w:rsid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Financial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origins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subject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matter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users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objectives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approaches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Earnings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management. Cash management.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Balance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sheet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rules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business.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Ratios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development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classification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position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Ex post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financial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Interrelationships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between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ratios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Construction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efficiency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Links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between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for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quantifying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the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impact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determining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factors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System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financial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matrix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pyramid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parallel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norm.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Du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Pont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model. INFA model. Ex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ante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financial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creditworthiness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bankruptcy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models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Advantages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disadvantages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predictive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models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evaluating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companies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in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space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Spider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procedure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Analysis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modern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methods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evaluating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company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performance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value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added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–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calculation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pyramid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decomposition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.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Comparison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of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accounting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economic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, and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market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proofErr w:type="spellStart"/>
      <w:r w:rsidRPr="00BA26F7">
        <w:rPr>
          <w:rFonts w:ascii="Times New Roman" w:eastAsia="Times New Roman" w:hAnsi="Times New Roman" w:cs="Times New Roman"/>
          <w:bCs/>
          <w:lang w:eastAsia="sk-SK"/>
        </w:rPr>
        <w:t>indicators</w:t>
      </w:r>
      <w:proofErr w:type="spellEnd"/>
      <w:r w:rsidRPr="00BA26F7">
        <w:rPr>
          <w:rFonts w:ascii="Times New Roman" w:eastAsia="Times New Roman" w:hAnsi="Times New Roman" w:cs="Times New Roman"/>
          <w:bCs/>
          <w:lang w:eastAsia="sk-SK"/>
        </w:rPr>
        <w:t>.</w:t>
      </w:r>
    </w:p>
    <w:p w:rsidR="00BA26F7" w:rsidRPr="00BA26F7" w:rsidRDefault="00BA26F7" w:rsidP="00BA2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BA26F7">
        <w:rPr>
          <w:rFonts w:ascii="Times New Roman" w:eastAsia="Times New Roman" w:hAnsi="Times New Roman" w:cs="Times New Roman"/>
          <w:bCs/>
          <w:lang w:eastAsia="sk-SK"/>
        </w:rPr>
        <w:t>analýza – postup. Analýza moderných metód hodnotenia výkonnosti firmy. Ekonomická pridaná hodnota – výpočet, pyramídový rozklad. Porovnanie účtovných, ekonomických a trhových ukazovateľov.</w:t>
      </w:r>
    </w:p>
    <w:p w:rsidR="00CF38E5" w:rsidRDefault="00CF38E5"/>
    <w:sectPr w:rsidR="00CF38E5" w:rsidSect="0066071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FAD"/>
    <w:multiLevelType w:val="hybridMultilevel"/>
    <w:tmpl w:val="BE1845E6"/>
    <w:lvl w:ilvl="0" w:tplc="EE9ED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4324F"/>
    <w:multiLevelType w:val="hybridMultilevel"/>
    <w:tmpl w:val="EB3AC102"/>
    <w:lvl w:ilvl="0" w:tplc="041B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F7"/>
    <w:rsid w:val="00BA26F7"/>
    <w:rsid w:val="00BF5582"/>
    <w:rsid w:val="00C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3A7B"/>
  <w15:chartTrackingRefBased/>
  <w15:docId w15:val="{132E08F8-947F-4B31-96AC-95CB8D79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26F7"/>
    <w:pPr>
      <w:spacing w:before="40" w:after="40" w:line="30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A26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Dubravská Mariana</dc:creator>
  <cp:keywords/>
  <dc:description/>
  <cp:lastModifiedBy>Dubravská Mariana</cp:lastModifiedBy>
  <cp:revision>2</cp:revision>
  <dcterms:created xsi:type="dcterms:W3CDTF">2026-02-09T11:16:00Z</dcterms:created>
  <dcterms:modified xsi:type="dcterms:W3CDTF">2026-02-09T12:21:00Z</dcterms:modified>
</cp:coreProperties>
</file>