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26" w:rsidRPr="00155F0B" w:rsidRDefault="00D10E51" w:rsidP="00155F0B">
      <w:pPr>
        <w:jc w:val="center"/>
        <w:rPr>
          <w:rFonts w:ascii="Arial" w:hAnsi="Arial" w:cs="Arial"/>
          <w:b/>
          <w:sz w:val="28"/>
          <w:szCs w:val="28"/>
        </w:rPr>
      </w:pPr>
      <w:r w:rsidRPr="00155F0B">
        <w:rPr>
          <w:rFonts w:ascii="Arial" w:hAnsi="Arial" w:cs="Arial"/>
          <w:b/>
          <w:sz w:val="28"/>
          <w:szCs w:val="28"/>
        </w:rPr>
        <w:t xml:space="preserve">Výzva na </w:t>
      </w:r>
      <w:r w:rsidR="00FA4EB0" w:rsidRPr="00155F0B">
        <w:rPr>
          <w:rFonts w:ascii="Arial" w:hAnsi="Arial" w:cs="Arial"/>
          <w:b/>
          <w:sz w:val="28"/>
          <w:szCs w:val="28"/>
        </w:rPr>
        <w:t>podávanie žiadostí o finančnú podporu vedeckých projektov GAMA</w:t>
      </w:r>
      <w:r w:rsidR="000D0074">
        <w:rPr>
          <w:rFonts w:ascii="Arial" w:hAnsi="Arial" w:cs="Arial"/>
          <w:b/>
          <w:sz w:val="28"/>
          <w:szCs w:val="28"/>
        </w:rPr>
        <w:t xml:space="preserve"> na rok 2015</w:t>
      </w:r>
    </w:p>
    <w:p w:rsidR="000D0074" w:rsidRDefault="000D0074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FA4EB0" w:rsidRPr="000D0074" w:rsidRDefault="00FA4EB0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 xml:space="preserve">Predsedníctvo Grantovej agentúry pre výskum v manažmente Fakulty manažmentu Prešovskej univerzity v Prešove (ďalej len GAMA) na svojom zasadnutí </w:t>
      </w:r>
      <w:r w:rsidR="00B76946">
        <w:rPr>
          <w:rFonts w:ascii="Arial" w:hAnsi="Arial" w:cs="Arial"/>
          <w:bCs/>
          <w:iCs/>
          <w:sz w:val="24"/>
          <w:szCs w:val="24"/>
        </w:rPr>
        <w:t>20.</w:t>
      </w:r>
      <w:r w:rsidR="008F3EAC">
        <w:rPr>
          <w:rFonts w:ascii="Arial" w:hAnsi="Arial" w:cs="Arial"/>
          <w:bCs/>
          <w:iCs/>
          <w:sz w:val="24"/>
          <w:szCs w:val="24"/>
        </w:rPr>
        <w:t>0</w:t>
      </w:r>
      <w:r w:rsidR="00B76946">
        <w:rPr>
          <w:rFonts w:ascii="Arial" w:hAnsi="Arial" w:cs="Arial"/>
          <w:bCs/>
          <w:iCs/>
          <w:sz w:val="24"/>
          <w:szCs w:val="24"/>
        </w:rPr>
        <w:t xml:space="preserve">2.2015 </w:t>
      </w:r>
      <w:r w:rsidRPr="000D0074">
        <w:rPr>
          <w:rFonts w:ascii="Arial" w:hAnsi="Arial" w:cs="Arial"/>
          <w:bCs/>
          <w:iCs/>
          <w:sz w:val="24"/>
          <w:szCs w:val="24"/>
        </w:rPr>
        <w:t>v súlade s čl. 5, ods. 3, písm. c. Štatútu GAMA schválilo výzvu na finančnú podporu vedeckých projektov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:</w:t>
      </w:r>
    </w:p>
    <w:p w:rsidR="004F3782" w:rsidRPr="000D0074" w:rsidRDefault="004F3782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FA4EB0" w:rsidRPr="000D0074" w:rsidRDefault="00FA4EB0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>Podávané žiadosti o finančnú podporu musia byť na základe tejto výzvy orientované do oblasti manažmentu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,</w:t>
      </w:r>
      <w:r w:rsidR="00BE5DCA" w:rsidRPr="000D0074">
        <w:rPr>
          <w:rFonts w:ascii="Arial" w:hAnsi="Arial" w:cs="Arial"/>
          <w:bCs/>
          <w:iCs/>
          <w:sz w:val="24"/>
          <w:szCs w:val="24"/>
        </w:rPr>
        <w:t xml:space="preserve"> environmentálneho manažmentu, marketingu, 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turizmu</w:t>
      </w:r>
      <w:r w:rsidR="00F31DB8" w:rsidRPr="000D0074">
        <w:rPr>
          <w:rFonts w:ascii="Arial" w:hAnsi="Arial" w:cs="Arial"/>
          <w:bCs/>
          <w:iCs/>
          <w:sz w:val="24"/>
          <w:szCs w:val="24"/>
        </w:rPr>
        <w:t>, ekonómie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 xml:space="preserve"> a financií</w:t>
      </w:r>
      <w:r w:rsidRPr="000D0074">
        <w:rPr>
          <w:rFonts w:ascii="Arial" w:hAnsi="Arial" w:cs="Arial"/>
          <w:bCs/>
          <w:iCs/>
          <w:sz w:val="24"/>
          <w:szCs w:val="24"/>
        </w:rPr>
        <w:t>.</w:t>
      </w:r>
    </w:p>
    <w:p w:rsidR="004F3782" w:rsidRPr="000D0074" w:rsidRDefault="004F3782" w:rsidP="004F3782">
      <w:pPr>
        <w:pStyle w:val="Odsekzoznamu"/>
        <w:spacing w:before="120" w:after="0" w:line="24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</w:p>
    <w:p w:rsidR="00FA4EB0" w:rsidRPr="000D0074" w:rsidRDefault="00093FC9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>Ž</w:t>
      </w:r>
      <w:r w:rsidR="00FA4EB0" w:rsidRPr="000D0074">
        <w:rPr>
          <w:rFonts w:ascii="Arial" w:hAnsi="Arial" w:cs="Arial"/>
          <w:sz w:val="24"/>
          <w:szCs w:val="24"/>
        </w:rPr>
        <w:t>iadateľom v</w:t>
      </w:r>
      <w:r w:rsidR="000D0074" w:rsidRPr="000D0074">
        <w:rPr>
          <w:rFonts w:ascii="Arial" w:hAnsi="Arial" w:cs="Arial"/>
          <w:sz w:val="24"/>
          <w:szCs w:val="24"/>
        </w:rPr>
        <w:t xml:space="preserve"> </w:t>
      </w:r>
      <w:r w:rsidR="00FA4EB0" w:rsidRPr="000D0074">
        <w:rPr>
          <w:rFonts w:ascii="Arial" w:hAnsi="Arial" w:cs="Arial"/>
          <w:sz w:val="24"/>
          <w:szCs w:val="24"/>
        </w:rPr>
        <w:t>tejto výzve</w:t>
      </w:r>
      <w:r w:rsidR="000D0074">
        <w:rPr>
          <w:rFonts w:ascii="Arial" w:hAnsi="Arial" w:cs="Arial"/>
          <w:sz w:val="24"/>
          <w:szCs w:val="24"/>
        </w:rPr>
        <w:t xml:space="preserve"> na rok 2015</w:t>
      </w:r>
      <w:r w:rsidR="00FA4EB0" w:rsidRPr="000D0074">
        <w:rPr>
          <w:rFonts w:ascii="Arial" w:hAnsi="Arial" w:cs="Arial"/>
          <w:sz w:val="24"/>
          <w:szCs w:val="24"/>
        </w:rPr>
        <w:t xml:space="preserve"> môže byť </w:t>
      </w:r>
      <w:r w:rsidR="008D3041" w:rsidRPr="000D0074">
        <w:rPr>
          <w:rFonts w:ascii="Arial" w:hAnsi="Arial" w:cs="Arial"/>
          <w:sz w:val="24"/>
          <w:szCs w:val="24"/>
        </w:rPr>
        <w:t xml:space="preserve">len </w:t>
      </w:r>
      <w:r w:rsidR="003A72FA" w:rsidRPr="000D0074">
        <w:rPr>
          <w:rFonts w:ascii="Arial" w:hAnsi="Arial" w:cs="Arial"/>
          <w:b/>
          <w:sz w:val="24"/>
          <w:szCs w:val="24"/>
        </w:rPr>
        <w:t>interný doktorand</w:t>
      </w:r>
      <w:r w:rsidR="00FA4EB0" w:rsidRPr="000D0074">
        <w:rPr>
          <w:rFonts w:ascii="Arial" w:hAnsi="Arial" w:cs="Arial"/>
          <w:sz w:val="24"/>
          <w:szCs w:val="24"/>
        </w:rPr>
        <w:t xml:space="preserve"> Fakulty manažmentu</w:t>
      </w:r>
      <w:r w:rsidR="008F3EAC">
        <w:rPr>
          <w:rFonts w:ascii="Arial" w:hAnsi="Arial" w:cs="Arial"/>
          <w:sz w:val="24"/>
          <w:szCs w:val="24"/>
        </w:rPr>
        <w:t xml:space="preserve"> PU</w:t>
      </w:r>
      <w:r w:rsidR="00C80E9C" w:rsidRPr="000D0074">
        <w:rPr>
          <w:rFonts w:ascii="Arial" w:hAnsi="Arial" w:cs="Arial"/>
          <w:sz w:val="24"/>
          <w:szCs w:val="24"/>
        </w:rPr>
        <w:t>.</w:t>
      </w:r>
    </w:p>
    <w:p w:rsidR="004F3782" w:rsidRPr="000D0074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37B4C" w:rsidRPr="000D0074" w:rsidRDefault="00FA4EB0" w:rsidP="00E37B4C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>Žiadateľ o</w:t>
      </w:r>
      <w:r w:rsidR="00530CD1" w:rsidRPr="000D0074">
        <w:rPr>
          <w:rFonts w:ascii="Arial" w:hAnsi="Arial" w:cs="Arial"/>
          <w:sz w:val="24"/>
          <w:szCs w:val="24"/>
        </w:rPr>
        <w:t xml:space="preserve"> </w:t>
      </w:r>
      <w:r w:rsidRPr="000D0074">
        <w:rPr>
          <w:rFonts w:ascii="Arial" w:hAnsi="Arial" w:cs="Arial"/>
          <w:sz w:val="24"/>
          <w:szCs w:val="24"/>
        </w:rPr>
        <w:t>finančnú podporu z</w:t>
      </w:r>
      <w:r w:rsidR="000D0074" w:rsidRPr="000D0074">
        <w:rPr>
          <w:rFonts w:ascii="Arial" w:hAnsi="Arial" w:cs="Arial"/>
          <w:sz w:val="24"/>
          <w:szCs w:val="24"/>
        </w:rPr>
        <w:t xml:space="preserve"> </w:t>
      </w:r>
      <w:r w:rsidRPr="000D0074">
        <w:rPr>
          <w:rFonts w:ascii="Arial" w:hAnsi="Arial" w:cs="Arial"/>
          <w:sz w:val="24"/>
          <w:szCs w:val="24"/>
        </w:rPr>
        <w:t xml:space="preserve">GAMA </w:t>
      </w:r>
      <w:r w:rsidR="004F3782" w:rsidRPr="000D0074">
        <w:rPr>
          <w:rFonts w:ascii="Arial" w:hAnsi="Arial" w:cs="Arial"/>
          <w:sz w:val="24"/>
          <w:szCs w:val="24"/>
        </w:rPr>
        <w:t>podáva</w:t>
      </w:r>
      <w:r w:rsidRPr="000D0074">
        <w:rPr>
          <w:rFonts w:ascii="Arial" w:hAnsi="Arial" w:cs="Arial"/>
          <w:sz w:val="24"/>
          <w:szCs w:val="24"/>
        </w:rPr>
        <w:t xml:space="preserve"> žiadosť na zverejnenom formulári v slovenskom jazyku v termíne do </w:t>
      </w:r>
      <w:r w:rsidR="0033522C" w:rsidRPr="000D0074">
        <w:rPr>
          <w:rFonts w:ascii="Arial" w:hAnsi="Arial" w:cs="Arial"/>
          <w:sz w:val="24"/>
          <w:szCs w:val="24"/>
        </w:rPr>
        <w:t>1</w:t>
      </w:r>
      <w:r w:rsidR="00530CD1" w:rsidRPr="000D0074">
        <w:rPr>
          <w:rFonts w:ascii="Arial" w:hAnsi="Arial" w:cs="Arial"/>
          <w:sz w:val="24"/>
          <w:szCs w:val="24"/>
        </w:rPr>
        <w:t>3</w:t>
      </w:r>
      <w:r w:rsidR="00093FC9" w:rsidRPr="000D0074">
        <w:rPr>
          <w:rFonts w:ascii="Arial" w:hAnsi="Arial" w:cs="Arial"/>
          <w:sz w:val="24"/>
          <w:szCs w:val="24"/>
        </w:rPr>
        <w:t>.</w:t>
      </w:r>
      <w:r w:rsidR="008F3EAC">
        <w:rPr>
          <w:rFonts w:ascii="Arial" w:hAnsi="Arial" w:cs="Arial"/>
          <w:sz w:val="24"/>
          <w:szCs w:val="24"/>
        </w:rPr>
        <w:t>0</w:t>
      </w:r>
      <w:r w:rsidR="0033522C" w:rsidRPr="000D0074">
        <w:rPr>
          <w:rFonts w:ascii="Arial" w:hAnsi="Arial" w:cs="Arial"/>
          <w:sz w:val="24"/>
          <w:szCs w:val="24"/>
        </w:rPr>
        <w:t>3</w:t>
      </w:r>
      <w:r w:rsidR="00093FC9" w:rsidRPr="000D0074">
        <w:rPr>
          <w:rFonts w:ascii="Arial" w:hAnsi="Arial" w:cs="Arial"/>
          <w:sz w:val="24"/>
          <w:szCs w:val="24"/>
        </w:rPr>
        <w:t>.201</w:t>
      </w:r>
      <w:r w:rsidR="00530CD1" w:rsidRPr="000D0074">
        <w:rPr>
          <w:rFonts w:ascii="Arial" w:hAnsi="Arial" w:cs="Arial"/>
          <w:sz w:val="24"/>
          <w:szCs w:val="24"/>
        </w:rPr>
        <w:t>5</w:t>
      </w:r>
      <w:r w:rsidRPr="000D0074">
        <w:rPr>
          <w:rFonts w:ascii="Arial" w:hAnsi="Arial" w:cs="Arial"/>
          <w:sz w:val="24"/>
          <w:szCs w:val="24"/>
        </w:rPr>
        <w:t xml:space="preserve"> </w:t>
      </w:r>
      <w:r w:rsidR="004F3782" w:rsidRPr="000D0074">
        <w:rPr>
          <w:rFonts w:ascii="Arial" w:hAnsi="Arial" w:cs="Arial"/>
          <w:sz w:val="24"/>
          <w:szCs w:val="24"/>
        </w:rPr>
        <w:t xml:space="preserve">adresovanú </w:t>
      </w:r>
      <w:r w:rsidRPr="000D0074">
        <w:rPr>
          <w:rFonts w:ascii="Arial" w:hAnsi="Arial" w:cs="Arial"/>
          <w:sz w:val="24"/>
          <w:szCs w:val="24"/>
        </w:rPr>
        <w:t>na</w:t>
      </w:r>
      <w:r w:rsidR="000D0074" w:rsidRPr="000D0074">
        <w:rPr>
          <w:rFonts w:ascii="Arial" w:hAnsi="Arial" w:cs="Arial"/>
          <w:sz w:val="24"/>
          <w:szCs w:val="24"/>
        </w:rPr>
        <w:t> </w:t>
      </w:r>
      <w:r w:rsidR="00D926B4" w:rsidRPr="000D0074">
        <w:rPr>
          <w:rFonts w:ascii="Arial" w:hAnsi="Arial" w:cs="Arial"/>
          <w:bCs/>
          <w:iCs/>
          <w:sz w:val="24"/>
          <w:szCs w:val="24"/>
        </w:rPr>
        <w:t>Výskumné grantové a odborno-konzultačné centrum Fakulty manažmentu Prešovskej univerzity v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 </w:t>
      </w:r>
      <w:r w:rsidR="00D926B4" w:rsidRPr="000D0074">
        <w:rPr>
          <w:rFonts w:ascii="Arial" w:hAnsi="Arial" w:cs="Arial"/>
          <w:bCs/>
          <w:iCs/>
          <w:sz w:val="24"/>
          <w:szCs w:val="24"/>
        </w:rPr>
        <w:t>Prešove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, Konštantínova 16, Prešov</w:t>
      </w:r>
      <w:r w:rsidRPr="000D0074">
        <w:rPr>
          <w:rFonts w:ascii="Arial" w:hAnsi="Arial" w:cs="Arial"/>
          <w:sz w:val="24"/>
          <w:szCs w:val="24"/>
        </w:rPr>
        <w:t>.</w:t>
      </w:r>
      <w:r w:rsidR="004F3782" w:rsidRPr="000D0074">
        <w:rPr>
          <w:rFonts w:ascii="Arial" w:hAnsi="Arial" w:cs="Arial"/>
          <w:sz w:val="24"/>
          <w:szCs w:val="24"/>
        </w:rPr>
        <w:t xml:space="preserve"> Žiadosť musí byť doručená </w:t>
      </w:r>
      <w:r w:rsidR="00E37B4C" w:rsidRPr="000D0074">
        <w:rPr>
          <w:rFonts w:ascii="Arial" w:hAnsi="Arial" w:cs="Arial"/>
          <w:sz w:val="24"/>
          <w:szCs w:val="24"/>
        </w:rPr>
        <w:t xml:space="preserve">(a jej prijatie musí byť zaregistrované) do uvedeného dátumu </w:t>
      </w:r>
      <w:r w:rsidR="004F3782" w:rsidRPr="000D0074">
        <w:rPr>
          <w:rFonts w:ascii="Arial" w:hAnsi="Arial" w:cs="Arial"/>
          <w:sz w:val="24"/>
          <w:szCs w:val="24"/>
        </w:rPr>
        <w:t>na</w:t>
      </w:r>
      <w:r w:rsidR="000D0074">
        <w:rPr>
          <w:rFonts w:ascii="Arial" w:hAnsi="Arial" w:cs="Arial"/>
          <w:sz w:val="24"/>
          <w:szCs w:val="24"/>
        </w:rPr>
        <w:t> </w:t>
      </w:r>
      <w:r w:rsidR="004F3782" w:rsidRPr="000D0074">
        <w:rPr>
          <w:rFonts w:ascii="Arial" w:hAnsi="Arial" w:cs="Arial"/>
          <w:sz w:val="24"/>
          <w:szCs w:val="24"/>
        </w:rPr>
        <w:t>sekretariát dekana F</w:t>
      </w:r>
      <w:r w:rsidR="00E37B4C" w:rsidRPr="000D0074">
        <w:rPr>
          <w:rFonts w:ascii="Arial" w:hAnsi="Arial" w:cs="Arial"/>
          <w:sz w:val="24"/>
          <w:szCs w:val="24"/>
        </w:rPr>
        <w:t xml:space="preserve">akulty manažmentu </w:t>
      </w:r>
      <w:r w:rsidR="004F3782" w:rsidRPr="000D0074">
        <w:rPr>
          <w:rFonts w:ascii="Arial" w:hAnsi="Arial" w:cs="Arial"/>
          <w:sz w:val="24"/>
          <w:szCs w:val="24"/>
        </w:rPr>
        <w:t xml:space="preserve"> PU v</w:t>
      </w:r>
      <w:r w:rsidR="00E37B4C" w:rsidRPr="000D0074">
        <w:rPr>
          <w:rFonts w:ascii="Arial" w:hAnsi="Arial" w:cs="Arial"/>
          <w:sz w:val="24"/>
          <w:szCs w:val="24"/>
        </w:rPr>
        <w:t> </w:t>
      </w:r>
      <w:r w:rsidR="004F3782" w:rsidRPr="000D0074">
        <w:rPr>
          <w:rFonts w:ascii="Arial" w:hAnsi="Arial" w:cs="Arial"/>
          <w:sz w:val="24"/>
          <w:szCs w:val="24"/>
        </w:rPr>
        <w:t>Prešove</w:t>
      </w:r>
      <w:r w:rsidR="00E37B4C" w:rsidRPr="000D0074">
        <w:rPr>
          <w:rFonts w:ascii="Arial" w:hAnsi="Arial" w:cs="Arial"/>
          <w:sz w:val="24"/>
          <w:szCs w:val="24"/>
        </w:rPr>
        <w:t>, Konštantínova 16.</w:t>
      </w:r>
      <w:r w:rsidR="004F3782" w:rsidRPr="000D0074">
        <w:rPr>
          <w:rFonts w:ascii="Arial" w:hAnsi="Arial" w:cs="Arial"/>
          <w:sz w:val="24"/>
          <w:szCs w:val="24"/>
        </w:rPr>
        <w:t xml:space="preserve"> </w:t>
      </w:r>
    </w:p>
    <w:p w:rsidR="00E37B4C" w:rsidRPr="000D0074" w:rsidRDefault="00E37B4C" w:rsidP="00E37B4C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A4EB0" w:rsidRPr="000D0074" w:rsidRDefault="00FA4EB0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>Riešiteľský kolektív môže byť tvorený viacerými pracovníkmi</w:t>
      </w:r>
      <w:r w:rsidR="008227E1" w:rsidRPr="000D0074">
        <w:rPr>
          <w:rFonts w:ascii="Arial" w:hAnsi="Arial" w:cs="Arial"/>
          <w:sz w:val="24"/>
          <w:szCs w:val="24"/>
        </w:rPr>
        <w:t>, pričom všetci spoluriešitelia musia spĺňať podmienku uvedenú v bode 2. V prípade, ak má projekt viac ako dvoch riešiteľov, je potrebné určiť zástupcu vedúceho projektu.</w:t>
      </w:r>
    </w:p>
    <w:p w:rsidR="004F3782" w:rsidRPr="000D0074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227E1" w:rsidRPr="000D0074" w:rsidRDefault="008227E1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 xml:space="preserve">Doba riešenia schválených projektov je </w:t>
      </w:r>
      <w:r w:rsidR="00BE5DCA" w:rsidRPr="000D0074">
        <w:rPr>
          <w:rFonts w:ascii="Arial" w:hAnsi="Arial" w:cs="Arial"/>
          <w:sz w:val="24"/>
          <w:szCs w:val="24"/>
        </w:rPr>
        <w:t>9</w:t>
      </w:r>
      <w:r w:rsidRPr="000D0074">
        <w:rPr>
          <w:rFonts w:ascii="Arial" w:hAnsi="Arial" w:cs="Arial"/>
          <w:sz w:val="24"/>
          <w:szCs w:val="24"/>
        </w:rPr>
        <w:t xml:space="preserve"> mesiacov, od </w:t>
      </w:r>
      <w:r w:rsidR="00AA15FA">
        <w:rPr>
          <w:rFonts w:ascii="Arial" w:hAnsi="Arial" w:cs="Arial"/>
          <w:sz w:val="24"/>
          <w:szCs w:val="24"/>
        </w:rPr>
        <w:t>0</w:t>
      </w:r>
      <w:r w:rsidRPr="000D0074">
        <w:rPr>
          <w:rFonts w:ascii="Arial" w:hAnsi="Arial" w:cs="Arial"/>
          <w:sz w:val="24"/>
          <w:szCs w:val="24"/>
        </w:rPr>
        <w:t>1.</w:t>
      </w:r>
      <w:r w:rsidR="00AA15FA">
        <w:rPr>
          <w:rFonts w:ascii="Arial" w:hAnsi="Arial" w:cs="Arial"/>
          <w:sz w:val="24"/>
          <w:szCs w:val="24"/>
        </w:rPr>
        <w:t>0</w:t>
      </w:r>
      <w:r w:rsidR="00093FC9" w:rsidRPr="000D0074">
        <w:rPr>
          <w:rFonts w:ascii="Arial" w:hAnsi="Arial" w:cs="Arial"/>
          <w:sz w:val="24"/>
          <w:szCs w:val="24"/>
        </w:rPr>
        <w:t>4</w:t>
      </w:r>
      <w:r w:rsidRPr="000D0074">
        <w:rPr>
          <w:rFonts w:ascii="Arial" w:hAnsi="Arial" w:cs="Arial"/>
          <w:sz w:val="24"/>
          <w:szCs w:val="24"/>
        </w:rPr>
        <w:t>.201</w:t>
      </w:r>
      <w:r w:rsidR="00530CD1" w:rsidRPr="000D0074">
        <w:rPr>
          <w:rFonts w:ascii="Arial" w:hAnsi="Arial" w:cs="Arial"/>
          <w:sz w:val="24"/>
          <w:szCs w:val="24"/>
        </w:rPr>
        <w:t>5</w:t>
      </w:r>
      <w:r w:rsidRPr="000D0074">
        <w:rPr>
          <w:rFonts w:ascii="Arial" w:hAnsi="Arial" w:cs="Arial"/>
          <w:sz w:val="24"/>
          <w:szCs w:val="24"/>
        </w:rPr>
        <w:t xml:space="preserve"> do</w:t>
      </w:r>
      <w:r w:rsidR="000D0074" w:rsidRPr="000D0074">
        <w:rPr>
          <w:rFonts w:ascii="Arial" w:hAnsi="Arial" w:cs="Arial"/>
          <w:sz w:val="24"/>
          <w:szCs w:val="24"/>
        </w:rPr>
        <w:t> </w:t>
      </w:r>
      <w:r w:rsidRPr="000D0074">
        <w:rPr>
          <w:rFonts w:ascii="Arial" w:hAnsi="Arial" w:cs="Arial"/>
          <w:sz w:val="24"/>
          <w:szCs w:val="24"/>
        </w:rPr>
        <w:t>3</w:t>
      </w:r>
      <w:r w:rsidR="00093FC9" w:rsidRPr="000D0074">
        <w:rPr>
          <w:rFonts w:ascii="Arial" w:hAnsi="Arial" w:cs="Arial"/>
          <w:sz w:val="24"/>
          <w:szCs w:val="24"/>
        </w:rPr>
        <w:t>1.</w:t>
      </w:r>
      <w:r w:rsidR="00BE5DCA" w:rsidRPr="000D0074">
        <w:rPr>
          <w:rFonts w:ascii="Arial" w:hAnsi="Arial" w:cs="Arial"/>
          <w:sz w:val="24"/>
          <w:szCs w:val="24"/>
        </w:rPr>
        <w:t>12</w:t>
      </w:r>
      <w:r w:rsidRPr="000D0074">
        <w:rPr>
          <w:rFonts w:ascii="Arial" w:hAnsi="Arial" w:cs="Arial"/>
          <w:sz w:val="24"/>
          <w:szCs w:val="24"/>
        </w:rPr>
        <w:t>.201</w:t>
      </w:r>
      <w:r w:rsidR="00530CD1" w:rsidRPr="000D0074">
        <w:rPr>
          <w:rFonts w:ascii="Arial" w:hAnsi="Arial" w:cs="Arial"/>
          <w:sz w:val="24"/>
          <w:szCs w:val="24"/>
        </w:rPr>
        <w:t>5</w:t>
      </w:r>
      <w:r w:rsidRPr="000D0074">
        <w:rPr>
          <w:rFonts w:ascii="Arial" w:hAnsi="Arial" w:cs="Arial"/>
          <w:sz w:val="24"/>
          <w:szCs w:val="24"/>
        </w:rPr>
        <w:t>.</w:t>
      </w:r>
      <w:r w:rsidR="00BE5DCA" w:rsidRPr="000D0074">
        <w:rPr>
          <w:rFonts w:ascii="Arial" w:hAnsi="Arial" w:cs="Arial"/>
          <w:sz w:val="24"/>
          <w:szCs w:val="24"/>
        </w:rPr>
        <w:t xml:space="preserve"> Záverečnú správu z riešenia vedeckého projektu je potrebné podať najneskôr do 31.</w:t>
      </w:r>
      <w:r w:rsidR="00AA15FA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BE5DCA" w:rsidRPr="000D0074">
        <w:rPr>
          <w:rFonts w:ascii="Arial" w:hAnsi="Arial" w:cs="Arial"/>
          <w:sz w:val="24"/>
          <w:szCs w:val="24"/>
        </w:rPr>
        <w:t>1.201</w:t>
      </w:r>
      <w:r w:rsidR="00B76946">
        <w:rPr>
          <w:rFonts w:ascii="Arial" w:hAnsi="Arial" w:cs="Arial"/>
          <w:sz w:val="24"/>
          <w:szCs w:val="24"/>
        </w:rPr>
        <w:t>6</w:t>
      </w:r>
      <w:r w:rsidR="00BE5DCA" w:rsidRPr="000D0074">
        <w:rPr>
          <w:rFonts w:ascii="Arial" w:hAnsi="Arial" w:cs="Arial"/>
          <w:sz w:val="24"/>
          <w:szCs w:val="24"/>
        </w:rPr>
        <w:t>.</w:t>
      </w:r>
    </w:p>
    <w:p w:rsidR="004F3782" w:rsidRPr="000D0074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227E1" w:rsidRPr="000D0074" w:rsidRDefault="008227E1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 xml:space="preserve">V projektoch tejto výzvy nie je možné financovať kapitálové výdavky. Maximálna výška plánovaných bežných výdavkov na celé obdobie riešenia projektu je </w:t>
      </w:r>
      <w:r w:rsidR="0033522C" w:rsidRPr="000D0074">
        <w:rPr>
          <w:rFonts w:ascii="Arial" w:hAnsi="Arial" w:cs="Arial"/>
          <w:sz w:val="24"/>
          <w:szCs w:val="24"/>
        </w:rPr>
        <w:t>5</w:t>
      </w:r>
      <w:r w:rsidR="00093FC9" w:rsidRPr="000D0074">
        <w:rPr>
          <w:rFonts w:ascii="Arial" w:hAnsi="Arial" w:cs="Arial"/>
          <w:sz w:val="24"/>
          <w:szCs w:val="24"/>
        </w:rPr>
        <w:t>00</w:t>
      </w:r>
      <w:r w:rsidRPr="000D0074">
        <w:rPr>
          <w:rFonts w:ascii="Arial" w:hAnsi="Arial" w:cs="Arial"/>
          <w:sz w:val="24"/>
          <w:szCs w:val="24"/>
        </w:rPr>
        <w:t xml:space="preserve"> €. Bežné výdavky nie je možné použiť na odmeny pre členov riešiteľského kolektívu.</w:t>
      </w:r>
    </w:p>
    <w:p w:rsidR="00D10E51" w:rsidRPr="000D0074" w:rsidRDefault="00D10E51" w:rsidP="004F3782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155F0B" w:rsidRPr="000D0074" w:rsidRDefault="00155F0B">
      <w:pPr>
        <w:rPr>
          <w:rFonts w:ascii="Arial" w:hAnsi="Arial" w:cs="Arial"/>
          <w:sz w:val="28"/>
          <w:szCs w:val="28"/>
        </w:rPr>
      </w:pPr>
    </w:p>
    <w:p w:rsidR="00D10E51" w:rsidRPr="000D0074" w:rsidRDefault="00D10E51">
      <w:pPr>
        <w:rPr>
          <w:sz w:val="28"/>
          <w:szCs w:val="28"/>
        </w:rPr>
      </w:pPr>
    </w:p>
    <w:p w:rsidR="00D10E51" w:rsidRPr="000D0074" w:rsidRDefault="00D10E51">
      <w:pPr>
        <w:rPr>
          <w:sz w:val="28"/>
          <w:szCs w:val="28"/>
        </w:rPr>
      </w:pPr>
    </w:p>
    <w:sectPr w:rsidR="00D10E51" w:rsidRPr="000D0074" w:rsidSect="001B4036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A3BCE"/>
    <w:multiLevelType w:val="hybridMultilevel"/>
    <w:tmpl w:val="FE1C1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D3FE2"/>
    <w:multiLevelType w:val="hybridMultilevel"/>
    <w:tmpl w:val="27240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E51"/>
    <w:rsid w:val="00093FC9"/>
    <w:rsid w:val="000D0074"/>
    <w:rsid w:val="00155F0B"/>
    <w:rsid w:val="001B4036"/>
    <w:rsid w:val="001C662A"/>
    <w:rsid w:val="002347A9"/>
    <w:rsid w:val="0033522C"/>
    <w:rsid w:val="003A72FA"/>
    <w:rsid w:val="004F3782"/>
    <w:rsid w:val="00530CD1"/>
    <w:rsid w:val="005B5422"/>
    <w:rsid w:val="008227E1"/>
    <w:rsid w:val="008D3041"/>
    <w:rsid w:val="008E0705"/>
    <w:rsid w:val="008F3EAC"/>
    <w:rsid w:val="009F6D8A"/>
    <w:rsid w:val="00AA15FA"/>
    <w:rsid w:val="00B76946"/>
    <w:rsid w:val="00B97502"/>
    <w:rsid w:val="00BE5DCA"/>
    <w:rsid w:val="00C41549"/>
    <w:rsid w:val="00C51D88"/>
    <w:rsid w:val="00C80E9C"/>
    <w:rsid w:val="00CD3526"/>
    <w:rsid w:val="00D10E51"/>
    <w:rsid w:val="00D926B4"/>
    <w:rsid w:val="00E37B4C"/>
    <w:rsid w:val="00F31DB8"/>
    <w:rsid w:val="00F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8E337-2374-4861-B575-6CD25540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7A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2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Adamišin</dc:creator>
  <cp:keywords/>
  <cp:lastModifiedBy>Vravec</cp:lastModifiedBy>
  <cp:revision>7</cp:revision>
  <cp:lastPrinted>2013-01-08T07:57:00Z</cp:lastPrinted>
  <dcterms:created xsi:type="dcterms:W3CDTF">2015-02-17T12:27:00Z</dcterms:created>
  <dcterms:modified xsi:type="dcterms:W3CDTF">2015-02-20T11:46:00Z</dcterms:modified>
</cp:coreProperties>
</file>