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A830" w14:textId="77777777" w:rsidR="000F75D2" w:rsidRDefault="000F75D2">
      <w:pPr>
        <w:rPr>
          <w:sz w:val="22"/>
        </w:rPr>
      </w:pPr>
    </w:p>
    <w:p w14:paraId="62D5130D" w14:textId="77777777" w:rsidR="000F75D2" w:rsidRDefault="000F75D2">
      <w:pPr>
        <w:rPr>
          <w:sz w:val="22"/>
        </w:rPr>
      </w:pPr>
    </w:p>
    <w:p w14:paraId="2348BCDB" w14:textId="77777777" w:rsidR="000F75D2" w:rsidRDefault="000F75D2">
      <w:pPr>
        <w:rPr>
          <w:sz w:val="22"/>
        </w:rPr>
      </w:pPr>
    </w:p>
    <w:p w14:paraId="3881DCF3" w14:textId="77777777" w:rsidR="000F75D2" w:rsidRDefault="000F75D2">
      <w:pPr>
        <w:rPr>
          <w:sz w:val="22"/>
        </w:rPr>
      </w:pPr>
    </w:p>
    <w:p w14:paraId="69062360" w14:textId="77777777" w:rsidR="000F75D2" w:rsidRDefault="000F75D2">
      <w:pPr>
        <w:rPr>
          <w:sz w:val="22"/>
        </w:rPr>
      </w:pPr>
    </w:p>
    <w:p w14:paraId="2B88168F" w14:textId="77777777" w:rsidR="000F75D2" w:rsidRDefault="004613E5">
      <w:pPr>
        <w:spacing w:line="360" w:lineRule="auto"/>
        <w:jc w:val="center"/>
        <w:rPr>
          <w:b/>
          <w:sz w:val="16"/>
        </w:rPr>
      </w:pPr>
      <w:r w:rsidRPr="004613E5">
        <w:rPr>
          <w:noProof/>
        </w:rPr>
        <w:drawing>
          <wp:inline distT="0" distB="0" distL="0" distR="0" wp14:anchorId="7BE23640" wp14:editId="30481DB4">
            <wp:extent cx="2385392" cy="22891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003" t="6212" r="7688" b="3168"/>
                    <a:stretch/>
                  </pic:blipFill>
                  <pic:spPr bwMode="auto">
                    <a:xfrm>
                      <a:off x="0" y="0"/>
                      <a:ext cx="2406050" cy="2309000"/>
                    </a:xfrm>
                    <a:prstGeom prst="rect">
                      <a:avLst/>
                    </a:prstGeom>
                    <a:ln>
                      <a:noFill/>
                    </a:ln>
                    <a:extLst>
                      <a:ext uri="{53640926-AAD7-44D8-BBD7-CCE9431645EC}">
                        <a14:shadowObscured xmlns:a14="http://schemas.microsoft.com/office/drawing/2010/main"/>
                      </a:ext>
                    </a:extLst>
                  </pic:spPr>
                </pic:pic>
              </a:graphicData>
            </a:graphic>
          </wp:inline>
        </w:drawing>
      </w:r>
    </w:p>
    <w:p w14:paraId="1ED62905" w14:textId="77777777" w:rsidR="000F75D2" w:rsidRDefault="000F75D2"/>
    <w:p w14:paraId="18F059B8" w14:textId="77777777" w:rsidR="000F75D2" w:rsidRDefault="000F75D2"/>
    <w:p w14:paraId="57AEA476" w14:textId="77777777" w:rsidR="000F75D2" w:rsidRDefault="000F75D2"/>
    <w:p w14:paraId="61E81AAE" w14:textId="77777777" w:rsidR="000F75D2" w:rsidRDefault="000F75D2"/>
    <w:p w14:paraId="205480EB" w14:textId="77777777" w:rsidR="000F75D2" w:rsidRPr="00613664" w:rsidRDefault="008E01FD" w:rsidP="00ED0591">
      <w:pPr>
        <w:spacing w:line="360" w:lineRule="auto"/>
        <w:jc w:val="center"/>
        <w:rPr>
          <w:b/>
          <w:sz w:val="40"/>
          <w:szCs w:val="36"/>
        </w:rPr>
      </w:pPr>
      <w:r w:rsidRPr="00613664">
        <w:rPr>
          <w:b/>
          <w:sz w:val="40"/>
          <w:szCs w:val="36"/>
        </w:rPr>
        <w:t xml:space="preserve">SPRÁVA O ČINNOSTI </w:t>
      </w:r>
      <w:r w:rsidR="000F75D2" w:rsidRPr="00613664">
        <w:rPr>
          <w:b/>
          <w:sz w:val="40"/>
          <w:szCs w:val="36"/>
        </w:rPr>
        <w:t>V</w:t>
      </w:r>
      <w:r w:rsidR="00C1287E" w:rsidRPr="00613664">
        <w:rPr>
          <w:b/>
          <w:sz w:val="40"/>
          <w:szCs w:val="36"/>
        </w:rPr>
        <w:t> </w:t>
      </w:r>
      <w:r w:rsidR="000F75D2" w:rsidRPr="00613664">
        <w:rPr>
          <w:b/>
          <w:sz w:val="40"/>
          <w:szCs w:val="36"/>
        </w:rPr>
        <w:t>OBL</w:t>
      </w:r>
      <w:r w:rsidR="00C1287E" w:rsidRPr="00613664">
        <w:rPr>
          <w:b/>
          <w:sz w:val="40"/>
          <w:szCs w:val="36"/>
        </w:rPr>
        <w:t>A</w:t>
      </w:r>
      <w:r w:rsidR="000F75D2" w:rsidRPr="00613664">
        <w:rPr>
          <w:b/>
          <w:sz w:val="40"/>
          <w:szCs w:val="36"/>
        </w:rPr>
        <w:t>STI  VZDELÁVANIA</w:t>
      </w:r>
    </w:p>
    <w:p w14:paraId="64E28CF0" w14:textId="77777777" w:rsidR="000F75D2" w:rsidRPr="00613664" w:rsidRDefault="00092000" w:rsidP="00ED0591">
      <w:pPr>
        <w:spacing w:line="360" w:lineRule="auto"/>
        <w:jc w:val="center"/>
        <w:rPr>
          <w:b/>
          <w:sz w:val="40"/>
          <w:szCs w:val="36"/>
        </w:rPr>
      </w:pPr>
      <w:r w:rsidRPr="00613664">
        <w:rPr>
          <w:b/>
          <w:sz w:val="40"/>
          <w:szCs w:val="36"/>
        </w:rPr>
        <w:t xml:space="preserve">na </w:t>
      </w:r>
      <w:r w:rsidR="004613E5" w:rsidRPr="00613664">
        <w:rPr>
          <w:b/>
          <w:sz w:val="40"/>
          <w:szCs w:val="36"/>
        </w:rPr>
        <w:t>Fakulte manažmentu, ekonomiky a</w:t>
      </w:r>
      <w:r w:rsidR="008E01FD" w:rsidRPr="00613664">
        <w:rPr>
          <w:b/>
          <w:sz w:val="40"/>
          <w:szCs w:val="36"/>
        </w:rPr>
        <w:t> </w:t>
      </w:r>
      <w:r w:rsidR="004613E5" w:rsidRPr="00613664">
        <w:rPr>
          <w:b/>
          <w:sz w:val="40"/>
          <w:szCs w:val="36"/>
        </w:rPr>
        <w:t>obchodu</w:t>
      </w:r>
      <w:r w:rsidR="008E01FD" w:rsidRPr="00613664">
        <w:rPr>
          <w:b/>
          <w:sz w:val="40"/>
          <w:szCs w:val="36"/>
        </w:rPr>
        <w:t xml:space="preserve"> Prešovskej univerzity v Prešove</w:t>
      </w:r>
    </w:p>
    <w:p w14:paraId="6245BDA9" w14:textId="77777777" w:rsidR="000F75D2" w:rsidRPr="00613664" w:rsidRDefault="0055123C" w:rsidP="00ED0591">
      <w:pPr>
        <w:spacing w:line="360" w:lineRule="auto"/>
        <w:jc w:val="center"/>
        <w:rPr>
          <w:b/>
          <w:sz w:val="40"/>
          <w:szCs w:val="36"/>
        </w:rPr>
      </w:pPr>
      <w:r w:rsidRPr="00613664">
        <w:rPr>
          <w:b/>
          <w:sz w:val="40"/>
          <w:szCs w:val="36"/>
        </w:rPr>
        <w:t>za rok 20</w:t>
      </w:r>
      <w:r w:rsidR="008E32A5" w:rsidRPr="00613664">
        <w:rPr>
          <w:b/>
          <w:sz w:val="40"/>
          <w:szCs w:val="36"/>
        </w:rPr>
        <w:t>2</w:t>
      </w:r>
      <w:r w:rsidR="008A3CC2" w:rsidRPr="00613664">
        <w:rPr>
          <w:b/>
          <w:sz w:val="40"/>
          <w:szCs w:val="36"/>
        </w:rPr>
        <w:t>4</w:t>
      </w:r>
    </w:p>
    <w:p w14:paraId="2889DA82" w14:textId="77777777" w:rsidR="000F75D2" w:rsidRPr="00613664" w:rsidRDefault="000F75D2"/>
    <w:p w14:paraId="4B906619" w14:textId="77777777" w:rsidR="000F75D2" w:rsidRPr="00613664" w:rsidRDefault="000F75D2"/>
    <w:p w14:paraId="7DA9A1BF" w14:textId="77777777" w:rsidR="000F75D2" w:rsidRPr="00613664" w:rsidRDefault="000F75D2"/>
    <w:p w14:paraId="6FAF2654" w14:textId="77777777" w:rsidR="000F75D2" w:rsidRPr="00613664" w:rsidRDefault="000F75D2"/>
    <w:p w14:paraId="2D5E4DCB" w14:textId="77777777" w:rsidR="000F75D2" w:rsidRPr="00613664" w:rsidRDefault="000F75D2"/>
    <w:p w14:paraId="15DB202B" w14:textId="77777777" w:rsidR="000F75D2" w:rsidRPr="00613664" w:rsidRDefault="000F75D2"/>
    <w:p w14:paraId="126DC6AC" w14:textId="77777777" w:rsidR="000F75D2" w:rsidRPr="00613664" w:rsidRDefault="000F75D2"/>
    <w:p w14:paraId="186B7F0A" w14:textId="77777777" w:rsidR="000F75D2" w:rsidRPr="00613664" w:rsidRDefault="000F75D2"/>
    <w:p w14:paraId="6EF57234" w14:textId="77777777" w:rsidR="000F75D2" w:rsidRPr="00613664" w:rsidRDefault="000F75D2"/>
    <w:p w14:paraId="592B3158" w14:textId="77777777" w:rsidR="000F75D2" w:rsidRPr="00613664" w:rsidRDefault="000F75D2"/>
    <w:p w14:paraId="6910F1EE" w14:textId="77777777" w:rsidR="000F75D2" w:rsidRPr="00613664" w:rsidRDefault="000F75D2"/>
    <w:p w14:paraId="4A1E260E" w14:textId="77777777" w:rsidR="000F75D2" w:rsidRPr="00613664" w:rsidRDefault="000F75D2"/>
    <w:p w14:paraId="01A6C4D3" w14:textId="77777777" w:rsidR="000F75D2" w:rsidRPr="00613664" w:rsidRDefault="000F75D2"/>
    <w:p w14:paraId="75D98F0B" w14:textId="77777777" w:rsidR="000F75D2" w:rsidRPr="00613664" w:rsidRDefault="000F75D2"/>
    <w:p w14:paraId="36518246" w14:textId="77777777" w:rsidR="000F75D2" w:rsidRPr="00613664" w:rsidRDefault="000F75D2"/>
    <w:p w14:paraId="6FFF7E62" w14:textId="77777777" w:rsidR="000F75D2" w:rsidRPr="00613664" w:rsidRDefault="000F75D2"/>
    <w:p w14:paraId="37A07654" w14:textId="77777777" w:rsidR="000F75D2" w:rsidRPr="00613664" w:rsidRDefault="000F75D2"/>
    <w:p w14:paraId="21E850C1" w14:textId="77777777" w:rsidR="000F75D2" w:rsidRPr="00613664" w:rsidRDefault="000F75D2"/>
    <w:p w14:paraId="686EC697" w14:textId="77777777" w:rsidR="000F75D2" w:rsidRPr="00613664" w:rsidRDefault="000F75D2"/>
    <w:p w14:paraId="7CC57DD2" w14:textId="77777777" w:rsidR="000F75D2" w:rsidRPr="00613664" w:rsidRDefault="000F75D2"/>
    <w:p w14:paraId="3F78E1DE" w14:textId="77777777" w:rsidR="000F75D2" w:rsidRPr="00613664" w:rsidRDefault="0055123C">
      <w:pPr>
        <w:jc w:val="center"/>
        <w:rPr>
          <w:sz w:val="24"/>
          <w:szCs w:val="24"/>
        </w:rPr>
      </w:pPr>
      <w:r w:rsidRPr="00613664">
        <w:rPr>
          <w:sz w:val="24"/>
          <w:szCs w:val="24"/>
        </w:rPr>
        <w:t>Prešov 20</w:t>
      </w:r>
      <w:r w:rsidR="00EC4824" w:rsidRPr="00613664">
        <w:rPr>
          <w:sz w:val="24"/>
          <w:szCs w:val="24"/>
        </w:rPr>
        <w:t>2</w:t>
      </w:r>
      <w:r w:rsidR="008A3CC2" w:rsidRPr="00613664">
        <w:rPr>
          <w:sz w:val="24"/>
          <w:szCs w:val="24"/>
        </w:rPr>
        <w:t>5</w:t>
      </w:r>
    </w:p>
    <w:p w14:paraId="1B7DCFCD" w14:textId="77777777" w:rsidR="000F75D2" w:rsidRPr="00613664" w:rsidRDefault="000F75D2">
      <w:pPr>
        <w:jc w:val="center"/>
        <w:rPr>
          <w:sz w:val="24"/>
          <w:szCs w:val="24"/>
        </w:rPr>
      </w:pPr>
    </w:p>
    <w:p w14:paraId="4499B042" w14:textId="77777777" w:rsidR="000F75D2" w:rsidRPr="00613664" w:rsidRDefault="000F75D2">
      <w:pPr>
        <w:rPr>
          <w:b/>
          <w:sz w:val="24"/>
          <w:szCs w:val="24"/>
        </w:rPr>
      </w:pPr>
    </w:p>
    <w:p w14:paraId="570BA413" w14:textId="77777777" w:rsidR="004613E5" w:rsidRPr="00613664" w:rsidRDefault="004613E5">
      <w:pPr>
        <w:rPr>
          <w:b/>
          <w:sz w:val="28"/>
          <w:szCs w:val="24"/>
        </w:rPr>
      </w:pPr>
      <w:r w:rsidRPr="00613664">
        <w:rPr>
          <w:b/>
          <w:sz w:val="28"/>
          <w:szCs w:val="24"/>
        </w:rPr>
        <w:br w:type="page"/>
      </w:r>
    </w:p>
    <w:p w14:paraId="74A24D68" w14:textId="77777777" w:rsidR="000F75D2" w:rsidRPr="00613664" w:rsidRDefault="000F75D2">
      <w:pPr>
        <w:rPr>
          <w:b/>
          <w:sz w:val="28"/>
          <w:szCs w:val="24"/>
        </w:rPr>
      </w:pPr>
      <w:r w:rsidRPr="00613664">
        <w:rPr>
          <w:b/>
          <w:sz w:val="28"/>
          <w:szCs w:val="24"/>
        </w:rPr>
        <w:lastRenderedPageBreak/>
        <w:t>OBSAH</w:t>
      </w:r>
    </w:p>
    <w:p w14:paraId="11808D30" w14:textId="77777777" w:rsidR="000F75D2" w:rsidRPr="00613664" w:rsidRDefault="000F75D2" w:rsidP="00491001">
      <w:pPr>
        <w:jc w:val="right"/>
        <w:rPr>
          <w:sz w:val="24"/>
          <w:szCs w:val="24"/>
        </w:rPr>
      </w:pPr>
    </w:p>
    <w:p w14:paraId="0BB52E67" w14:textId="77777777" w:rsidR="000F75D2" w:rsidRPr="00613664" w:rsidRDefault="000F75D2" w:rsidP="00491001">
      <w:pPr>
        <w:jc w:val="right"/>
        <w:rPr>
          <w:sz w:val="24"/>
          <w:szCs w:val="24"/>
        </w:rPr>
      </w:pPr>
    </w:p>
    <w:sdt>
      <w:sdtPr>
        <w:rPr>
          <w:rFonts w:ascii="Times New Roman" w:eastAsia="Times New Roman" w:hAnsi="Times New Roman" w:cs="Times New Roman"/>
          <w:color w:val="auto"/>
          <w:sz w:val="20"/>
          <w:szCs w:val="20"/>
        </w:rPr>
        <w:id w:val="199281359"/>
        <w:docPartObj>
          <w:docPartGallery w:val="Table of Contents"/>
          <w:docPartUnique/>
        </w:docPartObj>
      </w:sdtPr>
      <w:sdtEndPr>
        <w:rPr>
          <w:b/>
          <w:bCs/>
        </w:rPr>
      </w:sdtEndPr>
      <w:sdtContent>
        <w:p w14:paraId="40C1CF3A" w14:textId="77777777" w:rsidR="00DA08A1" w:rsidRPr="00613664" w:rsidRDefault="00DA08A1" w:rsidP="003D25A0">
          <w:pPr>
            <w:pStyle w:val="Hlavikaobsahu"/>
            <w:spacing w:line="480" w:lineRule="auto"/>
            <w:rPr>
              <w:color w:val="auto"/>
              <w:sz w:val="24"/>
              <w:szCs w:val="24"/>
            </w:rPr>
          </w:pPr>
        </w:p>
        <w:p w14:paraId="6637CB8B" w14:textId="77777777" w:rsidR="00B94C64" w:rsidRPr="00613664" w:rsidRDefault="00DA08A1" w:rsidP="005E4092">
          <w:pPr>
            <w:pStyle w:val="Obsah1"/>
            <w:tabs>
              <w:tab w:val="right" w:leader="dot" w:pos="9628"/>
            </w:tabs>
            <w:spacing w:line="360" w:lineRule="auto"/>
            <w:rPr>
              <w:rFonts w:asciiTheme="minorHAnsi" w:eastAsiaTheme="minorEastAsia" w:hAnsiTheme="minorHAnsi" w:cstheme="minorBidi"/>
              <w:noProof/>
              <w:sz w:val="24"/>
              <w:szCs w:val="24"/>
            </w:rPr>
          </w:pPr>
          <w:r w:rsidRPr="00613664">
            <w:rPr>
              <w:sz w:val="24"/>
              <w:szCs w:val="24"/>
            </w:rPr>
            <w:fldChar w:fldCharType="begin"/>
          </w:r>
          <w:r w:rsidRPr="00613664">
            <w:rPr>
              <w:sz w:val="24"/>
              <w:szCs w:val="24"/>
            </w:rPr>
            <w:instrText xml:space="preserve"> TOC \o "1-3" \h \z \u </w:instrText>
          </w:r>
          <w:r w:rsidRPr="00613664">
            <w:rPr>
              <w:sz w:val="24"/>
              <w:szCs w:val="24"/>
            </w:rPr>
            <w:fldChar w:fldCharType="separate"/>
          </w:r>
          <w:hyperlink w:anchor="_Toc170049203" w:history="1">
            <w:r w:rsidR="00B94C64" w:rsidRPr="00613664">
              <w:rPr>
                <w:rStyle w:val="Hypertextovprepojenie"/>
                <w:caps/>
                <w:noProof/>
                <w:color w:val="auto"/>
                <w:sz w:val="24"/>
                <w:szCs w:val="24"/>
              </w:rPr>
              <w:t>Úvod</w:t>
            </w:r>
            <w:r w:rsidR="00B94C64" w:rsidRPr="00613664">
              <w:rPr>
                <w:noProof/>
                <w:webHidden/>
                <w:sz w:val="24"/>
                <w:szCs w:val="24"/>
              </w:rPr>
              <w:tab/>
            </w:r>
            <w:r w:rsidR="00B94C64" w:rsidRPr="00613664">
              <w:rPr>
                <w:noProof/>
                <w:webHidden/>
                <w:sz w:val="24"/>
                <w:szCs w:val="24"/>
              </w:rPr>
              <w:fldChar w:fldCharType="begin"/>
            </w:r>
            <w:r w:rsidR="00B94C64" w:rsidRPr="00613664">
              <w:rPr>
                <w:noProof/>
                <w:webHidden/>
                <w:sz w:val="24"/>
                <w:szCs w:val="24"/>
              </w:rPr>
              <w:instrText xml:space="preserve"> PAGEREF _Toc170049203 \h </w:instrText>
            </w:r>
            <w:r w:rsidR="00B94C64" w:rsidRPr="00613664">
              <w:rPr>
                <w:noProof/>
                <w:webHidden/>
                <w:sz w:val="24"/>
                <w:szCs w:val="24"/>
              </w:rPr>
            </w:r>
            <w:r w:rsidR="00B94C64" w:rsidRPr="00613664">
              <w:rPr>
                <w:noProof/>
                <w:webHidden/>
                <w:sz w:val="24"/>
                <w:szCs w:val="24"/>
              </w:rPr>
              <w:fldChar w:fldCharType="separate"/>
            </w:r>
            <w:r w:rsidR="00337C8B" w:rsidRPr="00613664">
              <w:rPr>
                <w:noProof/>
                <w:webHidden/>
                <w:sz w:val="24"/>
                <w:szCs w:val="24"/>
              </w:rPr>
              <w:t>3</w:t>
            </w:r>
            <w:r w:rsidR="00B94C64" w:rsidRPr="00613664">
              <w:rPr>
                <w:noProof/>
                <w:webHidden/>
                <w:sz w:val="24"/>
                <w:szCs w:val="24"/>
              </w:rPr>
              <w:fldChar w:fldCharType="end"/>
            </w:r>
          </w:hyperlink>
        </w:p>
        <w:p w14:paraId="05888DC8" w14:textId="77777777" w:rsidR="00B94C64" w:rsidRPr="00613664" w:rsidRDefault="00B94C64" w:rsidP="005E4092">
          <w:pPr>
            <w:pStyle w:val="Obsah1"/>
            <w:tabs>
              <w:tab w:val="left" w:pos="400"/>
              <w:tab w:val="right" w:leader="dot" w:pos="9628"/>
            </w:tabs>
            <w:spacing w:line="360" w:lineRule="auto"/>
            <w:rPr>
              <w:rFonts w:asciiTheme="minorHAnsi" w:eastAsiaTheme="minorEastAsia" w:hAnsiTheme="minorHAnsi" w:cstheme="minorBidi"/>
              <w:noProof/>
              <w:sz w:val="24"/>
              <w:szCs w:val="24"/>
            </w:rPr>
          </w:pPr>
          <w:hyperlink w:anchor="_Toc170049204" w:history="1">
            <w:r w:rsidRPr="00613664">
              <w:rPr>
                <w:rStyle w:val="Hypertextovprepojenie"/>
                <w:caps/>
                <w:noProof/>
                <w:color w:val="auto"/>
                <w:sz w:val="24"/>
                <w:szCs w:val="24"/>
              </w:rPr>
              <w:t>1</w:t>
            </w:r>
            <w:r w:rsidRPr="00613664">
              <w:rPr>
                <w:rFonts w:asciiTheme="minorHAnsi" w:eastAsiaTheme="minorEastAsia" w:hAnsiTheme="minorHAnsi" w:cstheme="minorBidi"/>
                <w:noProof/>
                <w:sz w:val="24"/>
                <w:szCs w:val="24"/>
              </w:rPr>
              <w:tab/>
            </w:r>
            <w:r w:rsidRPr="00613664">
              <w:rPr>
                <w:rStyle w:val="Hypertextovprepojenie"/>
                <w:caps/>
                <w:noProof/>
                <w:color w:val="auto"/>
                <w:sz w:val="24"/>
                <w:szCs w:val="24"/>
              </w:rPr>
              <w:t>Obsah vzdelávania na fakulte</w:t>
            </w:r>
            <w:r w:rsidRPr="00613664">
              <w:rPr>
                <w:noProof/>
                <w:webHidden/>
                <w:sz w:val="24"/>
                <w:szCs w:val="24"/>
              </w:rPr>
              <w:tab/>
            </w:r>
            <w:r w:rsidRPr="00613664">
              <w:rPr>
                <w:noProof/>
                <w:webHidden/>
                <w:sz w:val="24"/>
                <w:szCs w:val="24"/>
              </w:rPr>
              <w:fldChar w:fldCharType="begin"/>
            </w:r>
            <w:r w:rsidRPr="00613664">
              <w:rPr>
                <w:noProof/>
                <w:webHidden/>
                <w:sz w:val="24"/>
                <w:szCs w:val="24"/>
              </w:rPr>
              <w:instrText xml:space="preserve"> PAGEREF _Toc170049204 \h </w:instrText>
            </w:r>
            <w:r w:rsidRPr="00613664">
              <w:rPr>
                <w:noProof/>
                <w:webHidden/>
                <w:sz w:val="24"/>
                <w:szCs w:val="24"/>
              </w:rPr>
            </w:r>
            <w:r w:rsidRPr="00613664">
              <w:rPr>
                <w:noProof/>
                <w:webHidden/>
                <w:sz w:val="24"/>
                <w:szCs w:val="24"/>
              </w:rPr>
              <w:fldChar w:fldCharType="separate"/>
            </w:r>
            <w:r w:rsidR="00337C8B" w:rsidRPr="00613664">
              <w:rPr>
                <w:noProof/>
                <w:webHidden/>
                <w:sz w:val="24"/>
                <w:szCs w:val="24"/>
              </w:rPr>
              <w:t>4</w:t>
            </w:r>
            <w:r w:rsidRPr="00613664">
              <w:rPr>
                <w:noProof/>
                <w:webHidden/>
                <w:sz w:val="24"/>
                <w:szCs w:val="24"/>
              </w:rPr>
              <w:fldChar w:fldCharType="end"/>
            </w:r>
          </w:hyperlink>
        </w:p>
        <w:p w14:paraId="62B3F5EA" w14:textId="77777777" w:rsidR="00B94C64" w:rsidRPr="00613664" w:rsidRDefault="00B94C64" w:rsidP="005E4092">
          <w:pPr>
            <w:pStyle w:val="Obsah1"/>
            <w:tabs>
              <w:tab w:val="left" w:pos="400"/>
              <w:tab w:val="right" w:leader="dot" w:pos="9628"/>
            </w:tabs>
            <w:spacing w:line="360" w:lineRule="auto"/>
            <w:rPr>
              <w:rFonts w:asciiTheme="minorHAnsi" w:eastAsiaTheme="minorEastAsia" w:hAnsiTheme="minorHAnsi" w:cstheme="minorBidi"/>
              <w:noProof/>
              <w:sz w:val="24"/>
              <w:szCs w:val="24"/>
            </w:rPr>
          </w:pPr>
          <w:hyperlink w:anchor="_Toc170049205" w:history="1">
            <w:r w:rsidRPr="00613664">
              <w:rPr>
                <w:rStyle w:val="Hypertextovprepojenie"/>
                <w:caps/>
                <w:noProof/>
                <w:color w:val="auto"/>
                <w:sz w:val="24"/>
                <w:szCs w:val="24"/>
              </w:rPr>
              <w:t>2</w:t>
            </w:r>
            <w:r w:rsidRPr="00613664">
              <w:rPr>
                <w:rFonts w:asciiTheme="minorHAnsi" w:eastAsiaTheme="minorEastAsia" w:hAnsiTheme="minorHAnsi" w:cstheme="minorBidi"/>
                <w:noProof/>
                <w:sz w:val="24"/>
                <w:szCs w:val="24"/>
              </w:rPr>
              <w:tab/>
            </w:r>
            <w:r w:rsidRPr="00613664">
              <w:rPr>
                <w:rStyle w:val="Hypertextovprepojenie"/>
                <w:caps/>
                <w:noProof/>
                <w:color w:val="auto"/>
                <w:sz w:val="24"/>
                <w:szCs w:val="24"/>
              </w:rPr>
              <w:t>štúdium na fakulte</w:t>
            </w:r>
            <w:r w:rsidRPr="00613664">
              <w:rPr>
                <w:noProof/>
                <w:webHidden/>
                <w:sz w:val="24"/>
                <w:szCs w:val="24"/>
              </w:rPr>
              <w:tab/>
            </w:r>
            <w:r w:rsidRPr="00613664">
              <w:rPr>
                <w:noProof/>
                <w:webHidden/>
                <w:sz w:val="24"/>
                <w:szCs w:val="24"/>
              </w:rPr>
              <w:fldChar w:fldCharType="begin"/>
            </w:r>
            <w:r w:rsidRPr="00613664">
              <w:rPr>
                <w:noProof/>
                <w:webHidden/>
                <w:sz w:val="24"/>
                <w:szCs w:val="24"/>
              </w:rPr>
              <w:instrText xml:space="preserve"> PAGEREF _Toc170049205 \h </w:instrText>
            </w:r>
            <w:r w:rsidRPr="00613664">
              <w:rPr>
                <w:noProof/>
                <w:webHidden/>
                <w:sz w:val="24"/>
                <w:szCs w:val="24"/>
              </w:rPr>
            </w:r>
            <w:r w:rsidRPr="00613664">
              <w:rPr>
                <w:noProof/>
                <w:webHidden/>
                <w:sz w:val="24"/>
                <w:szCs w:val="24"/>
              </w:rPr>
              <w:fldChar w:fldCharType="separate"/>
            </w:r>
            <w:r w:rsidR="00337C8B" w:rsidRPr="00613664">
              <w:rPr>
                <w:noProof/>
                <w:webHidden/>
                <w:sz w:val="24"/>
                <w:szCs w:val="24"/>
              </w:rPr>
              <w:t>6</w:t>
            </w:r>
            <w:r w:rsidRPr="00613664">
              <w:rPr>
                <w:noProof/>
                <w:webHidden/>
                <w:sz w:val="24"/>
                <w:szCs w:val="24"/>
              </w:rPr>
              <w:fldChar w:fldCharType="end"/>
            </w:r>
          </w:hyperlink>
        </w:p>
        <w:p w14:paraId="2CEDFE0E" w14:textId="77777777" w:rsidR="00B94C64" w:rsidRPr="00613664" w:rsidRDefault="00B94C64" w:rsidP="005E4092">
          <w:pPr>
            <w:pStyle w:val="Obsah1"/>
            <w:tabs>
              <w:tab w:val="left" w:pos="400"/>
              <w:tab w:val="right" w:leader="dot" w:pos="9628"/>
            </w:tabs>
            <w:spacing w:line="360" w:lineRule="auto"/>
            <w:rPr>
              <w:rFonts w:asciiTheme="minorHAnsi" w:eastAsiaTheme="minorEastAsia" w:hAnsiTheme="minorHAnsi" w:cstheme="minorBidi"/>
              <w:noProof/>
              <w:sz w:val="24"/>
              <w:szCs w:val="24"/>
            </w:rPr>
          </w:pPr>
          <w:hyperlink w:anchor="_Toc170049206" w:history="1">
            <w:r w:rsidRPr="00613664">
              <w:rPr>
                <w:rStyle w:val="Hypertextovprepojenie"/>
                <w:caps/>
                <w:noProof/>
                <w:color w:val="auto"/>
                <w:sz w:val="24"/>
                <w:szCs w:val="24"/>
              </w:rPr>
              <w:t>3</w:t>
            </w:r>
            <w:r w:rsidRPr="00613664">
              <w:rPr>
                <w:rFonts w:asciiTheme="minorHAnsi" w:eastAsiaTheme="minorEastAsia" w:hAnsiTheme="minorHAnsi" w:cstheme="minorBidi"/>
                <w:noProof/>
                <w:sz w:val="24"/>
                <w:szCs w:val="24"/>
              </w:rPr>
              <w:tab/>
            </w:r>
            <w:r w:rsidRPr="00613664">
              <w:rPr>
                <w:rStyle w:val="Hypertextovprepojenie"/>
                <w:caps/>
                <w:noProof/>
                <w:color w:val="auto"/>
                <w:sz w:val="24"/>
                <w:szCs w:val="24"/>
              </w:rPr>
              <w:t>Prijímacie konanie v roku 2023</w:t>
            </w:r>
            <w:r w:rsidRPr="00613664">
              <w:rPr>
                <w:noProof/>
                <w:webHidden/>
                <w:sz w:val="24"/>
                <w:szCs w:val="24"/>
              </w:rPr>
              <w:tab/>
            </w:r>
            <w:r w:rsidRPr="00613664">
              <w:rPr>
                <w:noProof/>
                <w:webHidden/>
                <w:sz w:val="24"/>
                <w:szCs w:val="24"/>
              </w:rPr>
              <w:fldChar w:fldCharType="begin"/>
            </w:r>
            <w:r w:rsidRPr="00613664">
              <w:rPr>
                <w:noProof/>
                <w:webHidden/>
                <w:sz w:val="24"/>
                <w:szCs w:val="24"/>
              </w:rPr>
              <w:instrText xml:space="preserve"> PAGEREF _Toc170049206 \h </w:instrText>
            </w:r>
            <w:r w:rsidRPr="00613664">
              <w:rPr>
                <w:noProof/>
                <w:webHidden/>
                <w:sz w:val="24"/>
                <w:szCs w:val="24"/>
              </w:rPr>
            </w:r>
            <w:r w:rsidRPr="00613664">
              <w:rPr>
                <w:noProof/>
                <w:webHidden/>
                <w:sz w:val="24"/>
                <w:szCs w:val="24"/>
              </w:rPr>
              <w:fldChar w:fldCharType="separate"/>
            </w:r>
            <w:r w:rsidR="00337C8B" w:rsidRPr="00613664">
              <w:rPr>
                <w:noProof/>
                <w:webHidden/>
                <w:sz w:val="24"/>
                <w:szCs w:val="24"/>
              </w:rPr>
              <w:t>12</w:t>
            </w:r>
            <w:r w:rsidRPr="00613664">
              <w:rPr>
                <w:noProof/>
                <w:webHidden/>
                <w:sz w:val="24"/>
                <w:szCs w:val="24"/>
              </w:rPr>
              <w:fldChar w:fldCharType="end"/>
            </w:r>
          </w:hyperlink>
        </w:p>
        <w:p w14:paraId="41383614" w14:textId="77777777" w:rsidR="00B94C64" w:rsidRPr="00613664" w:rsidRDefault="00B94C64" w:rsidP="005E4092">
          <w:pPr>
            <w:pStyle w:val="Obsah1"/>
            <w:tabs>
              <w:tab w:val="left" w:pos="400"/>
              <w:tab w:val="right" w:leader="dot" w:pos="9628"/>
            </w:tabs>
            <w:spacing w:line="360" w:lineRule="auto"/>
            <w:rPr>
              <w:rFonts w:asciiTheme="minorHAnsi" w:eastAsiaTheme="minorEastAsia" w:hAnsiTheme="minorHAnsi" w:cstheme="minorBidi"/>
              <w:noProof/>
              <w:sz w:val="24"/>
              <w:szCs w:val="24"/>
            </w:rPr>
          </w:pPr>
          <w:hyperlink w:anchor="_Toc170049207" w:history="1">
            <w:r w:rsidRPr="00613664">
              <w:rPr>
                <w:rStyle w:val="Hypertextovprepojenie"/>
                <w:caps/>
                <w:noProof/>
                <w:color w:val="auto"/>
                <w:sz w:val="24"/>
                <w:szCs w:val="24"/>
              </w:rPr>
              <w:t>4</w:t>
            </w:r>
            <w:r w:rsidRPr="00613664">
              <w:rPr>
                <w:rFonts w:asciiTheme="minorHAnsi" w:eastAsiaTheme="minorEastAsia" w:hAnsiTheme="minorHAnsi" w:cstheme="minorBidi"/>
                <w:noProof/>
                <w:sz w:val="24"/>
                <w:szCs w:val="24"/>
              </w:rPr>
              <w:tab/>
            </w:r>
            <w:r w:rsidRPr="00613664">
              <w:rPr>
                <w:rStyle w:val="Hypertextovprepojenie"/>
                <w:caps/>
                <w:noProof/>
                <w:color w:val="auto"/>
                <w:sz w:val="24"/>
                <w:szCs w:val="24"/>
              </w:rPr>
              <w:t>Absolventi  fakulty</w:t>
            </w:r>
            <w:r w:rsidRPr="00613664">
              <w:rPr>
                <w:noProof/>
                <w:webHidden/>
                <w:sz w:val="24"/>
                <w:szCs w:val="24"/>
              </w:rPr>
              <w:tab/>
            </w:r>
            <w:r w:rsidRPr="00613664">
              <w:rPr>
                <w:noProof/>
                <w:webHidden/>
                <w:sz w:val="24"/>
                <w:szCs w:val="24"/>
              </w:rPr>
              <w:fldChar w:fldCharType="begin"/>
            </w:r>
            <w:r w:rsidRPr="00613664">
              <w:rPr>
                <w:noProof/>
                <w:webHidden/>
                <w:sz w:val="24"/>
                <w:szCs w:val="24"/>
              </w:rPr>
              <w:instrText xml:space="preserve"> PAGEREF _Toc170049207 \h </w:instrText>
            </w:r>
            <w:r w:rsidRPr="00613664">
              <w:rPr>
                <w:noProof/>
                <w:webHidden/>
                <w:sz w:val="24"/>
                <w:szCs w:val="24"/>
              </w:rPr>
            </w:r>
            <w:r w:rsidRPr="00613664">
              <w:rPr>
                <w:noProof/>
                <w:webHidden/>
                <w:sz w:val="24"/>
                <w:szCs w:val="24"/>
              </w:rPr>
              <w:fldChar w:fldCharType="separate"/>
            </w:r>
            <w:r w:rsidR="00337C8B" w:rsidRPr="00613664">
              <w:rPr>
                <w:noProof/>
                <w:webHidden/>
                <w:sz w:val="24"/>
                <w:szCs w:val="24"/>
              </w:rPr>
              <w:t>20</w:t>
            </w:r>
            <w:r w:rsidRPr="00613664">
              <w:rPr>
                <w:noProof/>
                <w:webHidden/>
                <w:sz w:val="24"/>
                <w:szCs w:val="24"/>
              </w:rPr>
              <w:fldChar w:fldCharType="end"/>
            </w:r>
          </w:hyperlink>
        </w:p>
        <w:p w14:paraId="247F72B0" w14:textId="77777777" w:rsidR="00B94C64" w:rsidRPr="00613664" w:rsidRDefault="00B94C64" w:rsidP="005E4092">
          <w:pPr>
            <w:pStyle w:val="Obsah1"/>
            <w:tabs>
              <w:tab w:val="left" w:pos="400"/>
              <w:tab w:val="right" w:leader="dot" w:pos="9628"/>
            </w:tabs>
            <w:spacing w:line="360" w:lineRule="auto"/>
            <w:rPr>
              <w:rFonts w:asciiTheme="minorHAnsi" w:eastAsiaTheme="minorEastAsia" w:hAnsiTheme="minorHAnsi" w:cstheme="minorBidi"/>
              <w:noProof/>
              <w:sz w:val="24"/>
              <w:szCs w:val="24"/>
            </w:rPr>
          </w:pPr>
          <w:hyperlink w:anchor="_Toc170049208" w:history="1">
            <w:r w:rsidRPr="00613664">
              <w:rPr>
                <w:rStyle w:val="Hypertextovprepojenie"/>
                <w:caps/>
                <w:noProof/>
                <w:color w:val="auto"/>
                <w:sz w:val="24"/>
                <w:szCs w:val="24"/>
              </w:rPr>
              <w:t>5</w:t>
            </w:r>
            <w:r w:rsidRPr="00613664">
              <w:rPr>
                <w:rFonts w:asciiTheme="minorHAnsi" w:eastAsiaTheme="minorEastAsia" w:hAnsiTheme="minorHAnsi" w:cstheme="minorBidi"/>
                <w:noProof/>
                <w:sz w:val="24"/>
                <w:szCs w:val="24"/>
              </w:rPr>
              <w:tab/>
            </w:r>
            <w:r w:rsidRPr="00613664">
              <w:rPr>
                <w:rStyle w:val="Hypertextovprepojenie"/>
                <w:caps/>
                <w:noProof/>
                <w:color w:val="auto"/>
                <w:sz w:val="24"/>
                <w:szCs w:val="24"/>
              </w:rPr>
              <w:t>Učitelia fakulty a ich štruktúra</w:t>
            </w:r>
            <w:r w:rsidRPr="00613664">
              <w:rPr>
                <w:noProof/>
                <w:webHidden/>
                <w:sz w:val="24"/>
                <w:szCs w:val="24"/>
              </w:rPr>
              <w:tab/>
            </w:r>
            <w:r w:rsidRPr="00613664">
              <w:rPr>
                <w:noProof/>
                <w:webHidden/>
                <w:sz w:val="24"/>
                <w:szCs w:val="24"/>
              </w:rPr>
              <w:fldChar w:fldCharType="begin"/>
            </w:r>
            <w:r w:rsidRPr="00613664">
              <w:rPr>
                <w:noProof/>
                <w:webHidden/>
                <w:sz w:val="24"/>
                <w:szCs w:val="24"/>
              </w:rPr>
              <w:instrText xml:space="preserve"> PAGEREF _Toc170049208 \h </w:instrText>
            </w:r>
            <w:r w:rsidRPr="00613664">
              <w:rPr>
                <w:noProof/>
                <w:webHidden/>
                <w:sz w:val="24"/>
                <w:szCs w:val="24"/>
              </w:rPr>
            </w:r>
            <w:r w:rsidRPr="00613664">
              <w:rPr>
                <w:noProof/>
                <w:webHidden/>
                <w:sz w:val="24"/>
                <w:szCs w:val="24"/>
              </w:rPr>
              <w:fldChar w:fldCharType="separate"/>
            </w:r>
            <w:r w:rsidR="00337C8B" w:rsidRPr="00613664">
              <w:rPr>
                <w:noProof/>
                <w:webHidden/>
                <w:sz w:val="24"/>
                <w:szCs w:val="24"/>
              </w:rPr>
              <w:t>26</w:t>
            </w:r>
            <w:r w:rsidRPr="00613664">
              <w:rPr>
                <w:noProof/>
                <w:webHidden/>
                <w:sz w:val="24"/>
                <w:szCs w:val="24"/>
              </w:rPr>
              <w:fldChar w:fldCharType="end"/>
            </w:r>
          </w:hyperlink>
        </w:p>
        <w:p w14:paraId="485F801C" w14:textId="77777777" w:rsidR="00B94C64" w:rsidRPr="00613664" w:rsidRDefault="00B94C64" w:rsidP="005E4092">
          <w:pPr>
            <w:pStyle w:val="Obsah1"/>
            <w:tabs>
              <w:tab w:val="left" w:pos="400"/>
              <w:tab w:val="right" w:leader="dot" w:pos="9628"/>
            </w:tabs>
            <w:spacing w:line="360" w:lineRule="auto"/>
            <w:rPr>
              <w:rFonts w:asciiTheme="minorHAnsi" w:eastAsiaTheme="minorEastAsia" w:hAnsiTheme="minorHAnsi" w:cstheme="minorBidi"/>
              <w:noProof/>
              <w:sz w:val="24"/>
              <w:szCs w:val="24"/>
            </w:rPr>
          </w:pPr>
          <w:hyperlink w:anchor="_Toc170049209" w:history="1">
            <w:r w:rsidRPr="00613664">
              <w:rPr>
                <w:rStyle w:val="Hypertextovprepojenie"/>
                <w:caps/>
                <w:noProof/>
                <w:color w:val="auto"/>
                <w:sz w:val="24"/>
                <w:szCs w:val="24"/>
              </w:rPr>
              <w:t>6</w:t>
            </w:r>
            <w:r w:rsidRPr="00613664">
              <w:rPr>
                <w:rFonts w:asciiTheme="minorHAnsi" w:eastAsiaTheme="minorEastAsia" w:hAnsiTheme="minorHAnsi" w:cstheme="minorBidi"/>
                <w:noProof/>
                <w:sz w:val="24"/>
                <w:szCs w:val="24"/>
              </w:rPr>
              <w:tab/>
            </w:r>
            <w:r w:rsidRPr="00613664">
              <w:rPr>
                <w:rStyle w:val="Hypertextovprepojenie"/>
                <w:caps/>
                <w:noProof/>
                <w:color w:val="auto"/>
                <w:sz w:val="24"/>
                <w:szCs w:val="24"/>
              </w:rPr>
              <w:t>Hodnotenie poskytovanej kvality vzdelávania</w:t>
            </w:r>
            <w:r w:rsidRPr="00613664">
              <w:rPr>
                <w:noProof/>
                <w:webHidden/>
                <w:sz w:val="24"/>
                <w:szCs w:val="24"/>
              </w:rPr>
              <w:tab/>
            </w:r>
            <w:r w:rsidRPr="00613664">
              <w:rPr>
                <w:noProof/>
                <w:webHidden/>
                <w:sz w:val="24"/>
                <w:szCs w:val="24"/>
              </w:rPr>
              <w:fldChar w:fldCharType="begin"/>
            </w:r>
            <w:r w:rsidRPr="00613664">
              <w:rPr>
                <w:noProof/>
                <w:webHidden/>
                <w:sz w:val="24"/>
                <w:szCs w:val="24"/>
              </w:rPr>
              <w:instrText xml:space="preserve"> PAGEREF _Toc170049209 \h </w:instrText>
            </w:r>
            <w:r w:rsidRPr="00613664">
              <w:rPr>
                <w:noProof/>
                <w:webHidden/>
                <w:sz w:val="24"/>
                <w:szCs w:val="24"/>
              </w:rPr>
            </w:r>
            <w:r w:rsidRPr="00613664">
              <w:rPr>
                <w:noProof/>
                <w:webHidden/>
                <w:sz w:val="24"/>
                <w:szCs w:val="24"/>
              </w:rPr>
              <w:fldChar w:fldCharType="separate"/>
            </w:r>
            <w:r w:rsidR="00337C8B" w:rsidRPr="00613664">
              <w:rPr>
                <w:noProof/>
                <w:webHidden/>
                <w:sz w:val="24"/>
                <w:szCs w:val="24"/>
              </w:rPr>
              <w:t>27</w:t>
            </w:r>
            <w:r w:rsidRPr="00613664">
              <w:rPr>
                <w:noProof/>
                <w:webHidden/>
                <w:sz w:val="24"/>
                <w:szCs w:val="24"/>
              </w:rPr>
              <w:fldChar w:fldCharType="end"/>
            </w:r>
          </w:hyperlink>
        </w:p>
        <w:p w14:paraId="12C29887" w14:textId="77777777" w:rsidR="00B94C64" w:rsidRPr="00613664" w:rsidRDefault="00B94C64" w:rsidP="005E4092">
          <w:pPr>
            <w:pStyle w:val="Obsah1"/>
            <w:tabs>
              <w:tab w:val="left" w:pos="400"/>
              <w:tab w:val="right" w:leader="dot" w:pos="9628"/>
            </w:tabs>
            <w:spacing w:line="360" w:lineRule="auto"/>
            <w:rPr>
              <w:rFonts w:asciiTheme="minorHAnsi" w:eastAsiaTheme="minorEastAsia" w:hAnsiTheme="minorHAnsi" w:cstheme="minorBidi"/>
              <w:noProof/>
              <w:sz w:val="24"/>
              <w:szCs w:val="24"/>
            </w:rPr>
          </w:pPr>
          <w:hyperlink w:anchor="_Toc170049210" w:history="1">
            <w:r w:rsidRPr="00613664">
              <w:rPr>
                <w:rStyle w:val="Hypertextovprepojenie"/>
                <w:caps/>
                <w:noProof/>
                <w:color w:val="auto"/>
                <w:sz w:val="24"/>
                <w:szCs w:val="24"/>
              </w:rPr>
              <w:t>7</w:t>
            </w:r>
            <w:r w:rsidRPr="00613664">
              <w:rPr>
                <w:rFonts w:asciiTheme="minorHAnsi" w:eastAsiaTheme="minorEastAsia" w:hAnsiTheme="minorHAnsi" w:cstheme="minorBidi"/>
                <w:noProof/>
                <w:sz w:val="24"/>
                <w:szCs w:val="24"/>
              </w:rPr>
              <w:tab/>
            </w:r>
            <w:r w:rsidRPr="00613664">
              <w:rPr>
                <w:rStyle w:val="Hypertextovprepojenie"/>
                <w:caps/>
                <w:noProof/>
                <w:color w:val="auto"/>
                <w:sz w:val="24"/>
                <w:szCs w:val="24"/>
              </w:rPr>
              <w:t>Štipendiá</w:t>
            </w:r>
            <w:r w:rsidRPr="00613664">
              <w:rPr>
                <w:noProof/>
                <w:webHidden/>
                <w:sz w:val="24"/>
                <w:szCs w:val="24"/>
              </w:rPr>
              <w:tab/>
            </w:r>
            <w:r w:rsidRPr="00613664">
              <w:rPr>
                <w:noProof/>
                <w:webHidden/>
                <w:sz w:val="24"/>
                <w:szCs w:val="24"/>
              </w:rPr>
              <w:fldChar w:fldCharType="begin"/>
            </w:r>
            <w:r w:rsidRPr="00613664">
              <w:rPr>
                <w:noProof/>
                <w:webHidden/>
                <w:sz w:val="24"/>
                <w:szCs w:val="24"/>
              </w:rPr>
              <w:instrText xml:space="preserve"> PAGEREF _Toc170049210 \h </w:instrText>
            </w:r>
            <w:r w:rsidRPr="00613664">
              <w:rPr>
                <w:noProof/>
                <w:webHidden/>
                <w:sz w:val="24"/>
                <w:szCs w:val="24"/>
              </w:rPr>
            </w:r>
            <w:r w:rsidRPr="00613664">
              <w:rPr>
                <w:noProof/>
                <w:webHidden/>
                <w:sz w:val="24"/>
                <w:szCs w:val="24"/>
              </w:rPr>
              <w:fldChar w:fldCharType="separate"/>
            </w:r>
            <w:r w:rsidR="00337C8B" w:rsidRPr="00613664">
              <w:rPr>
                <w:noProof/>
                <w:webHidden/>
                <w:sz w:val="24"/>
                <w:szCs w:val="24"/>
              </w:rPr>
              <w:t>29</w:t>
            </w:r>
            <w:r w:rsidRPr="00613664">
              <w:rPr>
                <w:noProof/>
                <w:webHidden/>
                <w:sz w:val="24"/>
                <w:szCs w:val="24"/>
              </w:rPr>
              <w:fldChar w:fldCharType="end"/>
            </w:r>
          </w:hyperlink>
        </w:p>
        <w:p w14:paraId="4E622B2A" w14:textId="77777777" w:rsidR="00B94C64" w:rsidRPr="00613664" w:rsidRDefault="00B94C64" w:rsidP="005E4092">
          <w:pPr>
            <w:pStyle w:val="Obsah1"/>
            <w:tabs>
              <w:tab w:val="right" w:leader="dot" w:pos="9628"/>
            </w:tabs>
            <w:spacing w:line="360" w:lineRule="auto"/>
            <w:rPr>
              <w:rFonts w:asciiTheme="minorHAnsi" w:eastAsiaTheme="minorEastAsia" w:hAnsiTheme="minorHAnsi" w:cstheme="minorBidi"/>
              <w:noProof/>
              <w:sz w:val="24"/>
              <w:szCs w:val="24"/>
            </w:rPr>
          </w:pPr>
          <w:hyperlink w:anchor="_Toc170049211" w:history="1">
            <w:r w:rsidRPr="00613664">
              <w:rPr>
                <w:rStyle w:val="Hypertextovprepojenie"/>
                <w:caps/>
                <w:noProof/>
                <w:color w:val="auto"/>
                <w:sz w:val="24"/>
                <w:szCs w:val="24"/>
              </w:rPr>
              <w:t>ZÁVER / ZHRNUTIE</w:t>
            </w:r>
            <w:r w:rsidRPr="00613664">
              <w:rPr>
                <w:noProof/>
                <w:webHidden/>
                <w:sz w:val="24"/>
                <w:szCs w:val="24"/>
              </w:rPr>
              <w:tab/>
            </w:r>
            <w:r w:rsidRPr="00613664">
              <w:rPr>
                <w:noProof/>
                <w:webHidden/>
                <w:sz w:val="24"/>
                <w:szCs w:val="24"/>
              </w:rPr>
              <w:fldChar w:fldCharType="begin"/>
            </w:r>
            <w:r w:rsidRPr="00613664">
              <w:rPr>
                <w:noProof/>
                <w:webHidden/>
                <w:sz w:val="24"/>
                <w:szCs w:val="24"/>
              </w:rPr>
              <w:instrText xml:space="preserve"> PAGEREF _Toc170049211 \h </w:instrText>
            </w:r>
            <w:r w:rsidRPr="00613664">
              <w:rPr>
                <w:noProof/>
                <w:webHidden/>
                <w:sz w:val="24"/>
                <w:szCs w:val="24"/>
              </w:rPr>
            </w:r>
            <w:r w:rsidRPr="00613664">
              <w:rPr>
                <w:noProof/>
                <w:webHidden/>
                <w:sz w:val="24"/>
                <w:szCs w:val="24"/>
              </w:rPr>
              <w:fldChar w:fldCharType="separate"/>
            </w:r>
            <w:r w:rsidR="00337C8B" w:rsidRPr="00613664">
              <w:rPr>
                <w:noProof/>
                <w:webHidden/>
                <w:sz w:val="24"/>
                <w:szCs w:val="24"/>
              </w:rPr>
              <w:t>30</w:t>
            </w:r>
            <w:r w:rsidRPr="00613664">
              <w:rPr>
                <w:noProof/>
                <w:webHidden/>
                <w:sz w:val="24"/>
                <w:szCs w:val="24"/>
              </w:rPr>
              <w:fldChar w:fldCharType="end"/>
            </w:r>
          </w:hyperlink>
        </w:p>
        <w:p w14:paraId="271EC5F9" w14:textId="77777777" w:rsidR="00DA08A1" w:rsidRPr="00613664" w:rsidRDefault="00DA08A1" w:rsidP="005E4092">
          <w:pPr>
            <w:spacing w:line="360" w:lineRule="auto"/>
          </w:pPr>
          <w:r w:rsidRPr="00613664">
            <w:rPr>
              <w:b/>
              <w:bCs/>
              <w:sz w:val="24"/>
              <w:szCs w:val="24"/>
            </w:rPr>
            <w:fldChar w:fldCharType="end"/>
          </w:r>
        </w:p>
      </w:sdtContent>
    </w:sdt>
    <w:p w14:paraId="629DA185" w14:textId="77777777" w:rsidR="000F75D2" w:rsidRPr="00613664" w:rsidRDefault="000F75D2" w:rsidP="00DA08A1">
      <w:pPr>
        <w:rPr>
          <w:sz w:val="24"/>
          <w:szCs w:val="24"/>
        </w:rPr>
      </w:pPr>
    </w:p>
    <w:p w14:paraId="544A50C5" w14:textId="77777777" w:rsidR="000F75D2" w:rsidRPr="00613664" w:rsidRDefault="000F75D2">
      <w:pPr>
        <w:rPr>
          <w:sz w:val="24"/>
          <w:szCs w:val="24"/>
        </w:rPr>
      </w:pPr>
    </w:p>
    <w:p w14:paraId="42096D28" w14:textId="77777777" w:rsidR="000F75D2" w:rsidRPr="00613664" w:rsidRDefault="000F75D2">
      <w:pPr>
        <w:spacing w:line="360" w:lineRule="auto"/>
        <w:rPr>
          <w:sz w:val="24"/>
          <w:szCs w:val="24"/>
        </w:rPr>
      </w:pPr>
    </w:p>
    <w:p w14:paraId="7EAD7E54" w14:textId="77777777" w:rsidR="000F75D2" w:rsidRPr="00613664" w:rsidRDefault="000F75D2">
      <w:pPr>
        <w:rPr>
          <w:b/>
          <w:sz w:val="24"/>
          <w:szCs w:val="24"/>
        </w:rPr>
      </w:pPr>
    </w:p>
    <w:p w14:paraId="60D464CF" w14:textId="77777777" w:rsidR="000F75D2" w:rsidRPr="00613664" w:rsidRDefault="000F75D2">
      <w:pPr>
        <w:rPr>
          <w:b/>
          <w:sz w:val="24"/>
          <w:szCs w:val="24"/>
        </w:rPr>
      </w:pPr>
    </w:p>
    <w:p w14:paraId="4F2C429F" w14:textId="77777777" w:rsidR="000F75D2" w:rsidRPr="00613664" w:rsidRDefault="000F75D2">
      <w:pPr>
        <w:rPr>
          <w:b/>
          <w:sz w:val="24"/>
          <w:szCs w:val="24"/>
        </w:rPr>
      </w:pPr>
    </w:p>
    <w:p w14:paraId="7004BD67" w14:textId="77777777" w:rsidR="000F75D2" w:rsidRPr="00613664" w:rsidRDefault="000F75D2">
      <w:pPr>
        <w:rPr>
          <w:b/>
          <w:sz w:val="24"/>
          <w:szCs w:val="24"/>
        </w:rPr>
      </w:pPr>
    </w:p>
    <w:p w14:paraId="00E30AFD" w14:textId="77777777" w:rsidR="000F75D2" w:rsidRPr="00613664" w:rsidRDefault="000F75D2">
      <w:pPr>
        <w:rPr>
          <w:b/>
          <w:sz w:val="24"/>
          <w:szCs w:val="24"/>
        </w:rPr>
      </w:pPr>
    </w:p>
    <w:p w14:paraId="2129350C" w14:textId="77777777" w:rsidR="000F75D2" w:rsidRPr="00613664" w:rsidRDefault="000F75D2">
      <w:pPr>
        <w:rPr>
          <w:b/>
          <w:sz w:val="24"/>
          <w:szCs w:val="24"/>
        </w:rPr>
      </w:pPr>
    </w:p>
    <w:p w14:paraId="44E4DC7C" w14:textId="77777777" w:rsidR="000F75D2" w:rsidRPr="00613664" w:rsidRDefault="000F75D2">
      <w:pPr>
        <w:rPr>
          <w:b/>
          <w:sz w:val="24"/>
          <w:szCs w:val="24"/>
        </w:rPr>
      </w:pPr>
    </w:p>
    <w:p w14:paraId="1AEB5F32" w14:textId="77777777" w:rsidR="000F75D2" w:rsidRPr="00613664" w:rsidRDefault="000F75D2">
      <w:pPr>
        <w:rPr>
          <w:b/>
          <w:sz w:val="24"/>
          <w:szCs w:val="24"/>
        </w:rPr>
      </w:pPr>
    </w:p>
    <w:p w14:paraId="52AFD0BD" w14:textId="77777777" w:rsidR="000F75D2" w:rsidRPr="00613664" w:rsidRDefault="000F75D2">
      <w:pPr>
        <w:rPr>
          <w:b/>
          <w:sz w:val="24"/>
          <w:szCs w:val="24"/>
        </w:rPr>
      </w:pPr>
    </w:p>
    <w:p w14:paraId="3DE7B8C1" w14:textId="77777777" w:rsidR="000F75D2" w:rsidRPr="00613664" w:rsidRDefault="000F75D2">
      <w:pPr>
        <w:rPr>
          <w:b/>
          <w:sz w:val="24"/>
          <w:szCs w:val="24"/>
        </w:rPr>
      </w:pPr>
    </w:p>
    <w:p w14:paraId="7DA792A2" w14:textId="77777777" w:rsidR="000F75D2" w:rsidRPr="00613664" w:rsidRDefault="000F75D2">
      <w:pPr>
        <w:rPr>
          <w:b/>
          <w:sz w:val="24"/>
          <w:szCs w:val="24"/>
        </w:rPr>
      </w:pPr>
    </w:p>
    <w:p w14:paraId="20B15ED8" w14:textId="77777777" w:rsidR="000F75D2" w:rsidRPr="00613664" w:rsidRDefault="000F75D2">
      <w:pPr>
        <w:rPr>
          <w:b/>
          <w:sz w:val="24"/>
          <w:szCs w:val="24"/>
        </w:rPr>
      </w:pPr>
    </w:p>
    <w:p w14:paraId="4F904009" w14:textId="77777777" w:rsidR="000F75D2" w:rsidRPr="00613664" w:rsidRDefault="000F75D2">
      <w:pPr>
        <w:rPr>
          <w:b/>
          <w:sz w:val="24"/>
          <w:szCs w:val="24"/>
        </w:rPr>
      </w:pPr>
    </w:p>
    <w:p w14:paraId="6BF5829E" w14:textId="77777777" w:rsidR="000F75D2" w:rsidRPr="00613664" w:rsidRDefault="000F75D2">
      <w:pPr>
        <w:rPr>
          <w:b/>
          <w:sz w:val="24"/>
          <w:szCs w:val="24"/>
        </w:rPr>
      </w:pPr>
    </w:p>
    <w:p w14:paraId="44A0D013" w14:textId="77777777" w:rsidR="000F75D2" w:rsidRPr="00613664" w:rsidRDefault="000F75D2">
      <w:pPr>
        <w:rPr>
          <w:b/>
          <w:sz w:val="24"/>
          <w:szCs w:val="24"/>
        </w:rPr>
      </w:pPr>
    </w:p>
    <w:p w14:paraId="685B394C" w14:textId="77777777" w:rsidR="000F75D2" w:rsidRPr="00613664" w:rsidRDefault="000F75D2">
      <w:pPr>
        <w:rPr>
          <w:b/>
          <w:sz w:val="24"/>
          <w:szCs w:val="24"/>
        </w:rPr>
      </w:pPr>
    </w:p>
    <w:p w14:paraId="0EB214FE" w14:textId="77777777" w:rsidR="000F75D2" w:rsidRPr="00613664" w:rsidRDefault="000F75D2">
      <w:pPr>
        <w:rPr>
          <w:b/>
          <w:sz w:val="24"/>
          <w:szCs w:val="24"/>
        </w:rPr>
      </w:pPr>
    </w:p>
    <w:p w14:paraId="60DC1BD4" w14:textId="77777777" w:rsidR="000F75D2" w:rsidRPr="00613664" w:rsidRDefault="000F75D2">
      <w:pPr>
        <w:rPr>
          <w:b/>
          <w:sz w:val="24"/>
          <w:szCs w:val="24"/>
        </w:rPr>
      </w:pPr>
    </w:p>
    <w:p w14:paraId="77247FC2" w14:textId="77777777" w:rsidR="000F75D2" w:rsidRPr="00613664" w:rsidRDefault="000F75D2">
      <w:pPr>
        <w:rPr>
          <w:b/>
          <w:sz w:val="24"/>
          <w:szCs w:val="24"/>
        </w:rPr>
      </w:pPr>
    </w:p>
    <w:p w14:paraId="4E463D52" w14:textId="77777777" w:rsidR="000F75D2" w:rsidRPr="00613664" w:rsidRDefault="000F75D2">
      <w:pPr>
        <w:rPr>
          <w:b/>
          <w:sz w:val="24"/>
          <w:szCs w:val="24"/>
        </w:rPr>
      </w:pPr>
    </w:p>
    <w:p w14:paraId="77AB58C3" w14:textId="77777777" w:rsidR="002B30DA" w:rsidRPr="00613664" w:rsidRDefault="002B30DA">
      <w:pPr>
        <w:rPr>
          <w:b/>
          <w:bCs/>
          <w:caps/>
          <w:kern w:val="32"/>
          <w:sz w:val="28"/>
          <w:szCs w:val="32"/>
        </w:rPr>
      </w:pPr>
      <w:bookmarkStart w:id="0" w:name="_Toc170049203"/>
      <w:r w:rsidRPr="00613664">
        <w:rPr>
          <w:caps/>
          <w:sz w:val="28"/>
        </w:rPr>
        <w:br w:type="page"/>
      </w:r>
    </w:p>
    <w:p w14:paraId="03793937" w14:textId="77777777" w:rsidR="000F75D2" w:rsidRPr="00613664" w:rsidRDefault="000F75D2" w:rsidP="004B5B6C">
      <w:pPr>
        <w:pStyle w:val="Nadpis1"/>
        <w:rPr>
          <w:rFonts w:ascii="Times New Roman" w:hAnsi="Times New Roman"/>
          <w:caps/>
          <w:sz w:val="28"/>
        </w:rPr>
      </w:pPr>
      <w:r w:rsidRPr="00613664">
        <w:rPr>
          <w:rFonts w:ascii="Times New Roman" w:hAnsi="Times New Roman"/>
          <w:caps/>
          <w:sz w:val="28"/>
        </w:rPr>
        <w:lastRenderedPageBreak/>
        <w:t>Ú</w:t>
      </w:r>
      <w:r w:rsidR="00D24D84" w:rsidRPr="00613664">
        <w:rPr>
          <w:rFonts w:ascii="Times New Roman" w:hAnsi="Times New Roman"/>
          <w:caps/>
          <w:sz w:val="28"/>
        </w:rPr>
        <w:t>vod</w:t>
      </w:r>
      <w:bookmarkEnd w:id="0"/>
      <w:r w:rsidRPr="00613664">
        <w:rPr>
          <w:rFonts w:ascii="Times New Roman" w:hAnsi="Times New Roman"/>
          <w:caps/>
          <w:sz w:val="28"/>
        </w:rPr>
        <w:t xml:space="preserve"> </w:t>
      </w:r>
    </w:p>
    <w:p w14:paraId="5C949692" w14:textId="77777777" w:rsidR="00774B10" w:rsidRPr="00613664" w:rsidRDefault="00774B10" w:rsidP="00774B10">
      <w:pPr>
        <w:jc w:val="both"/>
        <w:rPr>
          <w:sz w:val="24"/>
          <w:szCs w:val="24"/>
        </w:rPr>
      </w:pPr>
    </w:p>
    <w:p w14:paraId="4B614398" w14:textId="77777777" w:rsidR="000F75D2" w:rsidRPr="00613664" w:rsidRDefault="000F75D2" w:rsidP="00050CA0">
      <w:pPr>
        <w:spacing w:before="120"/>
        <w:jc w:val="both"/>
        <w:rPr>
          <w:sz w:val="24"/>
          <w:szCs w:val="24"/>
        </w:rPr>
      </w:pPr>
      <w:r w:rsidRPr="00613664">
        <w:rPr>
          <w:sz w:val="24"/>
          <w:szCs w:val="24"/>
        </w:rPr>
        <w:t>Správa o činnosti v oblasti vzdelávania na Fakulte manažmentu</w:t>
      </w:r>
      <w:r w:rsidR="001E4926" w:rsidRPr="00613664">
        <w:rPr>
          <w:sz w:val="24"/>
          <w:szCs w:val="24"/>
        </w:rPr>
        <w:t xml:space="preserve">, ekonomiky a obchodu </w:t>
      </w:r>
      <w:r w:rsidR="00697675" w:rsidRPr="00613664">
        <w:rPr>
          <w:sz w:val="24"/>
          <w:szCs w:val="24"/>
        </w:rPr>
        <w:t xml:space="preserve">Prešovskej univerzity v Prešove </w:t>
      </w:r>
      <w:r w:rsidR="001E4926" w:rsidRPr="00613664">
        <w:rPr>
          <w:sz w:val="24"/>
          <w:szCs w:val="24"/>
        </w:rPr>
        <w:t>(</w:t>
      </w:r>
      <w:r w:rsidR="008E1DC3" w:rsidRPr="00613664">
        <w:rPr>
          <w:sz w:val="24"/>
          <w:szCs w:val="24"/>
        </w:rPr>
        <w:t xml:space="preserve">ďalej </w:t>
      </w:r>
      <w:r w:rsidR="001E4926" w:rsidRPr="00613664">
        <w:rPr>
          <w:sz w:val="24"/>
          <w:szCs w:val="24"/>
        </w:rPr>
        <w:t>FMEO</w:t>
      </w:r>
      <w:r w:rsidR="00697675" w:rsidRPr="00613664">
        <w:rPr>
          <w:sz w:val="24"/>
          <w:szCs w:val="24"/>
        </w:rPr>
        <w:t xml:space="preserve"> PU</w:t>
      </w:r>
      <w:r w:rsidR="008E1DC3" w:rsidRPr="00613664">
        <w:rPr>
          <w:sz w:val="24"/>
          <w:szCs w:val="24"/>
        </w:rPr>
        <w:t xml:space="preserve"> alebo „fakulta“</w:t>
      </w:r>
      <w:r w:rsidR="001E4926" w:rsidRPr="00613664">
        <w:rPr>
          <w:sz w:val="24"/>
          <w:szCs w:val="24"/>
        </w:rPr>
        <w:t>)</w:t>
      </w:r>
      <w:r w:rsidRPr="00613664">
        <w:rPr>
          <w:sz w:val="24"/>
          <w:szCs w:val="24"/>
        </w:rPr>
        <w:t xml:space="preserve"> </w:t>
      </w:r>
      <w:r w:rsidR="0055123C" w:rsidRPr="00613664">
        <w:rPr>
          <w:sz w:val="24"/>
          <w:szCs w:val="24"/>
        </w:rPr>
        <w:t>za rok 20</w:t>
      </w:r>
      <w:r w:rsidR="008E32A5" w:rsidRPr="00613664">
        <w:rPr>
          <w:sz w:val="24"/>
          <w:szCs w:val="24"/>
        </w:rPr>
        <w:t>2</w:t>
      </w:r>
      <w:r w:rsidR="008A3CC2" w:rsidRPr="00613664">
        <w:rPr>
          <w:sz w:val="24"/>
          <w:szCs w:val="24"/>
        </w:rPr>
        <w:t>4</w:t>
      </w:r>
      <w:r w:rsidRPr="00613664">
        <w:rPr>
          <w:sz w:val="24"/>
          <w:szCs w:val="24"/>
        </w:rPr>
        <w:t xml:space="preserve"> (t.</w:t>
      </w:r>
      <w:r w:rsidR="00122A14" w:rsidRPr="00613664">
        <w:rPr>
          <w:sz w:val="24"/>
          <w:szCs w:val="24"/>
        </w:rPr>
        <w:t xml:space="preserve"> </w:t>
      </w:r>
      <w:r w:rsidRPr="00613664">
        <w:rPr>
          <w:sz w:val="24"/>
          <w:szCs w:val="24"/>
        </w:rPr>
        <w:t>j. za letn</w:t>
      </w:r>
      <w:r w:rsidR="001804B4" w:rsidRPr="00613664">
        <w:rPr>
          <w:sz w:val="24"/>
          <w:szCs w:val="24"/>
        </w:rPr>
        <w:t>ý semester</w:t>
      </w:r>
      <w:r w:rsidR="00384D8A" w:rsidRPr="00613664">
        <w:rPr>
          <w:sz w:val="24"/>
          <w:szCs w:val="24"/>
        </w:rPr>
        <w:t xml:space="preserve"> </w:t>
      </w:r>
      <w:r w:rsidR="004613E5" w:rsidRPr="00613664">
        <w:rPr>
          <w:sz w:val="24"/>
          <w:szCs w:val="24"/>
        </w:rPr>
        <w:t>akademického roka 202</w:t>
      </w:r>
      <w:r w:rsidR="008A3CC2" w:rsidRPr="00613664">
        <w:rPr>
          <w:sz w:val="24"/>
          <w:szCs w:val="24"/>
        </w:rPr>
        <w:t>3</w:t>
      </w:r>
      <w:r w:rsidR="0055123C" w:rsidRPr="00613664">
        <w:rPr>
          <w:sz w:val="24"/>
          <w:szCs w:val="24"/>
        </w:rPr>
        <w:t>/20</w:t>
      </w:r>
      <w:r w:rsidR="004613E5" w:rsidRPr="00613664">
        <w:rPr>
          <w:sz w:val="24"/>
          <w:szCs w:val="24"/>
        </w:rPr>
        <w:t>2</w:t>
      </w:r>
      <w:r w:rsidR="008A3CC2" w:rsidRPr="00613664">
        <w:rPr>
          <w:sz w:val="24"/>
          <w:szCs w:val="24"/>
        </w:rPr>
        <w:t>4</w:t>
      </w:r>
      <w:r w:rsidRPr="00613664">
        <w:rPr>
          <w:sz w:val="24"/>
          <w:szCs w:val="24"/>
        </w:rPr>
        <w:t xml:space="preserve"> a  zimný semester akademického roka 20</w:t>
      </w:r>
      <w:r w:rsidR="008E32A5" w:rsidRPr="00613664">
        <w:rPr>
          <w:sz w:val="24"/>
          <w:szCs w:val="24"/>
        </w:rPr>
        <w:t>2</w:t>
      </w:r>
      <w:r w:rsidR="008A3CC2" w:rsidRPr="00613664">
        <w:rPr>
          <w:sz w:val="24"/>
          <w:szCs w:val="24"/>
        </w:rPr>
        <w:t>4</w:t>
      </w:r>
      <w:r w:rsidR="0055123C" w:rsidRPr="00613664">
        <w:rPr>
          <w:sz w:val="24"/>
          <w:szCs w:val="24"/>
        </w:rPr>
        <w:t>/20</w:t>
      </w:r>
      <w:r w:rsidR="008E32A5" w:rsidRPr="00613664">
        <w:rPr>
          <w:sz w:val="24"/>
          <w:szCs w:val="24"/>
        </w:rPr>
        <w:t>2</w:t>
      </w:r>
      <w:r w:rsidR="008A3CC2" w:rsidRPr="00613664">
        <w:rPr>
          <w:sz w:val="24"/>
          <w:szCs w:val="24"/>
        </w:rPr>
        <w:t>5</w:t>
      </w:r>
      <w:r w:rsidRPr="00613664">
        <w:rPr>
          <w:sz w:val="24"/>
          <w:szCs w:val="24"/>
        </w:rPr>
        <w:t>) je podkladovým materiálom pre spracovanie výročnej správy o činnosti Fakulty manažmentu</w:t>
      </w:r>
      <w:r w:rsidR="001E4926" w:rsidRPr="00613664">
        <w:rPr>
          <w:sz w:val="24"/>
          <w:szCs w:val="24"/>
        </w:rPr>
        <w:t>, ekonomiky a obchodu</w:t>
      </w:r>
      <w:r w:rsidRPr="00613664">
        <w:rPr>
          <w:sz w:val="24"/>
          <w:szCs w:val="24"/>
        </w:rPr>
        <w:t xml:space="preserve"> Prešovskej univerzity v Prešove. </w:t>
      </w:r>
    </w:p>
    <w:p w14:paraId="6D6AEEEA" w14:textId="77777777" w:rsidR="000F75D2" w:rsidRPr="00613664" w:rsidRDefault="000F75D2" w:rsidP="00AC4D8E">
      <w:pPr>
        <w:spacing w:before="120"/>
        <w:jc w:val="both"/>
        <w:rPr>
          <w:sz w:val="24"/>
          <w:szCs w:val="24"/>
        </w:rPr>
      </w:pPr>
      <w:r w:rsidRPr="00613664">
        <w:rPr>
          <w:sz w:val="24"/>
          <w:szCs w:val="24"/>
        </w:rPr>
        <w:t xml:space="preserve">Základným poslaním </w:t>
      </w:r>
      <w:r w:rsidR="001E4926" w:rsidRPr="00613664">
        <w:rPr>
          <w:sz w:val="24"/>
          <w:szCs w:val="24"/>
        </w:rPr>
        <w:t>FMEO</w:t>
      </w:r>
      <w:r w:rsidR="00E66DE3" w:rsidRPr="00613664">
        <w:rPr>
          <w:sz w:val="24"/>
          <w:szCs w:val="24"/>
        </w:rPr>
        <w:t xml:space="preserve"> PU</w:t>
      </w:r>
      <w:r w:rsidRPr="00613664">
        <w:rPr>
          <w:sz w:val="24"/>
          <w:szCs w:val="24"/>
        </w:rPr>
        <w:t xml:space="preserve"> je uskutočňovať tvorivé vedecké bádanie a poskytovať vysokoškolské vzdelávanie v oblasti ekonomických a manažérskych vied v </w:t>
      </w:r>
      <w:r w:rsidR="00FA3D57" w:rsidRPr="00613664">
        <w:rPr>
          <w:sz w:val="24"/>
          <w:szCs w:val="24"/>
        </w:rPr>
        <w:t>troch</w:t>
      </w:r>
      <w:r w:rsidRPr="00613664">
        <w:rPr>
          <w:sz w:val="24"/>
          <w:szCs w:val="24"/>
        </w:rPr>
        <w:t xml:space="preserve"> stupňoch štúdia.</w:t>
      </w:r>
      <w:r w:rsidR="00AC4D8E" w:rsidRPr="00613664">
        <w:rPr>
          <w:sz w:val="24"/>
          <w:szCs w:val="24"/>
        </w:rPr>
        <w:t xml:space="preserve"> Prioritou fakulty je perspektívne rozširovanie a kontinuálne skvalitňovanie vzdelávacej ponuky v rámci existujúcich študijných odborov, programov a voliteľných predmetov v súlade so spoločenskými potrebami, s vývojom trhu práce a najmä s ohľadom na potreby prešovského regiónu.</w:t>
      </w:r>
    </w:p>
    <w:p w14:paraId="3A5C78E6" w14:textId="77777777" w:rsidR="000F75D2" w:rsidRPr="00613664" w:rsidRDefault="000F75D2" w:rsidP="00050CA0">
      <w:pPr>
        <w:spacing w:before="120"/>
        <w:jc w:val="both"/>
        <w:rPr>
          <w:sz w:val="24"/>
          <w:szCs w:val="24"/>
        </w:rPr>
      </w:pPr>
      <w:r w:rsidRPr="00613664">
        <w:rPr>
          <w:sz w:val="24"/>
          <w:szCs w:val="24"/>
        </w:rPr>
        <w:t xml:space="preserve">Vzdelávanie na </w:t>
      </w:r>
      <w:r w:rsidR="001E4926" w:rsidRPr="00613664">
        <w:rPr>
          <w:sz w:val="24"/>
          <w:szCs w:val="24"/>
        </w:rPr>
        <w:t>FMEO</w:t>
      </w:r>
      <w:r w:rsidR="00E66DE3" w:rsidRPr="00613664">
        <w:rPr>
          <w:sz w:val="24"/>
          <w:szCs w:val="24"/>
        </w:rPr>
        <w:t xml:space="preserve"> PU</w:t>
      </w:r>
      <w:r w:rsidRPr="00613664">
        <w:rPr>
          <w:sz w:val="24"/>
          <w:szCs w:val="24"/>
        </w:rPr>
        <w:t xml:space="preserve"> v  roku 20</w:t>
      </w:r>
      <w:r w:rsidR="008E32A5" w:rsidRPr="00613664">
        <w:rPr>
          <w:sz w:val="24"/>
          <w:szCs w:val="24"/>
        </w:rPr>
        <w:t>2</w:t>
      </w:r>
      <w:r w:rsidR="008A3CC2" w:rsidRPr="00613664">
        <w:rPr>
          <w:sz w:val="24"/>
          <w:szCs w:val="24"/>
        </w:rPr>
        <w:t>4</w:t>
      </w:r>
      <w:r w:rsidRPr="00613664">
        <w:rPr>
          <w:sz w:val="24"/>
          <w:szCs w:val="24"/>
        </w:rPr>
        <w:t xml:space="preserve"> bolo zabezpečované </w:t>
      </w:r>
      <w:r w:rsidR="008A3CC2" w:rsidRPr="00613664">
        <w:rPr>
          <w:sz w:val="24"/>
          <w:szCs w:val="24"/>
        </w:rPr>
        <w:t>ôs</w:t>
      </w:r>
      <w:r w:rsidR="004613E5" w:rsidRPr="00613664">
        <w:rPr>
          <w:sz w:val="24"/>
          <w:szCs w:val="24"/>
        </w:rPr>
        <w:t xml:space="preserve">mimi </w:t>
      </w:r>
      <w:r w:rsidRPr="00613664">
        <w:rPr>
          <w:sz w:val="24"/>
          <w:szCs w:val="24"/>
        </w:rPr>
        <w:t>katedrami Fakulty manažmentu</w:t>
      </w:r>
      <w:r w:rsidR="004613E5" w:rsidRPr="00613664">
        <w:rPr>
          <w:sz w:val="24"/>
          <w:szCs w:val="24"/>
        </w:rPr>
        <w:t xml:space="preserve">, ekonomiky a obchodu </w:t>
      </w:r>
      <w:r w:rsidR="00FF1EA3" w:rsidRPr="00613664">
        <w:rPr>
          <w:sz w:val="24"/>
          <w:szCs w:val="24"/>
        </w:rPr>
        <w:t>a Úst</w:t>
      </w:r>
      <w:r w:rsidRPr="00613664">
        <w:rPr>
          <w:sz w:val="24"/>
          <w:szCs w:val="24"/>
        </w:rPr>
        <w:t>avom jazykových kompetencií PU v</w:t>
      </w:r>
      <w:r w:rsidR="00FF1EA3" w:rsidRPr="00613664">
        <w:rPr>
          <w:sz w:val="24"/>
          <w:szCs w:val="24"/>
        </w:rPr>
        <w:t> </w:t>
      </w:r>
      <w:r w:rsidRPr="00613664">
        <w:rPr>
          <w:sz w:val="24"/>
          <w:szCs w:val="24"/>
        </w:rPr>
        <w:t>Prešove</w:t>
      </w:r>
      <w:r w:rsidR="00FF1EA3" w:rsidRPr="00613664">
        <w:rPr>
          <w:sz w:val="24"/>
          <w:szCs w:val="24"/>
        </w:rPr>
        <w:t xml:space="preserve"> (Slovenský jazyk pre zahraničných študentov)</w:t>
      </w:r>
      <w:r w:rsidR="0055123C" w:rsidRPr="00613664">
        <w:rPr>
          <w:sz w:val="24"/>
          <w:szCs w:val="24"/>
        </w:rPr>
        <w:t xml:space="preserve">. </w:t>
      </w:r>
      <w:r w:rsidRPr="00613664">
        <w:rPr>
          <w:sz w:val="24"/>
          <w:szCs w:val="24"/>
        </w:rPr>
        <w:t xml:space="preserve"> </w:t>
      </w:r>
    </w:p>
    <w:p w14:paraId="0896ECFE" w14:textId="77777777" w:rsidR="00411793" w:rsidRPr="00613664" w:rsidRDefault="00411793" w:rsidP="007A47B2">
      <w:pPr>
        <w:jc w:val="both"/>
        <w:rPr>
          <w:sz w:val="24"/>
          <w:szCs w:val="24"/>
        </w:rPr>
      </w:pPr>
    </w:p>
    <w:p w14:paraId="210E9328" w14:textId="77777777" w:rsidR="00AC4D8E" w:rsidRPr="00613664" w:rsidRDefault="00AC4D8E">
      <w:pPr>
        <w:rPr>
          <w:sz w:val="24"/>
          <w:szCs w:val="24"/>
        </w:rPr>
      </w:pPr>
      <w:r w:rsidRPr="00613664">
        <w:rPr>
          <w:sz w:val="24"/>
          <w:szCs w:val="24"/>
        </w:rPr>
        <w:br w:type="page"/>
      </w:r>
    </w:p>
    <w:p w14:paraId="473038ED" w14:textId="77777777" w:rsidR="000F75D2" w:rsidRPr="00613664" w:rsidRDefault="000F75D2">
      <w:pPr>
        <w:jc w:val="both"/>
        <w:rPr>
          <w:sz w:val="24"/>
          <w:szCs w:val="24"/>
        </w:rPr>
      </w:pPr>
    </w:p>
    <w:p w14:paraId="2004BC4F" w14:textId="77777777" w:rsidR="000F75D2" w:rsidRPr="00613664" w:rsidRDefault="00400EA9" w:rsidP="005A2239">
      <w:pPr>
        <w:pStyle w:val="Nadpis1"/>
        <w:numPr>
          <w:ilvl w:val="0"/>
          <w:numId w:val="11"/>
        </w:numPr>
        <w:rPr>
          <w:rFonts w:ascii="Times New Roman" w:hAnsi="Times New Roman"/>
          <w:caps/>
          <w:sz w:val="28"/>
        </w:rPr>
      </w:pPr>
      <w:bookmarkStart w:id="1" w:name="_Toc170049204"/>
      <w:r w:rsidRPr="00613664">
        <w:rPr>
          <w:rFonts w:ascii="Times New Roman" w:hAnsi="Times New Roman"/>
          <w:caps/>
          <w:sz w:val="28"/>
        </w:rPr>
        <w:t>Obsah vzdelávania na fakulte</w:t>
      </w:r>
      <w:bookmarkEnd w:id="1"/>
      <w:r w:rsidRPr="00613664">
        <w:rPr>
          <w:rFonts w:ascii="Times New Roman" w:hAnsi="Times New Roman"/>
          <w:caps/>
          <w:sz w:val="28"/>
        </w:rPr>
        <w:t xml:space="preserve"> </w:t>
      </w:r>
    </w:p>
    <w:p w14:paraId="70B8DEDD" w14:textId="77777777" w:rsidR="00943E25" w:rsidRPr="00613664" w:rsidRDefault="00943E25">
      <w:pPr>
        <w:ind w:firstLine="284"/>
        <w:jc w:val="both"/>
        <w:rPr>
          <w:sz w:val="24"/>
          <w:szCs w:val="24"/>
        </w:rPr>
      </w:pPr>
    </w:p>
    <w:p w14:paraId="7F4ABF04" w14:textId="77777777" w:rsidR="00AC4D8E" w:rsidRPr="00613664" w:rsidRDefault="00AC4D8E" w:rsidP="00E35A6C">
      <w:pPr>
        <w:jc w:val="both"/>
        <w:rPr>
          <w:sz w:val="24"/>
          <w:szCs w:val="24"/>
        </w:rPr>
      </w:pPr>
      <w:r w:rsidRPr="00613664">
        <w:rPr>
          <w:sz w:val="24"/>
          <w:szCs w:val="24"/>
        </w:rPr>
        <w:t xml:space="preserve">Z hľadiska obsahu vzdelávania je potrebné zdôrazniť významné špecifikum vzdelávacej ponuky a absolventov Fakulty manažmentu, ekonomiky a obchodu v rámci štruktúry ponuky celej Prešovskej univerzity ako prirodzeného regionálneho centra vzdelanosti a univerzitného vzdelávania. Dlhodobý zámer FMEO PU v Prešove na roky 2021 – 2027 s výhľadom do roku 2029 </w:t>
      </w:r>
      <w:r w:rsidR="00C038B0" w:rsidRPr="00613664">
        <w:rPr>
          <w:sz w:val="24"/>
          <w:szCs w:val="24"/>
        </w:rPr>
        <w:t xml:space="preserve">(DZ) </w:t>
      </w:r>
      <w:r w:rsidRPr="00613664">
        <w:rPr>
          <w:sz w:val="24"/>
          <w:szCs w:val="24"/>
        </w:rPr>
        <w:t xml:space="preserve">stanovil pre oblasť </w:t>
      </w:r>
      <w:r w:rsidR="00C038B0" w:rsidRPr="00613664">
        <w:rPr>
          <w:sz w:val="24"/>
          <w:szCs w:val="24"/>
        </w:rPr>
        <w:t>vzdelávanie 2 strategické ciele</w:t>
      </w:r>
      <w:r w:rsidRPr="00613664">
        <w:rPr>
          <w:sz w:val="24"/>
          <w:szCs w:val="24"/>
        </w:rPr>
        <w:t>:</w:t>
      </w:r>
    </w:p>
    <w:p w14:paraId="718EEAAC" w14:textId="77777777" w:rsidR="00EF02FD" w:rsidRPr="00613664" w:rsidRDefault="00AC4D8E" w:rsidP="00EF02FD">
      <w:pPr>
        <w:pStyle w:val="Odsekzoznamu"/>
        <w:numPr>
          <w:ilvl w:val="0"/>
          <w:numId w:val="28"/>
        </w:numPr>
        <w:spacing w:before="120"/>
        <w:ind w:left="357" w:hanging="357"/>
        <w:contextualSpacing w:val="0"/>
        <w:jc w:val="both"/>
        <w:rPr>
          <w:sz w:val="24"/>
        </w:rPr>
      </w:pPr>
      <w:r w:rsidRPr="00613664">
        <w:rPr>
          <w:b/>
          <w:sz w:val="24"/>
        </w:rPr>
        <w:t>STRATEGICKÝ CIEĽ</w:t>
      </w:r>
    </w:p>
    <w:p w14:paraId="12CDA9D2" w14:textId="77777777" w:rsidR="00C20626" w:rsidRPr="00613664" w:rsidRDefault="00AC4D8E" w:rsidP="00EF02FD">
      <w:pPr>
        <w:pStyle w:val="Odsekzoznamu"/>
        <w:ind w:left="357"/>
        <w:contextualSpacing w:val="0"/>
        <w:jc w:val="both"/>
        <w:rPr>
          <w:sz w:val="24"/>
        </w:rPr>
      </w:pPr>
      <w:r w:rsidRPr="00613664">
        <w:rPr>
          <w:sz w:val="24"/>
        </w:rPr>
        <w:t>A.1 Kvalitné vzdelávanie. Kvalitu vzdelávania realizovať ako integrálnu súčasť budovania</w:t>
      </w:r>
      <w:r w:rsidRPr="00613664">
        <w:rPr>
          <w:sz w:val="24"/>
        </w:rPr>
        <w:br/>
        <w:t>značky FMEO</w:t>
      </w:r>
      <w:r w:rsidR="004F5730" w:rsidRPr="00613664">
        <w:rPr>
          <w:sz w:val="24"/>
        </w:rPr>
        <w:t xml:space="preserve"> PU.</w:t>
      </w:r>
    </w:p>
    <w:p w14:paraId="389183FB" w14:textId="0258694A" w:rsidR="009C090E" w:rsidRPr="00940545" w:rsidRDefault="00AC4D8E" w:rsidP="00940545">
      <w:pPr>
        <w:pStyle w:val="Odsekzoznamu"/>
        <w:numPr>
          <w:ilvl w:val="0"/>
          <w:numId w:val="28"/>
        </w:numPr>
        <w:spacing w:before="120"/>
        <w:ind w:left="357" w:hanging="357"/>
        <w:contextualSpacing w:val="0"/>
        <w:rPr>
          <w:sz w:val="24"/>
        </w:rPr>
      </w:pPr>
      <w:r w:rsidRPr="00613664">
        <w:rPr>
          <w:b/>
          <w:sz w:val="24"/>
        </w:rPr>
        <w:t>STRATEGICKÝ CIEĽ</w:t>
      </w:r>
      <w:r w:rsidRPr="00613664">
        <w:rPr>
          <w:b/>
          <w:sz w:val="24"/>
        </w:rPr>
        <w:br/>
      </w:r>
      <w:r w:rsidRPr="00613664">
        <w:rPr>
          <w:sz w:val="24"/>
        </w:rPr>
        <w:t>A.2 Vzdelávanie pre prax</w:t>
      </w:r>
      <w:r w:rsidRPr="00613664">
        <w:rPr>
          <w:sz w:val="24"/>
        </w:rPr>
        <w:br/>
      </w:r>
    </w:p>
    <w:p w14:paraId="4180FD8A" w14:textId="77777777" w:rsidR="00F47642" w:rsidRPr="00613664" w:rsidRDefault="001A60D8" w:rsidP="00E35A6C">
      <w:pPr>
        <w:jc w:val="both"/>
        <w:rPr>
          <w:sz w:val="24"/>
          <w:szCs w:val="24"/>
        </w:rPr>
      </w:pPr>
      <w:r w:rsidRPr="00613664">
        <w:rPr>
          <w:sz w:val="24"/>
          <w:szCs w:val="24"/>
        </w:rPr>
        <w:t xml:space="preserve">Tabuľka </w:t>
      </w:r>
      <w:r w:rsidR="00772F52" w:rsidRPr="00613664">
        <w:rPr>
          <w:sz w:val="24"/>
          <w:szCs w:val="24"/>
        </w:rPr>
        <w:t>1</w:t>
      </w:r>
      <w:r w:rsidR="006F6CF4" w:rsidRPr="00613664">
        <w:rPr>
          <w:sz w:val="24"/>
          <w:szCs w:val="24"/>
        </w:rPr>
        <w:t xml:space="preserve"> poskytuje prehľad </w:t>
      </w:r>
      <w:r w:rsidRPr="00613664">
        <w:rPr>
          <w:sz w:val="24"/>
          <w:szCs w:val="24"/>
        </w:rPr>
        <w:t>poskytovaných študijných programo</w:t>
      </w:r>
      <w:r w:rsidR="006F6CF4" w:rsidRPr="00613664">
        <w:rPr>
          <w:sz w:val="24"/>
          <w:szCs w:val="24"/>
        </w:rPr>
        <w:t>v</w:t>
      </w:r>
      <w:r w:rsidRPr="00613664">
        <w:rPr>
          <w:sz w:val="24"/>
          <w:szCs w:val="24"/>
        </w:rPr>
        <w:t xml:space="preserve"> po </w:t>
      </w:r>
      <w:r w:rsidR="004C6FC8" w:rsidRPr="00613664">
        <w:rPr>
          <w:sz w:val="24"/>
          <w:szCs w:val="24"/>
        </w:rPr>
        <w:t>ostat</w:t>
      </w:r>
      <w:r w:rsidR="00AC4D8E" w:rsidRPr="00613664">
        <w:rPr>
          <w:sz w:val="24"/>
          <w:szCs w:val="24"/>
        </w:rPr>
        <w:t xml:space="preserve">nej </w:t>
      </w:r>
      <w:r w:rsidR="004C6FC8" w:rsidRPr="00613664">
        <w:rPr>
          <w:sz w:val="24"/>
          <w:szCs w:val="24"/>
        </w:rPr>
        <w:t>ak</w:t>
      </w:r>
      <w:r w:rsidRPr="00613664">
        <w:rPr>
          <w:sz w:val="24"/>
          <w:szCs w:val="24"/>
        </w:rPr>
        <w:t xml:space="preserve">reditácii </w:t>
      </w:r>
      <w:r w:rsidR="00EB0C71" w:rsidRPr="00613664">
        <w:rPr>
          <w:sz w:val="24"/>
          <w:szCs w:val="24"/>
        </w:rPr>
        <w:t>a zosúlaďovaní študijných programov.</w:t>
      </w:r>
    </w:p>
    <w:p w14:paraId="0C8B6A4F" w14:textId="77777777" w:rsidR="00F47642" w:rsidRPr="00613664" w:rsidRDefault="00F47642" w:rsidP="00F47642">
      <w:pPr>
        <w:ind w:firstLine="284"/>
        <w:jc w:val="both"/>
        <w:rPr>
          <w:sz w:val="24"/>
          <w:szCs w:val="24"/>
        </w:rPr>
      </w:pPr>
    </w:p>
    <w:p w14:paraId="5B79FDA3" w14:textId="77777777" w:rsidR="004B2C31" w:rsidRPr="00613664" w:rsidRDefault="00F47642" w:rsidP="008A2C28">
      <w:pPr>
        <w:pStyle w:val="Popis"/>
        <w:rPr>
          <w:color w:val="auto"/>
          <w:sz w:val="22"/>
          <w:szCs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1</w:t>
      </w:r>
      <w:r w:rsidR="00FC1E04" w:rsidRPr="00613664">
        <w:rPr>
          <w:color w:val="auto"/>
          <w:sz w:val="22"/>
          <w:szCs w:val="22"/>
        </w:rPr>
        <w:fldChar w:fldCharType="end"/>
      </w:r>
      <w:r w:rsidRPr="00613664">
        <w:rPr>
          <w:color w:val="auto"/>
          <w:sz w:val="22"/>
          <w:szCs w:val="22"/>
        </w:rPr>
        <w:t xml:space="preserve"> </w:t>
      </w:r>
      <w:r w:rsidR="000F75D2" w:rsidRPr="00613664">
        <w:rPr>
          <w:color w:val="auto"/>
          <w:sz w:val="22"/>
          <w:szCs w:val="22"/>
        </w:rPr>
        <w:t xml:space="preserve">Akreditované </w:t>
      </w:r>
      <w:r w:rsidR="00F01EE3" w:rsidRPr="00613664">
        <w:rPr>
          <w:color w:val="auto"/>
          <w:sz w:val="22"/>
          <w:szCs w:val="22"/>
        </w:rPr>
        <w:t xml:space="preserve">a zosúlaďované </w:t>
      </w:r>
      <w:r w:rsidR="000F75D2" w:rsidRPr="00613664">
        <w:rPr>
          <w:color w:val="auto"/>
          <w:sz w:val="22"/>
          <w:szCs w:val="22"/>
        </w:rPr>
        <w:t>študijné programy</w:t>
      </w:r>
    </w:p>
    <w:tbl>
      <w:tblPr>
        <w:tblStyle w:val="Mriekatabu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6"/>
        <w:gridCol w:w="2260"/>
        <w:gridCol w:w="1416"/>
        <w:gridCol w:w="1272"/>
        <w:gridCol w:w="1279"/>
        <w:gridCol w:w="1125"/>
      </w:tblGrid>
      <w:tr w:rsidR="00613664" w:rsidRPr="00613664" w14:paraId="4B23CAB9" w14:textId="77777777" w:rsidTr="00EC0678">
        <w:tc>
          <w:tcPr>
            <w:tcW w:w="2263" w:type="dxa"/>
            <w:tcBorders>
              <w:top w:val="single" w:sz="12" w:space="0" w:color="auto"/>
              <w:bottom w:val="single" w:sz="12" w:space="0" w:color="auto"/>
            </w:tcBorders>
            <w:shd w:val="clear" w:color="auto" w:fill="D9D9D9" w:themeFill="background1" w:themeFillShade="D9"/>
            <w:vAlign w:val="center"/>
          </w:tcPr>
          <w:p w14:paraId="7204451B" w14:textId="77777777" w:rsidR="004B2C31" w:rsidRPr="00613664" w:rsidRDefault="004B2C31" w:rsidP="006D35D0">
            <w:pPr>
              <w:spacing w:before="40" w:after="40"/>
              <w:jc w:val="center"/>
              <w:rPr>
                <w:b/>
                <w:sz w:val="21"/>
                <w:szCs w:val="21"/>
              </w:rPr>
            </w:pPr>
            <w:r w:rsidRPr="00613664">
              <w:rPr>
                <w:b/>
                <w:sz w:val="21"/>
                <w:szCs w:val="21"/>
              </w:rPr>
              <w:t>Stupeň štúdia</w:t>
            </w:r>
          </w:p>
        </w:tc>
        <w:tc>
          <w:tcPr>
            <w:tcW w:w="2268" w:type="dxa"/>
            <w:tcBorders>
              <w:top w:val="single" w:sz="12" w:space="0" w:color="auto"/>
              <w:bottom w:val="single" w:sz="12" w:space="0" w:color="auto"/>
            </w:tcBorders>
            <w:shd w:val="clear" w:color="auto" w:fill="D9D9D9" w:themeFill="background1" w:themeFillShade="D9"/>
            <w:vAlign w:val="center"/>
          </w:tcPr>
          <w:p w14:paraId="28DC166B" w14:textId="77777777" w:rsidR="004B2C31" w:rsidRPr="00613664" w:rsidRDefault="004B2C31" w:rsidP="006D35D0">
            <w:pPr>
              <w:spacing w:before="40" w:after="40"/>
              <w:jc w:val="center"/>
              <w:rPr>
                <w:b/>
                <w:sz w:val="21"/>
                <w:szCs w:val="21"/>
              </w:rPr>
            </w:pPr>
            <w:r w:rsidRPr="00613664">
              <w:rPr>
                <w:b/>
                <w:sz w:val="21"/>
                <w:szCs w:val="21"/>
              </w:rPr>
              <w:t>Študijný program</w:t>
            </w:r>
          </w:p>
        </w:tc>
        <w:tc>
          <w:tcPr>
            <w:tcW w:w="1418" w:type="dxa"/>
            <w:tcBorders>
              <w:top w:val="single" w:sz="12" w:space="0" w:color="auto"/>
              <w:bottom w:val="single" w:sz="12" w:space="0" w:color="auto"/>
            </w:tcBorders>
            <w:shd w:val="clear" w:color="auto" w:fill="D9D9D9" w:themeFill="background1" w:themeFillShade="D9"/>
            <w:vAlign w:val="center"/>
          </w:tcPr>
          <w:p w14:paraId="1E54D938" w14:textId="77777777" w:rsidR="004B2C31" w:rsidRPr="00613664" w:rsidRDefault="004B2C31" w:rsidP="006D35D0">
            <w:pPr>
              <w:spacing w:before="40" w:after="40"/>
              <w:jc w:val="center"/>
              <w:rPr>
                <w:b/>
                <w:sz w:val="21"/>
                <w:szCs w:val="21"/>
              </w:rPr>
            </w:pPr>
            <w:r w:rsidRPr="00613664">
              <w:rPr>
                <w:b/>
                <w:sz w:val="21"/>
                <w:szCs w:val="21"/>
              </w:rPr>
              <w:t>Študijný odbor</w:t>
            </w:r>
          </w:p>
        </w:tc>
        <w:tc>
          <w:tcPr>
            <w:tcW w:w="1275" w:type="dxa"/>
            <w:tcBorders>
              <w:top w:val="single" w:sz="12" w:space="0" w:color="auto"/>
              <w:bottom w:val="single" w:sz="12" w:space="0" w:color="auto"/>
            </w:tcBorders>
            <w:shd w:val="clear" w:color="auto" w:fill="D9D9D9" w:themeFill="background1" w:themeFillShade="D9"/>
            <w:vAlign w:val="center"/>
          </w:tcPr>
          <w:p w14:paraId="381E04B9" w14:textId="77777777" w:rsidR="004B2C31" w:rsidRPr="00613664" w:rsidRDefault="004B2C31" w:rsidP="006D35D0">
            <w:pPr>
              <w:spacing w:after="40"/>
              <w:jc w:val="center"/>
              <w:rPr>
                <w:b/>
                <w:sz w:val="21"/>
                <w:szCs w:val="21"/>
              </w:rPr>
            </w:pPr>
            <w:r w:rsidRPr="00613664">
              <w:rPr>
                <w:b/>
                <w:sz w:val="21"/>
                <w:szCs w:val="21"/>
              </w:rPr>
              <w:t>Forma štúdia</w:t>
            </w:r>
          </w:p>
        </w:tc>
        <w:tc>
          <w:tcPr>
            <w:tcW w:w="1279" w:type="dxa"/>
            <w:tcBorders>
              <w:top w:val="single" w:sz="12" w:space="0" w:color="auto"/>
              <w:bottom w:val="single" w:sz="12" w:space="0" w:color="auto"/>
            </w:tcBorders>
            <w:shd w:val="clear" w:color="auto" w:fill="D9D9D9" w:themeFill="background1" w:themeFillShade="D9"/>
            <w:vAlign w:val="center"/>
          </w:tcPr>
          <w:p w14:paraId="72A7FCB4" w14:textId="77777777" w:rsidR="004B2C31" w:rsidRPr="00613664" w:rsidRDefault="004B2C31" w:rsidP="006D35D0">
            <w:pPr>
              <w:spacing w:before="40" w:after="40"/>
              <w:jc w:val="center"/>
              <w:rPr>
                <w:b/>
                <w:sz w:val="21"/>
                <w:szCs w:val="21"/>
              </w:rPr>
            </w:pPr>
            <w:r w:rsidRPr="00613664">
              <w:rPr>
                <w:b/>
                <w:sz w:val="21"/>
                <w:szCs w:val="21"/>
              </w:rPr>
              <w:t>Štandardná</w:t>
            </w:r>
          </w:p>
          <w:p w14:paraId="31967AE1" w14:textId="77777777" w:rsidR="004B2C31" w:rsidRPr="00613664" w:rsidRDefault="004B2C31" w:rsidP="006D35D0">
            <w:pPr>
              <w:spacing w:after="40"/>
              <w:jc w:val="center"/>
              <w:rPr>
                <w:b/>
                <w:sz w:val="21"/>
                <w:szCs w:val="21"/>
              </w:rPr>
            </w:pPr>
            <w:r w:rsidRPr="00613664">
              <w:rPr>
                <w:b/>
                <w:sz w:val="21"/>
                <w:szCs w:val="21"/>
              </w:rPr>
              <w:t>dĺžka štúdia</w:t>
            </w:r>
          </w:p>
          <w:p w14:paraId="74F4DC62" w14:textId="77777777" w:rsidR="004B2C31" w:rsidRPr="00613664" w:rsidRDefault="004B2C31" w:rsidP="006D35D0">
            <w:pPr>
              <w:spacing w:before="40" w:after="40"/>
              <w:jc w:val="center"/>
              <w:rPr>
                <w:b/>
                <w:sz w:val="21"/>
                <w:szCs w:val="21"/>
              </w:rPr>
            </w:pPr>
            <w:r w:rsidRPr="00613664">
              <w:rPr>
                <w:b/>
                <w:sz w:val="21"/>
                <w:szCs w:val="21"/>
              </w:rPr>
              <w:t>(roky)</w:t>
            </w:r>
          </w:p>
        </w:tc>
        <w:tc>
          <w:tcPr>
            <w:tcW w:w="1125" w:type="dxa"/>
            <w:tcBorders>
              <w:top w:val="single" w:sz="12" w:space="0" w:color="auto"/>
              <w:bottom w:val="single" w:sz="12" w:space="0" w:color="auto"/>
            </w:tcBorders>
            <w:shd w:val="clear" w:color="auto" w:fill="D9D9D9" w:themeFill="background1" w:themeFillShade="D9"/>
            <w:vAlign w:val="center"/>
          </w:tcPr>
          <w:p w14:paraId="70B782DA" w14:textId="77777777" w:rsidR="004B2C31" w:rsidRPr="00613664" w:rsidRDefault="004B2C31" w:rsidP="006D35D0">
            <w:pPr>
              <w:spacing w:before="40" w:after="40"/>
              <w:jc w:val="center"/>
              <w:rPr>
                <w:b/>
                <w:sz w:val="21"/>
                <w:szCs w:val="21"/>
              </w:rPr>
            </w:pPr>
            <w:r w:rsidRPr="00613664">
              <w:rPr>
                <w:b/>
                <w:sz w:val="21"/>
                <w:szCs w:val="21"/>
              </w:rPr>
              <w:t>Jazyk poskyto</w:t>
            </w:r>
            <w:r w:rsidR="006D35D0" w:rsidRPr="00613664">
              <w:rPr>
                <w:b/>
                <w:sz w:val="21"/>
                <w:szCs w:val="21"/>
              </w:rPr>
              <w:t>-</w:t>
            </w:r>
            <w:r w:rsidRPr="00613664">
              <w:rPr>
                <w:b/>
                <w:sz w:val="21"/>
                <w:szCs w:val="21"/>
              </w:rPr>
              <w:t>vania</w:t>
            </w:r>
          </w:p>
        </w:tc>
      </w:tr>
      <w:tr w:rsidR="00613664" w:rsidRPr="00613664" w14:paraId="39F4C074" w14:textId="77777777" w:rsidTr="00EE75D8">
        <w:tc>
          <w:tcPr>
            <w:tcW w:w="2263" w:type="dxa"/>
            <w:vMerge w:val="restart"/>
            <w:tcBorders>
              <w:top w:val="single" w:sz="12" w:space="0" w:color="auto"/>
            </w:tcBorders>
            <w:shd w:val="clear" w:color="auto" w:fill="F0ECF4"/>
            <w:vAlign w:val="center"/>
          </w:tcPr>
          <w:p w14:paraId="3724F9D8" w14:textId="77777777" w:rsidR="00DF76A7" w:rsidRPr="00613664" w:rsidRDefault="00DF76A7" w:rsidP="006D35D0">
            <w:pPr>
              <w:rPr>
                <w:sz w:val="21"/>
                <w:szCs w:val="21"/>
              </w:rPr>
            </w:pPr>
            <w:r w:rsidRPr="00613664">
              <w:rPr>
                <w:sz w:val="21"/>
                <w:szCs w:val="21"/>
              </w:rPr>
              <w:t>1. stupeň bakalársky</w:t>
            </w:r>
          </w:p>
        </w:tc>
        <w:tc>
          <w:tcPr>
            <w:tcW w:w="2268" w:type="dxa"/>
            <w:vMerge w:val="restart"/>
            <w:tcBorders>
              <w:top w:val="single" w:sz="12" w:space="0" w:color="auto"/>
            </w:tcBorders>
            <w:shd w:val="clear" w:color="auto" w:fill="F0ECF4"/>
            <w:vAlign w:val="center"/>
          </w:tcPr>
          <w:p w14:paraId="209196C2" w14:textId="77777777" w:rsidR="00DF76A7" w:rsidRPr="00613664" w:rsidRDefault="00DF76A7" w:rsidP="006D35D0">
            <w:pPr>
              <w:rPr>
                <w:sz w:val="21"/>
                <w:szCs w:val="21"/>
              </w:rPr>
            </w:pPr>
            <w:r w:rsidRPr="00613664">
              <w:rPr>
                <w:b/>
                <w:sz w:val="21"/>
                <w:szCs w:val="21"/>
              </w:rPr>
              <w:t>Manažment</w:t>
            </w:r>
          </w:p>
        </w:tc>
        <w:tc>
          <w:tcPr>
            <w:tcW w:w="1418" w:type="dxa"/>
            <w:vMerge w:val="restart"/>
            <w:tcBorders>
              <w:top w:val="single" w:sz="12" w:space="0" w:color="auto"/>
            </w:tcBorders>
            <w:shd w:val="clear" w:color="auto" w:fill="F0ECF4"/>
            <w:vAlign w:val="center"/>
          </w:tcPr>
          <w:p w14:paraId="0C51484D" w14:textId="77777777" w:rsidR="00DF76A7" w:rsidRPr="00613664" w:rsidRDefault="00DF76A7" w:rsidP="006D35D0">
            <w:pPr>
              <w:rPr>
                <w:sz w:val="21"/>
                <w:szCs w:val="21"/>
              </w:rPr>
            </w:pPr>
            <w:r w:rsidRPr="00613664">
              <w:rPr>
                <w:sz w:val="21"/>
                <w:szCs w:val="21"/>
              </w:rPr>
              <w:t>Ekonómia a manažment</w:t>
            </w:r>
          </w:p>
        </w:tc>
        <w:tc>
          <w:tcPr>
            <w:tcW w:w="1275" w:type="dxa"/>
            <w:tcBorders>
              <w:top w:val="single" w:sz="12" w:space="0" w:color="auto"/>
            </w:tcBorders>
            <w:shd w:val="clear" w:color="auto" w:fill="F0ECF4"/>
            <w:vAlign w:val="center"/>
          </w:tcPr>
          <w:p w14:paraId="254F71D0" w14:textId="77777777" w:rsidR="00DF76A7" w:rsidRPr="00613664" w:rsidRDefault="00DF76A7" w:rsidP="00E600FF">
            <w:pPr>
              <w:jc w:val="center"/>
              <w:rPr>
                <w:sz w:val="21"/>
                <w:szCs w:val="21"/>
              </w:rPr>
            </w:pPr>
            <w:r w:rsidRPr="00613664">
              <w:rPr>
                <w:sz w:val="21"/>
                <w:szCs w:val="21"/>
              </w:rPr>
              <w:t>denná</w:t>
            </w:r>
          </w:p>
        </w:tc>
        <w:tc>
          <w:tcPr>
            <w:tcW w:w="1279" w:type="dxa"/>
            <w:tcBorders>
              <w:top w:val="single" w:sz="12" w:space="0" w:color="auto"/>
            </w:tcBorders>
            <w:shd w:val="clear" w:color="auto" w:fill="F0ECF4"/>
            <w:vAlign w:val="center"/>
          </w:tcPr>
          <w:p w14:paraId="73CE091C" w14:textId="77777777" w:rsidR="00DF76A7" w:rsidRPr="00613664" w:rsidRDefault="00DF76A7" w:rsidP="00E600FF">
            <w:pPr>
              <w:jc w:val="center"/>
              <w:rPr>
                <w:sz w:val="21"/>
                <w:szCs w:val="21"/>
              </w:rPr>
            </w:pPr>
            <w:r w:rsidRPr="00613664">
              <w:rPr>
                <w:sz w:val="21"/>
                <w:szCs w:val="21"/>
              </w:rPr>
              <w:t>3</w:t>
            </w:r>
          </w:p>
        </w:tc>
        <w:tc>
          <w:tcPr>
            <w:tcW w:w="1125" w:type="dxa"/>
            <w:vMerge w:val="restart"/>
            <w:tcBorders>
              <w:top w:val="single" w:sz="12" w:space="0" w:color="auto"/>
            </w:tcBorders>
            <w:vAlign w:val="center"/>
          </w:tcPr>
          <w:p w14:paraId="42405B20" w14:textId="77777777" w:rsidR="00DF76A7" w:rsidRPr="00613664" w:rsidRDefault="00DF76A7" w:rsidP="00E600FF">
            <w:pPr>
              <w:jc w:val="center"/>
              <w:rPr>
                <w:sz w:val="21"/>
                <w:szCs w:val="21"/>
              </w:rPr>
            </w:pPr>
            <w:r w:rsidRPr="00613664">
              <w:rPr>
                <w:sz w:val="21"/>
                <w:szCs w:val="21"/>
              </w:rPr>
              <w:t>slovenský</w:t>
            </w:r>
          </w:p>
        </w:tc>
      </w:tr>
      <w:tr w:rsidR="00613664" w:rsidRPr="00613664" w14:paraId="59A37F1A" w14:textId="77777777" w:rsidTr="00EE75D8">
        <w:tc>
          <w:tcPr>
            <w:tcW w:w="2263" w:type="dxa"/>
            <w:vMerge/>
            <w:shd w:val="clear" w:color="auto" w:fill="F0ECF4"/>
            <w:vAlign w:val="center"/>
          </w:tcPr>
          <w:p w14:paraId="7D87F635" w14:textId="77777777" w:rsidR="00DF76A7" w:rsidRPr="00613664" w:rsidRDefault="00DF76A7" w:rsidP="006D35D0">
            <w:pPr>
              <w:rPr>
                <w:sz w:val="21"/>
                <w:szCs w:val="21"/>
              </w:rPr>
            </w:pPr>
          </w:p>
        </w:tc>
        <w:tc>
          <w:tcPr>
            <w:tcW w:w="2268" w:type="dxa"/>
            <w:vMerge/>
            <w:shd w:val="clear" w:color="auto" w:fill="F0ECF4"/>
            <w:vAlign w:val="center"/>
          </w:tcPr>
          <w:p w14:paraId="63FD47D0" w14:textId="77777777" w:rsidR="00DF76A7" w:rsidRPr="00613664" w:rsidRDefault="00DF76A7" w:rsidP="006D35D0">
            <w:pPr>
              <w:rPr>
                <w:sz w:val="21"/>
                <w:szCs w:val="21"/>
              </w:rPr>
            </w:pPr>
          </w:p>
        </w:tc>
        <w:tc>
          <w:tcPr>
            <w:tcW w:w="1418" w:type="dxa"/>
            <w:vMerge/>
            <w:shd w:val="clear" w:color="auto" w:fill="F0ECF4"/>
            <w:vAlign w:val="center"/>
          </w:tcPr>
          <w:p w14:paraId="06B8DA72" w14:textId="77777777" w:rsidR="00DF76A7" w:rsidRPr="00613664" w:rsidRDefault="00DF76A7" w:rsidP="006D35D0">
            <w:pPr>
              <w:rPr>
                <w:sz w:val="21"/>
                <w:szCs w:val="21"/>
              </w:rPr>
            </w:pPr>
          </w:p>
        </w:tc>
        <w:tc>
          <w:tcPr>
            <w:tcW w:w="1275" w:type="dxa"/>
            <w:shd w:val="clear" w:color="auto" w:fill="F0ECF4"/>
            <w:vAlign w:val="center"/>
          </w:tcPr>
          <w:p w14:paraId="7CA0FFC2" w14:textId="77777777" w:rsidR="00DF76A7" w:rsidRPr="00613664" w:rsidRDefault="00DF76A7" w:rsidP="00E600FF">
            <w:pPr>
              <w:jc w:val="center"/>
              <w:rPr>
                <w:sz w:val="21"/>
                <w:szCs w:val="21"/>
              </w:rPr>
            </w:pPr>
            <w:r w:rsidRPr="00613664">
              <w:rPr>
                <w:sz w:val="21"/>
                <w:szCs w:val="21"/>
              </w:rPr>
              <w:t>externá</w:t>
            </w:r>
          </w:p>
        </w:tc>
        <w:tc>
          <w:tcPr>
            <w:tcW w:w="1279" w:type="dxa"/>
            <w:shd w:val="clear" w:color="auto" w:fill="F0ECF4"/>
            <w:vAlign w:val="center"/>
          </w:tcPr>
          <w:p w14:paraId="4780A618" w14:textId="77777777" w:rsidR="00DF76A7" w:rsidRPr="00613664" w:rsidRDefault="00DF76A7" w:rsidP="00E600FF">
            <w:pPr>
              <w:jc w:val="center"/>
              <w:rPr>
                <w:sz w:val="21"/>
                <w:szCs w:val="21"/>
              </w:rPr>
            </w:pPr>
            <w:r w:rsidRPr="00613664">
              <w:rPr>
                <w:sz w:val="21"/>
                <w:szCs w:val="21"/>
              </w:rPr>
              <w:t>3/4</w:t>
            </w:r>
          </w:p>
        </w:tc>
        <w:tc>
          <w:tcPr>
            <w:tcW w:w="1125" w:type="dxa"/>
            <w:vMerge/>
            <w:vAlign w:val="center"/>
          </w:tcPr>
          <w:p w14:paraId="2D70C0DC" w14:textId="77777777" w:rsidR="00DF76A7" w:rsidRPr="00613664" w:rsidRDefault="00DF76A7" w:rsidP="00E600FF">
            <w:pPr>
              <w:jc w:val="center"/>
              <w:rPr>
                <w:sz w:val="21"/>
                <w:szCs w:val="21"/>
              </w:rPr>
            </w:pPr>
          </w:p>
        </w:tc>
      </w:tr>
      <w:tr w:rsidR="00613664" w:rsidRPr="00613664" w14:paraId="2523F155" w14:textId="77777777" w:rsidTr="00EE75D8">
        <w:tc>
          <w:tcPr>
            <w:tcW w:w="2263" w:type="dxa"/>
            <w:vMerge/>
            <w:shd w:val="clear" w:color="auto" w:fill="F0ECF4"/>
            <w:vAlign w:val="center"/>
          </w:tcPr>
          <w:p w14:paraId="704FF7B6" w14:textId="77777777" w:rsidR="00DF76A7" w:rsidRPr="00613664" w:rsidRDefault="00DF76A7" w:rsidP="00DF76A7">
            <w:pPr>
              <w:rPr>
                <w:sz w:val="21"/>
                <w:szCs w:val="21"/>
              </w:rPr>
            </w:pPr>
          </w:p>
        </w:tc>
        <w:tc>
          <w:tcPr>
            <w:tcW w:w="2268" w:type="dxa"/>
            <w:vMerge w:val="restart"/>
            <w:shd w:val="clear" w:color="auto" w:fill="F0ECF4"/>
            <w:vAlign w:val="center"/>
          </w:tcPr>
          <w:p w14:paraId="46DEF734" w14:textId="77777777" w:rsidR="00DF76A7" w:rsidRPr="00613664" w:rsidRDefault="00DF76A7" w:rsidP="00DF76A7">
            <w:pPr>
              <w:rPr>
                <w:sz w:val="21"/>
                <w:szCs w:val="21"/>
              </w:rPr>
            </w:pPr>
            <w:r w:rsidRPr="00613664">
              <w:rPr>
                <w:b/>
                <w:bCs/>
                <w:sz w:val="21"/>
                <w:szCs w:val="21"/>
              </w:rPr>
              <w:t>Turizmus, hotelierstvo a kúpeľníctvo</w:t>
            </w:r>
          </w:p>
        </w:tc>
        <w:tc>
          <w:tcPr>
            <w:tcW w:w="1418" w:type="dxa"/>
            <w:vMerge w:val="restart"/>
            <w:shd w:val="clear" w:color="auto" w:fill="F0ECF4"/>
            <w:vAlign w:val="center"/>
          </w:tcPr>
          <w:p w14:paraId="72BE69EB" w14:textId="77777777" w:rsidR="00DF76A7" w:rsidRPr="00613664" w:rsidRDefault="00DF76A7" w:rsidP="00DF76A7">
            <w:pPr>
              <w:rPr>
                <w:sz w:val="21"/>
                <w:szCs w:val="21"/>
              </w:rPr>
            </w:pPr>
            <w:r w:rsidRPr="00613664">
              <w:rPr>
                <w:sz w:val="21"/>
                <w:szCs w:val="21"/>
              </w:rPr>
              <w:t>Ekonómia a manažment</w:t>
            </w:r>
          </w:p>
        </w:tc>
        <w:tc>
          <w:tcPr>
            <w:tcW w:w="1275" w:type="dxa"/>
            <w:shd w:val="clear" w:color="auto" w:fill="F0ECF4"/>
            <w:vAlign w:val="center"/>
          </w:tcPr>
          <w:p w14:paraId="0DF24905" w14:textId="77777777" w:rsidR="00DF76A7" w:rsidRPr="00613664" w:rsidRDefault="00DF76A7" w:rsidP="00E600FF">
            <w:pPr>
              <w:jc w:val="center"/>
              <w:rPr>
                <w:sz w:val="21"/>
                <w:szCs w:val="21"/>
              </w:rPr>
            </w:pPr>
            <w:r w:rsidRPr="00613664">
              <w:rPr>
                <w:sz w:val="21"/>
                <w:szCs w:val="21"/>
              </w:rPr>
              <w:t>denná</w:t>
            </w:r>
          </w:p>
        </w:tc>
        <w:tc>
          <w:tcPr>
            <w:tcW w:w="1279" w:type="dxa"/>
            <w:shd w:val="clear" w:color="auto" w:fill="F0ECF4"/>
            <w:vAlign w:val="center"/>
          </w:tcPr>
          <w:p w14:paraId="22E806FB" w14:textId="77777777" w:rsidR="00DF76A7" w:rsidRPr="00613664" w:rsidRDefault="00DF76A7" w:rsidP="00E600FF">
            <w:pPr>
              <w:jc w:val="center"/>
              <w:rPr>
                <w:sz w:val="21"/>
                <w:szCs w:val="21"/>
              </w:rPr>
            </w:pPr>
            <w:r w:rsidRPr="00613664">
              <w:rPr>
                <w:sz w:val="21"/>
                <w:szCs w:val="21"/>
              </w:rPr>
              <w:t>3</w:t>
            </w:r>
          </w:p>
        </w:tc>
        <w:tc>
          <w:tcPr>
            <w:tcW w:w="1125" w:type="dxa"/>
            <w:vMerge w:val="restart"/>
            <w:vAlign w:val="center"/>
          </w:tcPr>
          <w:p w14:paraId="3A608D92" w14:textId="77777777" w:rsidR="00DF76A7" w:rsidRPr="00613664" w:rsidRDefault="00DF76A7" w:rsidP="00E600FF">
            <w:pPr>
              <w:jc w:val="center"/>
              <w:rPr>
                <w:sz w:val="21"/>
                <w:szCs w:val="21"/>
              </w:rPr>
            </w:pPr>
            <w:r w:rsidRPr="00613664">
              <w:rPr>
                <w:sz w:val="21"/>
                <w:szCs w:val="21"/>
              </w:rPr>
              <w:t>slovenský</w:t>
            </w:r>
          </w:p>
        </w:tc>
      </w:tr>
      <w:tr w:rsidR="00613664" w:rsidRPr="00613664" w14:paraId="06317DDA" w14:textId="77777777" w:rsidTr="00EE75D8">
        <w:tc>
          <w:tcPr>
            <w:tcW w:w="2263" w:type="dxa"/>
            <w:vMerge/>
            <w:shd w:val="clear" w:color="auto" w:fill="F0ECF4"/>
            <w:vAlign w:val="center"/>
          </w:tcPr>
          <w:p w14:paraId="6EEE14CE" w14:textId="77777777" w:rsidR="00DF76A7" w:rsidRPr="00613664" w:rsidRDefault="00DF76A7" w:rsidP="00DF76A7">
            <w:pPr>
              <w:rPr>
                <w:sz w:val="21"/>
                <w:szCs w:val="21"/>
              </w:rPr>
            </w:pPr>
          </w:p>
        </w:tc>
        <w:tc>
          <w:tcPr>
            <w:tcW w:w="2268" w:type="dxa"/>
            <w:vMerge/>
            <w:shd w:val="clear" w:color="auto" w:fill="F0ECF4"/>
            <w:vAlign w:val="center"/>
          </w:tcPr>
          <w:p w14:paraId="3EA11540" w14:textId="77777777" w:rsidR="00DF76A7" w:rsidRPr="00613664" w:rsidRDefault="00DF76A7" w:rsidP="00DF76A7">
            <w:pPr>
              <w:rPr>
                <w:sz w:val="21"/>
                <w:szCs w:val="21"/>
              </w:rPr>
            </w:pPr>
          </w:p>
        </w:tc>
        <w:tc>
          <w:tcPr>
            <w:tcW w:w="1418" w:type="dxa"/>
            <w:vMerge/>
            <w:shd w:val="clear" w:color="auto" w:fill="F0ECF4"/>
            <w:vAlign w:val="center"/>
          </w:tcPr>
          <w:p w14:paraId="44B9202D" w14:textId="77777777" w:rsidR="00DF76A7" w:rsidRPr="00613664" w:rsidRDefault="00DF76A7" w:rsidP="00DF76A7">
            <w:pPr>
              <w:rPr>
                <w:sz w:val="21"/>
                <w:szCs w:val="21"/>
              </w:rPr>
            </w:pPr>
          </w:p>
        </w:tc>
        <w:tc>
          <w:tcPr>
            <w:tcW w:w="1275" w:type="dxa"/>
            <w:shd w:val="clear" w:color="auto" w:fill="F0ECF4"/>
            <w:vAlign w:val="center"/>
          </w:tcPr>
          <w:p w14:paraId="0D1435B8" w14:textId="77777777" w:rsidR="00DF76A7" w:rsidRPr="00613664" w:rsidRDefault="00DF76A7" w:rsidP="00E600FF">
            <w:pPr>
              <w:jc w:val="center"/>
              <w:rPr>
                <w:sz w:val="21"/>
                <w:szCs w:val="21"/>
              </w:rPr>
            </w:pPr>
            <w:r w:rsidRPr="00613664">
              <w:rPr>
                <w:sz w:val="21"/>
                <w:szCs w:val="21"/>
              </w:rPr>
              <w:t>externá</w:t>
            </w:r>
          </w:p>
        </w:tc>
        <w:tc>
          <w:tcPr>
            <w:tcW w:w="1279" w:type="dxa"/>
            <w:shd w:val="clear" w:color="auto" w:fill="F0ECF4"/>
            <w:vAlign w:val="center"/>
          </w:tcPr>
          <w:p w14:paraId="5B5D7F60" w14:textId="77777777" w:rsidR="00DF76A7" w:rsidRPr="00613664" w:rsidRDefault="00DF76A7" w:rsidP="00E600FF">
            <w:pPr>
              <w:jc w:val="center"/>
              <w:rPr>
                <w:sz w:val="21"/>
                <w:szCs w:val="21"/>
              </w:rPr>
            </w:pPr>
            <w:r w:rsidRPr="00613664">
              <w:rPr>
                <w:sz w:val="21"/>
                <w:szCs w:val="21"/>
              </w:rPr>
              <w:t>3/4</w:t>
            </w:r>
          </w:p>
        </w:tc>
        <w:tc>
          <w:tcPr>
            <w:tcW w:w="1125" w:type="dxa"/>
            <w:vMerge/>
            <w:vAlign w:val="center"/>
          </w:tcPr>
          <w:p w14:paraId="2CEC742C" w14:textId="77777777" w:rsidR="00DF76A7" w:rsidRPr="00613664" w:rsidRDefault="00DF76A7" w:rsidP="00E600FF">
            <w:pPr>
              <w:jc w:val="center"/>
              <w:rPr>
                <w:sz w:val="21"/>
                <w:szCs w:val="21"/>
              </w:rPr>
            </w:pPr>
          </w:p>
        </w:tc>
      </w:tr>
      <w:tr w:rsidR="00613664" w:rsidRPr="00613664" w14:paraId="786BD75C" w14:textId="77777777" w:rsidTr="00EE75D8">
        <w:tc>
          <w:tcPr>
            <w:tcW w:w="2263" w:type="dxa"/>
            <w:vMerge/>
            <w:shd w:val="clear" w:color="auto" w:fill="F0ECF4"/>
            <w:vAlign w:val="center"/>
          </w:tcPr>
          <w:p w14:paraId="33B5BAB6" w14:textId="77777777" w:rsidR="00DF76A7" w:rsidRPr="00613664" w:rsidRDefault="00DF76A7" w:rsidP="00DF76A7">
            <w:pPr>
              <w:rPr>
                <w:sz w:val="21"/>
                <w:szCs w:val="21"/>
              </w:rPr>
            </w:pPr>
          </w:p>
        </w:tc>
        <w:tc>
          <w:tcPr>
            <w:tcW w:w="2268" w:type="dxa"/>
            <w:vMerge w:val="restart"/>
            <w:shd w:val="clear" w:color="auto" w:fill="F0ECF4"/>
            <w:vAlign w:val="center"/>
          </w:tcPr>
          <w:p w14:paraId="5DC89987" w14:textId="77777777" w:rsidR="00DF76A7" w:rsidRPr="00613664" w:rsidRDefault="00DF76A7" w:rsidP="00DF76A7">
            <w:pPr>
              <w:rPr>
                <w:sz w:val="21"/>
                <w:szCs w:val="21"/>
              </w:rPr>
            </w:pPr>
            <w:r w:rsidRPr="00613664">
              <w:rPr>
                <w:b/>
                <w:bCs/>
                <w:sz w:val="21"/>
                <w:szCs w:val="21"/>
              </w:rPr>
              <w:t>Obchodný manažment a marketing</w:t>
            </w:r>
          </w:p>
        </w:tc>
        <w:tc>
          <w:tcPr>
            <w:tcW w:w="1418" w:type="dxa"/>
            <w:vMerge w:val="restart"/>
            <w:shd w:val="clear" w:color="auto" w:fill="F0ECF4"/>
            <w:vAlign w:val="center"/>
          </w:tcPr>
          <w:p w14:paraId="73B6BFD5" w14:textId="77777777" w:rsidR="00DF76A7" w:rsidRPr="00613664" w:rsidRDefault="00DF76A7" w:rsidP="00DF76A7">
            <w:pPr>
              <w:rPr>
                <w:sz w:val="21"/>
                <w:szCs w:val="21"/>
              </w:rPr>
            </w:pPr>
            <w:r w:rsidRPr="00613664">
              <w:rPr>
                <w:sz w:val="21"/>
                <w:szCs w:val="21"/>
              </w:rPr>
              <w:t>Ekonómia a manažment</w:t>
            </w:r>
          </w:p>
        </w:tc>
        <w:tc>
          <w:tcPr>
            <w:tcW w:w="1275" w:type="dxa"/>
            <w:shd w:val="clear" w:color="auto" w:fill="F0ECF4"/>
            <w:vAlign w:val="center"/>
          </w:tcPr>
          <w:p w14:paraId="44EA4EE2" w14:textId="77777777" w:rsidR="00DF76A7" w:rsidRPr="00613664" w:rsidRDefault="00DF76A7" w:rsidP="00E600FF">
            <w:pPr>
              <w:jc w:val="center"/>
              <w:rPr>
                <w:sz w:val="21"/>
                <w:szCs w:val="21"/>
              </w:rPr>
            </w:pPr>
            <w:r w:rsidRPr="00613664">
              <w:rPr>
                <w:sz w:val="21"/>
                <w:szCs w:val="21"/>
              </w:rPr>
              <w:t>denná</w:t>
            </w:r>
          </w:p>
        </w:tc>
        <w:tc>
          <w:tcPr>
            <w:tcW w:w="1279" w:type="dxa"/>
            <w:shd w:val="clear" w:color="auto" w:fill="F0ECF4"/>
            <w:vAlign w:val="center"/>
          </w:tcPr>
          <w:p w14:paraId="6BE0FB5B" w14:textId="77777777" w:rsidR="00DF76A7" w:rsidRPr="00613664" w:rsidRDefault="00DF76A7" w:rsidP="00E600FF">
            <w:pPr>
              <w:jc w:val="center"/>
              <w:rPr>
                <w:sz w:val="21"/>
                <w:szCs w:val="21"/>
              </w:rPr>
            </w:pPr>
            <w:r w:rsidRPr="00613664">
              <w:rPr>
                <w:sz w:val="21"/>
                <w:szCs w:val="21"/>
              </w:rPr>
              <w:t>3</w:t>
            </w:r>
          </w:p>
        </w:tc>
        <w:tc>
          <w:tcPr>
            <w:tcW w:w="1125" w:type="dxa"/>
            <w:vMerge w:val="restart"/>
            <w:vAlign w:val="center"/>
          </w:tcPr>
          <w:p w14:paraId="3117C84C" w14:textId="77777777" w:rsidR="00DF76A7" w:rsidRPr="00613664" w:rsidRDefault="00DF76A7" w:rsidP="00E600FF">
            <w:pPr>
              <w:jc w:val="center"/>
              <w:rPr>
                <w:sz w:val="21"/>
                <w:szCs w:val="21"/>
              </w:rPr>
            </w:pPr>
            <w:r w:rsidRPr="00613664">
              <w:rPr>
                <w:sz w:val="21"/>
                <w:szCs w:val="21"/>
              </w:rPr>
              <w:t>slovenský</w:t>
            </w:r>
          </w:p>
        </w:tc>
      </w:tr>
      <w:tr w:rsidR="00613664" w:rsidRPr="00613664" w14:paraId="22FAA584" w14:textId="77777777" w:rsidTr="00174BA9">
        <w:tc>
          <w:tcPr>
            <w:tcW w:w="2263" w:type="dxa"/>
            <w:vMerge/>
            <w:tcBorders>
              <w:bottom w:val="single" w:sz="8" w:space="0" w:color="auto"/>
            </w:tcBorders>
            <w:shd w:val="clear" w:color="auto" w:fill="F0ECF4"/>
            <w:vAlign w:val="center"/>
          </w:tcPr>
          <w:p w14:paraId="5C31D6C3" w14:textId="77777777" w:rsidR="00DF76A7" w:rsidRPr="00613664" w:rsidRDefault="00DF76A7" w:rsidP="00DF76A7">
            <w:pPr>
              <w:rPr>
                <w:sz w:val="21"/>
                <w:szCs w:val="21"/>
              </w:rPr>
            </w:pPr>
          </w:p>
        </w:tc>
        <w:tc>
          <w:tcPr>
            <w:tcW w:w="2268" w:type="dxa"/>
            <w:vMerge/>
            <w:tcBorders>
              <w:bottom w:val="single" w:sz="8" w:space="0" w:color="auto"/>
            </w:tcBorders>
            <w:shd w:val="clear" w:color="auto" w:fill="F0ECF4"/>
            <w:vAlign w:val="center"/>
          </w:tcPr>
          <w:p w14:paraId="7F08D7DE" w14:textId="77777777" w:rsidR="00DF76A7" w:rsidRPr="00613664" w:rsidRDefault="00DF76A7" w:rsidP="00DF76A7">
            <w:pPr>
              <w:rPr>
                <w:sz w:val="21"/>
                <w:szCs w:val="21"/>
              </w:rPr>
            </w:pPr>
          </w:p>
        </w:tc>
        <w:tc>
          <w:tcPr>
            <w:tcW w:w="1418" w:type="dxa"/>
            <w:vMerge/>
            <w:tcBorders>
              <w:bottom w:val="single" w:sz="8" w:space="0" w:color="auto"/>
            </w:tcBorders>
            <w:shd w:val="clear" w:color="auto" w:fill="F0ECF4"/>
            <w:vAlign w:val="center"/>
          </w:tcPr>
          <w:p w14:paraId="114E6878" w14:textId="77777777" w:rsidR="00DF76A7" w:rsidRPr="00613664" w:rsidRDefault="00DF76A7" w:rsidP="00DF76A7">
            <w:pPr>
              <w:rPr>
                <w:sz w:val="21"/>
                <w:szCs w:val="21"/>
              </w:rPr>
            </w:pPr>
          </w:p>
        </w:tc>
        <w:tc>
          <w:tcPr>
            <w:tcW w:w="1275" w:type="dxa"/>
            <w:tcBorders>
              <w:bottom w:val="single" w:sz="8" w:space="0" w:color="auto"/>
            </w:tcBorders>
            <w:shd w:val="clear" w:color="auto" w:fill="F0ECF4"/>
            <w:vAlign w:val="center"/>
          </w:tcPr>
          <w:p w14:paraId="080A9126" w14:textId="77777777" w:rsidR="00DF76A7" w:rsidRPr="00613664" w:rsidRDefault="00DF76A7" w:rsidP="00E600FF">
            <w:pPr>
              <w:jc w:val="center"/>
              <w:rPr>
                <w:sz w:val="21"/>
                <w:szCs w:val="21"/>
              </w:rPr>
            </w:pPr>
            <w:r w:rsidRPr="00613664">
              <w:rPr>
                <w:sz w:val="21"/>
                <w:szCs w:val="21"/>
              </w:rPr>
              <w:t>externá</w:t>
            </w:r>
          </w:p>
        </w:tc>
        <w:tc>
          <w:tcPr>
            <w:tcW w:w="1279" w:type="dxa"/>
            <w:tcBorders>
              <w:bottom w:val="single" w:sz="8" w:space="0" w:color="auto"/>
            </w:tcBorders>
            <w:shd w:val="clear" w:color="auto" w:fill="F0ECF4"/>
            <w:vAlign w:val="center"/>
          </w:tcPr>
          <w:p w14:paraId="186F1235" w14:textId="77777777" w:rsidR="00DF76A7" w:rsidRPr="00613664" w:rsidRDefault="00DF76A7" w:rsidP="00E600FF">
            <w:pPr>
              <w:jc w:val="center"/>
              <w:rPr>
                <w:sz w:val="21"/>
                <w:szCs w:val="21"/>
              </w:rPr>
            </w:pPr>
            <w:r w:rsidRPr="00613664">
              <w:rPr>
                <w:sz w:val="21"/>
                <w:szCs w:val="21"/>
              </w:rPr>
              <w:t>3/4</w:t>
            </w:r>
          </w:p>
        </w:tc>
        <w:tc>
          <w:tcPr>
            <w:tcW w:w="1125" w:type="dxa"/>
            <w:vMerge/>
            <w:tcBorders>
              <w:bottom w:val="single" w:sz="8" w:space="0" w:color="auto"/>
            </w:tcBorders>
            <w:vAlign w:val="center"/>
          </w:tcPr>
          <w:p w14:paraId="781A45F4" w14:textId="77777777" w:rsidR="00DF76A7" w:rsidRPr="00613664" w:rsidRDefault="00DF76A7" w:rsidP="00E600FF">
            <w:pPr>
              <w:jc w:val="center"/>
              <w:rPr>
                <w:sz w:val="21"/>
                <w:szCs w:val="21"/>
              </w:rPr>
            </w:pPr>
          </w:p>
        </w:tc>
      </w:tr>
      <w:tr w:rsidR="00613664" w:rsidRPr="00613664" w14:paraId="7271355B" w14:textId="77777777" w:rsidTr="00174BA9">
        <w:tc>
          <w:tcPr>
            <w:tcW w:w="2263" w:type="dxa"/>
            <w:vMerge w:val="restart"/>
            <w:tcBorders>
              <w:top w:val="single" w:sz="8" w:space="0" w:color="auto"/>
              <w:bottom w:val="single" w:sz="4" w:space="0" w:color="auto"/>
            </w:tcBorders>
            <w:shd w:val="clear" w:color="auto" w:fill="DDD6E6"/>
            <w:vAlign w:val="center"/>
          </w:tcPr>
          <w:p w14:paraId="04AC86CF" w14:textId="77777777" w:rsidR="00E600FF" w:rsidRPr="00613664" w:rsidRDefault="00E600FF" w:rsidP="00E600FF">
            <w:pPr>
              <w:rPr>
                <w:sz w:val="21"/>
                <w:szCs w:val="21"/>
              </w:rPr>
            </w:pPr>
            <w:r w:rsidRPr="00613664">
              <w:rPr>
                <w:sz w:val="21"/>
                <w:szCs w:val="21"/>
              </w:rPr>
              <w:t>2. stupeň magisterský</w:t>
            </w:r>
          </w:p>
        </w:tc>
        <w:tc>
          <w:tcPr>
            <w:tcW w:w="2268" w:type="dxa"/>
            <w:vMerge w:val="restart"/>
            <w:tcBorders>
              <w:top w:val="single" w:sz="8" w:space="0" w:color="auto"/>
              <w:bottom w:val="single" w:sz="4" w:space="0" w:color="auto"/>
            </w:tcBorders>
            <w:shd w:val="clear" w:color="auto" w:fill="DDD6E6"/>
            <w:vAlign w:val="center"/>
          </w:tcPr>
          <w:p w14:paraId="69BC5C1C" w14:textId="77777777" w:rsidR="00E600FF" w:rsidRPr="00613664" w:rsidRDefault="00E600FF" w:rsidP="00E600FF">
            <w:pPr>
              <w:rPr>
                <w:sz w:val="21"/>
                <w:szCs w:val="21"/>
              </w:rPr>
            </w:pPr>
            <w:r w:rsidRPr="00613664">
              <w:rPr>
                <w:b/>
                <w:sz w:val="21"/>
                <w:szCs w:val="21"/>
              </w:rPr>
              <w:t>Manažment</w:t>
            </w:r>
          </w:p>
        </w:tc>
        <w:tc>
          <w:tcPr>
            <w:tcW w:w="1418" w:type="dxa"/>
            <w:vMerge w:val="restart"/>
            <w:tcBorders>
              <w:top w:val="single" w:sz="8" w:space="0" w:color="auto"/>
              <w:bottom w:val="single" w:sz="4" w:space="0" w:color="auto"/>
            </w:tcBorders>
            <w:shd w:val="clear" w:color="auto" w:fill="DDD6E6"/>
            <w:vAlign w:val="center"/>
          </w:tcPr>
          <w:p w14:paraId="7A267EC0" w14:textId="77777777" w:rsidR="00E600FF" w:rsidRPr="00613664" w:rsidRDefault="00E600FF" w:rsidP="00E600FF">
            <w:pPr>
              <w:rPr>
                <w:sz w:val="21"/>
                <w:szCs w:val="21"/>
              </w:rPr>
            </w:pPr>
            <w:r w:rsidRPr="00613664">
              <w:rPr>
                <w:sz w:val="21"/>
                <w:szCs w:val="21"/>
              </w:rPr>
              <w:t>Ekonómia a manažment</w:t>
            </w:r>
          </w:p>
        </w:tc>
        <w:tc>
          <w:tcPr>
            <w:tcW w:w="1275" w:type="dxa"/>
            <w:tcBorders>
              <w:top w:val="single" w:sz="8" w:space="0" w:color="auto"/>
              <w:bottom w:val="single" w:sz="4" w:space="0" w:color="auto"/>
            </w:tcBorders>
            <w:shd w:val="clear" w:color="auto" w:fill="DDD6E6"/>
            <w:vAlign w:val="center"/>
          </w:tcPr>
          <w:p w14:paraId="31D99120" w14:textId="77777777" w:rsidR="00E600FF" w:rsidRPr="00613664" w:rsidRDefault="00E600FF" w:rsidP="00E600FF">
            <w:pPr>
              <w:jc w:val="center"/>
              <w:rPr>
                <w:sz w:val="21"/>
                <w:szCs w:val="21"/>
              </w:rPr>
            </w:pPr>
            <w:r w:rsidRPr="00613664">
              <w:rPr>
                <w:sz w:val="21"/>
                <w:szCs w:val="21"/>
              </w:rPr>
              <w:t>denná</w:t>
            </w:r>
          </w:p>
        </w:tc>
        <w:tc>
          <w:tcPr>
            <w:tcW w:w="1279" w:type="dxa"/>
            <w:tcBorders>
              <w:top w:val="single" w:sz="8" w:space="0" w:color="auto"/>
              <w:bottom w:val="single" w:sz="4" w:space="0" w:color="auto"/>
            </w:tcBorders>
            <w:shd w:val="clear" w:color="auto" w:fill="DDD6E6"/>
            <w:vAlign w:val="center"/>
          </w:tcPr>
          <w:p w14:paraId="02A13865" w14:textId="77777777" w:rsidR="00E600FF" w:rsidRPr="00613664" w:rsidRDefault="00E600FF" w:rsidP="00E600FF">
            <w:pPr>
              <w:jc w:val="center"/>
              <w:rPr>
                <w:sz w:val="21"/>
                <w:szCs w:val="21"/>
              </w:rPr>
            </w:pPr>
            <w:r w:rsidRPr="00613664">
              <w:rPr>
                <w:sz w:val="21"/>
                <w:szCs w:val="21"/>
              </w:rPr>
              <w:t>2</w:t>
            </w:r>
          </w:p>
        </w:tc>
        <w:tc>
          <w:tcPr>
            <w:tcW w:w="1125" w:type="dxa"/>
            <w:tcBorders>
              <w:top w:val="single" w:sz="8" w:space="0" w:color="auto"/>
              <w:bottom w:val="single" w:sz="4" w:space="0" w:color="auto"/>
            </w:tcBorders>
            <w:shd w:val="clear" w:color="auto" w:fill="DDD6E6"/>
            <w:vAlign w:val="center"/>
          </w:tcPr>
          <w:p w14:paraId="7DFD1DE7" w14:textId="77777777" w:rsidR="00E600FF" w:rsidRPr="00613664" w:rsidRDefault="00E600FF" w:rsidP="00E600FF">
            <w:pPr>
              <w:jc w:val="center"/>
              <w:rPr>
                <w:sz w:val="21"/>
                <w:szCs w:val="21"/>
              </w:rPr>
            </w:pPr>
            <w:r w:rsidRPr="00613664">
              <w:rPr>
                <w:sz w:val="21"/>
                <w:szCs w:val="21"/>
              </w:rPr>
              <w:t>slovenský/ anglický</w:t>
            </w:r>
          </w:p>
        </w:tc>
      </w:tr>
      <w:tr w:rsidR="00613664" w:rsidRPr="00613664" w14:paraId="4D56D508" w14:textId="77777777" w:rsidTr="00174BA9">
        <w:tc>
          <w:tcPr>
            <w:tcW w:w="2263" w:type="dxa"/>
            <w:vMerge/>
            <w:tcBorders>
              <w:top w:val="single" w:sz="4" w:space="0" w:color="auto"/>
              <w:bottom w:val="single" w:sz="8" w:space="0" w:color="auto"/>
            </w:tcBorders>
            <w:shd w:val="clear" w:color="auto" w:fill="DDD6E6"/>
            <w:vAlign w:val="center"/>
          </w:tcPr>
          <w:p w14:paraId="7C18E05C" w14:textId="77777777" w:rsidR="00E600FF" w:rsidRPr="00613664" w:rsidRDefault="00E600FF" w:rsidP="00E600FF">
            <w:pPr>
              <w:rPr>
                <w:sz w:val="21"/>
                <w:szCs w:val="21"/>
              </w:rPr>
            </w:pPr>
          </w:p>
        </w:tc>
        <w:tc>
          <w:tcPr>
            <w:tcW w:w="2268" w:type="dxa"/>
            <w:vMerge/>
            <w:tcBorders>
              <w:top w:val="single" w:sz="4" w:space="0" w:color="auto"/>
              <w:bottom w:val="single" w:sz="8" w:space="0" w:color="auto"/>
            </w:tcBorders>
            <w:shd w:val="clear" w:color="auto" w:fill="DDD6E6"/>
            <w:vAlign w:val="center"/>
          </w:tcPr>
          <w:p w14:paraId="616436CF" w14:textId="77777777" w:rsidR="00E600FF" w:rsidRPr="00613664" w:rsidRDefault="00E600FF" w:rsidP="00E600FF">
            <w:pPr>
              <w:rPr>
                <w:sz w:val="21"/>
                <w:szCs w:val="21"/>
              </w:rPr>
            </w:pPr>
          </w:p>
        </w:tc>
        <w:tc>
          <w:tcPr>
            <w:tcW w:w="1418" w:type="dxa"/>
            <w:vMerge/>
            <w:tcBorders>
              <w:top w:val="single" w:sz="4" w:space="0" w:color="auto"/>
              <w:bottom w:val="single" w:sz="8" w:space="0" w:color="auto"/>
            </w:tcBorders>
            <w:shd w:val="clear" w:color="auto" w:fill="DDD6E6"/>
            <w:vAlign w:val="center"/>
          </w:tcPr>
          <w:p w14:paraId="5C979A1C" w14:textId="77777777" w:rsidR="00E600FF" w:rsidRPr="00613664" w:rsidRDefault="00E600FF" w:rsidP="00E600FF">
            <w:pPr>
              <w:rPr>
                <w:sz w:val="21"/>
                <w:szCs w:val="21"/>
              </w:rPr>
            </w:pPr>
          </w:p>
        </w:tc>
        <w:tc>
          <w:tcPr>
            <w:tcW w:w="1275" w:type="dxa"/>
            <w:tcBorders>
              <w:top w:val="single" w:sz="4" w:space="0" w:color="auto"/>
              <w:bottom w:val="single" w:sz="8" w:space="0" w:color="auto"/>
            </w:tcBorders>
            <w:shd w:val="clear" w:color="auto" w:fill="DDD6E6"/>
            <w:vAlign w:val="center"/>
          </w:tcPr>
          <w:p w14:paraId="3F000820" w14:textId="77777777" w:rsidR="00E600FF" w:rsidRPr="00613664" w:rsidRDefault="00E600FF" w:rsidP="00E600FF">
            <w:pPr>
              <w:jc w:val="center"/>
              <w:rPr>
                <w:sz w:val="21"/>
                <w:szCs w:val="21"/>
              </w:rPr>
            </w:pPr>
            <w:r w:rsidRPr="00613664">
              <w:rPr>
                <w:sz w:val="21"/>
                <w:szCs w:val="21"/>
              </w:rPr>
              <w:t>externá</w:t>
            </w:r>
          </w:p>
        </w:tc>
        <w:tc>
          <w:tcPr>
            <w:tcW w:w="1279" w:type="dxa"/>
            <w:tcBorders>
              <w:top w:val="single" w:sz="4" w:space="0" w:color="auto"/>
              <w:bottom w:val="single" w:sz="8" w:space="0" w:color="auto"/>
            </w:tcBorders>
            <w:shd w:val="clear" w:color="auto" w:fill="DDD6E6"/>
            <w:vAlign w:val="center"/>
          </w:tcPr>
          <w:p w14:paraId="7F44994D" w14:textId="77777777" w:rsidR="00E600FF" w:rsidRPr="00613664" w:rsidRDefault="00E600FF" w:rsidP="00E600FF">
            <w:pPr>
              <w:jc w:val="center"/>
              <w:rPr>
                <w:sz w:val="21"/>
                <w:szCs w:val="21"/>
              </w:rPr>
            </w:pPr>
            <w:r w:rsidRPr="00613664">
              <w:rPr>
                <w:sz w:val="21"/>
                <w:szCs w:val="21"/>
              </w:rPr>
              <w:t>2/3</w:t>
            </w:r>
          </w:p>
        </w:tc>
        <w:tc>
          <w:tcPr>
            <w:tcW w:w="1125" w:type="dxa"/>
            <w:tcBorders>
              <w:top w:val="single" w:sz="4" w:space="0" w:color="auto"/>
              <w:bottom w:val="single" w:sz="8" w:space="0" w:color="auto"/>
            </w:tcBorders>
            <w:shd w:val="clear" w:color="auto" w:fill="DDD6E6"/>
            <w:vAlign w:val="center"/>
          </w:tcPr>
          <w:p w14:paraId="05BA0B79" w14:textId="77777777" w:rsidR="00E600FF" w:rsidRPr="00613664" w:rsidRDefault="00E600FF" w:rsidP="00E600FF">
            <w:pPr>
              <w:jc w:val="center"/>
              <w:rPr>
                <w:sz w:val="21"/>
                <w:szCs w:val="21"/>
              </w:rPr>
            </w:pPr>
            <w:r w:rsidRPr="00613664">
              <w:rPr>
                <w:sz w:val="21"/>
                <w:szCs w:val="21"/>
              </w:rPr>
              <w:t>slovenský/ anglický</w:t>
            </w:r>
          </w:p>
        </w:tc>
      </w:tr>
      <w:tr w:rsidR="00613664" w:rsidRPr="00613664" w14:paraId="549B42E5" w14:textId="77777777" w:rsidTr="00174BA9">
        <w:tc>
          <w:tcPr>
            <w:tcW w:w="2263" w:type="dxa"/>
            <w:vMerge w:val="restart"/>
            <w:tcBorders>
              <w:top w:val="single" w:sz="8" w:space="0" w:color="auto"/>
              <w:bottom w:val="single" w:sz="4" w:space="0" w:color="auto"/>
            </w:tcBorders>
            <w:shd w:val="clear" w:color="auto" w:fill="C4B6D4"/>
            <w:vAlign w:val="center"/>
          </w:tcPr>
          <w:p w14:paraId="173776F7" w14:textId="77777777" w:rsidR="008F5AB4" w:rsidRPr="00613664" w:rsidRDefault="008F5AB4" w:rsidP="008F5AB4">
            <w:pPr>
              <w:rPr>
                <w:sz w:val="21"/>
                <w:szCs w:val="21"/>
              </w:rPr>
            </w:pPr>
            <w:r w:rsidRPr="00613664">
              <w:rPr>
                <w:sz w:val="21"/>
                <w:szCs w:val="21"/>
              </w:rPr>
              <w:t>3. stupeň doktorandský</w:t>
            </w:r>
          </w:p>
        </w:tc>
        <w:tc>
          <w:tcPr>
            <w:tcW w:w="2268" w:type="dxa"/>
            <w:vMerge w:val="restart"/>
            <w:tcBorders>
              <w:top w:val="single" w:sz="8" w:space="0" w:color="auto"/>
              <w:bottom w:val="single" w:sz="4" w:space="0" w:color="auto"/>
            </w:tcBorders>
            <w:shd w:val="clear" w:color="auto" w:fill="C4B6D4"/>
            <w:vAlign w:val="center"/>
          </w:tcPr>
          <w:p w14:paraId="45DB9A27" w14:textId="77777777" w:rsidR="008F5AB4" w:rsidRPr="00613664" w:rsidRDefault="008F5AB4" w:rsidP="008F5AB4">
            <w:pPr>
              <w:rPr>
                <w:sz w:val="21"/>
                <w:szCs w:val="21"/>
              </w:rPr>
            </w:pPr>
            <w:r w:rsidRPr="00613664">
              <w:rPr>
                <w:b/>
                <w:sz w:val="21"/>
                <w:szCs w:val="21"/>
              </w:rPr>
              <w:t>Manažment</w:t>
            </w:r>
          </w:p>
        </w:tc>
        <w:tc>
          <w:tcPr>
            <w:tcW w:w="1418" w:type="dxa"/>
            <w:vMerge w:val="restart"/>
            <w:tcBorders>
              <w:top w:val="single" w:sz="8" w:space="0" w:color="auto"/>
              <w:bottom w:val="single" w:sz="4" w:space="0" w:color="auto"/>
            </w:tcBorders>
            <w:shd w:val="clear" w:color="auto" w:fill="C4B6D4"/>
            <w:vAlign w:val="center"/>
          </w:tcPr>
          <w:p w14:paraId="14B59B65" w14:textId="77777777" w:rsidR="008F5AB4" w:rsidRPr="00613664" w:rsidRDefault="008F5AB4" w:rsidP="008F5AB4">
            <w:pPr>
              <w:rPr>
                <w:sz w:val="21"/>
                <w:szCs w:val="21"/>
              </w:rPr>
            </w:pPr>
            <w:r w:rsidRPr="00613664">
              <w:rPr>
                <w:sz w:val="21"/>
                <w:szCs w:val="21"/>
              </w:rPr>
              <w:t>Ekonómia a manažment</w:t>
            </w:r>
          </w:p>
        </w:tc>
        <w:tc>
          <w:tcPr>
            <w:tcW w:w="1275" w:type="dxa"/>
            <w:tcBorders>
              <w:top w:val="single" w:sz="8" w:space="0" w:color="auto"/>
              <w:bottom w:val="single" w:sz="4" w:space="0" w:color="auto"/>
            </w:tcBorders>
            <w:shd w:val="clear" w:color="auto" w:fill="C4B6D4"/>
            <w:vAlign w:val="center"/>
          </w:tcPr>
          <w:p w14:paraId="16172146" w14:textId="77777777" w:rsidR="008F5AB4" w:rsidRPr="00613664" w:rsidRDefault="008F5AB4" w:rsidP="008F5AB4">
            <w:pPr>
              <w:jc w:val="center"/>
              <w:rPr>
                <w:sz w:val="21"/>
                <w:szCs w:val="21"/>
              </w:rPr>
            </w:pPr>
            <w:r w:rsidRPr="00613664">
              <w:rPr>
                <w:sz w:val="21"/>
                <w:szCs w:val="21"/>
              </w:rPr>
              <w:t>denná</w:t>
            </w:r>
          </w:p>
        </w:tc>
        <w:tc>
          <w:tcPr>
            <w:tcW w:w="1279" w:type="dxa"/>
            <w:tcBorders>
              <w:top w:val="single" w:sz="8" w:space="0" w:color="auto"/>
              <w:bottom w:val="single" w:sz="4" w:space="0" w:color="auto"/>
            </w:tcBorders>
            <w:shd w:val="clear" w:color="auto" w:fill="C4B6D4"/>
            <w:vAlign w:val="center"/>
          </w:tcPr>
          <w:p w14:paraId="10643B05" w14:textId="77777777" w:rsidR="008F5AB4" w:rsidRPr="00613664" w:rsidRDefault="00A9164D" w:rsidP="008F5AB4">
            <w:pPr>
              <w:jc w:val="center"/>
              <w:rPr>
                <w:sz w:val="21"/>
                <w:szCs w:val="21"/>
              </w:rPr>
            </w:pPr>
            <w:r w:rsidRPr="00613664">
              <w:rPr>
                <w:sz w:val="21"/>
                <w:szCs w:val="21"/>
              </w:rPr>
              <w:t>4</w:t>
            </w:r>
          </w:p>
        </w:tc>
        <w:tc>
          <w:tcPr>
            <w:tcW w:w="1125" w:type="dxa"/>
            <w:tcBorders>
              <w:top w:val="single" w:sz="8" w:space="0" w:color="auto"/>
              <w:bottom w:val="single" w:sz="4" w:space="0" w:color="auto"/>
            </w:tcBorders>
            <w:shd w:val="clear" w:color="auto" w:fill="C4B6D4"/>
            <w:vAlign w:val="center"/>
          </w:tcPr>
          <w:p w14:paraId="7038F852" w14:textId="77777777" w:rsidR="008F5AB4" w:rsidRPr="00613664" w:rsidRDefault="00A9164D" w:rsidP="008F5AB4">
            <w:pPr>
              <w:jc w:val="center"/>
              <w:rPr>
                <w:sz w:val="21"/>
                <w:szCs w:val="21"/>
              </w:rPr>
            </w:pPr>
            <w:r w:rsidRPr="00613664">
              <w:rPr>
                <w:sz w:val="21"/>
                <w:szCs w:val="21"/>
              </w:rPr>
              <w:t>slovenský/ anglický</w:t>
            </w:r>
          </w:p>
        </w:tc>
      </w:tr>
      <w:tr w:rsidR="008F5AB4" w:rsidRPr="00613664" w14:paraId="3C834628" w14:textId="77777777" w:rsidTr="00174BA9">
        <w:tc>
          <w:tcPr>
            <w:tcW w:w="2263" w:type="dxa"/>
            <w:vMerge/>
            <w:tcBorders>
              <w:top w:val="single" w:sz="4" w:space="0" w:color="auto"/>
            </w:tcBorders>
            <w:shd w:val="clear" w:color="auto" w:fill="C4B6D4"/>
            <w:vAlign w:val="center"/>
          </w:tcPr>
          <w:p w14:paraId="6362349D" w14:textId="77777777" w:rsidR="008F5AB4" w:rsidRPr="00613664" w:rsidRDefault="008F5AB4" w:rsidP="008F5AB4">
            <w:pPr>
              <w:rPr>
                <w:sz w:val="21"/>
                <w:szCs w:val="21"/>
              </w:rPr>
            </w:pPr>
          </w:p>
        </w:tc>
        <w:tc>
          <w:tcPr>
            <w:tcW w:w="2268" w:type="dxa"/>
            <w:vMerge/>
            <w:tcBorders>
              <w:top w:val="single" w:sz="4" w:space="0" w:color="auto"/>
            </w:tcBorders>
            <w:shd w:val="clear" w:color="auto" w:fill="C4B6D4"/>
            <w:vAlign w:val="center"/>
          </w:tcPr>
          <w:p w14:paraId="49895AAE" w14:textId="77777777" w:rsidR="008F5AB4" w:rsidRPr="00613664" w:rsidRDefault="008F5AB4" w:rsidP="008F5AB4">
            <w:pPr>
              <w:rPr>
                <w:sz w:val="21"/>
                <w:szCs w:val="21"/>
              </w:rPr>
            </w:pPr>
          </w:p>
        </w:tc>
        <w:tc>
          <w:tcPr>
            <w:tcW w:w="1418" w:type="dxa"/>
            <w:vMerge/>
            <w:tcBorders>
              <w:top w:val="single" w:sz="4" w:space="0" w:color="auto"/>
            </w:tcBorders>
            <w:shd w:val="clear" w:color="auto" w:fill="C4B6D4"/>
            <w:vAlign w:val="center"/>
          </w:tcPr>
          <w:p w14:paraId="3568916A" w14:textId="77777777" w:rsidR="008F5AB4" w:rsidRPr="00613664" w:rsidRDefault="008F5AB4" w:rsidP="008F5AB4">
            <w:pPr>
              <w:rPr>
                <w:sz w:val="21"/>
                <w:szCs w:val="21"/>
              </w:rPr>
            </w:pPr>
          </w:p>
        </w:tc>
        <w:tc>
          <w:tcPr>
            <w:tcW w:w="1275" w:type="dxa"/>
            <w:tcBorders>
              <w:top w:val="single" w:sz="4" w:space="0" w:color="auto"/>
            </w:tcBorders>
            <w:shd w:val="clear" w:color="auto" w:fill="C4B6D4"/>
            <w:vAlign w:val="center"/>
          </w:tcPr>
          <w:p w14:paraId="079F5EF0" w14:textId="77777777" w:rsidR="008F5AB4" w:rsidRPr="00613664" w:rsidRDefault="008F5AB4" w:rsidP="008F5AB4">
            <w:pPr>
              <w:jc w:val="center"/>
              <w:rPr>
                <w:sz w:val="21"/>
                <w:szCs w:val="21"/>
              </w:rPr>
            </w:pPr>
            <w:r w:rsidRPr="00613664">
              <w:rPr>
                <w:sz w:val="21"/>
                <w:szCs w:val="21"/>
              </w:rPr>
              <w:t>externá</w:t>
            </w:r>
          </w:p>
        </w:tc>
        <w:tc>
          <w:tcPr>
            <w:tcW w:w="1279" w:type="dxa"/>
            <w:tcBorders>
              <w:top w:val="single" w:sz="4" w:space="0" w:color="auto"/>
            </w:tcBorders>
            <w:shd w:val="clear" w:color="auto" w:fill="C4B6D4"/>
            <w:vAlign w:val="center"/>
          </w:tcPr>
          <w:p w14:paraId="0809BEFC" w14:textId="77777777" w:rsidR="008F5AB4" w:rsidRPr="00613664" w:rsidRDefault="00A9164D" w:rsidP="008F5AB4">
            <w:pPr>
              <w:jc w:val="center"/>
              <w:rPr>
                <w:sz w:val="21"/>
                <w:szCs w:val="21"/>
              </w:rPr>
            </w:pPr>
            <w:r w:rsidRPr="00613664">
              <w:rPr>
                <w:sz w:val="21"/>
                <w:szCs w:val="21"/>
              </w:rPr>
              <w:t>5</w:t>
            </w:r>
          </w:p>
        </w:tc>
        <w:tc>
          <w:tcPr>
            <w:tcW w:w="1125" w:type="dxa"/>
            <w:tcBorders>
              <w:top w:val="single" w:sz="4" w:space="0" w:color="auto"/>
            </w:tcBorders>
            <w:shd w:val="clear" w:color="auto" w:fill="C4B6D4"/>
            <w:vAlign w:val="center"/>
          </w:tcPr>
          <w:p w14:paraId="78F079F3" w14:textId="77777777" w:rsidR="008F5AB4" w:rsidRPr="00613664" w:rsidRDefault="00A9164D" w:rsidP="008F5AB4">
            <w:pPr>
              <w:jc w:val="center"/>
              <w:rPr>
                <w:sz w:val="21"/>
                <w:szCs w:val="21"/>
              </w:rPr>
            </w:pPr>
            <w:r w:rsidRPr="00613664">
              <w:rPr>
                <w:sz w:val="21"/>
                <w:szCs w:val="21"/>
              </w:rPr>
              <w:t>slovenský/ anglický</w:t>
            </w:r>
          </w:p>
        </w:tc>
      </w:tr>
    </w:tbl>
    <w:p w14:paraId="13272F25" w14:textId="77777777" w:rsidR="004B2C31" w:rsidRPr="00613664" w:rsidRDefault="004B2C31" w:rsidP="005E6468">
      <w:pPr>
        <w:jc w:val="both"/>
        <w:rPr>
          <w:sz w:val="24"/>
          <w:szCs w:val="24"/>
        </w:rPr>
      </w:pPr>
    </w:p>
    <w:p w14:paraId="61486446" w14:textId="77777777" w:rsidR="004B2C31" w:rsidRPr="00613664" w:rsidRDefault="004B2C31" w:rsidP="005E6468">
      <w:pPr>
        <w:jc w:val="both"/>
        <w:rPr>
          <w:sz w:val="24"/>
          <w:szCs w:val="24"/>
        </w:rPr>
      </w:pPr>
    </w:p>
    <w:p w14:paraId="313BB65C" w14:textId="77777777" w:rsidR="005E6468" w:rsidRPr="00613664" w:rsidRDefault="005E6468" w:rsidP="00E35A6C">
      <w:pPr>
        <w:jc w:val="both"/>
        <w:rPr>
          <w:sz w:val="24"/>
          <w:szCs w:val="24"/>
        </w:rPr>
      </w:pPr>
      <w:r w:rsidRPr="00613664">
        <w:rPr>
          <w:sz w:val="24"/>
          <w:szCs w:val="24"/>
        </w:rPr>
        <w:t>Fakulta manažmentu</w:t>
      </w:r>
      <w:r w:rsidR="001E4926" w:rsidRPr="00613664">
        <w:rPr>
          <w:sz w:val="24"/>
          <w:szCs w:val="24"/>
        </w:rPr>
        <w:t>, ekonomiky a obchodu</w:t>
      </w:r>
      <w:r w:rsidRPr="00613664">
        <w:rPr>
          <w:sz w:val="24"/>
          <w:szCs w:val="24"/>
        </w:rPr>
        <w:t xml:space="preserve"> </w:t>
      </w:r>
      <w:r w:rsidR="00606C50" w:rsidRPr="00613664">
        <w:rPr>
          <w:sz w:val="24"/>
          <w:szCs w:val="24"/>
        </w:rPr>
        <w:t xml:space="preserve">v </w:t>
      </w:r>
      <w:r w:rsidRPr="00613664">
        <w:rPr>
          <w:sz w:val="24"/>
          <w:szCs w:val="24"/>
        </w:rPr>
        <w:t>roku 20</w:t>
      </w:r>
      <w:r w:rsidR="008E32A5" w:rsidRPr="00613664">
        <w:rPr>
          <w:sz w:val="24"/>
          <w:szCs w:val="24"/>
        </w:rPr>
        <w:t>2</w:t>
      </w:r>
      <w:r w:rsidR="00E31159" w:rsidRPr="00613664">
        <w:rPr>
          <w:sz w:val="24"/>
          <w:szCs w:val="24"/>
        </w:rPr>
        <w:t>4</w:t>
      </w:r>
      <w:r w:rsidRPr="00613664">
        <w:rPr>
          <w:sz w:val="24"/>
          <w:szCs w:val="24"/>
        </w:rPr>
        <w:t xml:space="preserve"> </w:t>
      </w:r>
      <w:r w:rsidR="007D09B1" w:rsidRPr="00613664">
        <w:rPr>
          <w:sz w:val="24"/>
          <w:szCs w:val="24"/>
        </w:rPr>
        <w:t xml:space="preserve">(k </w:t>
      </w:r>
      <w:r w:rsidR="00E325EA" w:rsidRPr="00613664">
        <w:rPr>
          <w:sz w:val="24"/>
          <w:szCs w:val="24"/>
        </w:rPr>
        <w:t>3</w:t>
      </w:r>
      <w:r w:rsidR="007D09B1" w:rsidRPr="00613664">
        <w:rPr>
          <w:sz w:val="24"/>
          <w:szCs w:val="24"/>
        </w:rPr>
        <w:t>1. 1</w:t>
      </w:r>
      <w:r w:rsidR="00E325EA" w:rsidRPr="00613664">
        <w:rPr>
          <w:sz w:val="24"/>
          <w:szCs w:val="24"/>
        </w:rPr>
        <w:t>0</w:t>
      </w:r>
      <w:r w:rsidR="007D09B1" w:rsidRPr="00613664">
        <w:rPr>
          <w:sz w:val="24"/>
          <w:szCs w:val="24"/>
        </w:rPr>
        <w:t>. 20</w:t>
      </w:r>
      <w:r w:rsidR="008E32A5" w:rsidRPr="00613664">
        <w:rPr>
          <w:sz w:val="24"/>
          <w:szCs w:val="24"/>
        </w:rPr>
        <w:t>2</w:t>
      </w:r>
      <w:r w:rsidR="00E31159" w:rsidRPr="00613664">
        <w:rPr>
          <w:sz w:val="24"/>
          <w:szCs w:val="24"/>
        </w:rPr>
        <w:t>4</w:t>
      </w:r>
      <w:r w:rsidR="007D09B1" w:rsidRPr="00613664">
        <w:rPr>
          <w:sz w:val="24"/>
          <w:szCs w:val="24"/>
        </w:rPr>
        <w:t xml:space="preserve">) </w:t>
      </w:r>
      <w:r w:rsidRPr="00613664">
        <w:rPr>
          <w:sz w:val="24"/>
          <w:szCs w:val="24"/>
        </w:rPr>
        <w:t>poskytovala vzdelanie v</w:t>
      </w:r>
      <w:r w:rsidR="00C038B0" w:rsidRPr="00613664">
        <w:rPr>
          <w:sz w:val="24"/>
          <w:szCs w:val="24"/>
        </w:rPr>
        <w:t> </w:t>
      </w:r>
      <w:r w:rsidR="00A56899" w:rsidRPr="00613664">
        <w:rPr>
          <w:sz w:val="24"/>
          <w:szCs w:val="24"/>
        </w:rPr>
        <w:t>1</w:t>
      </w:r>
      <w:r w:rsidR="00E31159" w:rsidRPr="00613664">
        <w:rPr>
          <w:sz w:val="24"/>
          <w:szCs w:val="24"/>
        </w:rPr>
        <w:t>6</w:t>
      </w:r>
      <w:r w:rsidR="00C038B0" w:rsidRPr="00613664">
        <w:rPr>
          <w:sz w:val="24"/>
          <w:szCs w:val="24"/>
        </w:rPr>
        <w:t xml:space="preserve"> študijných programoch (indikátory </w:t>
      </w:r>
      <w:r w:rsidR="0098001F" w:rsidRPr="00613664">
        <w:rPr>
          <w:sz w:val="24"/>
          <w:szCs w:val="24"/>
        </w:rPr>
        <w:t>Dlhodobého zámeru</w:t>
      </w:r>
      <w:r w:rsidR="00C038B0" w:rsidRPr="00613664">
        <w:rPr>
          <w:sz w:val="24"/>
          <w:szCs w:val="24"/>
        </w:rPr>
        <w:t>)</w:t>
      </w:r>
      <w:r w:rsidRPr="00613664">
        <w:rPr>
          <w:sz w:val="24"/>
          <w:szCs w:val="24"/>
        </w:rPr>
        <w:t>:</w:t>
      </w:r>
    </w:p>
    <w:p w14:paraId="5ACFB499" w14:textId="77777777" w:rsidR="00DE079D" w:rsidRPr="00613664" w:rsidRDefault="005E6468" w:rsidP="005A2239">
      <w:pPr>
        <w:numPr>
          <w:ilvl w:val="0"/>
          <w:numId w:val="19"/>
        </w:numPr>
        <w:jc w:val="both"/>
        <w:rPr>
          <w:sz w:val="24"/>
          <w:szCs w:val="24"/>
        </w:rPr>
      </w:pPr>
      <w:r w:rsidRPr="00613664">
        <w:rPr>
          <w:sz w:val="24"/>
          <w:szCs w:val="24"/>
        </w:rPr>
        <w:t xml:space="preserve">3-ročnom bakalárskom študijnom programe </w:t>
      </w:r>
      <w:r w:rsidR="00E75207" w:rsidRPr="00613664">
        <w:rPr>
          <w:sz w:val="24"/>
          <w:szCs w:val="24"/>
        </w:rPr>
        <w:t>M</w:t>
      </w:r>
      <w:r w:rsidRPr="00613664">
        <w:rPr>
          <w:sz w:val="24"/>
          <w:szCs w:val="24"/>
        </w:rPr>
        <w:t xml:space="preserve">anažment v študijnom odbore </w:t>
      </w:r>
      <w:r w:rsidR="00E325EA" w:rsidRPr="00613664">
        <w:rPr>
          <w:sz w:val="24"/>
          <w:szCs w:val="24"/>
        </w:rPr>
        <w:t xml:space="preserve">Ekonómia a </w:t>
      </w:r>
      <w:r w:rsidRPr="00613664">
        <w:rPr>
          <w:sz w:val="24"/>
          <w:szCs w:val="24"/>
        </w:rPr>
        <w:t xml:space="preserve"> </w:t>
      </w:r>
      <w:r w:rsidR="00207D4A" w:rsidRPr="00613664">
        <w:rPr>
          <w:sz w:val="24"/>
          <w:szCs w:val="24"/>
        </w:rPr>
        <w:t>m</w:t>
      </w:r>
      <w:r w:rsidRPr="00613664">
        <w:rPr>
          <w:sz w:val="24"/>
          <w:szCs w:val="24"/>
        </w:rPr>
        <w:t>anažment</w:t>
      </w:r>
      <w:r w:rsidR="00AE31D6" w:rsidRPr="00613664">
        <w:rPr>
          <w:sz w:val="24"/>
          <w:szCs w:val="24"/>
        </w:rPr>
        <w:t xml:space="preserve"> </w:t>
      </w:r>
      <w:r w:rsidR="004545D2" w:rsidRPr="00613664">
        <w:rPr>
          <w:sz w:val="24"/>
          <w:szCs w:val="24"/>
        </w:rPr>
        <w:t>v</w:t>
      </w:r>
      <w:r w:rsidR="00056AAB" w:rsidRPr="00613664">
        <w:rPr>
          <w:sz w:val="24"/>
          <w:szCs w:val="24"/>
        </w:rPr>
        <w:t> </w:t>
      </w:r>
      <w:r w:rsidRPr="00613664">
        <w:rPr>
          <w:sz w:val="24"/>
          <w:szCs w:val="24"/>
        </w:rPr>
        <w:t xml:space="preserve">dennej </w:t>
      </w:r>
      <w:r w:rsidR="004545D2" w:rsidRPr="00613664">
        <w:rPr>
          <w:sz w:val="24"/>
          <w:szCs w:val="24"/>
        </w:rPr>
        <w:t>form</w:t>
      </w:r>
      <w:r w:rsidR="00AE31D6" w:rsidRPr="00613664">
        <w:rPr>
          <w:sz w:val="24"/>
          <w:szCs w:val="24"/>
        </w:rPr>
        <w:t>e</w:t>
      </w:r>
      <w:r w:rsidR="00056AAB" w:rsidRPr="00613664">
        <w:rPr>
          <w:sz w:val="24"/>
          <w:szCs w:val="24"/>
        </w:rPr>
        <w:t xml:space="preserve"> </w:t>
      </w:r>
      <w:r w:rsidR="000E535B" w:rsidRPr="00613664">
        <w:rPr>
          <w:sz w:val="24"/>
          <w:szCs w:val="24"/>
        </w:rPr>
        <w:t>štúdia</w:t>
      </w:r>
      <w:r w:rsidR="004545D2" w:rsidRPr="00613664">
        <w:rPr>
          <w:sz w:val="24"/>
          <w:szCs w:val="24"/>
        </w:rPr>
        <w:t xml:space="preserve">; </w:t>
      </w:r>
    </w:p>
    <w:p w14:paraId="6D502EDE" w14:textId="77777777" w:rsidR="005E6468" w:rsidRPr="00613664" w:rsidRDefault="00DE079D" w:rsidP="00DE079D">
      <w:pPr>
        <w:numPr>
          <w:ilvl w:val="0"/>
          <w:numId w:val="19"/>
        </w:numPr>
        <w:jc w:val="both"/>
        <w:rPr>
          <w:sz w:val="24"/>
          <w:szCs w:val="24"/>
        </w:rPr>
      </w:pPr>
      <w:r w:rsidRPr="00613664">
        <w:rPr>
          <w:sz w:val="24"/>
          <w:szCs w:val="24"/>
        </w:rPr>
        <w:t>3-ročnom bakalárskom študijnom programe Manažment v študijnom odbore Ekonómia a  manažment v externej forme;</w:t>
      </w:r>
      <w:r w:rsidR="005E6468" w:rsidRPr="00613664">
        <w:rPr>
          <w:sz w:val="24"/>
          <w:szCs w:val="24"/>
        </w:rPr>
        <w:t xml:space="preserve"> </w:t>
      </w:r>
    </w:p>
    <w:p w14:paraId="3822D9F5" w14:textId="77777777" w:rsidR="00384D8A" w:rsidRPr="00613664" w:rsidRDefault="00384D8A" w:rsidP="005A2239">
      <w:pPr>
        <w:numPr>
          <w:ilvl w:val="0"/>
          <w:numId w:val="19"/>
        </w:numPr>
        <w:jc w:val="both"/>
        <w:rPr>
          <w:sz w:val="24"/>
          <w:szCs w:val="24"/>
        </w:rPr>
      </w:pPr>
      <w:r w:rsidRPr="00613664">
        <w:rPr>
          <w:sz w:val="24"/>
          <w:szCs w:val="24"/>
        </w:rPr>
        <w:t xml:space="preserve">4-ročnom bakalárskom študijnom programe </w:t>
      </w:r>
      <w:r w:rsidR="00E75207" w:rsidRPr="00613664">
        <w:rPr>
          <w:sz w:val="24"/>
          <w:szCs w:val="24"/>
        </w:rPr>
        <w:t>M</w:t>
      </w:r>
      <w:r w:rsidRPr="00613664">
        <w:rPr>
          <w:sz w:val="24"/>
          <w:szCs w:val="24"/>
        </w:rPr>
        <w:t xml:space="preserve">anažment v študijnom odbore </w:t>
      </w:r>
      <w:r w:rsidR="00E325EA" w:rsidRPr="00613664">
        <w:rPr>
          <w:sz w:val="24"/>
          <w:szCs w:val="24"/>
        </w:rPr>
        <w:t>Ekonómia a  manažment</w:t>
      </w:r>
      <w:r w:rsidRPr="00613664">
        <w:rPr>
          <w:sz w:val="24"/>
          <w:szCs w:val="24"/>
        </w:rPr>
        <w:t xml:space="preserve"> v externej forme;</w:t>
      </w:r>
    </w:p>
    <w:p w14:paraId="2C1067A5" w14:textId="77777777" w:rsidR="00947048" w:rsidRPr="00613664" w:rsidRDefault="00947048" w:rsidP="00947048">
      <w:pPr>
        <w:pStyle w:val="Odsekzoznamu"/>
        <w:numPr>
          <w:ilvl w:val="0"/>
          <w:numId w:val="19"/>
        </w:numPr>
        <w:rPr>
          <w:sz w:val="24"/>
          <w:szCs w:val="24"/>
        </w:rPr>
      </w:pPr>
      <w:r w:rsidRPr="00613664">
        <w:rPr>
          <w:sz w:val="24"/>
          <w:szCs w:val="24"/>
        </w:rPr>
        <w:t xml:space="preserve">3-ročnom bakalárskom študijnom programe Obchodný manažment a marketing v študijnom odbore Ekonómia a  manažment v dennej forme štúdia;  </w:t>
      </w:r>
    </w:p>
    <w:p w14:paraId="0C64DE0A" w14:textId="77777777" w:rsidR="00DE079D" w:rsidRPr="00613664" w:rsidRDefault="00DE079D" w:rsidP="00DE079D">
      <w:pPr>
        <w:pStyle w:val="Odsekzoznamu"/>
        <w:numPr>
          <w:ilvl w:val="0"/>
          <w:numId w:val="19"/>
        </w:numPr>
        <w:rPr>
          <w:sz w:val="24"/>
          <w:szCs w:val="24"/>
        </w:rPr>
      </w:pPr>
      <w:r w:rsidRPr="00613664">
        <w:rPr>
          <w:sz w:val="24"/>
          <w:szCs w:val="24"/>
        </w:rPr>
        <w:t xml:space="preserve">3-ročnom bakalárskom študijnom programe Obchodný manažment a marketing v študijnom odbore Ekonómia a  manažment v externej forme štúdia;  </w:t>
      </w:r>
    </w:p>
    <w:p w14:paraId="14A6E8D9" w14:textId="77777777" w:rsidR="00947048" w:rsidRPr="00613664" w:rsidRDefault="00947048" w:rsidP="00947048">
      <w:pPr>
        <w:pStyle w:val="Odsekzoznamu"/>
        <w:numPr>
          <w:ilvl w:val="0"/>
          <w:numId w:val="19"/>
        </w:numPr>
        <w:rPr>
          <w:sz w:val="24"/>
          <w:szCs w:val="24"/>
        </w:rPr>
      </w:pPr>
      <w:r w:rsidRPr="00613664">
        <w:rPr>
          <w:sz w:val="24"/>
          <w:szCs w:val="24"/>
        </w:rPr>
        <w:lastRenderedPageBreak/>
        <w:t xml:space="preserve">4-ročnom bakalárskom študijnom programe Obchodný manažment a marketing v študijnom odbore Ekonómia a  </w:t>
      </w:r>
      <w:r w:rsidR="008571A0" w:rsidRPr="00613664">
        <w:rPr>
          <w:sz w:val="24"/>
          <w:szCs w:val="24"/>
        </w:rPr>
        <w:t xml:space="preserve">manažment v </w:t>
      </w:r>
      <w:r w:rsidR="00DE079D" w:rsidRPr="00613664">
        <w:rPr>
          <w:sz w:val="24"/>
          <w:szCs w:val="24"/>
        </w:rPr>
        <w:t>extern</w:t>
      </w:r>
      <w:r w:rsidR="008571A0" w:rsidRPr="00613664">
        <w:rPr>
          <w:sz w:val="24"/>
          <w:szCs w:val="24"/>
        </w:rPr>
        <w:t>ej forme štúdia</w:t>
      </w:r>
      <w:r w:rsidRPr="00613664">
        <w:rPr>
          <w:sz w:val="24"/>
          <w:szCs w:val="24"/>
        </w:rPr>
        <w:t xml:space="preserve">;  </w:t>
      </w:r>
    </w:p>
    <w:p w14:paraId="623F7DAF" w14:textId="77777777" w:rsidR="003C6DB7" w:rsidRPr="00613664" w:rsidRDefault="005E6468" w:rsidP="005A2239">
      <w:pPr>
        <w:numPr>
          <w:ilvl w:val="0"/>
          <w:numId w:val="19"/>
        </w:numPr>
        <w:jc w:val="both"/>
        <w:rPr>
          <w:sz w:val="24"/>
          <w:szCs w:val="24"/>
        </w:rPr>
      </w:pPr>
      <w:r w:rsidRPr="00613664">
        <w:rPr>
          <w:sz w:val="24"/>
          <w:szCs w:val="24"/>
        </w:rPr>
        <w:t xml:space="preserve">3-ročnom bakalárskom študijnom programe </w:t>
      </w:r>
      <w:r w:rsidR="00343D1B" w:rsidRPr="00613664">
        <w:rPr>
          <w:bCs/>
          <w:sz w:val="24"/>
          <w:szCs w:val="24"/>
        </w:rPr>
        <w:t>T</w:t>
      </w:r>
      <w:r w:rsidRPr="00613664">
        <w:rPr>
          <w:bCs/>
          <w:sz w:val="24"/>
          <w:szCs w:val="24"/>
        </w:rPr>
        <w:t>urizmus, hotelierstvo a kúpeľníctvo</w:t>
      </w:r>
      <w:r w:rsidRPr="00613664">
        <w:rPr>
          <w:sz w:val="24"/>
          <w:szCs w:val="24"/>
        </w:rPr>
        <w:t xml:space="preserve"> v študijnom odbore </w:t>
      </w:r>
      <w:r w:rsidR="00E325EA" w:rsidRPr="00613664">
        <w:rPr>
          <w:sz w:val="24"/>
          <w:szCs w:val="24"/>
        </w:rPr>
        <w:t xml:space="preserve">Ekonómia a  manažment </w:t>
      </w:r>
      <w:r w:rsidR="00056AAB" w:rsidRPr="00613664">
        <w:rPr>
          <w:sz w:val="24"/>
          <w:szCs w:val="24"/>
        </w:rPr>
        <w:t>v </w:t>
      </w:r>
      <w:r w:rsidR="003C6DB7" w:rsidRPr="00613664">
        <w:rPr>
          <w:sz w:val="24"/>
          <w:szCs w:val="24"/>
        </w:rPr>
        <w:t>dennej form</w:t>
      </w:r>
      <w:r w:rsidR="00AE31D6" w:rsidRPr="00613664">
        <w:rPr>
          <w:sz w:val="24"/>
          <w:szCs w:val="24"/>
        </w:rPr>
        <w:t>e</w:t>
      </w:r>
      <w:r w:rsidR="003C6DB7" w:rsidRPr="00613664">
        <w:rPr>
          <w:sz w:val="24"/>
          <w:szCs w:val="24"/>
        </w:rPr>
        <w:t xml:space="preserve"> </w:t>
      </w:r>
      <w:r w:rsidR="00AE31D6" w:rsidRPr="00613664">
        <w:rPr>
          <w:sz w:val="24"/>
          <w:szCs w:val="24"/>
        </w:rPr>
        <w:t>štúdia</w:t>
      </w:r>
      <w:r w:rsidR="003C6DB7" w:rsidRPr="00613664">
        <w:rPr>
          <w:sz w:val="24"/>
          <w:szCs w:val="24"/>
        </w:rPr>
        <w:t xml:space="preserve">;  </w:t>
      </w:r>
    </w:p>
    <w:p w14:paraId="38C58CE6" w14:textId="77777777" w:rsidR="007F214F" w:rsidRPr="00613664" w:rsidRDefault="007F214F" w:rsidP="007F214F">
      <w:pPr>
        <w:numPr>
          <w:ilvl w:val="0"/>
          <w:numId w:val="19"/>
        </w:numPr>
        <w:jc w:val="both"/>
        <w:rPr>
          <w:sz w:val="24"/>
          <w:szCs w:val="24"/>
        </w:rPr>
      </w:pPr>
      <w:r w:rsidRPr="00613664">
        <w:rPr>
          <w:sz w:val="24"/>
          <w:szCs w:val="24"/>
        </w:rPr>
        <w:t xml:space="preserve">3-ročnom bakalárskom študijnom programe </w:t>
      </w:r>
      <w:r w:rsidRPr="00613664">
        <w:rPr>
          <w:bCs/>
          <w:sz w:val="24"/>
          <w:szCs w:val="24"/>
        </w:rPr>
        <w:t>Turizmus, hotelierstvo a kúpeľníctvo</w:t>
      </w:r>
      <w:r w:rsidRPr="00613664">
        <w:rPr>
          <w:sz w:val="24"/>
          <w:szCs w:val="24"/>
        </w:rPr>
        <w:t xml:space="preserve"> v študijnom odbore Ekonómia a  manažment v externej forme štúdia;  </w:t>
      </w:r>
    </w:p>
    <w:p w14:paraId="0DBB23BB" w14:textId="77777777" w:rsidR="008F3B25" w:rsidRPr="00613664" w:rsidRDefault="003C6DB7" w:rsidP="005A2239">
      <w:pPr>
        <w:numPr>
          <w:ilvl w:val="0"/>
          <w:numId w:val="19"/>
        </w:numPr>
        <w:jc w:val="both"/>
        <w:rPr>
          <w:sz w:val="24"/>
          <w:szCs w:val="24"/>
        </w:rPr>
      </w:pPr>
      <w:r w:rsidRPr="00613664">
        <w:rPr>
          <w:sz w:val="24"/>
          <w:szCs w:val="24"/>
        </w:rPr>
        <w:t xml:space="preserve">4-ročnom bakalárskom študijnom programe </w:t>
      </w:r>
      <w:r w:rsidR="00343D1B" w:rsidRPr="00613664">
        <w:rPr>
          <w:bCs/>
          <w:sz w:val="24"/>
          <w:szCs w:val="24"/>
        </w:rPr>
        <w:t>T</w:t>
      </w:r>
      <w:r w:rsidR="00AE31D6" w:rsidRPr="00613664">
        <w:rPr>
          <w:bCs/>
          <w:sz w:val="24"/>
          <w:szCs w:val="24"/>
        </w:rPr>
        <w:t>urizmus, hotelierstvo a kúpeľníctvo</w:t>
      </w:r>
      <w:r w:rsidR="00AE31D6" w:rsidRPr="00613664">
        <w:rPr>
          <w:sz w:val="24"/>
          <w:szCs w:val="24"/>
        </w:rPr>
        <w:t xml:space="preserve"> v študijnom odbore </w:t>
      </w:r>
      <w:r w:rsidR="00E325EA" w:rsidRPr="00613664">
        <w:rPr>
          <w:sz w:val="24"/>
          <w:szCs w:val="24"/>
        </w:rPr>
        <w:t>Ekonómia a  manažment</w:t>
      </w:r>
      <w:r w:rsidR="00AE31D6" w:rsidRPr="00613664">
        <w:rPr>
          <w:sz w:val="24"/>
          <w:szCs w:val="24"/>
        </w:rPr>
        <w:t xml:space="preserve"> </w:t>
      </w:r>
      <w:r w:rsidRPr="00613664">
        <w:rPr>
          <w:sz w:val="24"/>
          <w:szCs w:val="24"/>
        </w:rPr>
        <w:t>v externej forme</w:t>
      </w:r>
      <w:r w:rsidR="00C364AA" w:rsidRPr="00613664">
        <w:rPr>
          <w:sz w:val="24"/>
          <w:szCs w:val="24"/>
        </w:rPr>
        <w:t>;</w:t>
      </w:r>
    </w:p>
    <w:p w14:paraId="5F567E0B" w14:textId="77777777" w:rsidR="00056AAB" w:rsidRPr="00613664" w:rsidRDefault="000F75D2" w:rsidP="005A2239">
      <w:pPr>
        <w:numPr>
          <w:ilvl w:val="0"/>
          <w:numId w:val="19"/>
        </w:numPr>
        <w:jc w:val="both"/>
        <w:rPr>
          <w:sz w:val="24"/>
          <w:szCs w:val="24"/>
        </w:rPr>
      </w:pPr>
      <w:r w:rsidRPr="00613664">
        <w:rPr>
          <w:sz w:val="24"/>
          <w:szCs w:val="24"/>
        </w:rPr>
        <w:t xml:space="preserve">v 2-ročnom magisterskom študijnom programe </w:t>
      </w:r>
      <w:r w:rsidR="00343D1B" w:rsidRPr="00613664">
        <w:rPr>
          <w:sz w:val="24"/>
          <w:szCs w:val="24"/>
        </w:rPr>
        <w:t>M</w:t>
      </w:r>
      <w:r w:rsidRPr="00613664">
        <w:rPr>
          <w:sz w:val="24"/>
          <w:szCs w:val="24"/>
        </w:rPr>
        <w:t>anažment v</w:t>
      </w:r>
      <w:r w:rsidR="003C6DB7" w:rsidRPr="00613664">
        <w:rPr>
          <w:sz w:val="24"/>
          <w:szCs w:val="24"/>
        </w:rPr>
        <w:t> </w:t>
      </w:r>
      <w:r w:rsidRPr="00613664">
        <w:rPr>
          <w:sz w:val="24"/>
          <w:szCs w:val="24"/>
        </w:rPr>
        <w:t xml:space="preserve">študijnom odbore </w:t>
      </w:r>
      <w:r w:rsidR="00E325EA" w:rsidRPr="00613664">
        <w:rPr>
          <w:sz w:val="24"/>
          <w:szCs w:val="24"/>
        </w:rPr>
        <w:t>Ekonómia a  manažment</w:t>
      </w:r>
      <w:r w:rsidR="003C6DB7" w:rsidRPr="00613664">
        <w:rPr>
          <w:sz w:val="24"/>
          <w:szCs w:val="24"/>
        </w:rPr>
        <w:t xml:space="preserve"> </w:t>
      </w:r>
      <w:r w:rsidRPr="00613664">
        <w:rPr>
          <w:sz w:val="24"/>
          <w:szCs w:val="24"/>
        </w:rPr>
        <w:t xml:space="preserve">v dennej </w:t>
      </w:r>
      <w:r w:rsidR="003C6DB7" w:rsidRPr="00613664">
        <w:rPr>
          <w:sz w:val="24"/>
          <w:szCs w:val="24"/>
        </w:rPr>
        <w:t xml:space="preserve">forme štúdia;  </w:t>
      </w:r>
    </w:p>
    <w:p w14:paraId="142E6648" w14:textId="77777777" w:rsidR="00312A72" w:rsidRPr="00613664" w:rsidRDefault="00312A72" w:rsidP="00312A72">
      <w:pPr>
        <w:numPr>
          <w:ilvl w:val="0"/>
          <w:numId w:val="19"/>
        </w:numPr>
        <w:jc w:val="both"/>
        <w:rPr>
          <w:sz w:val="24"/>
          <w:szCs w:val="24"/>
        </w:rPr>
      </w:pPr>
      <w:r w:rsidRPr="00613664">
        <w:rPr>
          <w:sz w:val="24"/>
          <w:szCs w:val="24"/>
        </w:rPr>
        <w:t>v 2-ročnom magisterskom študijnom programe Manažment v študijnom odbore Ekonómia a  manažment v externej forme štúdia</w:t>
      </w:r>
      <w:r w:rsidR="00E31159" w:rsidRPr="00613664">
        <w:rPr>
          <w:sz w:val="24"/>
          <w:szCs w:val="24"/>
        </w:rPr>
        <w:t xml:space="preserve"> v slovenskom jazyku</w:t>
      </w:r>
      <w:r w:rsidRPr="00613664">
        <w:rPr>
          <w:sz w:val="24"/>
          <w:szCs w:val="24"/>
        </w:rPr>
        <w:t xml:space="preserve">;  </w:t>
      </w:r>
    </w:p>
    <w:p w14:paraId="53169C6A" w14:textId="77777777" w:rsidR="002866CA" w:rsidRPr="00613664" w:rsidRDefault="003C6DB7" w:rsidP="005A2239">
      <w:pPr>
        <w:numPr>
          <w:ilvl w:val="0"/>
          <w:numId w:val="19"/>
        </w:numPr>
        <w:jc w:val="both"/>
        <w:rPr>
          <w:sz w:val="24"/>
          <w:szCs w:val="24"/>
        </w:rPr>
      </w:pPr>
      <w:r w:rsidRPr="00613664">
        <w:rPr>
          <w:sz w:val="24"/>
          <w:szCs w:val="24"/>
        </w:rPr>
        <w:t xml:space="preserve">v 3-ročnom </w:t>
      </w:r>
      <w:r w:rsidR="002866CA" w:rsidRPr="00613664">
        <w:rPr>
          <w:sz w:val="24"/>
          <w:szCs w:val="24"/>
        </w:rPr>
        <w:t xml:space="preserve">magisterskom študijnom programe </w:t>
      </w:r>
      <w:r w:rsidR="00343D1B" w:rsidRPr="00613664">
        <w:rPr>
          <w:sz w:val="24"/>
          <w:szCs w:val="24"/>
        </w:rPr>
        <w:t>M</w:t>
      </w:r>
      <w:r w:rsidR="002866CA" w:rsidRPr="00613664">
        <w:rPr>
          <w:sz w:val="24"/>
          <w:szCs w:val="24"/>
        </w:rPr>
        <w:t xml:space="preserve">anažment v študijnom odbore </w:t>
      </w:r>
      <w:r w:rsidR="00E325EA" w:rsidRPr="00613664">
        <w:rPr>
          <w:sz w:val="24"/>
          <w:szCs w:val="24"/>
        </w:rPr>
        <w:t>Ekonómia a  manažment</w:t>
      </w:r>
      <w:r w:rsidR="002866CA" w:rsidRPr="00613664">
        <w:rPr>
          <w:sz w:val="24"/>
          <w:szCs w:val="24"/>
        </w:rPr>
        <w:t xml:space="preserve"> v externej forme štúdia</w:t>
      </w:r>
      <w:r w:rsidR="00E31159" w:rsidRPr="00613664">
        <w:rPr>
          <w:sz w:val="24"/>
          <w:szCs w:val="24"/>
        </w:rPr>
        <w:t xml:space="preserve"> v slovenskom jazyku</w:t>
      </w:r>
      <w:r w:rsidR="00AE31D6" w:rsidRPr="00613664">
        <w:rPr>
          <w:sz w:val="24"/>
          <w:szCs w:val="24"/>
        </w:rPr>
        <w:t>;</w:t>
      </w:r>
      <w:r w:rsidR="000F75D2" w:rsidRPr="00613664">
        <w:rPr>
          <w:sz w:val="24"/>
          <w:szCs w:val="24"/>
        </w:rPr>
        <w:t xml:space="preserve"> </w:t>
      </w:r>
    </w:p>
    <w:p w14:paraId="257B7A8E" w14:textId="77777777" w:rsidR="00E31159" w:rsidRPr="00613664" w:rsidRDefault="00E31159" w:rsidP="00E31159">
      <w:pPr>
        <w:numPr>
          <w:ilvl w:val="0"/>
          <w:numId w:val="19"/>
        </w:numPr>
        <w:jc w:val="both"/>
        <w:rPr>
          <w:sz w:val="24"/>
          <w:szCs w:val="24"/>
        </w:rPr>
      </w:pPr>
      <w:r w:rsidRPr="00613664">
        <w:rPr>
          <w:sz w:val="24"/>
          <w:szCs w:val="24"/>
        </w:rPr>
        <w:t xml:space="preserve">v 2-ročnom magisterskom študijnom programe Management v študijnom odbore Ekonómia a  manažment v dennej forme štúdia v anglickom jazyku;  </w:t>
      </w:r>
    </w:p>
    <w:p w14:paraId="0D197095" w14:textId="77777777" w:rsidR="00AE31D6" w:rsidRPr="00613664" w:rsidRDefault="00BF0C0F" w:rsidP="005A2239">
      <w:pPr>
        <w:pStyle w:val="Odsekzoznamu"/>
        <w:numPr>
          <w:ilvl w:val="0"/>
          <w:numId w:val="19"/>
        </w:numPr>
        <w:jc w:val="both"/>
        <w:rPr>
          <w:sz w:val="24"/>
          <w:szCs w:val="24"/>
        </w:rPr>
      </w:pPr>
      <w:r w:rsidRPr="00613664">
        <w:rPr>
          <w:sz w:val="24"/>
          <w:szCs w:val="24"/>
        </w:rPr>
        <w:t xml:space="preserve">v 4-ročnom doktorandskom študijnom programe </w:t>
      </w:r>
      <w:r w:rsidR="00854E88" w:rsidRPr="00613664">
        <w:rPr>
          <w:sz w:val="24"/>
          <w:szCs w:val="24"/>
        </w:rPr>
        <w:t>M</w:t>
      </w:r>
      <w:r w:rsidRPr="00613664">
        <w:rPr>
          <w:sz w:val="24"/>
          <w:szCs w:val="24"/>
        </w:rPr>
        <w:t xml:space="preserve">anažment </w:t>
      </w:r>
      <w:r w:rsidR="002866CA" w:rsidRPr="00613664">
        <w:rPr>
          <w:sz w:val="24"/>
          <w:szCs w:val="24"/>
        </w:rPr>
        <w:t>v</w:t>
      </w:r>
      <w:r w:rsidRPr="00613664">
        <w:rPr>
          <w:sz w:val="24"/>
          <w:szCs w:val="24"/>
        </w:rPr>
        <w:t xml:space="preserve"> študijnom odbore </w:t>
      </w:r>
      <w:r w:rsidR="00E325EA" w:rsidRPr="00613664">
        <w:rPr>
          <w:sz w:val="24"/>
          <w:szCs w:val="24"/>
        </w:rPr>
        <w:t>Ekonómia a  manažment</w:t>
      </w:r>
      <w:r w:rsidR="00AE31D6" w:rsidRPr="00613664">
        <w:rPr>
          <w:sz w:val="24"/>
          <w:szCs w:val="24"/>
        </w:rPr>
        <w:t xml:space="preserve"> </w:t>
      </w:r>
      <w:r w:rsidRPr="00613664">
        <w:rPr>
          <w:sz w:val="24"/>
          <w:szCs w:val="24"/>
        </w:rPr>
        <w:t>v dennej forme štúdia</w:t>
      </w:r>
      <w:r w:rsidR="00AE31D6" w:rsidRPr="00613664">
        <w:rPr>
          <w:sz w:val="24"/>
          <w:szCs w:val="24"/>
        </w:rPr>
        <w:t>;</w:t>
      </w:r>
    </w:p>
    <w:p w14:paraId="2400B330" w14:textId="77777777" w:rsidR="00EC4824" w:rsidRPr="00613664" w:rsidRDefault="00AE31D6" w:rsidP="005A2239">
      <w:pPr>
        <w:pStyle w:val="Odsekzoznamu"/>
        <w:numPr>
          <w:ilvl w:val="0"/>
          <w:numId w:val="19"/>
        </w:numPr>
        <w:jc w:val="both"/>
        <w:rPr>
          <w:sz w:val="24"/>
          <w:szCs w:val="24"/>
        </w:rPr>
      </w:pPr>
      <w:r w:rsidRPr="00613664">
        <w:rPr>
          <w:sz w:val="24"/>
          <w:szCs w:val="24"/>
        </w:rPr>
        <w:t xml:space="preserve">v 5-ročnom doktorandskom študijnom programe </w:t>
      </w:r>
      <w:r w:rsidR="00854E88" w:rsidRPr="00613664">
        <w:rPr>
          <w:sz w:val="24"/>
          <w:szCs w:val="24"/>
        </w:rPr>
        <w:t>M</w:t>
      </w:r>
      <w:r w:rsidRPr="00613664">
        <w:rPr>
          <w:sz w:val="24"/>
          <w:szCs w:val="24"/>
        </w:rPr>
        <w:t xml:space="preserve">anažment v študijnom odbore </w:t>
      </w:r>
      <w:r w:rsidR="00E325EA" w:rsidRPr="00613664">
        <w:rPr>
          <w:sz w:val="24"/>
          <w:szCs w:val="24"/>
        </w:rPr>
        <w:t>Ekonómia a  manažment</w:t>
      </w:r>
      <w:r w:rsidRPr="00613664">
        <w:rPr>
          <w:sz w:val="24"/>
          <w:szCs w:val="24"/>
        </w:rPr>
        <w:t xml:space="preserve"> v externej forme štúdia</w:t>
      </w:r>
      <w:r w:rsidR="00EC4824" w:rsidRPr="00613664">
        <w:rPr>
          <w:sz w:val="24"/>
          <w:szCs w:val="24"/>
        </w:rPr>
        <w:t xml:space="preserve"> v slovenskom jazyku,</w:t>
      </w:r>
    </w:p>
    <w:p w14:paraId="49E6EE9C" w14:textId="77777777" w:rsidR="00EC4824" w:rsidRPr="00613664" w:rsidRDefault="00EC4824" w:rsidP="005A2239">
      <w:pPr>
        <w:pStyle w:val="Odsekzoznamu"/>
        <w:numPr>
          <w:ilvl w:val="0"/>
          <w:numId w:val="19"/>
        </w:numPr>
        <w:jc w:val="both"/>
        <w:rPr>
          <w:sz w:val="24"/>
          <w:szCs w:val="24"/>
        </w:rPr>
      </w:pPr>
      <w:r w:rsidRPr="00613664">
        <w:rPr>
          <w:sz w:val="24"/>
          <w:szCs w:val="24"/>
        </w:rPr>
        <w:t xml:space="preserve">v 5-ročnom doktorandskom študijnom programe </w:t>
      </w:r>
      <w:r w:rsidR="00854E88" w:rsidRPr="00613664">
        <w:rPr>
          <w:sz w:val="24"/>
          <w:szCs w:val="24"/>
        </w:rPr>
        <w:t>M</w:t>
      </w:r>
      <w:r w:rsidRPr="00613664">
        <w:rPr>
          <w:sz w:val="24"/>
          <w:szCs w:val="24"/>
        </w:rPr>
        <w:t>ana</w:t>
      </w:r>
      <w:r w:rsidR="00E31159" w:rsidRPr="00613664">
        <w:rPr>
          <w:sz w:val="24"/>
          <w:szCs w:val="24"/>
        </w:rPr>
        <w:t>ge</w:t>
      </w:r>
      <w:r w:rsidRPr="00613664">
        <w:rPr>
          <w:sz w:val="24"/>
          <w:szCs w:val="24"/>
        </w:rPr>
        <w:t xml:space="preserve">ment v študijnom odbore </w:t>
      </w:r>
      <w:r w:rsidR="00E325EA" w:rsidRPr="00613664">
        <w:rPr>
          <w:sz w:val="24"/>
          <w:szCs w:val="24"/>
        </w:rPr>
        <w:t>Ekonómia a  manažment</w:t>
      </w:r>
      <w:r w:rsidRPr="00613664">
        <w:rPr>
          <w:sz w:val="24"/>
          <w:szCs w:val="24"/>
        </w:rPr>
        <w:t xml:space="preserve"> v externej forme štúdia v anglickom jazyku</w:t>
      </w:r>
      <w:r w:rsidR="008571A0" w:rsidRPr="00613664">
        <w:rPr>
          <w:sz w:val="24"/>
          <w:szCs w:val="24"/>
        </w:rPr>
        <w:t>.</w:t>
      </w:r>
    </w:p>
    <w:p w14:paraId="3B5CBD06" w14:textId="77777777" w:rsidR="00772F52" w:rsidRPr="00613664" w:rsidRDefault="00772F52" w:rsidP="00772F52">
      <w:pPr>
        <w:pStyle w:val="Odsekzoznamu"/>
        <w:ind w:left="644"/>
        <w:jc w:val="both"/>
        <w:rPr>
          <w:sz w:val="24"/>
          <w:szCs w:val="24"/>
        </w:rPr>
      </w:pPr>
    </w:p>
    <w:p w14:paraId="6FCC6DA9" w14:textId="77777777" w:rsidR="00772F52" w:rsidRPr="00613664" w:rsidRDefault="00772F52" w:rsidP="00E35A6C">
      <w:pPr>
        <w:pStyle w:val="Odsekzoznamu"/>
        <w:ind w:left="0"/>
        <w:jc w:val="both"/>
        <w:rPr>
          <w:sz w:val="24"/>
          <w:szCs w:val="24"/>
        </w:rPr>
      </w:pPr>
      <w:r w:rsidRPr="00613664">
        <w:rPr>
          <w:sz w:val="24"/>
          <w:szCs w:val="24"/>
        </w:rPr>
        <w:t>Fakulta poskytovala vzdelanie v akreditovaných študijných programoch a študijných odboroch v dennej a v externej forme štúdia kombinovanou metódou. Akreditované študijné programy a odbory v roku 20</w:t>
      </w:r>
      <w:r w:rsidR="008D6D9E" w:rsidRPr="00613664">
        <w:rPr>
          <w:sz w:val="24"/>
          <w:szCs w:val="24"/>
        </w:rPr>
        <w:t>2</w:t>
      </w:r>
      <w:r w:rsidR="00E31159" w:rsidRPr="00613664">
        <w:rPr>
          <w:sz w:val="24"/>
          <w:szCs w:val="24"/>
        </w:rPr>
        <w:t>4</w:t>
      </w:r>
      <w:r w:rsidRPr="00613664">
        <w:rPr>
          <w:sz w:val="24"/>
          <w:szCs w:val="24"/>
        </w:rPr>
        <w:t xml:space="preserve"> uvádza sumárne tabuľka 2. </w:t>
      </w:r>
    </w:p>
    <w:p w14:paraId="1097EE79" w14:textId="77777777" w:rsidR="007158ED" w:rsidRPr="00613664" w:rsidRDefault="007158ED" w:rsidP="00772F52">
      <w:pPr>
        <w:pStyle w:val="Odsekzoznamu"/>
        <w:ind w:left="644"/>
        <w:jc w:val="both"/>
        <w:rPr>
          <w:sz w:val="24"/>
          <w:szCs w:val="24"/>
        </w:rPr>
      </w:pPr>
    </w:p>
    <w:p w14:paraId="2FA45806" w14:textId="77777777" w:rsidR="00772F52" w:rsidRPr="00613664" w:rsidRDefault="007D65B7" w:rsidP="007D65B7">
      <w:pPr>
        <w:pStyle w:val="Popis"/>
        <w:rPr>
          <w:color w:val="auto"/>
          <w:sz w:val="22"/>
          <w:szCs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2</w:t>
      </w:r>
      <w:r w:rsidR="00FC1E04" w:rsidRPr="00613664">
        <w:rPr>
          <w:color w:val="auto"/>
          <w:sz w:val="22"/>
          <w:szCs w:val="22"/>
        </w:rPr>
        <w:fldChar w:fldCharType="end"/>
      </w:r>
      <w:r w:rsidRPr="00613664">
        <w:rPr>
          <w:color w:val="auto"/>
          <w:sz w:val="22"/>
          <w:szCs w:val="22"/>
        </w:rPr>
        <w:t xml:space="preserve"> </w:t>
      </w:r>
      <w:r w:rsidR="00772F52" w:rsidRPr="00613664">
        <w:rPr>
          <w:color w:val="auto"/>
          <w:sz w:val="22"/>
          <w:szCs w:val="22"/>
        </w:rPr>
        <w:t>Počet realizovaných akreditovaných študijných programov k </w:t>
      </w:r>
      <w:r w:rsidR="001D48DE" w:rsidRPr="00613664">
        <w:rPr>
          <w:color w:val="auto"/>
          <w:sz w:val="22"/>
          <w:szCs w:val="22"/>
        </w:rPr>
        <w:t>3</w:t>
      </w:r>
      <w:r w:rsidR="00772F52" w:rsidRPr="00613664">
        <w:rPr>
          <w:color w:val="auto"/>
          <w:sz w:val="22"/>
          <w:szCs w:val="22"/>
        </w:rPr>
        <w:t>1.1</w:t>
      </w:r>
      <w:r w:rsidR="001D48DE" w:rsidRPr="00613664">
        <w:rPr>
          <w:color w:val="auto"/>
          <w:sz w:val="22"/>
          <w:szCs w:val="22"/>
        </w:rPr>
        <w:t>0</w:t>
      </w:r>
      <w:r w:rsidR="00772F52" w:rsidRPr="00613664">
        <w:rPr>
          <w:color w:val="auto"/>
          <w:sz w:val="22"/>
          <w:szCs w:val="22"/>
        </w:rPr>
        <w:t>.20</w:t>
      </w:r>
      <w:r w:rsidR="008D6D9E" w:rsidRPr="00613664">
        <w:rPr>
          <w:color w:val="auto"/>
          <w:sz w:val="22"/>
          <w:szCs w:val="22"/>
        </w:rPr>
        <w:t>2</w:t>
      </w:r>
      <w:r w:rsidR="00E31159" w:rsidRPr="00613664">
        <w:rPr>
          <w:color w:val="auto"/>
          <w:sz w:val="22"/>
          <w:szCs w:val="22"/>
        </w:rPr>
        <w:t>4</w:t>
      </w:r>
      <w:r w:rsidR="00772F52" w:rsidRPr="00613664">
        <w:rPr>
          <w:color w:val="auto"/>
          <w:sz w:val="22"/>
          <w:szCs w:val="22"/>
        </w:rPr>
        <w:t xml:space="preserve"> </w:t>
      </w:r>
    </w:p>
    <w:tbl>
      <w:tblPr>
        <w:tblStyle w:val="Mriekatabuky"/>
        <w:tblW w:w="9639"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04"/>
        <w:gridCol w:w="1205"/>
        <w:gridCol w:w="1205"/>
        <w:gridCol w:w="1205"/>
        <w:gridCol w:w="1205"/>
        <w:gridCol w:w="1205"/>
        <w:gridCol w:w="1205"/>
        <w:gridCol w:w="1205"/>
      </w:tblGrid>
      <w:tr w:rsidR="00613664" w:rsidRPr="00613664" w14:paraId="5A8B37A8" w14:textId="77777777" w:rsidTr="00602FC9">
        <w:trPr>
          <w:trHeight w:val="283"/>
        </w:trPr>
        <w:tc>
          <w:tcPr>
            <w:tcW w:w="9639" w:type="dxa"/>
            <w:gridSpan w:val="8"/>
            <w:shd w:val="clear" w:color="auto" w:fill="B2A1C7" w:themeFill="accent4" w:themeFillTint="99"/>
            <w:vAlign w:val="center"/>
          </w:tcPr>
          <w:p w14:paraId="4ED19D45" w14:textId="77777777" w:rsidR="00772F52" w:rsidRPr="00613664" w:rsidRDefault="00772F52" w:rsidP="00602FC9">
            <w:pPr>
              <w:jc w:val="center"/>
              <w:rPr>
                <w:b/>
                <w:sz w:val="21"/>
                <w:szCs w:val="21"/>
              </w:rPr>
            </w:pPr>
            <w:r w:rsidRPr="00613664">
              <w:rPr>
                <w:b/>
                <w:sz w:val="21"/>
                <w:szCs w:val="21"/>
              </w:rPr>
              <w:t>Stupeň štúdia</w:t>
            </w:r>
          </w:p>
        </w:tc>
      </w:tr>
      <w:tr w:rsidR="00613664" w:rsidRPr="00613664" w14:paraId="367B1998" w14:textId="77777777" w:rsidTr="00602FC9">
        <w:trPr>
          <w:trHeight w:val="283"/>
        </w:trPr>
        <w:tc>
          <w:tcPr>
            <w:tcW w:w="2409" w:type="dxa"/>
            <w:gridSpan w:val="2"/>
            <w:shd w:val="clear" w:color="auto" w:fill="CCC0D9" w:themeFill="accent4" w:themeFillTint="66"/>
            <w:vAlign w:val="center"/>
          </w:tcPr>
          <w:p w14:paraId="29E30ED6" w14:textId="77777777" w:rsidR="00772F52" w:rsidRPr="00613664" w:rsidRDefault="00772F52" w:rsidP="00602FC9">
            <w:pPr>
              <w:jc w:val="center"/>
              <w:rPr>
                <w:b/>
                <w:sz w:val="21"/>
                <w:szCs w:val="21"/>
              </w:rPr>
            </w:pPr>
            <w:r w:rsidRPr="00613664">
              <w:rPr>
                <w:b/>
                <w:sz w:val="21"/>
                <w:szCs w:val="21"/>
              </w:rPr>
              <w:t>Bc.</w:t>
            </w:r>
          </w:p>
        </w:tc>
        <w:tc>
          <w:tcPr>
            <w:tcW w:w="2410" w:type="dxa"/>
            <w:gridSpan w:val="2"/>
            <w:shd w:val="clear" w:color="auto" w:fill="CCC0D9" w:themeFill="accent4" w:themeFillTint="66"/>
            <w:vAlign w:val="center"/>
          </w:tcPr>
          <w:p w14:paraId="06BCE350" w14:textId="77777777" w:rsidR="00772F52" w:rsidRPr="00613664" w:rsidRDefault="00772F52" w:rsidP="00602FC9">
            <w:pPr>
              <w:jc w:val="center"/>
              <w:rPr>
                <w:b/>
                <w:sz w:val="21"/>
                <w:szCs w:val="21"/>
              </w:rPr>
            </w:pPr>
            <w:r w:rsidRPr="00613664">
              <w:rPr>
                <w:b/>
                <w:sz w:val="21"/>
                <w:szCs w:val="21"/>
              </w:rPr>
              <w:t>Mgr.</w:t>
            </w:r>
          </w:p>
        </w:tc>
        <w:tc>
          <w:tcPr>
            <w:tcW w:w="2410" w:type="dxa"/>
            <w:gridSpan w:val="2"/>
            <w:shd w:val="clear" w:color="auto" w:fill="CCC0D9" w:themeFill="accent4" w:themeFillTint="66"/>
            <w:vAlign w:val="center"/>
          </w:tcPr>
          <w:p w14:paraId="1769370D" w14:textId="77777777" w:rsidR="00772F52" w:rsidRPr="00613664" w:rsidRDefault="00772F52" w:rsidP="00602FC9">
            <w:pPr>
              <w:jc w:val="center"/>
              <w:rPr>
                <w:b/>
                <w:sz w:val="21"/>
                <w:szCs w:val="21"/>
              </w:rPr>
            </w:pPr>
            <w:r w:rsidRPr="00613664">
              <w:rPr>
                <w:b/>
                <w:sz w:val="21"/>
                <w:szCs w:val="21"/>
              </w:rPr>
              <w:t>PhD.</w:t>
            </w:r>
          </w:p>
        </w:tc>
        <w:tc>
          <w:tcPr>
            <w:tcW w:w="2410" w:type="dxa"/>
            <w:gridSpan w:val="2"/>
            <w:shd w:val="clear" w:color="auto" w:fill="CCC0D9" w:themeFill="accent4" w:themeFillTint="66"/>
            <w:vAlign w:val="center"/>
          </w:tcPr>
          <w:p w14:paraId="3A71B009" w14:textId="77777777" w:rsidR="00772F52" w:rsidRPr="00613664" w:rsidRDefault="00772F52" w:rsidP="00602FC9">
            <w:pPr>
              <w:jc w:val="center"/>
              <w:rPr>
                <w:b/>
                <w:sz w:val="21"/>
                <w:szCs w:val="21"/>
              </w:rPr>
            </w:pPr>
            <w:r w:rsidRPr="00613664">
              <w:rPr>
                <w:b/>
                <w:sz w:val="21"/>
                <w:szCs w:val="21"/>
              </w:rPr>
              <w:t>Spojený 1. a 2.</w:t>
            </w:r>
          </w:p>
        </w:tc>
      </w:tr>
      <w:tr w:rsidR="00613664" w:rsidRPr="00613664" w14:paraId="318CF92D" w14:textId="77777777" w:rsidTr="00602FC9">
        <w:trPr>
          <w:trHeight w:val="283"/>
        </w:trPr>
        <w:tc>
          <w:tcPr>
            <w:tcW w:w="1204" w:type="dxa"/>
            <w:shd w:val="clear" w:color="auto" w:fill="E5DFEC" w:themeFill="accent4" w:themeFillTint="33"/>
            <w:vAlign w:val="center"/>
          </w:tcPr>
          <w:p w14:paraId="2B91AB45" w14:textId="77777777" w:rsidR="00772F52" w:rsidRPr="00613664" w:rsidRDefault="00772F52" w:rsidP="00602FC9">
            <w:pPr>
              <w:jc w:val="center"/>
              <w:rPr>
                <w:b/>
                <w:sz w:val="21"/>
                <w:szCs w:val="21"/>
              </w:rPr>
            </w:pPr>
            <w:r w:rsidRPr="00613664">
              <w:rPr>
                <w:b/>
                <w:sz w:val="21"/>
                <w:szCs w:val="21"/>
              </w:rPr>
              <w:t>D</w:t>
            </w:r>
          </w:p>
        </w:tc>
        <w:tc>
          <w:tcPr>
            <w:tcW w:w="1205" w:type="dxa"/>
            <w:shd w:val="clear" w:color="auto" w:fill="E5DFEC" w:themeFill="accent4" w:themeFillTint="33"/>
            <w:vAlign w:val="center"/>
          </w:tcPr>
          <w:p w14:paraId="0E6441BF" w14:textId="77777777" w:rsidR="00772F52" w:rsidRPr="00613664" w:rsidRDefault="00772F52" w:rsidP="00602FC9">
            <w:pPr>
              <w:jc w:val="center"/>
              <w:rPr>
                <w:b/>
                <w:sz w:val="21"/>
                <w:szCs w:val="21"/>
              </w:rPr>
            </w:pPr>
            <w:r w:rsidRPr="00613664">
              <w:rPr>
                <w:b/>
                <w:sz w:val="21"/>
                <w:szCs w:val="21"/>
              </w:rPr>
              <w:t>E</w:t>
            </w:r>
          </w:p>
        </w:tc>
        <w:tc>
          <w:tcPr>
            <w:tcW w:w="1205" w:type="dxa"/>
            <w:shd w:val="clear" w:color="auto" w:fill="E5DFEC" w:themeFill="accent4" w:themeFillTint="33"/>
            <w:vAlign w:val="center"/>
          </w:tcPr>
          <w:p w14:paraId="373B0166" w14:textId="77777777" w:rsidR="00772F52" w:rsidRPr="00613664" w:rsidRDefault="00772F52" w:rsidP="00602FC9">
            <w:pPr>
              <w:jc w:val="center"/>
              <w:rPr>
                <w:b/>
                <w:sz w:val="21"/>
                <w:szCs w:val="21"/>
              </w:rPr>
            </w:pPr>
            <w:r w:rsidRPr="00613664">
              <w:rPr>
                <w:b/>
                <w:sz w:val="21"/>
                <w:szCs w:val="21"/>
              </w:rPr>
              <w:t>D</w:t>
            </w:r>
          </w:p>
        </w:tc>
        <w:tc>
          <w:tcPr>
            <w:tcW w:w="1205" w:type="dxa"/>
            <w:shd w:val="clear" w:color="auto" w:fill="E5DFEC" w:themeFill="accent4" w:themeFillTint="33"/>
            <w:vAlign w:val="center"/>
          </w:tcPr>
          <w:p w14:paraId="6DB164B1" w14:textId="77777777" w:rsidR="00772F52" w:rsidRPr="00613664" w:rsidRDefault="00772F52" w:rsidP="00602FC9">
            <w:pPr>
              <w:jc w:val="center"/>
              <w:rPr>
                <w:b/>
                <w:sz w:val="21"/>
                <w:szCs w:val="21"/>
              </w:rPr>
            </w:pPr>
            <w:r w:rsidRPr="00613664">
              <w:rPr>
                <w:b/>
                <w:sz w:val="21"/>
                <w:szCs w:val="21"/>
              </w:rPr>
              <w:t>E</w:t>
            </w:r>
          </w:p>
        </w:tc>
        <w:tc>
          <w:tcPr>
            <w:tcW w:w="1205" w:type="dxa"/>
            <w:shd w:val="clear" w:color="auto" w:fill="E5DFEC" w:themeFill="accent4" w:themeFillTint="33"/>
            <w:vAlign w:val="center"/>
          </w:tcPr>
          <w:p w14:paraId="4970D4CF" w14:textId="77777777" w:rsidR="00772F52" w:rsidRPr="00613664" w:rsidRDefault="00772F52" w:rsidP="00602FC9">
            <w:pPr>
              <w:jc w:val="center"/>
              <w:rPr>
                <w:b/>
                <w:sz w:val="21"/>
                <w:szCs w:val="21"/>
              </w:rPr>
            </w:pPr>
            <w:r w:rsidRPr="00613664">
              <w:rPr>
                <w:b/>
                <w:sz w:val="21"/>
                <w:szCs w:val="21"/>
              </w:rPr>
              <w:t>D</w:t>
            </w:r>
          </w:p>
        </w:tc>
        <w:tc>
          <w:tcPr>
            <w:tcW w:w="1205" w:type="dxa"/>
            <w:shd w:val="clear" w:color="auto" w:fill="E5DFEC" w:themeFill="accent4" w:themeFillTint="33"/>
            <w:vAlign w:val="center"/>
          </w:tcPr>
          <w:p w14:paraId="08A0E271" w14:textId="77777777" w:rsidR="00772F52" w:rsidRPr="00613664" w:rsidRDefault="00772F52" w:rsidP="00602FC9">
            <w:pPr>
              <w:jc w:val="center"/>
              <w:rPr>
                <w:b/>
                <w:sz w:val="21"/>
                <w:szCs w:val="21"/>
              </w:rPr>
            </w:pPr>
            <w:r w:rsidRPr="00613664">
              <w:rPr>
                <w:b/>
                <w:sz w:val="21"/>
                <w:szCs w:val="21"/>
              </w:rPr>
              <w:t>E</w:t>
            </w:r>
          </w:p>
        </w:tc>
        <w:tc>
          <w:tcPr>
            <w:tcW w:w="1205" w:type="dxa"/>
            <w:shd w:val="clear" w:color="auto" w:fill="E5DFEC" w:themeFill="accent4" w:themeFillTint="33"/>
            <w:vAlign w:val="center"/>
          </w:tcPr>
          <w:p w14:paraId="1F1BC957" w14:textId="77777777" w:rsidR="00772F52" w:rsidRPr="00613664" w:rsidRDefault="00772F52" w:rsidP="00602FC9">
            <w:pPr>
              <w:jc w:val="center"/>
              <w:rPr>
                <w:b/>
                <w:sz w:val="21"/>
                <w:szCs w:val="21"/>
              </w:rPr>
            </w:pPr>
            <w:r w:rsidRPr="00613664">
              <w:rPr>
                <w:b/>
                <w:sz w:val="21"/>
                <w:szCs w:val="21"/>
              </w:rPr>
              <w:t>D</w:t>
            </w:r>
          </w:p>
        </w:tc>
        <w:tc>
          <w:tcPr>
            <w:tcW w:w="1205" w:type="dxa"/>
            <w:shd w:val="clear" w:color="auto" w:fill="E5DFEC" w:themeFill="accent4" w:themeFillTint="33"/>
            <w:vAlign w:val="center"/>
          </w:tcPr>
          <w:p w14:paraId="0807E29B" w14:textId="77777777" w:rsidR="00772F52" w:rsidRPr="00613664" w:rsidRDefault="00772F52" w:rsidP="00602FC9">
            <w:pPr>
              <w:jc w:val="center"/>
              <w:rPr>
                <w:b/>
                <w:sz w:val="21"/>
                <w:szCs w:val="21"/>
              </w:rPr>
            </w:pPr>
            <w:r w:rsidRPr="00613664">
              <w:rPr>
                <w:b/>
                <w:sz w:val="21"/>
                <w:szCs w:val="21"/>
              </w:rPr>
              <w:t>E</w:t>
            </w:r>
          </w:p>
        </w:tc>
      </w:tr>
      <w:tr w:rsidR="00613664" w:rsidRPr="00613664" w14:paraId="2B237336" w14:textId="77777777" w:rsidTr="00602FC9">
        <w:trPr>
          <w:trHeight w:val="283"/>
        </w:trPr>
        <w:tc>
          <w:tcPr>
            <w:tcW w:w="1204" w:type="dxa"/>
            <w:vAlign w:val="center"/>
          </w:tcPr>
          <w:p w14:paraId="083FF4EA" w14:textId="77777777" w:rsidR="00772F52" w:rsidRPr="00613664" w:rsidRDefault="00772F52" w:rsidP="00602FC9">
            <w:pPr>
              <w:jc w:val="center"/>
              <w:rPr>
                <w:sz w:val="21"/>
                <w:szCs w:val="21"/>
              </w:rPr>
            </w:pPr>
            <w:r w:rsidRPr="00613664">
              <w:rPr>
                <w:sz w:val="21"/>
                <w:szCs w:val="21"/>
              </w:rPr>
              <w:t>3</w:t>
            </w:r>
          </w:p>
        </w:tc>
        <w:tc>
          <w:tcPr>
            <w:tcW w:w="1205" w:type="dxa"/>
            <w:vAlign w:val="center"/>
          </w:tcPr>
          <w:p w14:paraId="18A36603" w14:textId="77777777" w:rsidR="00772F52" w:rsidRPr="00613664" w:rsidRDefault="00947048" w:rsidP="00602FC9">
            <w:pPr>
              <w:jc w:val="center"/>
              <w:rPr>
                <w:sz w:val="21"/>
                <w:szCs w:val="21"/>
              </w:rPr>
            </w:pPr>
            <w:r w:rsidRPr="00613664">
              <w:rPr>
                <w:sz w:val="21"/>
                <w:szCs w:val="21"/>
              </w:rPr>
              <w:t>3</w:t>
            </w:r>
            <w:r w:rsidR="00D56F77" w:rsidRPr="00613664">
              <w:rPr>
                <w:sz w:val="21"/>
                <w:szCs w:val="21"/>
              </w:rPr>
              <w:t xml:space="preserve"> + 3</w:t>
            </w:r>
          </w:p>
        </w:tc>
        <w:tc>
          <w:tcPr>
            <w:tcW w:w="1205" w:type="dxa"/>
            <w:vAlign w:val="center"/>
          </w:tcPr>
          <w:p w14:paraId="4F8D52FC" w14:textId="77777777" w:rsidR="00772F52" w:rsidRPr="00613664" w:rsidRDefault="008571A0" w:rsidP="00602FC9">
            <w:pPr>
              <w:jc w:val="center"/>
              <w:rPr>
                <w:sz w:val="21"/>
                <w:szCs w:val="21"/>
              </w:rPr>
            </w:pPr>
            <w:r w:rsidRPr="00613664">
              <w:rPr>
                <w:sz w:val="21"/>
                <w:szCs w:val="21"/>
              </w:rPr>
              <w:t>1</w:t>
            </w:r>
            <w:r w:rsidR="00E31159" w:rsidRPr="00613664">
              <w:rPr>
                <w:sz w:val="21"/>
                <w:szCs w:val="21"/>
              </w:rPr>
              <w:t>+1</w:t>
            </w:r>
          </w:p>
        </w:tc>
        <w:tc>
          <w:tcPr>
            <w:tcW w:w="1205" w:type="dxa"/>
            <w:vAlign w:val="center"/>
          </w:tcPr>
          <w:p w14:paraId="7BB57BD7" w14:textId="77777777" w:rsidR="00772F52" w:rsidRPr="00613664" w:rsidRDefault="00772F52" w:rsidP="00602FC9">
            <w:pPr>
              <w:jc w:val="center"/>
              <w:rPr>
                <w:sz w:val="21"/>
                <w:szCs w:val="21"/>
              </w:rPr>
            </w:pPr>
            <w:r w:rsidRPr="00613664">
              <w:rPr>
                <w:sz w:val="21"/>
                <w:szCs w:val="21"/>
              </w:rPr>
              <w:t>1</w:t>
            </w:r>
            <w:r w:rsidR="00D56F77" w:rsidRPr="00613664">
              <w:rPr>
                <w:sz w:val="21"/>
                <w:szCs w:val="21"/>
              </w:rPr>
              <w:t xml:space="preserve"> + 1</w:t>
            </w:r>
          </w:p>
        </w:tc>
        <w:tc>
          <w:tcPr>
            <w:tcW w:w="1205" w:type="dxa"/>
            <w:vAlign w:val="center"/>
          </w:tcPr>
          <w:p w14:paraId="7C5CCF54" w14:textId="77777777" w:rsidR="00772F52" w:rsidRPr="00613664" w:rsidRDefault="008571A0" w:rsidP="00602FC9">
            <w:pPr>
              <w:jc w:val="center"/>
              <w:rPr>
                <w:sz w:val="21"/>
                <w:szCs w:val="21"/>
              </w:rPr>
            </w:pPr>
            <w:r w:rsidRPr="00613664">
              <w:rPr>
                <w:sz w:val="21"/>
                <w:szCs w:val="21"/>
              </w:rPr>
              <w:t>1</w:t>
            </w:r>
          </w:p>
        </w:tc>
        <w:tc>
          <w:tcPr>
            <w:tcW w:w="1205" w:type="dxa"/>
            <w:vAlign w:val="center"/>
          </w:tcPr>
          <w:p w14:paraId="0F8ABCD5" w14:textId="77777777" w:rsidR="00772F52" w:rsidRPr="00613664" w:rsidRDefault="00616BEC" w:rsidP="00602FC9">
            <w:pPr>
              <w:jc w:val="center"/>
              <w:rPr>
                <w:sz w:val="21"/>
                <w:szCs w:val="21"/>
              </w:rPr>
            </w:pPr>
            <w:r w:rsidRPr="00613664">
              <w:rPr>
                <w:sz w:val="21"/>
                <w:szCs w:val="21"/>
              </w:rPr>
              <w:t>2</w:t>
            </w:r>
          </w:p>
        </w:tc>
        <w:tc>
          <w:tcPr>
            <w:tcW w:w="1205" w:type="dxa"/>
            <w:vAlign w:val="center"/>
          </w:tcPr>
          <w:p w14:paraId="587AFFD5" w14:textId="77777777" w:rsidR="00772F52" w:rsidRPr="00613664" w:rsidRDefault="00772F52" w:rsidP="00602FC9">
            <w:pPr>
              <w:jc w:val="center"/>
              <w:rPr>
                <w:sz w:val="21"/>
                <w:szCs w:val="21"/>
              </w:rPr>
            </w:pPr>
            <w:r w:rsidRPr="00613664">
              <w:rPr>
                <w:sz w:val="21"/>
                <w:szCs w:val="21"/>
              </w:rPr>
              <w:t>0</w:t>
            </w:r>
          </w:p>
        </w:tc>
        <w:tc>
          <w:tcPr>
            <w:tcW w:w="1205" w:type="dxa"/>
            <w:vAlign w:val="center"/>
          </w:tcPr>
          <w:p w14:paraId="01B58106" w14:textId="77777777" w:rsidR="00772F52" w:rsidRPr="00613664" w:rsidRDefault="00772F52" w:rsidP="00602FC9">
            <w:pPr>
              <w:jc w:val="center"/>
              <w:rPr>
                <w:sz w:val="21"/>
                <w:szCs w:val="21"/>
              </w:rPr>
            </w:pPr>
            <w:r w:rsidRPr="00613664">
              <w:rPr>
                <w:sz w:val="21"/>
                <w:szCs w:val="21"/>
              </w:rPr>
              <w:t>0</w:t>
            </w:r>
          </w:p>
        </w:tc>
      </w:tr>
      <w:tr w:rsidR="004C6FC8" w:rsidRPr="00613664" w14:paraId="5E68A63B" w14:textId="77777777" w:rsidTr="00602FC9">
        <w:trPr>
          <w:trHeight w:val="283"/>
        </w:trPr>
        <w:tc>
          <w:tcPr>
            <w:tcW w:w="1204" w:type="dxa"/>
            <w:vAlign w:val="center"/>
          </w:tcPr>
          <w:p w14:paraId="0A07A2A8" w14:textId="77777777" w:rsidR="004C6FC8" w:rsidRPr="00613664" w:rsidRDefault="004C6FC8" w:rsidP="00602FC9">
            <w:pPr>
              <w:jc w:val="center"/>
              <w:rPr>
                <w:sz w:val="21"/>
                <w:szCs w:val="21"/>
              </w:rPr>
            </w:pPr>
            <w:r w:rsidRPr="00613664">
              <w:rPr>
                <w:sz w:val="21"/>
                <w:szCs w:val="21"/>
              </w:rPr>
              <w:t>slov.</w:t>
            </w:r>
          </w:p>
        </w:tc>
        <w:tc>
          <w:tcPr>
            <w:tcW w:w="1205" w:type="dxa"/>
            <w:vAlign w:val="center"/>
          </w:tcPr>
          <w:p w14:paraId="61F7CED0" w14:textId="77777777" w:rsidR="004C6FC8" w:rsidRPr="00613664" w:rsidRDefault="004C6FC8" w:rsidP="00602FC9">
            <w:pPr>
              <w:jc w:val="center"/>
              <w:rPr>
                <w:sz w:val="21"/>
                <w:szCs w:val="21"/>
              </w:rPr>
            </w:pPr>
            <w:r w:rsidRPr="00613664">
              <w:rPr>
                <w:sz w:val="21"/>
                <w:szCs w:val="21"/>
              </w:rPr>
              <w:t>slov.</w:t>
            </w:r>
          </w:p>
        </w:tc>
        <w:tc>
          <w:tcPr>
            <w:tcW w:w="1205" w:type="dxa"/>
            <w:vAlign w:val="center"/>
          </w:tcPr>
          <w:p w14:paraId="7AC5DBD9" w14:textId="77777777" w:rsidR="004C6FC8" w:rsidRPr="00613664" w:rsidRDefault="004C6FC8" w:rsidP="00602FC9">
            <w:pPr>
              <w:jc w:val="center"/>
              <w:rPr>
                <w:sz w:val="21"/>
                <w:szCs w:val="21"/>
              </w:rPr>
            </w:pPr>
            <w:r w:rsidRPr="00613664">
              <w:rPr>
                <w:sz w:val="21"/>
                <w:szCs w:val="21"/>
              </w:rPr>
              <w:t>slov.</w:t>
            </w:r>
            <w:r w:rsidR="00E31159" w:rsidRPr="00613664">
              <w:rPr>
                <w:sz w:val="21"/>
                <w:szCs w:val="21"/>
              </w:rPr>
              <w:t>, angl.</w:t>
            </w:r>
          </w:p>
        </w:tc>
        <w:tc>
          <w:tcPr>
            <w:tcW w:w="1205" w:type="dxa"/>
            <w:vAlign w:val="center"/>
          </w:tcPr>
          <w:p w14:paraId="13900F51" w14:textId="77777777" w:rsidR="004C6FC8" w:rsidRPr="00613664" w:rsidRDefault="004C6FC8" w:rsidP="00602FC9">
            <w:pPr>
              <w:jc w:val="center"/>
              <w:rPr>
                <w:sz w:val="21"/>
                <w:szCs w:val="21"/>
              </w:rPr>
            </w:pPr>
            <w:r w:rsidRPr="00613664">
              <w:rPr>
                <w:sz w:val="21"/>
                <w:szCs w:val="21"/>
              </w:rPr>
              <w:t>slov.</w:t>
            </w:r>
          </w:p>
        </w:tc>
        <w:tc>
          <w:tcPr>
            <w:tcW w:w="1205" w:type="dxa"/>
            <w:vAlign w:val="center"/>
          </w:tcPr>
          <w:p w14:paraId="18A85717" w14:textId="77777777" w:rsidR="004C6FC8" w:rsidRPr="00613664" w:rsidRDefault="004C6FC8" w:rsidP="00602FC9">
            <w:pPr>
              <w:jc w:val="center"/>
              <w:rPr>
                <w:sz w:val="21"/>
                <w:szCs w:val="21"/>
              </w:rPr>
            </w:pPr>
            <w:r w:rsidRPr="00613664">
              <w:rPr>
                <w:sz w:val="21"/>
                <w:szCs w:val="21"/>
              </w:rPr>
              <w:t>slov.</w:t>
            </w:r>
          </w:p>
        </w:tc>
        <w:tc>
          <w:tcPr>
            <w:tcW w:w="1205" w:type="dxa"/>
            <w:vAlign w:val="center"/>
          </w:tcPr>
          <w:p w14:paraId="0D21DDD5" w14:textId="77777777" w:rsidR="004C6FC8" w:rsidRPr="00613664" w:rsidRDefault="004C6FC8" w:rsidP="00602FC9">
            <w:pPr>
              <w:jc w:val="center"/>
              <w:rPr>
                <w:sz w:val="21"/>
                <w:szCs w:val="21"/>
              </w:rPr>
            </w:pPr>
            <w:r w:rsidRPr="00613664">
              <w:rPr>
                <w:sz w:val="21"/>
                <w:szCs w:val="21"/>
              </w:rPr>
              <w:t>slov., angl.</w:t>
            </w:r>
          </w:p>
        </w:tc>
        <w:tc>
          <w:tcPr>
            <w:tcW w:w="1205" w:type="dxa"/>
            <w:vAlign w:val="center"/>
          </w:tcPr>
          <w:p w14:paraId="6747EB00" w14:textId="77777777" w:rsidR="004C6FC8" w:rsidRPr="00613664" w:rsidRDefault="004C6FC8" w:rsidP="00602FC9">
            <w:pPr>
              <w:jc w:val="center"/>
              <w:rPr>
                <w:sz w:val="21"/>
                <w:szCs w:val="21"/>
              </w:rPr>
            </w:pPr>
            <w:r w:rsidRPr="00613664">
              <w:rPr>
                <w:sz w:val="21"/>
                <w:szCs w:val="21"/>
              </w:rPr>
              <w:t>-</w:t>
            </w:r>
          </w:p>
        </w:tc>
        <w:tc>
          <w:tcPr>
            <w:tcW w:w="1205" w:type="dxa"/>
            <w:vAlign w:val="center"/>
          </w:tcPr>
          <w:p w14:paraId="4D0F48CC" w14:textId="77777777" w:rsidR="004C6FC8" w:rsidRPr="00613664" w:rsidRDefault="004C6FC8" w:rsidP="00602FC9">
            <w:pPr>
              <w:jc w:val="center"/>
              <w:rPr>
                <w:sz w:val="21"/>
                <w:szCs w:val="21"/>
              </w:rPr>
            </w:pPr>
            <w:r w:rsidRPr="00613664">
              <w:rPr>
                <w:sz w:val="21"/>
                <w:szCs w:val="21"/>
              </w:rPr>
              <w:t>-</w:t>
            </w:r>
          </w:p>
        </w:tc>
      </w:tr>
    </w:tbl>
    <w:p w14:paraId="6FBE0364" w14:textId="77777777" w:rsidR="001D48DE" w:rsidRPr="00613664" w:rsidRDefault="001D48DE" w:rsidP="001D48DE">
      <w:pPr>
        <w:pStyle w:val="Odsekzoznamu"/>
        <w:spacing w:before="120"/>
        <w:ind w:left="142"/>
        <w:jc w:val="both"/>
        <w:rPr>
          <w:sz w:val="24"/>
          <w:szCs w:val="24"/>
        </w:rPr>
      </w:pPr>
    </w:p>
    <w:p w14:paraId="67950AFD" w14:textId="77777777" w:rsidR="00A7547E" w:rsidRPr="00613664" w:rsidRDefault="00FB0D84" w:rsidP="00D2069D">
      <w:pPr>
        <w:tabs>
          <w:tab w:val="left" w:pos="284"/>
          <w:tab w:val="left" w:pos="567"/>
        </w:tabs>
        <w:jc w:val="both"/>
        <w:rPr>
          <w:sz w:val="24"/>
          <w:szCs w:val="24"/>
        </w:rPr>
      </w:pPr>
      <w:r w:rsidRPr="00613664">
        <w:rPr>
          <w:sz w:val="24"/>
          <w:szCs w:val="24"/>
        </w:rPr>
        <w:t xml:space="preserve">Všetky študijné programy </w:t>
      </w:r>
      <w:r w:rsidR="00D71C1A" w:rsidRPr="00613664">
        <w:rPr>
          <w:sz w:val="24"/>
          <w:szCs w:val="24"/>
        </w:rPr>
        <w:t>boli</w:t>
      </w:r>
      <w:r w:rsidRPr="00613664">
        <w:rPr>
          <w:sz w:val="24"/>
          <w:szCs w:val="24"/>
        </w:rPr>
        <w:t xml:space="preserve"> poskytova</w:t>
      </w:r>
      <w:r w:rsidR="00D71C1A" w:rsidRPr="00613664">
        <w:rPr>
          <w:sz w:val="24"/>
          <w:szCs w:val="24"/>
        </w:rPr>
        <w:t>né</w:t>
      </w:r>
      <w:r w:rsidRPr="00613664">
        <w:rPr>
          <w:sz w:val="24"/>
          <w:szCs w:val="24"/>
        </w:rPr>
        <w:t xml:space="preserve"> v slovenskom jazyku</w:t>
      </w:r>
      <w:r w:rsidR="001E4926" w:rsidRPr="00613664">
        <w:rPr>
          <w:sz w:val="24"/>
          <w:szCs w:val="24"/>
        </w:rPr>
        <w:t>. V</w:t>
      </w:r>
      <w:r w:rsidR="008D6D9E" w:rsidRPr="00613664">
        <w:rPr>
          <w:sz w:val="24"/>
          <w:szCs w:val="24"/>
        </w:rPr>
        <w:t> anglickom jazyku bol poskytovan</w:t>
      </w:r>
      <w:r w:rsidR="00E31159" w:rsidRPr="00613664">
        <w:rPr>
          <w:sz w:val="24"/>
          <w:szCs w:val="24"/>
        </w:rPr>
        <w:t>é</w:t>
      </w:r>
      <w:r w:rsidR="008D6D9E" w:rsidRPr="00613664">
        <w:rPr>
          <w:sz w:val="24"/>
          <w:szCs w:val="24"/>
        </w:rPr>
        <w:t xml:space="preserve"> </w:t>
      </w:r>
      <w:r w:rsidR="00E31159" w:rsidRPr="00613664">
        <w:rPr>
          <w:sz w:val="24"/>
          <w:szCs w:val="24"/>
        </w:rPr>
        <w:t>dva</w:t>
      </w:r>
      <w:r w:rsidR="005523BF" w:rsidRPr="00613664">
        <w:rPr>
          <w:sz w:val="24"/>
          <w:szCs w:val="24"/>
        </w:rPr>
        <w:t xml:space="preserve"> študijn</w:t>
      </w:r>
      <w:r w:rsidR="00E31159" w:rsidRPr="00613664">
        <w:rPr>
          <w:sz w:val="24"/>
          <w:szCs w:val="24"/>
        </w:rPr>
        <w:t>é</w:t>
      </w:r>
      <w:r w:rsidR="005523BF" w:rsidRPr="00613664">
        <w:rPr>
          <w:sz w:val="24"/>
          <w:szCs w:val="24"/>
        </w:rPr>
        <w:t xml:space="preserve"> program</w:t>
      </w:r>
      <w:r w:rsidR="00E31159" w:rsidRPr="00613664">
        <w:rPr>
          <w:sz w:val="24"/>
          <w:szCs w:val="24"/>
        </w:rPr>
        <w:t>y</w:t>
      </w:r>
      <w:r w:rsidR="005523BF" w:rsidRPr="00613664">
        <w:rPr>
          <w:sz w:val="24"/>
          <w:szCs w:val="24"/>
        </w:rPr>
        <w:t xml:space="preserve"> </w:t>
      </w:r>
      <w:r w:rsidR="00E31159" w:rsidRPr="00613664">
        <w:rPr>
          <w:sz w:val="24"/>
          <w:szCs w:val="24"/>
        </w:rPr>
        <w:t>–</w:t>
      </w:r>
      <w:r w:rsidR="005523BF" w:rsidRPr="00613664">
        <w:rPr>
          <w:sz w:val="24"/>
          <w:szCs w:val="24"/>
        </w:rPr>
        <w:t xml:space="preserve"> </w:t>
      </w:r>
      <w:r w:rsidR="00E31159" w:rsidRPr="00613664">
        <w:rPr>
          <w:sz w:val="24"/>
          <w:szCs w:val="24"/>
        </w:rPr>
        <w:t xml:space="preserve">magisterský študijný program Management v dennej forme štúdia a </w:t>
      </w:r>
      <w:r w:rsidR="008D6D9E" w:rsidRPr="00613664">
        <w:rPr>
          <w:sz w:val="24"/>
          <w:szCs w:val="24"/>
        </w:rPr>
        <w:t>doktorandský študijný program Manažment v externej forme štúdia</w:t>
      </w:r>
      <w:r w:rsidRPr="00613664">
        <w:rPr>
          <w:sz w:val="24"/>
          <w:szCs w:val="24"/>
        </w:rPr>
        <w:t>.</w:t>
      </w:r>
    </w:p>
    <w:p w14:paraId="5BD368E5" w14:textId="77777777" w:rsidR="00161E21" w:rsidRPr="00613664" w:rsidRDefault="003D7B67" w:rsidP="00E35A6C">
      <w:pPr>
        <w:spacing w:before="120"/>
        <w:jc w:val="both"/>
        <w:rPr>
          <w:sz w:val="24"/>
          <w:szCs w:val="24"/>
        </w:rPr>
      </w:pPr>
      <w:r w:rsidRPr="00613664">
        <w:rPr>
          <w:sz w:val="24"/>
          <w:szCs w:val="24"/>
        </w:rPr>
        <w:t>V roku 20</w:t>
      </w:r>
      <w:r w:rsidR="00005B44" w:rsidRPr="00613664">
        <w:rPr>
          <w:sz w:val="24"/>
          <w:szCs w:val="24"/>
        </w:rPr>
        <w:t>2</w:t>
      </w:r>
      <w:r w:rsidR="00E31159" w:rsidRPr="00613664">
        <w:rPr>
          <w:sz w:val="24"/>
          <w:szCs w:val="24"/>
        </w:rPr>
        <w:t>4</w:t>
      </w:r>
      <w:r w:rsidRPr="00613664">
        <w:rPr>
          <w:sz w:val="24"/>
          <w:szCs w:val="24"/>
        </w:rPr>
        <w:t xml:space="preserve"> bola oblasť vzdelávania riadená v súlade s platnými predpismi a to podľa zákona č. 131/2002 Z. z. o vysokých školách a o zmene a doplnení niektorých zákonov v znení neskorších predpisov, </w:t>
      </w:r>
      <w:r w:rsidR="001226F8" w:rsidRPr="00613664">
        <w:rPr>
          <w:sz w:val="24"/>
          <w:szCs w:val="24"/>
        </w:rPr>
        <w:t xml:space="preserve">vrátene </w:t>
      </w:r>
      <w:r w:rsidR="00E31159" w:rsidRPr="00613664">
        <w:rPr>
          <w:sz w:val="24"/>
          <w:szCs w:val="24"/>
        </w:rPr>
        <w:t>aktuálnych noviel</w:t>
      </w:r>
      <w:r w:rsidR="007158ED" w:rsidRPr="00613664">
        <w:rPr>
          <w:sz w:val="24"/>
          <w:szCs w:val="24"/>
        </w:rPr>
        <w:t xml:space="preserve">, </w:t>
      </w:r>
      <w:r w:rsidRPr="00613664">
        <w:rPr>
          <w:sz w:val="24"/>
          <w:szCs w:val="24"/>
        </w:rPr>
        <w:t>podľa vyhlášky č. 155/2013, ktorou sa mení a dopĺňa vyhláška č. 614/2002 Z.z. MŠVVaŠ SR o kreditovom systéme štúdia, podľa Študijného poriadku Prešovskej univerzity v</w:t>
      </w:r>
      <w:r w:rsidR="00B67E33" w:rsidRPr="00613664">
        <w:rPr>
          <w:sz w:val="24"/>
          <w:szCs w:val="24"/>
        </w:rPr>
        <w:t> </w:t>
      </w:r>
      <w:r w:rsidRPr="00613664">
        <w:rPr>
          <w:sz w:val="24"/>
          <w:szCs w:val="24"/>
        </w:rPr>
        <w:t xml:space="preserve">Prešove, Disciplinárneho poriadku PU v Prešove, </w:t>
      </w:r>
      <w:r w:rsidR="006B2278" w:rsidRPr="00613664">
        <w:rPr>
          <w:sz w:val="24"/>
          <w:szCs w:val="24"/>
        </w:rPr>
        <w:t xml:space="preserve">Štipendijného poriadku PU v Prešove a ďalšími predpismi týkajúcimi sa jednotlivých druhov štipendií (napr. vládne štipendiá či štipendiá v rámci Plánu obnovy a odolnosti, </w:t>
      </w:r>
      <w:r w:rsidR="00B853C4" w:rsidRPr="00613664">
        <w:rPr>
          <w:sz w:val="24"/>
          <w:szCs w:val="24"/>
        </w:rPr>
        <w:t>Cenníka školného a poplatkov spojených so štúdium pre príslušný akademický rok,</w:t>
      </w:r>
      <w:r w:rsidR="006B2278" w:rsidRPr="00613664">
        <w:rPr>
          <w:sz w:val="24"/>
          <w:szCs w:val="24"/>
        </w:rPr>
        <w:t xml:space="preserve"> Opatrenia rektora k výpočtu školného v nadštandardnej dĺžke štúdia,</w:t>
      </w:r>
      <w:r w:rsidR="00B853C4" w:rsidRPr="00613664">
        <w:rPr>
          <w:sz w:val="24"/>
          <w:szCs w:val="24"/>
        </w:rPr>
        <w:t xml:space="preserve"> </w:t>
      </w:r>
      <w:r w:rsidRPr="00613664">
        <w:rPr>
          <w:sz w:val="24"/>
          <w:szCs w:val="24"/>
        </w:rPr>
        <w:t>Smernice pre priznávanie motivačných štipendií a podľa vnútorných predpisov pre oblasť vzdelávania schválených Akademickým senátom fakulty a Opatreniami dekana FM</w:t>
      </w:r>
      <w:r w:rsidR="009B4782" w:rsidRPr="00613664">
        <w:rPr>
          <w:sz w:val="24"/>
          <w:szCs w:val="24"/>
        </w:rPr>
        <w:t>EO</w:t>
      </w:r>
      <w:r w:rsidRPr="00613664">
        <w:rPr>
          <w:sz w:val="24"/>
          <w:szCs w:val="24"/>
        </w:rPr>
        <w:t xml:space="preserve"> PU v</w:t>
      </w:r>
      <w:r w:rsidR="00341A92" w:rsidRPr="00613664">
        <w:rPr>
          <w:sz w:val="24"/>
          <w:szCs w:val="24"/>
        </w:rPr>
        <w:t> </w:t>
      </w:r>
      <w:r w:rsidRPr="00613664">
        <w:rPr>
          <w:sz w:val="24"/>
          <w:szCs w:val="24"/>
        </w:rPr>
        <w:t>Prešove</w:t>
      </w:r>
      <w:r w:rsidR="00341A92" w:rsidRPr="00613664">
        <w:rPr>
          <w:sz w:val="24"/>
          <w:szCs w:val="24"/>
        </w:rPr>
        <w:t xml:space="preserve"> vrátane Smernice k plagiátorstvu a podvádzaniu študentov</w:t>
      </w:r>
      <w:r w:rsidRPr="00613664">
        <w:rPr>
          <w:sz w:val="24"/>
          <w:szCs w:val="24"/>
        </w:rPr>
        <w:t xml:space="preserve">.  </w:t>
      </w:r>
    </w:p>
    <w:p w14:paraId="586C02FD" w14:textId="77777777" w:rsidR="005B230A" w:rsidRPr="00613664" w:rsidRDefault="005B230A" w:rsidP="00DC6B69">
      <w:pPr>
        <w:spacing w:before="120"/>
        <w:ind w:firstLine="284"/>
        <w:jc w:val="both"/>
        <w:rPr>
          <w:sz w:val="24"/>
          <w:szCs w:val="24"/>
        </w:rPr>
      </w:pPr>
    </w:p>
    <w:p w14:paraId="42BB9008" w14:textId="77777777" w:rsidR="006B2278" w:rsidRPr="00613664" w:rsidRDefault="006B2278">
      <w:pPr>
        <w:rPr>
          <w:b/>
          <w:bCs/>
          <w:caps/>
          <w:kern w:val="32"/>
          <w:sz w:val="28"/>
          <w:szCs w:val="32"/>
        </w:rPr>
      </w:pPr>
      <w:bookmarkStart w:id="2" w:name="_Toc170049205"/>
      <w:r w:rsidRPr="00613664">
        <w:rPr>
          <w:caps/>
          <w:sz w:val="28"/>
        </w:rPr>
        <w:br w:type="page"/>
      </w:r>
    </w:p>
    <w:p w14:paraId="309160DE" w14:textId="77777777" w:rsidR="000F75D2" w:rsidRPr="00613664" w:rsidRDefault="0039242A" w:rsidP="005A2239">
      <w:pPr>
        <w:pStyle w:val="Nadpis1"/>
        <w:numPr>
          <w:ilvl w:val="0"/>
          <w:numId w:val="11"/>
        </w:numPr>
        <w:rPr>
          <w:rFonts w:ascii="Times New Roman" w:hAnsi="Times New Roman"/>
          <w:caps/>
          <w:sz w:val="28"/>
        </w:rPr>
      </w:pPr>
      <w:r w:rsidRPr="00613664">
        <w:rPr>
          <w:rFonts w:ascii="Times New Roman" w:hAnsi="Times New Roman"/>
          <w:caps/>
          <w:sz w:val="28"/>
        </w:rPr>
        <w:lastRenderedPageBreak/>
        <w:t>štúdium na fakulte</w:t>
      </w:r>
      <w:bookmarkEnd w:id="2"/>
      <w:r w:rsidRPr="00613664">
        <w:rPr>
          <w:rFonts w:ascii="Times New Roman" w:hAnsi="Times New Roman"/>
          <w:caps/>
          <w:sz w:val="28"/>
        </w:rPr>
        <w:t xml:space="preserve"> </w:t>
      </w:r>
    </w:p>
    <w:p w14:paraId="543DF5F2" w14:textId="77777777" w:rsidR="00893A9E" w:rsidRPr="00613664" w:rsidRDefault="00893A9E" w:rsidP="00893A9E">
      <w:pPr>
        <w:ind w:firstLine="284"/>
        <w:jc w:val="both"/>
        <w:rPr>
          <w:sz w:val="24"/>
          <w:szCs w:val="24"/>
        </w:rPr>
      </w:pPr>
    </w:p>
    <w:p w14:paraId="681121D3" w14:textId="752B1FBA" w:rsidR="000F75D2" w:rsidRPr="00613664" w:rsidRDefault="000F75D2" w:rsidP="001957C1">
      <w:pPr>
        <w:spacing w:before="120" w:after="120"/>
        <w:jc w:val="both"/>
        <w:rPr>
          <w:sz w:val="24"/>
          <w:szCs w:val="24"/>
        </w:rPr>
      </w:pPr>
      <w:r w:rsidRPr="00613664">
        <w:rPr>
          <w:sz w:val="24"/>
          <w:szCs w:val="24"/>
        </w:rPr>
        <w:t>K 31.10.20</w:t>
      </w:r>
      <w:r w:rsidR="00E50CCB" w:rsidRPr="00613664">
        <w:rPr>
          <w:sz w:val="24"/>
          <w:szCs w:val="24"/>
        </w:rPr>
        <w:t>2</w:t>
      </w:r>
      <w:r w:rsidR="002D47BB" w:rsidRPr="00613664">
        <w:rPr>
          <w:sz w:val="24"/>
          <w:szCs w:val="24"/>
        </w:rPr>
        <w:t>4</w:t>
      </w:r>
      <w:r w:rsidRPr="00613664">
        <w:rPr>
          <w:sz w:val="24"/>
          <w:szCs w:val="24"/>
        </w:rPr>
        <w:t xml:space="preserve"> študovalo na fakulte v 1. až  3. stupni štúdia</w:t>
      </w:r>
      <w:r w:rsidR="00A535A4" w:rsidRPr="00613664">
        <w:rPr>
          <w:sz w:val="24"/>
          <w:szCs w:val="24"/>
        </w:rPr>
        <w:t xml:space="preserve"> </w:t>
      </w:r>
      <w:r w:rsidR="00803C9C" w:rsidRPr="00613664">
        <w:rPr>
          <w:sz w:val="24"/>
          <w:szCs w:val="24"/>
        </w:rPr>
        <w:t>1 499</w:t>
      </w:r>
      <w:r w:rsidR="00A535A4" w:rsidRPr="00613664">
        <w:rPr>
          <w:sz w:val="24"/>
          <w:szCs w:val="24"/>
        </w:rPr>
        <w:t xml:space="preserve"> </w:t>
      </w:r>
      <w:r w:rsidR="001F5641" w:rsidRPr="00613664">
        <w:rPr>
          <w:sz w:val="24"/>
          <w:szCs w:val="24"/>
        </w:rPr>
        <w:t xml:space="preserve">študentov </w:t>
      </w:r>
      <w:r w:rsidR="00912255" w:rsidRPr="00613664">
        <w:rPr>
          <w:sz w:val="24"/>
          <w:szCs w:val="24"/>
        </w:rPr>
        <w:t>(</w:t>
      </w:r>
      <w:r w:rsidR="00E57315" w:rsidRPr="00613664">
        <w:rPr>
          <w:sz w:val="24"/>
          <w:szCs w:val="24"/>
        </w:rPr>
        <w:t>o </w:t>
      </w:r>
      <w:r w:rsidR="00C309AD" w:rsidRPr="00613664">
        <w:rPr>
          <w:sz w:val="24"/>
          <w:szCs w:val="24"/>
        </w:rPr>
        <w:t>0,</w:t>
      </w:r>
      <w:r w:rsidR="00DA640D">
        <w:rPr>
          <w:sz w:val="24"/>
          <w:szCs w:val="24"/>
        </w:rPr>
        <w:t>7</w:t>
      </w:r>
      <w:r w:rsidR="00745C53" w:rsidRPr="00613664">
        <w:rPr>
          <w:sz w:val="24"/>
          <w:szCs w:val="24"/>
        </w:rPr>
        <w:t xml:space="preserve"> </w:t>
      </w:r>
      <w:r w:rsidR="00E57315" w:rsidRPr="00613664">
        <w:rPr>
          <w:sz w:val="24"/>
          <w:szCs w:val="24"/>
        </w:rPr>
        <w:t xml:space="preserve">%  </w:t>
      </w:r>
      <w:r w:rsidR="00C309AD" w:rsidRPr="00613664">
        <w:rPr>
          <w:sz w:val="24"/>
          <w:szCs w:val="24"/>
        </w:rPr>
        <w:t>viac</w:t>
      </w:r>
      <w:r w:rsidR="00912255" w:rsidRPr="00613664">
        <w:rPr>
          <w:sz w:val="24"/>
          <w:szCs w:val="24"/>
        </w:rPr>
        <w:t xml:space="preserve"> ako v predchádzajúcom roku)</w:t>
      </w:r>
      <w:r w:rsidRPr="00613664">
        <w:rPr>
          <w:sz w:val="24"/>
          <w:szCs w:val="24"/>
        </w:rPr>
        <w:t>, z toho v dennej forme štúdia</w:t>
      </w:r>
      <w:r w:rsidR="00A535A4" w:rsidRPr="00613664">
        <w:rPr>
          <w:sz w:val="24"/>
          <w:szCs w:val="24"/>
        </w:rPr>
        <w:t xml:space="preserve"> </w:t>
      </w:r>
      <w:r w:rsidR="00C309AD" w:rsidRPr="00613664">
        <w:rPr>
          <w:sz w:val="24"/>
          <w:szCs w:val="24"/>
        </w:rPr>
        <w:t>1</w:t>
      </w:r>
      <w:r w:rsidR="00745C53" w:rsidRPr="00613664">
        <w:rPr>
          <w:sz w:val="24"/>
          <w:szCs w:val="24"/>
        </w:rPr>
        <w:t> </w:t>
      </w:r>
      <w:r w:rsidR="00C309AD" w:rsidRPr="00613664">
        <w:rPr>
          <w:sz w:val="24"/>
          <w:szCs w:val="24"/>
        </w:rPr>
        <w:t>1</w:t>
      </w:r>
      <w:r w:rsidR="00945723">
        <w:rPr>
          <w:sz w:val="24"/>
          <w:szCs w:val="24"/>
        </w:rPr>
        <w:t>2</w:t>
      </w:r>
      <w:r w:rsidR="00745C53" w:rsidRPr="00613664">
        <w:rPr>
          <w:sz w:val="24"/>
          <w:szCs w:val="24"/>
        </w:rPr>
        <w:t xml:space="preserve">4 </w:t>
      </w:r>
      <w:r w:rsidR="001F5641" w:rsidRPr="00613664">
        <w:rPr>
          <w:sz w:val="24"/>
          <w:szCs w:val="24"/>
        </w:rPr>
        <w:t>študentov (o</w:t>
      </w:r>
      <w:r w:rsidR="00C33F6D" w:rsidRPr="00613664">
        <w:rPr>
          <w:sz w:val="24"/>
          <w:szCs w:val="24"/>
        </w:rPr>
        <w:t> </w:t>
      </w:r>
      <w:r w:rsidR="00472879">
        <w:rPr>
          <w:sz w:val="24"/>
          <w:szCs w:val="24"/>
        </w:rPr>
        <w:t>2,6</w:t>
      </w:r>
      <w:r w:rsidR="001A01A1" w:rsidRPr="00613664">
        <w:rPr>
          <w:sz w:val="24"/>
          <w:szCs w:val="24"/>
        </w:rPr>
        <w:t xml:space="preserve"> </w:t>
      </w:r>
      <w:r w:rsidR="00C33F6D" w:rsidRPr="00613664">
        <w:rPr>
          <w:sz w:val="24"/>
          <w:szCs w:val="24"/>
        </w:rPr>
        <w:t>%</w:t>
      </w:r>
      <w:r w:rsidR="001F5641" w:rsidRPr="00613664">
        <w:rPr>
          <w:sz w:val="24"/>
          <w:szCs w:val="24"/>
        </w:rPr>
        <w:t xml:space="preserve"> </w:t>
      </w:r>
      <w:r w:rsidR="00E57315" w:rsidRPr="00613664">
        <w:rPr>
          <w:sz w:val="24"/>
          <w:szCs w:val="24"/>
        </w:rPr>
        <w:t xml:space="preserve">menej </w:t>
      </w:r>
      <w:r w:rsidR="001F5641" w:rsidRPr="00613664">
        <w:rPr>
          <w:sz w:val="24"/>
          <w:szCs w:val="24"/>
        </w:rPr>
        <w:t xml:space="preserve">ako v predchádzajúcom akademickom roku) </w:t>
      </w:r>
      <w:r w:rsidRPr="00613664">
        <w:rPr>
          <w:sz w:val="24"/>
          <w:szCs w:val="24"/>
        </w:rPr>
        <w:t>a v externej forme štúdia</w:t>
      </w:r>
      <w:r w:rsidR="009A0DBE" w:rsidRPr="00613664">
        <w:rPr>
          <w:sz w:val="24"/>
          <w:szCs w:val="24"/>
        </w:rPr>
        <w:t xml:space="preserve"> </w:t>
      </w:r>
      <w:r w:rsidR="00C309AD" w:rsidRPr="00613664">
        <w:rPr>
          <w:sz w:val="24"/>
          <w:szCs w:val="24"/>
        </w:rPr>
        <w:t>36</w:t>
      </w:r>
      <w:r w:rsidR="00745C53" w:rsidRPr="00613664">
        <w:rPr>
          <w:sz w:val="24"/>
          <w:szCs w:val="24"/>
        </w:rPr>
        <w:t>5</w:t>
      </w:r>
      <w:r w:rsidR="00C309AD" w:rsidRPr="00613664">
        <w:rPr>
          <w:sz w:val="24"/>
          <w:szCs w:val="24"/>
        </w:rPr>
        <w:t xml:space="preserve"> </w:t>
      </w:r>
      <w:r w:rsidR="00BC0C83" w:rsidRPr="00613664">
        <w:rPr>
          <w:sz w:val="24"/>
          <w:szCs w:val="24"/>
        </w:rPr>
        <w:t xml:space="preserve">študentov </w:t>
      </w:r>
      <w:r w:rsidR="001F5641" w:rsidRPr="00613664">
        <w:rPr>
          <w:sz w:val="24"/>
          <w:szCs w:val="24"/>
        </w:rPr>
        <w:t>(</w:t>
      </w:r>
      <w:r w:rsidR="00BC0C83" w:rsidRPr="00613664">
        <w:rPr>
          <w:sz w:val="24"/>
          <w:szCs w:val="24"/>
        </w:rPr>
        <w:t xml:space="preserve">o  </w:t>
      </w:r>
      <w:r w:rsidR="00745C53" w:rsidRPr="00613664">
        <w:rPr>
          <w:sz w:val="24"/>
          <w:szCs w:val="24"/>
        </w:rPr>
        <w:t>9</w:t>
      </w:r>
      <w:r w:rsidR="007A242C">
        <w:rPr>
          <w:sz w:val="24"/>
          <w:szCs w:val="24"/>
        </w:rPr>
        <w:t xml:space="preserve">,3 </w:t>
      </w:r>
      <w:r w:rsidR="00745C53" w:rsidRPr="00613664">
        <w:rPr>
          <w:sz w:val="24"/>
          <w:szCs w:val="24"/>
        </w:rPr>
        <w:t xml:space="preserve"> </w:t>
      </w:r>
      <w:r w:rsidR="00BC0C83" w:rsidRPr="00613664">
        <w:rPr>
          <w:sz w:val="24"/>
          <w:szCs w:val="24"/>
        </w:rPr>
        <w:t xml:space="preserve">% </w:t>
      </w:r>
      <w:r w:rsidR="001C28FF" w:rsidRPr="00613664">
        <w:rPr>
          <w:sz w:val="24"/>
          <w:szCs w:val="24"/>
        </w:rPr>
        <w:t>viac</w:t>
      </w:r>
      <w:r w:rsidR="00BC0C83" w:rsidRPr="00613664">
        <w:rPr>
          <w:sz w:val="24"/>
          <w:szCs w:val="24"/>
        </w:rPr>
        <w:t xml:space="preserve"> ako v predchádzajúcom akademickom roku</w:t>
      </w:r>
      <w:r w:rsidR="001F5641" w:rsidRPr="00613664">
        <w:rPr>
          <w:sz w:val="24"/>
          <w:szCs w:val="24"/>
        </w:rPr>
        <w:t>)</w:t>
      </w:r>
      <w:r w:rsidR="00651734" w:rsidRPr="00613664">
        <w:rPr>
          <w:sz w:val="24"/>
          <w:szCs w:val="24"/>
        </w:rPr>
        <w:t xml:space="preserve">. </w:t>
      </w:r>
      <w:r w:rsidR="008C0983" w:rsidRPr="00613664">
        <w:rPr>
          <w:sz w:val="24"/>
          <w:szCs w:val="24"/>
        </w:rPr>
        <w:t>Z</w:t>
      </w:r>
      <w:r w:rsidR="000E799A" w:rsidRPr="00613664">
        <w:rPr>
          <w:sz w:val="24"/>
          <w:szCs w:val="24"/>
        </w:rPr>
        <w:t xml:space="preserve">áujem o denné štúdium zo strany slovenských uchádzačov </w:t>
      </w:r>
      <w:r w:rsidR="00C27EF6">
        <w:rPr>
          <w:sz w:val="24"/>
          <w:szCs w:val="24"/>
        </w:rPr>
        <w:t>vzrástol</w:t>
      </w:r>
      <w:r w:rsidR="00A14F1C">
        <w:rPr>
          <w:sz w:val="24"/>
          <w:szCs w:val="24"/>
        </w:rPr>
        <w:t xml:space="preserve"> pri bakalárskom stupni štúdia</w:t>
      </w:r>
      <w:r w:rsidR="00C27EF6">
        <w:rPr>
          <w:sz w:val="24"/>
          <w:szCs w:val="24"/>
        </w:rPr>
        <w:t>, tak ako aj</w:t>
      </w:r>
      <w:r w:rsidR="000E799A" w:rsidRPr="00613664">
        <w:rPr>
          <w:sz w:val="24"/>
          <w:szCs w:val="24"/>
        </w:rPr>
        <w:t xml:space="preserve"> </w:t>
      </w:r>
      <w:r w:rsidR="00A14F1C">
        <w:rPr>
          <w:sz w:val="24"/>
          <w:szCs w:val="24"/>
        </w:rPr>
        <w:t>u</w:t>
      </w:r>
      <w:r w:rsidR="000E799A" w:rsidRPr="00613664">
        <w:rPr>
          <w:sz w:val="24"/>
          <w:szCs w:val="24"/>
        </w:rPr>
        <w:t xml:space="preserve"> uchádzačov</w:t>
      </w:r>
      <w:r w:rsidR="001C28FF" w:rsidRPr="00613664">
        <w:rPr>
          <w:sz w:val="24"/>
          <w:szCs w:val="24"/>
        </w:rPr>
        <w:t xml:space="preserve"> zo zahraničia (Ukrajina, Kazachstan</w:t>
      </w:r>
      <w:r w:rsidR="000E799A" w:rsidRPr="00613664">
        <w:rPr>
          <w:sz w:val="24"/>
          <w:szCs w:val="24"/>
        </w:rPr>
        <w:t xml:space="preserve">). </w:t>
      </w:r>
      <w:r w:rsidR="00890A72" w:rsidRPr="00613664">
        <w:rPr>
          <w:sz w:val="24"/>
          <w:szCs w:val="24"/>
        </w:rPr>
        <w:t xml:space="preserve">Pomerne veľký rozdiel medzi počtom prihlásených uchádzačov a počtom zapísaných študentov je spôsobený faktom, že v posledných rokoch pomerne vysoké percento uchádzačov zo zahraničia (t. j. uchádzačov, ktorí neabsolvovali maturitu zo slovenského jazyka), nepreukážu spôsobilosť študovať študijné programy v slovenskom jazyku, t. j. neúspešne absolvujú overenie jazykovej spôsobilosti. </w:t>
      </w:r>
      <w:r w:rsidR="00651734" w:rsidRPr="00613664">
        <w:rPr>
          <w:sz w:val="24"/>
          <w:szCs w:val="24"/>
        </w:rPr>
        <w:t xml:space="preserve">Počty študentov podľa </w:t>
      </w:r>
      <w:r w:rsidRPr="00613664">
        <w:rPr>
          <w:sz w:val="24"/>
          <w:szCs w:val="24"/>
        </w:rPr>
        <w:t xml:space="preserve">foriem štúdia a podľa ročníkov štúdia </w:t>
      </w:r>
      <w:r w:rsidR="00651734" w:rsidRPr="00613664">
        <w:rPr>
          <w:sz w:val="24"/>
          <w:szCs w:val="24"/>
        </w:rPr>
        <w:t>sú uvedené v</w:t>
      </w:r>
      <w:r w:rsidRPr="00613664">
        <w:rPr>
          <w:sz w:val="24"/>
          <w:szCs w:val="24"/>
        </w:rPr>
        <w:t xml:space="preserve"> tabuľk</w:t>
      </w:r>
      <w:r w:rsidR="00651734" w:rsidRPr="00613664">
        <w:rPr>
          <w:sz w:val="24"/>
          <w:szCs w:val="24"/>
        </w:rPr>
        <w:t>e</w:t>
      </w:r>
      <w:r w:rsidR="00046E2F" w:rsidRPr="00613664">
        <w:rPr>
          <w:sz w:val="24"/>
          <w:szCs w:val="24"/>
        </w:rPr>
        <w:t xml:space="preserve"> </w:t>
      </w:r>
      <w:r w:rsidR="0096274F" w:rsidRPr="00613664">
        <w:rPr>
          <w:sz w:val="24"/>
          <w:szCs w:val="24"/>
        </w:rPr>
        <w:t>3</w:t>
      </w:r>
      <w:r w:rsidR="00FB7C34" w:rsidRPr="00613664">
        <w:rPr>
          <w:sz w:val="24"/>
          <w:szCs w:val="24"/>
        </w:rPr>
        <w:t xml:space="preserve"> </w:t>
      </w:r>
      <w:r w:rsidR="00046E2F" w:rsidRPr="00613664">
        <w:rPr>
          <w:sz w:val="24"/>
          <w:szCs w:val="24"/>
        </w:rPr>
        <w:t>a</w:t>
      </w:r>
      <w:r w:rsidR="00651734" w:rsidRPr="00613664">
        <w:rPr>
          <w:sz w:val="24"/>
          <w:szCs w:val="24"/>
        </w:rPr>
        <w:t xml:space="preserve"> znázornené na </w:t>
      </w:r>
      <w:r w:rsidR="00046E2F" w:rsidRPr="00613664">
        <w:rPr>
          <w:sz w:val="24"/>
          <w:szCs w:val="24"/>
        </w:rPr>
        <w:t>graf</w:t>
      </w:r>
      <w:r w:rsidR="00651734" w:rsidRPr="00613664">
        <w:rPr>
          <w:sz w:val="24"/>
          <w:szCs w:val="24"/>
        </w:rPr>
        <w:t>e</w:t>
      </w:r>
      <w:r w:rsidR="00046E2F" w:rsidRPr="00613664">
        <w:rPr>
          <w:sz w:val="24"/>
          <w:szCs w:val="24"/>
        </w:rPr>
        <w:t xml:space="preserve"> </w:t>
      </w:r>
      <w:r w:rsidR="00FB7C34" w:rsidRPr="00613664">
        <w:rPr>
          <w:sz w:val="24"/>
          <w:szCs w:val="24"/>
        </w:rPr>
        <w:t>1</w:t>
      </w:r>
      <w:r w:rsidR="00046E2F" w:rsidRPr="00613664">
        <w:rPr>
          <w:sz w:val="24"/>
          <w:szCs w:val="24"/>
        </w:rPr>
        <w:t xml:space="preserve"> </w:t>
      </w:r>
      <w:r w:rsidR="00651734" w:rsidRPr="00613664">
        <w:rPr>
          <w:sz w:val="24"/>
          <w:szCs w:val="24"/>
        </w:rPr>
        <w:t>a</w:t>
      </w:r>
      <w:r w:rsidR="00046E2F" w:rsidRPr="00613664">
        <w:rPr>
          <w:sz w:val="24"/>
          <w:szCs w:val="24"/>
        </w:rPr>
        <w:t xml:space="preserve"> </w:t>
      </w:r>
      <w:r w:rsidR="00FB7C34" w:rsidRPr="00613664">
        <w:rPr>
          <w:sz w:val="24"/>
          <w:szCs w:val="24"/>
        </w:rPr>
        <w:t>2</w:t>
      </w:r>
      <w:r w:rsidRPr="00613664">
        <w:rPr>
          <w:sz w:val="24"/>
          <w:szCs w:val="24"/>
        </w:rPr>
        <w:t>.</w:t>
      </w:r>
      <w:r w:rsidR="004D1936" w:rsidRPr="00613664">
        <w:rPr>
          <w:sz w:val="24"/>
          <w:szCs w:val="24"/>
        </w:rPr>
        <w:t xml:space="preserve">  </w:t>
      </w:r>
      <w:r w:rsidR="003B0748" w:rsidRPr="00613664">
        <w:rPr>
          <w:sz w:val="24"/>
          <w:szCs w:val="24"/>
        </w:rPr>
        <w:t xml:space="preserve"> </w:t>
      </w:r>
      <w:r w:rsidRPr="00613664">
        <w:rPr>
          <w:sz w:val="24"/>
          <w:szCs w:val="24"/>
        </w:rPr>
        <w:t xml:space="preserve"> </w:t>
      </w:r>
    </w:p>
    <w:p w14:paraId="744B7E7B" w14:textId="77777777" w:rsidR="000F75D2" w:rsidRPr="00613664" w:rsidRDefault="000F75D2" w:rsidP="007B3C71">
      <w:pPr>
        <w:jc w:val="both"/>
        <w:rPr>
          <w:sz w:val="24"/>
          <w:szCs w:val="24"/>
        </w:rPr>
      </w:pPr>
    </w:p>
    <w:p w14:paraId="0F4024EE" w14:textId="77777777" w:rsidR="00647ED0" w:rsidRPr="00613664" w:rsidRDefault="00B4125C" w:rsidP="000B7354">
      <w:pPr>
        <w:pStyle w:val="Popis"/>
        <w:rPr>
          <w:color w:val="auto"/>
          <w:sz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3</w:t>
      </w:r>
      <w:r w:rsidR="00FC1E04" w:rsidRPr="00613664">
        <w:rPr>
          <w:color w:val="auto"/>
          <w:sz w:val="22"/>
          <w:szCs w:val="22"/>
        </w:rPr>
        <w:fldChar w:fldCharType="end"/>
      </w:r>
      <w:r w:rsidRPr="00613664">
        <w:rPr>
          <w:color w:val="auto"/>
          <w:sz w:val="22"/>
          <w:szCs w:val="22"/>
        </w:rPr>
        <w:t xml:space="preserve"> </w:t>
      </w:r>
      <w:r w:rsidR="000F75D2" w:rsidRPr="00613664">
        <w:rPr>
          <w:color w:val="auto"/>
          <w:sz w:val="22"/>
          <w:szCs w:val="22"/>
        </w:rPr>
        <w:t>Počet študentov k 31.10.20</w:t>
      </w:r>
      <w:r w:rsidR="00005B44" w:rsidRPr="00613664">
        <w:rPr>
          <w:color w:val="auto"/>
          <w:sz w:val="22"/>
          <w:szCs w:val="22"/>
        </w:rPr>
        <w:t>2</w:t>
      </w:r>
      <w:r w:rsidR="00AC16EE" w:rsidRPr="00613664">
        <w:rPr>
          <w:color w:val="auto"/>
          <w:sz w:val="22"/>
          <w:szCs w:val="22"/>
        </w:rPr>
        <w:t>4</w:t>
      </w:r>
      <w:r w:rsidR="00D71C1A" w:rsidRPr="00613664">
        <w:rPr>
          <w:color w:val="auto"/>
          <w:sz w:val="22"/>
          <w:szCs w:val="22"/>
        </w:rPr>
        <w:t xml:space="preserve"> </w:t>
      </w:r>
      <w:r w:rsidR="00D71C1A" w:rsidRPr="00613664">
        <w:rPr>
          <w:color w:val="auto"/>
          <w:sz w:val="22"/>
        </w:rPr>
        <w:t xml:space="preserve">(Indikátory </w:t>
      </w:r>
      <w:r w:rsidR="00987EBE" w:rsidRPr="00613664">
        <w:rPr>
          <w:color w:val="auto"/>
          <w:sz w:val="22"/>
        </w:rPr>
        <w:t>dlhodobého zámeru</w:t>
      </w:r>
      <w:r w:rsidR="00D71C1A" w:rsidRPr="00613664">
        <w:rPr>
          <w:color w:val="auto"/>
          <w:sz w:val="22"/>
        </w:rPr>
        <w:t>)</w:t>
      </w:r>
    </w:p>
    <w:tbl>
      <w:tblPr>
        <w:tblW w:w="9639"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3402"/>
        <w:gridCol w:w="1701"/>
        <w:gridCol w:w="1701"/>
        <w:gridCol w:w="1701"/>
      </w:tblGrid>
      <w:tr w:rsidR="00613664" w:rsidRPr="00613664" w14:paraId="5A164F22" w14:textId="77777777" w:rsidTr="00D51E25">
        <w:trPr>
          <w:trHeight w:val="300"/>
        </w:trPr>
        <w:tc>
          <w:tcPr>
            <w:tcW w:w="9639" w:type="dxa"/>
            <w:gridSpan w:val="5"/>
            <w:shd w:val="clear" w:color="auto" w:fill="E5DFEC" w:themeFill="accent4" w:themeFillTint="33"/>
            <w:noWrap/>
            <w:vAlign w:val="center"/>
            <w:hideMark/>
          </w:tcPr>
          <w:p w14:paraId="2AD575D6" w14:textId="77777777" w:rsidR="00960A04" w:rsidRPr="00613664" w:rsidRDefault="00960A04" w:rsidP="005A1B01">
            <w:pPr>
              <w:jc w:val="center"/>
              <w:rPr>
                <w:b/>
                <w:bCs/>
                <w:sz w:val="21"/>
                <w:szCs w:val="21"/>
              </w:rPr>
            </w:pPr>
            <w:r w:rsidRPr="00613664">
              <w:rPr>
                <w:b/>
                <w:bCs/>
                <w:sz w:val="21"/>
                <w:szCs w:val="21"/>
              </w:rPr>
              <w:t>Denná forma štúdia</w:t>
            </w:r>
          </w:p>
        </w:tc>
      </w:tr>
      <w:tr w:rsidR="00613664" w:rsidRPr="00613664" w14:paraId="62CAB618" w14:textId="77777777" w:rsidTr="00D51E25">
        <w:trPr>
          <w:trHeight w:val="540"/>
        </w:trPr>
        <w:tc>
          <w:tcPr>
            <w:tcW w:w="1134" w:type="dxa"/>
            <w:shd w:val="clear" w:color="000000" w:fill="D9D9D9"/>
            <w:vAlign w:val="center"/>
            <w:hideMark/>
          </w:tcPr>
          <w:p w14:paraId="24E6B4A1" w14:textId="77777777" w:rsidR="00960A04" w:rsidRPr="00613664" w:rsidRDefault="00960A04" w:rsidP="00960A04">
            <w:pPr>
              <w:jc w:val="center"/>
              <w:rPr>
                <w:b/>
                <w:bCs/>
                <w:sz w:val="21"/>
                <w:szCs w:val="21"/>
              </w:rPr>
            </w:pPr>
            <w:r w:rsidRPr="00613664">
              <w:rPr>
                <w:b/>
                <w:bCs/>
                <w:sz w:val="21"/>
                <w:szCs w:val="21"/>
              </w:rPr>
              <w:t>Stupeň štúdia</w:t>
            </w:r>
          </w:p>
        </w:tc>
        <w:tc>
          <w:tcPr>
            <w:tcW w:w="3402" w:type="dxa"/>
            <w:shd w:val="clear" w:color="000000" w:fill="D9D9D9"/>
            <w:vAlign w:val="center"/>
            <w:hideMark/>
          </w:tcPr>
          <w:p w14:paraId="41AC3FD5" w14:textId="77777777" w:rsidR="00960A04" w:rsidRPr="00613664" w:rsidRDefault="00960A04" w:rsidP="005A1B01">
            <w:pPr>
              <w:rPr>
                <w:b/>
                <w:bCs/>
                <w:sz w:val="21"/>
                <w:szCs w:val="21"/>
              </w:rPr>
            </w:pPr>
            <w:r w:rsidRPr="00613664">
              <w:rPr>
                <w:b/>
                <w:bCs/>
                <w:sz w:val="21"/>
                <w:szCs w:val="21"/>
              </w:rPr>
              <w:t>Študijný program</w:t>
            </w:r>
          </w:p>
        </w:tc>
        <w:tc>
          <w:tcPr>
            <w:tcW w:w="1701" w:type="dxa"/>
            <w:shd w:val="clear" w:color="000000" w:fill="D9D9D9"/>
            <w:vAlign w:val="center"/>
            <w:hideMark/>
          </w:tcPr>
          <w:p w14:paraId="0819A2D4" w14:textId="77777777" w:rsidR="00960A04" w:rsidRPr="00613664" w:rsidRDefault="00960A04" w:rsidP="005A1B01">
            <w:pPr>
              <w:jc w:val="center"/>
              <w:rPr>
                <w:b/>
                <w:bCs/>
                <w:sz w:val="21"/>
                <w:szCs w:val="21"/>
              </w:rPr>
            </w:pPr>
            <w:r w:rsidRPr="00613664">
              <w:rPr>
                <w:b/>
                <w:bCs/>
                <w:sz w:val="21"/>
                <w:szCs w:val="21"/>
              </w:rPr>
              <w:t>Počet študentov</w:t>
            </w:r>
          </w:p>
        </w:tc>
        <w:tc>
          <w:tcPr>
            <w:tcW w:w="1701" w:type="dxa"/>
            <w:shd w:val="clear" w:color="000000" w:fill="D9D9D9"/>
            <w:vAlign w:val="center"/>
            <w:hideMark/>
          </w:tcPr>
          <w:p w14:paraId="5A884753" w14:textId="77777777" w:rsidR="00960A04" w:rsidRPr="00613664" w:rsidRDefault="00960A04" w:rsidP="005A1B01">
            <w:pPr>
              <w:jc w:val="center"/>
              <w:rPr>
                <w:b/>
                <w:bCs/>
                <w:sz w:val="21"/>
                <w:szCs w:val="21"/>
              </w:rPr>
            </w:pPr>
            <w:r w:rsidRPr="00613664">
              <w:rPr>
                <w:b/>
                <w:bCs/>
                <w:sz w:val="21"/>
                <w:szCs w:val="21"/>
              </w:rPr>
              <w:t>Počet študentov v predošlom roku</w:t>
            </w:r>
          </w:p>
        </w:tc>
        <w:tc>
          <w:tcPr>
            <w:tcW w:w="1701" w:type="dxa"/>
            <w:shd w:val="clear" w:color="000000" w:fill="D9D9D9"/>
            <w:vAlign w:val="center"/>
            <w:hideMark/>
          </w:tcPr>
          <w:p w14:paraId="392530B7" w14:textId="77777777" w:rsidR="00960A04" w:rsidRPr="00613664" w:rsidRDefault="00960A04" w:rsidP="005A1B01">
            <w:pPr>
              <w:jc w:val="center"/>
              <w:rPr>
                <w:b/>
                <w:bCs/>
                <w:sz w:val="21"/>
                <w:szCs w:val="21"/>
              </w:rPr>
            </w:pPr>
            <w:r w:rsidRPr="00613664">
              <w:rPr>
                <w:b/>
                <w:bCs/>
                <w:sz w:val="21"/>
                <w:szCs w:val="21"/>
              </w:rPr>
              <w:t>I</w:t>
            </w:r>
            <w:r w:rsidRPr="00613664">
              <w:rPr>
                <w:b/>
                <w:bCs/>
                <w:sz w:val="21"/>
                <w:szCs w:val="21"/>
                <w:vertAlign w:val="subscript"/>
              </w:rPr>
              <w:t>r</w:t>
            </w:r>
            <w:r w:rsidRPr="00613664">
              <w:rPr>
                <w:b/>
                <w:bCs/>
                <w:sz w:val="21"/>
                <w:szCs w:val="21"/>
              </w:rPr>
              <w:t xml:space="preserve"> (index rastu)</w:t>
            </w:r>
          </w:p>
        </w:tc>
      </w:tr>
      <w:tr w:rsidR="00613664" w:rsidRPr="00613664" w14:paraId="251D35CB" w14:textId="77777777" w:rsidTr="00CA5484">
        <w:trPr>
          <w:trHeight w:val="300"/>
        </w:trPr>
        <w:tc>
          <w:tcPr>
            <w:tcW w:w="1134" w:type="dxa"/>
            <w:vMerge w:val="restart"/>
            <w:vAlign w:val="center"/>
            <w:hideMark/>
          </w:tcPr>
          <w:p w14:paraId="15B899DA" w14:textId="77777777" w:rsidR="00960A04" w:rsidRPr="00613664" w:rsidRDefault="00960A04" w:rsidP="00FC3151">
            <w:pPr>
              <w:rPr>
                <w:b/>
                <w:bCs/>
                <w:sz w:val="21"/>
                <w:szCs w:val="21"/>
              </w:rPr>
            </w:pPr>
            <w:r w:rsidRPr="00613664">
              <w:rPr>
                <w:b/>
                <w:bCs/>
                <w:sz w:val="21"/>
                <w:szCs w:val="21"/>
              </w:rPr>
              <w:t xml:space="preserve">1. (Bc.) </w:t>
            </w:r>
          </w:p>
        </w:tc>
        <w:tc>
          <w:tcPr>
            <w:tcW w:w="3402" w:type="dxa"/>
            <w:vAlign w:val="center"/>
            <w:hideMark/>
          </w:tcPr>
          <w:p w14:paraId="65F2FF95" w14:textId="77777777" w:rsidR="00960A04" w:rsidRPr="00613664" w:rsidRDefault="00960A04" w:rsidP="00FC3151">
            <w:pPr>
              <w:rPr>
                <w:sz w:val="21"/>
                <w:szCs w:val="21"/>
              </w:rPr>
            </w:pPr>
            <w:r w:rsidRPr="00613664">
              <w:rPr>
                <w:sz w:val="21"/>
                <w:szCs w:val="21"/>
              </w:rPr>
              <w:t>Manažment</w:t>
            </w:r>
          </w:p>
        </w:tc>
        <w:tc>
          <w:tcPr>
            <w:tcW w:w="1701" w:type="dxa"/>
            <w:shd w:val="clear" w:color="auto" w:fill="00B0F0"/>
            <w:vAlign w:val="center"/>
          </w:tcPr>
          <w:p w14:paraId="3643EA98" w14:textId="5806B794" w:rsidR="00960A04" w:rsidRPr="00613664" w:rsidRDefault="001E2160" w:rsidP="005A1B01">
            <w:pPr>
              <w:jc w:val="center"/>
              <w:rPr>
                <w:sz w:val="21"/>
                <w:szCs w:val="21"/>
              </w:rPr>
            </w:pPr>
            <w:r w:rsidRPr="00613664">
              <w:rPr>
                <w:sz w:val="21"/>
                <w:szCs w:val="21"/>
              </w:rPr>
              <w:t>410</w:t>
            </w:r>
          </w:p>
        </w:tc>
        <w:tc>
          <w:tcPr>
            <w:tcW w:w="1701" w:type="dxa"/>
            <w:vAlign w:val="center"/>
            <w:hideMark/>
          </w:tcPr>
          <w:p w14:paraId="668B9F89" w14:textId="77777777" w:rsidR="00960A04" w:rsidRPr="00613664" w:rsidRDefault="00943890" w:rsidP="005A1B01">
            <w:pPr>
              <w:jc w:val="center"/>
              <w:rPr>
                <w:sz w:val="21"/>
                <w:szCs w:val="21"/>
              </w:rPr>
            </w:pPr>
            <w:r w:rsidRPr="00613664">
              <w:rPr>
                <w:sz w:val="21"/>
                <w:szCs w:val="21"/>
              </w:rPr>
              <w:t>486</w:t>
            </w:r>
          </w:p>
        </w:tc>
        <w:tc>
          <w:tcPr>
            <w:tcW w:w="1701" w:type="dxa"/>
            <w:vAlign w:val="center"/>
          </w:tcPr>
          <w:p w14:paraId="15742E34" w14:textId="2D83F385" w:rsidR="00960A04" w:rsidRPr="00613664" w:rsidRDefault="00BD012D" w:rsidP="005A1B01">
            <w:pPr>
              <w:jc w:val="center"/>
              <w:rPr>
                <w:sz w:val="21"/>
                <w:szCs w:val="21"/>
              </w:rPr>
            </w:pPr>
            <w:r w:rsidRPr="00613664">
              <w:rPr>
                <w:sz w:val="21"/>
                <w:szCs w:val="21"/>
              </w:rPr>
              <w:t>0,84</w:t>
            </w:r>
          </w:p>
        </w:tc>
      </w:tr>
      <w:tr w:rsidR="00613664" w:rsidRPr="00613664" w14:paraId="4599C85C" w14:textId="77777777" w:rsidTr="00CA5484">
        <w:trPr>
          <w:trHeight w:val="300"/>
        </w:trPr>
        <w:tc>
          <w:tcPr>
            <w:tcW w:w="1134" w:type="dxa"/>
            <w:vMerge/>
            <w:vAlign w:val="center"/>
            <w:hideMark/>
          </w:tcPr>
          <w:p w14:paraId="6CA5695C" w14:textId="77777777" w:rsidR="00960A04" w:rsidRPr="00613664" w:rsidRDefault="00960A04" w:rsidP="00FC3151">
            <w:pPr>
              <w:rPr>
                <w:b/>
                <w:bCs/>
                <w:sz w:val="21"/>
                <w:szCs w:val="21"/>
              </w:rPr>
            </w:pPr>
          </w:p>
        </w:tc>
        <w:tc>
          <w:tcPr>
            <w:tcW w:w="3402" w:type="dxa"/>
            <w:vAlign w:val="center"/>
            <w:hideMark/>
          </w:tcPr>
          <w:p w14:paraId="20C7EC9A" w14:textId="77777777" w:rsidR="00960A04" w:rsidRPr="00613664" w:rsidRDefault="00960A04" w:rsidP="00FC3151">
            <w:pPr>
              <w:rPr>
                <w:sz w:val="21"/>
                <w:szCs w:val="21"/>
              </w:rPr>
            </w:pPr>
            <w:r w:rsidRPr="00613664">
              <w:rPr>
                <w:sz w:val="21"/>
                <w:szCs w:val="21"/>
              </w:rPr>
              <w:t>Turizmus, hotelierstvo a  kúpeľníctvo</w:t>
            </w:r>
          </w:p>
        </w:tc>
        <w:tc>
          <w:tcPr>
            <w:tcW w:w="1701" w:type="dxa"/>
            <w:shd w:val="clear" w:color="auto" w:fill="00B0F0"/>
            <w:vAlign w:val="center"/>
          </w:tcPr>
          <w:p w14:paraId="30CCA54A" w14:textId="1097FDD4" w:rsidR="00960A04" w:rsidRPr="00613664" w:rsidRDefault="001E2160" w:rsidP="005A1B01">
            <w:pPr>
              <w:jc w:val="center"/>
              <w:rPr>
                <w:sz w:val="21"/>
                <w:szCs w:val="21"/>
              </w:rPr>
            </w:pPr>
            <w:r w:rsidRPr="00613664">
              <w:rPr>
                <w:sz w:val="21"/>
                <w:szCs w:val="21"/>
              </w:rPr>
              <w:t>166</w:t>
            </w:r>
          </w:p>
        </w:tc>
        <w:tc>
          <w:tcPr>
            <w:tcW w:w="1701" w:type="dxa"/>
            <w:vAlign w:val="center"/>
            <w:hideMark/>
          </w:tcPr>
          <w:p w14:paraId="35EDDD74" w14:textId="77777777" w:rsidR="00960A04" w:rsidRPr="00613664" w:rsidRDefault="00943890" w:rsidP="005A1B01">
            <w:pPr>
              <w:jc w:val="center"/>
              <w:rPr>
                <w:sz w:val="21"/>
                <w:szCs w:val="21"/>
              </w:rPr>
            </w:pPr>
            <w:r w:rsidRPr="00613664">
              <w:rPr>
                <w:sz w:val="21"/>
                <w:szCs w:val="21"/>
              </w:rPr>
              <w:t>180</w:t>
            </w:r>
          </w:p>
        </w:tc>
        <w:tc>
          <w:tcPr>
            <w:tcW w:w="1701" w:type="dxa"/>
            <w:vAlign w:val="center"/>
          </w:tcPr>
          <w:p w14:paraId="01556F41" w14:textId="37A72CE9" w:rsidR="00960A04" w:rsidRPr="00613664" w:rsidRDefault="00BF1B14" w:rsidP="005A1B01">
            <w:pPr>
              <w:jc w:val="center"/>
              <w:rPr>
                <w:sz w:val="21"/>
                <w:szCs w:val="21"/>
              </w:rPr>
            </w:pPr>
            <w:r w:rsidRPr="00613664">
              <w:rPr>
                <w:sz w:val="21"/>
                <w:szCs w:val="21"/>
              </w:rPr>
              <w:t>0,92</w:t>
            </w:r>
          </w:p>
        </w:tc>
      </w:tr>
      <w:tr w:rsidR="00613664" w:rsidRPr="00613664" w14:paraId="78DC5EC0" w14:textId="77777777" w:rsidTr="00CA5484">
        <w:trPr>
          <w:trHeight w:val="300"/>
        </w:trPr>
        <w:tc>
          <w:tcPr>
            <w:tcW w:w="1134" w:type="dxa"/>
            <w:vMerge/>
            <w:vAlign w:val="center"/>
            <w:hideMark/>
          </w:tcPr>
          <w:p w14:paraId="37A850A8" w14:textId="77777777" w:rsidR="00960A04" w:rsidRPr="00613664" w:rsidRDefault="00960A04" w:rsidP="00FC3151">
            <w:pPr>
              <w:rPr>
                <w:b/>
                <w:bCs/>
                <w:sz w:val="21"/>
                <w:szCs w:val="21"/>
              </w:rPr>
            </w:pPr>
          </w:p>
        </w:tc>
        <w:tc>
          <w:tcPr>
            <w:tcW w:w="3402" w:type="dxa"/>
            <w:vAlign w:val="center"/>
            <w:hideMark/>
          </w:tcPr>
          <w:p w14:paraId="4F2B1D2A" w14:textId="77777777" w:rsidR="00960A04" w:rsidRPr="00613664" w:rsidRDefault="00960A04" w:rsidP="00FC3151">
            <w:pPr>
              <w:rPr>
                <w:sz w:val="21"/>
                <w:szCs w:val="21"/>
              </w:rPr>
            </w:pPr>
            <w:r w:rsidRPr="00613664">
              <w:rPr>
                <w:sz w:val="21"/>
                <w:szCs w:val="21"/>
              </w:rPr>
              <w:t>Obchodný manažment a marketing</w:t>
            </w:r>
          </w:p>
        </w:tc>
        <w:tc>
          <w:tcPr>
            <w:tcW w:w="1701" w:type="dxa"/>
            <w:shd w:val="clear" w:color="auto" w:fill="00B0F0"/>
            <w:vAlign w:val="center"/>
          </w:tcPr>
          <w:p w14:paraId="440AAFD2" w14:textId="621AFE0C" w:rsidR="00960A04" w:rsidRPr="00613664" w:rsidRDefault="001E2160" w:rsidP="005A1B01">
            <w:pPr>
              <w:jc w:val="center"/>
              <w:rPr>
                <w:sz w:val="21"/>
                <w:szCs w:val="21"/>
              </w:rPr>
            </w:pPr>
            <w:r w:rsidRPr="00613664">
              <w:rPr>
                <w:sz w:val="21"/>
                <w:szCs w:val="21"/>
              </w:rPr>
              <w:t>290</w:t>
            </w:r>
          </w:p>
        </w:tc>
        <w:tc>
          <w:tcPr>
            <w:tcW w:w="1701" w:type="dxa"/>
            <w:vAlign w:val="center"/>
            <w:hideMark/>
          </w:tcPr>
          <w:p w14:paraId="6907E3C7" w14:textId="77777777" w:rsidR="00960A04" w:rsidRPr="00613664" w:rsidRDefault="00943890" w:rsidP="005A1B01">
            <w:pPr>
              <w:jc w:val="center"/>
              <w:rPr>
                <w:sz w:val="21"/>
                <w:szCs w:val="21"/>
              </w:rPr>
            </w:pPr>
            <w:r w:rsidRPr="00613664">
              <w:rPr>
                <w:sz w:val="21"/>
                <w:szCs w:val="21"/>
              </w:rPr>
              <w:t>207</w:t>
            </w:r>
          </w:p>
        </w:tc>
        <w:tc>
          <w:tcPr>
            <w:tcW w:w="1701" w:type="dxa"/>
            <w:vAlign w:val="center"/>
          </w:tcPr>
          <w:p w14:paraId="6EBA36FC" w14:textId="53C32201" w:rsidR="00960A04" w:rsidRPr="00613664" w:rsidRDefault="00BF1B14" w:rsidP="005A1B01">
            <w:pPr>
              <w:jc w:val="center"/>
              <w:rPr>
                <w:sz w:val="21"/>
                <w:szCs w:val="21"/>
              </w:rPr>
            </w:pPr>
            <w:r w:rsidRPr="00613664">
              <w:rPr>
                <w:sz w:val="21"/>
                <w:szCs w:val="21"/>
              </w:rPr>
              <w:t>1,40</w:t>
            </w:r>
          </w:p>
        </w:tc>
      </w:tr>
      <w:tr w:rsidR="00613664" w:rsidRPr="00613664" w14:paraId="654DA817" w14:textId="77777777" w:rsidTr="00943890">
        <w:trPr>
          <w:trHeight w:val="300"/>
        </w:trPr>
        <w:tc>
          <w:tcPr>
            <w:tcW w:w="1134" w:type="dxa"/>
            <w:vMerge/>
            <w:vAlign w:val="center"/>
            <w:hideMark/>
          </w:tcPr>
          <w:p w14:paraId="392BD9AC" w14:textId="77777777" w:rsidR="00960A04" w:rsidRPr="00613664" w:rsidRDefault="00960A04" w:rsidP="00FC3151">
            <w:pPr>
              <w:rPr>
                <w:b/>
                <w:bCs/>
                <w:sz w:val="21"/>
                <w:szCs w:val="21"/>
              </w:rPr>
            </w:pPr>
          </w:p>
        </w:tc>
        <w:tc>
          <w:tcPr>
            <w:tcW w:w="3402" w:type="dxa"/>
            <w:shd w:val="clear" w:color="000000" w:fill="DBE5F1"/>
            <w:vAlign w:val="center"/>
            <w:hideMark/>
          </w:tcPr>
          <w:p w14:paraId="624A60F1" w14:textId="77777777" w:rsidR="00960A04" w:rsidRPr="00613664" w:rsidRDefault="009B74B9" w:rsidP="00FC3151">
            <w:pPr>
              <w:rPr>
                <w:bCs/>
                <w:sz w:val="21"/>
                <w:szCs w:val="21"/>
              </w:rPr>
            </w:pPr>
            <w:r w:rsidRPr="00613664">
              <w:rPr>
                <w:bCs/>
                <w:sz w:val="21"/>
                <w:szCs w:val="21"/>
              </w:rPr>
              <w:t>SPOLU (Bc).</w:t>
            </w:r>
          </w:p>
        </w:tc>
        <w:tc>
          <w:tcPr>
            <w:tcW w:w="1701" w:type="dxa"/>
            <w:shd w:val="clear" w:color="000000" w:fill="DBE5F1"/>
            <w:vAlign w:val="center"/>
            <w:hideMark/>
          </w:tcPr>
          <w:p w14:paraId="5A75E600" w14:textId="13BF26D2" w:rsidR="00960A04" w:rsidRPr="00613664" w:rsidRDefault="00A02A58" w:rsidP="005A1B01">
            <w:pPr>
              <w:jc w:val="center"/>
              <w:rPr>
                <w:bCs/>
                <w:strike/>
                <w:sz w:val="21"/>
                <w:szCs w:val="21"/>
              </w:rPr>
            </w:pPr>
            <w:r w:rsidRPr="00613664">
              <w:rPr>
                <w:bCs/>
                <w:sz w:val="21"/>
                <w:szCs w:val="21"/>
              </w:rPr>
              <w:t>86</w:t>
            </w:r>
            <w:r w:rsidR="001E2160" w:rsidRPr="00613664">
              <w:rPr>
                <w:bCs/>
                <w:sz w:val="21"/>
                <w:szCs w:val="21"/>
              </w:rPr>
              <w:t>6</w:t>
            </w:r>
          </w:p>
        </w:tc>
        <w:tc>
          <w:tcPr>
            <w:tcW w:w="1701" w:type="dxa"/>
            <w:shd w:val="clear" w:color="000000" w:fill="DBE5F1"/>
            <w:vAlign w:val="center"/>
            <w:hideMark/>
          </w:tcPr>
          <w:p w14:paraId="78056FC7" w14:textId="77777777" w:rsidR="00960A04" w:rsidRPr="00613664" w:rsidRDefault="00960A04" w:rsidP="00943890">
            <w:pPr>
              <w:jc w:val="center"/>
              <w:rPr>
                <w:bCs/>
                <w:sz w:val="21"/>
                <w:szCs w:val="21"/>
              </w:rPr>
            </w:pPr>
            <w:r w:rsidRPr="00613664">
              <w:rPr>
                <w:bCs/>
                <w:sz w:val="21"/>
                <w:szCs w:val="21"/>
              </w:rPr>
              <w:t>8</w:t>
            </w:r>
            <w:r w:rsidR="00943890" w:rsidRPr="00613664">
              <w:rPr>
                <w:bCs/>
                <w:sz w:val="21"/>
                <w:szCs w:val="21"/>
              </w:rPr>
              <w:t>7</w:t>
            </w:r>
            <w:r w:rsidRPr="00613664">
              <w:rPr>
                <w:bCs/>
                <w:sz w:val="21"/>
                <w:szCs w:val="21"/>
              </w:rPr>
              <w:t>3</w:t>
            </w:r>
          </w:p>
        </w:tc>
        <w:tc>
          <w:tcPr>
            <w:tcW w:w="1701" w:type="dxa"/>
            <w:shd w:val="clear" w:color="000000" w:fill="DBE5F1"/>
            <w:vAlign w:val="center"/>
          </w:tcPr>
          <w:p w14:paraId="039E2713" w14:textId="77777777" w:rsidR="00960A04" w:rsidRPr="00613664" w:rsidRDefault="00A02A58" w:rsidP="005A1B01">
            <w:pPr>
              <w:jc w:val="center"/>
              <w:rPr>
                <w:bCs/>
                <w:sz w:val="21"/>
                <w:szCs w:val="21"/>
              </w:rPr>
            </w:pPr>
            <w:r w:rsidRPr="00613664">
              <w:rPr>
                <w:bCs/>
                <w:sz w:val="21"/>
                <w:szCs w:val="21"/>
              </w:rPr>
              <w:t>0,99</w:t>
            </w:r>
          </w:p>
        </w:tc>
      </w:tr>
      <w:tr w:rsidR="00613664" w:rsidRPr="00613664" w14:paraId="3590F16A" w14:textId="77777777" w:rsidTr="00943890">
        <w:trPr>
          <w:trHeight w:val="300"/>
        </w:trPr>
        <w:tc>
          <w:tcPr>
            <w:tcW w:w="1134" w:type="dxa"/>
            <w:vAlign w:val="center"/>
            <w:hideMark/>
          </w:tcPr>
          <w:p w14:paraId="6F36704A" w14:textId="77777777" w:rsidR="00960A04" w:rsidRPr="00613664" w:rsidRDefault="00960A04" w:rsidP="00FC3151">
            <w:pPr>
              <w:rPr>
                <w:b/>
                <w:bCs/>
                <w:sz w:val="21"/>
                <w:szCs w:val="21"/>
              </w:rPr>
            </w:pPr>
            <w:r w:rsidRPr="00613664">
              <w:rPr>
                <w:b/>
                <w:bCs/>
                <w:sz w:val="21"/>
                <w:szCs w:val="21"/>
              </w:rPr>
              <w:t>2. (Mgr.)</w:t>
            </w:r>
          </w:p>
        </w:tc>
        <w:tc>
          <w:tcPr>
            <w:tcW w:w="3402" w:type="dxa"/>
            <w:vAlign w:val="center"/>
            <w:hideMark/>
          </w:tcPr>
          <w:p w14:paraId="167EC357" w14:textId="77777777" w:rsidR="00960A04" w:rsidRPr="00613664" w:rsidRDefault="00960A04" w:rsidP="00FC3151">
            <w:pPr>
              <w:rPr>
                <w:sz w:val="21"/>
                <w:szCs w:val="21"/>
              </w:rPr>
            </w:pPr>
            <w:r w:rsidRPr="00613664">
              <w:rPr>
                <w:sz w:val="21"/>
                <w:szCs w:val="21"/>
              </w:rPr>
              <w:t>Manažment</w:t>
            </w:r>
          </w:p>
        </w:tc>
        <w:tc>
          <w:tcPr>
            <w:tcW w:w="1701" w:type="dxa"/>
            <w:vAlign w:val="center"/>
            <w:hideMark/>
          </w:tcPr>
          <w:p w14:paraId="1818AF35" w14:textId="71CD13FC" w:rsidR="00960A04" w:rsidRPr="00613664" w:rsidRDefault="00A02A58" w:rsidP="005A1B01">
            <w:pPr>
              <w:jc w:val="center"/>
              <w:rPr>
                <w:strike/>
                <w:sz w:val="21"/>
                <w:szCs w:val="21"/>
              </w:rPr>
            </w:pPr>
            <w:r w:rsidRPr="00613664">
              <w:rPr>
                <w:sz w:val="21"/>
                <w:szCs w:val="21"/>
              </w:rPr>
              <w:t>25</w:t>
            </w:r>
            <w:r w:rsidR="001E2160" w:rsidRPr="00613664">
              <w:rPr>
                <w:sz w:val="21"/>
                <w:szCs w:val="21"/>
              </w:rPr>
              <w:t>2</w:t>
            </w:r>
          </w:p>
        </w:tc>
        <w:tc>
          <w:tcPr>
            <w:tcW w:w="1701" w:type="dxa"/>
            <w:vAlign w:val="center"/>
            <w:hideMark/>
          </w:tcPr>
          <w:p w14:paraId="06064C7D" w14:textId="77777777" w:rsidR="00960A04" w:rsidRPr="00613664" w:rsidRDefault="00943890" w:rsidP="005A1B01">
            <w:pPr>
              <w:jc w:val="center"/>
              <w:rPr>
                <w:sz w:val="21"/>
                <w:szCs w:val="21"/>
              </w:rPr>
            </w:pPr>
            <w:r w:rsidRPr="00613664">
              <w:rPr>
                <w:sz w:val="21"/>
                <w:szCs w:val="21"/>
              </w:rPr>
              <w:t>272</w:t>
            </w:r>
          </w:p>
        </w:tc>
        <w:tc>
          <w:tcPr>
            <w:tcW w:w="1701" w:type="dxa"/>
            <w:vAlign w:val="center"/>
          </w:tcPr>
          <w:p w14:paraId="3AB10EC8" w14:textId="77777777" w:rsidR="00960A04" w:rsidRPr="00613664" w:rsidRDefault="00A02A58" w:rsidP="005A1B01">
            <w:pPr>
              <w:jc w:val="center"/>
              <w:rPr>
                <w:sz w:val="21"/>
                <w:szCs w:val="21"/>
              </w:rPr>
            </w:pPr>
            <w:r w:rsidRPr="00613664">
              <w:rPr>
                <w:sz w:val="21"/>
                <w:szCs w:val="21"/>
              </w:rPr>
              <w:t>0,95</w:t>
            </w:r>
          </w:p>
        </w:tc>
      </w:tr>
      <w:tr w:rsidR="00613664" w:rsidRPr="00613664" w14:paraId="58813F1A" w14:textId="77777777" w:rsidTr="00D51E25">
        <w:trPr>
          <w:trHeight w:val="300"/>
        </w:trPr>
        <w:tc>
          <w:tcPr>
            <w:tcW w:w="1134" w:type="dxa"/>
            <w:vAlign w:val="center"/>
          </w:tcPr>
          <w:p w14:paraId="148A326C" w14:textId="77777777" w:rsidR="00AC16EE" w:rsidRPr="00613664" w:rsidRDefault="00AC16EE" w:rsidP="00FC3151">
            <w:pPr>
              <w:rPr>
                <w:b/>
                <w:bCs/>
                <w:sz w:val="21"/>
                <w:szCs w:val="21"/>
              </w:rPr>
            </w:pPr>
          </w:p>
        </w:tc>
        <w:tc>
          <w:tcPr>
            <w:tcW w:w="3402" w:type="dxa"/>
            <w:vAlign w:val="center"/>
          </w:tcPr>
          <w:p w14:paraId="14BD1495" w14:textId="77777777" w:rsidR="00AC16EE" w:rsidRPr="00613664" w:rsidRDefault="00943890" w:rsidP="00FC3151">
            <w:pPr>
              <w:rPr>
                <w:sz w:val="21"/>
                <w:szCs w:val="21"/>
              </w:rPr>
            </w:pPr>
            <w:r w:rsidRPr="00613664">
              <w:rPr>
                <w:sz w:val="21"/>
                <w:szCs w:val="21"/>
              </w:rPr>
              <w:t>Management (A)</w:t>
            </w:r>
          </w:p>
        </w:tc>
        <w:tc>
          <w:tcPr>
            <w:tcW w:w="1701" w:type="dxa"/>
            <w:vAlign w:val="center"/>
          </w:tcPr>
          <w:p w14:paraId="34CB4636" w14:textId="77777777" w:rsidR="00AC16EE" w:rsidRPr="00613664" w:rsidRDefault="00A02A58" w:rsidP="005A1B01">
            <w:pPr>
              <w:jc w:val="center"/>
              <w:rPr>
                <w:sz w:val="21"/>
                <w:szCs w:val="21"/>
              </w:rPr>
            </w:pPr>
            <w:r w:rsidRPr="00613664">
              <w:rPr>
                <w:sz w:val="21"/>
                <w:szCs w:val="21"/>
              </w:rPr>
              <w:t>6</w:t>
            </w:r>
          </w:p>
        </w:tc>
        <w:tc>
          <w:tcPr>
            <w:tcW w:w="1701" w:type="dxa"/>
            <w:vAlign w:val="center"/>
          </w:tcPr>
          <w:p w14:paraId="7551544A" w14:textId="77777777" w:rsidR="00AC16EE" w:rsidRPr="00613664" w:rsidRDefault="00A02A58" w:rsidP="005A1B01">
            <w:pPr>
              <w:jc w:val="center"/>
              <w:rPr>
                <w:sz w:val="21"/>
                <w:szCs w:val="21"/>
              </w:rPr>
            </w:pPr>
            <w:r w:rsidRPr="00613664">
              <w:rPr>
                <w:sz w:val="21"/>
                <w:szCs w:val="21"/>
              </w:rPr>
              <w:t>-</w:t>
            </w:r>
          </w:p>
        </w:tc>
        <w:tc>
          <w:tcPr>
            <w:tcW w:w="1701" w:type="dxa"/>
            <w:vAlign w:val="center"/>
          </w:tcPr>
          <w:p w14:paraId="4C1B9072" w14:textId="77777777" w:rsidR="00AC16EE" w:rsidRPr="00613664" w:rsidRDefault="00A02A58" w:rsidP="005A1B01">
            <w:pPr>
              <w:jc w:val="center"/>
              <w:rPr>
                <w:sz w:val="21"/>
                <w:szCs w:val="21"/>
              </w:rPr>
            </w:pPr>
            <w:r w:rsidRPr="00613664">
              <w:rPr>
                <w:sz w:val="21"/>
                <w:szCs w:val="21"/>
              </w:rPr>
              <w:t>-</w:t>
            </w:r>
          </w:p>
        </w:tc>
      </w:tr>
      <w:tr w:rsidR="00613664" w:rsidRPr="00613664" w14:paraId="09BED591" w14:textId="77777777" w:rsidTr="00943890">
        <w:trPr>
          <w:trHeight w:val="315"/>
        </w:trPr>
        <w:tc>
          <w:tcPr>
            <w:tcW w:w="1134" w:type="dxa"/>
            <w:vAlign w:val="center"/>
            <w:hideMark/>
          </w:tcPr>
          <w:p w14:paraId="715EB28B" w14:textId="77777777" w:rsidR="00960A04" w:rsidRPr="00613664" w:rsidRDefault="00960A04" w:rsidP="00FC3151">
            <w:pPr>
              <w:rPr>
                <w:b/>
                <w:bCs/>
                <w:sz w:val="21"/>
                <w:szCs w:val="21"/>
              </w:rPr>
            </w:pPr>
            <w:r w:rsidRPr="00613664">
              <w:rPr>
                <w:b/>
                <w:bCs/>
                <w:sz w:val="21"/>
                <w:szCs w:val="21"/>
              </w:rPr>
              <w:t xml:space="preserve">3. (PhD.) </w:t>
            </w:r>
          </w:p>
        </w:tc>
        <w:tc>
          <w:tcPr>
            <w:tcW w:w="3402" w:type="dxa"/>
            <w:vAlign w:val="center"/>
            <w:hideMark/>
          </w:tcPr>
          <w:p w14:paraId="58F46020" w14:textId="77777777" w:rsidR="00960A04" w:rsidRPr="00613664" w:rsidRDefault="00960A04" w:rsidP="00FC3151">
            <w:pPr>
              <w:rPr>
                <w:sz w:val="21"/>
                <w:szCs w:val="21"/>
              </w:rPr>
            </w:pPr>
            <w:r w:rsidRPr="00613664">
              <w:rPr>
                <w:sz w:val="21"/>
                <w:szCs w:val="21"/>
              </w:rPr>
              <w:t>Manažment</w:t>
            </w:r>
          </w:p>
        </w:tc>
        <w:tc>
          <w:tcPr>
            <w:tcW w:w="1701" w:type="dxa"/>
            <w:vAlign w:val="center"/>
            <w:hideMark/>
          </w:tcPr>
          <w:p w14:paraId="32189F8A" w14:textId="77777777" w:rsidR="00960A04" w:rsidRPr="00613664" w:rsidRDefault="00F834B9" w:rsidP="005A1B01">
            <w:pPr>
              <w:jc w:val="center"/>
              <w:rPr>
                <w:strike/>
                <w:sz w:val="21"/>
                <w:szCs w:val="21"/>
              </w:rPr>
            </w:pPr>
            <w:r w:rsidRPr="00613664">
              <w:rPr>
                <w:sz w:val="21"/>
                <w:szCs w:val="21"/>
              </w:rPr>
              <w:t>13</w:t>
            </w:r>
          </w:p>
        </w:tc>
        <w:tc>
          <w:tcPr>
            <w:tcW w:w="1701" w:type="dxa"/>
            <w:vAlign w:val="center"/>
            <w:hideMark/>
          </w:tcPr>
          <w:p w14:paraId="75AD4AE5" w14:textId="77777777" w:rsidR="00960A04" w:rsidRPr="00613664" w:rsidRDefault="00943890" w:rsidP="005A1B01">
            <w:pPr>
              <w:jc w:val="center"/>
              <w:rPr>
                <w:sz w:val="21"/>
                <w:szCs w:val="21"/>
              </w:rPr>
            </w:pPr>
            <w:r w:rsidRPr="00613664">
              <w:rPr>
                <w:sz w:val="21"/>
                <w:szCs w:val="21"/>
              </w:rPr>
              <w:t>9</w:t>
            </w:r>
          </w:p>
        </w:tc>
        <w:tc>
          <w:tcPr>
            <w:tcW w:w="1701" w:type="dxa"/>
            <w:vAlign w:val="center"/>
          </w:tcPr>
          <w:p w14:paraId="141F2443" w14:textId="77777777" w:rsidR="00960A04" w:rsidRPr="00613664" w:rsidRDefault="00F834B9" w:rsidP="005A1B01">
            <w:pPr>
              <w:jc w:val="center"/>
              <w:rPr>
                <w:sz w:val="21"/>
                <w:szCs w:val="21"/>
              </w:rPr>
            </w:pPr>
            <w:r w:rsidRPr="00613664">
              <w:rPr>
                <w:sz w:val="21"/>
                <w:szCs w:val="21"/>
              </w:rPr>
              <w:t>1,44</w:t>
            </w:r>
          </w:p>
        </w:tc>
      </w:tr>
      <w:tr w:rsidR="00613664" w:rsidRPr="00613664" w14:paraId="44672ADB" w14:textId="77777777" w:rsidTr="00D51E25">
        <w:trPr>
          <w:trHeight w:val="330"/>
        </w:trPr>
        <w:tc>
          <w:tcPr>
            <w:tcW w:w="4536" w:type="dxa"/>
            <w:gridSpan w:val="2"/>
            <w:tcBorders>
              <w:bottom w:val="single" w:sz="12" w:space="0" w:color="auto"/>
            </w:tcBorders>
            <w:shd w:val="clear" w:color="auto" w:fill="DDD9C3" w:themeFill="background2" w:themeFillShade="E6"/>
            <w:noWrap/>
            <w:vAlign w:val="center"/>
            <w:hideMark/>
          </w:tcPr>
          <w:p w14:paraId="7913CA21" w14:textId="77777777" w:rsidR="00FC3151" w:rsidRPr="00613664" w:rsidRDefault="00FC3151" w:rsidP="00770861">
            <w:pPr>
              <w:rPr>
                <w:sz w:val="21"/>
                <w:szCs w:val="21"/>
              </w:rPr>
            </w:pPr>
            <w:r w:rsidRPr="00613664">
              <w:rPr>
                <w:sz w:val="21"/>
                <w:szCs w:val="21"/>
              </w:rPr>
              <w:t> </w:t>
            </w:r>
            <w:r w:rsidR="00770861" w:rsidRPr="00613664">
              <w:rPr>
                <w:b/>
                <w:sz w:val="21"/>
                <w:szCs w:val="21"/>
              </w:rPr>
              <w:t>Denná forma spolu</w:t>
            </w:r>
          </w:p>
        </w:tc>
        <w:tc>
          <w:tcPr>
            <w:tcW w:w="1701" w:type="dxa"/>
            <w:tcBorders>
              <w:bottom w:val="single" w:sz="12" w:space="0" w:color="auto"/>
            </w:tcBorders>
            <w:shd w:val="clear" w:color="auto" w:fill="DDD9C3" w:themeFill="background2" w:themeFillShade="E6"/>
            <w:noWrap/>
            <w:vAlign w:val="center"/>
            <w:hideMark/>
          </w:tcPr>
          <w:p w14:paraId="073E4582" w14:textId="2A65A54E" w:rsidR="00FC3151" w:rsidRPr="00613664" w:rsidRDefault="001C28FF" w:rsidP="00F91346">
            <w:pPr>
              <w:jc w:val="center"/>
              <w:rPr>
                <w:b/>
                <w:bCs/>
                <w:strike/>
                <w:sz w:val="21"/>
                <w:szCs w:val="21"/>
              </w:rPr>
            </w:pPr>
            <w:r w:rsidRPr="00613664">
              <w:rPr>
                <w:b/>
                <w:bCs/>
                <w:sz w:val="21"/>
                <w:szCs w:val="21"/>
              </w:rPr>
              <w:t>1</w:t>
            </w:r>
            <w:r w:rsidR="00CF210D" w:rsidRPr="00613664">
              <w:rPr>
                <w:b/>
                <w:bCs/>
                <w:sz w:val="21"/>
                <w:szCs w:val="21"/>
              </w:rPr>
              <w:t>1</w:t>
            </w:r>
            <w:r w:rsidR="001E2160" w:rsidRPr="00613664">
              <w:rPr>
                <w:b/>
                <w:bCs/>
                <w:sz w:val="21"/>
                <w:szCs w:val="21"/>
              </w:rPr>
              <w:t>24</w:t>
            </w:r>
          </w:p>
        </w:tc>
        <w:tc>
          <w:tcPr>
            <w:tcW w:w="1701" w:type="dxa"/>
            <w:tcBorders>
              <w:bottom w:val="single" w:sz="12" w:space="0" w:color="auto"/>
            </w:tcBorders>
            <w:shd w:val="clear" w:color="auto" w:fill="DDD9C3" w:themeFill="background2" w:themeFillShade="E6"/>
            <w:noWrap/>
            <w:vAlign w:val="center"/>
            <w:hideMark/>
          </w:tcPr>
          <w:p w14:paraId="7AFD46E4" w14:textId="77777777" w:rsidR="00FC3151" w:rsidRPr="00613664" w:rsidRDefault="00943890" w:rsidP="00CF210D">
            <w:pPr>
              <w:jc w:val="center"/>
              <w:rPr>
                <w:b/>
                <w:bCs/>
                <w:sz w:val="21"/>
                <w:szCs w:val="21"/>
              </w:rPr>
            </w:pPr>
            <w:r w:rsidRPr="00613664">
              <w:rPr>
                <w:b/>
                <w:bCs/>
                <w:sz w:val="21"/>
                <w:szCs w:val="21"/>
              </w:rPr>
              <w:t>1154</w:t>
            </w:r>
          </w:p>
        </w:tc>
        <w:tc>
          <w:tcPr>
            <w:tcW w:w="1701" w:type="dxa"/>
            <w:tcBorders>
              <w:bottom w:val="single" w:sz="12" w:space="0" w:color="auto"/>
            </w:tcBorders>
            <w:shd w:val="clear" w:color="auto" w:fill="DDD9C3" w:themeFill="background2" w:themeFillShade="E6"/>
            <w:vAlign w:val="center"/>
            <w:hideMark/>
          </w:tcPr>
          <w:p w14:paraId="6195A1A5" w14:textId="77777777" w:rsidR="00FC3151" w:rsidRPr="00613664" w:rsidRDefault="00CF210D" w:rsidP="00CF210D">
            <w:pPr>
              <w:jc w:val="center"/>
              <w:rPr>
                <w:sz w:val="21"/>
                <w:szCs w:val="21"/>
              </w:rPr>
            </w:pPr>
            <w:r w:rsidRPr="00613664">
              <w:rPr>
                <w:sz w:val="21"/>
                <w:szCs w:val="21"/>
              </w:rPr>
              <w:t>0,99</w:t>
            </w:r>
          </w:p>
        </w:tc>
      </w:tr>
      <w:tr w:rsidR="00613664" w:rsidRPr="00613664" w14:paraId="771453DA" w14:textId="77777777" w:rsidTr="00D51E25">
        <w:trPr>
          <w:trHeight w:val="300"/>
        </w:trPr>
        <w:tc>
          <w:tcPr>
            <w:tcW w:w="9639" w:type="dxa"/>
            <w:gridSpan w:val="5"/>
            <w:tcBorders>
              <w:top w:val="single" w:sz="12" w:space="0" w:color="auto"/>
              <w:bottom w:val="single" w:sz="4" w:space="0" w:color="auto"/>
            </w:tcBorders>
            <w:shd w:val="clear" w:color="auto" w:fill="E5DFEC" w:themeFill="accent4" w:themeFillTint="33"/>
            <w:noWrap/>
            <w:vAlign w:val="center"/>
            <w:hideMark/>
          </w:tcPr>
          <w:p w14:paraId="44E3ED53" w14:textId="77777777" w:rsidR="00960A04" w:rsidRPr="00613664" w:rsidRDefault="00960A04" w:rsidP="005A1B01">
            <w:pPr>
              <w:jc w:val="center"/>
              <w:rPr>
                <w:b/>
                <w:bCs/>
                <w:sz w:val="21"/>
                <w:szCs w:val="21"/>
              </w:rPr>
            </w:pPr>
            <w:r w:rsidRPr="00613664">
              <w:rPr>
                <w:b/>
                <w:bCs/>
                <w:sz w:val="21"/>
                <w:szCs w:val="21"/>
              </w:rPr>
              <w:t>Externá forma štúdia</w:t>
            </w:r>
          </w:p>
        </w:tc>
      </w:tr>
      <w:tr w:rsidR="00613664" w:rsidRPr="00613664" w14:paraId="14D853CC" w14:textId="77777777" w:rsidTr="00D51E25">
        <w:trPr>
          <w:trHeight w:val="300"/>
        </w:trPr>
        <w:tc>
          <w:tcPr>
            <w:tcW w:w="1134" w:type="dxa"/>
            <w:vMerge w:val="restart"/>
            <w:tcBorders>
              <w:right w:val="single" w:sz="12" w:space="0" w:color="auto"/>
            </w:tcBorders>
            <w:shd w:val="clear" w:color="000000" w:fill="D9D9D9"/>
            <w:vAlign w:val="center"/>
            <w:hideMark/>
          </w:tcPr>
          <w:p w14:paraId="61E1D611" w14:textId="77777777" w:rsidR="00960A04" w:rsidRPr="00613664" w:rsidRDefault="00960A04" w:rsidP="00960A04">
            <w:pPr>
              <w:jc w:val="center"/>
              <w:rPr>
                <w:b/>
                <w:bCs/>
                <w:sz w:val="21"/>
                <w:szCs w:val="21"/>
              </w:rPr>
            </w:pPr>
            <w:r w:rsidRPr="00613664">
              <w:rPr>
                <w:b/>
                <w:bCs/>
                <w:sz w:val="21"/>
                <w:szCs w:val="21"/>
              </w:rPr>
              <w:t>Stupeň</w:t>
            </w:r>
          </w:p>
        </w:tc>
        <w:tc>
          <w:tcPr>
            <w:tcW w:w="3402" w:type="dxa"/>
            <w:vMerge w:val="restart"/>
            <w:tcBorders>
              <w:top w:val="single" w:sz="4" w:space="0" w:color="auto"/>
              <w:left w:val="single" w:sz="12" w:space="0" w:color="auto"/>
              <w:bottom w:val="single" w:sz="4" w:space="0" w:color="auto"/>
            </w:tcBorders>
            <w:shd w:val="clear" w:color="000000" w:fill="D9D9D9"/>
            <w:vAlign w:val="center"/>
            <w:hideMark/>
          </w:tcPr>
          <w:p w14:paraId="2FDE3E64" w14:textId="77777777" w:rsidR="00960A04" w:rsidRPr="00613664" w:rsidRDefault="00960A04" w:rsidP="005A1B01">
            <w:pPr>
              <w:rPr>
                <w:b/>
                <w:bCs/>
                <w:sz w:val="21"/>
                <w:szCs w:val="21"/>
              </w:rPr>
            </w:pPr>
            <w:r w:rsidRPr="00613664">
              <w:rPr>
                <w:b/>
                <w:bCs/>
                <w:sz w:val="21"/>
                <w:szCs w:val="21"/>
              </w:rPr>
              <w:t>Študijný program</w:t>
            </w:r>
          </w:p>
        </w:tc>
        <w:tc>
          <w:tcPr>
            <w:tcW w:w="1701" w:type="dxa"/>
            <w:vMerge w:val="restart"/>
            <w:tcBorders>
              <w:top w:val="single" w:sz="4" w:space="0" w:color="auto"/>
              <w:bottom w:val="single" w:sz="4" w:space="0" w:color="auto"/>
            </w:tcBorders>
            <w:shd w:val="clear" w:color="000000" w:fill="D9D9D9"/>
            <w:vAlign w:val="center"/>
            <w:hideMark/>
          </w:tcPr>
          <w:p w14:paraId="7C0C5199" w14:textId="77777777" w:rsidR="00960A04" w:rsidRPr="00613664" w:rsidRDefault="005129A5" w:rsidP="005A1B01">
            <w:pPr>
              <w:jc w:val="center"/>
              <w:rPr>
                <w:b/>
                <w:bCs/>
                <w:sz w:val="21"/>
                <w:szCs w:val="21"/>
              </w:rPr>
            </w:pPr>
            <w:r w:rsidRPr="00613664">
              <w:rPr>
                <w:b/>
                <w:bCs/>
                <w:sz w:val="21"/>
                <w:szCs w:val="21"/>
              </w:rPr>
              <w:t>Počet študentov</w:t>
            </w:r>
          </w:p>
        </w:tc>
        <w:tc>
          <w:tcPr>
            <w:tcW w:w="1701" w:type="dxa"/>
            <w:vMerge w:val="restart"/>
            <w:tcBorders>
              <w:top w:val="single" w:sz="4" w:space="0" w:color="auto"/>
              <w:bottom w:val="single" w:sz="4" w:space="0" w:color="auto"/>
            </w:tcBorders>
            <w:shd w:val="clear" w:color="000000" w:fill="D9D9D9"/>
            <w:vAlign w:val="center"/>
            <w:hideMark/>
          </w:tcPr>
          <w:p w14:paraId="7FA36186" w14:textId="77777777" w:rsidR="00960A04" w:rsidRPr="00613664" w:rsidRDefault="005129A5" w:rsidP="005A1B01">
            <w:pPr>
              <w:jc w:val="center"/>
              <w:rPr>
                <w:b/>
                <w:bCs/>
                <w:sz w:val="21"/>
                <w:szCs w:val="21"/>
              </w:rPr>
            </w:pPr>
            <w:r w:rsidRPr="00613664">
              <w:rPr>
                <w:b/>
                <w:bCs/>
                <w:sz w:val="21"/>
                <w:szCs w:val="21"/>
              </w:rPr>
              <w:t>Počet študentov v predošlom roku</w:t>
            </w:r>
          </w:p>
        </w:tc>
        <w:tc>
          <w:tcPr>
            <w:tcW w:w="1701" w:type="dxa"/>
            <w:vMerge w:val="restart"/>
            <w:tcBorders>
              <w:top w:val="single" w:sz="4" w:space="0" w:color="auto"/>
              <w:bottom w:val="single" w:sz="4" w:space="0" w:color="auto"/>
            </w:tcBorders>
            <w:shd w:val="clear" w:color="000000" w:fill="D9D9D9"/>
            <w:vAlign w:val="center"/>
            <w:hideMark/>
          </w:tcPr>
          <w:p w14:paraId="39E15721" w14:textId="77777777" w:rsidR="00960A04" w:rsidRPr="00613664" w:rsidRDefault="00960A04" w:rsidP="005A1B01">
            <w:pPr>
              <w:jc w:val="center"/>
              <w:rPr>
                <w:b/>
                <w:bCs/>
                <w:sz w:val="21"/>
                <w:szCs w:val="21"/>
              </w:rPr>
            </w:pPr>
            <w:r w:rsidRPr="00613664">
              <w:rPr>
                <w:b/>
                <w:bCs/>
                <w:sz w:val="21"/>
                <w:szCs w:val="21"/>
              </w:rPr>
              <w:t>I</w:t>
            </w:r>
            <w:r w:rsidRPr="00613664">
              <w:rPr>
                <w:b/>
                <w:bCs/>
                <w:sz w:val="21"/>
                <w:szCs w:val="21"/>
                <w:vertAlign w:val="subscript"/>
              </w:rPr>
              <w:t>r</w:t>
            </w:r>
            <w:r w:rsidRPr="00613664">
              <w:rPr>
                <w:b/>
                <w:bCs/>
                <w:sz w:val="21"/>
                <w:szCs w:val="21"/>
              </w:rPr>
              <w:t xml:space="preserve"> (index rastu)</w:t>
            </w:r>
          </w:p>
        </w:tc>
      </w:tr>
      <w:tr w:rsidR="00613664" w:rsidRPr="00613664" w14:paraId="460EABB7" w14:textId="77777777" w:rsidTr="005129A5">
        <w:trPr>
          <w:trHeight w:val="241"/>
        </w:trPr>
        <w:tc>
          <w:tcPr>
            <w:tcW w:w="1134" w:type="dxa"/>
            <w:vMerge/>
            <w:tcBorders>
              <w:right w:val="single" w:sz="12" w:space="0" w:color="auto"/>
            </w:tcBorders>
            <w:vAlign w:val="center"/>
            <w:hideMark/>
          </w:tcPr>
          <w:p w14:paraId="4A138589" w14:textId="77777777" w:rsidR="00960A04" w:rsidRPr="00613664" w:rsidRDefault="00960A04" w:rsidP="00960A04">
            <w:pPr>
              <w:rPr>
                <w:b/>
                <w:bCs/>
                <w:sz w:val="21"/>
                <w:szCs w:val="21"/>
              </w:rPr>
            </w:pPr>
          </w:p>
        </w:tc>
        <w:tc>
          <w:tcPr>
            <w:tcW w:w="3402" w:type="dxa"/>
            <w:vMerge/>
            <w:tcBorders>
              <w:top w:val="single" w:sz="4" w:space="0" w:color="auto"/>
              <w:left w:val="single" w:sz="12" w:space="0" w:color="auto"/>
              <w:bottom w:val="single" w:sz="4" w:space="0" w:color="auto"/>
            </w:tcBorders>
            <w:vAlign w:val="center"/>
            <w:hideMark/>
          </w:tcPr>
          <w:p w14:paraId="69F6BD19" w14:textId="77777777" w:rsidR="00960A04" w:rsidRPr="00613664" w:rsidRDefault="00960A04" w:rsidP="005A1B01">
            <w:pPr>
              <w:rPr>
                <w:b/>
                <w:bCs/>
                <w:sz w:val="21"/>
                <w:szCs w:val="21"/>
              </w:rPr>
            </w:pPr>
          </w:p>
        </w:tc>
        <w:tc>
          <w:tcPr>
            <w:tcW w:w="1701" w:type="dxa"/>
            <w:vMerge/>
            <w:tcBorders>
              <w:top w:val="single" w:sz="4" w:space="0" w:color="auto"/>
              <w:bottom w:val="single" w:sz="4" w:space="0" w:color="auto"/>
            </w:tcBorders>
            <w:vAlign w:val="center"/>
            <w:hideMark/>
          </w:tcPr>
          <w:p w14:paraId="39C14A3D" w14:textId="77777777" w:rsidR="00960A04" w:rsidRPr="00613664" w:rsidRDefault="00960A04" w:rsidP="005A1B01">
            <w:pPr>
              <w:jc w:val="center"/>
              <w:rPr>
                <w:b/>
                <w:bCs/>
                <w:sz w:val="21"/>
                <w:szCs w:val="21"/>
              </w:rPr>
            </w:pPr>
          </w:p>
        </w:tc>
        <w:tc>
          <w:tcPr>
            <w:tcW w:w="1701" w:type="dxa"/>
            <w:vMerge/>
            <w:tcBorders>
              <w:top w:val="single" w:sz="4" w:space="0" w:color="auto"/>
              <w:bottom w:val="single" w:sz="4" w:space="0" w:color="auto"/>
            </w:tcBorders>
            <w:vAlign w:val="center"/>
            <w:hideMark/>
          </w:tcPr>
          <w:p w14:paraId="4749DE0D" w14:textId="77777777" w:rsidR="00960A04" w:rsidRPr="00613664" w:rsidRDefault="00960A04" w:rsidP="005A1B01">
            <w:pPr>
              <w:jc w:val="center"/>
              <w:rPr>
                <w:b/>
                <w:bCs/>
                <w:sz w:val="21"/>
                <w:szCs w:val="21"/>
              </w:rPr>
            </w:pPr>
          </w:p>
        </w:tc>
        <w:tc>
          <w:tcPr>
            <w:tcW w:w="1701" w:type="dxa"/>
            <w:vMerge/>
            <w:tcBorders>
              <w:top w:val="single" w:sz="4" w:space="0" w:color="auto"/>
              <w:bottom w:val="single" w:sz="4" w:space="0" w:color="auto"/>
            </w:tcBorders>
            <w:vAlign w:val="center"/>
            <w:hideMark/>
          </w:tcPr>
          <w:p w14:paraId="77D87508" w14:textId="77777777" w:rsidR="00960A04" w:rsidRPr="00613664" w:rsidRDefault="00960A04" w:rsidP="005A1B01">
            <w:pPr>
              <w:jc w:val="center"/>
              <w:rPr>
                <w:b/>
                <w:bCs/>
                <w:sz w:val="21"/>
                <w:szCs w:val="21"/>
              </w:rPr>
            </w:pPr>
          </w:p>
        </w:tc>
      </w:tr>
      <w:tr w:rsidR="00613664" w:rsidRPr="00613664" w14:paraId="47779096" w14:textId="77777777" w:rsidTr="00CA5484">
        <w:trPr>
          <w:trHeight w:val="300"/>
        </w:trPr>
        <w:tc>
          <w:tcPr>
            <w:tcW w:w="1134" w:type="dxa"/>
            <w:vMerge w:val="restart"/>
            <w:tcBorders>
              <w:right w:val="single" w:sz="12" w:space="0" w:color="auto"/>
            </w:tcBorders>
            <w:vAlign w:val="center"/>
            <w:hideMark/>
          </w:tcPr>
          <w:p w14:paraId="3BDE7667" w14:textId="77777777" w:rsidR="00960A04" w:rsidRPr="00613664" w:rsidRDefault="00960A04" w:rsidP="00FC3151">
            <w:pPr>
              <w:rPr>
                <w:b/>
                <w:bCs/>
                <w:sz w:val="21"/>
                <w:szCs w:val="21"/>
              </w:rPr>
            </w:pPr>
            <w:r w:rsidRPr="00613664">
              <w:rPr>
                <w:b/>
                <w:bCs/>
                <w:sz w:val="21"/>
                <w:szCs w:val="21"/>
              </w:rPr>
              <w:t xml:space="preserve">1. (Bc.) </w:t>
            </w:r>
          </w:p>
        </w:tc>
        <w:tc>
          <w:tcPr>
            <w:tcW w:w="3402" w:type="dxa"/>
            <w:tcBorders>
              <w:top w:val="single" w:sz="4" w:space="0" w:color="auto"/>
              <w:left w:val="single" w:sz="12" w:space="0" w:color="auto"/>
              <w:bottom w:val="single" w:sz="4" w:space="0" w:color="auto"/>
            </w:tcBorders>
            <w:vAlign w:val="center"/>
            <w:hideMark/>
          </w:tcPr>
          <w:p w14:paraId="60712EF9" w14:textId="77777777" w:rsidR="00960A04" w:rsidRPr="00613664" w:rsidRDefault="00960A04" w:rsidP="00FC3151">
            <w:pPr>
              <w:rPr>
                <w:sz w:val="21"/>
                <w:szCs w:val="21"/>
              </w:rPr>
            </w:pPr>
            <w:r w:rsidRPr="00613664">
              <w:rPr>
                <w:sz w:val="21"/>
                <w:szCs w:val="21"/>
              </w:rPr>
              <w:t>Manažment</w:t>
            </w:r>
          </w:p>
        </w:tc>
        <w:tc>
          <w:tcPr>
            <w:tcW w:w="1701" w:type="dxa"/>
            <w:tcBorders>
              <w:top w:val="single" w:sz="4" w:space="0" w:color="auto"/>
              <w:bottom w:val="single" w:sz="4" w:space="0" w:color="auto"/>
            </w:tcBorders>
            <w:shd w:val="clear" w:color="auto" w:fill="00B0F0"/>
            <w:vAlign w:val="center"/>
          </w:tcPr>
          <w:p w14:paraId="7123F353" w14:textId="4BFFF3E0" w:rsidR="00960A04" w:rsidRPr="00613664" w:rsidRDefault="00D671B8" w:rsidP="00D671B8">
            <w:pPr>
              <w:jc w:val="center"/>
              <w:rPr>
                <w:sz w:val="21"/>
                <w:szCs w:val="21"/>
              </w:rPr>
            </w:pPr>
            <w:r w:rsidRPr="00613664">
              <w:rPr>
                <w:sz w:val="21"/>
                <w:szCs w:val="21"/>
              </w:rPr>
              <w:t>119</w:t>
            </w:r>
          </w:p>
        </w:tc>
        <w:tc>
          <w:tcPr>
            <w:tcW w:w="1701" w:type="dxa"/>
            <w:tcBorders>
              <w:top w:val="single" w:sz="4" w:space="0" w:color="auto"/>
              <w:bottom w:val="single" w:sz="4" w:space="0" w:color="auto"/>
            </w:tcBorders>
            <w:vAlign w:val="center"/>
            <w:hideMark/>
          </w:tcPr>
          <w:p w14:paraId="0B3AB470" w14:textId="77777777" w:rsidR="00960A04" w:rsidRPr="00613664" w:rsidRDefault="00943890" w:rsidP="005A1B01">
            <w:pPr>
              <w:jc w:val="center"/>
              <w:rPr>
                <w:sz w:val="21"/>
                <w:szCs w:val="21"/>
              </w:rPr>
            </w:pPr>
            <w:r w:rsidRPr="00613664">
              <w:rPr>
                <w:sz w:val="21"/>
                <w:szCs w:val="21"/>
              </w:rPr>
              <w:t>132</w:t>
            </w:r>
          </w:p>
        </w:tc>
        <w:tc>
          <w:tcPr>
            <w:tcW w:w="1701" w:type="dxa"/>
            <w:tcBorders>
              <w:top w:val="single" w:sz="4" w:space="0" w:color="auto"/>
              <w:bottom w:val="single" w:sz="4" w:space="0" w:color="auto"/>
            </w:tcBorders>
            <w:vAlign w:val="center"/>
          </w:tcPr>
          <w:p w14:paraId="6628D4C6" w14:textId="36088C64" w:rsidR="00960A04" w:rsidRPr="00613664" w:rsidRDefault="00BF1B14" w:rsidP="005A1B01">
            <w:pPr>
              <w:jc w:val="center"/>
              <w:rPr>
                <w:sz w:val="21"/>
                <w:szCs w:val="21"/>
              </w:rPr>
            </w:pPr>
            <w:r w:rsidRPr="00613664">
              <w:rPr>
                <w:sz w:val="21"/>
                <w:szCs w:val="21"/>
              </w:rPr>
              <w:t>0,90</w:t>
            </w:r>
          </w:p>
        </w:tc>
      </w:tr>
      <w:tr w:rsidR="00613664" w:rsidRPr="00613664" w14:paraId="1628DA9E" w14:textId="77777777" w:rsidTr="00CA5484">
        <w:trPr>
          <w:trHeight w:val="300"/>
        </w:trPr>
        <w:tc>
          <w:tcPr>
            <w:tcW w:w="1134" w:type="dxa"/>
            <w:vMerge/>
            <w:tcBorders>
              <w:right w:val="single" w:sz="12" w:space="0" w:color="auto"/>
            </w:tcBorders>
            <w:vAlign w:val="center"/>
            <w:hideMark/>
          </w:tcPr>
          <w:p w14:paraId="50F2B078" w14:textId="77777777" w:rsidR="00960A04" w:rsidRPr="00613664" w:rsidRDefault="00960A04" w:rsidP="00FC3151">
            <w:pPr>
              <w:rPr>
                <w:b/>
                <w:bCs/>
                <w:sz w:val="21"/>
                <w:szCs w:val="21"/>
              </w:rPr>
            </w:pPr>
          </w:p>
        </w:tc>
        <w:tc>
          <w:tcPr>
            <w:tcW w:w="3402" w:type="dxa"/>
            <w:tcBorders>
              <w:top w:val="single" w:sz="4" w:space="0" w:color="auto"/>
              <w:left w:val="single" w:sz="12" w:space="0" w:color="auto"/>
              <w:bottom w:val="single" w:sz="4" w:space="0" w:color="auto"/>
            </w:tcBorders>
            <w:vAlign w:val="center"/>
            <w:hideMark/>
          </w:tcPr>
          <w:p w14:paraId="0968CD9B" w14:textId="77777777" w:rsidR="00960A04" w:rsidRPr="00613664" w:rsidRDefault="00960A04" w:rsidP="00FC3151">
            <w:pPr>
              <w:rPr>
                <w:sz w:val="21"/>
                <w:szCs w:val="21"/>
              </w:rPr>
            </w:pPr>
            <w:r w:rsidRPr="00613664">
              <w:rPr>
                <w:sz w:val="21"/>
                <w:szCs w:val="21"/>
              </w:rPr>
              <w:t>Turizmus, hotelierstvo a kúpeľníctvo</w:t>
            </w:r>
          </w:p>
        </w:tc>
        <w:tc>
          <w:tcPr>
            <w:tcW w:w="1701" w:type="dxa"/>
            <w:tcBorders>
              <w:top w:val="single" w:sz="4" w:space="0" w:color="auto"/>
              <w:bottom w:val="single" w:sz="4" w:space="0" w:color="auto"/>
            </w:tcBorders>
            <w:shd w:val="clear" w:color="auto" w:fill="00B0F0"/>
            <w:vAlign w:val="center"/>
          </w:tcPr>
          <w:p w14:paraId="14A456E7" w14:textId="69DA45F5" w:rsidR="00960A04" w:rsidRPr="00613664" w:rsidRDefault="00D671B8" w:rsidP="005A1B01">
            <w:pPr>
              <w:jc w:val="center"/>
              <w:rPr>
                <w:sz w:val="21"/>
                <w:szCs w:val="21"/>
              </w:rPr>
            </w:pPr>
            <w:r w:rsidRPr="00613664">
              <w:rPr>
                <w:sz w:val="21"/>
                <w:szCs w:val="21"/>
              </w:rPr>
              <w:t>23</w:t>
            </w:r>
          </w:p>
        </w:tc>
        <w:tc>
          <w:tcPr>
            <w:tcW w:w="1701" w:type="dxa"/>
            <w:tcBorders>
              <w:top w:val="single" w:sz="4" w:space="0" w:color="auto"/>
              <w:bottom w:val="single" w:sz="4" w:space="0" w:color="auto"/>
            </w:tcBorders>
            <w:vAlign w:val="center"/>
            <w:hideMark/>
          </w:tcPr>
          <w:p w14:paraId="7FA69A1B" w14:textId="77777777" w:rsidR="00960A04" w:rsidRPr="00613664" w:rsidRDefault="00943890" w:rsidP="005A1B01">
            <w:pPr>
              <w:jc w:val="center"/>
              <w:rPr>
                <w:sz w:val="21"/>
                <w:szCs w:val="21"/>
              </w:rPr>
            </w:pPr>
            <w:r w:rsidRPr="00613664">
              <w:rPr>
                <w:sz w:val="21"/>
                <w:szCs w:val="21"/>
              </w:rPr>
              <w:t>31</w:t>
            </w:r>
          </w:p>
        </w:tc>
        <w:tc>
          <w:tcPr>
            <w:tcW w:w="1701" w:type="dxa"/>
            <w:tcBorders>
              <w:top w:val="single" w:sz="4" w:space="0" w:color="auto"/>
              <w:bottom w:val="single" w:sz="4" w:space="0" w:color="auto"/>
            </w:tcBorders>
            <w:vAlign w:val="center"/>
          </w:tcPr>
          <w:p w14:paraId="3572F4DF" w14:textId="784573A6" w:rsidR="00960A04" w:rsidRPr="00613664" w:rsidRDefault="001A6019" w:rsidP="005A1B01">
            <w:pPr>
              <w:jc w:val="center"/>
              <w:rPr>
                <w:sz w:val="21"/>
                <w:szCs w:val="21"/>
              </w:rPr>
            </w:pPr>
            <w:r w:rsidRPr="00613664">
              <w:rPr>
                <w:sz w:val="21"/>
                <w:szCs w:val="21"/>
              </w:rPr>
              <w:t>0,74</w:t>
            </w:r>
          </w:p>
        </w:tc>
      </w:tr>
      <w:tr w:rsidR="00613664" w:rsidRPr="00613664" w14:paraId="6AE1280E" w14:textId="77777777" w:rsidTr="00CA5484">
        <w:trPr>
          <w:trHeight w:val="300"/>
        </w:trPr>
        <w:tc>
          <w:tcPr>
            <w:tcW w:w="1134" w:type="dxa"/>
            <w:vMerge/>
            <w:tcBorders>
              <w:right w:val="single" w:sz="12" w:space="0" w:color="auto"/>
            </w:tcBorders>
            <w:vAlign w:val="center"/>
            <w:hideMark/>
          </w:tcPr>
          <w:p w14:paraId="38579D71" w14:textId="77777777" w:rsidR="00960A04" w:rsidRPr="00613664" w:rsidRDefault="00960A04" w:rsidP="00FC3151">
            <w:pPr>
              <w:rPr>
                <w:b/>
                <w:bCs/>
                <w:sz w:val="21"/>
                <w:szCs w:val="21"/>
              </w:rPr>
            </w:pPr>
          </w:p>
        </w:tc>
        <w:tc>
          <w:tcPr>
            <w:tcW w:w="3402" w:type="dxa"/>
            <w:tcBorders>
              <w:top w:val="single" w:sz="4" w:space="0" w:color="auto"/>
              <w:left w:val="single" w:sz="12" w:space="0" w:color="auto"/>
              <w:bottom w:val="single" w:sz="4" w:space="0" w:color="auto"/>
            </w:tcBorders>
            <w:vAlign w:val="center"/>
            <w:hideMark/>
          </w:tcPr>
          <w:p w14:paraId="143FBAD1" w14:textId="77777777" w:rsidR="00960A04" w:rsidRPr="00613664" w:rsidRDefault="00960A04" w:rsidP="00FC3151">
            <w:pPr>
              <w:rPr>
                <w:sz w:val="21"/>
                <w:szCs w:val="21"/>
              </w:rPr>
            </w:pPr>
            <w:r w:rsidRPr="00613664">
              <w:rPr>
                <w:sz w:val="21"/>
                <w:szCs w:val="21"/>
              </w:rPr>
              <w:t>Obchodný manažment a marketing</w:t>
            </w:r>
          </w:p>
        </w:tc>
        <w:tc>
          <w:tcPr>
            <w:tcW w:w="1701" w:type="dxa"/>
            <w:tcBorders>
              <w:top w:val="single" w:sz="4" w:space="0" w:color="auto"/>
              <w:bottom w:val="single" w:sz="4" w:space="0" w:color="auto"/>
            </w:tcBorders>
            <w:shd w:val="clear" w:color="auto" w:fill="00B0F0"/>
            <w:vAlign w:val="center"/>
          </w:tcPr>
          <w:p w14:paraId="6BEE9154" w14:textId="35BF7F0A" w:rsidR="00960A04" w:rsidRPr="00613664" w:rsidRDefault="00D671B8" w:rsidP="005A1B01">
            <w:pPr>
              <w:jc w:val="center"/>
              <w:rPr>
                <w:sz w:val="21"/>
                <w:szCs w:val="21"/>
              </w:rPr>
            </w:pPr>
            <w:r w:rsidRPr="00613664">
              <w:rPr>
                <w:sz w:val="21"/>
                <w:szCs w:val="21"/>
              </w:rPr>
              <w:t>94</w:t>
            </w:r>
          </w:p>
        </w:tc>
        <w:tc>
          <w:tcPr>
            <w:tcW w:w="1701" w:type="dxa"/>
            <w:tcBorders>
              <w:top w:val="single" w:sz="4" w:space="0" w:color="auto"/>
              <w:bottom w:val="single" w:sz="4" w:space="0" w:color="auto"/>
            </w:tcBorders>
            <w:vAlign w:val="center"/>
            <w:hideMark/>
          </w:tcPr>
          <w:p w14:paraId="3A4A4691" w14:textId="77777777" w:rsidR="00960A04" w:rsidRPr="00613664" w:rsidRDefault="00943890" w:rsidP="005A1B01">
            <w:pPr>
              <w:jc w:val="center"/>
              <w:rPr>
                <w:sz w:val="21"/>
                <w:szCs w:val="21"/>
              </w:rPr>
            </w:pPr>
            <w:r w:rsidRPr="00613664">
              <w:rPr>
                <w:sz w:val="21"/>
                <w:szCs w:val="21"/>
              </w:rPr>
              <w:t>5</w:t>
            </w:r>
            <w:r w:rsidR="00960A04" w:rsidRPr="00613664">
              <w:rPr>
                <w:sz w:val="21"/>
                <w:szCs w:val="21"/>
              </w:rPr>
              <w:t>3</w:t>
            </w:r>
          </w:p>
        </w:tc>
        <w:tc>
          <w:tcPr>
            <w:tcW w:w="1701" w:type="dxa"/>
            <w:tcBorders>
              <w:top w:val="single" w:sz="4" w:space="0" w:color="auto"/>
              <w:bottom w:val="single" w:sz="4" w:space="0" w:color="auto"/>
            </w:tcBorders>
            <w:vAlign w:val="center"/>
          </w:tcPr>
          <w:p w14:paraId="4E81F6AD" w14:textId="405539F4" w:rsidR="00960A04" w:rsidRPr="00613664" w:rsidRDefault="001A6019" w:rsidP="005A1B01">
            <w:pPr>
              <w:jc w:val="center"/>
              <w:rPr>
                <w:sz w:val="21"/>
                <w:szCs w:val="21"/>
              </w:rPr>
            </w:pPr>
            <w:r w:rsidRPr="00613664">
              <w:rPr>
                <w:sz w:val="21"/>
                <w:szCs w:val="21"/>
              </w:rPr>
              <w:t>1,77</w:t>
            </w:r>
          </w:p>
        </w:tc>
      </w:tr>
      <w:tr w:rsidR="00613664" w:rsidRPr="00613664" w14:paraId="02553BC2" w14:textId="77777777" w:rsidTr="00943890">
        <w:trPr>
          <w:trHeight w:val="300"/>
        </w:trPr>
        <w:tc>
          <w:tcPr>
            <w:tcW w:w="1134" w:type="dxa"/>
            <w:vMerge/>
            <w:tcBorders>
              <w:right w:val="single" w:sz="12" w:space="0" w:color="auto"/>
            </w:tcBorders>
            <w:vAlign w:val="center"/>
            <w:hideMark/>
          </w:tcPr>
          <w:p w14:paraId="5ACA9FCA" w14:textId="77777777" w:rsidR="00960A04" w:rsidRPr="00613664" w:rsidRDefault="00960A04" w:rsidP="00FC3151">
            <w:pPr>
              <w:rPr>
                <w:b/>
                <w:bCs/>
                <w:sz w:val="21"/>
                <w:szCs w:val="21"/>
              </w:rPr>
            </w:pPr>
          </w:p>
        </w:tc>
        <w:tc>
          <w:tcPr>
            <w:tcW w:w="3402" w:type="dxa"/>
            <w:tcBorders>
              <w:top w:val="single" w:sz="4" w:space="0" w:color="auto"/>
              <w:left w:val="single" w:sz="12" w:space="0" w:color="auto"/>
              <w:bottom w:val="single" w:sz="4" w:space="0" w:color="auto"/>
            </w:tcBorders>
            <w:shd w:val="clear" w:color="000000" w:fill="DDEBF7"/>
            <w:vAlign w:val="center"/>
            <w:hideMark/>
          </w:tcPr>
          <w:p w14:paraId="2A60E838" w14:textId="77777777" w:rsidR="00960A04" w:rsidRPr="00613664" w:rsidRDefault="009B74B9" w:rsidP="00FC3151">
            <w:pPr>
              <w:rPr>
                <w:bCs/>
                <w:sz w:val="21"/>
                <w:szCs w:val="21"/>
              </w:rPr>
            </w:pPr>
            <w:r w:rsidRPr="00613664">
              <w:rPr>
                <w:bCs/>
                <w:sz w:val="21"/>
                <w:szCs w:val="21"/>
              </w:rPr>
              <w:t>SPOLU (Bc.)</w:t>
            </w:r>
          </w:p>
        </w:tc>
        <w:tc>
          <w:tcPr>
            <w:tcW w:w="1701" w:type="dxa"/>
            <w:tcBorders>
              <w:top w:val="single" w:sz="4" w:space="0" w:color="auto"/>
              <w:bottom w:val="single" w:sz="4" w:space="0" w:color="auto"/>
            </w:tcBorders>
            <w:shd w:val="clear" w:color="000000" w:fill="DDEBF7"/>
            <w:vAlign w:val="center"/>
            <w:hideMark/>
          </w:tcPr>
          <w:p w14:paraId="62B96C08" w14:textId="77777777" w:rsidR="00960A04" w:rsidRPr="00613664" w:rsidRDefault="00A02A58" w:rsidP="005A1B01">
            <w:pPr>
              <w:jc w:val="center"/>
              <w:rPr>
                <w:bCs/>
                <w:sz w:val="21"/>
                <w:szCs w:val="21"/>
              </w:rPr>
            </w:pPr>
            <w:r w:rsidRPr="00613664">
              <w:rPr>
                <w:bCs/>
                <w:sz w:val="21"/>
                <w:szCs w:val="21"/>
              </w:rPr>
              <w:t>236</w:t>
            </w:r>
          </w:p>
        </w:tc>
        <w:tc>
          <w:tcPr>
            <w:tcW w:w="1701" w:type="dxa"/>
            <w:tcBorders>
              <w:top w:val="single" w:sz="4" w:space="0" w:color="auto"/>
              <w:bottom w:val="single" w:sz="4" w:space="0" w:color="auto"/>
            </w:tcBorders>
            <w:shd w:val="clear" w:color="000000" w:fill="DDEBF7"/>
            <w:vAlign w:val="center"/>
            <w:hideMark/>
          </w:tcPr>
          <w:p w14:paraId="7E7257E1" w14:textId="77777777" w:rsidR="00960A04" w:rsidRPr="00613664" w:rsidRDefault="00960A04" w:rsidP="00943890">
            <w:pPr>
              <w:jc w:val="center"/>
              <w:rPr>
                <w:bCs/>
                <w:sz w:val="21"/>
                <w:szCs w:val="21"/>
              </w:rPr>
            </w:pPr>
            <w:r w:rsidRPr="00613664">
              <w:rPr>
                <w:bCs/>
                <w:sz w:val="21"/>
                <w:szCs w:val="21"/>
              </w:rPr>
              <w:t>21</w:t>
            </w:r>
            <w:r w:rsidR="00943890" w:rsidRPr="00613664">
              <w:rPr>
                <w:bCs/>
                <w:sz w:val="21"/>
                <w:szCs w:val="21"/>
              </w:rPr>
              <w:t>6</w:t>
            </w:r>
          </w:p>
        </w:tc>
        <w:tc>
          <w:tcPr>
            <w:tcW w:w="1701" w:type="dxa"/>
            <w:tcBorders>
              <w:top w:val="single" w:sz="4" w:space="0" w:color="auto"/>
              <w:bottom w:val="single" w:sz="4" w:space="0" w:color="auto"/>
            </w:tcBorders>
            <w:shd w:val="clear" w:color="000000" w:fill="DDEBF7"/>
            <w:vAlign w:val="center"/>
          </w:tcPr>
          <w:p w14:paraId="03A23EF0" w14:textId="77777777" w:rsidR="00960A04" w:rsidRPr="00613664" w:rsidRDefault="00A02A58" w:rsidP="005A1B01">
            <w:pPr>
              <w:jc w:val="center"/>
              <w:rPr>
                <w:sz w:val="21"/>
                <w:szCs w:val="21"/>
              </w:rPr>
            </w:pPr>
            <w:r w:rsidRPr="00613664">
              <w:rPr>
                <w:sz w:val="21"/>
                <w:szCs w:val="21"/>
              </w:rPr>
              <w:t>1,09</w:t>
            </w:r>
          </w:p>
        </w:tc>
      </w:tr>
      <w:tr w:rsidR="00613664" w:rsidRPr="00613664" w14:paraId="68CD77B7" w14:textId="77777777" w:rsidTr="00943890">
        <w:trPr>
          <w:trHeight w:val="300"/>
        </w:trPr>
        <w:tc>
          <w:tcPr>
            <w:tcW w:w="1134" w:type="dxa"/>
            <w:vMerge w:val="restart"/>
            <w:tcBorders>
              <w:right w:val="single" w:sz="12" w:space="0" w:color="auto"/>
            </w:tcBorders>
            <w:vAlign w:val="center"/>
            <w:hideMark/>
          </w:tcPr>
          <w:p w14:paraId="1AE2284B" w14:textId="77777777" w:rsidR="005129A5" w:rsidRPr="00613664" w:rsidRDefault="005129A5" w:rsidP="00FC3151">
            <w:pPr>
              <w:rPr>
                <w:b/>
                <w:bCs/>
                <w:sz w:val="21"/>
                <w:szCs w:val="21"/>
              </w:rPr>
            </w:pPr>
            <w:r w:rsidRPr="00613664">
              <w:rPr>
                <w:b/>
                <w:bCs/>
                <w:sz w:val="21"/>
                <w:szCs w:val="21"/>
              </w:rPr>
              <w:t xml:space="preserve">2. (Mgr.) </w:t>
            </w:r>
          </w:p>
        </w:tc>
        <w:tc>
          <w:tcPr>
            <w:tcW w:w="3402" w:type="dxa"/>
            <w:tcBorders>
              <w:top w:val="single" w:sz="4" w:space="0" w:color="auto"/>
              <w:left w:val="single" w:sz="12" w:space="0" w:color="auto"/>
              <w:bottom w:val="single" w:sz="4" w:space="0" w:color="auto"/>
            </w:tcBorders>
            <w:vAlign w:val="center"/>
            <w:hideMark/>
          </w:tcPr>
          <w:p w14:paraId="71307C2B" w14:textId="77777777" w:rsidR="005129A5" w:rsidRPr="00613664" w:rsidRDefault="005129A5" w:rsidP="00FC3151">
            <w:pPr>
              <w:rPr>
                <w:sz w:val="21"/>
                <w:szCs w:val="21"/>
              </w:rPr>
            </w:pPr>
            <w:r w:rsidRPr="00613664">
              <w:rPr>
                <w:sz w:val="21"/>
                <w:szCs w:val="21"/>
              </w:rPr>
              <w:t>Manažment</w:t>
            </w:r>
          </w:p>
        </w:tc>
        <w:tc>
          <w:tcPr>
            <w:tcW w:w="1701" w:type="dxa"/>
            <w:tcBorders>
              <w:top w:val="single" w:sz="4" w:space="0" w:color="auto"/>
              <w:bottom w:val="single" w:sz="4" w:space="0" w:color="auto"/>
            </w:tcBorders>
            <w:vAlign w:val="center"/>
            <w:hideMark/>
          </w:tcPr>
          <w:p w14:paraId="6C1873EE" w14:textId="77777777" w:rsidR="005129A5" w:rsidRPr="00613664" w:rsidRDefault="005129A5" w:rsidP="005A1B01">
            <w:pPr>
              <w:jc w:val="center"/>
              <w:rPr>
                <w:sz w:val="21"/>
                <w:szCs w:val="21"/>
              </w:rPr>
            </w:pPr>
            <w:r w:rsidRPr="00613664">
              <w:rPr>
                <w:sz w:val="21"/>
                <w:szCs w:val="21"/>
              </w:rPr>
              <w:t>94</w:t>
            </w:r>
          </w:p>
        </w:tc>
        <w:tc>
          <w:tcPr>
            <w:tcW w:w="1701" w:type="dxa"/>
            <w:tcBorders>
              <w:top w:val="single" w:sz="4" w:space="0" w:color="auto"/>
              <w:bottom w:val="single" w:sz="4" w:space="0" w:color="auto"/>
            </w:tcBorders>
            <w:vAlign w:val="center"/>
            <w:hideMark/>
          </w:tcPr>
          <w:p w14:paraId="01246A79" w14:textId="77777777" w:rsidR="005129A5" w:rsidRPr="00613664" w:rsidRDefault="005129A5" w:rsidP="00943890">
            <w:pPr>
              <w:jc w:val="center"/>
              <w:rPr>
                <w:sz w:val="21"/>
                <w:szCs w:val="21"/>
              </w:rPr>
            </w:pPr>
            <w:r w:rsidRPr="00613664">
              <w:rPr>
                <w:sz w:val="21"/>
                <w:szCs w:val="21"/>
              </w:rPr>
              <w:t>88</w:t>
            </w:r>
          </w:p>
        </w:tc>
        <w:tc>
          <w:tcPr>
            <w:tcW w:w="1701" w:type="dxa"/>
            <w:tcBorders>
              <w:top w:val="single" w:sz="4" w:space="0" w:color="auto"/>
              <w:bottom w:val="single" w:sz="4" w:space="0" w:color="auto"/>
            </w:tcBorders>
            <w:vAlign w:val="center"/>
          </w:tcPr>
          <w:p w14:paraId="6D1564EB" w14:textId="77777777" w:rsidR="005129A5" w:rsidRPr="00613664" w:rsidRDefault="005129A5" w:rsidP="005A1B01">
            <w:pPr>
              <w:jc w:val="center"/>
              <w:rPr>
                <w:sz w:val="21"/>
                <w:szCs w:val="21"/>
              </w:rPr>
            </w:pPr>
            <w:r w:rsidRPr="00613664">
              <w:rPr>
                <w:sz w:val="21"/>
                <w:szCs w:val="21"/>
              </w:rPr>
              <w:t>1,07</w:t>
            </w:r>
          </w:p>
        </w:tc>
      </w:tr>
      <w:tr w:rsidR="00613664" w:rsidRPr="00613664" w14:paraId="35B57043" w14:textId="77777777" w:rsidTr="00943890">
        <w:trPr>
          <w:trHeight w:val="300"/>
        </w:trPr>
        <w:tc>
          <w:tcPr>
            <w:tcW w:w="1134" w:type="dxa"/>
            <w:vMerge/>
            <w:tcBorders>
              <w:right w:val="single" w:sz="12" w:space="0" w:color="auto"/>
            </w:tcBorders>
            <w:vAlign w:val="center"/>
          </w:tcPr>
          <w:p w14:paraId="2D76A5E3" w14:textId="77777777" w:rsidR="005129A5" w:rsidRPr="00613664" w:rsidRDefault="005129A5" w:rsidP="00FC3151">
            <w:pPr>
              <w:rPr>
                <w:b/>
                <w:bCs/>
                <w:sz w:val="21"/>
                <w:szCs w:val="21"/>
              </w:rPr>
            </w:pPr>
          </w:p>
        </w:tc>
        <w:tc>
          <w:tcPr>
            <w:tcW w:w="3402" w:type="dxa"/>
            <w:tcBorders>
              <w:top w:val="single" w:sz="4" w:space="0" w:color="auto"/>
              <w:left w:val="single" w:sz="12" w:space="0" w:color="auto"/>
              <w:bottom w:val="single" w:sz="4" w:space="0" w:color="auto"/>
            </w:tcBorders>
            <w:vAlign w:val="center"/>
          </w:tcPr>
          <w:p w14:paraId="3BC6B95A" w14:textId="77777777" w:rsidR="005129A5" w:rsidRPr="00613664" w:rsidRDefault="005129A5" w:rsidP="00FC3151">
            <w:pPr>
              <w:rPr>
                <w:sz w:val="21"/>
                <w:szCs w:val="21"/>
              </w:rPr>
            </w:pPr>
            <w:r w:rsidRPr="00613664">
              <w:rPr>
                <w:sz w:val="21"/>
                <w:szCs w:val="21"/>
              </w:rPr>
              <w:t>Management (A)</w:t>
            </w:r>
          </w:p>
        </w:tc>
        <w:tc>
          <w:tcPr>
            <w:tcW w:w="1701" w:type="dxa"/>
            <w:tcBorders>
              <w:top w:val="single" w:sz="4" w:space="0" w:color="auto"/>
              <w:bottom w:val="single" w:sz="4" w:space="0" w:color="auto"/>
            </w:tcBorders>
            <w:vAlign w:val="center"/>
          </w:tcPr>
          <w:p w14:paraId="51C17AE6" w14:textId="77777777" w:rsidR="005129A5" w:rsidRPr="00613664" w:rsidRDefault="005129A5" w:rsidP="005A1B01">
            <w:pPr>
              <w:jc w:val="center"/>
              <w:rPr>
                <w:sz w:val="21"/>
                <w:szCs w:val="21"/>
              </w:rPr>
            </w:pPr>
            <w:r w:rsidRPr="00613664">
              <w:rPr>
                <w:sz w:val="21"/>
                <w:szCs w:val="21"/>
              </w:rPr>
              <w:t>-</w:t>
            </w:r>
          </w:p>
        </w:tc>
        <w:tc>
          <w:tcPr>
            <w:tcW w:w="1701" w:type="dxa"/>
            <w:tcBorders>
              <w:top w:val="single" w:sz="4" w:space="0" w:color="auto"/>
              <w:bottom w:val="single" w:sz="4" w:space="0" w:color="auto"/>
            </w:tcBorders>
            <w:vAlign w:val="center"/>
          </w:tcPr>
          <w:p w14:paraId="0694B528" w14:textId="77777777" w:rsidR="005129A5" w:rsidRPr="00613664" w:rsidRDefault="005129A5" w:rsidP="00943890">
            <w:pPr>
              <w:jc w:val="center"/>
              <w:rPr>
                <w:sz w:val="21"/>
                <w:szCs w:val="21"/>
              </w:rPr>
            </w:pPr>
            <w:r w:rsidRPr="00613664">
              <w:rPr>
                <w:sz w:val="21"/>
                <w:szCs w:val="21"/>
              </w:rPr>
              <w:t>-</w:t>
            </w:r>
          </w:p>
        </w:tc>
        <w:tc>
          <w:tcPr>
            <w:tcW w:w="1701" w:type="dxa"/>
            <w:tcBorders>
              <w:top w:val="single" w:sz="4" w:space="0" w:color="auto"/>
              <w:bottom w:val="single" w:sz="4" w:space="0" w:color="auto"/>
            </w:tcBorders>
            <w:vAlign w:val="center"/>
          </w:tcPr>
          <w:p w14:paraId="11F66CB7" w14:textId="77777777" w:rsidR="005129A5" w:rsidRPr="00613664" w:rsidRDefault="005129A5" w:rsidP="005A1B01">
            <w:pPr>
              <w:jc w:val="center"/>
              <w:rPr>
                <w:sz w:val="21"/>
                <w:szCs w:val="21"/>
              </w:rPr>
            </w:pPr>
            <w:r w:rsidRPr="00613664">
              <w:rPr>
                <w:sz w:val="21"/>
                <w:szCs w:val="21"/>
              </w:rPr>
              <w:t>-</w:t>
            </w:r>
          </w:p>
        </w:tc>
      </w:tr>
      <w:tr w:rsidR="00613664" w:rsidRPr="00613664" w14:paraId="12807D08" w14:textId="77777777" w:rsidTr="00943890">
        <w:trPr>
          <w:trHeight w:val="300"/>
        </w:trPr>
        <w:tc>
          <w:tcPr>
            <w:tcW w:w="1134" w:type="dxa"/>
            <w:vMerge w:val="restart"/>
            <w:tcBorders>
              <w:right w:val="single" w:sz="12" w:space="0" w:color="auto"/>
            </w:tcBorders>
            <w:vAlign w:val="center"/>
            <w:hideMark/>
          </w:tcPr>
          <w:p w14:paraId="0CA094A2" w14:textId="77777777" w:rsidR="00960A04" w:rsidRPr="00613664" w:rsidRDefault="00960A04" w:rsidP="00FC3151">
            <w:pPr>
              <w:rPr>
                <w:b/>
                <w:bCs/>
                <w:sz w:val="21"/>
                <w:szCs w:val="21"/>
              </w:rPr>
            </w:pPr>
            <w:r w:rsidRPr="00613664">
              <w:rPr>
                <w:b/>
                <w:bCs/>
                <w:sz w:val="21"/>
                <w:szCs w:val="21"/>
              </w:rPr>
              <w:t xml:space="preserve">3. (PhD.) </w:t>
            </w:r>
          </w:p>
        </w:tc>
        <w:tc>
          <w:tcPr>
            <w:tcW w:w="3402" w:type="dxa"/>
            <w:tcBorders>
              <w:top w:val="single" w:sz="4" w:space="0" w:color="auto"/>
              <w:left w:val="single" w:sz="12" w:space="0" w:color="auto"/>
              <w:bottom w:val="single" w:sz="4" w:space="0" w:color="auto"/>
            </w:tcBorders>
            <w:vAlign w:val="center"/>
            <w:hideMark/>
          </w:tcPr>
          <w:p w14:paraId="0772B99C" w14:textId="77777777" w:rsidR="00960A04" w:rsidRPr="00613664" w:rsidRDefault="00960A04" w:rsidP="00FC3151">
            <w:pPr>
              <w:rPr>
                <w:sz w:val="21"/>
                <w:szCs w:val="21"/>
              </w:rPr>
            </w:pPr>
            <w:r w:rsidRPr="00613664">
              <w:rPr>
                <w:sz w:val="21"/>
                <w:szCs w:val="21"/>
              </w:rPr>
              <w:t>Manažment</w:t>
            </w:r>
          </w:p>
        </w:tc>
        <w:tc>
          <w:tcPr>
            <w:tcW w:w="1701" w:type="dxa"/>
            <w:tcBorders>
              <w:top w:val="single" w:sz="4" w:space="0" w:color="auto"/>
              <w:bottom w:val="single" w:sz="4" w:space="0" w:color="auto"/>
            </w:tcBorders>
            <w:vAlign w:val="center"/>
            <w:hideMark/>
          </w:tcPr>
          <w:p w14:paraId="57475655" w14:textId="77777777" w:rsidR="00960A04" w:rsidRPr="00613664" w:rsidRDefault="005129A5" w:rsidP="005A1B01">
            <w:pPr>
              <w:jc w:val="center"/>
              <w:rPr>
                <w:sz w:val="21"/>
                <w:szCs w:val="21"/>
              </w:rPr>
            </w:pPr>
            <w:r w:rsidRPr="00613664">
              <w:rPr>
                <w:sz w:val="21"/>
                <w:szCs w:val="21"/>
              </w:rPr>
              <w:t>31</w:t>
            </w:r>
          </w:p>
        </w:tc>
        <w:tc>
          <w:tcPr>
            <w:tcW w:w="1701" w:type="dxa"/>
            <w:tcBorders>
              <w:top w:val="single" w:sz="4" w:space="0" w:color="auto"/>
              <w:bottom w:val="single" w:sz="4" w:space="0" w:color="auto"/>
            </w:tcBorders>
            <w:vAlign w:val="center"/>
            <w:hideMark/>
          </w:tcPr>
          <w:p w14:paraId="66C7F1B7" w14:textId="77777777" w:rsidR="00960A04" w:rsidRPr="00613664" w:rsidRDefault="00960A04" w:rsidP="00943890">
            <w:pPr>
              <w:jc w:val="center"/>
              <w:rPr>
                <w:sz w:val="21"/>
                <w:szCs w:val="21"/>
              </w:rPr>
            </w:pPr>
            <w:r w:rsidRPr="00613664">
              <w:rPr>
                <w:sz w:val="21"/>
                <w:szCs w:val="21"/>
              </w:rPr>
              <w:t>2</w:t>
            </w:r>
            <w:r w:rsidR="00943890" w:rsidRPr="00613664">
              <w:rPr>
                <w:sz w:val="21"/>
                <w:szCs w:val="21"/>
              </w:rPr>
              <w:t>8</w:t>
            </w:r>
          </w:p>
        </w:tc>
        <w:tc>
          <w:tcPr>
            <w:tcW w:w="1701" w:type="dxa"/>
            <w:tcBorders>
              <w:top w:val="single" w:sz="4" w:space="0" w:color="auto"/>
              <w:bottom w:val="single" w:sz="4" w:space="0" w:color="auto"/>
            </w:tcBorders>
            <w:vAlign w:val="center"/>
          </w:tcPr>
          <w:p w14:paraId="1F90D678" w14:textId="77777777" w:rsidR="00960A04" w:rsidRPr="00613664" w:rsidRDefault="005129A5" w:rsidP="00812F03">
            <w:pPr>
              <w:jc w:val="center"/>
              <w:rPr>
                <w:sz w:val="21"/>
                <w:szCs w:val="21"/>
              </w:rPr>
            </w:pPr>
            <w:r w:rsidRPr="00613664">
              <w:rPr>
                <w:sz w:val="21"/>
                <w:szCs w:val="21"/>
              </w:rPr>
              <w:t>1,11</w:t>
            </w:r>
          </w:p>
        </w:tc>
      </w:tr>
      <w:tr w:rsidR="00613664" w:rsidRPr="00613664" w14:paraId="3D9A2FE7" w14:textId="77777777" w:rsidTr="00943890">
        <w:trPr>
          <w:trHeight w:val="315"/>
        </w:trPr>
        <w:tc>
          <w:tcPr>
            <w:tcW w:w="1134" w:type="dxa"/>
            <w:vMerge/>
            <w:tcBorders>
              <w:right w:val="single" w:sz="12" w:space="0" w:color="auto"/>
            </w:tcBorders>
            <w:vAlign w:val="center"/>
            <w:hideMark/>
          </w:tcPr>
          <w:p w14:paraId="664961AA" w14:textId="77777777" w:rsidR="00960A04" w:rsidRPr="00613664" w:rsidRDefault="00960A04" w:rsidP="00FC3151">
            <w:pPr>
              <w:rPr>
                <w:b/>
                <w:bCs/>
                <w:sz w:val="21"/>
                <w:szCs w:val="21"/>
              </w:rPr>
            </w:pPr>
          </w:p>
        </w:tc>
        <w:tc>
          <w:tcPr>
            <w:tcW w:w="3402" w:type="dxa"/>
            <w:tcBorders>
              <w:top w:val="single" w:sz="4" w:space="0" w:color="auto"/>
              <w:left w:val="single" w:sz="12" w:space="0" w:color="auto"/>
              <w:bottom w:val="single" w:sz="4" w:space="0" w:color="auto"/>
            </w:tcBorders>
            <w:vAlign w:val="center"/>
            <w:hideMark/>
          </w:tcPr>
          <w:p w14:paraId="283494B8" w14:textId="77777777" w:rsidR="00960A04" w:rsidRPr="00613664" w:rsidRDefault="00960A04" w:rsidP="00FC3151">
            <w:pPr>
              <w:rPr>
                <w:sz w:val="21"/>
                <w:szCs w:val="21"/>
              </w:rPr>
            </w:pPr>
            <w:r w:rsidRPr="00613664">
              <w:rPr>
                <w:sz w:val="21"/>
                <w:szCs w:val="21"/>
              </w:rPr>
              <w:t>Management</w:t>
            </w:r>
            <w:r w:rsidR="005129A5" w:rsidRPr="00613664">
              <w:rPr>
                <w:sz w:val="21"/>
                <w:szCs w:val="21"/>
              </w:rPr>
              <w:t xml:space="preserve"> (A)</w:t>
            </w:r>
          </w:p>
        </w:tc>
        <w:tc>
          <w:tcPr>
            <w:tcW w:w="1701" w:type="dxa"/>
            <w:tcBorders>
              <w:top w:val="single" w:sz="4" w:space="0" w:color="auto"/>
              <w:bottom w:val="single" w:sz="4" w:space="0" w:color="auto"/>
            </w:tcBorders>
            <w:vAlign w:val="center"/>
            <w:hideMark/>
          </w:tcPr>
          <w:p w14:paraId="043A2825" w14:textId="77777777" w:rsidR="00960A04" w:rsidRPr="00613664" w:rsidRDefault="005129A5" w:rsidP="005A1B01">
            <w:pPr>
              <w:jc w:val="center"/>
              <w:rPr>
                <w:strike/>
                <w:sz w:val="21"/>
                <w:szCs w:val="21"/>
              </w:rPr>
            </w:pPr>
            <w:r w:rsidRPr="00613664">
              <w:rPr>
                <w:strike/>
                <w:sz w:val="21"/>
                <w:szCs w:val="21"/>
              </w:rPr>
              <w:t>4</w:t>
            </w:r>
          </w:p>
        </w:tc>
        <w:tc>
          <w:tcPr>
            <w:tcW w:w="1701" w:type="dxa"/>
            <w:tcBorders>
              <w:top w:val="single" w:sz="4" w:space="0" w:color="auto"/>
              <w:bottom w:val="single" w:sz="4" w:space="0" w:color="auto"/>
            </w:tcBorders>
            <w:vAlign w:val="center"/>
            <w:hideMark/>
          </w:tcPr>
          <w:p w14:paraId="4622C9FD" w14:textId="77777777" w:rsidR="00960A04" w:rsidRPr="00613664" w:rsidRDefault="00960A04" w:rsidP="005A1B01">
            <w:pPr>
              <w:jc w:val="center"/>
              <w:rPr>
                <w:sz w:val="21"/>
                <w:szCs w:val="21"/>
              </w:rPr>
            </w:pPr>
            <w:r w:rsidRPr="00613664">
              <w:rPr>
                <w:sz w:val="21"/>
                <w:szCs w:val="21"/>
              </w:rPr>
              <w:t>2</w:t>
            </w:r>
          </w:p>
        </w:tc>
        <w:tc>
          <w:tcPr>
            <w:tcW w:w="1701" w:type="dxa"/>
            <w:tcBorders>
              <w:top w:val="single" w:sz="4" w:space="0" w:color="auto"/>
              <w:bottom w:val="single" w:sz="4" w:space="0" w:color="auto"/>
            </w:tcBorders>
            <w:vAlign w:val="center"/>
          </w:tcPr>
          <w:p w14:paraId="3FABD1BE" w14:textId="77777777" w:rsidR="00960A04" w:rsidRPr="00613664" w:rsidRDefault="005129A5" w:rsidP="005A1B01">
            <w:pPr>
              <w:jc w:val="center"/>
              <w:rPr>
                <w:sz w:val="21"/>
                <w:szCs w:val="21"/>
              </w:rPr>
            </w:pPr>
            <w:r w:rsidRPr="00613664">
              <w:rPr>
                <w:sz w:val="21"/>
                <w:szCs w:val="21"/>
              </w:rPr>
              <w:t>2,00</w:t>
            </w:r>
          </w:p>
        </w:tc>
      </w:tr>
      <w:tr w:rsidR="00613664" w:rsidRPr="00613664" w14:paraId="6553F3ED" w14:textId="77777777" w:rsidTr="00DA534A">
        <w:trPr>
          <w:trHeight w:val="315"/>
        </w:trPr>
        <w:tc>
          <w:tcPr>
            <w:tcW w:w="1134" w:type="dxa"/>
            <w:tcBorders>
              <w:right w:val="single" w:sz="12" w:space="0" w:color="auto"/>
            </w:tcBorders>
            <w:vAlign w:val="center"/>
          </w:tcPr>
          <w:p w14:paraId="5F2C8E80" w14:textId="77777777" w:rsidR="00DA534A" w:rsidRPr="00613664" w:rsidRDefault="00DA534A" w:rsidP="00FC3151">
            <w:pPr>
              <w:rPr>
                <w:b/>
                <w:bCs/>
                <w:sz w:val="21"/>
                <w:szCs w:val="21"/>
              </w:rPr>
            </w:pPr>
          </w:p>
        </w:tc>
        <w:tc>
          <w:tcPr>
            <w:tcW w:w="3402" w:type="dxa"/>
            <w:tcBorders>
              <w:top w:val="single" w:sz="4" w:space="0" w:color="auto"/>
              <w:left w:val="single" w:sz="12" w:space="0" w:color="auto"/>
              <w:bottom w:val="single" w:sz="4" w:space="0" w:color="auto"/>
            </w:tcBorders>
            <w:shd w:val="clear" w:color="auto" w:fill="DBE5F1" w:themeFill="accent1" w:themeFillTint="33"/>
            <w:vAlign w:val="center"/>
          </w:tcPr>
          <w:p w14:paraId="4B63BFAF" w14:textId="77777777" w:rsidR="00DA534A" w:rsidRPr="00613664" w:rsidRDefault="00DA534A" w:rsidP="00FC3151">
            <w:pPr>
              <w:rPr>
                <w:sz w:val="21"/>
                <w:szCs w:val="21"/>
              </w:rPr>
            </w:pPr>
            <w:r w:rsidRPr="00613664">
              <w:rPr>
                <w:sz w:val="21"/>
                <w:szCs w:val="21"/>
              </w:rPr>
              <w:t>SPOLU (PhD.)</w:t>
            </w:r>
          </w:p>
        </w:tc>
        <w:tc>
          <w:tcPr>
            <w:tcW w:w="1701" w:type="dxa"/>
            <w:tcBorders>
              <w:top w:val="single" w:sz="4" w:space="0" w:color="auto"/>
              <w:bottom w:val="single" w:sz="4" w:space="0" w:color="auto"/>
            </w:tcBorders>
            <w:shd w:val="clear" w:color="auto" w:fill="DBE5F1" w:themeFill="accent1" w:themeFillTint="33"/>
            <w:vAlign w:val="center"/>
          </w:tcPr>
          <w:p w14:paraId="4CBD67BA" w14:textId="77777777" w:rsidR="00DA534A" w:rsidRPr="00613664" w:rsidRDefault="00F975BE" w:rsidP="00F92ECE">
            <w:pPr>
              <w:jc w:val="center"/>
              <w:rPr>
                <w:strike/>
                <w:sz w:val="21"/>
                <w:szCs w:val="21"/>
              </w:rPr>
            </w:pPr>
            <w:r w:rsidRPr="00613664">
              <w:rPr>
                <w:sz w:val="21"/>
                <w:szCs w:val="21"/>
              </w:rPr>
              <w:t>3</w:t>
            </w:r>
            <w:r w:rsidR="00F92ECE" w:rsidRPr="00613664">
              <w:rPr>
                <w:sz w:val="21"/>
                <w:szCs w:val="21"/>
              </w:rPr>
              <w:t>5</w:t>
            </w:r>
          </w:p>
        </w:tc>
        <w:tc>
          <w:tcPr>
            <w:tcW w:w="1701" w:type="dxa"/>
            <w:tcBorders>
              <w:top w:val="single" w:sz="4" w:space="0" w:color="auto"/>
              <w:bottom w:val="single" w:sz="4" w:space="0" w:color="auto"/>
            </w:tcBorders>
            <w:shd w:val="clear" w:color="auto" w:fill="DBE5F1" w:themeFill="accent1" w:themeFillTint="33"/>
            <w:vAlign w:val="center"/>
          </w:tcPr>
          <w:p w14:paraId="19412B88" w14:textId="77777777" w:rsidR="00DA534A" w:rsidRPr="00613664" w:rsidRDefault="00943890" w:rsidP="005A1B01">
            <w:pPr>
              <w:jc w:val="center"/>
              <w:rPr>
                <w:sz w:val="21"/>
                <w:szCs w:val="21"/>
              </w:rPr>
            </w:pPr>
            <w:r w:rsidRPr="00613664">
              <w:rPr>
                <w:sz w:val="21"/>
                <w:szCs w:val="21"/>
              </w:rPr>
              <w:t>30</w:t>
            </w:r>
          </w:p>
        </w:tc>
        <w:tc>
          <w:tcPr>
            <w:tcW w:w="1701" w:type="dxa"/>
            <w:tcBorders>
              <w:top w:val="single" w:sz="4" w:space="0" w:color="auto"/>
              <w:bottom w:val="single" w:sz="4" w:space="0" w:color="auto"/>
            </w:tcBorders>
            <w:shd w:val="clear" w:color="auto" w:fill="DBE5F1" w:themeFill="accent1" w:themeFillTint="33"/>
            <w:vAlign w:val="center"/>
          </w:tcPr>
          <w:p w14:paraId="742FB587" w14:textId="77777777" w:rsidR="00DA534A" w:rsidRPr="00613664" w:rsidRDefault="00F975BE" w:rsidP="00F92ECE">
            <w:pPr>
              <w:jc w:val="center"/>
              <w:rPr>
                <w:sz w:val="21"/>
                <w:szCs w:val="21"/>
              </w:rPr>
            </w:pPr>
            <w:r w:rsidRPr="00613664">
              <w:rPr>
                <w:sz w:val="21"/>
                <w:szCs w:val="21"/>
              </w:rPr>
              <w:t>1,</w:t>
            </w:r>
            <w:r w:rsidR="00F92ECE" w:rsidRPr="00613664">
              <w:rPr>
                <w:sz w:val="21"/>
                <w:szCs w:val="21"/>
              </w:rPr>
              <w:t>17</w:t>
            </w:r>
          </w:p>
        </w:tc>
      </w:tr>
      <w:tr w:rsidR="00613664" w:rsidRPr="00613664" w14:paraId="66D5BCB6" w14:textId="77777777" w:rsidTr="00943890">
        <w:trPr>
          <w:trHeight w:val="330"/>
        </w:trPr>
        <w:tc>
          <w:tcPr>
            <w:tcW w:w="4536" w:type="dxa"/>
            <w:gridSpan w:val="2"/>
            <w:tcBorders>
              <w:top w:val="single" w:sz="4" w:space="0" w:color="auto"/>
              <w:bottom w:val="single" w:sz="12" w:space="0" w:color="auto"/>
            </w:tcBorders>
            <w:shd w:val="clear" w:color="auto" w:fill="DDD9C3" w:themeFill="background2" w:themeFillShade="E6"/>
            <w:noWrap/>
            <w:vAlign w:val="center"/>
            <w:hideMark/>
          </w:tcPr>
          <w:p w14:paraId="60C1BCE9" w14:textId="77777777" w:rsidR="00770861" w:rsidRPr="00613664" w:rsidRDefault="00770861" w:rsidP="00FC3151">
            <w:pPr>
              <w:rPr>
                <w:b/>
                <w:bCs/>
                <w:sz w:val="21"/>
                <w:szCs w:val="21"/>
              </w:rPr>
            </w:pPr>
            <w:r w:rsidRPr="00613664">
              <w:rPr>
                <w:sz w:val="21"/>
                <w:szCs w:val="21"/>
              </w:rPr>
              <w:t> </w:t>
            </w:r>
            <w:r w:rsidRPr="00613664">
              <w:rPr>
                <w:b/>
                <w:sz w:val="21"/>
                <w:szCs w:val="21"/>
              </w:rPr>
              <w:t>Externá forma spolu</w:t>
            </w:r>
          </w:p>
        </w:tc>
        <w:tc>
          <w:tcPr>
            <w:tcW w:w="1701" w:type="dxa"/>
            <w:tcBorders>
              <w:top w:val="single" w:sz="4" w:space="0" w:color="auto"/>
              <w:bottom w:val="single" w:sz="12" w:space="0" w:color="auto"/>
            </w:tcBorders>
            <w:shd w:val="clear" w:color="auto" w:fill="DDD9C3" w:themeFill="background2" w:themeFillShade="E6"/>
            <w:noWrap/>
            <w:vAlign w:val="center"/>
            <w:hideMark/>
          </w:tcPr>
          <w:p w14:paraId="0379337B" w14:textId="77777777" w:rsidR="00770861" w:rsidRPr="00613664" w:rsidRDefault="00F975BE" w:rsidP="00F92ECE">
            <w:pPr>
              <w:jc w:val="center"/>
              <w:rPr>
                <w:b/>
                <w:bCs/>
                <w:strike/>
                <w:sz w:val="21"/>
                <w:szCs w:val="21"/>
              </w:rPr>
            </w:pPr>
            <w:r w:rsidRPr="00613664">
              <w:rPr>
                <w:b/>
                <w:bCs/>
                <w:sz w:val="21"/>
                <w:szCs w:val="21"/>
              </w:rPr>
              <w:t>36</w:t>
            </w:r>
            <w:r w:rsidR="00F92ECE" w:rsidRPr="00613664">
              <w:rPr>
                <w:b/>
                <w:bCs/>
                <w:sz w:val="21"/>
                <w:szCs w:val="21"/>
              </w:rPr>
              <w:t>5</w:t>
            </w:r>
          </w:p>
        </w:tc>
        <w:tc>
          <w:tcPr>
            <w:tcW w:w="1701" w:type="dxa"/>
            <w:tcBorders>
              <w:top w:val="single" w:sz="4" w:space="0" w:color="auto"/>
              <w:bottom w:val="single" w:sz="12" w:space="0" w:color="auto"/>
            </w:tcBorders>
            <w:shd w:val="clear" w:color="auto" w:fill="DDD9C3" w:themeFill="background2" w:themeFillShade="E6"/>
            <w:noWrap/>
            <w:vAlign w:val="center"/>
            <w:hideMark/>
          </w:tcPr>
          <w:p w14:paraId="5BB89A52" w14:textId="77777777" w:rsidR="00770861" w:rsidRPr="00613664" w:rsidRDefault="00770861" w:rsidP="00943890">
            <w:pPr>
              <w:jc w:val="center"/>
              <w:rPr>
                <w:b/>
                <w:bCs/>
                <w:sz w:val="21"/>
                <w:szCs w:val="21"/>
              </w:rPr>
            </w:pPr>
            <w:r w:rsidRPr="00613664">
              <w:rPr>
                <w:b/>
                <w:bCs/>
                <w:sz w:val="21"/>
                <w:szCs w:val="21"/>
              </w:rPr>
              <w:t>33</w:t>
            </w:r>
            <w:r w:rsidR="00943890" w:rsidRPr="00613664">
              <w:rPr>
                <w:b/>
                <w:bCs/>
                <w:sz w:val="21"/>
                <w:szCs w:val="21"/>
              </w:rPr>
              <w:t>4</w:t>
            </w:r>
          </w:p>
        </w:tc>
        <w:tc>
          <w:tcPr>
            <w:tcW w:w="1701" w:type="dxa"/>
            <w:tcBorders>
              <w:top w:val="single" w:sz="4" w:space="0" w:color="auto"/>
              <w:bottom w:val="single" w:sz="12" w:space="0" w:color="auto"/>
            </w:tcBorders>
            <w:shd w:val="clear" w:color="auto" w:fill="DDD9C3" w:themeFill="background2" w:themeFillShade="E6"/>
            <w:vAlign w:val="center"/>
          </w:tcPr>
          <w:p w14:paraId="5405352C" w14:textId="77777777" w:rsidR="00770861" w:rsidRPr="00613664" w:rsidRDefault="00F975BE" w:rsidP="00F92ECE">
            <w:pPr>
              <w:jc w:val="center"/>
              <w:rPr>
                <w:sz w:val="21"/>
                <w:szCs w:val="21"/>
              </w:rPr>
            </w:pPr>
            <w:r w:rsidRPr="00613664">
              <w:rPr>
                <w:sz w:val="21"/>
                <w:szCs w:val="21"/>
              </w:rPr>
              <w:t>1,0</w:t>
            </w:r>
            <w:r w:rsidR="00F92ECE" w:rsidRPr="00613664">
              <w:rPr>
                <w:sz w:val="21"/>
                <w:szCs w:val="21"/>
              </w:rPr>
              <w:t>9</w:t>
            </w:r>
          </w:p>
        </w:tc>
      </w:tr>
      <w:tr w:rsidR="00613664" w:rsidRPr="00613664" w14:paraId="73A9F5FE" w14:textId="77777777" w:rsidTr="00D51E25">
        <w:trPr>
          <w:trHeight w:val="330"/>
        </w:trPr>
        <w:tc>
          <w:tcPr>
            <w:tcW w:w="4536" w:type="dxa"/>
            <w:gridSpan w:val="2"/>
            <w:tcBorders>
              <w:top w:val="single" w:sz="12" w:space="0" w:color="auto"/>
            </w:tcBorders>
            <w:shd w:val="clear" w:color="auto" w:fill="CCC0D9" w:themeFill="accent4" w:themeFillTint="66"/>
            <w:noWrap/>
            <w:vAlign w:val="center"/>
          </w:tcPr>
          <w:p w14:paraId="30B58941" w14:textId="77777777" w:rsidR="00970663" w:rsidRPr="00613664" w:rsidRDefault="00970663" w:rsidP="00970663">
            <w:pPr>
              <w:rPr>
                <w:b/>
                <w:bCs/>
                <w:sz w:val="21"/>
                <w:szCs w:val="21"/>
              </w:rPr>
            </w:pPr>
            <w:r w:rsidRPr="00613664">
              <w:rPr>
                <w:b/>
                <w:bCs/>
                <w:sz w:val="21"/>
                <w:szCs w:val="21"/>
              </w:rPr>
              <w:t>SPOLU</w:t>
            </w:r>
          </w:p>
        </w:tc>
        <w:tc>
          <w:tcPr>
            <w:tcW w:w="1701" w:type="dxa"/>
            <w:tcBorders>
              <w:top w:val="single" w:sz="12" w:space="0" w:color="auto"/>
            </w:tcBorders>
            <w:shd w:val="clear" w:color="auto" w:fill="CCC0D9" w:themeFill="accent4" w:themeFillTint="66"/>
            <w:noWrap/>
            <w:vAlign w:val="bottom"/>
          </w:tcPr>
          <w:p w14:paraId="3F5F551C" w14:textId="77777777" w:rsidR="00970663" w:rsidRPr="00613664" w:rsidRDefault="00F975BE" w:rsidP="00812F03">
            <w:pPr>
              <w:jc w:val="center"/>
              <w:rPr>
                <w:b/>
                <w:bCs/>
                <w:strike/>
                <w:sz w:val="22"/>
                <w:szCs w:val="22"/>
              </w:rPr>
            </w:pPr>
            <w:r w:rsidRPr="00613664">
              <w:rPr>
                <w:b/>
                <w:bCs/>
                <w:sz w:val="22"/>
                <w:szCs w:val="22"/>
              </w:rPr>
              <w:t>1499</w:t>
            </w:r>
          </w:p>
        </w:tc>
        <w:tc>
          <w:tcPr>
            <w:tcW w:w="1701" w:type="dxa"/>
            <w:tcBorders>
              <w:top w:val="single" w:sz="12" w:space="0" w:color="auto"/>
            </w:tcBorders>
            <w:shd w:val="clear" w:color="auto" w:fill="CCC0D9" w:themeFill="accent4" w:themeFillTint="66"/>
            <w:noWrap/>
            <w:vAlign w:val="bottom"/>
          </w:tcPr>
          <w:p w14:paraId="4750EC7C" w14:textId="77777777" w:rsidR="00970663" w:rsidRPr="00613664" w:rsidRDefault="00970663" w:rsidP="00943890">
            <w:pPr>
              <w:jc w:val="center"/>
              <w:rPr>
                <w:b/>
                <w:bCs/>
                <w:sz w:val="22"/>
                <w:szCs w:val="22"/>
              </w:rPr>
            </w:pPr>
            <w:r w:rsidRPr="00613664">
              <w:rPr>
                <w:b/>
                <w:bCs/>
                <w:sz w:val="22"/>
                <w:szCs w:val="22"/>
              </w:rPr>
              <w:t>1</w:t>
            </w:r>
            <w:r w:rsidR="00943890" w:rsidRPr="00613664">
              <w:rPr>
                <w:b/>
                <w:bCs/>
                <w:sz w:val="22"/>
                <w:szCs w:val="22"/>
              </w:rPr>
              <w:t>488</w:t>
            </w:r>
          </w:p>
        </w:tc>
        <w:tc>
          <w:tcPr>
            <w:tcW w:w="1701" w:type="dxa"/>
            <w:tcBorders>
              <w:top w:val="single" w:sz="12" w:space="0" w:color="auto"/>
            </w:tcBorders>
            <w:shd w:val="clear" w:color="auto" w:fill="CCC0D9" w:themeFill="accent4" w:themeFillTint="66"/>
            <w:vAlign w:val="center"/>
          </w:tcPr>
          <w:p w14:paraId="068D3EAC" w14:textId="77777777" w:rsidR="00970663" w:rsidRPr="00613664" w:rsidRDefault="00F975BE" w:rsidP="00970663">
            <w:pPr>
              <w:jc w:val="center"/>
              <w:rPr>
                <w:b/>
                <w:bCs/>
                <w:sz w:val="21"/>
                <w:szCs w:val="21"/>
              </w:rPr>
            </w:pPr>
            <w:r w:rsidRPr="00613664">
              <w:rPr>
                <w:b/>
                <w:bCs/>
                <w:sz w:val="21"/>
                <w:szCs w:val="21"/>
              </w:rPr>
              <w:t>1,01</w:t>
            </w:r>
          </w:p>
        </w:tc>
      </w:tr>
    </w:tbl>
    <w:p w14:paraId="5A4F033D" w14:textId="77777777" w:rsidR="00372B5F" w:rsidRPr="00613664" w:rsidRDefault="00372B5F" w:rsidP="00372B5F"/>
    <w:p w14:paraId="243C1FA4" w14:textId="77777777" w:rsidR="00880785" w:rsidRPr="00613664" w:rsidRDefault="00880785">
      <w:pPr>
        <w:rPr>
          <w:i/>
          <w:iCs/>
          <w:sz w:val="22"/>
          <w:szCs w:val="22"/>
        </w:rPr>
      </w:pPr>
    </w:p>
    <w:p w14:paraId="3196A04F" w14:textId="77777777" w:rsidR="00064FBE" w:rsidRPr="00613664" w:rsidRDefault="00064FBE">
      <w:pPr>
        <w:rPr>
          <w:i/>
          <w:iCs/>
          <w:sz w:val="22"/>
          <w:szCs w:val="22"/>
        </w:rPr>
      </w:pPr>
    </w:p>
    <w:p w14:paraId="7A90C658" w14:textId="77777777" w:rsidR="00064FBE" w:rsidRPr="00613664" w:rsidRDefault="00064FBE">
      <w:pPr>
        <w:rPr>
          <w:i/>
          <w:iCs/>
          <w:sz w:val="22"/>
          <w:szCs w:val="22"/>
        </w:rPr>
      </w:pPr>
    </w:p>
    <w:p w14:paraId="77264275" w14:textId="77777777" w:rsidR="00064FBE" w:rsidRPr="00613664" w:rsidRDefault="00064FBE">
      <w:pPr>
        <w:rPr>
          <w:i/>
          <w:iCs/>
          <w:sz w:val="22"/>
          <w:szCs w:val="22"/>
        </w:rPr>
      </w:pPr>
    </w:p>
    <w:p w14:paraId="11D07EF7" w14:textId="77777777" w:rsidR="00064FBE" w:rsidRPr="00613664" w:rsidRDefault="00064FBE">
      <w:pPr>
        <w:rPr>
          <w:i/>
          <w:iCs/>
          <w:sz w:val="22"/>
          <w:szCs w:val="22"/>
        </w:rPr>
      </w:pPr>
    </w:p>
    <w:p w14:paraId="06A371F9" w14:textId="77777777" w:rsidR="00FB7C34" w:rsidRPr="00613664" w:rsidRDefault="006211D6" w:rsidP="000B7354">
      <w:pPr>
        <w:pStyle w:val="Popis"/>
        <w:rPr>
          <w:color w:val="auto"/>
          <w:sz w:val="22"/>
          <w:szCs w:val="22"/>
        </w:rPr>
      </w:pPr>
      <w:r w:rsidRPr="00613664">
        <w:rPr>
          <w:color w:val="auto"/>
          <w:sz w:val="22"/>
          <w:szCs w:val="22"/>
        </w:rPr>
        <w:lastRenderedPageBreak/>
        <w:t xml:space="preserve">Graf </w:t>
      </w:r>
      <w:r w:rsidRPr="00613664">
        <w:rPr>
          <w:color w:val="auto"/>
          <w:sz w:val="22"/>
          <w:szCs w:val="22"/>
        </w:rPr>
        <w:fldChar w:fldCharType="begin"/>
      </w:r>
      <w:r w:rsidRPr="00613664">
        <w:rPr>
          <w:color w:val="auto"/>
          <w:sz w:val="22"/>
          <w:szCs w:val="22"/>
        </w:rPr>
        <w:instrText xml:space="preserve"> SEQ Graf \* ARABIC </w:instrText>
      </w:r>
      <w:r w:rsidRPr="00613664">
        <w:rPr>
          <w:color w:val="auto"/>
          <w:sz w:val="22"/>
          <w:szCs w:val="22"/>
        </w:rPr>
        <w:fldChar w:fldCharType="separate"/>
      </w:r>
      <w:r w:rsidR="00337C8B" w:rsidRPr="00613664">
        <w:rPr>
          <w:noProof/>
          <w:color w:val="auto"/>
          <w:sz w:val="22"/>
          <w:szCs w:val="22"/>
        </w:rPr>
        <w:t>1</w:t>
      </w:r>
      <w:r w:rsidRPr="00613664">
        <w:rPr>
          <w:color w:val="auto"/>
          <w:sz w:val="22"/>
          <w:szCs w:val="22"/>
        </w:rPr>
        <w:fldChar w:fldCharType="end"/>
      </w:r>
      <w:r w:rsidRPr="00613664">
        <w:rPr>
          <w:color w:val="auto"/>
          <w:sz w:val="22"/>
          <w:szCs w:val="22"/>
        </w:rPr>
        <w:t xml:space="preserve"> </w:t>
      </w:r>
      <w:r w:rsidR="00FB7C34" w:rsidRPr="00613664">
        <w:rPr>
          <w:color w:val="auto"/>
          <w:sz w:val="22"/>
          <w:szCs w:val="22"/>
        </w:rPr>
        <w:t>Štruktúra štu</w:t>
      </w:r>
      <w:r w:rsidR="009E11E0" w:rsidRPr="00613664">
        <w:rPr>
          <w:color w:val="auto"/>
          <w:sz w:val="22"/>
          <w:szCs w:val="22"/>
        </w:rPr>
        <w:t>dentov podľa formy štúdia k 31.10.</w:t>
      </w:r>
      <w:r w:rsidR="00FB7C34" w:rsidRPr="00613664">
        <w:rPr>
          <w:color w:val="auto"/>
          <w:sz w:val="22"/>
          <w:szCs w:val="22"/>
        </w:rPr>
        <w:t>20</w:t>
      </w:r>
      <w:r w:rsidR="009E11E0" w:rsidRPr="00613664">
        <w:rPr>
          <w:color w:val="auto"/>
          <w:sz w:val="22"/>
          <w:szCs w:val="22"/>
        </w:rPr>
        <w:t>2</w:t>
      </w:r>
      <w:r w:rsidR="001A01A1" w:rsidRPr="00613664">
        <w:rPr>
          <w:color w:val="auto"/>
          <w:sz w:val="22"/>
          <w:szCs w:val="22"/>
        </w:rPr>
        <w:t>4</w:t>
      </w:r>
      <w:r w:rsidR="00FB7C34" w:rsidRPr="00613664">
        <w:rPr>
          <w:color w:val="auto"/>
          <w:sz w:val="22"/>
          <w:szCs w:val="22"/>
        </w:rPr>
        <w:t xml:space="preserve"> </w:t>
      </w:r>
    </w:p>
    <w:p w14:paraId="4757FF53" w14:textId="7CABFB92" w:rsidR="006211D6" w:rsidRPr="00613664" w:rsidRDefault="006F500B" w:rsidP="00FD62FF">
      <w:pPr>
        <w:pStyle w:val="Popis"/>
        <w:rPr>
          <w:color w:val="auto"/>
          <w:sz w:val="22"/>
          <w:szCs w:val="22"/>
        </w:rPr>
      </w:pPr>
      <w:r w:rsidRPr="00613664">
        <w:rPr>
          <w:noProof/>
          <w:color w:val="auto"/>
          <w:sz w:val="22"/>
          <w:szCs w:val="22"/>
        </w:rPr>
        <w:drawing>
          <wp:inline distT="0" distB="0" distL="0" distR="0" wp14:anchorId="71334DCB" wp14:editId="6CDF0A52">
            <wp:extent cx="4578350" cy="2755900"/>
            <wp:effectExtent l="0" t="0" r="0" b="6350"/>
            <wp:docPr id="74939258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5EAF0E4" w14:textId="77777777" w:rsidR="00F272F1" w:rsidRPr="00613664" w:rsidRDefault="00F272F1" w:rsidP="00F77509">
      <w:pPr>
        <w:pStyle w:val="Popis"/>
        <w:rPr>
          <w:color w:val="auto"/>
          <w:sz w:val="22"/>
          <w:szCs w:val="22"/>
        </w:rPr>
      </w:pPr>
    </w:p>
    <w:p w14:paraId="71281738" w14:textId="77777777" w:rsidR="00FB7C34" w:rsidRPr="00613664" w:rsidRDefault="00F77509" w:rsidP="00F77509">
      <w:pPr>
        <w:pStyle w:val="Popis"/>
        <w:rPr>
          <w:color w:val="auto"/>
          <w:sz w:val="22"/>
          <w:szCs w:val="22"/>
        </w:rPr>
      </w:pPr>
      <w:r w:rsidRPr="00613664">
        <w:rPr>
          <w:color w:val="auto"/>
          <w:sz w:val="22"/>
          <w:szCs w:val="22"/>
        </w:rPr>
        <w:t xml:space="preserve">Graf </w:t>
      </w:r>
      <w:r w:rsidRPr="00613664">
        <w:rPr>
          <w:color w:val="auto"/>
          <w:sz w:val="22"/>
          <w:szCs w:val="22"/>
        </w:rPr>
        <w:fldChar w:fldCharType="begin"/>
      </w:r>
      <w:r w:rsidRPr="00613664">
        <w:rPr>
          <w:color w:val="auto"/>
          <w:sz w:val="22"/>
          <w:szCs w:val="22"/>
        </w:rPr>
        <w:instrText xml:space="preserve"> SEQ Graf \* ARABIC </w:instrText>
      </w:r>
      <w:r w:rsidRPr="00613664">
        <w:rPr>
          <w:color w:val="auto"/>
          <w:sz w:val="22"/>
          <w:szCs w:val="22"/>
        </w:rPr>
        <w:fldChar w:fldCharType="separate"/>
      </w:r>
      <w:r w:rsidR="00337C8B" w:rsidRPr="00613664">
        <w:rPr>
          <w:noProof/>
          <w:color w:val="auto"/>
          <w:sz w:val="22"/>
          <w:szCs w:val="22"/>
        </w:rPr>
        <w:t>2</w:t>
      </w:r>
      <w:r w:rsidRPr="00613664">
        <w:rPr>
          <w:color w:val="auto"/>
          <w:sz w:val="22"/>
          <w:szCs w:val="22"/>
        </w:rPr>
        <w:fldChar w:fldCharType="end"/>
      </w:r>
      <w:r w:rsidRPr="00613664">
        <w:rPr>
          <w:color w:val="auto"/>
          <w:sz w:val="22"/>
          <w:szCs w:val="22"/>
        </w:rPr>
        <w:t xml:space="preserve"> </w:t>
      </w:r>
      <w:r w:rsidR="00FB7C34" w:rsidRPr="00613664">
        <w:rPr>
          <w:color w:val="auto"/>
          <w:sz w:val="22"/>
          <w:szCs w:val="22"/>
        </w:rPr>
        <w:t>Počet študentov v jednotlivýc</w:t>
      </w:r>
      <w:r w:rsidR="00FC4CDC" w:rsidRPr="00613664">
        <w:rPr>
          <w:color w:val="auto"/>
          <w:sz w:val="22"/>
          <w:szCs w:val="22"/>
        </w:rPr>
        <w:t xml:space="preserve">h stupňoch a formách štúdia </w:t>
      </w:r>
      <w:r w:rsidR="00404C82" w:rsidRPr="00613664">
        <w:rPr>
          <w:color w:val="auto"/>
          <w:sz w:val="22"/>
          <w:szCs w:val="22"/>
        </w:rPr>
        <w:t xml:space="preserve">k </w:t>
      </w:r>
      <w:r w:rsidR="00FC4CDC" w:rsidRPr="00613664">
        <w:rPr>
          <w:color w:val="auto"/>
          <w:sz w:val="22"/>
          <w:szCs w:val="22"/>
        </w:rPr>
        <w:t>31.10.</w:t>
      </w:r>
      <w:r w:rsidR="00FB7C34" w:rsidRPr="00613664">
        <w:rPr>
          <w:color w:val="auto"/>
          <w:sz w:val="22"/>
          <w:szCs w:val="22"/>
        </w:rPr>
        <w:t>20</w:t>
      </w:r>
      <w:r w:rsidR="000E799A" w:rsidRPr="00613664">
        <w:rPr>
          <w:color w:val="auto"/>
          <w:sz w:val="22"/>
          <w:szCs w:val="22"/>
        </w:rPr>
        <w:t>2</w:t>
      </w:r>
      <w:r w:rsidR="001A01A1" w:rsidRPr="00613664">
        <w:rPr>
          <w:color w:val="auto"/>
          <w:sz w:val="22"/>
          <w:szCs w:val="22"/>
        </w:rPr>
        <w:t>4</w:t>
      </w:r>
      <w:r w:rsidR="00FB7C34" w:rsidRPr="00613664">
        <w:rPr>
          <w:color w:val="auto"/>
          <w:sz w:val="22"/>
          <w:szCs w:val="22"/>
        </w:rPr>
        <w:t xml:space="preserve"> </w:t>
      </w:r>
    </w:p>
    <w:p w14:paraId="2A0FA89F" w14:textId="60A1AF38" w:rsidR="000F2FA2" w:rsidRPr="00613664" w:rsidRDefault="00D862EC" w:rsidP="00FB7C34">
      <w:pPr>
        <w:spacing w:before="120"/>
        <w:rPr>
          <w:sz w:val="22"/>
          <w:szCs w:val="22"/>
        </w:rPr>
      </w:pPr>
      <w:r w:rsidRPr="00613664">
        <w:rPr>
          <w:noProof/>
          <w:sz w:val="22"/>
          <w:szCs w:val="22"/>
        </w:rPr>
        <w:drawing>
          <wp:inline distT="0" distB="0" distL="0" distR="0" wp14:anchorId="0B566C22" wp14:editId="35CBD4A1">
            <wp:extent cx="4578350" cy="2755900"/>
            <wp:effectExtent l="0" t="0" r="0" b="6350"/>
            <wp:docPr id="1991981354"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35C4972E" w14:textId="77777777" w:rsidR="00F272F1" w:rsidRPr="00613664" w:rsidRDefault="00F272F1" w:rsidP="00E225E1">
      <w:pPr>
        <w:spacing w:after="120"/>
        <w:jc w:val="both"/>
        <w:rPr>
          <w:sz w:val="24"/>
          <w:szCs w:val="24"/>
        </w:rPr>
      </w:pPr>
    </w:p>
    <w:p w14:paraId="51E89B1F" w14:textId="77777777" w:rsidR="00985578" w:rsidRPr="00613664" w:rsidRDefault="00985578" w:rsidP="00E225E1">
      <w:pPr>
        <w:spacing w:after="120"/>
        <w:jc w:val="both"/>
        <w:rPr>
          <w:sz w:val="24"/>
          <w:szCs w:val="24"/>
        </w:rPr>
      </w:pPr>
    </w:p>
    <w:p w14:paraId="6393E52D" w14:textId="37698436" w:rsidR="0049597B" w:rsidRPr="00613664" w:rsidRDefault="00690C64" w:rsidP="00F82221">
      <w:pPr>
        <w:spacing w:after="120"/>
        <w:jc w:val="both"/>
      </w:pPr>
      <w:r w:rsidRPr="00613664">
        <w:rPr>
          <w:sz w:val="24"/>
          <w:szCs w:val="24"/>
        </w:rPr>
        <w:t>V roku 20</w:t>
      </w:r>
      <w:r w:rsidR="00325CA7" w:rsidRPr="00613664">
        <w:rPr>
          <w:sz w:val="24"/>
          <w:szCs w:val="24"/>
        </w:rPr>
        <w:t>2</w:t>
      </w:r>
      <w:r w:rsidR="006C46AA" w:rsidRPr="00613664">
        <w:rPr>
          <w:sz w:val="24"/>
          <w:szCs w:val="24"/>
        </w:rPr>
        <w:t>4</w:t>
      </w:r>
      <w:r w:rsidRPr="00613664">
        <w:rPr>
          <w:sz w:val="24"/>
          <w:szCs w:val="24"/>
        </w:rPr>
        <w:t xml:space="preserve"> študovalo na </w:t>
      </w:r>
      <w:r w:rsidR="00027A68" w:rsidRPr="00613664">
        <w:rPr>
          <w:sz w:val="24"/>
          <w:szCs w:val="24"/>
        </w:rPr>
        <w:t>FMEO PU</w:t>
      </w:r>
      <w:r w:rsidR="009F40A5" w:rsidRPr="00613664">
        <w:rPr>
          <w:sz w:val="24"/>
          <w:szCs w:val="24"/>
        </w:rPr>
        <w:t xml:space="preserve"> </w:t>
      </w:r>
      <w:r w:rsidR="002365F1" w:rsidRPr="00613664">
        <w:rPr>
          <w:sz w:val="24"/>
          <w:szCs w:val="24"/>
        </w:rPr>
        <w:t>3</w:t>
      </w:r>
      <w:r w:rsidR="001A0834" w:rsidRPr="00613664">
        <w:rPr>
          <w:sz w:val="24"/>
          <w:szCs w:val="24"/>
        </w:rPr>
        <w:t>53</w:t>
      </w:r>
      <w:r w:rsidRPr="00613664">
        <w:rPr>
          <w:sz w:val="24"/>
          <w:szCs w:val="24"/>
        </w:rPr>
        <w:t xml:space="preserve"> zahraničných študentov, čo predstavuje </w:t>
      </w:r>
      <w:r w:rsidR="00E97703" w:rsidRPr="00613664">
        <w:rPr>
          <w:sz w:val="24"/>
          <w:szCs w:val="24"/>
        </w:rPr>
        <w:t>pokles</w:t>
      </w:r>
      <w:r w:rsidR="009F40A5" w:rsidRPr="00613664">
        <w:rPr>
          <w:sz w:val="24"/>
          <w:szCs w:val="24"/>
        </w:rPr>
        <w:t xml:space="preserve"> </w:t>
      </w:r>
      <w:r w:rsidR="004F6CBE" w:rsidRPr="00613664">
        <w:rPr>
          <w:sz w:val="24"/>
          <w:szCs w:val="24"/>
        </w:rPr>
        <w:t>o</w:t>
      </w:r>
      <w:r w:rsidR="00487CE6" w:rsidRPr="00613664">
        <w:rPr>
          <w:sz w:val="24"/>
          <w:szCs w:val="24"/>
        </w:rPr>
        <w:t xml:space="preserve"> </w:t>
      </w:r>
      <w:r w:rsidR="00CB1C1A" w:rsidRPr="00613664">
        <w:rPr>
          <w:sz w:val="24"/>
          <w:szCs w:val="24"/>
        </w:rPr>
        <w:t>1,1</w:t>
      </w:r>
      <w:r w:rsidR="009F40A5" w:rsidRPr="00613664">
        <w:rPr>
          <w:sz w:val="24"/>
          <w:szCs w:val="24"/>
        </w:rPr>
        <w:t xml:space="preserve"> %</w:t>
      </w:r>
      <w:r w:rsidR="000F1CEA" w:rsidRPr="00613664">
        <w:rPr>
          <w:sz w:val="24"/>
          <w:szCs w:val="24"/>
        </w:rPr>
        <w:t>.</w:t>
      </w:r>
      <w:r w:rsidR="00956B74" w:rsidRPr="00613664">
        <w:rPr>
          <w:sz w:val="24"/>
          <w:szCs w:val="24"/>
        </w:rPr>
        <w:t xml:space="preserve"> </w:t>
      </w:r>
      <w:r w:rsidR="00053A7D" w:rsidRPr="00613664">
        <w:rPr>
          <w:sz w:val="24"/>
          <w:szCs w:val="24"/>
        </w:rPr>
        <w:t>K 31.10.</w:t>
      </w:r>
      <w:r w:rsidRPr="00613664">
        <w:rPr>
          <w:sz w:val="24"/>
          <w:szCs w:val="24"/>
        </w:rPr>
        <w:t>20</w:t>
      </w:r>
      <w:r w:rsidR="004F6CBE" w:rsidRPr="00613664">
        <w:rPr>
          <w:sz w:val="24"/>
          <w:szCs w:val="24"/>
        </w:rPr>
        <w:t>2</w:t>
      </w:r>
      <w:r w:rsidR="00CB1C1A" w:rsidRPr="00613664">
        <w:rPr>
          <w:sz w:val="24"/>
          <w:szCs w:val="24"/>
        </w:rPr>
        <w:t>4</w:t>
      </w:r>
      <w:r w:rsidRPr="00613664">
        <w:rPr>
          <w:sz w:val="24"/>
          <w:szCs w:val="24"/>
        </w:rPr>
        <w:t xml:space="preserve"> na fakulte študovalo na 1. stupni </w:t>
      </w:r>
      <w:r w:rsidR="00CB1C1A" w:rsidRPr="00613664">
        <w:rPr>
          <w:sz w:val="24"/>
          <w:szCs w:val="24"/>
        </w:rPr>
        <w:t>292</w:t>
      </w:r>
      <w:r w:rsidR="00FA4F3A" w:rsidRPr="00613664">
        <w:rPr>
          <w:sz w:val="24"/>
          <w:szCs w:val="24"/>
        </w:rPr>
        <w:t xml:space="preserve"> </w:t>
      </w:r>
      <w:r w:rsidR="00053A7D" w:rsidRPr="00613664">
        <w:rPr>
          <w:sz w:val="24"/>
          <w:szCs w:val="24"/>
        </w:rPr>
        <w:t xml:space="preserve">zahraničných </w:t>
      </w:r>
      <w:r w:rsidR="00DA6225" w:rsidRPr="00613664">
        <w:rPr>
          <w:sz w:val="24"/>
          <w:szCs w:val="24"/>
        </w:rPr>
        <w:t xml:space="preserve">študentov </w:t>
      </w:r>
      <w:r w:rsidRPr="00613664">
        <w:rPr>
          <w:sz w:val="24"/>
          <w:szCs w:val="24"/>
        </w:rPr>
        <w:t>(</w:t>
      </w:r>
      <w:r w:rsidR="00DA6225" w:rsidRPr="00613664">
        <w:rPr>
          <w:sz w:val="24"/>
          <w:szCs w:val="24"/>
        </w:rPr>
        <w:t xml:space="preserve">čo predstavuje </w:t>
      </w:r>
      <w:r w:rsidR="00E97703" w:rsidRPr="00613664">
        <w:rPr>
          <w:sz w:val="24"/>
          <w:szCs w:val="24"/>
        </w:rPr>
        <w:t xml:space="preserve">zníženie </w:t>
      </w:r>
      <w:r w:rsidRPr="00613664">
        <w:rPr>
          <w:sz w:val="24"/>
          <w:szCs w:val="24"/>
        </w:rPr>
        <w:t>o</w:t>
      </w:r>
      <w:r w:rsidR="009F40A5" w:rsidRPr="00613664">
        <w:rPr>
          <w:sz w:val="24"/>
          <w:szCs w:val="24"/>
        </w:rPr>
        <w:t xml:space="preserve"> </w:t>
      </w:r>
      <w:r w:rsidR="00CB1C1A" w:rsidRPr="00613664">
        <w:rPr>
          <w:sz w:val="24"/>
          <w:szCs w:val="24"/>
        </w:rPr>
        <w:t xml:space="preserve">22 </w:t>
      </w:r>
      <w:r w:rsidRPr="00613664">
        <w:rPr>
          <w:sz w:val="24"/>
          <w:szCs w:val="24"/>
        </w:rPr>
        <w:t>študentov), na druhom stupni</w:t>
      </w:r>
      <w:r w:rsidR="009F40A5" w:rsidRPr="00613664">
        <w:rPr>
          <w:sz w:val="24"/>
          <w:szCs w:val="24"/>
        </w:rPr>
        <w:t xml:space="preserve"> </w:t>
      </w:r>
      <w:r w:rsidR="00CB1C1A" w:rsidRPr="00613664">
        <w:rPr>
          <w:sz w:val="24"/>
          <w:szCs w:val="24"/>
        </w:rPr>
        <w:t xml:space="preserve">55 </w:t>
      </w:r>
      <w:r w:rsidR="00DA6225" w:rsidRPr="00613664">
        <w:rPr>
          <w:sz w:val="24"/>
          <w:szCs w:val="24"/>
        </w:rPr>
        <w:t>študentov</w:t>
      </w:r>
      <w:r w:rsidR="000F1CEA" w:rsidRPr="00613664">
        <w:rPr>
          <w:sz w:val="24"/>
          <w:szCs w:val="24"/>
        </w:rPr>
        <w:t xml:space="preserve"> </w:t>
      </w:r>
      <w:r w:rsidRPr="00613664">
        <w:rPr>
          <w:sz w:val="24"/>
          <w:szCs w:val="24"/>
        </w:rPr>
        <w:t>(</w:t>
      </w:r>
      <w:r w:rsidR="00E97703" w:rsidRPr="00613664">
        <w:rPr>
          <w:sz w:val="24"/>
          <w:szCs w:val="24"/>
        </w:rPr>
        <w:t>nárast</w:t>
      </w:r>
      <w:r w:rsidR="008E2F7E" w:rsidRPr="00613664">
        <w:rPr>
          <w:sz w:val="24"/>
          <w:szCs w:val="24"/>
        </w:rPr>
        <w:t xml:space="preserve"> o</w:t>
      </w:r>
      <w:r w:rsidR="00CB1C1A" w:rsidRPr="00613664">
        <w:rPr>
          <w:sz w:val="24"/>
          <w:szCs w:val="24"/>
        </w:rPr>
        <w:t> 10</w:t>
      </w:r>
      <w:r w:rsidR="008E2F7E" w:rsidRPr="00613664">
        <w:rPr>
          <w:sz w:val="24"/>
          <w:szCs w:val="24"/>
        </w:rPr>
        <w:t xml:space="preserve"> študentov</w:t>
      </w:r>
      <w:r w:rsidRPr="00613664">
        <w:rPr>
          <w:sz w:val="24"/>
          <w:szCs w:val="24"/>
        </w:rPr>
        <w:t>) a na 3. stupni</w:t>
      </w:r>
      <w:r w:rsidR="009F40A5" w:rsidRPr="00613664">
        <w:rPr>
          <w:sz w:val="24"/>
          <w:szCs w:val="24"/>
        </w:rPr>
        <w:t xml:space="preserve"> </w:t>
      </w:r>
      <w:r w:rsidR="001A0834" w:rsidRPr="00613664">
        <w:rPr>
          <w:sz w:val="24"/>
          <w:szCs w:val="24"/>
        </w:rPr>
        <w:t>6</w:t>
      </w:r>
      <w:r w:rsidR="00CB1C1A" w:rsidRPr="00613664">
        <w:rPr>
          <w:sz w:val="24"/>
          <w:szCs w:val="24"/>
        </w:rPr>
        <w:t xml:space="preserve"> </w:t>
      </w:r>
      <w:r w:rsidR="00BB21D3" w:rsidRPr="00613664">
        <w:rPr>
          <w:sz w:val="24"/>
          <w:szCs w:val="24"/>
        </w:rPr>
        <w:t>študent</w:t>
      </w:r>
      <w:r w:rsidR="00CB1C1A" w:rsidRPr="00613664">
        <w:rPr>
          <w:sz w:val="24"/>
          <w:szCs w:val="24"/>
        </w:rPr>
        <w:t>ov</w:t>
      </w:r>
      <w:r w:rsidR="00E97703" w:rsidRPr="00613664">
        <w:rPr>
          <w:sz w:val="24"/>
          <w:szCs w:val="24"/>
        </w:rPr>
        <w:t xml:space="preserve"> (</w:t>
      </w:r>
      <w:r w:rsidR="00CB1C1A" w:rsidRPr="00613664">
        <w:rPr>
          <w:sz w:val="24"/>
          <w:szCs w:val="24"/>
        </w:rPr>
        <w:t>nárast</w:t>
      </w:r>
      <w:r w:rsidR="00E97703" w:rsidRPr="00613664">
        <w:rPr>
          <w:sz w:val="24"/>
          <w:szCs w:val="24"/>
        </w:rPr>
        <w:t xml:space="preserve"> o 2 študentov)</w:t>
      </w:r>
      <w:r w:rsidRPr="00613664">
        <w:rPr>
          <w:sz w:val="24"/>
          <w:szCs w:val="24"/>
        </w:rPr>
        <w:t xml:space="preserve">. Z hľadiska štátnej príslušnosti ide </w:t>
      </w:r>
      <w:r w:rsidR="00115DE8" w:rsidRPr="00613664">
        <w:rPr>
          <w:sz w:val="24"/>
          <w:szCs w:val="24"/>
        </w:rPr>
        <w:t xml:space="preserve">najmä </w:t>
      </w:r>
      <w:r w:rsidRPr="00613664">
        <w:rPr>
          <w:sz w:val="24"/>
          <w:szCs w:val="24"/>
        </w:rPr>
        <w:t>o študentov z</w:t>
      </w:r>
      <w:r w:rsidR="00507095" w:rsidRPr="00613664">
        <w:rPr>
          <w:sz w:val="24"/>
          <w:szCs w:val="24"/>
        </w:rPr>
        <w:t> </w:t>
      </w:r>
      <w:r w:rsidRPr="00613664">
        <w:rPr>
          <w:sz w:val="24"/>
          <w:szCs w:val="24"/>
        </w:rPr>
        <w:t>Ukrajiny</w:t>
      </w:r>
      <w:r w:rsidR="00507095" w:rsidRPr="00613664">
        <w:rPr>
          <w:sz w:val="24"/>
          <w:szCs w:val="24"/>
        </w:rPr>
        <w:t xml:space="preserve"> (</w:t>
      </w:r>
      <w:r w:rsidR="000E799A" w:rsidRPr="00613664">
        <w:rPr>
          <w:sz w:val="24"/>
          <w:szCs w:val="24"/>
        </w:rPr>
        <w:t>3</w:t>
      </w:r>
      <w:r w:rsidR="002365F1" w:rsidRPr="00613664">
        <w:rPr>
          <w:sz w:val="24"/>
          <w:szCs w:val="24"/>
        </w:rPr>
        <w:t>30</w:t>
      </w:r>
      <w:r w:rsidR="00507095" w:rsidRPr="00613664">
        <w:rPr>
          <w:sz w:val="24"/>
          <w:szCs w:val="24"/>
        </w:rPr>
        <w:t>)</w:t>
      </w:r>
      <w:r w:rsidR="00B400A7" w:rsidRPr="00613664">
        <w:rPr>
          <w:sz w:val="24"/>
          <w:szCs w:val="24"/>
        </w:rPr>
        <w:t>,</w:t>
      </w:r>
      <w:r w:rsidR="00CB1C1A" w:rsidRPr="00613664">
        <w:rPr>
          <w:sz w:val="24"/>
          <w:szCs w:val="24"/>
        </w:rPr>
        <w:t xml:space="preserve"> Indie (6)</w:t>
      </w:r>
      <w:r w:rsidR="001D2E8F" w:rsidRPr="00613664">
        <w:rPr>
          <w:sz w:val="24"/>
          <w:szCs w:val="24"/>
        </w:rPr>
        <w:t xml:space="preserve">. </w:t>
      </w:r>
      <w:r w:rsidRPr="00613664">
        <w:rPr>
          <w:sz w:val="24"/>
          <w:szCs w:val="24"/>
        </w:rPr>
        <w:t xml:space="preserve">Prehľad podáva </w:t>
      </w:r>
      <w:r w:rsidR="00E97703" w:rsidRPr="00613664">
        <w:rPr>
          <w:sz w:val="24"/>
          <w:szCs w:val="24"/>
        </w:rPr>
        <w:t>T</w:t>
      </w:r>
      <w:r w:rsidRPr="00613664">
        <w:rPr>
          <w:sz w:val="24"/>
          <w:szCs w:val="24"/>
        </w:rPr>
        <w:t xml:space="preserve">ab. </w:t>
      </w:r>
      <w:r w:rsidR="00E97703" w:rsidRPr="00613664">
        <w:rPr>
          <w:sz w:val="24"/>
          <w:szCs w:val="24"/>
        </w:rPr>
        <w:t>4</w:t>
      </w:r>
      <w:r w:rsidRPr="00613664">
        <w:rPr>
          <w:sz w:val="24"/>
          <w:szCs w:val="24"/>
        </w:rPr>
        <w:t xml:space="preserve"> a grafy </w:t>
      </w:r>
      <w:r w:rsidR="00FB7C34" w:rsidRPr="00613664">
        <w:rPr>
          <w:sz w:val="24"/>
          <w:szCs w:val="24"/>
        </w:rPr>
        <w:t>3</w:t>
      </w:r>
      <w:r w:rsidRPr="00613664">
        <w:rPr>
          <w:sz w:val="24"/>
          <w:szCs w:val="24"/>
        </w:rPr>
        <w:t xml:space="preserve"> a </w:t>
      </w:r>
      <w:r w:rsidR="00FB7C34" w:rsidRPr="00613664">
        <w:rPr>
          <w:sz w:val="24"/>
          <w:szCs w:val="24"/>
        </w:rPr>
        <w:t>4</w:t>
      </w:r>
      <w:r w:rsidRPr="00613664">
        <w:rPr>
          <w:sz w:val="24"/>
          <w:szCs w:val="24"/>
        </w:rPr>
        <w:t>.</w:t>
      </w:r>
      <w:r w:rsidR="00325CA7" w:rsidRPr="00613664">
        <w:rPr>
          <w:sz w:val="24"/>
          <w:szCs w:val="24"/>
        </w:rPr>
        <w:t xml:space="preserve"> </w:t>
      </w:r>
      <w:r w:rsidR="000E799A" w:rsidRPr="00613664">
        <w:rPr>
          <w:sz w:val="24"/>
          <w:szCs w:val="24"/>
        </w:rPr>
        <w:t xml:space="preserve">Zahraniční študenti pochádzali z krajín: Ukrajina, </w:t>
      </w:r>
      <w:r w:rsidR="001A0834" w:rsidRPr="00613664">
        <w:rPr>
          <w:sz w:val="24"/>
          <w:szCs w:val="24"/>
        </w:rPr>
        <w:t xml:space="preserve">Macedónska republika, Ruská federácia, Maďarsko, </w:t>
      </w:r>
      <w:r w:rsidR="00C362C9" w:rsidRPr="00613664">
        <w:rPr>
          <w:sz w:val="24"/>
          <w:szCs w:val="24"/>
        </w:rPr>
        <w:t>Bielorusk</w:t>
      </w:r>
      <w:r w:rsidR="001A0834" w:rsidRPr="00613664">
        <w:rPr>
          <w:sz w:val="24"/>
          <w:szCs w:val="24"/>
        </w:rPr>
        <w:t>á republika</w:t>
      </w:r>
      <w:r w:rsidR="00C362C9" w:rsidRPr="00613664">
        <w:rPr>
          <w:sz w:val="24"/>
          <w:szCs w:val="24"/>
        </w:rPr>
        <w:t xml:space="preserve">, </w:t>
      </w:r>
      <w:r w:rsidR="00B400A7" w:rsidRPr="00613664">
        <w:rPr>
          <w:sz w:val="24"/>
          <w:szCs w:val="24"/>
        </w:rPr>
        <w:t xml:space="preserve">Rakúsko, Lýbia, </w:t>
      </w:r>
      <w:r w:rsidR="001A0834" w:rsidRPr="00613664">
        <w:rPr>
          <w:sz w:val="24"/>
          <w:szCs w:val="24"/>
        </w:rPr>
        <w:t>Indická republika, Turecká republika, Česká republika a Izraelský štát.</w:t>
      </w:r>
      <w:r w:rsidR="00C362C9" w:rsidRPr="00613664">
        <w:rPr>
          <w:sz w:val="24"/>
          <w:szCs w:val="24"/>
        </w:rPr>
        <w:t xml:space="preserve"> </w:t>
      </w:r>
      <w:r w:rsidR="00100A41" w:rsidRPr="00613664">
        <w:rPr>
          <w:sz w:val="24"/>
          <w:szCs w:val="24"/>
        </w:rPr>
        <w:t xml:space="preserve">Celkový podiel zahraničných študentov na celkovom počte študentov je </w:t>
      </w:r>
      <w:r w:rsidR="003E3DD6" w:rsidRPr="00613664">
        <w:rPr>
          <w:sz w:val="24"/>
          <w:szCs w:val="24"/>
        </w:rPr>
        <w:t xml:space="preserve">23,55 </w:t>
      </w:r>
      <w:r w:rsidR="00F82221" w:rsidRPr="00613664">
        <w:rPr>
          <w:sz w:val="24"/>
          <w:szCs w:val="24"/>
        </w:rPr>
        <w:t>% (</w:t>
      </w:r>
      <w:r w:rsidR="00F82221" w:rsidRPr="00613664">
        <w:rPr>
          <w:sz w:val="24"/>
        </w:rPr>
        <w:t xml:space="preserve">indikátor </w:t>
      </w:r>
      <w:r w:rsidR="00202E9A" w:rsidRPr="00613664">
        <w:rPr>
          <w:sz w:val="24"/>
        </w:rPr>
        <w:t>dlhodobého zámeru</w:t>
      </w:r>
      <w:r w:rsidR="00F82221" w:rsidRPr="00613664">
        <w:rPr>
          <w:sz w:val="24"/>
          <w:szCs w:val="24"/>
        </w:rPr>
        <w:t xml:space="preserve">). </w:t>
      </w:r>
      <w:r w:rsidR="00E97703" w:rsidRPr="00613664">
        <w:rPr>
          <w:sz w:val="24"/>
          <w:szCs w:val="24"/>
        </w:rPr>
        <w:t>Vysoký</w:t>
      </w:r>
      <w:r w:rsidR="00325CA7" w:rsidRPr="00613664">
        <w:rPr>
          <w:sz w:val="24"/>
          <w:szCs w:val="24"/>
        </w:rPr>
        <w:t xml:space="preserve"> počet ukrajinských študentov je dôsledkom </w:t>
      </w:r>
      <w:r w:rsidR="00E97703" w:rsidRPr="00613664">
        <w:rPr>
          <w:sz w:val="24"/>
          <w:szCs w:val="24"/>
        </w:rPr>
        <w:t>pretrvávania</w:t>
      </w:r>
      <w:r w:rsidR="00125795" w:rsidRPr="00613664">
        <w:rPr>
          <w:sz w:val="24"/>
          <w:szCs w:val="24"/>
        </w:rPr>
        <w:t xml:space="preserve"> vojn</w:t>
      </w:r>
      <w:r w:rsidR="00E97703" w:rsidRPr="00613664">
        <w:rPr>
          <w:sz w:val="24"/>
          <w:szCs w:val="24"/>
        </w:rPr>
        <w:t>ového konfliktu</w:t>
      </w:r>
      <w:r w:rsidR="00125795" w:rsidRPr="00613664">
        <w:rPr>
          <w:sz w:val="24"/>
          <w:szCs w:val="24"/>
        </w:rPr>
        <w:t xml:space="preserve"> na území Ukrajiny</w:t>
      </w:r>
      <w:r w:rsidR="00487CE6" w:rsidRPr="00613664">
        <w:rPr>
          <w:sz w:val="24"/>
          <w:szCs w:val="24"/>
        </w:rPr>
        <w:t xml:space="preserve"> a blízkosti hraníc.</w:t>
      </w:r>
    </w:p>
    <w:p w14:paraId="3BCBE549" w14:textId="77777777" w:rsidR="00F8678F" w:rsidRPr="00613664" w:rsidRDefault="00F8678F">
      <w:pPr>
        <w:rPr>
          <w:i/>
          <w:iCs/>
          <w:sz w:val="22"/>
          <w:szCs w:val="22"/>
        </w:rPr>
      </w:pPr>
      <w:r w:rsidRPr="00613664">
        <w:rPr>
          <w:sz w:val="22"/>
          <w:szCs w:val="22"/>
        </w:rPr>
        <w:br w:type="page"/>
      </w:r>
    </w:p>
    <w:p w14:paraId="1827F79D" w14:textId="77777777" w:rsidR="004950EF" w:rsidRPr="00613664" w:rsidRDefault="00323C93" w:rsidP="00323C93">
      <w:pPr>
        <w:pStyle w:val="Popis"/>
        <w:rPr>
          <w:color w:val="auto"/>
          <w:sz w:val="22"/>
          <w:szCs w:val="22"/>
        </w:rPr>
      </w:pPr>
      <w:r w:rsidRPr="00613664">
        <w:rPr>
          <w:color w:val="auto"/>
          <w:sz w:val="22"/>
          <w:szCs w:val="22"/>
        </w:rPr>
        <w:lastRenderedPageBreak/>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4</w:t>
      </w:r>
      <w:r w:rsidR="00FC1E04" w:rsidRPr="00613664">
        <w:rPr>
          <w:color w:val="auto"/>
          <w:sz w:val="22"/>
          <w:szCs w:val="22"/>
        </w:rPr>
        <w:fldChar w:fldCharType="end"/>
      </w:r>
      <w:r w:rsidRPr="00613664">
        <w:rPr>
          <w:color w:val="auto"/>
          <w:sz w:val="22"/>
          <w:szCs w:val="22"/>
        </w:rPr>
        <w:t xml:space="preserve"> </w:t>
      </w:r>
      <w:r w:rsidR="004950EF" w:rsidRPr="00613664">
        <w:rPr>
          <w:color w:val="auto"/>
          <w:sz w:val="22"/>
          <w:szCs w:val="22"/>
        </w:rPr>
        <w:t>Počet študentov podľa štátnej príslušnosti k</w:t>
      </w:r>
      <w:r w:rsidR="006B42AC" w:rsidRPr="00613664">
        <w:rPr>
          <w:color w:val="auto"/>
          <w:sz w:val="22"/>
          <w:szCs w:val="22"/>
        </w:rPr>
        <w:t> </w:t>
      </w:r>
      <w:r w:rsidR="004950EF" w:rsidRPr="00613664">
        <w:rPr>
          <w:color w:val="auto"/>
          <w:sz w:val="22"/>
          <w:szCs w:val="22"/>
        </w:rPr>
        <w:t>31</w:t>
      </w:r>
      <w:r w:rsidR="006B42AC" w:rsidRPr="00613664">
        <w:rPr>
          <w:color w:val="auto"/>
          <w:sz w:val="22"/>
          <w:szCs w:val="22"/>
        </w:rPr>
        <w:t>.</w:t>
      </w:r>
      <w:r w:rsidR="00AD30CE" w:rsidRPr="00613664">
        <w:rPr>
          <w:color w:val="auto"/>
          <w:sz w:val="22"/>
          <w:szCs w:val="22"/>
        </w:rPr>
        <w:t>10.</w:t>
      </w:r>
      <w:r w:rsidR="004950EF" w:rsidRPr="00613664">
        <w:rPr>
          <w:color w:val="auto"/>
          <w:sz w:val="22"/>
          <w:szCs w:val="22"/>
        </w:rPr>
        <w:t>20</w:t>
      </w:r>
      <w:r w:rsidR="006B42AC" w:rsidRPr="00613664">
        <w:rPr>
          <w:color w:val="auto"/>
          <w:sz w:val="22"/>
          <w:szCs w:val="22"/>
        </w:rPr>
        <w:t>2</w:t>
      </w:r>
      <w:r w:rsidR="00B400A7" w:rsidRPr="00613664">
        <w:rPr>
          <w:color w:val="auto"/>
          <w:sz w:val="22"/>
          <w:szCs w:val="22"/>
        </w:rPr>
        <w:t>4</w:t>
      </w:r>
      <w:r w:rsidR="00896C3F" w:rsidRPr="00613664">
        <w:rPr>
          <w:color w:val="auto"/>
          <w:sz w:val="22"/>
          <w:szCs w:val="22"/>
        </w:rPr>
        <w:t xml:space="preserve"> </w:t>
      </w:r>
    </w:p>
    <w:tbl>
      <w:tblPr>
        <w:tblStyle w:val="Mriekatabu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87"/>
        <w:gridCol w:w="2730"/>
        <w:gridCol w:w="2483"/>
        <w:gridCol w:w="1523"/>
        <w:gridCol w:w="1085"/>
      </w:tblGrid>
      <w:tr w:rsidR="00613664" w:rsidRPr="00613664" w14:paraId="278627DB" w14:textId="77777777" w:rsidTr="0029403C">
        <w:trPr>
          <w:trHeight w:val="283"/>
        </w:trPr>
        <w:tc>
          <w:tcPr>
            <w:tcW w:w="1790" w:type="dxa"/>
            <w:vMerge w:val="restart"/>
            <w:shd w:val="clear" w:color="auto" w:fill="D9D9D9" w:themeFill="background1" w:themeFillShade="D9"/>
            <w:vAlign w:val="center"/>
          </w:tcPr>
          <w:p w14:paraId="5053108F" w14:textId="77777777" w:rsidR="0033402E" w:rsidRPr="00613664" w:rsidRDefault="0033402E" w:rsidP="004D5643">
            <w:pPr>
              <w:jc w:val="center"/>
              <w:rPr>
                <w:b/>
                <w:sz w:val="21"/>
                <w:szCs w:val="21"/>
              </w:rPr>
            </w:pPr>
            <w:r w:rsidRPr="00613664">
              <w:rPr>
                <w:b/>
                <w:sz w:val="21"/>
                <w:szCs w:val="21"/>
              </w:rPr>
              <w:t>Stupeň</w:t>
            </w:r>
          </w:p>
        </w:tc>
        <w:tc>
          <w:tcPr>
            <w:tcW w:w="5226" w:type="dxa"/>
            <w:gridSpan w:val="2"/>
            <w:shd w:val="clear" w:color="auto" w:fill="D9D9D9" w:themeFill="background1" w:themeFillShade="D9"/>
            <w:vAlign w:val="center"/>
          </w:tcPr>
          <w:p w14:paraId="1DAF2594" w14:textId="77777777" w:rsidR="0033402E" w:rsidRPr="00613664" w:rsidRDefault="0033402E" w:rsidP="004D5643">
            <w:pPr>
              <w:jc w:val="center"/>
              <w:rPr>
                <w:b/>
                <w:sz w:val="21"/>
                <w:szCs w:val="21"/>
              </w:rPr>
            </w:pPr>
            <w:r w:rsidRPr="00613664">
              <w:rPr>
                <w:b/>
                <w:sz w:val="21"/>
                <w:szCs w:val="21"/>
              </w:rPr>
              <w:t>Zahraniční študenti</w:t>
            </w:r>
          </w:p>
        </w:tc>
        <w:tc>
          <w:tcPr>
            <w:tcW w:w="1526" w:type="dxa"/>
            <w:vMerge w:val="restart"/>
            <w:shd w:val="clear" w:color="auto" w:fill="D9D9D9" w:themeFill="background1" w:themeFillShade="D9"/>
            <w:vAlign w:val="center"/>
          </w:tcPr>
          <w:p w14:paraId="63415A42" w14:textId="77777777" w:rsidR="0033402E" w:rsidRPr="00613664" w:rsidRDefault="0033402E" w:rsidP="004D5643">
            <w:pPr>
              <w:jc w:val="center"/>
              <w:rPr>
                <w:b/>
                <w:sz w:val="21"/>
                <w:szCs w:val="21"/>
              </w:rPr>
            </w:pPr>
            <w:r w:rsidRPr="00613664">
              <w:rPr>
                <w:b/>
                <w:sz w:val="21"/>
                <w:szCs w:val="21"/>
              </w:rPr>
              <w:t>Spolu</w:t>
            </w:r>
          </w:p>
        </w:tc>
        <w:tc>
          <w:tcPr>
            <w:tcW w:w="1086" w:type="dxa"/>
            <w:vMerge w:val="restart"/>
            <w:shd w:val="clear" w:color="auto" w:fill="D9D9D9" w:themeFill="background1" w:themeFillShade="D9"/>
            <w:vAlign w:val="center"/>
          </w:tcPr>
          <w:p w14:paraId="5D30785B" w14:textId="77777777" w:rsidR="0033402E" w:rsidRPr="00613664" w:rsidRDefault="0033402E" w:rsidP="004D5643">
            <w:pPr>
              <w:jc w:val="center"/>
              <w:rPr>
                <w:b/>
                <w:sz w:val="21"/>
                <w:szCs w:val="21"/>
              </w:rPr>
            </w:pPr>
            <w:r w:rsidRPr="00613664">
              <w:rPr>
                <w:b/>
                <w:sz w:val="21"/>
                <w:szCs w:val="21"/>
              </w:rPr>
              <w:t>I</w:t>
            </w:r>
            <w:r w:rsidRPr="00613664">
              <w:rPr>
                <w:b/>
                <w:sz w:val="21"/>
                <w:szCs w:val="21"/>
                <w:vertAlign w:val="subscript"/>
              </w:rPr>
              <w:t>r</w:t>
            </w:r>
            <w:r w:rsidRPr="00613664">
              <w:rPr>
                <w:b/>
                <w:sz w:val="21"/>
                <w:szCs w:val="21"/>
              </w:rPr>
              <w:t xml:space="preserve"> (index rastu)</w:t>
            </w:r>
          </w:p>
        </w:tc>
      </w:tr>
      <w:tr w:rsidR="00613664" w:rsidRPr="00613664" w14:paraId="2E2C43AD" w14:textId="77777777" w:rsidTr="0029403C">
        <w:trPr>
          <w:trHeight w:val="283"/>
        </w:trPr>
        <w:tc>
          <w:tcPr>
            <w:tcW w:w="1790" w:type="dxa"/>
            <w:vMerge/>
            <w:tcBorders>
              <w:bottom w:val="single" w:sz="12" w:space="0" w:color="auto"/>
            </w:tcBorders>
            <w:shd w:val="clear" w:color="auto" w:fill="CCC0D9" w:themeFill="accent4" w:themeFillTint="66"/>
            <w:vAlign w:val="center"/>
          </w:tcPr>
          <w:p w14:paraId="60B3CC81" w14:textId="77777777" w:rsidR="006C0EEC" w:rsidRPr="00613664" w:rsidRDefault="006C0EEC" w:rsidP="004D5643">
            <w:pPr>
              <w:jc w:val="center"/>
              <w:rPr>
                <w:sz w:val="21"/>
                <w:szCs w:val="21"/>
              </w:rPr>
            </w:pPr>
          </w:p>
        </w:tc>
        <w:tc>
          <w:tcPr>
            <w:tcW w:w="2737" w:type="dxa"/>
            <w:tcBorders>
              <w:bottom w:val="single" w:sz="12" w:space="0" w:color="auto"/>
            </w:tcBorders>
            <w:shd w:val="clear" w:color="auto" w:fill="D9D9D9" w:themeFill="background1" w:themeFillShade="D9"/>
            <w:vAlign w:val="center"/>
          </w:tcPr>
          <w:p w14:paraId="6CB969CC" w14:textId="77777777" w:rsidR="006C0EEC" w:rsidRPr="00613664" w:rsidRDefault="0033402E" w:rsidP="004D5643">
            <w:pPr>
              <w:jc w:val="center"/>
              <w:rPr>
                <w:b/>
                <w:sz w:val="21"/>
                <w:szCs w:val="21"/>
              </w:rPr>
            </w:pPr>
            <w:r w:rsidRPr="00613664">
              <w:rPr>
                <w:b/>
                <w:sz w:val="21"/>
                <w:szCs w:val="21"/>
              </w:rPr>
              <w:t>Denná forma</w:t>
            </w:r>
          </w:p>
        </w:tc>
        <w:tc>
          <w:tcPr>
            <w:tcW w:w="2489" w:type="dxa"/>
            <w:tcBorders>
              <w:bottom w:val="single" w:sz="12" w:space="0" w:color="auto"/>
            </w:tcBorders>
            <w:shd w:val="clear" w:color="auto" w:fill="D9D9D9" w:themeFill="background1" w:themeFillShade="D9"/>
            <w:vAlign w:val="center"/>
          </w:tcPr>
          <w:p w14:paraId="201C9765" w14:textId="77777777" w:rsidR="006C0EEC" w:rsidRPr="00613664" w:rsidRDefault="0033402E" w:rsidP="004D5643">
            <w:pPr>
              <w:jc w:val="center"/>
              <w:rPr>
                <w:b/>
                <w:sz w:val="21"/>
                <w:szCs w:val="21"/>
              </w:rPr>
            </w:pPr>
            <w:r w:rsidRPr="00613664">
              <w:rPr>
                <w:b/>
                <w:sz w:val="21"/>
                <w:szCs w:val="21"/>
              </w:rPr>
              <w:t>Externá forma</w:t>
            </w:r>
          </w:p>
        </w:tc>
        <w:tc>
          <w:tcPr>
            <w:tcW w:w="1526" w:type="dxa"/>
            <w:vMerge/>
            <w:tcBorders>
              <w:bottom w:val="single" w:sz="12" w:space="0" w:color="auto"/>
            </w:tcBorders>
            <w:shd w:val="clear" w:color="auto" w:fill="CCC0D9" w:themeFill="accent4" w:themeFillTint="66"/>
            <w:vAlign w:val="center"/>
          </w:tcPr>
          <w:p w14:paraId="03E8C0E8" w14:textId="77777777" w:rsidR="006C0EEC" w:rsidRPr="00613664" w:rsidRDefault="006C0EEC" w:rsidP="004D5643">
            <w:pPr>
              <w:spacing w:after="120"/>
              <w:jc w:val="center"/>
              <w:rPr>
                <w:sz w:val="21"/>
                <w:szCs w:val="21"/>
              </w:rPr>
            </w:pPr>
          </w:p>
        </w:tc>
        <w:tc>
          <w:tcPr>
            <w:tcW w:w="1086" w:type="dxa"/>
            <w:vMerge/>
            <w:tcBorders>
              <w:bottom w:val="single" w:sz="12" w:space="0" w:color="auto"/>
            </w:tcBorders>
            <w:shd w:val="clear" w:color="auto" w:fill="CCC0D9" w:themeFill="accent4" w:themeFillTint="66"/>
            <w:vAlign w:val="center"/>
          </w:tcPr>
          <w:p w14:paraId="133D3523" w14:textId="77777777" w:rsidR="006C0EEC" w:rsidRPr="00613664" w:rsidRDefault="006C0EEC" w:rsidP="004D5643">
            <w:pPr>
              <w:spacing w:after="120"/>
              <w:jc w:val="center"/>
              <w:rPr>
                <w:sz w:val="21"/>
                <w:szCs w:val="21"/>
              </w:rPr>
            </w:pPr>
          </w:p>
        </w:tc>
      </w:tr>
      <w:tr w:rsidR="00613664" w:rsidRPr="00613664" w14:paraId="05524A38" w14:textId="77777777" w:rsidTr="0046526B">
        <w:trPr>
          <w:trHeight w:val="283"/>
        </w:trPr>
        <w:tc>
          <w:tcPr>
            <w:tcW w:w="1790" w:type="dxa"/>
            <w:tcBorders>
              <w:top w:val="single" w:sz="12" w:space="0" w:color="auto"/>
              <w:bottom w:val="single" w:sz="4" w:space="0" w:color="auto"/>
            </w:tcBorders>
            <w:shd w:val="clear" w:color="auto" w:fill="FFFFFF" w:themeFill="background1"/>
            <w:vAlign w:val="center"/>
          </w:tcPr>
          <w:p w14:paraId="732D1405" w14:textId="77777777" w:rsidR="006C0EEC" w:rsidRPr="00613664" w:rsidRDefault="006C0EEC" w:rsidP="004D5643">
            <w:pPr>
              <w:jc w:val="center"/>
              <w:rPr>
                <w:b/>
                <w:sz w:val="21"/>
                <w:szCs w:val="21"/>
              </w:rPr>
            </w:pPr>
            <w:r w:rsidRPr="00613664">
              <w:rPr>
                <w:b/>
                <w:sz w:val="21"/>
                <w:szCs w:val="21"/>
              </w:rPr>
              <w:t>1.</w:t>
            </w:r>
          </w:p>
        </w:tc>
        <w:tc>
          <w:tcPr>
            <w:tcW w:w="2737" w:type="dxa"/>
            <w:tcBorders>
              <w:top w:val="single" w:sz="12" w:space="0" w:color="auto"/>
              <w:bottom w:val="single" w:sz="4" w:space="0" w:color="auto"/>
            </w:tcBorders>
            <w:vAlign w:val="center"/>
          </w:tcPr>
          <w:p w14:paraId="2365EB4B" w14:textId="77777777" w:rsidR="006C0EEC" w:rsidRPr="00613664" w:rsidRDefault="003E3DD6" w:rsidP="00A171D7">
            <w:pPr>
              <w:jc w:val="center"/>
              <w:rPr>
                <w:sz w:val="21"/>
                <w:szCs w:val="21"/>
              </w:rPr>
            </w:pPr>
            <w:r w:rsidRPr="00613664">
              <w:rPr>
                <w:sz w:val="21"/>
                <w:szCs w:val="21"/>
              </w:rPr>
              <w:t>291</w:t>
            </w:r>
          </w:p>
        </w:tc>
        <w:tc>
          <w:tcPr>
            <w:tcW w:w="2489" w:type="dxa"/>
            <w:tcBorders>
              <w:top w:val="single" w:sz="12" w:space="0" w:color="auto"/>
              <w:bottom w:val="single" w:sz="4" w:space="0" w:color="auto"/>
            </w:tcBorders>
            <w:vAlign w:val="center"/>
          </w:tcPr>
          <w:p w14:paraId="1800703E" w14:textId="77777777" w:rsidR="006C0EEC" w:rsidRPr="00613664" w:rsidRDefault="003E3DD6" w:rsidP="004D5643">
            <w:pPr>
              <w:jc w:val="center"/>
              <w:rPr>
                <w:sz w:val="21"/>
                <w:szCs w:val="21"/>
              </w:rPr>
            </w:pPr>
            <w:r w:rsidRPr="00613664">
              <w:rPr>
                <w:sz w:val="21"/>
                <w:szCs w:val="21"/>
              </w:rPr>
              <w:t>1</w:t>
            </w:r>
          </w:p>
        </w:tc>
        <w:tc>
          <w:tcPr>
            <w:tcW w:w="1526" w:type="dxa"/>
            <w:tcBorders>
              <w:top w:val="single" w:sz="12" w:space="0" w:color="auto"/>
              <w:bottom w:val="single" w:sz="4" w:space="0" w:color="auto"/>
            </w:tcBorders>
            <w:vAlign w:val="center"/>
          </w:tcPr>
          <w:p w14:paraId="63DEC5C0" w14:textId="77777777" w:rsidR="006C0EEC" w:rsidRPr="00613664" w:rsidRDefault="003E3DD6" w:rsidP="00A171D7">
            <w:pPr>
              <w:jc w:val="center"/>
              <w:rPr>
                <w:sz w:val="21"/>
                <w:szCs w:val="21"/>
              </w:rPr>
            </w:pPr>
            <w:r w:rsidRPr="00613664">
              <w:rPr>
                <w:sz w:val="21"/>
                <w:szCs w:val="21"/>
              </w:rPr>
              <w:t>292</w:t>
            </w:r>
          </w:p>
        </w:tc>
        <w:tc>
          <w:tcPr>
            <w:tcW w:w="1086" w:type="dxa"/>
            <w:tcBorders>
              <w:top w:val="single" w:sz="12" w:space="0" w:color="auto"/>
              <w:bottom w:val="single" w:sz="4" w:space="0" w:color="auto"/>
            </w:tcBorders>
            <w:vAlign w:val="center"/>
          </w:tcPr>
          <w:p w14:paraId="74553EAC" w14:textId="77777777" w:rsidR="006C0EEC" w:rsidRPr="00613664" w:rsidRDefault="003E3DD6" w:rsidP="00440D7F">
            <w:pPr>
              <w:jc w:val="center"/>
              <w:rPr>
                <w:b/>
                <w:sz w:val="21"/>
                <w:szCs w:val="21"/>
              </w:rPr>
            </w:pPr>
            <w:r w:rsidRPr="00613664">
              <w:rPr>
                <w:b/>
                <w:sz w:val="21"/>
                <w:szCs w:val="21"/>
              </w:rPr>
              <w:t>94,5</w:t>
            </w:r>
          </w:p>
        </w:tc>
      </w:tr>
      <w:tr w:rsidR="00613664" w:rsidRPr="00613664" w14:paraId="59BB4626" w14:textId="77777777" w:rsidTr="0046526B">
        <w:trPr>
          <w:trHeight w:val="283"/>
        </w:trPr>
        <w:tc>
          <w:tcPr>
            <w:tcW w:w="1790" w:type="dxa"/>
            <w:tcBorders>
              <w:top w:val="single" w:sz="4" w:space="0" w:color="auto"/>
              <w:bottom w:val="single" w:sz="4" w:space="0" w:color="auto"/>
            </w:tcBorders>
            <w:shd w:val="clear" w:color="auto" w:fill="FFFFFF" w:themeFill="background1"/>
            <w:vAlign w:val="center"/>
          </w:tcPr>
          <w:p w14:paraId="40F5F207" w14:textId="77777777" w:rsidR="006C0EEC" w:rsidRPr="00613664" w:rsidRDefault="006C0EEC" w:rsidP="004D5643">
            <w:pPr>
              <w:jc w:val="center"/>
              <w:rPr>
                <w:b/>
                <w:sz w:val="21"/>
                <w:szCs w:val="21"/>
              </w:rPr>
            </w:pPr>
            <w:r w:rsidRPr="00613664">
              <w:rPr>
                <w:b/>
                <w:sz w:val="21"/>
                <w:szCs w:val="21"/>
              </w:rPr>
              <w:t>2.</w:t>
            </w:r>
          </w:p>
        </w:tc>
        <w:tc>
          <w:tcPr>
            <w:tcW w:w="2737" w:type="dxa"/>
            <w:tcBorders>
              <w:top w:val="single" w:sz="4" w:space="0" w:color="auto"/>
              <w:bottom w:val="single" w:sz="4" w:space="0" w:color="auto"/>
            </w:tcBorders>
            <w:vAlign w:val="center"/>
          </w:tcPr>
          <w:p w14:paraId="3652CC69" w14:textId="77777777" w:rsidR="006C0EEC" w:rsidRPr="00613664" w:rsidRDefault="003E3DD6" w:rsidP="00A171D7">
            <w:pPr>
              <w:jc w:val="center"/>
              <w:rPr>
                <w:sz w:val="21"/>
                <w:szCs w:val="21"/>
              </w:rPr>
            </w:pPr>
            <w:r w:rsidRPr="00613664">
              <w:rPr>
                <w:sz w:val="21"/>
                <w:szCs w:val="21"/>
              </w:rPr>
              <w:t>52</w:t>
            </w:r>
          </w:p>
        </w:tc>
        <w:tc>
          <w:tcPr>
            <w:tcW w:w="2489" w:type="dxa"/>
            <w:tcBorders>
              <w:top w:val="single" w:sz="4" w:space="0" w:color="auto"/>
              <w:bottom w:val="single" w:sz="4" w:space="0" w:color="auto"/>
            </w:tcBorders>
            <w:vAlign w:val="center"/>
          </w:tcPr>
          <w:p w14:paraId="2178B821" w14:textId="77777777" w:rsidR="006C0EEC" w:rsidRPr="00613664" w:rsidRDefault="003E3DD6" w:rsidP="004D5643">
            <w:pPr>
              <w:jc w:val="center"/>
              <w:rPr>
                <w:sz w:val="21"/>
                <w:szCs w:val="21"/>
              </w:rPr>
            </w:pPr>
            <w:r w:rsidRPr="00613664">
              <w:rPr>
                <w:sz w:val="21"/>
                <w:szCs w:val="21"/>
              </w:rPr>
              <w:t>3</w:t>
            </w:r>
          </w:p>
        </w:tc>
        <w:tc>
          <w:tcPr>
            <w:tcW w:w="1526" w:type="dxa"/>
            <w:tcBorders>
              <w:top w:val="single" w:sz="4" w:space="0" w:color="auto"/>
              <w:bottom w:val="single" w:sz="4" w:space="0" w:color="auto"/>
            </w:tcBorders>
            <w:vAlign w:val="center"/>
          </w:tcPr>
          <w:p w14:paraId="2F3C979E" w14:textId="77777777" w:rsidR="006C0EEC" w:rsidRPr="00613664" w:rsidRDefault="003E3DD6" w:rsidP="00A171D7">
            <w:pPr>
              <w:jc w:val="center"/>
              <w:rPr>
                <w:sz w:val="21"/>
                <w:szCs w:val="21"/>
              </w:rPr>
            </w:pPr>
            <w:r w:rsidRPr="00613664">
              <w:rPr>
                <w:sz w:val="21"/>
                <w:szCs w:val="21"/>
              </w:rPr>
              <w:t>55</w:t>
            </w:r>
          </w:p>
        </w:tc>
        <w:tc>
          <w:tcPr>
            <w:tcW w:w="1086" w:type="dxa"/>
            <w:tcBorders>
              <w:top w:val="single" w:sz="4" w:space="0" w:color="auto"/>
              <w:bottom w:val="single" w:sz="4" w:space="0" w:color="auto"/>
            </w:tcBorders>
            <w:vAlign w:val="center"/>
          </w:tcPr>
          <w:p w14:paraId="429142C5" w14:textId="77777777" w:rsidR="006C0EEC" w:rsidRPr="00613664" w:rsidRDefault="003E3DD6" w:rsidP="00440D7F">
            <w:pPr>
              <w:jc w:val="center"/>
              <w:rPr>
                <w:b/>
                <w:sz w:val="21"/>
                <w:szCs w:val="21"/>
              </w:rPr>
            </w:pPr>
            <w:r w:rsidRPr="00613664">
              <w:rPr>
                <w:b/>
                <w:sz w:val="21"/>
                <w:szCs w:val="21"/>
              </w:rPr>
              <w:t>1,2</w:t>
            </w:r>
          </w:p>
        </w:tc>
      </w:tr>
      <w:tr w:rsidR="00613664" w:rsidRPr="00613664" w14:paraId="0A2D69FE" w14:textId="77777777" w:rsidTr="0046526B">
        <w:trPr>
          <w:trHeight w:val="283"/>
        </w:trPr>
        <w:tc>
          <w:tcPr>
            <w:tcW w:w="1790" w:type="dxa"/>
            <w:tcBorders>
              <w:top w:val="single" w:sz="4" w:space="0" w:color="auto"/>
              <w:bottom w:val="single" w:sz="4" w:space="0" w:color="auto"/>
            </w:tcBorders>
            <w:shd w:val="clear" w:color="auto" w:fill="FFFFFF" w:themeFill="background1"/>
            <w:vAlign w:val="center"/>
          </w:tcPr>
          <w:p w14:paraId="007EFDB2" w14:textId="77777777" w:rsidR="006C0EEC" w:rsidRPr="00613664" w:rsidRDefault="006C0EEC" w:rsidP="004D5643">
            <w:pPr>
              <w:jc w:val="center"/>
              <w:rPr>
                <w:b/>
                <w:sz w:val="21"/>
                <w:szCs w:val="21"/>
              </w:rPr>
            </w:pPr>
            <w:r w:rsidRPr="00613664">
              <w:rPr>
                <w:b/>
                <w:sz w:val="21"/>
                <w:szCs w:val="21"/>
              </w:rPr>
              <w:t>3.</w:t>
            </w:r>
          </w:p>
        </w:tc>
        <w:tc>
          <w:tcPr>
            <w:tcW w:w="2737" w:type="dxa"/>
            <w:tcBorders>
              <w:top w:val="single" w:sz="4" w:space="0" w:color="auto"/>
              <w:bottom w:val="single" w:sz="4" w:space="0" w:color="auto"/>
            </w:tcBorders>
            <w:shd w:val="clear" w:color="auto" w:fill="FFFFFF" w:themeFill="background1"/>
            <w:vAlign w:val="center"/>
          </w:tcPr>
          <w:p w14:paraId="22D739A2" w14:textId="77777777" w:rsidR="006C0EEC" w:rsidRPr="00613664" w:rsidRDefault="00B400A7" w:rsidP="00B400A7">
            <w:pPr>
              <w:jc w:val="center"/>
              <w:rPr>
                <w:sz w:val="21"/>
                <w:szCs w:val="21"/>
              </w:rPr>
            </w:pPr>
            <w:r w:rsidRPr="00613664">
              <w:rPr>
                <w:sz w:val="21"/>
                <w:szCs w:val="21"/>
              </w:rPr>
              <w:t>2</w:t>
            </w:r>
          </w:p>
        </w:tc>
        <w:tc>
          <w:tcPr>
            <w:tcW w:w="2489" w:type="dxa"/>
            <w:tcBorders>
              <w:top w:val="single" w:sz="4" w:space="0" w:color="auto"/>
              <w:bottom w:val="single" w:sz="4" w:space="0" w:color="auto"/>
            </w:tcBorders>
            <w:shd w:val="clear" w:color="auto" w:fill="FFFFFF" w:themeFill="background1"/>
            <w:vAlign w:val="center"/>
          </w:tcPr>
          <w:p w14:paraId="35CAB686" w14:textId="77777777" w:rsidR="006C0EEC" w:rsidRPr="00613664" w:rsidRDefault="003E3DD6" w:rsidP="004D5643">
            <w:pPr>
              <w:jc w:val="center"/>
              <w:rPr>
                <w:sz w:val="21"/>
                <w:szCs w:val="21"/>
              </w:rPr>
            </w:pPr>
            <w:r w:rsidRPr="00613664">
              <w:rPr>
                <w:sz w:val="21"/>
                <w:szCs w:val="21"/>
              </w:rPr>
              <w:t>4</w:t>
            </w:r>
          </w:p>
        </w:tc>
        <w:tc>
          <w:tcPr>
            <w:tcW w:w="1526" w:type="dxa"/>
            <w:tcBorders>
              <w:top w:val="single" w:sz="4" w:space="0" w:color="auto"/>
              <w:bottom w:val="single" w:sz="4" w:space="0" w:color="auto"/>
            </w:tcBorders>
            <w:shd w:val="clear" w:color="auto" w:fill="FFFFFF" w:themeFill="background1"/>
            <w:vAlign w:val="center"/>
          </w:tcPr>
          <w:p w14:paraId="3CC8FA46" w14:textId="77777777" w:rsidR="006C0EEC" w:rsidRPr="00613664" w:rsidRDefault="003E3DD6" w:rsidP="004D5643">
            <w:pPr>
              <w:jc w:val="center"/>
              <w:rPr>
                <w:sz w:val="21"/>
                <w:szCs w:val="21"/>
              </w:rPr>
            </w:pPr>
            <w:r w:rsidRPr="00613664">
              <w:rPr>
                <w:sz w:val="21"/>
                <w:szCs w:val="21"/>
              </w:rPr>
              <w:t>6</w:t>
            </w:r>
          </w:p>
        </w:tc>
        <w:tc>
          <w:tcPr>
            <w:tcW w:w="1086" w:type="dxa"/>
            <w:tcBorders>
              <w:top w:val="single" w:sz="4" w:space="0" w:color="auto"/>
              <w:bottom w:val="single" w:sz="4" w:space="0" w:color="auto"/>
            </w:tcBorders>
            <w:vAlign w:val="center"/>
          </w:tcPr>
          <w:p w14:paraId="05362B72" w14:textId="77777777" w:rsidR="006C0EEC" w:rsidRPr="00613664" w:rsidRDefault="003E3DD6" w:rsidP="008E2F7E">
            <w:pPr>
              <w:jc w:val="center"/>
              <w:rPr>
                <w:b/>
                <w:sz w:val="21"/>
                <w:szCs w:val="21"/>
              </w:rPr>
            </w:pPr>
            <w:r w:rsidRPr="00613664">
              <w:rPr>
                <w:b/>
                <w:sz w:val="21"/>
                <w:szCs w:val="21"/>
              </w:rPr>
              <w:t>3,0</w:t>
            </w:r>
          </w:p>
        </w:tc>
      </w:tr>
      <w:tr w:rsidR="004D5643" w:rsidRPr="00613664" w14:paraId="2E6471D6" w14:textId="77777777" w:rsidTr="0046526B">
        <w:trPr>
          <w:trHeight w:val="283"/>
        </w:trPr>
        <w:tc>
          <w:tcPr>
            <w:tcW w:w="1790" w:type="dxa"/>
            <w:tcBorders>
              <w:top w:val="single" w:sz="4" w:space="0" w:color="auto"/>
              <w:bottom w:val="single" w:sz="12" w:space="0" w:color="auto"/>
            </w:tcBorders>
            <w:shd w:val="clear" w:color="auto" w:fill="FFFFFF" w:themeFill="background1"/>
            <w:vAlign w:val="center"/>
          </w:tcPr>
          <w:p w14:paraId="0B47E3E2" w14:textId="77777777" w:rsidR="006C0EEC" w:rsidRPr="00613664" w:rsidRDefault="006C0EEC" w:rsidP="004D5643">
            <w:pPr>
              <w:jc w:val="center"/>
              <w:rPr>
                <w:b/>
                <w:sz w:val="21"/>
                <w:szCs w:val="21"/>
              </w:rPr>
            </w:pPr>
            <w:r w:rsidRPr="00613664">
              <w:rPr>
                <w:b/>
                <w:sz w:val="21"/>
                <w:szCs w:val="21"/>
              </w:rPr>
              <w:t>Spolu</w:t>
            </w:r>
          </w:p>
        </w:tc>
        <w:tc>
          <w:tcPr>
            <w:tcW w:w="2737" w:type="dxa"/>
            <w:tcBorders>
              <w:top w:val="single" w:sz="4" w:space="0" w:color="auto"/>
              <w:bottom w:val="single" w:sz="12" w:space="0" w:color="auto"/>
            </w:tcBorders>
            <w:vAlign w:val="center"/>
          </w:tcPr>
          <w:p w14:paraId="5FFE07D4" w14:textId="77777777" w:rsidR="006C0EEC" w:rsidRPr="00613664" w:rsidRDefault="003E3DD6" w:rsidP="00A171D7">
            <w:pPr>
              <w:jc w:val="center"/>
              <w:rPr>
                <w:b/>
                <w:sz w:val="21"/>
                <w:szCs w:val="21"/>
              </w:rPr>
            </w:pPr>
            <w:r w:rsidRPr="00613664">
              <w:rPr>
                <w:b/>
                <w:sz w:val="21"/>
                <w:szCs w:val="21"/>
              </w:rPr>
              <w:t>345</w:t>
            </w:r>
          </w:p>
        </w:tc>
        <w:tc>
          <w:tcPr>
            <w:tcW w:w="2489" w:type="dxa"/>
            <w:tcBorders>
              <w:top w:val="single" w:sz="4" w:space="0" w:color="auto"/>
              <w:bottom w:val="single" w:sz="12" w:space="0" w:color="auto"/>
            </w:tcBorders>
            <w:vAlign w:val="center"/>
          </w:tcPr>
          <w:p w14:paraId="2F7F28BB" w14:textId="77777777" w:rsidR="006C0EEC" w:rsidRPr="00613664" w:rsidRDefault="003E3DD6" w:rsidP="003C6B87">
            <w:pPr>
              <w:jc w:val="center"/>
              <w:rPr>
                <w:b/>
                <w:sz w:val="21"/>
                <w:szCs w:val="21"/>
              </w:rPr>
            </w:pPr>
            <w:r w:rsidRPr="00613664">
              <w:rPr>
                <w:b/>
                <w:sz w:val="21"/>
                <w:szCs w:val="21"/>
              </w:rPr>
              <w:t>8</w:t>
            </w:r>
          </w:p>
        </w:tc>
        <w:tc>
          <w:tcPr>
            <w:tcW w:w="1526" w:type="dxa"/>
            <w:tcBorders>
              <w:top w:val="single" w:sz="4" w:space="0" w:color="auto"/>
              <w:bottom w:val="single" w:sz="12" w:space="0" w:color="auto"/>
            </w:tcBorders>
            <w:vAlign w:val="center"/>
          </w:tcPr>
          <w:p w14:paraId="3C4A6A2C" w14:textId="77777777" w:rsidR="006C0EEC" w:rsidRPr="00613664" w:rsidRDefault="003E3DD6" w:rsidP="00A171D7">
            <w:pPr>
              <w:jc w:val="center"/>
              <w:rPr>
                <w:b/>
                <w:sz w:val="21"/>
                <w:szCs w:val="21"/>
              </w:rPr>
            </w:pPr>
            <w:r w:rsidRPr="00613664">
              <w:rPr>
                <w:b/>
                <w:sz w:val="21"/>
                <w:szCs w:val="21"/>
              </w:rPr>
              <w:t>353</w:t>
            </w:r>
          </w:p>
        </w:tc>
        <w:tc>
          <w:tcPr>
            <w:tcW w:w="1086" w:type="dxa"/>
            <w:tcBorders>
              <w:top w:val="single" w:sz="4" w:space="0" w:color="auto"/>
              <w:bottom w:val="single" w:sz="12" w:space="0" w:color="auto"/>
            </w:tcBorders>
            <w:vAlign w:val="center"/>
          </w:tcPr>
          <w:p w14:paraId="0DD7E477" w14:textId="77777777" w:rsidR="006C0EEC" w:rsidRPr="00613664" w:rsidRDefault="003E3DD6" w:rsidP="008E2F7E">
            <w:pPr>
              <w:jc w:val="center"/>
              <w:rPr>
                <w:b/>
                <w:sz w:val="21"/>
                <w:szCs w:val="21"/>
              </w:rPr>
            </w:pPr>
            <w:r w:rsidRPr="00613664">
              <w:rPr>
                <w:b/>
                <w:sz w:val="21"/>
                <w:szCs w:val="21"/>
              </w:rPr>
              <w:t>0,99</w:t>
            </w:r>
          </w:p>
        </w:tc>
      </w:tr>
    </w:tbl>
    <w:p w14:paraId="5E6FF8F4" w14:textId="77777777" w:rsidR="00613175" w:rsidRPr="00613664" w:rsidRDefault="00613175" w:rsidP="00736234">
      <w:pPr>
        <w:tabs>
          <w:tab w:val="left" w:pos="4820"/>
        </w:tabs>
        <w:spacing w:after="120"/>
        <w:jc w:val="both"/>
        <w:rPr>
          <w:sz w:val="18"/>
          <w:szCs w:val="18"/>
        </w:rPr>
      </w:pPr>
    </w:p>
    <w:p w14:paraId="08AE9D28" w14:textId="77777777" w:rsidR="00C27083" w:rsidRPr="00613664" w:rsidRDefault="00123978" w:rsidP="00123978">
      <w:pPr>
        <w:pStyle w:val="Popis"/>
        <w:rPr>
          <w:color w:val="auto"/>
          <w:sz w:val="22"/>
          <w:szCs w:val="22"/>
        </w:rPr>
      </w:pPr>
      <w:r w:rsidRPr="00613664">
        <w:rPr>
          <w:color w:val="auto"/>
          <w:sz w:val="22"/>
          <w:szCs w:val="22"/>
        </w:rPr>
        <w:t xml:space="preserve">Graf </w:t>
      </w:r>
      <w:r w:rsidRPr="00613664">
        <w:rPr>
          <w:color w:val="auto"/>
          <w:sz w:val="22"/>
          <w:szCs w:val="22"/>
        </w:rPr>
        <w:fldChar w:fldCharType="begin"/>
      </w:r>
      <w:r w:rsidRPr="00613664">
        <w:rPr>
          <w:color w:val="auto"/>
          <w:sz w:val="22"/>
          <w:szCs w:val="22"/>
        </w:rPr>
        <w:instrText xml:space="preserve"> SEQ Graf \* ARABIC </w:instrText>
      </w:r>
      <w:r w:rsidRPr="00613664">
        <w:rPr>
          <w:color w:val="auto"/>
          <w:sz w:val="22"/>
          <w:szCs w:val="22"/>
        </w:rPr>
        <w:fldChar w:fldCharType="separate"/>
      </w:r>
      <w:r w:rsidR="00337C8B" w:rsidRPr="00613664">
        <w:rPr>
          <w:noProof/>
          <w:color w:val="auto"/>
          <w:sz w:val="22"/>
          <w:szCs w:val="22"/>
        </w:rPr>
        <w:t>3</w:t>
      </w:r>
      <w:r w:rsidRPr="00613664">
        <w:rPr>
          <w:color w:val="auto"/>
          <w:sz w:val="22"/>
          <w:szCs w:val="22"/>
        </w:rPr>
        <w:fldChar w:fldCharType="end"/>
      </w:r>
      <w:r w:rsidRPr="00613664">
        <w:rPr>
          <w:color w:val="auto"/>
          <w:sz w:val="22"/>
          <w:szCs w:val="22"/>
        </w:rPr>
        <w:t xml:space="preserve"> </w:t>
      </w:r>
      <w:r w:rsidR="00E91205" w:rsidRPr="00613664">
        <w:rPr>
          <w:color w:val="auto"/>
          <w:sz w:val="22"/>
          <w:szCs w:val="22"/>
        </w:rPr>
        <w:t xml:space="preserve">Počet študentov v dennej forme podľa štátnej príslušnosti </w:t>
      </w:r>
      <w:r w:rsidR="00E91205" w:rsidRPr="00613664">
        <w:rPr>
          <w:color w:val="auto"/>
          <w:sz w:val="22"/>
          <w:szCs w:val="22"/>
        </w:rPr>
        <w:tab/>
      </w:r>
    </w:p>
    <w:p w14:paraId="2DCFCC51" w14:textId="08763A5B" w:rsidR="00C27083" w:rsidRDefault="00F345B5" w:rsidP="00744FCB">
      <w:pPr>
        <w:tabs>
          <w:tab w:val="left" w:pos="4820"/>
        </w:tabs>
        <w:spacing w:after="120"/>
        <w:ind w:left="709" w:hanging="709"/>
        <w:jc w:val="both"/>
        <w:rPr>
          <w:sz w:val="22"/>
          <w:szCs w:val="22"/>
        </w:rPr>
      </w:pPr>
      <w:r w:rsidRPr="00613664">
        <w:rPr>
          <w:noProof/>
          <w:sz w:val="22"/>
          <w:szCs w:val="22"/>
        </w:rPr>
        <w:drawing>
          <wp:inline distT="0" distB="0" distL="0" distR="0" wp14:anchorId="1DF17F14" wp14:editId="3AA975CC">
            <wp:extent cx="4578350" cy="2755900"/>
            <wp:effectExtent l="0" t="0" r="0" b="6350"/>
            <wp:docPr id="2137801306"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739F2615" w14:textId="77777777" w:rsidR="00A14F1C" w:rsidRPr="00613664" w:rsidRDefault="00A14F1C" w:rsidP="00744FCB">
      <w:pPr>
        <w:tabs>
          <w:tab w:val="left" w:pos="4820"/>
        </w:tabs>
        <w:spacing w:after="120"/>
        <w:ind w:left="709" w:hanging="709"/>
        <w:jc w:val="both"/>
        <w:rPr>
          <w:sz w:val="22"/>
          <w:szCs w:val="22"/>
        </w:rPr>
      </w:pPr>
    </w:p>
    <w:p w14:paraId="17DE0F87" w14:textId="77777777" w:rsidR="00E86EFD" w:rsidRPr="00613664" w:rsidRDefault="00E86EFD" w:rsidP="008122A1">
      <w:pPr>
        <w:jc w:val="both"/>
        <w:rPr>
          <w:sz w:val="22"/>
          <w:szCs w:val="22"/>
        </w:rPr>
      </w:pPr>
    </w:p>
    <w:p w14:paraId="3D066830" w14:textId="77777777" w:rsidR="00E86EFD" w:rsidRPr="00613664" w:rsidRDefault="005309E1" w:rsidP="005309E1">
      <w:pPr>
        <w:pStyle w:val="Popis"/>
        <w:rPr>
          <w:color w:val="auto"/>
          <w:sz w:val="22"/>
          <w:szCs w:val="22"/>
        </w:rPr>
      </w:pPr>
      <w:r w:rsidRPr="00613664">
        <w:rPr>
          <w:color w:val="auto"/>
          <w:sz w:val="22"/>
          <w:szCs w:val="22"/>
        </w:rPr>
        <w:t xml:space="preserve">Graf </w:t>
      </w:r>
      <w:r w:rsidRPr="00613664">
        <w:rPr>
          <w:color w:val="auto"/>
          <w:sz w:val="22"/>
          <w:szCs w:val="22"/>
        </w:rPr>
        <w:fldChar w:fldCharType="begin"/>
      </w:r>
      <w:r w:rsidRPr="00613664">
        <w:rPr>
          <w:color w:val="auto"/>
          <w:sz w:val="22"/>
          <w:szCs w:val="22"/>
        </w:rPr>
        <w:instrText xml:space="preserve"> SEQ Graf \* ARABIC </w:instrText>
      </w:r>
      <w:r w:rsidRPr="00613664">
        <w:rPr>
          <w:color w:val="auto"/>
          <w:sz w:val="22"/>
          <w:szCs w:val="22"/>
        </w:rPr>
        <w:fldChar w:fldCharType="separate"/>
      </w:r>
      <w:r w:rsidR="00337C8B" w:rsidRPr="00613664">
        <w:rPr>
          <w:noProof/>
          <w:color w:val="auto"/>
          <w:sz w:val="22"/>
          <w:szCs w:val="22"/>
        </w:rPr>
        <w:t>4</w:t>
      </w:r>
      <w:r w:rsidRPr="00613664">
        <w:rPr>
          <w:color w:val="auto"/>
          <w:sz w:val="22"/>
          <w:szCs w:val="22"/>
        </w:rPr>
        <w:fldChar w:fldCharType="end"/>
      </w:r>
      <w:r w:rsidR="00F1220C" w:rsidRPr="00613664">
        <w:rPr>
          <w:color w:val="auto"/>
          <w:sz w:val="22"/>
          <w:szCs w:val="22"/>
        </w:rPr>
        <w:t xml:space="preserve"> </w:t>
      </w:r>
      <w:r w:rsidR="00E86EFD" w:rsidRPr="00613664">
        <w:rPr>
          <w:color w:val="auto"/>
          <w:sz w:val="22"/>
          <w:szCs w:val="22"/>
        </w:rPr>
        <w:t xml:space="preserve">Počet študentov v externej  forme podľa štátnej príslušnosti </w:t>
      </w:r>
    </w:p>
    <w:p w14:paraId="39D7D17B" w14:textId="2AAF97F3" w:rsidR="00E86EFD" w:rsidRPr="00613664" w:rsidRDefault="00297A7F" w:rsidP="008122A1">
      <w:pPr>
        <w:jc w:val="both"/>
        <w:rPr>
          <w:sz w:val="22"/>
          <w:szCs w:val="22"/>
        </w:rPr>
      </w:pPr>
      <w:r w:rsidRPr="00613664">
        <w:rPr>
          <w:noProof/>
          <w:sz w:val="22"/>
          <w:szCs w:val="22"/>
        </w:rPr>
        <w:drawing>
          <wp:inline distT="0" distB="0" distL="0" distR="0" wp14:anchorId="1B40719E" wp14:editId="2D650EEF">
            <wp:extent cx="4578350" cy="2755900"/>
            <wp:effectExtent l="0" t="0" r="0" b="6350"/>
            <wp:docPr id="442526141"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45A3ED3E" w14:textId="77777777" w:rsidR="00E52314" w:rsidRPr="00613664" w:rsidRDefault="00E52314" w:rsidP="008122A1">
      <w:pPr>
        <w:jc w:val="both"/>
        <w:rPr>
          <w:sz w:val="24"/>
          <w:szCs w:val="24"/>
        </w:rPr>
      </w:pPr>
    </w:p>
    <w:p w14:paraId="3CD14F1F" w14:textId="77777777" w:rsidR="00FF0D69" w:rsidRPr="00613664" w:rsidRDefault="00FF0D69" w:rsidP="008122A1">
      <w:pPr>
        <w:jc w:val="both"/>
        <w:rPr>
          <w:sz w:val="24"/>
          <w:szCs w:val="24"/>
        </w:rPr>
      </w:pPr>
      <w:r w:rsidRPr="00613664">
        <w:rPr>
          <w:sz w:val="24"/>
          <w:szCs w:val="24"/>
        </w:rPr>
        <w:t xml:space="preserve">Uvedené počty študentov v tabuľke </w:t>
      </w:r>
      <w:r w:rsidR="00B204D1" w:rsidRPr="00613664">
        <w:rPr>
          <w:sz w:val="24"/>
          <w:szCs w:val="24"/>
        </w:rPr>
        <w:t>4 a 5</w:t>
      </w:r>
      <w:r w:rsidRPr="00613664">
        <w:rPr>
          <w:sz w:val="24"/>
          <w:szCs w:val="24"/>
        </w:rPr>
        <w:t xml:space="preserve">, v jednotlivých formách a stupňoch štúdia poukazujú na </w:t>
      </w:r>
      <w:r w:rsidR="00115DE8" w:rsidRPr="00613664">
        <w:rPr>
          <w:sz w:val="24"/>
          <w:szCs w:val="24"/>
        </w:rPr>
        <w:t>tri</w:t>
      </w:r>
      <w:r w:rsidRPr="00613664">
        <w:rPr>
          <w:sz w:val="24"/>
          <w:szCs w:val="24"/>
        </w:rPr>
        <w:t xml:space="preserve"> tendencie:</w:t>
      </w:r>
    </w:p>
    <w:p w14:paraId="44D52BCF" w14:textId="77777777" w:rsidR="00FF0D69" w:rsidRPr="00613664" w:rsidRDefault="00125795" w:rsidP="005A2239">
      <w:pPr>
        <w:pStyle w:val="Odsekzoznamu"/>
        <w:numPr>
          <w:ilvl w:val="0"/>
          <w:numId w:val="10"/>
        </w:numPr>
        <w:jc w:val="both"/>
        <w:rPr>
          <w:sz w:val="24"/>
          <w:szCs w:val="24"/>
        </w:rPr>
      </w:pPr>
      <w:r w:rsidRPr="00613664">
        <w:rPr>
          <w:sz w:val="24"/>
          <w:szCs w:val="24"/>
        </w:rPr>
        <w:t>optimálny stav pre FMEO</w:t>
      </w:r>
      <w:r w:rsidR="00892C5C" w:rsidRPr="00613664">
        <w:rPr>
          <w:sz w:val="24"/>
          <w:szCs w:val="24"/>
        </w:rPr>
        <w:t xml:space="preserve"> PU</w:t>
      </w:r>
      <w:r w:rsidRPr="00613664">
        <w:rPr>
          <w:sz w:val="24"/>
          <w:szCs w:val="24"/>
        </w:rPr>
        <w:t xml:space="preserve"> predstavuje </w:t>
      </w:r>
      <w:r w:rsidR="001F5641" w:rsidRPr="00613664">
        <w:rPr>
          <w:sz w:val="24"/>
          <w:szCs w:val="24"/>
        </w:rPr>
        <w:t>2 000</w:t>
      </w:r>
      <w:r w:rsidR="00B31DD7" w:rsidRPr="00613664">
        <w:rPr>
          <w:sz w:val="24"/>
          <w:szCs w:val="24"/>
        </w:rPr>
        <w:t xml:space="preserve"> študentov</w:t>
      </w:r>
      <w:r w:rsidR="00CA68C5" w:rsidRPr="00613664">
        <w:rPr>
          <w:sz w:val="24"/>
          <w:szCs w:val="24"/>
        </w:rPr>
        <w:t xml:space="preserve">, </w:t>
      </w:r>
      <w:r w:rsidR="00B400A7" w:rsidRPr="00613664">
        <w:rPr>
          <w:sz w:val="24"/>
          <w:szCs w:val="24"/>
        </w:rPr>
        <w:t xml:space="preserve">ale </w:t>
      </w:r>
      <w:r w:rsidR="00EE55C4" w:rsidRPr="00613664">
        <w:rPr>
          <w:sz w:val="24"/>
          <w:szCs w:val="24"/>
        </w:rPr>
        <w:t>ustálený je nižší počet</w:t>
      </w:r>
      <w:r w:rsidR="00CA68C5" w:rsidRPr="00613664">
        <w:rPr>
          <w:sz w:val="24"/>
          <w:szCs w:val="24"/>
        </w:rPr>
        <w:t>;</w:t>
      </w:r>
    </w:p>
    <w:p w14:paraId="40FE6BFB" w14:textId="77777777" w:rsidR="00690C64" w:rsidRPr="00613664" w:rsidRDefault="002403F0" w:rsidP="005A2239">
      <w:pPr>
        <w:pStyle w:val="Odsekzoznamu"/>
        <w:numPr>
          <w:ilvl w:val="0"/>
          <w:numId w:val="10"/>
        </w:numPr>
        <w:jc w:val="both"/>
        <w:rPr>
          <w:sz w:val="24"/>
          <w:szCs w:val="24"/>
        </w:rPr>
      </w:pPr>
      <w:r w:rsidRPr="00613664">
        <w:rPr>
          <w:sz w:val="24"/>
          <w:szCs w:val="24"/>
        </w:rPr>
        <w:t xml:space="preserve">znižovanie počtu </w:t>
      </w:r>
      <w:r w:rsidR="00C362C9" w:rsidRPr="00613664">
        <w:rPr>
          <w:sz w:val="24"/>
          <w:szCs w:val="24"/>
        </w:rPr>
        <w:t xml:space="preserve">denných </w:t>
      </w:r>
      <w:r w:rsidRPr="00613664">
        <w:rPr>
          <w:sz w:val="24"/>
          <w:szCs w:val="24"/>
        </w:rPr>
        <w:t xml:space="preserve">študentov, </w:t>
      </w:r>
      <w:r w:rsidR="00B400A7" w:rsidRPr="00613664">
        <w:rPr>
          <w:sz w:val="24"/>
          <w:szCs w:val="24"/>
        </w:rPr>
        <w:t>stagnácia</w:t>
      </w:r>
      <w:r w:rsidR="00C362C9" w:rsidRPr="00613664">
        <w:rPr>
          <w:sz w:val="24"/>
          <w:szCs w:val="24"/>
        </w:rPr>
        <w:t xml:space="preserve"> </w:t>
      </w:r>
      <w:r w:rsidR="00FF0D69" w:rsidRPr="00613664">
        <w:rPr>
          <w:sz w:val="24"/>
          <w:szCs w:val="24"/>
        </w:rPr>
        <w:t>podiel</w:t>
      </w:r>
      <w:r w:rsidR="00151C94" w:rsidRPr="00613664">
        <w:rPr>
          <w:sz w:val="24"/>
          <w:szCs w:val="24"/>
        </w:rPr>
        <w:t>u</w:t>
      </w:r>
      <w:r w:rsidR="00FF0D69" w:rsidRPr="00613664">
        <w:rPr>
          <w:sz w:val="24"/>
          <w:szCs w:val="24"/>
        </w:rPr>
        <w:t xml:space="preserve"> externých študentov</w:t>
      </w:r>
      <w:r w:rsidR="00C362C9" w:rsidRPr="00613664">
        <w:rPr>
          <w:sz w:val="24"/>
          <w:szCs w:val="24"/>
        </w:rPr>
        <w:t>;</w:t>
      </w:r>
    </w:p>
    <w:p w14:paraId="7B815678" w14:textId="77777777" w:rsidR="004D028A" w:rsidRPr="00613664" w:rsidRDefault="00756CE3" w:rsidP="005A2239">
      <w:pPr>
        <w:pStyle w:val="Odsekzoznamu"/>
        <w:numPr>
          <w:ilvl w:val="0"/>
          <w:numId w:val="10"/>
        </w:numPr>
        <w:jc w:val="both"/>
        <w:rPr>
          <w:sz w:val="24"/>
          <w:szCs w:val="24"/>
        </w:rPr>
      </w:pPr>
      <w:r w:rsidRPr="00613664">
        <w:rPr>
          <w:sz w:val="24"/>
          <w:szCs w:val="24"/>
        </w:rPr>
        <w:lastRenderedPageBreak/>
        <w:t>stabilizácia</w:t>
      </w:r>
      <w:r w:rsidR="00690C64" w:rsidRPr="00613664">
        <w:rPr>
          <w:sz w:val="24"/>
          <w:szCs w:val="24"/>
        </w:rPr>
        <w:t xml:space="preserve"> počtu zahraničných študentov</w:t>
      </w:r>
      <w:r w:rsidR="00115DE8" w:rsidRPr="00613664">
        <w:rPr>
          <w:sz w:val="24"/>
          <w:szCs w:val="24"/>
        </w:rPr>
        <w:t xml:space="preserve"> z</w:t>
      </w:r>
      <w:r w:rsidR="00B833DE" w:rsidRPr="00613664">
        <w:rPr>
          <w:sz w:val="24"/>
          <w:szCs w:val="24"/>
        </w:rPr>
        <w:t> </w:t>
      </w:r>
      <w:r w:rsidR="00115DE8" w:rsidRPr="00613664">
        <w:rPr>
          <w:sz w:val="24"/>
          <w:szCs w:val="24"/>
        </w:rPr>
        <w:t>Ukrajiny</w:t>
      </w:r>
      <w:r w:rsidR="00B833DE" w:rsidRPr="00613664">
        <w:rPr>
          <w:sz w:val="24"/>
          <w:szCs w:val="24"/>
        </w:rPr>
        <w:t xml:space="preserve">, ktorá bola </w:t>
      </w:r>
      <w:r w:rsidR="00C362C9" w:rsidRPr="00613664">
        <w:rPr>
          <w:sz w:val="24"/>
          <w:szCs w:val="24"/>
        </w:rPr>
        <w:t>normalizovaná realizáciou overenia jazykovej spôsobilosti</w:t>
      </w:r>
      <w:r w:rsidR="00125795" w:rsidRPr="00613664">
        <w:rPr>
          <w:sz w:val="24"/>
          <w:szCs w:val="24"/>
        </w:rPr>
        <w:t xml:space="preserve"> aj napriek vojn</w:t>
      </w:r>
      <w:r w:rsidR="009C5151" w:rsidRPr="00613664">
        <w:rPr>
          <w:sz w:val="24"/>
          <w:szCs w:val="24"/>
        </w:rPr>
        <w:t>ovému konfliktu</w:t>
      </w:r>
      <w:r w:rsidR="00125795" w:rsidRPr="00613664">
        <w:rPr>
          <w:sz w:val="24"/>
          <w:szCs w:val="24"/>
        </w:rPr>
        <w:t xml:space="preserve"> na Ukrajine a zvýšeným počtom záujemcov o</w:t>
      </w:r>
      <w:r w:rsidR="0090022E" w:rsidRPr="00613664">
        <w:rPr>
          <w:sz w:val="24"/>
          <w:szCs w:val="24"/>
        </w:rPr>
        <w:t> </w:t>
      </w:r>
      <w:r w:rsidR="00125795" w:rsidRPr="00613664">
        <w:rPr>
          <w:sz w:val="24"/>
          <w:szCs w:val="24"/>
        </w:rPr>
        <w:t>štúdium</w:t>
      </w:r>
      <w:r w:rsidR="0090022E" w:rsidRPr="00613664">
        <w:rPr>
          <w:sz w:val="24"/>
          <w:szCs w:val="24"/>
        </w:rPr>
        <w:t>;</w:t>
      </w:r>
    </w:p>
    <w:p w14:paraId="2BDF3514" w14:textId="77777777" w:rsidR="0090022E" w:rsidRPr="00613664" w:rsidRDefault="0090022E" w:rsidP="005A2239">
      <w:pPr>
        <w:pStyle w:val="Odsekzoznamu"/>
        <w:numPr>
          <w:ilvl w:val="0"/>
          <w:numId w:val="10"/>
        </w:numPr>
        <w:jc w:val="both"/>
        <w:rPr>
          <w:sz w:val="24"/>
          <w:szCs w:val="24"/>
        </w:rPr>
      </w:pPr>
      <w:r w:rsidRPr="00613664">
        <w:rPr>
          <w:sz w:val="24"/>
          <w:szCs w:val="24"/>
        </w:rPr>
        <w:t>zvyšujúci sa záujem o štúdium v anglickom jazyku.</w:t>
      </w:r>
    </w:p>
    <w:p w14:paraId="2D0400EE" w14:textId="77777777" w:rsidR="00FB7C34" w:rsidRPr="00613664" w:rsidRDefault="00FB7C34" w:rsidP="007046F7">
      <w:pPr>
        <w:ind w:firstLine="284"/>
        <w:jc w:val="both"/>
        <w:rPr>
          <w:sz w:val="24"/>
          <w:szCs w:val="24"/>
        </w:rPr>
      </w:pPr>
    </w:p>
    <w:p w14:paraId="0DA47AF0" w14:textId="77777777" w:rsidR="007046F7" w:rsidRPr="00613664" w:rsidRDefault="007046F7" w:rsidP="00E35A6C">
      <w:pPr>
        <w:spacing w:after="120"/>
        <w:jc w:val="both"/>
        <w:rPr>
          <w:sz w:val="24"/>
          <w:szCs w:val="24"/>
        </w:rPr>
      </w:pPr>
      <w:r w:rsidRPr="00613664">
        <w:rPr>
          <w:sz w:val="24"/>
          <w:szCs w:val="24"/>
        </w:rPr>
        <w:t xml:space="preserve">Počet študentov je </w:t>
      </w:r>
      <w:r w:rsidR="00EE55C4" w:rsidRPr="00613664">
        <w:rPr>
          <w:sz w:val="24"/>
          <w:szCs w:val="24"/>
        </w:rPr>
        <w:t>stabilný</w:t>
      </w:r>
      <w:r w:rsidR="001E4926" w:rsidRPr="00613664">
        <w:rPr>
          <w:sz w:val="24"/>
          <w:szCs w:val="24"/>
        </w:rPr>
        <w:t xml:space="preserve"> </w:t>
      </w:r>
      <w:r w:rsidRPr="00613664">
        <w:rPr>
          <w:sz w:val="24"/>
          <w:szCs w:val="24"/>
        </w:rPr>
        <w:t xml:space="preserve">na základe dopytu. Tento počet predstavuje v súčasnosti </w:t>
      </w:r>
      <w:r w:rsidR="00CA68C5" w:rsidRPr="00613664">
        <w:rPr>
          <w:sz w:val="24"/>
          <w:szCs w:val="24"/>
        </w:rPr>
        <w:t xml:space="preserve">spodnú hranicu </w:t>
      </w:r>
      <w:r w:rsidRPr="00613664">
        <w:rPr>
          <w:sz w:val="24"/>
          <w:szCs w:val="24"/>
        </w:rPr>
        <w:t>optimáln</w:t>
      </w:r>
      <w:r w:rsidR="00CA68C5" w:rsidRPr="00613664">
        <w:rPr>
          <w:sz w:val="24"/>
          <w:szCs w:val="24"/>
        </w:rPr>
        <w:t>eho</w:t>
      </w:r>
      <w:r w:rsidRPr="00613664">
        <w:rPr>
          <w:sz w:val="24"/>
          <w:szCs w:val="24"/>
        </w:rPr>
        <w:t xml:space="preserve"> stav</w:t>
      </w:r>
      <w:r w:rsidR="00CA68C5" w:rsidRPr="00613664">
        <w:rPr>
          <w:sz w:val="24"/>
          <w:szCs w:val="24"/>
        </w:rPr>
        <w:t>u</w:t>
      </w:r>
      <w:r w:rsidRPr="00613664">
        <w:rPr>
          <w:sz w:val="24"/>
          <w:szCs w:val="24"/>
        </w:rPr>
        <w:t>, ktorý má presah do zámeru skvalitňovať procesy vzdelávania. Optimalizuje sa počet študentov na jedného učiteľa, čím sa vytvára dostatok priestoru pre využívanie moderných edukačných metód a foriem vzdelávania</w:t>
      </w:r>
      <w:r w:rsidR="006B02AC" w:rsidRPr="00613664">
        <w:rPr>
          <w:sz w:val="24"/>
          <w:szCs w:val="24"/>
        </w:rPr>
        <w:t>,</w:t>
      </w:r>
      <w:r w:rsidRPr="00613664">
        <w:rPr>
          <w:sz w:val="24"/>
          <w:szCs w:val="24"/>
        </w:rPr>
        <w:t xml:space="preserve"> pre prácu v optimáln</w:t>
      </w:r>
      <w:r w:rsidR="00C362C9" w:rsidRPr="00613664">
        <w:rPr>
          <w:sz w:val="24"/>
          <w:szCs w:val="24"/>
        </w:rPr>
        <w:t>e</w:t>
      </w:r>
      <w:r w:rsidRPr="00613664">
        <w:rPr>
          <w:sz w:val="24"/>
          <w:szCs w:val="24"/>
        </w:rPr>
        <w:t xml:space="preserve"> </w:t>
      </w:r>
      <w:r w:rsidR="00C362C9" w:rsidRPr="00613664">
        <w:rPr>
          <w:sz w:val="24"/>
          <w:szCs w:val="24"/>
        </w:rPr>
        <w:t xml:space="preserve">veľkých </w:t>
      </w:r>
      <w:r w:rsidRPr="00613664">
        <w:rPr>
          <w:sz w:val="24"/>
          <w:szCs w:val="24"/>
        </w:rPr>
        <w:t xml:space="preserve">študijných skupinách a pre možnosť </w:t>
      </w:r>
      <w:r w:rsidR="00C362C9" w:rsidRPr="00613664">
        <w:rPr>
          <w:sz w:val="24"/>
          <w:szCs w:val="24"/>
        </w:rPr>
        <w:t>efektív</w:t>
      </w:r>
      <w:r w:rsidRPr="00613664">
        <w:rPr>
          <w:sz w:val="24"/>
          <w:szCs w:val="24"/>
        </w:rPr>
        <w:t xml:space="preserve">ne využívať dostupné informačné zdroje a prostriedky edukácie. </w:t>
      </w:r>
      <w:r w:rsidR="00125795" w:rsidRPr="00613664">
        <w:rPr>
          <w:sz w:val="24"/>
          <w:szCs w:val="24"/>
        </w:rPr>
        <w:t>Zvýš</w:t>
      </w:r>
      <w:r w:rsidR="00C362C9" w:rsidRPr="00613664">
        <w:rPr>
          <w:sz w:val="24"/>
          <w:szCs w:val="24"/>
        </w:rPr>
        <w:t>enie po</w:t>
      </w:r>
      <w:r w:rsidR="00125795" w:rsidRPr="00613664">
        <w:rPr>
          <w:sz w:val="24"/>
          <w:szCs w:val="24"/>
        </w:rPr>
        <w:t>čtu</w:t>
      </w:r>
      <w:r w:rsidR="00C362C9" w:rsidRPr="00613664">
        <w:rPr>
          <w:sz w:val="24"/>
          <w:szCs w:val="24"/>
        </w:rPr>
        <w:t xml:space="preserve"> študentov </w:t>
      </w:r>
      <w:r w:rsidRPr="00613664">
        <w:rPr>
          <w:sz w:val="24"/>
          <w:szCs w:val="24"/>
        </w:rPr>
        <w:t xml:space="preserve">na externej forme štúdia </w:t>
      </w:r>
      <w:r w:rsidR="00C362C9" w:rsidRPr="00613664">
        <w:rPr>
          <w:sz w:val="24"/>
          <w:szCs w:val="24"/>
        </w:rPr>
        <w:t>je potešujúc</w:t>
      </w:r>
      <w:r w:rsidR="00125795" w:rsidRPr="00613664">
        <w:rPr>
          <w:sz w:val="24"/>
          <w:szCs w:val="24"/>
        </w:rPr>
        <w:t>e</w:t>
      </w:r>
      <w:r w:rsidR="00C362C9" w:rsidRPr="00613664">
        <w:rPr>
          <w:sz w:val="24"/>
          <w:szCs w:val="24"/>
        </w:rPr>
        <w:t xml:space="preserve"> </w:t>
      </w:r>
      <w:r w:rsidRPr="00613664">
        <w:rPr>
          <w:sz w:val="24"/>
          <w:szCs w:val="24"/>
        </w:rPr>
        <w:t xml:space="preserve"> a odráža súčasný stav v dopyte po vzdelaní v našej spoločnosti</w:t>
      </w:r>
      <w:r w:rsidR="00914EE3" w:rsidRPr="00613664">
        <w:rPr>
          <w:sz w:val="24"/>
          <w:szCs w:val="24"/>
        </w:rPr>
        <w:t>,</w:t>
      </w:r>
      <w:r w:rsidR="000B25F7" w:rsidRPr="00613664">
        <w:rPr>
          <w:sz w:val="24"/>
          <w:szCs w:val="24"/>
        </w:rPr>
        <w:t> </w:t>
      </w:r>
      <w:r w:rsidR="00125795" w:rsidRPr="00613664">
        <w:rPr>
          <w:sz w:val="24"/>
          <w:szCs w:val="24"/>
        </w:rPr>
        <w:t xml:space="preserve">ktorý </w:t>
      </w:r>
      <w:r w:rsidR="00C362C9" w:rsidRPr="00613664">
        <w:rPr>
          <w:sz w:val="24"/>
          <w:szCs w:val="24"/>
        </w:rPr>
        <w:t xml:space="preserve">prekonal </w:t>
      </w:r>
      <w:r w:rsidR="000B25F7" w:rsidRPr="00613664">
        <w:rPr>
          <w:sz w:val="24"/>
          <w:szCs w:val="24"/>
        </w:rPr>
        <w:t>zmeny v dĺžke štúdia po ostatnej akreditácii</w:t>
      </w:r>
      <w:r w:rsidR="00914EE3" w:rsidRPr="00613664">
        <w:rPr>
          <w:sz w:val="24"/>
          <w:szCs w:val="24"/>
        </w:rPr>
        <w:t xml:space="preserve"> a situáciu na trhu práce</w:t>
      </w:r>
      <w:r w:rsidRPr="00613664">
        <w:rPr>
          <w:sz w:val="24"/>
          <w:szCs w:val="24"/>
        </w:rPr>
        <w:t>.</w:t>
      </w:r>
    </w:p>
    <w:p w14:paraId="7A0CFFCF" w14:textId="36EC4101" w:rsidR="008047C5" w:rsidRPr="00613664" w:rsidRDefault="008047C5" w:rsidP="00E35A6C">
      <w:pPr>
        <w:spacing w:after="120"/>
        <w:jc w:val="both"/>
        <w:rPr>
          <w:sz w:val="24"/>
          <w:szCs w:val="24"/>
        </w:rPr>
      </w:pPr>
      <w:r w:rsidRPr="00613664">
        <w:rPr>
          <w:sz w:val="24"/>
          <w:szCs w:val="24"/>
        </w:rPr>
        <w:t>Disciplinárna komisia FMEO</w:t>
      </w:r>
      <w:r w:rsidR="004F5730" w:rsidRPr="00613664">
        <w:rPr>
          <w:sz w:val="24"/>
          <w:szCs w:val="24"/>
        </w:rPr>
        <w:t xml:space="preserve"> PU</w:t>
      </w:r>
      <w:r w:rsidRPr="00613664">
        <w:rPr>
          <w:sz w:val="24"/>
          <w:szCs w:val="24"/>
        </w:rPr>
        <w:t xml:space="preserve"> riešila v roku </w:t>
      </w:r>
      <w:r w:rsidRPr="00613664">
        <w:rPr>
          <w:sz w:val="24"/>
          <w:szCs w:val="24"/>
          <w:shd w:val="clear" w:color="auto" w:fill="00B0F0"/>
        </w:rPr>
        <w:t>202</w:t>
      </w:r>
      <w:r w:rsidR="00EE55C4" w:rsidRPr="00613664">
        <w:rPr>
          <w:sz w:val="24"/>
          <w:szCs w:val="24"/>
          <w:shd w:val="clear" w:color="auto" w:fill="00B0F0"/>
        </w:rPr>
        <w:t>4</w:t>
      </w:r>
      <w:r w:rsidRPr="00613664">
        <w:rPr>
          <w:sz w:val="24"/>
          <w:szCs w:val="24"/>
          <w:shd w:val="clear" w:color="auto" w:fill="00B0F0"/>
        </w:rPr>
        <w:t xml:space="preserve"> spolu </w:t>
      </w:r>
      <w:r w:rsidR="001B69A7" w:rsidRPr="00613664">
        <w:rPr>
          <w:sz w:val="24"/>
          <w:szCs w:val="24"/>
          <w:shd w:val="clear" w:color="auto" w:fill="00B0F0"/>
        </w:rPr>
        <w:t>3</w:t>
      </w:r>
      <w:r w:rsidRPr="00613664">
        <w:rPr>
          <w:sz w:val="24"/>
          <w:szCs w:val="24"/>
        </w:rPr>
        <w:t xml:space="preserve"> priestupk</w:t>
      </w:r>
      <w:r w:rsidR="001B69A7" w:rsidRPr="00613664">
        <w:rPr>
          <w:sz w:val="24"/>
          <w:szCs w:val="24"/>
        </w:rPr>
        <w:t>y</w:t>
      </w:r>
      <w:r w:rsidRPr="00613664">
        <w:rPr>
          <w:sz w:val="24"/>
          <w:szCs w:val="24"/>
        </w:rPr>
        <w:t xml:space="preserve">. </w:t>
      </w:r>
      <w:r w:rsidR="003B6154" w:rsidRPr="00613664">
        <w:rPr>
          <w:sz w:val="24"/>
          <w:szCs w:val="24"/>
        </w:rPr>
        <w:t xml:space="preserve">Všetky disciplinárne konania boli z dôvodu </w:t>
      </w:r>
      <w:r w:rsidR="0051102D" w:rsidRPr="00613664">
        <w:rPr>
          <w:sz w:val="24"/>
          <w:szCs w:val="24"/>
        </w:rPr>
        <w:t>neuhradeni</w:t>
      </w:r>
      <w:r w:rsidR="003B6154" w:rsidRPr="00613664">
        <w:rPr>
          <w:sz w:val="24"/>
          <w:szCs w:val="24"/>
        </w:rPr>
        <w:t>a</w:t>
      </w:r>
      <w:r w:rsidR="0051102D" w:rsidRPr="00613664">
        <w:rPr>
          <w:sz w:val="24"/>
          <w:szCs w:val="24"/>
        </w:rPr>
        <w:t xml:space="preserve"> poplatku za štúdium</w:t>
      </w:r>
      <w:r w:rsidRPr="00613664">
        <w:rPr>
          <w:sz w:val="24"/>
          <w:szCs w:val="24"/>
        </w:rPr>
        <w:t>.</w:t>
      </w:r>
    </w:p>
    <w:p w14:paraId="5FBE91FF" w14:textId="77777777" w:rsidR="008047C5" w:rsidRPr="00613664" w:rsidRDefault="008047C5" w:rsidP="008047C5">
      <w:pPr>
        <w:spacing w:after="120"/>
        <w:jc w:val="both"/>
        <w:rPr>
          <w:sz w:val="24"/>
          <w:szCs w:val="24"/>
        </w:rPr>
      </w:pPr>
    </w:p>
    <w:p w14:paraId="2CF3CFC2" w14:textId="77777777" w:rsidR="00A574A8" w:rsidRPr="00613664" w:rsidRDefault="008B4FE4" w:rsidP="00772232">
      <w:pPr>
        <w:pStyle w:val="Popis"/>
        <w:spacing w:after="0"/>
        <w:rPr>
          <w:color w:val="auto"/>
          <w:sz w:val="22"/>
          <w:szCs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5</w:t>
      </w:r>
      <w:r w:rsidR="00FC1E04" w:rsidRPr="00613664">
        <w:rPr>
          <w:color w:val="auto"/>
          <w:sz w:val="22"/>
          <w:szCs w:val="22"/>
        </w:rPr>
        <w:fldChar w:fldCharType="end"/>
      </w:r>
      <w:r w:rsidRPr="00613664">
        <w:rPr>
          <w:color w:val="auto"/>
          <w:sz w:val="22"/>
          <w:szCs w:val="22"/>
        </w:rPr>
        <w:t xml:space="preserve"> </w:t>
      </w:r>
      <w:r w:rsidR="00CB50CE" w:rsidRPr="00613664">
        <w:rPr>
          <w:color w:val="auto"/>
          <w:sz w:val="22"/>
          <w:szCs w:val="22"/>
        </w:rPr>
        <w:t xml:space="preserve">Počet prerušených, ukončených </w:t>
      </w:r>
      <w:r w:rsidR="002A7260" w:rsidRPr="00613664">
        <w:rPr>
          <w:color w:val="auto"/>
          <w:sz w:val="22"/>
          <w:szCs w:val="22"/>
        </w:rPr>
        <w:t xml:space="preserve">a zanechaných </w:t>
      </w:r>
      <w:r w:rsidR="00CB50CE" w:rsidRPr="00613664">
        <w:rPr>
          <w:color w:val="auto"/>
          <w:sz w:val="22"/>
          <w:szCs w:val="22"/>
        </w:rPr>
        <w:t xml:space="preserve">štúdií </w:t>
      </w:r>
    </w:p>
    <w:tbl>
      <w:tblPr>
        <w:tblpPr w:leftFromText="141" w:rightFromText="141" w:vertAnchor="text" w:horzAnchor="margin" w:tblpX="108" w:tblpY="143"/>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2268"/>
        <w:gridCol w:w="1276"/>
        <w:gridCol w:w="1276"/>
        <w:gridCol w:w="1275"/>
        <w:gridCol w:w="1276"/>
        <w:gridCol w:w="823"/>
      </w:tblGrid>
      <w:tr w:rsidR="00613664" w:rsidRPr="00613664" w14:paraId="13582FA7" w14:textId="77777777" w:rsidTr="006233E3">
        <w:trPr>
          <w:trHeight w:val="283"/>
        </w:trPr>
        <w:tc>
          <w:tcPr>
            <w:tcW w:w="1261" w:type="dxa"/>
            <w:vMerge w:val="restart"/>
            <w:tcBorders>
              <w:top w:val="single" w:sz="12" w:space="0" w:color="auto"/>
              <w:left w:val="single" w:sz="12" w:space="0" w:color="auto"/>
            </w:tcBorders>
            <w:shd w:val="clear" w:color="auto" w:fill="D9D9D9" w:themeFill="background1" w:themeFillShade="D9"/>
            <w:vAlign w:val="center"/>
          </w:tcPr>
          <w:p w14:paraId="20762370" w14:textId="77777777" w:rsidR="00793797" w:rsidRPr="00613664" w:rsidRDefault="00793797" w:rsidP="004D1936">
            <w:pPr>
              <w:jc w:val="center"/>
              <w:rPr>
                <w:b/>
                <w:szCs w:val="21"/>
              </w:rPr>
            </w:pPr>
            <w:r w:rsidRPr="00613664">
              <w:rPr>
                <w:b/>
                <w:szCs w:val="21"/>
              </w:rPr>
              <w:t>Stupeň</w:t>
            </w:r>
            <w:r w:rsidR="00183BFB" w:rsidRPr="00613664">
              <w:rPr>
                <w:b/>
                <w:szCs w:val="21"/>
              </w:rPr>
              <w:t xml:space="preserve"> a forma</w:t>
            </w:r>
            <w:r w:rsidRPr="00613664">
              <w:rPr>
                <w:b/>
                <w:szCs w:val="21"/>
              </w:rPr>
              <w:t xml:space="preserve"> štúdia</w:t>
            </w:r>
            <w:r w:rsidR="00183BFB" w:rsidRPr="00613664">
              <w:rPr>
                <w:b/>
                <w:szCs w:val="21"/>
              </w:rPr>
              <w:t xml:space="preserve"> </w:t>
            </w:r>
          </w:p>
        </w:tc>
        <w:tc>
          <w:tcPr>
            <w:tcW w:w="2268" w:type="dxa"/>
            <w:vMerge w:val="restart"/>
            <w:tcBorders>
              <w:top w:val="single" w:sz="12" w:space="0" w:color="auto"/>
            </w:tcBorders>
            <w:shd w:val="clear" w:color="auto" w:fill="D9D9D9" w:themeFill="background1" w:themeFillShade="D9"/>
            <w:vAlign w:val="center"/>
          </w:tcPr>
          <w:p w14:paraId="6F3A50FB" w14:textId="77777777" w:rsidR="00793797" w:rsidRPr="00613664" w:rsidRDefault="006607A3" w:rsidP="006607A3">
            <w:pPr>
              <w:jc w:val="center"/>
              <w:rPr>
                <w:b/>
                <w:szCs w:val="21"/>
              </w:rPr>
            </w:pPr>
            <w:r w:rsidRPr="00613664">
              <w:rPr>
                <w:b/>
                <w:szCs w:val="21"/>
              </w:rPr>
              <w:t>Študijný program</w:t>
            </w:r>
          </w:p>
        </w:tc>
        <w:tc>
          <w:tcPr>
            <w:tcW w:w="1276" w:type="dxa"/>
            <w:vMerge w:val="restart"/>
            <w:tcBorders>
              <w:top w:val="single" w:sz="12" w:space="0" w:color="auto"/>
            </w:tcBorders>
            <w:shd w:val="clear" w:color="auto" w:fill="D9D9D9" w:themeFill="background1" w:themeFillShade="D9"/>
            <w:vAlign w:val="center"/>
          </w:tcPr>
          <w:p w14:paraId="2B41B076" w14:textId="77777777" w:rsidR="00793797" w:rsidRPr="00613664" w:rsidRDefault="00793797" w:rsidP="004D1936">
            <w:pPr>
              <w:jc w:val="center"/>
              <w:rPr>
                <w:b/>
                <w:szCs w:val="21"/>
              </w:rPr>
            </w:pPr>
            <w:r w:rsidRPr="00613664">
              <w:rPr>
                <w:b/>
                <w:szCs w:val="21"/>
              </w:rPr>
              <w:t>Prerušenie štúdia</w:t>
            </w:r>
          </w:p>
        </w:tc>
        <w:tc>
          <w:tcPr>
            <w:tcW w:w="1276" w:type="dxa"/>
            <w:vMerge w:val="restart"/>
            <w:tcBorders>
              <w:top w:val="single" w:sz="12" w:space="0" w:color="auto"/>
            </w:tcBorders>
            <w:shd w:val="clear" w:color="auto" w:fill="D9D9D9" w:themeFill="background1" w:themeFillShade="D9"/>
            <w:vAlign w:val="center"/>
          </w:tcPr>
          <w:p w14:paraId="121B5B56" w14:textId="77777777" w:rsidR="00793797" w:rsidRPr="00613664" w:rsidRDefault="00793797" w:rsidP="004D1936">
            <w:pPr>
              <w:jc w:val="center"/>
              <w:rPr>
                <w:b/>
                <w:szCs w:val="21"/>
              </w:rPr>
            </w:pPr>
            <w:r w:rsidRPr="00613664">
              <w:rPr>
                <w:b/>
                <w:szCs w:val="21"/>
              </w:rPr>
              <w:t>Zanechanie štúdia</w:t>
            </w:r>
          </w:p>
        </w:tc>
        <w:tc>
          <w:tcPr>
            <w:tcW w:w="2551" w:type="dxa"/>
            <w:gridSpan w:val="2"/>
            <w:tcBorders>
              <w:top w:val="single" w:sz="12" w:space="0" w:color="auto"/>
            </w:tcBorders>
            <w:shd w:val="clear" w:color="auto" w:fill="D9D9D9" w:themeFill="background1" w:themeFillShade="D9"/>
            <w:vAlign w:val="center"/>
          </w:tcPr>
          <w:p w14:paraId="3E8BBC1F" w14:textId="77777777" w:rsidR="00793797" w:rsidRPr="00613664" w:rsidRDefault="00793797" w:rsidP="004D1936">
            <w:pPr>
              <w:jc w:val="center"/>
              <w:rPr>
                <w:b/>
                <w:szCs w:val="21"/>
              </w:rPr>
            </w:pPr>
            <w:r w:rsidRPr="00613664">
              <w:rPr>
                <w:b/>
                <w:szCs w:val="21"/>
              </w:rPr>
              <w:t>Vylúčenie</w:t>
            </w:r>
          </w:p>
        </w:tc>
        <w:tc>
          <w:tcPr>
            <w:tcW w:w="823" w:type="dxa"/>
            <w:vMerge w:val="restart"/>
            <w:tcBorders>
              <w:top w:val="single" w:sz="12" w:space="0" w:color="auto"/>
              <w:right w:val="single" w:sz="12" w:space="0" w:color="auto"/>
            </w:tcBorders>
            <w:shd w:val="clear" w:color="auto" w:fill="D9D9D9" w:themeFill="background1" w:themeFillShade="D9"/>
            <w:vAlign w:val="center"/>
          </w:tcPr>
          <w:p w14:paraId="11BCCEDA" w14:textId="77777777" w:rsidR="00793797" w:rsidRPr="00613664" w:rsidRDefault="00793797" w:rsidP="004D1936">
            <w:pPr>
              <w:jc w:val="center"/>
              <w:rPr>
                <w:b/>
                <w:szCs w:val="21"/>
              </w:rPr>
            </w:pPr>
            <w:r w:rsidRPr="00613664">
              <w:rPr>
                <w:b/>
                <w:szCs w:val="21"/>
              </w:rPr>
              <w:t>Iné</w:t>
            </w:r>
          </w:p>
        </w:tc>
      </w:tr>
      <w:tr w:rsidR="00613664" w:rsidRPr="00613664" w14:paraId="4F11B783" w14:textId="77777777" w:rsidTr="006233E3">
        <w:trPr>
          <w:trHeight w:val="283"/>
        </w:trPr>
        <w:tc>
          <w:tcPr>
            <w:tcW w:w="1261" w:type="dxa"/>
            <w:vMerge/>
            <w:tcBorders>
              <w:left w:val="single" w:sz="12" w:space="0" w:color="auto"/>
              <w:bottom w:val="single" w:sz="12" w:space="0" w:color="auto"/>
            </w:tcBorders>
            <w:shd w:val="clear" w:color="auto" w:fill="B2A1C7" w:themeFill="accent4" w:themeFillTint="99"/>
          </w:tcPr>
          <w:p w14:paraId="3928E4D2" w14:textId="77777777" w:rsidR="00793797" w:rsidRPr="00613664" w:rsidRDefault="00793797" w:rsidP="004D1936">
            <w:pPr>
              <w:spacing w:before="40"/>
              <w:jc w:val="both"/>
              <w:rPr>
                <w:szCs w:val="21"/>
              </w:rPr>
            </w:pPr>
          </w:p>
        </w:tc>
        <w:tc>
          <w:tcPr>
            <w:tcW w:w="2268" w:type="dxa"/>
            <w:vMerge/>
            <w:tcBorders>
              <w:bottom w:val="single" w:sz="12" w:space="0" w:color="auto"/>
            </w:tcBorders>
            <w:shd w:val="clear" w:color="auto" w:fill="B2A1C7" w:themeFill="accent4" w:themeFillTint="99"/>
          </w:tcPr>
          <w:p w14:paraId="70DF2D3E" w14:textId="77777777" w:rsidR="00793797" w:rsidRPr="00613664" w:rsidRDefault="00793797" w:rsidP="004D1936">
            <w:pPr>
              <w:spacing w:before="40"/>
              <w:jc w:val="center"/>
              <w:rPr>
                <w:szCs w:val="21"/>
              </w:rPr>
            </w:pPr>
          </w:p>
        </w:tc>
        <w:tc>
          <w:tcPr>
            <w:tcW w:w="1276" w:type="dxa"/>
            <w:vMerge/>
            <w:tcBorders>
              <w:bottom w:val="single" w:sz="12" w:space="0" w:color="auto"/>
            </w:tcBorders>
            <w:shd w:val="clear" w:color="auto" w:fill="B2A1C7" w:themeFill="accent4" w:themeFillTint="99"/>
            <w:vAlign w:val="center"/>
          </w:tcPr>
          <w:p w14:paraId="3CD7A560" w14:textId="77777777" w:rsidR="00793797" w:rsidRPr="00613664" w:rsidRDefault="00793797" w:rsidP="004D1936">
            <w:pPr>
              <w:spacing w:before="40"/>
              <w:jc w:val="center"/>
              <w:rPr>
                <w:szCs w:val="21"/>
              </w:rPr>
            </w:pPr>
          </w:p>
        </w:tc>
        <w:tc>
          <w:tcPr>
            <w:tcW w:w="1276" w:type="dxa"/>
            <w:vMerge/>
            <w:tcBorders>
              <w:bottom w:val="single" w:sz="12" w:space="0" w:color="auto"/>
            </w:tcBorders>
            <w:shd w:val="clear" w:color="auto" w:fill="B2A1C7" w:themeFill="accent4" w:themeFillTint="99"/>
            <w:vAlign w:val="center"/>
          </w:tcPr>
          <w:p w14:paraId="37F02579" w14:textId="77777777" w:rsidR="00793797" w:rsidRPr="00613664" w:rsidRDefault="00793797" w:rsidP="004D1936">
            <w:pPr>
              <w:spacing w:before="40"/>
              <w:jc w:val="center"/>
              <w:rPr>
                <w:szCs w:val="21"/>
              </w:rPr>
            </w:pPr>
          </w:p>
        </w:tc>
        <w:tc>
          <w:tcPr>
            <w:tcW w:w="1275" w:type="dxa"/>
            <w:tcBorders>
              <w:bottom w:val="single" w:sz="12" w:space="0" w:color="auto"/>
            </w:tcBorders>
            <w:shd w:val="clear" w:color="auto" w:fill="D9D9D9" w:themeFill="background1" w:themeFillShade="D9"/>
          </w:tcPr>
          <w:p w14:paraId="12DA6562" w14:textId="77777777" w:rsidR="00793797" w:rsidRPr="00613664" w:rsidRDefault="00793797" w:rsidP="004D1936">
            <w:pPr>
              <w:spacing w:before="40"/>
              <w:jc w:val="center"/>
              <w:rPr>
                <w:b/>
                <w:szCs w:val="21"/>
              </w:rPr>
            </w:pPr>
            <w:r w:rsidRPr="00613664">
              <w:rPr>
                <w:b/>
                <w:szCs w:val="21"/>
              </w:rPr>
              <w:t>pre neprospech</w:t>
            </w:r>
          </w:p>
        </w:tc>
        <w:tc>
          <w:tcPr>
            <w:tcW w:w="1276" w:type="dxa"/>
            <w:tcBorders>
              <w:bottom w:val="single" w:sz="12" w:space="0" w:color="auto"/>
            </w:tcBorders>
            <w:shd w:val="clear" w:color="auto" w:fill="D9D9D9" w:themeFill="background1" w:themeFillShade="D9"/>
          </w:tcPr>
          <w:p w14:paraId="5F700C95" w14:textId="77777777" w:rsidR="00793797" w:rsidRPr="00613664" w:rsidRDefault="00197F1B" w:rsidP="004D1936">
            <w:pPr>
              <w:spacing w:before="40"/>
              <w:jc w:val="center"/>
              <w:rPr>
                <w:b/>
                <w:szCs w:val="21"/>
              </w:rPr>
            </w:pPr>
            <w:r w:rsidRPr="00613664">
              <w:rPr>
                <w:b/>
                <w:szCs w:val="21"/>
              </w:rPr>
              <w:t>d</w:t>
            </w:r>
            <w:r w:rsidR="00793797" w:rsidRPr="00613664">
              <w:rPr>
                <w:b/>
                <w:szCs w:val="21"/>
              </w:rPr>
              <w:t>iscipli-nárne dôvody</w:t>
            </w:r>
          </w:p>
        </w:tc>
        <w:tc>
          <w:tcPr>
            <w:tcW w:w="823" w:type="dxa"/>
            <w:vMerge/>
            <w:tcBorders>
              <w:bottom w:val="single" w:sz="12" w:space="0" w:color="auto"/>
              <w:right w:val="single" w:sz="12" w:space="0" w:color="auto"/>
            </w:tcBorders>
            <w:shd w:val="clear" w:color="auto" w:fill="D9D9D9" w:themeFill="background1" w:themeFillShade="D9"/>
          </w:tcPr>
          <w:p w14:paraId="689FA1DE" w14:textId="77777777" w:rsidR="00793797" w:rsidRPr="00613664" w:rsidRDefault="00793797" w:rsidP="004D1936">
            <w:pPr>
              <w:spacing w:before="40"/>
              <w:jc w:val="center"/>
              <w:rPr>
                <w:szCs w:val="21"/>
              </w:rPr>
            </w:pPr>
          </w:p>
        </w:tc>
      </w:tr>
      <w:tr w:rsidR="00613664" w:rsidRPr="00613664" w14:paraId="1ECF28E8" w14:textId="77777777" w:rsidTr="00CA5484">
        <w:trPr>
          <w:trHeight w:val="283"/>
        </w:trPr>
        <w:tc>
          <w:tcPr>
            <w:tcW w:w="1261" w:type="dxa"/>
            <w:vMerge w:val="restart"/>
            <w:tcBorders>
              <w:top w:val="single" w:sz="12" w:space="0" w:color="auto"/>
              <w:left w:val="single" w:sz="12" w:space="0" w:color="auto"/>
              <w:right w:val="single" w:sz="4" w:space="0" w:color="auto"/>
            </w:tcBorders>
            <w:shd w:val="clear" w:color="auto" w:fill="FFFFFF" w:themeFill="background1"/>
            <w:vAlign w:val="center"/>
          </w:tcPr>
          <w:p w14:paraId="75B9EBB6" w14:textId="77777777" w:rsidR="00F10840" w:rsidRPr="00613664" w:rsidRDefault="00F10840" w:rsidP="00460EAA">
            <w:pPr>
              <w:rPr>
                <w:szCs w:val="21"/>
              </w:rPr>
            </w:pPr>
            <w:r w:rsidRPr="00613664">
              <w:rPr>
                <w:szCs w:val="21"/>
              </w:rPr>
              <w:t>Bc.</w:t>
            </w:r>
            <w:r w:rsidR="00183BFB" w:rsidRPr="00613664">
              <w:rPr>
                <w:szCs w:val="21"/>
              </w:rPr>
              <w:t xml:space="preserve"> – denn</w:t>
            </w:r>
            <w:r w:rsidR="00460EAA" w:rsidRPr="00613664">
              <w:rPr>
                <w:szCs w:val="21"/>
              </w:rPr>
              <w:t>á</w:t>
            </w:r>
          </w:p>
        </w:tc>
        <w:tc>
          <w:tcPr>
            <w:tcW w:w="226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8949E20" w14:textId="77777777" w:rsidR="00F10840" w:rsidRPr="00613664" w:rsidRDefault="000E15B2" w:rsidP="00F10840">
            <w:pPr>
              <w:rPr>
                <w:szCs w:val="21"/>
              </w:rPr>
            </w:pPr>
            <w:r w:rsidRPr="00613664">
              <w:rPr>
                <w:szCs w:val="21"/>
              </w:rPr>
              <w:t xml:space="preserve">Manažment </w:t>
            </w:r>
          </w:p>
        </w:tc>
        <w:tc>
          <w:tcPr>
            <w:tcW w:w="1276" w:type="dxa"/>
            <w:tcBorders>
              <w:top w:val="single" w:sz="12" w:space="0" w:color="auto"/>
              <w:left w:val="single" w:sz="4" w:space="0" w:color="auto"/>
              <w:bottom w:val="single" w:sz="4" w:space="0" w:color="auto"/>
              <w:right w:val="single" w:sz="4" w:space="0" w:color="auto"/>
            </w:tcBorders>
            <w:shd w:val="clear" w:color="auto" w:fill="00B0F0"/>
            <w:vAlign w:val="center"/>
          </w:tcPr>
          <w:p w14:paraId="788318F3" w14:textId="03669385" w:rsidR="00F10840" w:rsidRPr="00613664" w:rsidRDefault="00A41F2F" w:rsidP="00F10840">
            <w:pPr>
              <w:jc w:val="center"/>
              <w:rPr>
                <w:szCs w:val="21"/>
              </w:rPr>
            </w:pPr>
            <w:r w:rsidRPr="00613664">
              <w:rPr>
                <w:szCs w:val="21"/>
              </w:rPr>
              <w:t>1</w:t>
            </w:r>
          </w:p>
        </w:tc>
        <w:tc>
          <w:tcPr>
            <w:tcW w:w="1276" w:type="dxa"/>
            <w:tcBorders>
              <w:top w:val="single" w:sz="12" w:space="0" w:color="auto"/>
              <w:left w:val="single" w:sz="4" w:space="0" w:color="auto"/>
              <w:bottom w:val="single" w:sz="4" w:space="0" w:color="auto"/>
              <w:right w:val="single" w:sz="4" w:space="0" w:color="auto"/>
            </w:tcBorders>
            <w:shd w:val="clear" w:color="auto" w:fill="00B0F0"/>
            <w:vAlign w:val="center"/>
          </w:tcPr>
          <w:p w14:paraId="58610EB3" w14:textId="2A582DF1" w:rsidR="00F10840" w:rsidRPr="00613664" w:rsidRDefault="002C624A" w:rsidP="00F10840">
            <w:pPr>
              <w:jc w:val="center"/>
              <w:rPr>
                <w:szCs w:val="21"/>
              </w:rPr>
            </w:pPr>
            <w:r w:rsidRPr="00613664">
              <w:rPr>
                <w:szCs w:val="21"/>
              </w:rPr>
              <w:t>3</w:t>
            </w:r>
            <w:r w:rsidR="00053897" w:rsidRPr="00613664">
              <w:rPr>
                <w:szCs w:val="21"/>
              </w:rPr>
              <w:t>2</w:t>
            </w:r>
          </w:p>
        </w:tc>
        <w:tc>
          <w:tcPr>
            <w:tcW w:w="1275" w:type="dxa"/>
            <w:tcBorders>
              <w:top w:val="single" w:sz="12" w:space="0" w:color="auto"/>
              <w:left w:val="single" w:sz="4" w:space="0" w:color="auto"/>
              <w:bottom w:val="single" w:sz="4" w:space="0" w:color="auto"/>
              <w:right w:val="single" w:sz="4" w:space="0" w:color="auto"/>
            </w:tcBorders>
            <w:shd w:val="clear" w:color="auto" w:fill="00B0F0"/>
            <w:vAlign w:val="center"/>
          </w:tcPr>
          <w:p w14:paraId="1E7DBC93" w14:textId="06DD2793" w:rsidR="00F10840" w:rsidRPr="00613664" w:rsidRDefault="002C624A" w:rsidP="00F10840">
            <w:pPr>
              <w:jc w:val="center"/>
              <w:rPr>
                <w:szCs w:val="21"/>
              </w:rPr>
            </w:pPr>
            <w:r w:rsidRPr="00613664">
              <w:rPr>
                <w:szCs w:val="21"/>
              </w:rPr>
              <w:t>46</w:t>
            </w:r>
          </w:p>
        </w:tc>
        <w:tc>
          <w:tcPr>
            <w:tcW w:w="1276" w:type="dxa"/>
            <w:tcBorders>
              <w:top w:val="single" w:sz="12" w:space="0" w:color="auto"/>
              <w:left w:val="single" w:sz="4" w:space="0" w:color="auto"/>
              <w:bottom w:val="single" w:sz="4" w:space="0" w:color="auto"/>
              <w:right w:val="single" w:sz="4" w:space="0" w:color="auto"/>
            </w:tcBorders>
            <w:shd w:val="clear" w:color="auto" w:fill="00B0F0"/>
            <w:vAlign w:val="center"/>
          </w:tcPr>
          <w:p w14:paraId="58B81B2F" w14:textId="5ECE71D1" w:rsidR="00F10840" w:rsidRPr="00613664" w:rsidRDefault="002C624A" w:rsidP="00F10840">
            <w:pPr>
              <w:jc w:val="center"/>
              <w:rPr>
                <w:szCs w:val="21"/>
              </w:rPr>
            </w:pPr>
            <w:r w:rsidRPr="00613664">
              <w:rPr>
                <w:szCs w:val="21"/>
              </w:rPr>
              <w:t>1</w:t>
            </w:r>
          </w:p>
        </w:tc>
        <w:tc>
          <w:tcPr>
            <w:tcW w:w="823" w:type="dxa"/>
            <w:tcBorders>
              <w:top w:val="single" w:sz="12" w:space="0" w:color="auto"/>
              <w:left w:val="single" w:sz="4" w:space="0" w:color="auto"/>
              <w:bottom w:val="single" w:sz="4" w:space="0" w:color="auto"/>
              <w:right w:val="single" w:sz="12" w:space="0" w:color="auto"/>
            </w:tcBorders>
            <w:shd w:val="clear" w:color="auto" w:fill="00B0F0"/>
            <w:vAlign w:val="center"/>
          </w:tcPr>
          <w:p w14:paraId="29F7B45D" w14:textId="77777777" w:rsidR="00F10840" w:rsidRPr="00613664" w:rsidRDefault="00CF0D87" w:rsidP="00F10840">
            <w:pPr>
              <w:jc w:val="center"/>
              <w:rPr>
                <w:szCs w:val="21"/>
              </w:rPr>
            </w:pPr>
            <w:r w:rsidRPr="00613664">
              <w:rPr>
                <w:szCs w:val="21"/>
              </w:rPr>
              <w:t>1</w:t>
            </w:r>
            <w:r w:rsidR="00A30A20" w:rsidRPr="00613664">
              <w:rPr>
                <w:szCs w:val="21"/>
              </w:rPr>
              <w:t>*</w:t>
            </w:r>
          </w:p>
        </w:tc>
      </w:tr>
      <w:tr w:rsidR="00613664" w:rsidRPr="00613664" w14:paraId="4F1D1709" w14:textId="77777777" w:rsidTr="00CA5484">
        <w:trPr>
          <w:trHeight w:val="283"/>
        </w:trPr>
        <w:tc>
          <w:tcPr>
            <w:tcW w:w="1261" w:type="dxa"/>
            <w:vMerge/>
            <w:tcBorders>
              <w:left w:val="single" w:sz="12" w:space="0" w:color="auto"/>
              <w:right w:val="single" w:sz="4" w:space="0" w:color="auto"/>
            </w:tcBorders>
            <w:shd w:val="clear" w:color="auto" w:fill="FFFFFF" w:themeFill="background1"/>
            <w:vAlign w:val="center"/>
          </w:tcPr>
          <w:p w14:paraId="0C610CF3" w14:textId="77777777" w:rsidR="00F10840" w:rsidRPr="00613664" w:rsidRDefault="00F10840" w:rsidP="004D1936">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A7064" w14:textId="77777777" w:rsidR="00F10840" w:rsidRPr="00613664" w:rsidRDefault="000E15B2" w:rsidP="00F10840">
            <w:pPr>
              <w:rPr>
                <w:szCs w:val="21"/>
              </w:rPr>
            </w:pPr>
            <w:r w:rsidRPr="00613664">
              <w:rPr>
                <w:szCs w:val="21"/>
              </w:rPr>
              <w:t>Obchodný manažment a marketing</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16F662F4" w14:textId="77777777" w:rsidR="00F10840" w:rsidRPr="00613664" w:rsidRDefault="00770B46" w:rsidP="00F10840">
            <w:pPr>
              <w:jc w:val="center"/>
              <w:rPr>
                <w:szCs w:val="21"/>
              </w:rPr>
            </w:pPr>
            <w:r w:rsidRPr="00613664">
              <w:rPr>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053EEE15" w14:textId="1B9650A2" w:rsidR="00F10840" w:rsidRPr="00613664" w:rsidRDefault="00BE778E" w:rsidP="00F10840">
            <w:pPr>
              <w:jc w:val="center"/>
              <w:rPr>
                <w:szCs w:val="21"/>
              </w:rPr>
            </w:pPr>
            <w:r w:rsidRPr="00613664">
              <w:rPr>
                <w:szCs w:val="21"/>
              </w:rPr>
              <w:t>32</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5A405207" w14:textId="4236C29D" w:rsidR="00F10840" w:rsidRPr="00613664" w:rsidRDefault="00B0057E" w:rsidP="00F10840">
            <w:pPr>
              <w:jc w:val="center"/>
              <w:rPr>
                <w:szCs w:val="21"/>
              </w:rPr>
            </w:pPr>
            <w:r w:rsidRPr="00613664">
              <w:rPr>
                <w:szCs w:val="21"/>
              </w:rPr>
              <w:t>2</w:t>
            </w:r>
            <w:r w:rsidR="00056CAB" w:rsidRPr="00613664">
              <w:rPr>
                <w:szCs w:val="21"/>
              </w:rPr>
              <w:t>5</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7097AB6F" w14:textId="77777777" w:rsidR="00F10840" w:rsidRPr="00613664" w:rsidRDefault="00CF0D87" w:rsidP="00F10840">
            <w:pPr>
              <w:jc w:val="center"/>
              <w:rPr>
                <w:szCs w:val="21"/>
              </w:rPr>
            </w:pPr>
            <w:r w:rsidRPr="00613664">
              <w:rPr>
                <w:szCs w:val="21"/>
              </w:rPr>
              <w:t>0</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0598B9D0" w14:textId="77777777" w:rsidR="00F10840" w:rsidRPr="00613664" w:rsidRDefault="00CF0D87" w:rsidP="00F10840">
            <w:pPr>
              <w:jc w:val="center"/>
              <w:rPr>
                <w:szCs w:val="21"/>
              </w:rPr>
            </w:pPr>
            <w:r w:rsidRPr="00613664">
              <w:rPr>
                <w:szCs w:val="21"/>
              </w:rPr>
              <w:t>0</w:t>
            </w:r>
          </w:p>
        </w:tc>
      </w:tr>
      <w:tr w:rsidR="00613664" w:rsidRPr="00613664" w14:paraId="343D9680" w14:textId="77777777" w:rsidTr="00CA5484">
        <w:trPr>
          <w:trHeight w:val="283"/>
        </w:trPr>
        <w:tc>
          <w:tcPr>
            <w:tcW w:w="1261" w:type="dxa"/>
            <w:vMerge/>
            <w:tcBorders>
              <w:left w:val="single" w:sz="12" w:space="0" w:color="auto"/>
              <w:right w:val="single" w:sz="4" w:space="0" w:color="auto"/>
            </w:tcBorders>
            <w:shd w:val="clear" w:color="auto" w:fill="FFFFFF" w:themeFill="background1"/>
            <w:vAlign w:val="center"/>
          </w:tcPr>
          <w:p w14:paraId="2A099022" w14:textId="77777777" w:rsidR="00F10840" w:rsidRPr="00613664" w:rsidRDefault="00F10840" w:rsidP="004D1936">
            <w:pP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BEB365A" w14:textId="77777777" w:rsidR="00F10840" w:rsidRPr="00613664" w:rsidRDefault="000E15B2" w:rsidP="00183BFB">
            <w:pPr>
              <w:rPr>
                <w:szCs w:val="21"/>
              </w:rPr>
            </w:pPr>
            <w:r w:rsidRPr="00613664">
              <w:rPr>
                <w:szCs w:val="21"/>
              </w:rPr>
              <w:t>Turizmus, hotelierstvo a kúpeľníctvo</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1990F7E9" w14:textId="6920570A" w:rsidR="00F10840" w:rsidRPr="00613664" w:rsidRDefault="003424AB" w:rsidP="00F10840">
            <w:pPr>
              <w:pStyle w:val="Normlnywebov"/>
              <w:spacing w:before="0" w:beforeAutospacing="0" w:after="0" w:afterAutospacing="0"/>
              <w:jc w:val="center"/>
              <w:rPr>
                <w:rFonts w:ascii="Times New Roman" w:eastAsia="Times New Roman" w:hAnsi="Times New Roman"/>
                <w:sz w:val="20"/>
                <w:szCs w:val="21"/>
                <w:lang w:val="sk-SK" w:eastAsia="sk-SK"/>
              </w:rPr>
            </w:pPr>
            <w:r w:rsidRPr="00613664">
              <w:rPr>
                <w:rFonts w:ascii="Times New Roman" w:eastAsia="Times New Roman" w:hAnsi="Times New Roman"/>
                <w:sz w:val="20"/>
                <w:szCs w:val="21"/>
                <w:lang w:val="sk-SK"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6983579F" w14:textId="3F0A4048" w:rsidR="00F10840" w:rsidRPr="00613664" w:rsidRDefault="00056CAB" w:rsidP="00F10840">
            <w:pPr>
              <w:pStyle w:val="xelementtoproof"/>
              <w:spacing w:before="0" w:beforeAutospacing="0" w:after="0" w:afterAutospacing="0"/>
              <w:jc w:val="center"/>
              <w:rPr>
                <w:sz w:val="20"/>
                <w:szCs w:val="21"/>
              </w:rPr>
            </w:pPr>
            <w:r w:rsidRPr="00613664">
              <w:rPr>
                <w:sz w:val="20"/>
                <w:szCs w:val="21"/>
              </w:rPr>
              <w:t>19</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6EC54E84" w14:textId="07AC603B" w:rsidR="00F10840" w:rsidRPr="00613664" w:rsidRDefault="00467539" w:rsidP="00F10840">
            <w:pPr>
              <w:pStyle w:val="Normlnywebov"/>
              <w:spacing w:before="0" w:beforeAutospacing="0" w:after="0" w:afterAutospacing="0"/>
              <w:jc w:val="center"/>
              <w:rPr>
                <w:rFonts w:ascii="Times New Roman" w:eastAsia="Times New Roman" w:hAnsi="Times New Roman"/>
                <w:sz w:val="20"/>
                <w:szCs w:val="21"/>
                <w:lang w:val="sk-SK" w:eastAsia="sk-SK"/>
              </w:rPr>
            </w:pPr>
            <w:r w:rsidRPr="00613664">
              <w:rPr>
                <w:rFonts w:ascii="Times New Roman" w:eastAsia="Times New Roman" w:hAnsi="Times New Roman"/>
                <w:sz w:val="20"/>
                <w:szCs w:val="21"/>
                <w:lang w:val="sk-SK" w:eastAsia="sk-SK"/>
              </w:rPr>
              <w:t>2</w:t>
            </w:r>
            <w:r w:rsidR="00056CAB" w:rsidRPr="00613664">
              <w:rPr>
                <w:rFonts w:ascii="Times New Roman" w:eastAsia="Times New Roman" w:hAnsi="Times New Roman"/>
                <w:sz w:val="20"/>
                <w:szCs w:val="21"/>
                <w:lang w:val="sk-SK"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22622367" w14:textId="53735878" w:rsidR="00F10840" w:rsidRPr="00613664" w:rsidRDefault="006958BA" w:rsidP="00F10840">
            <w:pPr>
              <w:pStyle w:val="Normlnywebov"/>
              <w:spacing w:before="0" w:beforeAutospacing="0" w:after="0" w:afterAutospacing="0"/>
              <w:jc w:val="center"/>
              <w:rPr>
                <w:rFonts w:ascii="Times New Roman" w:eastAsia="Times New Roman" w:hAnsi="Times New Roman"/>
                <w:sz w:val="20"/>
                <w:szCs w:val="21"/>
                <w:lang w:val="sk-SK" w:eastAsia="sk-SK"/>
              </w:rPr>
            </w:pPr>
            <w:r w:rsidRPr="00613664">
              <w:rPr>
                <w:rFonts w:ascii="Times New Roman" w:eastAsia="Times New Roman" w:hAnsi="Times New Roman"/>
                <w:sz w:val="20"/>
                <w:szCs w:val="21"/>
                <w:lang w:val="sk-SK" w:eastAsia="sk-SK"/>
              </w:rPr>
              <w:t>0</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29F4ED3A" w14:textId="6068369F" w:rsidR="00F10840" w:rsidRPr="00613664" w:rsidRDefault="006958BA" w:rsidP="00F10840">
            <w:pPr>
              <w:pStyle w:val="xelementtoproof"/>
              <w:spacing w:before="0" w:beforeAutospacing="0" w:after="0" w:afterAutospacing="0"/>
              <w:jc w:val="center"/>
              <w:rPr>
                <w:sz w:val="20"/>
                <w:szCs w:val="21"/>
              </w:rPr>
            </w:pPr>
            <w:r w:rsidRPr="00613664">
              <w:rPr>
                <w:sz w:val="20"/>
                <w:szCs w:val="21"/>
              </w:rPr>
              <w:t>0</w:t>
            </w:r>
          </w:p>
        </w:tc>
      </w:tr>
      <w:tr w:rsidR="00613664" w:rsidRPr="00613664" w14:paraId="752D83E3" w14:textId="77777777" w:rsidTr="00CA5484">
        <w:trPr>
          <w:trHeight w:val="283"/>
        </w:trPr>
        <w:tc>
          <w:tcPr>
            <w:tcW w:w="1261" w:type="dxa"/>
            <w:tcBorders>
              <w:left w:val="single" w:sz="12" w:space="0" w:color="auto"/>
              <w:right w:val="single" w:sz="4" w:space="0" w:color="auto"/>
            </w:tcBorders>
            <w:shd w:val="clear" w:color="auto" w:fill="FFFFFF" w:themeFill="background1"/>
            <w:vAlign w:val="center"/>
          </w:tcPr>
          <w:p w14:paraId="39C36A77" w14:textId="77777777" w:rsidR="00793797" w:rsidRPr="00613664" w:rsidRDefault="00793797" w:rsidP="00460EAA">
            <w:pPr>
              <w:rPr>
                <w:szCs w:val="21"/>
              </w:rPr>
            </w:pPr>
            <w:r w:rsidRPr="00613664">
              <w:rPr>
                <w:szCs w:val="21"/>
              </w:rPr>
              <w:t>Mgr.</w:t>
            </w:r>
            <w:r w:rsidR="00183BFB" w:rsidRPr="00613664">
              <w:rPr>
                <w:szCs w:val="21"/>
              </w:rPr>
              <w:t xml:space="preserve"> – denn</w:t>
            </w:r>
            <w:r w:rsidR="00460EAA" w:rsidRPr="00613664">
              <w:rPr>
                <w:szCs w:val="21"/>
              </w:rPr>
              <w:t>á</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8D83964" w14:textId="77777777" w:rsidR="00793797" w:rsidRPr="00613664" w:rsidRDefault="00183BFB" w:rsidP="00183BFB">
            <w:pPr>
              <w:rPr>
                <w:szCs w:val="21"/>
              </w:rPr>
            </w:pPr>
            <w:r w:rsidRPr="00613664">
              <w:rPr>
                <w:szCs w:val="21"/>
              </w:rPr>
              <w:t>Manažment</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3A1E62DB" w14:textId="572829D8" w:rsidR="00793797" w:rsidRPr="00613664" w:rsidRDefault="006958BA" w:rsidP="00F10840">
            <w:pPr>
              <w:pStyle w:val="Normlnywebov"/>
              <w:spacing w:before="0" w:beforeAutospacing="0" w:after="0" w:afterAutospacing="0"/>
              <w:jc w:val="center"/>
              <w:rPr>
                <w:rFonts w:ascii="Times New Roman" w:eastAsia="Times New Roman" w:hAnsi="Times New Roman"/>
                <w:sz w:val="20"/>
                <w:szCs w:val="21"/>
                <w:lang w:val="sk-SK" w:eastAsia="sk-SK"/>
              </w:rPr>
            </w:pPr>
            <w:r w:rsidRPr="00613664">
              <w:rPr>
                <w:rFonts w:ascii="Times New Roman" w:eastAsia="Times New Roman" w:hAnsi="Times New Roman"/>
                <w:sz w:val="20"/>
                <w:szCs w:val="21"/>
                <w:lang w:val="sk-SK"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3AC347DF" w14:textId="60F5DF94" w:rsidR="00793797" w:rsidRPr="00613664" w:rsidRDefault="006958BA" w:rsidP="00F10840">
            <w:pPr>
              <w:pStyle w:val="xelementtoproof"/>
              <w:spacing w:before="0" w:beforeAutospacing="0" w:after="0" w:afterAutospacing="0"/>
              <w:jc w:val="center"/>
              <w:rPr>
                <w:sz w:val="20"/>
                <w:szCs w:val="21"/>
              </w:rPr>
            </w:pPr>
            <w:r w:rsidRPr="00613664">
              <w:rPr>
                <w:sz w:val="20"/>
                <w:szCs w:val="21"/>
              </w:rPr>
              <w:t>8</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70A90775" w14:textId="1F74EA42" w:rsidR="00793797" w:rsidRPr="00613664" w:rsidRDefault="006958BA" w:rsidP="00F10840">
            <w:pPr>
              <w:pStyle w:val="Normlnywebov"/>
              <w:spacing w:before="0" w:beforeAutospacing="0" w:after="0" w:afterAutospacing="0"/>
              <w:jc w:val="center"/>
              <w:rPr>
                <w:rFonts w:ascii="Times New Roman" w:eastAsia="Times New Roman" w:hAnsi="Times New Roman"/>
                <w:sz w:val="20"/>
                <w:szCs w:val="21"/>
                <w:lang w:val="sk-SK" w:eastAsia="sk-SK"/>
              </w:rPr>
            </w:pPr>
            <w:r w:rsidRPr="00613664">
              <w:rPr>
                <w:rFonts w:ascii="Times New Roman" w:eastAsia="Times New Roman" w:hAnsi="Times New Roman"/>
                <w:sz w:val="20"/>
                <w:szCs w:val="21"/>
                <w:lang w:val="sk-SK" w:eastAsia="sk-SK"/>
              </w:rPr>
              <w:t>11</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1F8FFE5B" w14:textId="6B30106D" w:rsidR="00793797" w:rsidRPr="00613664" w:rsidRDefault="006958BA" w:rsidP="00F10840">
            <w:pPr>
              <w:pStyle w:val="Normlnywebov"/>
              <w:spacing w:before="0" w:beforeAutospacing="0" w:after="0" w:afterAutospacing="0"/>
              <w:jc w:val="center"/>
              <w:rPr>
                <w:rFonts w:ascii="Times New Roman" w:eastAsia="Times New Roman" w:hAnsi="Times New Roman"/>
                <w:sz w:val="20"/>
                <w:szCs w:val="21"/>
                <w:lang w:val="sk-SK" w:eastAsia="sk-SK"/>
              </w:rPr>
            </w:pPr>
            <w:r w:rsidRPr="00613664">
              <w:rPr>
                <w:rFonts w:ascii="Times New Roman" w:eastAsia="Times New Roman" w:hAnsi="Times New Roman"/>
                <w:sz w:val="20"/>
                <w:szCs w:val="21"/>
                <w:lang w:val="sk-SK" w:eastAsia="sk-SK"/>
              </w:rPr>
              <w:t>0</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721D9D6E" w14:textId="266B84E9" w:rsidR="00793797" w:rsidRPr="00613664" w:rsidRDefault="005C5A20" w:rsidP="00F10840">
            <w:pPr>
              <w:pStyle w:val="xelementtoproof"/>
              <w:spacing w:before="0" w:beforeAutospacing="0" w:after="0" w:afterAutospacing="0"/>
              <w:jc w:val="center"/>
              <w:rPr>
                <w:sz w:val="20"/>
                <w:szCs w:val="20"/>
              </w:rPr>
            </w:pPr>
            <w:r w:rsidRPr="00613664">
              <w:rPr>
                <w:sz w:val="20"/>
                <w:szCs w:val="20"/>
              </w:rPr>
              <w:t>1*</w:t>
            </w:r>
          </w:p>
        </w:tc>
      </w:tr>
      <w:tr w:rsidR="00613664" w:rsidRPr="00613664" w14:paraId="25100E2F" w14:textId="77777777" w:rsidTr="00CA5484">
        <w:trPr>
          <w:trHeight w:val="283"/>
        </w:trPr>
        <w:tc>
          <w:tcPr>
            <w:tcW w:w="1261" w:type="dxa"/>
            <w:tcBorders>
              <w:left w:val="single" w:sz="12" w:space="0" w:color="auto"/>
              <w:right w:val="single" w:sz="4" w:space="0" w:color="auto"/>
            </w:tcBorders>
            <w:shd w:val="clear" w:color="auto" w:fill="FFFFFF" w:themeFill="background1"/>
            <w:vAlign w:val="center"/>
          </w:tcPr>
          <w:p w14:paraId="6E299047" w14:textId="77777777" w:rsidR="00793797" w:rsidRPr="00613664" w:rsidRDefault="00793797" w:rsidP="00460EAA">
            <w:pPr>
              <w:rPr>
                <w:szCs w:val="21"/>
              </w:rPr>
            </w:pPr>
            <w:r w:rsidRPr="00613664">
              <w:rPr>
                <w:szCs w:val="21"/>
              </w:rPr>
              <w:t>PhD.</w:t>
            </w:r>
            <w:r w:rsidR="00116711" w:rsidRPr="00613664">
              <w:rPr>
                <w:szCs w:val="21"/>
              </w:rPr>
              <w:t xml:space="preserve"> – </w:t>
            </w:r>
            <w:r w:rsidR="00183BFB" w:rsidRPr="00613664">
              <w:rPr>
                <w:szCs w:val="21"/>
              </w:rPr>
              <w:t>denn</w:t>
            </w:r>
            <w:r w:rsidR="00460EAA" w:rsidRPr="00613664">
              <w:rPr>
                <w:szCs w:val="21"/>
              </w:rPr>
              <w:t>á</w:t>
            </w:r>
            <w:r w:rsidR="00116711" w:rsidRPr="00613664">
              <w:rPr>
                <w:szCs w:val="2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B90D486" w14:textId="77777777" w:rsidR="00793797" w:rsidRPr="00613664" w:rsidRDefault="00183BFB" w:rsidP="00183BFB">
            <w:pPr>
              <w:rPr>
                <w:szCs w:val="21"/>
              </w:rPr>
            </w:pPr>
            <w:r w:rsidRPr="00613664">
              <w:rPr>
                <w:szCs w:val="21"/>
              </w:rPr>
              <w:t>Manažment</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0E3605B4" w14:textId="77777777" w:rsidR="00793797" w:rsidRPr="00613664" w:rsidRDefault="00770B46" w:rsidP="00F10840">
            <w:pPr>
              <w:pStyle w:val="Normlnywebov"/>
              <w:spacing w:before="0" w:beforeAutospacing="0" w:after="0" w:afterAutospacing="0"/>
              <w:jc w:val="center"/>
              <w:rPr>
                <w:rFonts w:ascii="Times New Roman" w:eastAsia="Times New Roman" w:hAnsi="Times New Roman"/>
                <w:sz w:val="20"/>
                <w:szCs w:val="21"/>
                <w:lang w:val="sk-SK" w:eastAsia="sk-SK"/>
              </w:rPr>
            </w:pPr>
            <w:r w:rsidRPr="00613664">
              <w:rPr>
                <w:rFonts w:ascii="Times New Roman" w:eastAsia="Times New Roman" w:hAnsi="Times New Roman"/>
                <w:sz w:val="20"/>
                <w:szCs w:val="21"/>
                <w:lang w:val="sk-SK"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498588E1" w14:textId="77777777" w:rsidR="00793797" w:rsidRPr="00613664" w:rsidRDefault="00851F23" w:rsidP="00F10840">
            <w:pPr>
              <w:pStyle w:val="xelementtoproof"/>
              <w:spacing w:before="0" w:beforeAutospacing="0" w:after="0" w:afterAutospacing="0"/>
              <w:jc w:val="center"/>
              <w:rPr>
                <w:sz w:val="20"/>
                <w:szCs w:val="21"/>
              </w:rPr>
            </w:pPr>
            <w:r w:rsidRPr="00613664">
              <w:rPr>
                <w:sz w:val="20"/>
                <w:szCs w:val="21"/>
              </w:rPr>
              <w:t>0</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22E10C50" w14:textId="2269603E" w:rsidR="00793797" w:rsidRPr="00613664" w:rsidRDefault="006A555A" w:rsidP="00F10840">
            <w:pPr>
              <w:pStyle w:val="Normlnywebov"/>
              <w:spacing w:before="0" w:beforeAutospacing="0" w:after="0" w:afterAutospacing="0"/>
              <w:jc w:val="center"/>
              <w:rPr>
                <w:rFonts w:ascii="Times New Roman" w:eastAsia="Times New Roman" w:hAnsi="Times New Roman"/>
                <w:sz w:val="20"/>
                <w:szCs w:val="21"/>
                <w:lang w:val="sk-SK" w:eastAsia="sk-SK"/>
              </w:rPr>
            </w:pPr>
            <w:r w:rsidRPr="00613664">
              <w:rPr>
                <w:rFonts w:ascii="Times New Roman" w:eastAsia="Times New Roman" w:hAnsi="Times New Roman"/>
                <w:sz w:val="20"/>
                <w:szCs w:val="21"/>
                <w:lang w:val="sk-SK" w:eastAsia="sk-SK"/>
              </w:rPr>
              <w:t>0</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2EA2141B" w14:textId="77777777" w:rsidR="00793797" w:rsidRPr="00613664" w:rsidRDefault="00CF0D87" w:rsidP="00F10840">
            <w:pPr>
              <w:pStyle w:val="Normlnywebov"/>
              <w:spacing w:before="0" w:beforeAutospacing="0" w:after="0" w:afterAutospacing="0"/>
              <w:jc w:val="center"/>
              <w:rPr>
                <w:rFonts w:ascii="Times New Roman" w:eastAsia="Times New Roman" w:hAnsi="Times New Roman"/>
                <w:sz w:val="20"/>
                <w:szCs w:val="21"/>
                <w:lang w:val="sk-SK" w:eastAsia="sk-SK"/>
              </w:rPr>
            </w:pPr>
            <w:r w:rsidRPr="00613664">
              <w:rPr>
                <w:rFonts w:ascii="Times New Roman" w:eastAsia="Times New Roman" w:hAnsi="Times New Roman"/>
                <w:sz w:val="20"/>
                <w:szCs w:val="21"/>
                <w:lang w:val="sk-SK" w:eastAsia="sk-SK"/>
              </w:rPr>
              <w:t>0</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1AEA2EBF" w14:textId="77777777" w:rsidR="00793797" w:rsidRPr="00613664" w:rsidRDefault="00CF0D87" w:rsidP="00F10840">
            <w:pPr>
              <w:pStyle w:val="xelementtoproof"/>
              <w:spacing w:before="0" w:beforeAutospacing="0" w:after="0" w:afterAutospacing="0"/>
              <w:jc w:val="center"/>
              <w:rPr>
                <w:sz w:val="20"/>
                <w:szCs w:val="21"/>
              </w:rPr>
            </w:pPr>
            <w:r w:rsidRPr="00613664">
              <w:rPr>
                <w:sz w:val="20"/>
                <w:szCs w:val="21"/>
              </w:rPr>
              <w:t>0</w:t>
            </w:r>
          </w:p>
        </w:tc>
      </w:tr>
      <w:tr w:rsidR="00613664" w:rsidRPr="00613664" w14:paraId="4C79F4F3" w14:textId="77777777" w:rsidTr="00CA5484">
        <w:trPr>
          <w:trHeight w:val="283"/>
        </w:trPr>
        <w:tc>
          <w:tcPr>
            <w:tcW w:w="1261" w:type="dxa"/>
            <w:tcBorders>
              <w:left w:val="single" w:sz="12" w:space="0" w:color="auto"/>
              <w:bottom w:val="single" w:sz="4" w:space="0" w:color="auto"/>
              <w:right w:val="single" w:sz="4" w:space="0" w:color="auto"/>
            </w:tcBorders>
            <w:shd w:val="clear" w:color="auto" w:fill="DDD6E6"/>
            <w:vAlign w:val="center"/>
          </w:tcPr>
          <w:p w14:paraId="73FCEEC6" w14:textId="77777777" w:rsidR="00793797" w:rsidRPr="00613664" w:rsidRDefault="00B97A58" w:rsidP="004D1936">
            <w:pPr>
              <w:rPr>
                <w:b/>
                <w:szCs w:val="21"/>
              </w:rPr>
            </w:pPr>
            <w:r w:rsidRPr="00613664">
              <w:rPr>
                <w:b/>
                <w:szCs w:val="21"/>
              </w:rPr>
              <w:t>Denná forma spolu</w:t>
            </w:r>
          </w:p>
        </w:tc>
        <w:tc>
          <w:tcPr>
            <w:tcW w:w="2268" w:type="dxa"/>
            <w:tcBorders>
              <w:top w:val="single" w:sz="4" w:space="0" w:color="auto"/>
              <w:left w:val="single" w:sz="4" w:space="0" w:color="auto"/>
              <w:bottom w:val="single" w:sz="4" w:space="0" w:color="auto"/>
              <w:right w:val="single" w:sz="4" w:space="0" w:color="auto"/>
            </w:tcBorders>
            <w:shd w:val="clear" w:color="auto" w:fill="DDD6E6"/>
            <w:vAlign w:val="center"/>
          </w:tcPr>
          <w:p w14:paraId="496109A1" w14:textId="77777777" w:rsidR="00793797" w:rsidRPr="00613664" w:rsidRDefault="00793797" w:rsidP="00F10840">
            <w:pPr>
              <w:rPr>
                <w:b/>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2ABB4E51" w14:textId="3F9DEF3C" w:rsidR="00793797" w:rsidRPr="00613664" w:rsidRDefault="00770B46" w:rsidP="00F10840">
            <w:pPr>
              <w:jc w:val="center"/>
              <w:rPr>
                <w:b/>
                <w:szCs w:val="21"/>
              </w:rPr>
            </w:pPr>
            <w:r w:rsidRPr="00613664">
              <w:rPr>
                <w:b/>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6EB83152" w14:textId="77F6B2CA" w:rsidR="00793797" w:rsidRPr="00613664" w:rsidRDefault="00236914" w:rsidP="00F10840">
            <w:pPr>
              <w:jc w:val="center"/>
              <w:rPr>
                <w:b/>
                <w:szCs w:val="21"/>
              </w:rPr>
            </w:pPr>
            <w:r w:rsidRPr="00613664">
              <w:rPr>
                <w:b/>
                <w:szCs w:val="21"/>
              </w:rPr>
              <w:t xml:space="preserve"> </w:t>
            </w:r>
            <w:r w:rsidR="005761BA" w:rsidRPr="00613664">
              <w:rPr>
                <w:b/>
                <w:szCs w:val="21"/>
              </w:rPr>
              <w:t>91</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2B4903F6" w14:textId="655F9FEF" w:rsidR="00793797" w:rsidRPr="00613664" w:rsidRDefault="00125291" w:rsidP="00F10840">
            <w:pPr>
              <w:jc w:val="center"/>
              <w:rPr>
                <w:b/>
                <w:szCs w:val="21"/>
              </w:rPr>
            </w:pPr>
            <w:r w:rsidRPr="00613664">
              <w:rPr>
                <w:b/>
                <w:szCs w:val="21"/>
              </w:rPr>
              <w:t>1</w:t>
            </w:r>
            <w:r w:rsidR="00514BE4" w:rsidRPr="00613664">
              <w:rPr>
                <w:b/>
                <w:szCs w:val="21"/>
              </w:rPr>
              <w:t>02</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2B29C0DF" w14:textId="0B7D6B45" w:rsidR="00793797" w:rsidRPr="00613664" w:rsidRDefault="00514BE4" w:rsidP="00F10840">
            <w:pPr>
              <w:jc w:val="center"/>
              <w:rPr>
                <w:b/>
                <w:szCs w:val="21"/>
              </w:rPr>
            </w:pPr>
            <w:r w:rsidRPr="00613664">
              <w:rPr>
                <w:b/>
                <w:szCs w:val="21"/>
              </w:rPr>
              <w:t>1</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7BD8EFF1" w14:textId="77777777" w:rsidR="00793797" w:rsidRPr="00613664" w:rsidRDefault="00E35C27" w:rsidP="00F10840">
            <w:pPr>
              <w:jc w:val="center"/>
              <w:rPr>
                <w:b/>
                <w:szCs w:val="21"/>
              </w:rPr>
            </w:pPr>
            <w:r w:rsidRPr="00613664">
              <w:rPr>
                <w:b/>
                <w:szCs w:val="21"/>
              </w:rPr>
              <w:t>2</w:t>
            </w:r>
          </w:p>
        </w:tc>
      </w:tr>
      <w:tr w:rsidR="00613664" w:rsidRPr="00613664" w14:paraId="32C65496" w14:textId="77777777" w:rsidTr="00CA5484">
        <w:trPr>
          <w:trHeight w:val="283"/>
        </w:trPr>
        <w:tc>
          <w:tcPr>
            <w:tcW w:w="1261" w:type="dxa"/>
            <w:vMerge w:val="restart"/>
            <w:tcBorders>
              <w:left w:val="single" w:sz="12" w:space="0" w:color="auto"/>
              <w:right w:val="single" w:sz="4" w:space="0" w:color="auto"/>
            </w:tcBorders>
            <w:shd w:val="clear" w:color="auto" w:fill="FFFFFF" w:themeFill="background1"/>
            <w:vAlign w:val="center"/>
          </w:tcPr>
          <w:p w14:paraId="7DB6E69D" w14:textId="77777777" w:rsidR="00B97A58" w:rsidRPr="00613664" w:rsidRDefault="00B97A58" w:rsidP="00460EAA">
            <w:pPr>
              <w:rPr>
                <w:szCs w:val="21"/>
              </w:rPr>
            </w:pPr>
            <w:r w:rsidRPr="00613664">
              <w:rPr>
                <w:szCs w:val="21"/>
              </w:rPr>
              <w:t>Bc. – extern</w:t>
            </w:r>
            <w:r w:rsidR="00460EAA" w:rsidRPr="00613664">
              <w:rPr>
                <w:szCs w:val="21"/>
              </w:rPr>
              <w:t>á</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A1B28" w14:textId="77777777" w:rsidR="00B97A58" w:rsidRPr="00613664" w:rsidRDefault="00B97A58" w:rsidP="00B97A58">
            <w:pPr>
              <w:rPr>
                <w:szCs w:val="21"/>
              </w:rPr>
            </w:pPr>
            <w:r w:rsidRPr="00613664">
              <w:rPr>
                <w:szCs w:val="21"/>
              </w:rPr>
              <w:t xml:space="preserve">Manažment </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3AB0ACC4" w14:textId="365BC35B" w:rsidR="00B97A58" w:rsidRPr="00613664" w:rsidRDefault="005C5A20" w:rsidP="00B97A58">
            <w:pPr>
              <w:jc w:val="center"/>
              <w:rPr>
                <w:szCs w:val="21"/>
              </w:rPr>
            </w:pPr>
            <w:r w:rsidRPr="00613664">
              <w:rPr>
                <w:szCs w:val="21"/>
              </w:rPr>
              <w:t>2</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26E0AFF3" w14:textId="497C0FC8" w:rsidR="00B97A58" w:rsidRPr="00613664" w:rsidRDefault="00693AAB" w:rsidP="00B97A58">
            <w:pPr>
              <w:jc w:val="center"/>
              <w:rPr>
                <w:szCs w:val="21"/>
              </w:rPr>
            </w:pPr>
            <w:r w:rsidRPr="00613664">
              <w:rPr>
                <w:szCs w:val="21"/>
              </w:rPr>
              <w:t>1</w:t>
            </w:r>
            <w:r w:rsidR="005C5A20" w:rsidRPr="00613664">
              <w:rPr>
                <w:szCs w:val="21"/>
              </w:rPr>
              <w:t>0</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14CAC177" w14:textId="77777777" w:rsidR="00B97A58" w:rsidRPr="00613664" w:rsidRDefault="00693AAB" w:rsidP="00B97A58">
            <w:pPr>
              <w:jc w:val="center"/>
              <w:rPr>
                <w:szCs w:val="21"/>
              </w:rPr>
            </w:pPr>
            <w:r w:rsidRPr="00613664">
              <w:rPr>
                <w:szCs w:val="21"/>
              </w:rPr>
              <w:t>11</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416CB0F2" w14:textId="507FDD5C" w:rsidR="00B97A58" w:rsidRPr="00613664" w:rsidRDefault="005C5A20" w:rsidP="00B97A58">
            <w:pPr>
              <w:jc w:val="center"/>
              <w:rPr>
                <w:szCs w:val="21"/>
              </w:rPr>
            </w:pPr>
            <w:r w:rsidRPr="00613664">
              <w:rPr>
                <w:szCs w:val="21"/>
              </w:rPr>
              <w:t>2</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01CD0F08" w14:textId="77777777" w:rsidR="00B97A58" w:rsidRPr="00613664" w:rsidRDefault="00CF0D87" w:rsidP="00B97A58">
            <w:pPr>
              <w:jc w:val="center"/>
              <w:rPr>
                <w:szCs w:val="21"/>
              </w:rPr>
            </w:pPr>
            <w:r w:rsidRPr="00613664">
              <w:rPr>
                <w:szCs w:val="21"/>
              </w:rPr>
              <w:t>0</w:t>
            </w:r>
          </w:p>
        </w:tc>
      </w:tr>
      <w:tr w:rsidR="00613664" w:rsidRPr="00613664" w14:paraId="2BEEA77E" w14:textId="77777777" w:rsidTr="00CA5484">
        <w:trPr>
          <w:trHeight w:val="283"/>
        </w:trPr>
        <w:tc>
          <w:tcPr>
            <w:tcW w:w="1261" w:type="dxa"/>
            <w:vMerge/>
            <w:tcBorders>
              <w:left w:val="single" w:sz="12" w:space="0" w:color="auto"/>
              <w:right w:val="single" w:sz="4" w:space="0" w:color="auto"/>
            </w:tcBorders>
            <w:shd w:val="clear" w:color="auto" w:fill="FFFFFF" w:themeFill="background1"/>
            <w:vAlign w:val="center"/>
          </w:tcPr>
          <w:p w14:paraId="7DA7DE8D" w14:textId="77777777" w:rsidR="00B97A58" w:rsidRPr="00613664" w:rsidRDefault="00B97A58" w:rsidP="00B97A58">
            <w:pPr>
              <w:jc w:val="cente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1B2D2" w14:textId="77777777" w:rsidR="00B97A58" w:rsidRPr="00613664" w:rsidRDefault="00B97A58" w:rsidP="00B97A58">
            <w:pPr>
              <w:rPr>
                <w:szCs w:val="21"/>
              </w:rPr>
            </w:pPr>
            <w:r w:rsidRPr="00613664">
              <w:rPr>
                <w:szCs w:val="21"/>
              </w:rPr>
              <w:t>Obchodný manažment a marketing</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3E05F5D6" w14:textId="0BF2F2A0" w:rsidR="00B97A58" w:rsidRPr="00613664" w:rsidRDefault="00056CAB" w:rsidP="00B97A58">
            <w:pPr>
              <w:jc w:val="center"/>
              <w:rPr>
                <w:szCs w:val="21"/>
              </w:rPr>
            </w:pPr>
            <w:r w:rsidRPr="00613664">
              <w:rPr>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05B4DA87" w14:textId="34BA0A30" w:rsidR="00B97A58" w:rsidRPr="00613664" w:rsidRDefault="00056CAB" w:rsidP="00B97A58">
            <w:pPr>
              <w:jc w:val="center"/>
              <w:rPr>
                <w:szCs w:val="21"/>
              </w:rPr>
            </w:pPr>
            <w:r w:rsidRPr="00613664">
              <w:rPr>
                <w:szCs w:val="21"/>
              </w:rPr>
              <w:t>7</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063020F9" w14:textId="2019699C" w:rsidR="00B97A58" w:rsidRPr="00613664" w:rsidRDefault="00056CAB" w:rsidP="00B97A58">
            <w:pPr>
              <w:jc w:val="center"/>
              <w:rPr>
                <w:szCs w:val="21"/>
              </w:rPr>
            </w:pPr>
            <w:r w:rsidRPr="00613664">
              <w:rPr>
                <w:szCs w:val="21"/>
              </w:rPr>
              <w:t>4</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7F6D9F35" w14:textId="77777777" w:rsidR="00B97A58" w:rsidRPr="00613664" w:rsidRDefault="00CF0D87" w:rsidP="00B97A58">
            <w:pPr>
              <w:jc w:val="center"/>
              <w:rPr>
                <w:szCs w:val="21"/>
              </w:rPr>
            </w:pPr>
            <w:r w:rsidRPr="00613664">
              <w:rPr>
                <w:szCs w:val="21"/>
              </w:rPr>
              <w:t>0</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2B81C1A5" w14:textId="77777777" w:rsidR="00B97A58" w:rsidRPr="00613664" w:rsidRDefault="00CF0D87" w:rsidP="00B97A58">
            <w:pPr>
              <w:jc w:val="center"/>
              <w:rPr>
                <w:szCs w:val="21"/>
              </w:rPr>
            </w:pPr>
            <w:r w:rsidRPr="00613664">
              <w:rPr>
                <w:szCs w:val="21"/>
              </w:rPr>
              <w:t>0</w:t>
            </w:r>
          </w:p>
        </w:tc>
      </w:tr>
      <w:tr w:rsidR="00613664" w:rsidRPr="00613664" w14:paraId="23E07DB4" w14:textId="77777777" w:rsidTr="00CA5484">
        <w:trPr>
          <w:trHeight w:val="283"/>
        </w:trPr>
        <w:tc>
          <w:tcPr>
            <w:tcW w:w="1261" w:type="dxa"/>
            <w:vMerge/>
            <w:tcBorders>
              <w:left w:val="single" w:sz="12" w:space="0" w:color="auto"/>
              <w:right w:val="single" w:sz="4" w:space="0" w:color="auto"/>
            </w:tcBorders>
            <w:shd w:val="clear" w:color="auto" w:fill="FFFFFF" w:themeFill="background1"/>
            <w:vAlign w:val="center"/>
          </w:tcPr>
          <w:p w14:paraId="7D9C4A5C" w14:textId="77777777" w:rsidR="00B97A58" w:rsidRPr="00613664" w:rsidRDefault="00B97A58" w:rsidP="00B97A58">
            <w:pPr>
              <w:jc w:val="center"/>
              <w:rPr>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DB776" w14:textId="77777777" w:rsidR="00B97A58" w:rsidRPr="00613664" w:rsidRDefault="00B97A58" w:rsidP="00B97A58">
            <w:pPr>
              <w:rPr>
                <w:szCs w:val="21"/>
              </w:rPr>
            </w:pPr>
            <w:r w:rsidRPr="00613664">
              <w:rPr>
                <w:szCs w:val="21"/>
              </w:rPr>
              <w:t>Turizmus, hotelierstvo a kúpeľníctvo</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27D41671" w14:textId="77777777" w:rsidR="00B97A58" w:rsidRPr="00613664" w:rsidRDefault="00770B46" w:rsidP="00B97A58">
            <w:pPr>
              <w:jc w:val="center"/>
              <w:rPr>
                <w:szCs w:val="21"/>
              </w:rPr>
            </w:pPr>
            <w:r w:rsidRPr="00613664">
              <w:rPr>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0E6DA82C" w14:textId="6D05AA06" w:rsidR="00B97A58" w:rsidRPr="00613664" w:rsidRDefault="00467D7D" w:rsidP="00467D7D">
            <w:pPr>
              <w:jc w:val="center"/>
              <w:rPr>
                <w:szCs w:val="21"/>
              </w:rPr>
            </w:pPr>
            <w:r w:rsidRPr="00613664">
              <w:rPr>
                <w:szCs w:val="21"/>
              </w:rPr>
              <w:t>2</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1FD95F87" w14:textId="5F681247" w:rsidR="00B97A58" w:rsidRPr="00613664" w:rsidRDefault="00467D7D" w:rsidP="00467D7D">
            <w:pPr>
              <w:jc w:val="center"/>
              <w:rPr>
                <w:szCs w:val="21"/>
              </w:rPr>
            </w:pPr>
            <w:r w:rsidRPr="00613664">
              <w:rPr>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713272B7" w14:textId="77777777" w:rsidR="00B97A58" w:rsidRPr="00613664" w:rsidRDefault="00CF0D87" w:rsidP="00B97A58">
            <w:pPr>
              <w:jc w:val="center"/>
              <w:rPr>
                <w:szCs w:val="21"/>
              </w:rPr>
            </w:pPr>
            <w:r w:rsidRPr="00613664">
              <w:rPr>
                <w:szCs w:val="21"/>
              </w:rPr>
              <w:t>0</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3767CAEB" w14:textId="77777777" w:rsidR="00B97A58" w:rsidRPr="00613664" w:rsidRDefault="00CF0D87" w:rsidP="00B97A58">
            <w:pPr>
              <w:jc w:val="center"/>
              <w:rPr>
                <w:szCs w:val="21"/>
              </w:rPr>
            </w:pPr>
            <w:r w:rsidRPr="00613664">
              <w:rPr>
                <w:szCs w:val="21"/>
              </w:rPr>
              <w:t>0</w:t>
            </w:r>
          </w:p>
        </w:tc>
      </w:tr>
      <w:tr w:rsidR="00613664" w:rsidRPr="00613664" w14:paraId="126877BB" w14:textId="77777777" w:rsidTr="00CA5484">
        <w:trPr>
          <w:trHeight w:val="283"/>
        </w:trPr>
        <w:tc>
          <w:tcPr>
            <w:tcW w:w="1261" w:type="dxa"/>
            <w:tcBorders>
              <w:left w:val="single" w:sz="12" w:space="0" w:color="auto"/>
              <w:right w:val="single" w:sz="4" w:space="0" w:color="auto"/>
            </w:tcBorders>
            <w:shd w:val="clear" w:color="auto" w:fill="FFFFFF" w:themeFill="background1"/>
            <w:vAlign w:val="center"/>
          </w:tcPr>
          <w:p w14:paraId="76431E2E" w14:textId="77777777" w:rsidR="00B97A58" w:rsidRPr="00613664" w:rsidRDefault="00B97A58" w:rsidP="00B97A58">
            <w:pPr>
              <w:rPr>
                <w:szCs w:val="21"/>
              </w:rPr>
            </w:pPr>
            <w:r w:rsidRPr="00613664">
              <w:rPr>
                <w:szCs w:val="21"/>
              </w:rPr>
              <w:t>Mgr. – extern</w:t>
            </w:r>
            <w:r w:rsidR="00460EAA" w:rsidRPr="00613664">
              <w:rPr>
                <w:szCs w:val="21"/>
              </w:rPr>
              <w:t>á</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9C8F8" w14:textId="77777777" w:rsidR="00B97A58" w:rsidRPr="00613664" w:rsidRDefault="00B97A58" w:rsidP="00B97A58">
            <w:pPr>
              <w:rPr>
                <w:szCs w:val="21"/>
              </w:rPr>
            </w:pPr>
            <w:r w:rsidRPr="00613664">
              <w:rPr>
                <w:szCs w:val="21"/>
              </w:rPr>
              <w:t>Manažment</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2ECF881E" w14:textId="77777777" w:rsidR="00B97A58" w:rsidRPr="00613664" w:rsidRDefault="00770B46" w:rsidP="00B97A58">
            <w:pPr>
              <w:jc w:val="center"/>
              <w:rPr>
                <w:szCs w:val="21"/>
              </w:rPr>
            </w:pPr>
            <w:r w:rsidRPr="00613664">
              <w:rPr>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6AA5BF50" w14:textId="703A4AAE" w:rsidR="00B97A58" w:rsidRPr="00613664" w:rsidRDefault="00467D7D" w:rsidP="00B97A58">
            <w:pPr>
              <w:jc w:val="center"/>
              <w:rPr>
                <w:szCs w:val="21"/>
              </w:rPr>
            </w:pPr>
            <w:r w:rsidRPr="00613664">
              <w:rPr>
                <w:szCs w:val="21"/>
              </w:rPr>
              <w:t>3</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73A946C9" w14:textId="20F9DBAB" w:rsidR="00B97A58" w:rsidRPr="00613664" w:rsidRDefault="00467D7D" w:rsidP="00B97A58">
            <w:pPr>
              <w:jc w:val="center"/>
              <w:rPr>
                <w:szCs w:val="21"/>
              </w:rPr>
            </w:pPr>
            <w:r w:rsidRPr="00613664">
              <w:rPr>
                <w:szCs w:val="21"/>
              </w:rPr>
              <w:t>3</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400D8E59" w14:textId="77777777" w:rsidR="00B97A58" w:rsidRPr="00613664" w:rsidRDefault="00CF0D87" w:rsidP="00B97A58">
            <w:pPr>
              <w:jc w:val="center"/>
              <w:rPr>
                <w:szCs w:val="21"/>
              </w:rPr>
            </w:pPr>
            <w:r w:rsidRPr="00613664">
              <w:rPr>
                <w:szCs w:val="21"/>
              </w:rPr>
              <w:t>0</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631AB396" w14:textId="77777777" w:rsidR="00B97A58" w:rsidRPr="00613664" w:rsidRDefault="00CF0D87" w:rsidP="00B97A58">
            <w:pPr>
              <w:jc w:val="center"/>
              <w:rPr>
                <w:szCs w:val="21"/>
              </w:rPr>
            </w:pPr>
            <w:r w:rsidRPr="00613664">
              <w:rPr>
                <w:szCs w:val="21"/>
              </w:rPr>
              <w:t>0</w:t>
            </w:r>
          </w:p>
        </w:tc>
      </w:tr>
      <w:tr w:rsidR="00613664" w:rsidRPr="00613664" w14:paraId="2D88EE79" w14:textId="77777777" w:rsidTr="00CA5484">
        <w:trPr>
          <w:trHeight w:val="283"/>
        </w:trPr>
        <w:tc>
          <w:tcPr>
            <w:tcW w:w="1261" w:type="dxa"/>
            <w:tcBorders>
              <w:left w:val="single" w:sz="12" w:space="0" w:color="auto"/>
              <w:right w:val="single" w:sz="4" w:space="0" w:color="auto"/>
            </w:tcBorders>
            <w:shd w:val="clear" w:color="auto" w:fill="FFFFFF" w:themeFill="background1"/>
            <w:vAlign w:val="center"/>
          </w:tcPr>
          <w:p w14:paraId="4CC60C89" w14:textId="77777777" w:rsidR="00B97A58" w:rsidRPr="00613664" w:rsidRDefault="00B97A58" w:rsidP="00B97A58">
            <w:pPr>
              <w:rPr>
                <w:szCs w:val="21"/>
              </w:rPr>
            </w:pPr>
            <w:r w:rsidRPr="00613664">
              <w:rPr>
                <w:szCs w:val="21"/>
              </w:rPr>
              <w:t>PhD.</w:t>
            </w:r>
            <w:r w:rsidR="003F71EF" w:rsidRPr="00613664">
              <w:rPr>
                <w:szCs w:val="21"/>
              </w:rPr>
              <w:t xml:space="preserve"> – </w:t>
            </w:r>
            <w:r w:rsidRPr="00613664">
              <w:rPr>
                <w:szCs w:val="21"/>
              </w:rPr>
              <w:t>e</w:t>
            </w:r>
            <w:r w:rsidR="00460EAA" w:rsidRPr="00613664">
              <w:rPr>
                <w:szCs w:val="21"/>
              </w:rPr>
              <w:t>xterná</w:t>
            </w:r>
          </w:p>
        </w:tc>
        <w:tc>
          <w:tcPr>
            <w:tcW w:w="2268" w:type="dxa"/>
            <w:tcBorders>
              <w:top w:val="single" w:sz="4" w:space="0" w:color="auto"/>
              <w:left w:val="single" w:sz="4" w:space="0" w:color="auto"/>
              <w:bottom w:val="single" w:sz="4" w:space="0" w:color="auto"/>
              <w:right w:val="single" w:sz="4" w:space="0" w:color="auto"/>
            </w:tcBorders>
            <w:vAlign w:val="center"/>
          </w:tcPr>
          <w:p w14:paraId="64DBC82C" w14:textId="77777777" w:rsidR="00B97A58" w:rsidRPr="00613664" w:rsidRDefault="00B97A58" w:rsidP="00B97A58">
            <w:pPr>
              <w:rPr>
                <w:szCs w:val="21"/>
              </w:rPr>
            </w:pPr>
            <w:r w:rsidRPr="00613664">
              <w:rPr>
                <w:szCs w:val="21"/>
              </w:rPr>
              <w:t>Manažment</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5E9B291B" w14:textId="342F14D0" w:rsidR="00B97A58" w:rsidRPr="00613664" w:rsidRDefault="005854F0" w:rsidP="00B97A58">
            <w:pPr>
              <w:jc w:val="center"/>
              <w:rPr>
                <w:szCs w:val="21"/>
              </w:rPr>
            </w:pPr>
            <w:r w:rsidRPr="00613664">
              <w:rPr>
                <w:szCs w:val="21"/>
              </w:rPr>
              <w:t>1</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0184EAF2" w14:textId="27FA9875" w:rsidR="00B97A58" w:rsidRPr="00613664" w:rsidRDefault="005854F0" w:rsidP="00B97A58">
            <w:pPr>
              <w:jc w:val="center"/>
              <w:rPr>
                <w:szCs w:val="21"/>
              </w:rPr>
            </w:pPr>
            <w:r w:rsidRPr="00613664">
              <w:rPr>
                <w:szCs w:val="21"/>
              </w:rPr>
              <w:t>1</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6335FC3C" w14:textId="414DA5D2" w:rsidR="00B97A58" w:rsidRPr="00613664" w:rsidRDefault="005854F0" w:rsidP="00B97A58">
            <w:pPr>
              <w:jc w:val="center"/>
              <w:rPr>
                <w:szCs w:val="21"/>
              </w:rPr>
            </w:pPr>
            <w:r w:rsidRPr="00613664">
              <w:rPr>
                <w:szCs w:val="21"/>
              </w:rPr>
              <w:t>0</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291A7E17" w14:textId="77777777" w:rsidR="00B97A58" w:rsidRPr="00613664" w:rsidRDefault="00CF0D87" w:rsidP="00B97A58">
            <w:pPr>
              <w:jc w:val="center"/>
              <w:rPr>
                <w:szCs w:val="21"/>
              </w:rPr>
            </w:pPr>
            <w:r w:rsidRPr="00613664">
              <w:rPr>
                <w:szCs w:val="21"/>
              </w:rPr>
              <w:t>0</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7863F3B2" w14:textId="77777777" w:rsidR="00B97A58" w:rsidRPr="00613664" w:rsidRDefault="00CF0D87" w:rsidP="00B97A58">
            <w:pPr>
              <w:jc w:val="center"/>
              <w:rPr>
                <w:szCs w:val="21"/>
              </w:rPr>
            </w:pPr>
            <w:r w:rsidRPr="00613664">
              <w:rPr>
                <w:szCs w:val="21"/>
              </w:rPr>
              <w:t>0</w:t>
            </w:r>
          </w:p>
        </w:tc>
      </w:tr>
      <w:tr w:rsidR="00613664" w:rsidRPr="00613664" w14:paraId="5179DBB4" w14:textId="77777777" w:rsidTr="00CA5484">
        <w:trPr>
          <w:trHeight w:val="283"/>
        </w:trPr>
        <w:tc>
          <w:tcPr>
            <w:tcW w:w="1261" w:type="dxa"/>
            <w:tcBorders>
              <w:left w:val="single" w:sz="12" w:space="0" w:color="auto"/>
              <w:right w:val="single" w:sz="4" w:space="0" w:color="auto"/>
            </w:tcBorders>
            <w:shd w:val="clear" w:color="auto" w:fill="DDD6E6"/>
            <w:vAlign w:val="center"/>
          </w:tcPr>
          <w:p w14:paraId="793166B4" w14:textId="77777777" w:rsidR="00793797" w:rsidRPr="00613664" w:rsidRDefault="00B97A58" w:rsidP="004D1936">
            <w:pPr>
              <w:rPr>
                <w:b/>
                <w:szCs w:val="21"/>
              </w:rPr>
            </w:pPr>
            <w:r w:rsidRPr="00613664">
              <w:rPr>
                <w:b/>
                <w:szCs w:val="21"/>
              </w:rPr>
              <w:t>Externá forma spolu</w:t>
            </w:r>
          </w:p>
        </w:tc>
        <w:tc>
          <w:tcPr>
            <w:tcW w:w="2268" w:type="dxa"/>
            <w:tcBorders>
              <w:top w:val="single" w:sz="4" w:space="0" w:color="auto"/>
              <w:left w:val="single" w:sz="4" w:space="0" w:color="auto"/>
              <w:bottom w:val="single" w:sz="4" w:space="0" w:color="auto"/>
              <w:right w:val="single" w:sz="4" w:space="0" w:color="auto"/>
            </w:tcBorders>
            <w:shd w:val="clear" w:color="auto" w:fill="DDD6E6"/>
            <w:vAlign w:val="center"/>
          </w:tcPr>
          <w:p w14:paraId="773E03EB" w14:textId="77777777" w:rsidR="00793797" w:rsidRPr="00613664" w:rsidRDefault="00793797" w:rsidP="00F10840">
            <w:pPr>
              <w:rPr>
                <w:b/>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21294A61" w14:textId="403670A5" w:rsidR="00793797" w:rsidRPr="00613664" w:rsidRDefault="005854F0" w:rsidP="00F10840">
            <w:pPr>
              <w:jc w:val="center"/>
              <w:rPr>
                <w:b/>
                <w:szCs w:val="21"/>
              </w:rPr>
            </w:pPr>
            <w:r w:rsidRPr="00613664">
              <w:rPr>
                <w:b/>
                <w:szCs w:val="21"/>
              </w:rPr>
              <w:t>4</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48173664" w14:textId="77777777" w:rsidR="00793797" w:rsidRPr="00613664" w:rsidRDefault="00B249D6" w:rsidP="00F10840">
            <w:pPr>
              <w:jc w:val="center"/>
              <w:rPr>
                <w:b/>
                <w:szCs w:val="21"/>
              </w:rPr>
            </w:pPr>
            <w:r w:rsidRPr="00613664">
              <w:rPr>
                <w:b/>
                <w:szCs w:val="21"/>
              </w:rPr>
              <w:t>23</w:t>
            </w:r>
          </w:p>
        </w:tc>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14:paraId="3D8E7B49" w14:textId="77777777" w:rsidR="00793797" w:rsidRPr="00613664" w:rsidRDefault="00E568B4" w:rsidP="00F10840">
            <w:pPr>
              <w:jc w:val="center"/>
              <w:rPr>
                <w:b/>
                <w:szCs w:val="21"/>
              </w:rPr>
            </w:pPr>
            <w:r w:rsidRPr="00613664">
              <w:rPr>
                <w:b/>
                <w:szCs w:val="21"/>
              </w:rPr>
              <w:t>19</w:t>
            </w:r>
          </w:p>
        </w:tc>
        <w:tc>
          <w:tcPr>
            <w:tcW w:w="1276" w:type="dxa"/>
            <w:tcBorders>
              <w:top w:val="single" w:sz="4" w:space="0" w:color="auto"/>
              <w:left w:val="single" w:sz="4" w:space="0" w:color="auto"/>
              <w:bottom w:val="single" w:sz="4" w:space="0" w:color="auto"/>
              <w:right w:val="single" w:sz="4" w:space="0" w:color="auto"/>
            </w:tcBorders>
            <w:shd w:val="clear" w:color="auto" w:fill="00B0F0"/>
            <w:vAlign w:val="center"/>
          </w:tcPr>
          <w:p w14:paraId="1E1C7B02" w14:textId="6AC16374" w:rsidR="00793797" w:rsidRPr="00613664" w:rsidRDefault="003932E4" w:rsidP="003932E4">
            <w:pPr>
              <w:jc w:val="center"/>
              <w:rPr>
                <w:b/>
                <w:szCs w:val="21"/>
              </w:rPr>
            </w:pPr>
            <w:r w:rsidRPr="00613664">
              <w:rPr>
                <w:b/>
                <w:szCs w:val="21"/>
              </w:rPr>
              <w:t>2</w:t>
            </w:r>
          </w:p>
        </w:tc>
        <w:tc>
          <w:tcPr>
            <w:tcW w:w="823" w:type="dxa"/>
            <w:tcBorders>
              <w:top w:val="single" w:sz="4" w:space="0" w:color="auto"/>
              <w:left w:val="single" w:sz="4" w:space="0" w:color="auto"/>
              <w:bottom w:val="single" w:sz="4" w:space="0" w:color="auto"/>
              <w:right w:val="single" w:sz="12" w:space="0" w:color="auto"/>
            </w:tcBorders>
            <w:shd w:val="clear" w:color="auto" w:fill="00B0F0"/>
            <w:vAlign w:val="center"/>
          </w:tcPr>
          <w:p w14:paraId="45A7CD40" w14:textId="77777777" w:rsidR="00793797" w:rsidRPr="00613664" w:rsidRDefault="00E35C27" w:rsidP="00F10840">
            <w:pPr>
              <w:jc w:val="center"/>
              <w:rPr>
                <w:b/>
                <w:szCs w:val="21"/>
              </w:rPr>
            </w:pPr>
            <w:r w:rsidRPr="00613664">
              <w:rPr>
                <w:b/>
                <w:szCs w:val="21"/>
              </w:rPr>
              <w:t>0</w:t>
            </w:r>
          </w:p>
        </w:tc>
      </w:tr>
      <w:tr w:rsidR="00613664" w:rsidRPr="00613664" w14:paraId="6E8FEB93" w14:textId="77777777" w:rsidTr="00CA5484">
        <w:trPr>
          <w:trHeight w:val="283"/>
        </w:trPr>
        <w:tc>
          <w:tcPr>
            <w:tcW w:w="1261" w:type="dxa"/>
            <w:tcBorders>
              <w:left w:val="single" w:sz="12" w:space="0" w:color="auto"/>
              <w:bottom w:val="single" w:sz="12" w:space="0" w:color="auto"/>
              <w:right w:val="single" w:sz="4" w:space="0" w:color="auto"/>
            </w:tcBorders>
            <w:shd w:val="clear" w:color="auto" w:fill="C4B6D4"/>
            <w:vAlign w:val="center"/>
          </w:tcPr>
          <w:p w14:paraId="4AEE5EDC" w14:textId="77777777" w:rsidR="00B97A58" w:rsidRPr="00613664" w:rsidRDefault="006B081C" w:rsidP="004D1936">
            <w:pPr>
              <w:rPr>
                <w:b/>
                <w:szCs w:val="21"/>
              </w:rPr>
            </w:pPr>
            <w:r w:rsidRPr="00613664">
              <w:rPr>
                <w:b/>
                <w:szCs w:val="21"/>
              </w:rPr>
              <w:t>SPOL</w:t>
            </w:r>
            <w:r w:rsidR="00B97A58" w:rsidRPr="00613664">
              <w:rPr>
                <w:b/>
                <w:szCs w:val="21"/>
              </w:rPr>
              <w:t>U</w:t>
            </w:r>
          </w:p>
        </w:tc>
        <w:tc>
          <w:tcPr>
            <w:tcW w:w="2268" w:type="dxa"/>
            <w:tcBorders>
              <w:top w:val="single" w:sz="4" w:space="0" w:color="auto"/>
              <w:left w:val="single" w:sz="4" w:space="0" w:color="auto"/>
              <w:bottom w:val="single" w:sz="12" w:space="0" w:color="auto"/>
              <w:right w:val="single" w:sz="4" w:space="0" w:color="auto"/>
            </w:tcBorders>
            <w:shd w:val="clear" w:color="auto" w:fill="C4B6D4"/>
            <w:vAlign w:val="center"/>
          </w:tcPr>
          <w:p w14:paraId="35B9E8ED" w14:textId="77777777" w:rsidR="00B97A58" w:rsidRPr="00613664" w:rsidRDefault="00B97A58" w:rsidP="00F10840">
            <w:pPr>
              <w:rPr>
                <w:b/>
                <w:szCs w:val="21"/>
              </w:rPr>
            </w:pPr>
          </w:p>
        </w:tc>
        <w:tc>
          <w:tcPr>
            <w:tcW w:w="1276" w:type="dxa"/>
            <w:tcBorders>
              <w:top w:val="single" w:sz="4" w:space="0" w:color="auto"/>
              <w:left w:val="single" w:sz="4" w:space="0" w:color="auto"/>
              <w:bottom w:val="single" w:sz="12" w:space="0" w:color="auto"/>
              <w:right w:val="single" w:sz="4" w:space="0" w:color="auto"/>
            </w:tcBorders>
            <w:shd w:val="clear" w:color="auto" w:fill="00B0F0"/>
            <w:vAlign w:val="center"/>
          </w:tcPr>
          <w:p w14:paraId="38299F1E" w14:textId="11B14AF0" w:rsidR="00B97A58" w:rsidRPr="00613664" w:rsidRDefault="003932E4" w:rsidP="00F10840">
            <w:pPr>
              <w:jc w:val="center"/>
              <w:rPr>
                <w:b/>
                <w:szCs w:val="21"/>
              </w:rPr>
            </w:pPr>
            <w:r w:rsidRPr="00613664">
              <w:rPr>
                <w:b/>
                <w:szCs w:val="21"/>
              </w:rPr>
              <w:t>5</w:t>
            </w:r>
          </w:p>
        </w:tc>
        <w:tc>
          <w:tcPr>
            <w:tcW w:w="1276" w:type="dxa"/>
            <w:tcBorders>
              <w:top w:val="single" w:sz="4" w:space="0" w:color="auto"/>
              <w:left w:val="single" w:sz="4" w:space="0" w:color="auto"/>
              <w:bottom w:val="single" w:sz="12" w:space="0" w:color="auto"/>
              <w:right w:val="single" w:sz="4" w:space="0" w:color="auto"/>
            </w:tcBorders>
            <w:shd w:val="clear" w:color="auto" w:fill="00B0F0"/>
            <w:vAlign w:val="center"/>
          </w:tcPr>
          <w:p w14:paraId="2FCA25A1" w14:textId="59645E5A" w:rsidR="00B97A58" w:rsidRPr="00613664" w:rsidRDefault="008365F3" w:rsidP="00F10840">
            <w:pPr>
              <w:jc w:val="center"/>
              <w:rPr>
                <w:b/>
                <w:szCs w:val="21"/>
              </w:rPr>
            </w:pPr>
            <w:r w:rsidRPr="00613664">
              <w:rPr>
                <w:b/>
                <w:szCs w:val="21"/>
              </w:rPr>
              <w:t>114</w:t>
            </w:r>
          </w:p>
        </w:tc>
        <w:tc>
          <w:tcPr>
            <w:tcW w:w="1275" w:type="dxa"/>
            <w:tcBorders>
              <w:top w:val="single" w:sz="4" w:space="0" w:color="auto"/>
              <w:left w:val="single" w:sz="4" w:space="0" w:color="auto"/>
              <w:bottom w:val="single" w:sz="12" w:space="0" w:color="auto"/>
              <w:right w:val="single" w:sz="4" w:space="0" w:color="auto"/>
            </w:tcBorders>
            <w:shd w:val="clear" w:color="auto" w:fill="00B0F0"/>
            <w:vAlign w:val="center"/>
          </w:tcPr>
          <w:p w14:paraId="79126242" w14:textId="5AA2D233" w:rsidR="00B97A58" w:rsidRPr="00613664" w:rsidRDefault="00E568B4" w:rsidP="00F10840">
            <w:pPr>
              <w:jc w:val="center"/>
              <w:rPr>
                <w:b/>
                <w:szCs w:val="21"/>
              </w:rPr>
            </w:pPr>
            <w:r w:rsidRPr="00613664">
              <w:rPr>
                <w:b/>
                <w:szCs w:val="21"/>
              </w:rPr>
              <w:t>1</w:t>
            </w:r>
            <w:r w:rsidR="008365F3" w:rsidRPr="00613664">
              <w:rPr>
                <w:b/>
                <w:szCs w:val="21"/>
              </w:rPr>
              <w:t>21</w:t>
            </w:r>
          </w:p>
        </w:tc>
        <w:tc>
          <w:tcPr>
            <w:tcW w:w="1276" w:type="dxa"/>
            <w:tcBorders>
              <w:top w:val="single" w:sz="4" w:space="0" w:color="auto"/>
              <w:left w:val="single" w:sz="4" w:space="0" w:color="auto"/>
              <w:bottom w:val="single" w:sz="12" w:space="0" w:color="auto"/>
              <w:right w:val="single" w:sz="4" w:space="0" w:color="auto"/>
            </w:tcBorders>
            <w:shd w:val="clear" w:color="auto" w:fill="00B0F0"/>
            <w:vAlign w:val="center"/>
          </w:tcPr>
          <w:p w14:paraId="515076D6" w14:textId="0D8E1CDF" w:rsidR="00B97A58" w:rsidRPr="00613664" w:rsidRDefault="008365F3" w:rsidP="00F10840">
            <w:pPr>
              <w:jc w:val="center"/>
              <w:rPr>
                <w:b/>
                <w:szCs w:val="21"/>
              </w:rPr>
            </w:pPr>
            <w:r w:rsidRPr="00613664">
              <w:rPr>
                <w:b/>
                <w:szCs w:val="21"/>
              </w:rPr>
              <w:t>3</w:t>
            </w:r>
          </w:p>
        </w:tc>
        <w:tc>
          <w:tcPr>
            <w:tcW w:w="823" w:type="dxa"/>
            <w:tcBorders>
              <w:top w:val="single" w:sz="4" w:space="0" w:color="auto"/>
              <w:left w:val="single" w:sz="4" w:space="0" w:color="auto"/>
              <w:bottom w:val="single" w:sz="12" w:space="0" w:color="auto"/>
              <w:right w:val="single" w:sz="12" w:space="0" w:color="auto"/>
            </w:tcBorders>
            <w:shd w:val="clear" w:color="auto" w:fill="00B0F0"/>
            <w:vAlign w:val="center"/>
          </w:tcPr>
          <w:p w14:paraId="16EBC922" w14:textId="77777777" w:rsidR="00B97A58" w:rsidRPr="00613664" w:rsidRDefault="00E35C27" w:rsidP="00F10840">
            <w:pPr>
              <w:jc w:val="center"/>
              <w:rPr>
                <w:b/>
                <w:szCs w:val="21"/>
              </w:rPr>
            </w:pPr>
            <w:r w:rsidRPr="00613664">
              <w:rPr>
                <w:b/>
                <w:szCs w:val="21"/>
              </w:rPr>
              <w:t>2</w:t>
            </w:r>
          </w:p>
        </w:tc>
      </w:tr>
    </w:tbl>
    <w:p w14:paraId="224D5885" w14:textId="77777777" w:rsidR="00A30A20" w:rsidRPr="00613664" w:rsidRDefault="00A30A20" w:rsidP="00A30A20">
      <w:pPr>
        <w:jc w:val="both"/>
      </w:pPr>
      <w:r w:rsidRPr="00613664">
        <w:t>*</w:t>
      </w:r>
      <w:r w:rsidRPr="00613664">
        <w:tab/>
        <w:t>prestup na inú univerzitu</w:t>
      </w:r>
    </w:p>
    <w:p w14:paraId="024CA801" w14:textId="77777777" w:rsidR="00793797" w:rsidRPr="00613664" w:rsidRDefault="00793797" w:rsidP="00613175">
      <w:pPr>
        <w:ind w:firstLine="284"/>
        <w:jc w:val="both"/>
        <w:rPr>
          <w:sz w:val="24"/>
          <w:szCs w:val="24"/>
        </w:rPr>
      </w:pPr>
    </w:p>
    <w:p w14:paraId="51D5D866" w14:textId="41197090" w:rsidR="00613175" w:rsidRPr="00613664" w:rsidRDefault="00B833DE" w:rsidP="00772232">
      <w:pPr>
        <w:spacing w:after="120"/>
        <w:jc w:val="both"/>
        <w:rPr>
          <w:sz w:val="24"/>
          <w:szCs w:val="24"/>
        </w:rPr>
      </w:pPr>
      <w:r w:rsidRPr="00613664">
        <w:rPr>
          <w:sz w:val="24"/>
          <w:szCs w:val="24"/>
        </w:rPr>
        <w:t>Počas</w:t>
      </w:r>
      <w:r w:rsidR="00613175" w:rsidRPr="00613664">
        <w:rPr>
          <w:sz w:val="24"/>
          <w:szCs w:val="24"/>
        </w:rPr>
        <w:t> rok</w:t>
      </w:r>
      <w:r w:rsidR="00A779B3" w:rsidRPr="00613664">
        <w:rPr>
          <w:sz w:val="24"/>
          <w:szCs w:val="24"/>
        </w:rPr>
        <w:t>u 202</w:t>
      </w:r>
      <w:r w:rsidR="00555ACE" w:rsidRPr="00613664">
        <w:rPr>
          <w:sz w:val="24"/>
          <w:szCs w:val="24"/>
        </w:rPr>
        <w:t>4</w:t>
      </w:r>
      <w:r w:rsidR="00613175" w:rsidRPr="00613664">
        <w:rPr>
          <w:sz w:val="24"/>
          <w:szCs w:val="24"/>
        </w:rPr>
        <w:t xml:space="preserve"> (tabuľka </w:t>
      </w:r>
      <w:r w:rsidR="00A779B3" w:rsidRPr="00613664">
        <w:rPr>
          <w:sz w:val="24"/>
          <w:szCs w:val="24"/>
        </w:rPr>
        <w:t>5</w:t>
      </w:r>
      <w:r w:rsidR="00613175" w:rsidRPr="00613664">
        <w:rPr>
          <w:sz w:val="24"/>
          <w:szCs w:val="24"/>
        </w:rPr>
        <w:t>) štúdium na fakulte prerušilo spolu</w:t>
      </w:r>
      <w:r w:rsidR="004C08F5" w:rsidRPr="00613664">
        <w:rPr>
          <w:sz w:val="24"/>
          <w:szCs w:val="24"/>
        </w:rPr>
        <w:t xml:space="preserve"> </w:t>
      </w:r>
      <w:r w:rsidR="00656565" w:rsidRPr="00613664">
        <w:rPr>
          <w:sz w:val="24"/>
          <w:szCs w:val="24"/>
        </w:rPr>
        <w:t>5</w:t>
      </w:r>
      <w:r w:rsidR="00613175" w:rsidRPr="00613664">
        <w:rPr>
          <w:sz w:val="24"/>
          <w:szCs w:val="24"/>
        </w:rPr>
        <w:t xml:space="preserve"> študentov (z toho</w:t>
      </w:r>
      <w:r w:rsidR="004C08F5" w:rsidRPr="00613664">
        <w:rPr>
          <w:sz w:val="24"/>
          <w:szCs w:val="24"/>
        </w:rPr>
        <w:t xml:space="preserve"> </w:t>
      </w:r>
      <w:r w:rsidR="00347564" w:rsidRPr="00613664">
        <w:rPr>
          <w:sz w:val="24"/>
          <w:szCs w:val="24"/>
        </w:rPr>
        <w:t>1</w:t>
      </w:r>
      <w:r w:rsidR="00613175" w:rsidRPr="00613664">
        <w:rPr>
          <w:sz w:val="24"/>
          <w:szCs w:val="24"/>
        </w:rPr>
        <w:t>v </w:t>
      </w:r>
      <w:r w:rsidR="001F2DF3">
        <w:rPr>
          <w:sz w:val="24"/>
          <w:szCs w:val="24"/>
        </w:rPr>
        <w:t xml:space="preserve"> </w:t>
      </w:r>
      <w:r w:rsidR="00613175" w:rsidRPr="00613664">
        <w:rPr>
          <w:sz w:val="24"/>
          <w:szCs w:val="24"/>
        </w:rPr>
        <w:t>dennej forme štúdia a</w:t>
      </w:r>
      <w:r w:rsidR="004C08F5" w:rsidRPr="00613664">
        <w:rPr>
          <w:sz w:val="24"/>
          <w:szCs w:val="24"/>
        </w:rPr>
        <w:t xml:space="preserve"> </w:t>
      </w:r>
      <w:r w:rsidR="00656565" w:rsidRPr="00613664">
        <w:rPr>
          <w:sz w:val="24"/>
          <w:szCs w:val="24"/>
        </w:rPr>
        <w:t>4</w:t>
      </w:r>
      <w:r w:rsidR="00613175" w:rsidRPr="00613664">
        <w:rPr>
          <w:sz w:val="24"/>
          <w:szCs w:val="24"/>
        </w:rPr>
        <w:t> v externej forme štúdia)</w:t>
      </w:r>
      <w:r w:rsidR="00733C41" w:rsidRPr="00613664">
        <w:rPr>
          <w:sz w:val="24"/>
          <w:szCs w:val="24"/>
        </w:rPr>
        <w:t xml:space="preserve">. </w:t>
      </w:r>
      <w:r w:rsidR="00A053E8" w:rsidRPr="00613664">
        <w:rPr>
          <w:sz w:val="24"/>
          <w:szCs w:val="24"/>
        </w:rPr>
        <w:t>Dôvodom p</w:t>
      </w:r>
      <w:r w:rsidR="004C08F5" w:rsidRPr="00613664">
        <w:rPr>
          <w:sz w:val="24"/>
          <w:szCs w:val="24"/>
        </w:rPr>
        <w:t>rerušeni</w:t>
      </w:r>
      <w:r w:rsidR="00A053E8" w:rsidRPr="00613664">
        <w:rPr>
          <w:sz w:val="24"/>
          <w:szCs w:val="24"/>
        </w:rPr>
        <w:t>a</w:t>
      </w:r>
      <w:r w:rsidR="004C08F5" w:rsidRPr="00613664">
        <w:rPr>
          <w:sz w:val="24"/>
          <w:szCs w:val="24"/>
        </w:rPr>
        <w:t xml:space="preserve"> štúdia </w:t>
      </w:r>
      <w:r w:rsidR="00A053E8" w:rsidRPr="00613664">
        <w:rPr>
          <w:sz w:val="24"/>
          <w:szCs w:val="24"/>
        </w:rPr>
        <w:t>je</w:t>
      </w:r>
      <w:r w:rsidR="004C08F5" w:rsidRPr="00613664">
        <w:rPr>
          <w:sz w:val="24"/>
          <w:szCs w:val="24"/>
        </w:rPr>
        <w:t xml:space="preserve"> </w:t>
      </w:r>
      <w:r w:rsidR="00E91DEF" w:rsidRPr="00613664">
        <w:rPr>
          <w:sz w:val="24"/>
          <w:szCs w:val="24"/>
        </w:rPr>
        <w:t xml:space="preserve">spravidla </w:t>
      </w:r>
      <w:r w:rsidR="004C08F5" w:rsidRPr="00613664">
        <w:rPr>
          <w:sz w:val="24"/>
          <w:szCs w:val="24"/>
        </w:rPr>
        <w:t>nájden</w:t>
      </w:r>
      <w:r w:rsidR="00A053E8" w:rsidRPr="00613664">
        <w:rPr>
          <w:sz w:val="24"/>
          <w:szCs w:val="24"/>
        </w:rPr>
        <w:t>ie</w:t>
      </w:r>
      <w:r w:rsidR="004C08F5" w:rsidRPr="00613664">
        <w:rPr>
          <w:sz w:val="24"/>
          <w:szCs w:val="24"/>
        </w:rPr>
        <w:t xml:space="preserve"> si </w:t>
      </w:r>
      <w:r w:rsidR="00A053E8" w:rsidRPr="00613664">
        <w:rPr>
          <w:sz w:val="24"/>
          <w:szCs w:val="24"/>
        </w:rPr>
        <w:t xml:space="preserve">práce, ktorá znemožňuje účasť na výučbe (napr. kvôli  vzdialenosti), </w:t>
      </w:r>
      <w:r w:rsidR="00A779B3" w:rsidRPr="00613664">
        <w:rPr>
          <w:sz w:val="24"/>
          <w:szCs w:val="24"/>
        </w:rPr>
        <w:t xml:space="preserve">zdravotné dôvody, </w:t>
      </w:r>
      <w:r w:rsidR="00A053E8" w:rsidRPr="00613664">
        <w:rPr>
          <w:sz w:val="24"/>
          <w:szCs w:val="24"/>
        </w:rPr>
        <w:t>rodinné dôvody</w:t>
      </w:r>
      <w:r w:rsidR="004C08F5" w:rsidRPr="00613664">
        <w:rPr>
          <w:sz w:val="24"/>
          <w:szCs w:val="24"/>
        </w:rPr>
        <w:t xml:space="preserve"> a teho</w:t>
      </w:r>
      <w:r w:rsidR="00A053E8" w:rsidRPr="00613664">
        <w:rPr>
          <w:sz w:val="24"/>
          <w:szCs w:val="24"/>
        </w:rPr>
        <w:t>tenstvo</w:t>
      </w:r>
      <w:r w:rsidR="004C08F5" w:rsidRPr="00613664">
        <w:rPr>
          <w:sz w:val="24"/>
          <w:szCs w:val="24"/>
        </w:rPr>
        <w:t xml:space="preserve">. </w:t>
      </w:r>
      <w:r w:rsidR="009D7714" w:rsidRPr="00613664">
        <w:rPr>
          <w:sz w:val="24"/>
          <w:szCs w:val="24"/>
        </w:rPr>
        <w:t>V</w:t>
      </w:r>
      <w:r w:rsidR="00613175" w:rsidRPr="00613664">
        <w:rPr>
          <w:sz w:val="24"/>
          <w:szCs w:val="24"/>
        </w:rPr>
        <w:t xml:space="preserve"> roku </w:t>
      </w:r>
      <w:r w:rsidR="009D7714" w:rsidRPr="00613664">
        <w:rPr>
          <w:sz w:val="24"/>
          <w:szCs w:val="24"/>
        </w:rPr>
        <w:t>202</w:t>
      </w:r>
      <w:r w:rsidR="00555ACE" w:rsidRPr="00613664">
        <w:rPr>
          <w:sz w:val="24"/>
          <w:szCs w:val="24"/>
        </w:rPr>
        <w:t>4</w:t>
      </w:r>
      <w:r w:rsidR="009D7714" w:rsidRPr="00613664">
        <w:rPr>
          <w:sz w:val="24"/>
          <w:szCs w:val="24"/>
        </w:rPr>
        <w:t xml:space="preserve"> </w:t>
      </w:r>
      <w:r w:rsidR="00A54B13" w:rsidRPr="00613664">
        <w:rPr>
          <w:sz w:val="24"/>
          <w:szCs w:val="24"/>
        </w:rPr>
        <w:t>zanechalo</w:t>
      </w:r>
      <w:r w:rsidR="00613175" w:rsidRPr="00613664">
        <w:rPr>
          <w:sz w:val="24"/>
          <w:szCs w:val="24"/>
        </w:rPr>
        <w:t xml:space="preserve"> štúdium na fakulte spolu</w:t>
      </w:r>
      <w:r w:rsidR="004C08F5" w:rsidRPr="00613664">
        <w:rPr>
          <w:sz w:val="24"/>
          <w:szCs w:val="24"/>
        </w:rPr>
        <w:t xml:space="preserve"> </w:t>
      </w:r>
      <w:r w:rsidR="00656565" w:rsidRPr="00613664">
        <w:rPr>
          <w:sz w:val="24"/>
          <w:szCs w:val="24"/>
        </w:rPr>
        <w:t>114</w:t>
      </w:r>
      <w:r w:rsidR="00613175" w:rsidRPr="00613664">
        <w:rPr>
          <w:sz w:val="24"/>
          <w:szCs w:val="24"/>
        </w:rPr>
        <w:t xml:space="preserve"> študentov</w:t>
      </w:r>
      <w:r w:rsidR="00507903" w:rsidRPr="00613664">
        <w:rPr>
          <w:sz w:val="24"/>
          <w:szCs w:val="24"/>
        </w:rPr>
        <w:t xml:space="preserve"> </w:t>
      </w:r>
      <w:r w:rsidR="00613175" w:rsidRPr="00613664">
        <w:rPr>
          <w:sz w:val="24"/>
          <w:szCs w:val="24"/>
        </w:rPr>
        <w:t>(z toho</w:t>
      </w:r>
      <w:r w:rsidR="004C08F5" w:rsidRPr="00613664">
        <w:rPr>
          <w:sz w:val="24"/>
          <w:szCs w:val="24"/>
        </w:rPr>
        <w:t xml:space="preserve"> </w:t>
      </w:r>
      <w:r w:rsidR="00656565" w:rsidRPr="00613664">
        <w:rPr>
          <w:sz w:val="24"/>
          <w:szCs w:val="24"/>
        </w:rPr>
        <w:t>91</w:t>
      </w:r>
      <w:r w:rsidR="00613175" w:rsidRPr="00613664">
        <w:rPr>
          <w:sz w:val="24"/>
          <w:szCs w:val="24"/>
        </w:rPr>
        <w:t xml:space="preserve"> v dennej forme štúdia a</w:t>
      </w:r>
      <w:r w:rsidR="004C08F5" w:rsidRPr="00613664">
        <w:rPr>
          <w:sz w:val="24"/>
          <w:szCs w:val="24"/>
        </w:rPr>
        <w:t xml:space="preserve"> </w:t>
      </w:r>
      <w:r w:rsidR="000312F1" w:rsidRPr="00613664">
        <w:rPr>
          <w:sz w:val="24"/>
          <w:szCs w:val="24"/>
        </w:rPr>
        <w:t>2</w:t>
      </w:r>
      <w:r w:rsidR="00A54B13" w:rsidRPr="00613664">
        <w:rPr>
          <w:sz w:val="24"/>
          <w:szCs w:val="24"/>
        </w:rPr>
        <w:t>3</w:t>
      </w:r>
      <w:r w:rsidR="00613175" w:rsidRPr="00613664">
        <w:rPr>
          <w:sz w:val="24"/>
          <w:szCs w:val="24"/>
        </w:rPr>
        <w:t xml:space="preserve"> v externej forme štúdia). </w:t>
      </w:r>
      <w:r w:rsidR="00A54B13" w:rsidRPr="00613664">
        <w:rPr>
          <w:sz w:val="24"/>
          <w:szCs w:val="24"/>
        </w:rPr>
        <w:t>Pre neprospech bolo vylúčených 1</w:t>
      </w:r>
      <w:r w:rsidR="00430CCB" w:rsidRPr="00613664">
        <w:rPr>
          <w:sz w:val="24"/>
          <w:szCs w:val="24"/>
        </w:rPr>
        <w:t>21</w:t>
      </w:r>
      <w:r w:rsidR="00A54B13" w:rsidRPr="00613664">
        <w:rPr>
          <w:sz w:val="24"/>
          <w:szCs w:val="24"/>
        </w:rPr>
        <w:t xml:space="preserve"> študentov, prevažne na dennej forme štúdia (1</w:t>
      </w:r>
      <w:r w:rsidR="00430CCB" w:rsidRPr="00613664">
        <w:rPr>
          <w:sz w:val="24"/>
          <w:szCs w:val="24"/>
        </w:rPr>
        <w:t>02</w:t>
      </w:r>
      <w:r w:rsidR="00A54B13" w:rsidRPr="00613664">
        <w:rPr>
          <w:sz w:val="24"/>
          <w:szCs w:val="24"/>
        </w:rPr>
        <w:t>), pričom oproti predošlému roku</w:t>
      </w:r>
      <w:r w:rsidR="00F61A34">
        <w:rPr>
          <w:sz w:val="24"/>
          <w:szCs w:val="24"/>
        </w:rPr>
        <w:t xml:space="preserve"> došlo k miernemu poklesu</w:t>
      </w:r>
      <w:r w:rsidR="00A54B13" w:rsidRPr="00613664">
        <w:rPr>
          <w:sz w:val="24"/>
          <w:szCs w:val="24"/>
        </w:rPr>
        <w:t xml:space="preserve"> (v r. 202</w:t>
      </w:r>
      <w:r w:rsidR="00555ACE" w:rsidRPr="00613664">
        <w:rPr>
          <w:sz w:val="24"/>
          <w:szCs w:val="24"/>
        </w:rPr>
        <w:t>3</w:t>
      </w:r>
      <w:r w:rsidR="00A54B13" w:rsidRPr="00613664">
        <w:rPr>
          <w:sz w:val="24"/>
          <w:szCs w:val="24"/>
        </w:rPr>
        <w:t xml:space="preserve"> došlo k vylúčeniu pre neprospech u 15</w:t>
      </w:r>
      <w:r w:rsidR="00555ACE" w:rsidRPr="00613664">
        <w:rPr>
          <w:sz w:val="24"/>
          <w:szCs w:val="24"/>
        </w:rPr>
        <w:t>3</w:t>
      </w:r>
      <w:r w:rsidR="00A54B13" w:rsidRPr="00613664">
        <w:rPr>
          <w:sz w:val="24"/>
          <w:szCs w:val="24"/>
        </w:rPr>
        <w:t xml:space="preserve"> študentov, z toho 13</w:t>
      </w:r>
      <w:r w:rsidR="00555ACE" w:rsidRPr="00613664">
        <w:rPr>
          <w:sz w:val="24"/>
          <w:szCs w:val="24"/>
        </w:rPr>
        <w:t>4</w:t>
      </w:r>
      <w:r w:rsidR="00A54B13" w:rsidRPr="00613664">
        <w:rPr>
          <w:sz w:val="24"/>
          <w:szCs w:val="24"/>
        </w:rPr>
        <w:t xml:space="preserve"> študentov v dennej forme štúdia). </w:t>
      </w:r>
      <w:r w:rsidR="00613175" w:rsidRPr="00613664">
        <w:rPr>
          <w:sz w:val="24"/>
          <w:szCs w:val="24"/>
        </w:rPr>
        <w:t>D</w:t>
      </w:r>
      <w:r w:rsidR="00870416" w:rsidRPr="00613664">
        <w:rPr>
          <w:sz w:val="24"/>
          <w:szCs w:val="24"/>
        </w:rPr>
        <w:t>ôvodom d</w:t>
      </w:r>
      <w:r w:rsidR="00613175" w:rsidRPr="00613664">
        <w:rPr>
          <w:sz w:val="24"/>
          <w:szCs w:val="24"/>
        </w:rPr>
        <w:t>isciplinárne</w:t>
      </w:r>
      <w:r w:rsidR="00870416" w:rsidRPr="00613664">
        <w:rPr>
          <w:sz w:val="24"/>
          <w:szCs w:val="24"/>
        </w:rPr>
        <w:t>ho</w:t>
      </w:r>
      <w:r w:rsidR="00613175" w:rsidRPr="00613664">
        <w:rPr>
          <w:sz w:val="24"/>
          <w:szCs w:val="24"/>
        </w:rPr>
        <w:t xml:space="preserve"> vylúčeni</w:t>
      </w:r>
      <w:r w:rsidR="00870416" w:rsidRPr="00613664">
        <w:rPr>
          <w:sz w:val="24"/>
          <w:szCs w:val="24"/>
        </w:rPr>
        <w:t>a</w:t>
      </w:r>
      <w:r w:rsidR="00613175" w:rsidRPr="00613664">
        <w:rPr>
          <w:sz w:val="24"/>
          <w:szCs w:val="24"/>
        </w:rPr>
        <w:t xml:space="preserve"> študentov (</w:t>
      </w:r>
      <w:r w:rsidR="00DB25C3" w:rsidRPr="00613664">
        <w:rPr>
          <w:sz w:val="24"/>
          <w:szCs w:val="24"/>
        </w:rPr>
        <w:t>3</w:t>
      </w:r>
      <w:r w:rsidR="00613175" w:rsidRPr="00613664">
        <w:rPr>
          <w:sz w:val="24"/>
          <w:szCs w:val="24"/>
        </w:rPr>
        <w:t xml:space="preserve"> študentov) </w:t>
      </w:r>
      <w:r w:rsidR="00870416" w:rsidRPr="00613664">
        <w:rPr>
          <w:sz w:val="24"/>
          <w:szCs w:val="24"/>
        </w:rPr>
        <w:t>bolo</w:t>
      </w:r>
      <w:r w:rsidR="00613175" w:rsidRPr="00613664">
        <w:rPr>
          <w:sz w:val="24"/>
          <w:szCs w:val="24"/>
        </w:rPr>
        <w:t> neuhradeni</w:t>
      </w:r>
      <w:r w:rsidR="00870416" w:rsidRPr="00613664">
        <w:rPr>
          <w:sz w:val="24"/>
          <w:szCs w:val="24"/>
        </w:rPr>
        <w:t>e</w:t>
      </w:r>
      <w:r w:rsidR="00613175" w:rsidRPr="00613664">
        <w:rPr>
          <w:sz w:val="24"/>
          <w:szCs w:val="24"/>
        </w:rPr>
        <w:t xml:space="preserve"> školného</w:t>
      </w:r>
      <w:r w:rsidR="00870416" w:rsidRPr="00613664">
        <w:rPr>
          <w:sz w:val="24"/>
          <w:szCs w:val="24"/>
        </w:rPr>
        <w:t xml:space="preserve">, </w:t>
      </w:r>
      <w:r w:rsidR="000312F1" w:rsidRPr="00613664">
        <w:rPr>
          <w:sz w:val="24"/>
          <w:szCs w:val="24"/>
        </w:rPr>
        <w:t xml:space="preserve">tento </w:t>
      </w:r>
      <w:r w:rsidR="000312F1" w:rsidRPr="00613664">
        <w:rPr>
          <w:sz w:val="24"/>
          <w:szCs w:val="24"/>
        </w:rPr>
        <w:lastRenderedPageBreak/>
        <w:t xml:space="preserve">disciplinárny priestupok </w:t>
      </w:r>
      <w:r w:rsidR="00870416" w:rsidRPr="00613664">
        <w:rPr>
          <w:sz w:val="24"/>
          <w:szCs w:val="24"/>
        </w:rPr>
        <w:t>sa oproti predchádzajúcemu ak. roku</w:t>
      </w:r>
      <w:r w:rsidR="008F526D" w:rsidRPr="00613664">
        <w:rPr>
          <w:sz w:val="24"/>
          <w:szCs w:val="24"/>
        </w:rPr>
        <w:t> </w:t>
      </w:r>
      <w:r w:rsidR="000312F1" w:rsidRPr="00613664">
        <w:rPr>
          <w:sz w:val="24"/>
          <w:szCs w:val="24"/>
        </w:rPr>
        <w:t>znížil</w:t>
      </w:r>
      <w:r w:rsidR="00613175" w:rsidRPr="00613664">
        <w:rPr>
          <w:sz w:val="24"/>
          <w:szCs w:val="24"/>
        </w:rPr>
        <w:t xml:space="preserve">. Štúdium </w:t>
      </w:r>
      <w:r w:rsidR="00B40B19" w:rsidRPr="00613664">
        <w:rPr>
          <w:sz w:val="24"/>
          <w:szCs w:val="24"/>
        </w:rPr>
        <w:t>ukončujú alebo zanechávajú najmä</w:t>
      </w:r>
      <w:r w:rsidR="00613175" w:rsidRPr="00613664">
        <w:rPr>
          <w:sz w:val="24"/>
          <w:szCs w:val="24"/>
        </w:rPr>
        <w:t xml:space="preserve"> študenti bez študijných návykov a študenti, ktorí si nájdu prácu.</w:t>
      </w:r>
      <w:r w:rsidR="00C113A2" w:rsidRPr="00613664">
        <w:rPr>
          <w:sz w:val="24"/>
          <w:szCs w:val="24"/>
        </w:rPr>
        <w:t xml:space="preserve"> </w:t>
      </w:r>
      <w:r w:rsidR="00B40B19" w:rsidRPr="00613664">
        <w:rPr>
          <w:sz w:val="24"/>
          <w:szCs w:val="24"/>
        </w:rPr>
        <w:t>Istá časť</w:t>
      </w:r>
      <w:r w:rsidR="00C113A2" w:rsidRPr="00613664">
        <w:rPr>
          <w:sz w:val="24"/>
          <w:szCs w:val="24"/>
        </w:rPr>
        <w:t xml:space="preserve"> </w:t>
      </w:r>
      <w:r w:rsidR="007D0747" w:rsidRPr="00613664">
        <w:rPr>
          <w:sz w:val="24"/>
          <w:szCs w:val="24"/>
        </w:rPr>
        <w:t>študentov prv</w:t>
      </w:r>
      <w:r w:rsidR="00C1131D" w:rsidRPr="00613664">
        <w:rPr>
          <w:sz w:val="24"/>
          <w:szCs w:val="24"/>
        </w:rPr>
        <w:t>ého</w:t>
      </w:r>
      <w:r w:rsidR="007D0747" w:rsidRPr="00613664">
        <w:rPr>
          <w:sz w:val="24"/>
          <w:szCs w:val="24"/>
        </w:rPr>
        <w:t xml:space="preserve"> ročník</w:t>
      </w:r>
      <w:r w:rsidR="00C1131D" w:rsidRPr="00613664">
        <w:rPr>
          <w:sz w:val="24"/>
          <w:szCs w:val="24"/>
        </w:rPr>
        <w:t>a</w:t>
      </w:r>
      <w:r w:rsidR="00C113A2" w:rsidRPr="00613664">
        <w:rPr>
          <w:sz w:val="24"/>
          <w:szCs w:val="24"/>
        </w:rPr>
        <w:t xml:space="preserve"> je </w:t>
      </w:r>
      <w:r w:rsidR="00C1131D" w:rsidRPr="00613664">
        <w:rPr>
          <w:sz w:val="24"/>
          <w:szCs w:val="24"/>
        </w:rPr>
        <w:t>iba formálne zapísan</w:t>
      </w:r>
      <w:r w:rsidR="00555ACE" w:rsidRPr="00613664">
        <w:rPr>
          <w:sz w:val="24"/>
          <w:szCs w:val="24"/>
        </w:rPr>
        <w:t>á</w:t>
      </w:r>
      <w:r w:rsidR="00C1131D" w:rsidRPr="00613664">
        <w:rPr>
          <w:sz w:val="24"/>
          <w:szCs w:val="24"/>
        </w:rPr>
        <w:t xml:space="preserve"> </w:t>
      </w:r>
      <w:r w:rsidR="00C113A2" w:rsidRPr="00613664">
        <w:rPr>
          <w:sz w:val="24"/>
          <w:szCs w:val="24"/>
        </w:rPr>
        <w:t>na štúdiu</w:t>
      </w:r>
      <w:r w:rsidR="00C1131D" w:rsidRPr="00613664">
        <w:rPr>
          <w:sz w:val="24"/>
          <w:szCs w:val="24"/>
        </w:rPr>
        <w:t>m</w:t>
      </w:r>
      <w:r w:rsidR="00C113A2" w:rsidRPr="00613664">
        <w:rPr>
          <w:sz w:val="24"/>
          <w:szCs w:val="24"/>
        </w:rPr>
        <w:t xml:space="preserve"> </w:t>
      </w:r>
      <w:r w:rsidR="007D0747" w:rsidRPr="00613664">
        <w:rPr>
          <w:sz w:val="24"/>
          <w:szCs w:val="24"/>
        </w:rPr>
        <w:t>s cieľom</w:t>
      </w:r>
      <w:r w:rsidR="00C113A2" w:rsidRPr="00613664">
        <w:rPr>
          <w:sz w:val="24"/>
          <w:szCs w:val="24"/>
        </w:rPr>
        <w:t xml:space="preserve"> využíva</w:t>
      </w:r>
      <w:r w:rsidR="007D0747" w:rsidRPr="00613664">
        <w:rPr>
          <w:sz w:val="24"/>
          <w:szCs w:val="24"/>
        </w:rPr>
        <w:t>ť</w:t>
      </w:r>
      <w:r w:rsidR="00C113A2" w:rsidRPr="00613664">
        <w:rPr>
          <w:sz w:val="24"/>
          <w:szCs w:val="24"/>
        </w:rPr>
        <w:t xml:space="preserve"> štatút študenta vysokej školy bez </w:t>
      </w:r>
      <w:r w:rsidR="00C1131D" w:rsidRPr="00613664">
        <w:rPr>
          <w:sz w:val="24"/>
          <w:szCs w:val="24"/>
        </w:rPr>
        <w:t>účasti na vyučovacej činnosti</w:t>
      </w:r>
      <w:r w:rsidR="00C113A2" w:rsidRPr="00613664">
        <w:rPr>
          <w:sz w:val="24"/>
          <w:szCs w:val="24"/>
        </w:rPr>
        <w:t xml:space="preserve"> (čo im študijný poriadok </w:t>
      </w:r>
      <w:r w:rsidR="000312F1" w:rsidRPr="00613664">
        <w:rPr>
          <w:sz w:val="24"/>
          <w:szCs w:val="24"/>
        </w:rPr>
        <w:t xml:space="preserve">a zákony </w:t>
      </w:r>
      <w:r w:rsidR="00C113A2" w:rsidRPr="00613664">
        <w:rPr>
          <w:sz w:val="24"/>
          <w:szCs w:val="24"/>
        </w:rPr>
        <w:t>umožňuj</w:t>
      </w:r>
      <w:r w:rsidR="000312F1" w:rsidRPr="00613664">
        <w:rPr>
          <w:sz w:val="24"/>
          <w:szCs w:val="24"/>
        </w:rPr>
        <w:t>ú</w:t>
      </w:r>
      <w:r w:rsidR="00C113A2" w:rsidRPr="00613664">
        <w:rPr>
          <w:sz w:val="24"/>
          <w:szCs w:val="24"/>
        </w:rPr>
        <w:t>).</w:t>
      </w:r>
    </w:p>
    <w:p w14:paraId="13DB9714" w14:textId="06D1276E" w:rsidR="00610CC4" w:rsidRPr="00613664" w:rsidRDefault="000F75D2" w:rsidP="00EB404E">
      <w:pPr>
        <w:spacing w:before="120" w:after="120"/>
        <w:jc w:val="both"/>
        <w:rPr>
          <w:sz w:val="24"/>
          <w:szCs w:val="24"/>
        </w:rPr>
      </w:pPr>
      <w:r w:rsidRPr="00613664">
        <w:rPr>
          <w:sz w:val="24"/>
          <w:szCs w:val="24"/>
        </w:rPr>
        <w:t>V roku 20</w:t>
      </w:r>
      <w:r w:rsidR="00B833DE" w:rsidRPr="00613664">
        <w:rPr>
          <w:sz w:val="24"/>
          <w:szCs w:val="24"/>
        </w:rPr>
        <w:t>2</w:t>
      </w:r>
      <w:r w:rsidR="00555ACE" w:rsidRPr="00613664">
        <w:rPr>
          <w:sz w:val="24"/>
          <w:szCs w:val="24"/>
        </w:rPr>
        <w:t>4</w:t>
      </w:r>
      <w:r w:rsidRPr="00613664">
        <w:rPr>
          <w:sz w:val="24"/>
          <w:szCs w:val="24"/>
        </w:rPr>
        <w:t xml:space="preserve">, t.j. </w:t>
      </w:r>
      <w:r w:rsidR="000312F1" w:rsidRPr="00613664">
        <w:rPr>
          <w:sz w:val="24"/>
          <w:szCs w:val="24"/>
        </w:rPr>
        <w:t>v</w:t>
      </w:r>
      <w:r w:rsidR="004945D2" w:rsidRPr="00613664">
        <w:rPr>
          <w:sz w:val="24"/>
          <w:szCs w:val="24"/>
        </w:rPr>
        <w:t> </w:t>
      </w:r>
      <w:r w:rsidR="00CF4240" w:rsidRPr="00613664">
        <w:rPr>
          <w:sz w:val="24"/>
          <w:szCs w:val="24"/>
        </w:rPr>
        <w:t>ZS</w:t>
      </w:r>
      <w:r w:rsidR="004945D2" w:rsidRPr="00613664">
        <w:rPr>
          <w:sz w:val="24"/>
          <w:szCs w:val="24"/>
        </w:rPr>
        <w:t xml:space="preserve"> 202</w:t>
      </w:r>
      <w:r w:rsidR="00555ACE" w:rsidRPr="00613664">
        <w:rPr>
          <w:sz w:val="24"/>
          <w:szCs w:val="24"/>
        </w:rPr>
        <w:t>4</w:t>
      </w:r>
      <w:r w:rsidR="004945D2" w:rsidRPr="00613664">
        <w:rPr>
          <w:sz w:val="24"/>
          <w:szCs w:val="24"/>
        </w:rPr>
        <w:t>/202</w:t>
      </w:r>
      <w:r w:rsidR="00555ACE" w:rsidRPr="00613664">
        <w:rPr>
          <w:sz w:val="24"/>
          <w:szCs w:val="24"/>
        </w:rPr>
        <w:t>5</w:t>
      </w:r>
      <w:r w:rsidRPr="00613664">
        <w:rPr>
          <w:sz w:val="24"/>
          <w:szCs w:val="24"/>
        </w:rPr>
        <w:t xml:space="preserve"> bolo v zmysle zákona, vyrubené školné za prekročenie štandardnej dĺžky štúdia. Výška školného bola  stanovená  na </w:t>
      </w:r>
      <w:r w:rsidR="00555ACE" w:rsidRPr="00613664">
        <w:rPr>
          <w:sz w:val="24"/>
          <w:szCs w:val="24"/>
        </w:rPr>
        <w:t>1000</w:t>
      </w:r>
      <w:r w:rsidRPr="00613664">
        <w:rPr>
          <w:sz w:val="24"/>
          <w:szCs w:val="24"/>
        </w:rPr>
        <w:t xml:space="preserve"> </w:t>
      </w:r>
      <w:r w:rsidR="00555ACE" w:rsidRPr="00613664">
        <w:rPr>
          <w:sz w:val="24"/>
          <w:szCs w:val="24"/>
        </w:rPr>
        <w:t>€</w:t>
      </w:r>
      <w:r w:rsidR="007046F7" w:rsidRPr="00613664">
        <w:rPr>
          <w:sz w:val="24"/>
          <w:szCs w:val="24"/>
        </w:rPr>
        <w:t xml:space="preserve"> pre 1. stupeň štúdia, 1 </w:t>
      </w:r>
      <w:r w:rsidR="00555ACE" w:rsidRPr="00613664">
        <w:rPr>
          <w:sz w:val="24"/>
          <w:szCs w:val="24"/>
        </w:rPr>
        <w:t>3</w:t>
      </w:r>
      <w:r w:rsidR="007046F7" w:rsidRPr="00613664">
        <w:rPr>
          <w:sz w:val="24"/>
          <w:szCs w:val="24"/>
        </w:rPr>
        <w:t xml:space="preserve">00 </w:t>
      </w:r>
      <w:r w:rsidR="00555ACE" w:rsidRPr="00613664">
        <w:rPr>
          <w:sz w:val="24"/>
          <w:szCs w:val="24"/>
        </w:rPr>
        <w:t>€</w:t>
      </w:r>
      <w:r w:rsidR="007046F7" w:rsidRPr="00613664">
        <w:rPr>
          <w:sz w:val="24"/>
          <w:szCs w:val="24"/>
        </w:rPr>
        <w:t xml:space="preserve"> pre druhý stupeň štúdia a 1 </w:t>
      </w:r>
      <w:r w:rsidR="00555ACE" w:rsidRPr="00613664">
        <w:rPr>
          <w:sz w:val="24"/>
          <w:szCs w:val="24"/>
        </w:rPr>
        <w:t>8</w:t>
      </w:r>
      <w:r w:rsidR="007046F7" w:rsidRPr="00613664">
        <w:rPr>
          <w:sz w:val="24"/>
          <w:szCs w:val="24"/>
        </w:rPr>
        <w:t xml:space="preserve">00 </w:t>
      </w:r>
      <w:r w:rsidR="00555ACE" w:rsidRPr="00613664">
        <w:rPr>
          <w:sz w:val="24"/>
          <w:szCs w:val="24"/>
        </w:rPr>
        <w:t>€</w:t>
      </w:r>
      <w:r w:rsidR="007046F7" w:rsidRPr="00613664">
        <w:rPr>
          <w:sz w:val="24"/>
          <w:szCs w:val="24"/>
        </w:rPr>
        <w:t xml:space="preserve"> pre dok</w:t>
      </w:r>
      <w:r w:rsidR="00783B1B" w:rsidRPr="00613664">
        <w:rPr>
          <w:sz w:val="24"/>
          <w:szCs w:val="24"/>
        </w:rPr>
        <w:t>t</w:t>
      </w:r>
      <w:r w:rsidR="007046F7" w:rsidRPr="00613664">
        <w:rPr>
          <w:sz w:val="24"/>
          <w:szCs w:val="24"/>
        </w:rPr>
        <w:t>orandské štúdium</w:t>
      </w:r>
      <w:r w:rsidRPr="00613664">
        <w:rPr>
          <w:sz w:val="24"/>
          <w:szCs w:val="24"/>
        </w:rPr>
        <w:t xml:space="preserve">. V zmysle § 96 ods. 16 zákona o vysokých školách </w:t>
      </w:r>
      <w:r w:rsidR="00C113A2" w:rsidRPr="00613664">
        <w:rPr>
          <w:sz w:val="24"/>
          <w:szCs w:val="24"/>
        </w:rPr>
        <w:t>mohol</w:t>
      </w:r>
      <w:r w:rsidRPr="00613664">
        <w:rPr>
          <w:sz w:val="24"/>
          <w:szCs w:val="24"/>
        </w:rPr>
        <w:t xml:space="preserve"> rektor školné a poplatky spojené so štúdiom </w:t>
      </w:r>
      <w:bookmarkStart w:id="3" w:name="OLE_LINK3"/>
      <w:bookmarkStart w:id="4" w:name="OLE_LINK4"/>
      <w:r w:rsidRPr="00613664">
        <w:rPr>
          <w:sz w:val="24"/>
          <w:szCs w:val="24"/>
        </w:rPr>
        <w:t>znížiť, odpustiť alebo odložiť termíny ich splatnosti</w:t>
      </w:r>
      <w:bookmarkEnd w:id="3"/>
      <w:bookmarkEnd w:id="4"/>
      <w:r w:rsidRPr="00613664">
        <w:rPr>
          <w:sz w:val="24"/>
          <w:szCs w:val="24"/>
        </w:rPr>
        <w:t xml:space="preserve"> s prihliadnutím na študijné výsledky</w:t>
      </w:r>
      <w:r w:rsidR="00B57E91" w:rsidRPr="00613664">
        <w:rPr>
          <w:sz w:val="24"/>
          <w:szCs w:val="24"/>
        </w:rPr>
        <w:t xml:space="preserve"> (ŠS)</w:t>
      </w:r>
      <w:r w:rsidRPr="00613664">
        <w:rPr>
          <w:sz w:val="24"/>
          <w:szCs w:val="24"/>
        </w:rPr>
        <w:t xml:space="preserve">, sociálnu </w:t>
      </w:r>
      <w:r w:rsidR="00B57E91" w:rsidRPr="00613664">
        <w:rPr>
          <w:sz w:val="24"/>
          <w:szCs w:val="24"/>
        </w:rPr>
        <w:t xml:space="preserve">(sirota, polosirota) </w:t>
      </w:r>
      <w:r w:rsidRPr="00613664">
        <w:rPr>
          <w:sz w:val="24"/>
          <w:szCs w:val="24"/>
        </w:rPr>
        <w:t xml:space="preserve">a zdravotnú situáciu študenta </w:t>
      </w:r>
      <w:r w:rsidR="00B57E91" w:rsidRPr="00613664">
        <w:rPr>
          <w:sz w:val="24"/>
          <w:szCs w:val="24"/>
        </w:rPr>
        <w:t xml:space="preserve">(ŤZP) </w:t>
      </w:r>
      <w:r w:rsidRPr="00613664">
        <w:rPr>
          <w:sz w:val="24"/>
          <w:szCs w:val="24"/>
        </w:rPr>
        <w:t>alebo na iné skutočnosti hodné osobitného zreteľa podľa zásad uvedených v štatúte vysokej školy</w:t>
      </w:r>
      <w:r w:rsidR="00FB7C34" w:rsidRPr="00613664">
        <w:rPr>
          <w:sz w:val="24"/>
          <w:szCs w:val="24"/>
        </w:rPr>
        <w:t xml:space="preserve"> a príslušnej smernici</w:t>
      </w:r>
      <w:r w:rsidRPr="00613664">
        <w:rPr>
          <w:sz w:val="24"/>
          <w:szCs w:val="24"/>
        </w:rPr>
        <w:t xml:space="preserve">. </w:t>
      </w:r>
    </w:p>
    <w:p w14:paraId="6A3F9276" w14:textId="77777777" w:rsidR="00610CC4" w:rsidRPr="00613664" w:rsidRDefault="000F75D2" w:rsidP="00CA2604">
      <w:pPr>
        <w:spacing w:before="120" w:after="120"/>
        <w:jc w:val="both"/>
        <w:rPr>
          <w:sz w:val="24"/>
          <w:szCs w:val="24"/>
        </w:rPr>
      </w:pPr>
      <w:r w:rsidRPr="00613664">
        <w:rPr>
          <w:sz w:val="24"/>
          <w:szCs w:val="24"/>
        </w:rPr>
        <w:t>Za externé štúdium na Fakulte manažmentu</w:t>
      </w:r>
      <w:r w:rsidR="001E4926" w:rsidRPr="00613664">
        <w:rPr>
          <w:sz w:val="24"/>
          <w:szCs w:val="24"/>
        </w:rPr>
        <w:t>, ekonomiky a obchodu</w:t>
      </w:r>
      <w:r w:rsidRPr="00613664">
        <w:rPr>
          <w:sz w:val="24"/>
          <w:szCs w:val="24"/>
        </w:rPr>
        <w:t xml:space="preserve"> PU v Prešove vo všetkých ponúkaných stupňoch štúdia </w:t>
      </w:r>
      <w:r w:rsidR="00D14364" w:rsidRPr="00613664">
        <w:rPr>
          <w:sz w:val="24"/>
          <w:szCs w:val="24"/>
        </w:rPr>
        <w:t xml:space="preserve">bol </w:t>
      </w:r>
      <w:r w:rsidRPr="00613664">
        <w:rPr>
          <w:sz w:val="24"/>
          <w:szCs w:val="24"/>
        </w:rPr>
        <w:t>stanovený poplatok</w:t>
      </w:r>
      <w:r w:rsidR="002E3423" w:rsidRPr="00613664">
        <w:rPr>
          <w:sz w:val="24"/>
          <w:szCs w:val="24"/>
        </w:rPr>
        <w:t xml:space="preserve"> za štúdium</w:t>
      </w:r>
      <w:r w:rsidRPr="00613664">
        <w:rPr>
          <w:sz w:val="24"/>
          <w:szCs w:val="24"/>
        </w:rPr>
        <w:t xml:space="preserve"> v súlade s legislatí</w:t>
      </w:r>
      <w:r w:rsidR="00F1163C" w:rsidRPr="00613664">
        <w:rPr>
          <w:sz w:val="24"/>
          <w:szCs w:val="24"/>
        </w:rPr>
        <w:t xml:space="preserve">vou a nariadeniami Ministerstva </w:t>
      </w:r>
      <w:r w:rsidRPr="00613664">
        <w:rPr>
          <w:sz w:val="24"/>
          <w:szCs w:val="24"/>
        </w:rPr>
        <w:t>školstva</w:t>
      </w:r>
      <w:r w:rsidR="00621D4D" w:rsidRPr="00613664">
        <w:rPr>
          <w:sz w:val="24"/>
          <w:szCs w:val="24"/>
        </w:rPr>
        <w:t>,</w:t>
      </w:r>
      <w:r w:rsidRPr="00613664">
        <w:rPr>
          <w:sz w:val="24"/>
          <w:szCs w:val="24"/>
        </w:rPr>
        <w:t xml:space="preserve"> </w:t>
      </w:r>
      <w:r w:rsidR="00621D4D" w:rsidRPr="00613664">
        <w:rPr>
          <w:sz w:val="24"/>
          <w:szCs w:val="24"/>
        </w:rPr>
        <w:t xml:space="preserve">vedy, výskumu a športu </w:t>
      </w:r>
      <w:r w:rsidRPr="00613664">
        <w:rPr>
          <w:sz w:val="24"/>
          <w:szCs w:val="24"/>
        </w:rPr>
        <w:t>SR</w:t>
      </w:r>
      <w:r w:rsidR="00621D4D" w:rsidRPr="00613664">
        <w:rPr>
          <w:sz w:val="24"/>
          <w:szCs w:val="24"/>
        </w:rPr>
        <w:t>.</w:t>
      </w:r>
      <w:r w:rsidRPr="00613664">
        <w:rPr>
          <w:sz w:val="24"/>
          <w:szCs w:val="24"/>
        </w:rPr>
        <w:t xml:space="preserve"> </w:t>
      </w:r>
      <w:r w:rsidR="00CA2604" w:rsidRPr="00613664">
        <w:rPr>
          <w:sz w:val="24"/>
          <w:szCs w:val="24"/>
        </w:rPr>
        <w:t xml:space="preserve">V zmysle § 92 ods. 6 zákona č. 131/2002 Z. z. o vysokých školách a o zmene a doplnení niektorých zákonov školné z dôvodu štúdia dlhšieho, ako je štandardná dĺžka štúdia príslušného študijného programu, sa určí ako pomerná časť z ročného školného v závislosti od počtu kreditov, ktoré má študent získať v príslušnom akademickom roku vo vzťahu k štandardnej záťaži študenta. Opatrenia rektora k výpočtu školného v nadštandardnej dĺžke štúdia, platného od 22.8.2022, upresňuje spôsob výpočtu výšky školného. </w:t>
      </w:r>
    </w:p>
    <w:p w14:paraId="23E29B8D" w14:textId="77777777" w:rsidR="00610CC4" w:rsidRPr="00613664" w:rsidRDefault="002403F0" w:rsidP="00EB404E">
      <w:pPr>
        <w:spacing w:before="120" w:after="120"/>
        <w:jc w:val="both"/>
        <w:rPr>
          <w:sz w:val="24"/>
          <w:szCs w:val="24"/>
        </w:rPr>
      </w:pPr>
      <w:r w:rsidRPr="00613664">
        <w:rPr>
          <w:sz w:val="24"/>
          <w:szCs w:val="24"/>
        </w:rPr>
        <w:t>V</w:t>
      </w:r>
      <w:r w:rsidR="00146DA9" w:rsidRPr="00613664">
        <w:rPr>
          <w:sz w:val="24"/>
          <w:szCs w:val="24"/>
        </w:rPr>
        <w:t xml:space="preserve"> štúdiu </w:t>
      </w:r>
      <w:r w:rsidRPr="00613664">
        <w:rPr>
          <w:sz w:val="24"/>
          <w:szCs w:val="24"/>
        </w:rPr>
        <w:t>študijn</w:t>
      </w:r>
      <w:r w:rsidR="00146DA9" w:rsidRPr="00613664">
        <w:rPr>
          <w:sz w:val="24"/>
          <w:szCs w:val="24"/>
        </w:rPr>
        <w:t>ého programu</w:t>
      </w:r>
      <w:r w:rsidRPr="00613664">
        <w:rPr>
          <w:sz w:val="24"/>
          <w:szCs w:val="24"/>
        </w:rPr>
        <w:t xml:space="preserve"> Mana</w:t>
      </w:r>
      <w:r w:rsidR="00555ACE" w:rsidRPr="00613664">
        <w:rPr>
          <w:sz w:val="24"/>
          <w:szCs w:val="24"/>
        </w:rPr>
        <w:t>ge</w:t>
      </w:r>
      <w:r w:rsidRPr="00613664">
        <w:rPr>
          <w:sz w:val="24"/>
          <w:szCs w:val="24"/>
        </w:rPr>
        <w:t>ment v</w:t>
      </w:r>
      <w:r w:rsidR="00555ACE" w:rsidRPr="00613664">
        <w:rPr>
          <w:sz w:val="24"/>
          <w:szCs w:val="24"/>
        </w:rPr>
        <w:t xml:space="preserve"> 2. a </w:t>
      </w:r>
      <w:r w:rsidRPr="00613664">
        <w:rPr>
          <w:sz w:val="24"/>
          <w:szCs w:val="24"/>
        </w:rPr>
        <w:t>3. stupni v anglickom jazyku, bolo vyrubené študentom školné na základe platného cenníka PU v</w:t>
      </w:r>
      <w:r w:rsidR="0066074D" w:rsidRPr="00613664">
        <w:rPr>
          <w:sz w:val="24"/>
          <w:szCs w:val="24"/>
        </w:rPr>
        <w:t> </w:t>
      </w:r>
      <w:r w:rsidRPr="00613664">
        <w:rPr>
          <w:sz w:val="24"/>
          <w:szCs w:val="24"/>
        </w:rPr>
        <w:t xml:space="preserve">Prešove.  </w:t>
      </w:r>
    </w:p>
    <w:p w14:paraId="47762C2A" w14:textId="77777777" w:rsidR="00CF4240" w:rsidRPr="00613664" w:rsidRDefault="00CF4240" w:rsidP="004945D2">
      <w:pPr>
        <w:spacing w:before="120" w:after="120"/>
        <w:jc w:val="both"/>
        <w:rPr>
          <w:sz w:val="24"/>
          <w:szCs w:val="24"/>
        </w:rPr>
      </w:pPr>
      <w:r w:rsidRPr="00613664">
        <w:rPr>
          <w:sz w:val="24"/>
          <w:szCs w:val="24"/>
        </w:rPr>
        <w:t>V súlade s </w:t>
      </w:r>
      <w:r w:rsidR="009F7F33" w:rsidRPr="00613664">
        <w:rPr>
          <w:sz w:val="24"/>
          <w:szCs w:val="24"/>
        </w:rPr>
        <w:t>Opatrením Ministerstva školstva, Slovenskej republiky z 1. augusta 201</w:t>
      </w:r>
      <w:r w:rsidR="003B6A2B" w:rsidRPr="00613664">
        <w:rPr>
          <w:sz w:val="24"/>
          <w:szCs w:val="24"/>
        </w:rPr>
        <w:t>2</w:t>
      </w:r>
      <w:r w:rsidR="009F7F33" w:rsidRPr="00613664">
        <w:rPr>
          <w:sz w:val="24"/>
          <w:szCs w:val="24"/>
        </w:rPr>
        <w:t xml:space="preserve"> č. 201</w:t>
      </w:r>
      <w:r w:rsidR="003B6A2B" w:rsidRPr="00613664">
        <w:rPr>
          <w:sz w:val="24"/>
          <w:szCs w:val="24"/>
        </w:rPr>
        <w:t>2-6519/32834</w:t>
      </w:r>
      <w:r w:rsidR="009F7F33" w:rsidRPr="00613664">
        <w:rPr>
          <w:sz w:val="24"/>
          <w:szCs w:val="24"/>
        </w:rPr>
        <w:t>:</w:t>
      </w:r>
      <w:r w:rsidR="003B6A2B" w:rsidRPr="00613664">
        <w:rPr>
          <w:sz w:val="24"/>
          <w:szCs w:val="24"/>
        </w:rPr>
        <w:t>12</w:t>
      </w:r>
      <w:r w:rsidR="009F7F33" w:rsidRPr="00613664">
        <w:rPr>
          <w:sz w:val="24"/>
          <w:szCs w:val="24"/>
        </w:rPr>
        <w:t>-071, ktorým  sa ustanovuje suma maximálneho ročného školného na akademický rok 201</w:t>
      </w:r>
      <w:r w:rsidR="00316AD8" w:rsidRPr="00613664">
        <w:rPr>
          <w:sz w:val="24"/>
          <w:szCs w:val="24"/>
        </w:rPr>
        <w:t>3</w:t>
      </w:r>
      <w:r w:rsidR="009F7F33" w:rsidRPr="00613664">
        <w:rPr>
          <w:sz w:val="24"/>
          <w:szCs w:val="24"/>
        </w:rPr>
        <w:t>/201</w:t>
      </w:r>
      <w:r w:rsidR="00316AD8" w:rsidRPr="00613664">
        <w:rPr>
          <w:sz w:val="24"/>
          <w:szCs w:val="24"/>
        </w:rPr>
        <w:t>4</w:t>
      </w:r>
      <w:r w:rsidRPr="00613664">
        <w:rPr>
          <w:sz w:val="24"/>
          <w:szCs w:val="24"/>
        </w:rPr>
        <w:t xml:space="preserve">, pre študijné programy uskutočňované v externej forme štúdia bola </w:t>
      </w:r>
      <w:r w:rsidR="00046E2F" w:rsidRPr="00613664">
        <w:rPr>
          <w:sz w:val="24"/>
          <w:szCs w:val="24"/>
        </w:rPr>
        <w:t xml:space="preserve">ročná </w:t>
      </w:r>
      <w:r w:rsidRPr="00613664">
        <w:rPr>
          <w:sz w:val="24"/>
          <w:szCs w:val="24"/>
        </w:rPr>
        <w:t xml:space="preserve">výška školného v externých študijných programoch zverejnená v zákonom stanovenej lehote na stránke fakulty </w:t>
      </w:r>
      <w:hyperlink r:id="rId13" w:history="1">
        <w:r w:rsidRPr="00613664">
          <w:rPr>
            <w:sz w:val="24"/>
            <w:szCs w:val="24"/>
          </w:rPr>
          <w:t>www.unipo.sk/fm</w:t>
        </w:r>
      </w:hyperlink>
      <w:r w:rsidR="0013324C" w:rsidRPr="00613664">
        <w:rPr>
          <w:sz w:val="24"/>
          <w:szCs w:val="24"/>
        </w:rPr>
        <w:t xml:space="preserve"> (Tabuľka </w:t>
      </w:r>
      <w:r w:rsidR="004945D2" w:rsidRPr="00613664">
        <w:rPr>
          <w:sz w:val="24"/>
          <w:szCs w:val="24"/>
        </w:rPr>
        <w:t>6</w:t>
      </w:r>
      <w:r w:rsidR="0013324C" w:rsidRPr="00613664">
        <w:rPr>
          <w:sz w:val="24"/>
          <w:szCs w:val="24"/>
        </w:rPr>
        <w:t>)</w:t>
      </w:r>
      <w:r w:rsidR="00C113A2" w:rsidRPr="00613664">
        <w:rPr>
          <w:sz w:val="24"/>
          <w:szCs w:val="24"/>
        </w:rPr>
        <w:t xml:space="preserve"> - </w:t>
      </w:r>
      <w:r w:rsidR="000634F7" w:rsidRPr="00613664">
        <w:rPr>
          <w:sz w:val="24"/>
          <w:szCs w:val="24"/>
        </w:rPr>
        <w:t>r</w:t>
      </w:r>
      <w:r w:rsidR="00D933A5" w:rsidRPr="00613664">
        <w:rPr>
          <w:sz w:val="24"/>
          <w:szCs w:val="24"/>
        </w:rPr>
        <w:t>očné školné ostalo oproti predchádzajúcemu roku bez zmeny.</w:t>
      </w:r>
    </w:p>
    <w:p w14:paraId="1B892D17" w14:textId="77777777" w:rsidR="0013324C" w:rsidRPr="00613664" w:rsidRDefault="0013324C" w:rsidP="00046E2F">
      <w:pPr>
        <w:pStyle w:val="Normlnywebov"/>
        <w:spacing w:before="120" w:beforeAutospacing="0" w:after="0" w:afterAutospacing="0"/>
        <w:jc w:val="both"/>
        <w:rPr>
          <w:rFonts w:ascii="Times New Roman" w:eastAsia="Times New Roman" w:hAnsi="Times New Roman"/>
          <w:bCs/>
          <w:lang w:eastAsia="sk-SK"/>
        </w:rPr>
      </w:pPr>
    </w:p>
    <w:p w14:paraId="7893790F" w14:textId="77777777" w:rsidR="001F5641" w:rsidRPr="00613664" w:rsidRDefault="00340269" w:rsidP="00340269">
      <w:pPr>
        <w:pStyle w:val="Popis"/>
        <w:rPr>
          <w:color w:val="auto"/>
          <w:sz w:val="22"/>
          <w:szCs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6</w:t>
      </w:r>
      <w:r w:rsidR="00FC1E04" w:rsidRPr="00613664">
        <w:rPr>
          <w:color w:val="auto"/>
          <w:sz w:val="22"/>
          <w:szCs w:val="22"/>
        </w:rPr>
        <w:fldChar w:fldCharType="end"/>
      </w:r>
      <w:r w:rsidRPr="00613664">
        <w:rPr>
          <w:color w:val="auto"/>
          <w:sz w:val="22"/>
          <w:szCs w:val="22"/>
        </w:rPr>
        <w:t xml:space="preserve"> </w:t>
      </w:r>
      <w:r w:rsidR="0013324C" w:rsidRPr="00613664">
        <w:rPr>
          <w:color w:val="auto"/>
          <w:sz w:val="22"/>
          <w:szCs w:val="22"/>
        </w:rPr>
        <w:t>Ročné školné v</w:t>
      </w:r>
      <w:r w:rsidR="00E95BEB" w:rsidRPr="00613664">
        <w:rPr>
          <w:color w:val="auto"/>
          <w:sz w:val="22"/>
          <w:szCs w:val="22"/>
        </w:rPr>
        <w:t> roku 202</w:t>
      </w:r>
      <w:r w:rsidR="00F0110E" w:rsidRPr="00613664">
        <w:rPr>
          <w:color w:val="auto"/>
          <w:sz w:val="22"/>
          <w:szCs w:val="22"/>
        </w:rPr>
        <w:t>4</w:t>
      </w:r>
    </w:p>
    <w:tbl>
      <w:tblPr>
        <w:tblStyle w:val="Mriekatabuky"/>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959"/>
        <w:gridCol w:w="1531"/>
        <w:gridCol w:w="2118"/>
      </w:tblGrid>
      <w:tr w:rsidR="00613664" w:rsidRPr="00613664" w14:paraId="73C2DE04" w14:textId="77777777" w:rsidTr="00D670CC">
        <w:trPr>
          <w:trHeight w:val="297"/>
        </w:trPr>
        <w:tc>
          <w:tcPr>
            <w:tcW w:w="5974" w:type="dxa"/>
            <w:vMerge w:val="restart"/>
            <w:shd w:val="clear" w:color="auto" w:fill="D9D9D9" w:themeFill="background1" w:themeFillShade="D9"/>
            <w:vAlign w:val="center"/>
          </w:tcPr>
          <w:p w14:paraId="4C982D02" w14:textId="77777777" w:rsidR="007046F7" w:rsidRPr="00613664" w:rsidRDefault="007046F7" w:rsidP="00DA6F77">
            <w:pPr>
              <w:pStyle w:val="Normlnywebov"/>
              <w:jc w:val="center"/>
              <w:rPr>
                <w:rFonts w:ascii="Times New Roman" w:hAnsi="Times New Roman"/>
                <w:b/>
                <w:sz w:val="21"/>
                <w:szCs w:val="21"/>
                <w:lang w:val="sk-SK"/>
              </w:rPr>
            </w:pPr>
            <w:r w:rsidRPr="00613664">
              <w:rPr>
                <w:rFonts w:ascii="Times New Roman" w:hAnsi="Times New Roman"/>
                <w:b/>
                <w:sz w:val="21"/>
                <w:szCs w:val="21"/>
                <w:lang w:val="sk-SK"/>
              </w:rPr>
              <w:t>Študijný  program</w:t>
            </w:r>
          </w:p>
        </w:tc>
        <w:tc>
          <w:tcPr>
            <w:tcW w:w="3654" w:type="dxa"/>
            <w:gridSpan w:val="2"/>
            <w:shd w:val="clear" w:color="auto" w:fill="D9D9D9" w:themeFill="background1" w:themeFillShade="D9"/>
            <w:vAlign w:val="center"/>
          </w:tcPr>
          <w:p w14:paraId="0503899C" w14:textId="77777777" w:rsidR="007046F7" w:rsidRPr="00613664" w:rsidRDefault="007046F7" w:rsidP="004A728B">
            <w:pPr>
              <w:pStyle w:val="Normlnywebov"/>
              <w:jc w:val="center"/>
              <w:rPr>
                <w:rFonts w:ascii="Times New Roman" w:hAnsi="Times New Roman"/>
                <w:b/>
                <w:sz w:val="21"/>
                <w:szCs w:val="21"/>
                <w:lang w:val="sk-SK"/>
              </w:rPr>
            </w:pPr>
            <w:r w:rsidRPr="00613664">
              <w:rPr>
                <w:rFonts w:ascii="Times New Roman" w:hAnsi="Times New Roman"/>
                <w:b/>
                <w:sz w:val="21"/>
                <w:szCs w:val="21"/>
                <w:lang w:val="sk-SK"/>
              </w:rPr>
              <w:t xml:space="preserve">Cena v </w:t>
            </w:r>
            <w:r w:rsidR="004A728B" w:rsidRPr="00613664">
              <w:rPr>
                <w:rFonts w:ascii="Times New Roman" w:hAnsi="Times New Roman"/>
                <w:b/>
                <w:sz w:val="21"/>
                <w:szCs w:val="21"/>
                <w:lang w:val="sk-SK"/>
              </w:rPr>
              <w:t>EUR</w:t>
            </w:r>
          </w:p>
        </w:tc>
      </w:tr>
      <w:tr w:rsidR="00613664" w:rsidRPr="00613664" w14:paraId="6CA2F998" w14:textId="77777777" w:rsidTr="00D670CC">
        <w:trPr>
          <w:trHeight w:val="225"/>
        </w:trPr>
        <w:tc>
          <w:tcPr>
            <w:tcW w:w="5974" w:type="dxa"/>
            <w:vMerge/>
            <w:tcBorders>
              <w:bottom w:val="single" w:sz="12" w:space="0" w:color="auto"/>
            </w:tcBorders>
            <w:shd w:val="clear" w:color="auto" w:fill="D9D9D9" w:themeFill="background1" w:themeFillShade="D9"/>
            <w:vAlign w:val="center"/>
          </w:tcPr>
          <w:p w14:paraId="15CC3013" w14:textId="77777777" w:rsidR="007046F7" w:rsidRPr="00613664" w:rsidRDefault="007046F7" w:rsidP="00DA6F77">
            <w:pPr>
              <w:pStyle w:val="Normlnywebov"/>
              <w:jc w:val="center"/>
              <w:rPr>
                <w:rFonts w:ascii="Times New Roman" w:hAnsi="Times New Roman"/>
                <w:b/>
                <w:sz w:val="21"/>
                <w:szCs w:val="21"/>
                <w:lang w:val="sk-SK"/>
              </w:rPr>
            </w:pPr>
          </w:p>
        </w:tc>
        <w:tc>
          <w:tcPr>
            <w:tcW w:w="1534" w:type="dxa"/>
            <w:tcBorders>
              <w:bottom w:val="single" w:sz="12" w:space="0" w:color="auto"/>
            </w:tcBorders>
            <w:shd w:val="clear" w:color="auto" w:fill="D9D9D9" w:themeFill="background1" w:themeFillShade="D9"/>
            <w:vAlign w:val="center"/>
          </w:tcPr>
          <w:p w14:paraId="555CFCAD" w14:textId="77777777" w:rsidR="007046F7" w:rsidRPr="00613664" w:rsidRDefault="005D5920" w:rsidP="00DA6F77">
            <w:pPr>
              <w:pStyle w:val="Normlnywebov"/>
              <w:jc w:val="center"/>
              <w:rPr>
                <w:rFonts w:ascii="Times New Roman" w:hAnsi="Times New Roman"/>
                <w:b/>
                <w:sz w:val="21"/>
                <w:szCs w:val="21"/>
                <w:lang w:val="sk-SK"/>
              </w:rPr>
            </w:pPr>
            <w:r w:rsidRPr="00613664">
              <w:rPr>
                <w:rFonts w:ascii="Times New Roman" w:hAnsi="Times New Roman"/>
                <w:b/>
                <w:sz w:val="21"/>
                <w:szCs w:val="21"/>
                <w:lang w:val="sk-SK"/>
              </w:rPr>
              <w:t xml:space="preserve">Ročné </w:t>
            </w:r>
            <w:r w:rsidR="007046F7" w:rsidRPr="00613664">
              <w:rPr>
                <w:rFonts w:ascii="Times New Roman" w:hAnsi="Times New Roman"/>
                <w:b/>
                <w:sz w:val="21"/>
                <w:szCs w:val="21"/>
                <w:lang w:val="sk-SK"/>
              </w:rPr>
              <w:t>školné</w:t>
            </w:r>
          </w:p>
        </w:tc>
        <w:tc>
          <w:tcPr>
            <w:tcW w:w="2120" w:type="dxa"/>
            <w:tcBorders>
              <w:bottom w:val="single" w:sz="12" w:space="0" w:color="auto"/>
            </w:tcBorders>
            <w:shd w:val="clear" w:color="auto" w:fill="D9D9D9" w:themeFill="background1" w:themeFillShade="D9"/>
            <w:vAlign w:val="center"/>
          </w:tcPr>
          <w:p w14:paraId="6B566664" w14:textId="77777777" w:rsidR="007046F7" w:rsidRPr="00613664" w:rsidRDefault="00B3296C" w:rsidP="00DA6F77">
            <w:pPr>
              <w:pStyle w:val="Normlnywebov"/>
              <w:jc w:val="center"/>
              <w:rPr>
                <w:rFonts w:ascii="Times New Roman" w:hAnsi="Times New Roman"/>
                <w:b/>
                <w:sz w:val="21"/>
                <w:szCs w:val="21"/>
                <w:lang w:val="sk-SK"/>
              </w:rPr>
            </w:pPr>
            <w:r w:rsidRPr="00613664">
              <w:rPr>
                <w:rFonts w:ascii="Times New Roman" w:hAnsi="Times New Roman"/>
                <w:b/>
                <w:sz w:val="21"/>
                <w:szCs w:val="21"/>
                <w:lang w:val="sk-SK"/>
              </w:rPr>
              <w:t>N</w:t>
            </w:r>
            <w:r w:rsidR="007046F7" w:rsidRPr="00613664">
              <w:rPr>
                <w:rFonts w:ascii="Times New Roman" w:hAnsi="Times New Roman"/>
                <w:b/>
                <w:sz w:val="21"/>
                <w:szCs w:val="21"/>
                <w:lang w:val="sk-SK"/>
              </w:rPr>
              <w:t>adštandard</w:t>
            </w:r>
            <w:r w:rsidRPr="00613664">
              <w:rPr>
                <w:rFonts w:ascii="Times New Roman" w:hAnsi="Times New Roman"/>
                <w:b/>
                <w:sz w:val="21"/>
                <w:szCs w:val="21"/>
                <w:lang w:val="sk-SK"/>
              </w:rPr>
              <w:t>ná dĺžka štúdia / súbežné štúdium</w:t>
            </w:r>
          </w:p>
        </w:tc>
      </w:tr>
      <w:tr w:rsidR="00613664" w:rsidRPr="00613664" w14:paraId="3FAB06E5" w14:textId="77777777" w:rsidTr="00FF2F33">
        <w:trPr>
          <w:trHeight w:val="2041"/>
        </w:trPr>
        <w:tc>
          <w:tcPr>
            <w:tcW w:w="5974" w:type="dxa"/>
            <w:tcBorders>
              <w:top w:val="single" w:sz="12" w:space="0" w:color="auto"/>
              <w:bottom w:val="single" w:sz="4" w:space="0" w:color="auto"/>
            </w:tcBorders>
            <w:shd w:val="clear" w:color="auto" w:fill="FFFFFF" w:themeFill="background1"/>
            <w:vAlign w:val="center"/>
          </w:tcPr>
          <w:p w14:paraId="434E3261" w14:textId="77777777" w:rsidR="007046F7" w:rsidRPr="00613664" w:rsidRDefault="007046F7" w:rsidP="00FF2F33">
            <w:pPr>
              <w:pStyle w:val="Normlnywebov"/>
              <w:numPr>
                <w:ilvl w:val="0"/>
                <w:numId w:val="5"/>
              </w:numPr>
              <w:spacing w:after="0" w:afterAutospacing="0"/>
              <w:ind w:left="426"/>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 xml:space="preserve">Študijný program Manažment v študijnom odbore </w:t>
            </w:r>
            <w:r w:rsidR="00BB21D3" w:rsidRPr="00613664">
              <w:rPr>
                <w:rStyle w:val="Vrazn"/>
                <w:rFonts w:ascii="Times New Roman" w:hAnsi="Times New Roman"/>
                <w:b w:val="0"/>
                <w:sz w:val="21"/>
                <w:szCs w:val="21"/>
                <w:lang w:val="sk-SK"/>
              </w:rPr>
              <w:t>Ekonómia a</w:t>
            </w:r>
            <w:r w:rsidRPr="00613664">
              <w:rPr>
                <w:rStyle w:val="Vrazn"/>
                <w:rFonts w:ascii="Times New Roman" w:hAnsi="Times New Roman"/>
                <w:b w:val="0"/>
                <w:sz w:val="21"/>
                <w:szCs w:val="21"/>
                <w:lang w:val="sk-SK"/>
              </w:rPr>
              <w:t xml:space="preserve"> manažment (1. stupeň štúdia – bakalárske štúdium)</w:t>
            </w:r>
          </w:p>
          <w:p w14:paraId="29EF9E50" w14:textId="77777777" w:rsidR="007046F7" w:rsidRPr="00613664" w:rsidRDefault="007046F7" w:rsidP="00FF2F33">
            <w:pPr>
              <w:pStyle w:val="Normlnywebov"/>
              <w:numPr>
                <w:ilvl w:val="0"/>
                <w:numId w:val="5"/>
              </w:numPr>
              <w:spacing w:before="0" w:beforeAutospacing="0" w:after="0" w:afterAutospacing="0"/>
              <w:ind w:left="426"/>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 xml:space="preserve">Študijný program </w:t>
            </w:r>
            <w:r w:rsidR="000312F1" w:rsidRPr="00613664">
              <w:rPr>
                <w:rStyle w:val="Vrazn"/>
                <w:rFonts w:ascii="Times New Roman" w:hAnsi="Times New Roman"/>
                <w:b w:val="0"/>
                <w:sz w:val="21"/>
                <w:szCs w:val="21"/>
                <w:lang w:val="sk-SK"/>
              </w:rPr>
              <w:t>Obchodný manažmentu a marketing</w:t>
            </w:r>
            <w:r w:rsidRPr="00613664">
              <w:rPr>
                <w:rStyle w:val="Vrazn"/>
                <w:b w:val="0"/>
                <w:sz w:val="21"/>
                <w:szCs w:val="21"/>
                <w:lang w:val="sk-SK"/>
              </w:rPr>
              <w:t xml:space="preserve"> </w:t>
            </w:r>
            <w:r w:rsidRPr="00613664">
              <w:rPr>
                <w:rStyle w:val="Vrazn"/>
                <w:rFonts w:ascii="Times New Roman" w:hAnsi="Times New Roman"/>
                <w:b w:val="0"/>
                <w:sz w:val="21"/>
                <w:szCs w:val="21"/>
                <w:lang w:val="sk-SK"/>
              </w:rPr>
              <w:t xml:space="preserve">v študijnom odbore </w:t>
            </w:r>
            <w:r w:rsidR="000312F1" w:rsidRPr="00613664">
              <w:rPr>
                <w:rStyle w:val="Vrazn"/>
                <w:rFonts w:ascii="Times New Roman" w:hAnsi="Times New Roman"/>
                <w:b w:val="0"/>
                <w:sz w:val="21"/>
                <w:szCs w:val="21"/>
                <w:lang w:val="sk-SK"/>
              </w:rPr>
              <w:t>Ekonómia a manažment</w:t>
            </w:r>
            <w:r w:rsidRPr="00613664">
              <w:rPr>
                <w:rFonts w:ascii="Times New Roman" w:hAnsi="Times New Roman"/>
                <w:sz w:val="21"/>
                <w:szCs w:val="21"/>
              </w:rPr>
              <w:t xml:space="preserve"> </w:t>
            </w:r>
            <w:r w:rsidRPr="00613664">
              <w:rPr>
                <w:rStyle w:val="Vrazn"/>
                <w:rFonts w:ascii="Times New Roman" w:hAnsi="Times New Roman"/>
                <w:b w:val="0"/>
                <w:sz w:val="21"/>
                <w:szCs w:val="21"/>
                <w:lang w:val="sk-SK"/>
              </w:rPr>
              <w:t>(1. stupeň štúdia – bakalárske štúdium)</w:t>
            </w:r>
          </w:p>
          <w:p w14:paraId="68992C31" w14:textId="77777777" w:rsidR="007046F7" w:rsidRPr="00613664" w:rsidRDefault="007046F7" w:rsidP="00FF2F33">
            <w:pPr>
              <w:pStyle w:val="Normlnywebov"/>
              <w:numPr>
                <w:ilvl w:val="0"/>
                <w:numId w:val="5"/>
              </w:numPr>
              <w:spacing w:before="0" w:beforeAutospacing="0" w:after="0" w:afterAutospacing="0"/>
              <w:ind w:left="425" w:hanging="357"/>
              <w:rPr>
                <w:rFonts w:ascii="Times New Roman" w:hAnsi="Times New Roman"/>
                <w:b/>
                <w:bCs/>
                <w:sz w:val="21"/>
                <w:szCs w:val="21"/>
                <w:lang w:val="sk-SK"/>
              </w:rPr>
            </w:pPr>
            <w:r w:rsidRPr="00613664">
              <w:rPr>
                <w:rStyle w:val="Vrazn"/>
                <w:rFonts w:ascii="Times New Roman" w:hAnsi="Times New Roman"/>
                <w:b w:val="0"/>
                <w:sz w:val="21"/>
                <w:szCs w:val="21"/>
                <w:lang w:val="sk-SK"/>
              </w:rPr>
              <w:t xml:space="preserve">Študijný program </w:t>
            </w:r>
            <w:r w:rsidRPr="00613664">
              <w:rPr>
                <w:rFonts w:ascii="Times New Roman" w:hAnsi="Times New Roman"/>
                <w:sz w:val="21"/>
                <w:szCs w:val="21"/>
              </w:rPr>
              <w:t xml:space="preserve">Turizmus, hotelierstvo, kúpeľníctvo </w:t>
            </w:r>
            <w:r w:rsidRPr="00613664">
              <w:rPr>
                <w:rStyle w:val="Vrazn"/>
                <w:rFonts w:ascii="Times New Roman" w:hAnsi="Times New Roman"/>
                <w:b w:val="0"/>
                <w:sz w:val="21"/>
                <w:szCs w:val="21"/>
                <w:lang w:val="sk-SK"/>
              </w:rPr>
              <w:t xml:space="preserve">v študijnom odbore </w:t>
            </w:r>
            <w:r w:rsidR="00BB21D3" w:rsidRPr="00613664">
              <w:rPr>
                <w:rStyle w:val="Vrazn"/>
                <w:rFonts w:ascii="Times New Roman" w:hAnsi="Times New Roman"/>
                <w:b w:val="0"/>
                <w:sz w:val="21"/>
                <w:szCs w:val="21"/>
                <w:lang w:val="sk-SK"/>
              </w:rPr>
              <w:t xml:space="preserve">Ekonómia a manažment </w:t>
            </w:r>
            <w:r w:rsidRPr="00613664">
              <w:rPr>
                <w:rStyle w:val="Vrazn"/>
                <w:rFonts w:ascii="Times New Roman" w:hAnsi="Times New Roman"/>
                <w:b w:val="0"/>
                <w:sz w:val="21"/>
                <w:szCs w:val="21"/>
                <w:lang w:val="sk-SK"/>
              </w:rPr>
              <w:t>(1. stupeň štúdia – bakalárske štúdium)</w:t>
            </w:r>
          </w:p>
        </w:tc>
        <w:tc>
          <w:tcPr>
            <w:tcW w:w="1534" w:type="dxa"/>
            <w:tcBorders>
              <w:top w:val="single" w:sz="12" w:space="0" w:color="auto"/>
              <w:bottom w:val="single" w:sz="4" w:space="0" w:color="auto"/>
            </w:tcBorders>
            <w:vAlign w:val="center"/>
          </w:tcPr>
          <w:p w14:paraId="5741386E" w14:textId="77777777" w:rsidR="007046F7" w:rsidRPr="00613664" w:rsidRDefault="00973CE9" w:rsidP="00FF2F33">
            <w:pPr>
              <w:pStyle w:val="Normlnywebov"/>
              <w:spacing w:before="0" w:beforeAutospacing="0" w:after="0" w:afterAutospacing="0"/>
              <w:jc w:val="center"/>
              <w:rPr>
                <w:rFonts w:ascii="Times New Roman" w:hAnsi="Times New Roman"/>
                <w:sz w:val="21"/>
                <w:szCs w:val="21"/>
                <w:lang w:val="sk-SK"/>
              </w:rPr>
            </w:pPr>
            <w:r w:rsidRPr="00613664">
              <w:rPr>
                <w:rStyle w:val="Vrazn"/>
                <w:rFonts w:ascii="Times New Roman" w:hAnsi="Times New Roman"/>
                <w:b w:val="0"/>
                <w:sz w:val="21"/>
                <w:szCs w:val="21"/>
                <w:lang w:val="sk-SK"/>
              </w:rPr>
              <w:t>7</w:t>
            </w:r>
            <w:r w:rsidR="00E91D32" w:rsidRPr="00613664">
              <w:rPr>
                <w:rStyle w:val="Vrazn"/>
                <w:rFonts w:ascii="Times New Roman" w:hAnsi="Times New Roman"/>
                <w:b w:val="0"/>
                <w:sz w:val="21"/>
                <w:szCs w:val="21"/>
                <w:lang w:val="sk-SK"/>
              </w:rPr>
              <w:t>90</w:t>
            </w:r>
          </w:p>
        </w:tc>
        <w:tc>
          <w:tcPr>
            <w:tcW w:w="2120" w:type="dxa"/>
            <w:tcBorders>
              <w:top w:val="single" w:sz="12" w:space="0" w:color="auto"/>
              <w:bottom w:val="single" w:sz="4" w:space="0" w:color="auto"/>
            </w:tcBorders>
            <w:vAlign w:val="center"/>
          </w:tcPr>
          <w:p w14:paraId="7C1EABA0" w14:textId="77777777" w:rsidR="007046F7" w:rsidRPr="00613664" w:rsidRDefault="00555ACE" w:rsidP="00FF2F33">
            <w:pPr>
              <w:pStyle w:val="Normlnywebov"/>
              <w:spacing w:before="0" w:beforeAutospacing="0" w:after="0" w:afterAutospacing="0"/>
              <w:jc w:val="center"/>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1000</w:t>
            </w:r>
          </w:p>
        </w:tc>
      </w:tr>
      <w:tr w:rsidR="00613664" w:rsidRPr="00613664" w14:paraId="4B7223B5" w14:textId="77777777" w:rsidTr="00FF2F33">
        <w:trPr>
          <w:trHeight w:val="740"/>
        </w:trPr>
        <w:tc>
          <w:tcPr>
            <w:tcW w:w="5974" w:type="dxa"/>
            <w:tcBorders>
              <w:top w:val="single" w:sz="4" w:space="0" w:color="auto"/>
              <w:bottom w:val="single" w:sz="4" w:space="0" w:color="auto"/>
            </w:tcBorders>
            <w:shd w:val="clear" w:color="auto" w:fill="FFFFFF" w:themeFill="background1"/>
            <w:vAlign w:val="center"/>
          </w:tcPr>
          <w:p w14:paraId="1F345D14" w14:textId="77777777" w:rsidR="007046F7" w:rsidRPr="00613664" w:rsidRDefault="007046F7" w:rsidP="00FF2F33">
            <w:pPr>
              <w:pStyle w:val="Normlnywebov"/>
              <w:numPr>
                <w:ilvl w:val="0"/>
                <w:numId w:val="6"/>
              </w:numPr>
              <w:spacing w:after="0" w:afterAutospacing="0"/>
              <w:ind w:left="426"/>
              <w:rPr>
                <w:rFonts w:ascii="Times New Roman" w:hAnsi="Times New Roman"/>
                <w:bCs/>
                <w:sz w:val="21"/>
                <w:szCs w:val="21"/>
                <w:lang w:val="sk-SK"/>
              </w:rPr>
            </w:pPr>
            <w:r w:rsidRPr="00613664">
              <w:rPr>
                <w:rStyle w:val="Vrazn"/>
                <w:rFonts w:ascii="Times New Roman" w:hAnsi="Times New Roman"/>
                <w:b w:val="0"/>
                <w:sz w:val="21"/>
                <w:szCs w:val="21"/>
                <w:lang w:val="sk-SK"/>
              </w:rPr>
              <w:t xml:space="preserve">Študijný program Manažment v študijnom odbore </w:t>
            </w:r>
            <w:r w:rsidR="00BB21D3" w:rsidRPr="00613664">
              <w:rPr>
                <w:rStyle w:val="Vrazn"/>
                <w:rFonts w:ascii="Times New Roman" w:hAnsi="Times New Roman"/>
                <w:b w:val="0"/>
                <w:sz w:val="21"/>
                <w:szCs w:val="21"/>
                <w:lang w:val="sk-SK"/>
              </w:rPr>
              <w:t xml:space="preserve">Ekonómia a manažment </w:t>
            </w:r>
            <w:r w:rsidRPr="00613664">
              <w:rPr>
                <w:rStyle w:val="Vrazn"/>
                <w:rFonts w:ascii="Times New Roman" w:hAnsi="Times New Roman"/>
                <w:b w:val="0"/>
                <w:sz w:val="21"/>
                <w:szCs w:val="21"/>
                <w:lang w:val="sk-SK"/>
              </w:rPr>
              <w:t>(2. stupeň štúdia – magisterské  štúdium)</w:t>
            </w:r>
            <w:r w:rsidR="00555ACE" w:rsidRPr="00613664">
              <w:rPr>
                <w:rStyle w:val="Vrazn"/>
                <w:rFonts w:ascii="Times New Roman" w:hAnsi="Times New Roman"/>
                <w:b w:val="0"/>
                <w:sz w:val="21"/>
                <w:szCs w:val="21"/>
                <w:lang w:val="sk-SK"/>
              </w:rPr>
              <w:t xml:space="preserve"> v slovenskom jazyku</w:t>
            </w:r>
          </w:p>
        </w:tc>
        <w:tc>
          <w:tcPr>
            <w:tcW w:w="1534" w:type="dxa"/>
            <w:tcBorders>
              <w:top w:val="single" w:sz="4" w:space="0" w:color="auto"/>
              <w:bottom w:val="single" w:sz="4" w:space="0" w:color="auto"/>
            </w:tcBorders>
            <w:vAlign w:val="center"/>
          </w:tcPr>
          <w:p w14:paraId="36E39298" w14:textId="77777777" w:rsidR="007046F7" w:rsidRPr="00613664" w:rsidRDefault="00973CE9" w:rsidP="00FF2F33">
            <w:pPr>
              <w:pStyle w:val="Normlnywebov"/>
              <w:spacing w:before="0" w:beforeAutospacing="0" w:after="0" w:afterAutospacing="0"/>
              <w:jc w:val="center"/>
              <w:rPr>
                <w:rFonts w:ascii="Times New Roman" w:hAnsi="Times New Roman"/>
                <w:sz w:val="21"/>
                <w:szCs w:val="21"/>
                <w:lang w:val="sk-SK"/>
              </w:rPr>
            </w:pPr>
            <w:r w:rsidRPr="00613664">
              <w:rPr>
                <w:rStyle w:val="Vrazn"/>
                <w:rFonts w:ascii="Times New Roman" w:hAnsi="Times New Roman"/>
                <w:b w:val="0"/>
                <w:sz w:val="21"/>
                <w:szCs w:val="21"/>
                <w:lang w:val="sk-SK"/>
              </w:rPr>
              <w:t>9</w:t>
            </w:r>
            <w:r w:rsidR="00E91D32" w:rsidRPr="00613664">
              <w:rPr>
                <w:rStyle w:val="Vrazn"/>
                <w:rFonts w:ascii="Times New Roman" w:hAnsi="Times New Roman"/>
                <w:b w:val="0"/>
                <w:sz w:val="21"/>
                <w:szCs w:val="21"/>
                <w:lang w:val="sk-SK"/>
              </w:rPr>
              <w:t>90</w:t>
            </w:r>
          </w:p>
        </w:tc>
        <w:tc>
          <w:tcPr>
            <w:tcW w:w="2120" w:type="dxa"/>
            <w:tcBorders>
              <w:top w:val="single" w:sz="4" w:space="0" w:color="auto"/>
              <w:bottom w:val="single" w:sz="4" w:space="0" w:color="auto"/>
            </w:tcBorders>
            <w:vAlign w:val="center"/>
          </w:tcPr>
          <w:p w14:paraId="537BB240" w14:textId="77777777" w:rsidR="007046F7" w:rsidRPr="00613664" w:rsidRDefault="007046F7" w:rsidP="00555ACE">
            <w:pPr>
              <w:pStyle w:val="Normlnywebov"/>
              <w:spacing w:before="0" w:beforeAutospacing="0" w:after="0" w:afterAutospacing="0"/>
              <w:jc w:val="center"/>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 xml:space="preserve">1 </w:t>
            </w:r>
            <w:r w:rsidR="00555ACE" w:rsidRPr="00613664">
              <w:rPr>
                <w:rStyle w:val="Vrazn"/>
                <w:rFonts w:ascii="Times New Roman" w:hAnsi="Times New Roman"/>
                <w:b w:val="0"/>
                <w:sz w:val="21"/>
                <w:szCs w:val="21"/>
                <w:lang w:val="sk-SK"/>
              </w:rPr>
              <w:t>3</w:t>
            </w:r>
            <w:r w:rsidRPr="00613664">
              <w:rPr>
                <w:rStyle w:val="Vrazn"/>
                <w:rFonts w:ascii="Times New Roman" w:hAnsi="Times New Roman"/>
                <w:b w:val="0"/>
                <w:sz w:val="21"/>
                <w:szCs w:val="21"/>
                <w:lang w:val="sk-SK"/>
              </w:rPr>
              <w:t>00</w:t>
            </w:r>
          </w:p>
        </w:tc>
      </w:tr>
      <w:tr w:rsidR="00613664" w:rsidRPr="00613664" w14:paraId="32036CEA" w14:textId="77777777" w:rsidTr="00FF2F33">
        <w:trPr>
          <w:trHeight w:val="740"/>
        </w:trPr>
        <w:tc>
          <w:tcPr>
            <w:tcW w:w="5974" w:type="dxa"/>
            <w:tcBorders>
              <w:top w:val="single" w:sz="4" w:space="0" w:color="auto"/>
              <w:bottom w:val="single" w:sz="4" w:space="0" w:color="auto"/>
            </w:tcBorders>
            <w:shd w:val="clear" w:color="auto" w:fill="FFFFFF" w:themeFill="background1"/>
            <w:vAlign w:val="center"/>
          </w:tcPr>
          <w:p w14:paraId="74D0A427" w14:textId="77777777" w:rsidR="00555ACE" w:rsidRPr="00613664" w:rsidRDefault="00555ACE" w:rsidP="00555ACE">
            <w:pPr>
              <w:pStyle w:val="Normlnywebov"/>
              <w:numPr>
                <w:ilvl w:val="0"/>
                <w:numId w:val="6"/>
              </w:numPr>
              <w:spacing w:after="0" w:afterAutospacing="0"/>
              <w:ind w:left="426"/>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Študijný program Management v študijnom odbore Economics &amp; Management (2. stupeň štúdia – magisterské  štúdium) v anglickom jazyku</w:t>
            </w:r>
          </w:p>
        </w:tc>
        <w:tc>
          <w:tcPr>
            <w:tcW w:w="1534" w:type="dxa"/>
            <w:tcBorders>
              <w:top w:val="single" w:sz="4" w:space="0" w:color="auto"/>
              <w:bottom w:val="single" w:sz="4" w:space="0" w:color="auto"/>
            </w:tcBorders>
            <w:vAlign w:val="center"/>
          </w:tcPr>
          <w:p w14:paraId="03365E5D" w14:textId="77777777" w:rsidR="00555ACE" w:rsidRPr="00613664" w:rsidRDefault="00555ACE" w:rsidP="00FF2F33">
            <w:pPr>
              <w:pStyle w:val="Normlnywebov"/>
              <w:spacing w:before="0" w:beforeAutospacing="0" w:after="0" w:afterAutospacing="0"/>
              <w:jc w:val="center"/>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2 000</w:t>
            </w:r>
          </w:p>
        </w:tc>
        <w:tc>
          <w:tcPr>
            <w:tcW w:w="2120" w:type="dxa"/>
            <w:tcBorders>
              <w:top w:val="single" w:sz="4" w:space="0" w:color="auto"/>
              <w:bottom w:val="single" w:sz="4" w:space="0" w:color="auto"/>
            </w:tcBorders>
            <w:vAlign w:val="center"/>
          </w:tcPr>
          <w:p w14:paraId="57CEC25E" w14:textId="77777777" w:rsidR="00555ACE" w:rsidRPr="00613664" w:rsidRDefault="00555ACE" w:rsidP="00555ACE">
            <w:pPr>
              <w:pStyle w:val="Normlnywebov"/>
              <w:spacing w:before="0" w:beforeAutospacing="0" w:after="0" w:afterAutospacing="0"/>
              <w:jc w:val="center"/>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w:t>
            </w:r>
          </w:p>
        </w:tc>
      </w:tr>
      <w:tr w:rsidR="00613664" w:rsidRPr="00613664" w14:paraId="41E79F0A" w14:textId="77777777" w:rsidTr="00FF2F33">
        <w:trPr>
          <w:trHeight w:val="740"/>
        </w:trPr>
        <w:tc>
          <w:tcPr>
            <w:tcW w:w="5974" w:type="dxa"/>
            <w:tcBorders>
              <w:top w:val="single" w:sz="4" w:space="0" w:color="auto"/>
              <w:bottom w:val="single" w:sz="4" w:space="0" w:color="auto"/>
            </w:tcBorders>
            <w:shd w:val="clear" w:color="auto" w:fill="FFFFFF" w:themeFill="background1"/>
            <w:vAlign w:val="center"/>
          </w:tcPr>
          <w:p w14:paraId="4876128B" w14:textId="77777777" w:rsidR="007046F7" w:rsidRPr="00613664" w:rsidRDefault="007046F7" w:rsidP="00F0110E">
            <w:pPr>
              <w:pStyle w:val="Normlnywebov"/>
              <w:numPr>
                <w:ilvl w:val="0"/>
                <w:numId w:val="33"/>
              </w:numPr>
              <w:spacing w:after="0" w:afterAutospacing="0"/>
              <w:rPr>
                <w:rFonts w:ascii="Times New Roman" w:hAnsi="Times New Roman"/>
                <w:b/>
                <w:bCs/>
                <w:sz w:val="21"/>
                <w:szCs w:val="21"/>
                <w:lang w:val="sk-SK"/>
              </w:rPr>
            </w:pPr>
            <w:r w:rsidRPr="00613664">
              <w:rPr>
                <w:rStyle w:val="Vrazn"/>
                <w:rFonts w:ascii="Times New Roman" w:hAnsi="Times New Roman"/>
                <w:b w:val="0"/>
                <w:sz w:val="21"/>
                <w:szCs w:val="21"/>
                <w:lang w:val="sk-SK"/>
              </w:rPr>
              <w:t xml:space="preserve">Študijný program Manažment v študijnom odbore </w:t>
            </w:r>
            <w:r w:rsidR="00BB21D3" w:rsidRPr="00613664">
              <w:rPr>
                <w:rStyle w:val="Vrazn"/>
                <w:rFonts w:ascii="Times New Roman" w:hAnsi="Times New Roman"/>
                <w:b w:val="0"/>
                <w:sz w:val="21"/>
                <w:szCs w:val="21"/>
                <w:lang w:val="sk-SK"/>
              </w:rPr>
              <w:t xml:space="preserve">Ekonómia a manažment </w:t>
            </w:r>
            <w:r w:rsidRPr="00613664">
              <w:rPr>
                <w:rStyle w:val="Vrazn"/>
                <w:rFonts w:ascii="Times New Roman" w:hAnsi="Times New Roman"/>
                <w:b w:val="0"/>
                <w:sz w:val="21"/>
                <w:szCs w:val="21"/>
                <w:lang w:val="sk-SK"/>
              </w:rPr>
              <w:t>(3. stupeň štúdia – doktorandské štúdium)</w:t>
            </w:r>
          </w:p>
        </w:tc>
        <w:tc>
          <w:tcPr>
            <w:tcW w:w="1534" w:type="dxa"/>
            <w:tcBorders>
              <w:top w:val="single" w:sz="4" w:space="0" w:color="auto"/>
              <w:bottom w:val="single" w:sz="4" w:space="0" w:color="auto"/>
            </w:tcBorders>
            <w:vAlign w:val="center"/>
          </w:tcPr>
          <w:p w14:paraId="74B2278C" w14:textId="77777777" w:rsidR="007046F7" w:rsidRPr="00613664" w:rsidRDefault="00E91D32" w:rsidP="00FF2F33">
            <w:pPr>
              <w:pStyle w:val="Normlnywebov"/>
              <w:spacing w:after="0" w:afterAutospacing="0"/>
              <w:jc w:val="center"/>
              <w:rPr>
                <w:rFonts w:ascii="Times New Roman" w:hAnsi="Times New Roman"/>
                <w:bCs/>
                <w:sz w:val="21"/>
                <w:szCs w:val="21"/>
                <w:lang w:val="sk-SK"/>
              </w:rPr>
            </w:pPr>
            <w:r w:rsidRPr="00613664">
              <w:rPr>
                <w:rStyle w:val="Vrazn"/>
                <w:rFonts w:ascii="Times New Roman" w:hAnsi="Times New Roman"/>
                <w:b w:val="0"/>
                <w:sz w:val="21"/>
                <w:szCs w:val="21"/>
                <w:lang w:val="sk-SK"/>
              </w:rPr>
              <w:t>1 490</w:t>
            </w:r>
          </w:p>
        </w:tc>
        <w:tc>
          <w:tcPr>
            <w:tcW w:w="2120" w:type="dxa"/>
            <w:tcBorders>
              <w:top w:val="single" w:sz="4" w:space="0" w:color="auto"/>
              <w:bottom w:val="single" w:sz="4" w:space="0" w:color="auto"/>
            </w:tcBorders>
            <w:vAlign w:val="center"/>
          </w:tcPr>
          <w:p w14:paraId="71A429E1" w14:textId="77777777" w:rsidR="007046F7" w:rsidRPr="00613664" w:rsidRDefault="007046F7" w:rsidP="00555ACE">
            <w:pPr>
              <w:pStyle w:val="Normlnywebov"/>
              <w:spacing w:after="0" w:afterAutospacing="0"/>
              <w:jc w:val="center"/>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 xml:space="preserve">1 </w:t>
            </w:r>
            <w:r w:rsidR="00555ACE" w:rsidRPr="00613664">
              <w:rPr>
                <w:rStyle w:val="Vrazn"/>
                <w:rFonts w:ascii="Times New Roman" w:hAnsi="Times New Roman"/>
                <w:b w:val="0"/>
                <w:sz w:val="21"/>
                <w:szCs w:val="21"/>
                <w:lang w:val="sk-SK"/>
              </w:rPr>
              <w:t>8</w:t>
            </w:r>
            <w:r w:rsidRPr="00613664">
              <w:rPr>
                <w:rStyle w:val="Vrazn"/>
                <w:rFonts w:ascii="Times New Roman" w:hAnsi="Times New Roman"/>
                <w:b w:val="0"/>
                <w:sz w:val="21"/>
                <w:szCs w:val="21"/>
                <w:lang w:val="sk-SK"/>
              </w:rPr>
              <w:t>00</w:t>
            </w:r>
          </w:p>
        </w:tc>
      </w:tr>
      <w:tr w:rsidR="002403F0" w:rsidRPr="00613664" w14:paraId="0A1A04CE" w14:textId="77777777" w:rsidTr="00FF2F33">
        <w:trPr>
          <w:trHeight w:val="740"/>
        </w:trPr>
        <w:tc>
          <w:tcPr>
            <w:tcW w:w="5974" w:type="dxa"/>
            <w:tcBorders>
              <w:top w:val="single" w:sz="4" w:space="0" w:color="auto"/>
              <w:bottom w:val="single" w:sz="12" w:space="0" w:color="auto"/>
            </w:tcBorders>
            <w:shd w:val="clear" w:color="auto" w:fill="FFFFFF" w:themeFill="background1"/>
            <w:vAlign w:val="center"/>
          </w:tcPr>
          <w:p w14:paraId="6DCD17AD" w14:textId="77777777" w:rsidR="002403F0" w:rsidRPr="00613664" w:rsidRDefault="002403F0" w:rsidP="00F0110E">
            <w:pPr>
              <w:pStyle w:val="Normlnywebov"/>
              <w:numPr>
                <w:ilvl w:val="0"/>
                <w:numId w:val="33"/>
              </w:numPr>
              <w:spacing w:after="0" w:afterAutospacing="0"/>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lastRenderedPageBreak/>
              <w:t xml:space="preserve">Študijný program Management v študijnom odbore </w:t>
            </w:r>
            <w:r w:rsidR="00BB21D3" w:rsidRPr="00613664">
              <w:rPr>
                <w:rStyle w:val="Vrazn"/>
                <w:rFonts w:ascii="Times New Roman" w:hAnsi="Times New Roman"/>
                <w:b w:val="0"/>
                <w:sz w:val="21"/>
                <w:szCs w:val="21"/>
                <w:lang w:val="sk-SK"/>
              </w:rPr>
              <w:t xml:space="preserve">Ekonómia a manažment   </w:t>
            </w:r>
            <w:r w:rsidRPr="00613664">
              <w:rPr>
                <w:rStyle w:val="Vrazn"/>
                <w:rFonts w:ascii="Times New Roman" w:hAnsi="Times New Roman"/>
                <w:b w:val="0"/>
                <w:sz w:val="21"/>
                <w:szCs w:val="21"/>
                <w:lang w:val="sk-SK"/>
              </w:rPr>
              <w:t>(3. stupeň štúdia – doktorandské štúdium v anglickom jazyku)</w:t>
            </w:r>
          </w:p>
        </w:tc>
        <w:tc>
          <w:tcPr>
            <w:tcW w:w="1534" w:type="dxa"/>
            <w:tcBorders>
              <w:top w:val="single" w:sz="4" w:space="0" w:color="auto"/>
              <w:bottom w:val="single" w:sz="12" w:space="0" w:color="auto"/>
            </w:tcBorders>
            <w:vAlign w:val="center"/>
          </w:tcPr>
          <w:p w14:paraId="701227E7" w14:textId="77777777" w:rsidR="002403F0" w:rsidRPr="00613664" w:rsidRDefault="00E91D32" w:rsidP="00FF2F33">
            <w:pPr>
              <w:pStyle w:val="Normlnywebov"/>
              <w:spacing w:after="0" w:afterAutospacing="0"/>
              <w:jc w:val="center"/>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3 000</w:t>
            </w:r>
          </w:p>
        </w:tc>
        <w:tc>
          <w:tcPr>
            <w:tcW w:w="2120" w:type="dxa"/>
            <w:tcBorders>
              <w:top w:val="single" w:sz="4" w:space="0" w:color="auto"/>
              <w:bottom w:val="single" w:sz="12" w:space="0" w:color="auto"/>
            </w:tcBorders>
            <w:vAlign w:val="center"/>
          </w:tcPr>
          <w:p w14:paraId="0391C407" w14:textId="77777777" w:rsidR="002403F0" w:rsidRPr="00613664" w:rsidRDefault="002403F0" w:rsidP="00FF2F33">
            <w:pPr>
              <w:pStyle w:val="Normlnywebov"/>
              <w:spacing w:after="0" w:afterAutospacing="0"/>
              <w:jc w:val="center"/>
              <w:rPr>
                <w:rStyle w:val="Vrazn"/>
                <w:rFonts w:ascii="Times New Roman" w:hAnsi="Times New Roman"/>
                <w:b w:val="0"/>
                <w:sz w:val="21"/>
                <w:szCs w:val="21"/>
                <w:lang w:val="sk-SK"/>
              </w:rPr>
            </w:pPr>
            <w:r w:rsidRPr="00613664">
              <w:rPr>
                <w:rStyle w:val="Vrazn"/>
                <w:rFonts w:ascii="Times New Roman" w:hAnsi="Times New Roman"/>
                <w:b w:val="0"/>
                <w:sz w:val="21"/>
                <w:szCs w:val="21"/>
                <w:lang w:val="sk-SK"/>
              </w:rPr>
              <w:t>-</w:t>
            </w:r>
          </w:p>
        </w:tc>
      </w:tr>
    </w:tbl>
    <w:p w14:paraId="23371885" w14:textId="77777777" w:rsidR="00613175" w:rsidRPr="00613664" w:rsidRDefault="00613175" w:rsidP="00613175">
      <w:pPr>
        <w:jc w:val="both"/>
        <w:rPr>
          <w:sz w:val="24"/>
          <w:szCs w:val="24"/>
        </w:rPr>
      </w:pPr>
    </w:p>
    <w:p w14:paraId="13B47D50" w14:textId="77777777" w:rsidR="000E41C1" w:rsidRPr="00613664" w:rsidRDefault="002403F0" w:rsidP="008241BB">
      <w:pPr>
        <w:jc w:val="both"/>
        <w:rPr>
          <w:sz w:val="24"/>
          <w:szCs w:val="24"/>
        </w:rPr>
      </w:pPr>
      <w:r w:rsidRPr="00613664">
        <w:rPr>
          <w:sz w:val="24"/>
          <w:szCs w:val="24"/>
        </w:rPr>
        <w:t>T</w:t>
      </w:r>
      <w:r w:rsidR="00F439C1" w:rsidRPr="00613664">
        <w:rPr>
          <w:sz w:val="24"/>
          <w:szCs w:val="24"/>
        </w:rPr>
        <w:t>ab</w:t>
      </w:r>
      <w:r w:rsidR="00010880" w:rsidRPr="00613664">
        <w:rPr>
          <w:sz w:val="24"/>
          <w:szCs w:val="24"/>
        </w:rPr>
        <w:t>uľka</w:t>
      </w:r>
      <w:r w:rsidR="0029313E" w:rsidRPr="00613664">
        <w:rPr>
          <w:sz w:val="24"/>
          <w:szCs w:val="24"/>
        </w:rPr>
        <w:t xml:space="preserve"> </w:t>
      </w:r>
      <w:r w:rsidR="00185D5F" w:rsidRPr="00613664">
        <w:rPr>
          <w:sz w:val="24"/>
          <w:szCs w:val="24"/>
        </w:rPr>
        <w:t>7</w:t>
      </w:r>
      <w:r w:rsidR="006A73F1" w:rsidRPr="00613664">
        <w:rPr>
          <w:sz w:val="24"/>
          <w:szCs w:val="24"/>
        </w:rPr>
        <w:t xml:space="preserve"> </w:t>
      </w:r>
      <w:r w:rsidR="00F439C1" w:rsidRPr="00613664">
        <w:rPr>
          <w:sz w:val="24"/>
          <w:szCs w:val="24"/>
        </w:rPr>
        <w:t>podáva prehľad o úhradách školného podľa stupňa a formy štúdia na základe vzniku povinnosti.</w:t>
      </w:r>
    </w:p>
    <w:p w14:paraId="0E38151F" w14:textId="77777777" w:rsidR="008352D7" w:rsidRPr="00613664" w:rsidRDefault="008352D7">
      <w:pPr>
        <w:rPr>
          <w:i/>
          <w:iCs/>
          <w:sz w:val="22"/>
          <w:szCs w:val="22"/>
        </w:rPr>
      </w:pPr>
    </w:p>
    <w:p w14:paraId="188EFC70" w14:textId="77777777" w:rsidR="000F75D2" w:rsidRPr="00613664" w:rsidRDefault="00340269" w:rsidP="000038A2">
      <w:pPr>
        <w:pStyle w:val="Popis"/>
        <w:rPr>
          <w:color w:val="auto"/>
          <w:sz w:val="22"/>
          <w:szCs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7</w:t>
      </w:r>
      <w:r w:rsidR="00FC1E04" w:rsidRPr="00613664">
        <w:rPr>
          <w:color w:val="auto"/>
          <w:sz w:val="22"/>
          <w:szCs w:val="22"/>
        </w:rPr>
        <w:fldChar w:fldCharType="end"/>
      </w:r>
      <w:r w:rsidRPr="00613664">
        <w:rPr>
          <w:color w:val="auto"/>
          <w:sz w:val="22"/>
          <w:szCs w:val="22"/>
        </w:rPr>
        <w:t xml:space="preserve"> </w:t>
      </w:r>
      <w:r w:rsidR="00CF4240" w:rsidRPr="00613664">
        <w:rPr>
          <w:color w:val="auto"/>
          <w:sz w:val="22"/>
          <w:szCs w:val="22"/>
        </w:rPr>
        <w:t>Úhrada</w:t>
      </w:r>
      <w:r w:rsidR="000634F7" w:rsidRPr="00613664">
        <w:rPr>
          <w:color w:val="auto"/>
          <w:sz w:val="22"/>
          <w:szCs w:val="22"/>
        </w:rPr>
        <w:t xml:space="preserve"> </w:t>
      </w:r>
      <w:r w:rsidR="00CF4240" w:rsidRPr="00613664">
        <w:rPr>
          <w:color w:val="auto"/>
          <w:sz w:val="22"/>
          <w:szCs w:val="22"/>
        </w:rPr>
        <w:t xml:space="preserve"> školného podľa stupňa a formy štúdia </w:t>
      </w:r>
      <w:r w:rsidR="00C3222A" w:rsidRPr="00613664">
        <w:rPr>
          <w:color w:val="auto"/>
          <w:sz w:val="22"/>
          <w:szCs w:val="22"/>
        </w:rPr>
        <w:t>k 31.10.</w:t>
      </w:r>
      <w:r w:rsidR="00DA2220" w:rsidRPr="00613664">
        <w:rPr>
          <w:color w:val="auto"/>
          <w:sz w:val="22"/>
          <w:szCs w:val="22"/>
        </w:rPr>
        <w:t>202</w:t>
      </w:r>
      <w:r w:rsidR="00487CE6" w:rsidRPr="00613664">
        <w:rPr>
          <w:color w:val="auto"/>
          <w:sz w:val="22"/>
          <w:szCs w:val="22"/>
        </w:rPr>
        <w:t>4</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76"/>
        <w:gridCol w:w="1134"/>
        <w:gridCol w:w="1528"/>
        <w:gridCol w:w="1529"/>
        <w:gridCol w:w="1528"/>
        <w:gridCol w:w="1529"/>
      </w:tblGrid>
      <w:tr w:rsidR="00613664" w:rsidRPr="00613664" w14:paraId="70478648" w14:textId="77777777" w:rsidTr="00CF2875">
        <w:trPr>
          <w:trHeight w:val="283"/>
        </w:trPr>
        <w:tc>
          <w:tcPr>
            <w:tcW w:w="2376" w:type="dxa"/>
            <w:vMerge w:val="restart"/>
            <w:tcBorders>
              <w:top w:val="single" w:sz="12" w:space="0" w:color="auto"/>
              <w:left w:val="single" w:sz="12" w:space="0" w:color="auto"/>
            </w:tcBorders>
            <w:shd w:val="clear" w:color="auto" w:fill="D9D9D9" w:themeFill="background1" w:themeFillShade="D9"/>
            <w:vAlign w:val="center"/>
          </w:tcPr>
          <w:p w14:paraId="407714AD" w14:textId="77777777" w:rsidR="00504026" w:rsidRPr="00613664" w:rsidRDefault="00504026" w:rsidP="000038A2">
            <w:pPr>
              <w:jc w:val="center"/>
              <w:rPr>
                <w:sz w:val="21"/>
                <w:szCs w:val="21"/>
              </w:rPr>
            </w:pPr>
            <w:r w:rsidRPr="00613664">
              <w:rPr>
                <w:b/>
                <w:sz w:val="21"/>
                <w:szCs w:val="21"/>
              </w:rPr>
              <w:t>Forma štúdia</w:t>
            </w:r>
          </w:p>
        </w:tc>
        <w:tc>
          <w:tcPr>
            <w:tcW w:w="1134" w:type="dxa"/>
            <w:vMerge w:val="restart"/>
            <w:tcBorders>
              <w:top w:val="single" w:sz="12" w:space="0" w:color="auto"/>
            </w:tcBorders>
            <w:shd w:val="clear" w:color="auto" w:fill="D9D9D9" w:themeFill="background1" w:themeFillShade="D9"/>
            <w:vAlign w:val="center"/>
          </w:tcPr>
          <w:p w14:paraId="33610F55" w14:textId="77777777" w:rsidR="00504026" w:rsidRPr="00613664" w:rsidRDefault="00504026" w:rsidP="000038A2">
            <w:pPr>
              <w:jc w:val="center"/>
              <w:rPr>
                <w:sz w:val="21"/>
                <w:szCs w:val="21"/>
              </w:rPr>
            </w:pPr>
            <w:r w:rsidRPr="00613664">
              <w:rPr>
                <w:b/>
                <w:sz w:val="21"/>
                <w:szCs w:val="21"/>
              </w:rPr>
              <w:t>Stupeň</w:t>
            </w:r>
          </w:p>
        </w:tc>
        <w:tc>
          <w:tcPr>
            <w:tcW w:w="6114" w:type="dxa"/>
            <w:gridSpan w:val="4"/>
            <w:tcBorders>
              <w:top w:val="single" w:sz="12" w:space="0" w:color="auto"/>
              <w:right w:val="single" w:sz="12" w:space="0" w:color="auto"/>
            </w:tcBorders>
            <w:shd w:val="clear" w:color="auto" w:fill="D9D9D9" w:themeFill="background1" w:themeFillShade="D9"/>
          </w:tcPr>
          <w:p w14:paraId="2D960B98" w14:textId="77777777" w:rsidR="00504026" w:rsidRPr="00613664" w:rsidRDefault="00504026" w:rsidP="000038A2">
            <w:pPr>
              <w:jc w:val="center"/>
              <w:rPr>
                <w:b/>
                <w:sz w:val="21"/>
                <w:szCs w:val="21"/>
              </w:rPr>
            </w:pPr>
            <w:r w:rsidRPr="00613664">
              <w:rPr>
                <w:b/>
                <w:sz w:val="21"/>
                <w:szCs w:val="21"/>
              </w:rPr>
              <w:t>Počet študentov s povinnosťou uhradiť školné:</w:t>
            </w:r>
          </w:p>
        </w:tc>
      </w:tr>
      <w:tr w:rsidR="00613664" w:rsidRPr="00613664" w14:paraId="40F55D27" w14:textId="77777777" w:rsidTr="00CF2875">
        <w:tc>
          <w:tcPr>
            <w:tcW w:w="2376" w:type="dxa"/>
            <w:vMerge/>
            <w:tcBorders>
              <w:left w:val="single" w:sz="12" w:space="0" w:color="auto"/>
              <w:bottom w:val="single" w:sz="12" w:space="0" w:color="auto"/>
            </w:tcBorders>
            <w:shd w:val="clear" w:color="auto" w:fill="D9D9D9" w:themeFill="background1" w:themeFillShade="D9"/>
            <w:vAlign w:val="center"/>
          </w:tcPr>
          <w:p w14:paraId="02F75D9D" w14:textId="77777777" w:rsidR="00504026" w:rsidRPr="00613664" w:rsidRDefault="00504026" w:rsidP="000038A2">
            <w:pPr>
              <w:jc w:val="center"/>
              <w:rPr>
                <w:sz w:val="21"/>
                <w:szCs w:val="21"/>
              </w:rPr>
            </w:pPr>
          </w:p>
        </w:tc>
        <w:tc>
          <w:tcPr>
            <w:tcW w:w="1134" w:type="dxa"/>
            <w:vMerge/>
            <w:tcBorders>
              <w:bottom w:val="single" w:sz="12" w:space="0" w:color="auto"/>
            </w:tcBorders>
            <w:shd w:val="clear" w:color="auto" w:fill="D9D9D9" w:themeFill="background1" w:themeFillShade="D9"/>
            <w:vAlign w:val="center"/>
          </w:tcPr>
          <w:p w14:paraId="66CF0169" w14:textId="77777777" w:rsidR="00504026" w:rsidRPr="00613664" w:rsidRDefault="00504026" w:rsidP="000038A2">
            <w:pPr>
              <w:jc w:val="center"/>
              <w:rPr>
                <w:b/>
                <w:sz w:val="21"/>
                <w:szCs w:val="21"/>
              </w:rPr>
            </w:pPr>
          </w:p>
        </w:tc>
        <w:tc>
          <w:tcPr>
            <w:tcW w:w="1528" w:type="dxa"/>
            <w:tcBorders>
              <w:bottom w:val="single" w:sz="12" w:space="0" w:color="auto"/>
            </w:tcBorders>
            <w:shd w:val="clear" w:color="auto" w:fill="D9D9D9" w:themeFill="background1" w:themeFillShade="D9"/>
            <w:vAlign w:val="center"/>
          </w:tcPr>
          <w:p w14:paraId="2E760DE3" w14:textId="77777777" w:rsidR="00504026" w:rsidRPr="00613664" w:rsidRDefault="00504026" w:rsidP="000038A2">
            <w:pPr>
              <w:jc w:val="center"/>
              <w:rPr>
                <w:b/>
                <w:sz w:val="21"/>
                <w:szCs w:val="21"/>
              </w:rPr>
            </w:pPr>
            <w:r w:rsidRPr="00613664">
              <w:rPr>
                <w:b/>
                <w:sz w:val="21"/>
                <w:szCs w:val="21"/>
              </w:rPr>
              <w:t>Štandardné školné</w:t>
            </w:r>
          </w:p>
        </w:tc>
        <w:tc>
          <w:tcPr>
            <w:tcW w:w="1529" w:type="dxa"/>
            <w:tcBorders>
              <w:bottom w:val="single" w:sz="12" w:space="0" w:color="auto"/>
            </w:tcBorders>
            <w:shd w:val="clear" w:color="auto" w:fill="D9D9D9" w:themeFill="background1" w:themeFillShade="D9"/>
            <w:vAlign w:val="center"/>
          </w:tcPr>
          <w:p w14:paraId="01FF87CC" w14:textId="77777777" w:rsidR="00504026" w:rsidRPr="00613664" w:rsidRDefault="00504026" w:rsidP="000038A2">
            <w:pPr>
              <w:jc w:val="center"/>
              <w:rPr>
                <w:b/>
                <w:sz w:val="21"/>
                <w:szCs w:val="21"/>
              </w:rPr>
            </w:pPr>
            <w:r w:rsidRPr="00613664">
              <w:rPr>
                <w:b/>
                <w:sz w:val="21"/>
                <w:szCs w:val="21"/>
              </w:rPr>
              <w:t>Porovnanie s predošlým rokom</w:t>
            </w:r>
          </w:p>
        </w:tc>
        <w:tc>
          <w:tcPr>
            <w:tcW w:w="1528" w:type="dxa"/>
            <w:tcBorders>
              <w:bottom w:val="single" w:sz="12" w:space="0" w:color="auto"/>
            </w:tcBorders>
            <w:shd w:val="clear" w:color="auto" w:fill="D9D9D9" w:themeFill="background1" w:themeFillShade="D9"/>
            <w:vAlign w:val="center"/>
          </w:tcPr>
          <w:p w14:paraId="430957C7" w14:textId="77777777" w:rsidR="00504026" w:rsidRPr="00613664" w:rsidRDefault="00504026" w:rsidP="000038A2">
            <w:pPr>
              <w:jc w:val="center"/>
              <w:rPr>
                <w:b/>
                <w:sz w:val="21"/>
                <w:szCs w:val="21"/>
              </w:rPr>
            </w:pPr>
            <w:r w:rsidRPr="00613664">
              <w:rPr>
                <w:b/>
                <w:sz w:val="21"/>
                <w:szCs w:val="21"/>
              </w:rPr>
              <w:t>Školné za prekročenie štandardnej dĺžky štúdia</w:t>
            </w:r>
          </w:p>
        </w:tc>
        <w:tc>
          <w:tcPr>
            <w:tcW w:w="1529" w:type="dxa"/>
            <w:tcBorders>
              <w:bottom w:val="single" w:sz="12" w:space="0" w:color="auto"/>
              <w:right w:val="single" w:sz="12" w:space="0" w:color="auto"/>
            </w:tcBorders>
            <w:shd w:val="clear" w:color="auto" w:fill="D9D9D9" w:themeFill="background1" w:themeFillShade="D9"/>
            <w:vAlign w:val="center"/>
          </w:tcPr>
          <w:p w14:paraId="58794FC0" w14:textId="77777777" w:rsidR="00504026" w:rsidRPr="00613664" w:rsidRDefault="00504026" w:rsidP="000038A2">
            <w:pPr>
              <w:jc w:val="center"/>
              <w:rPr>
                <w:b/>
                <w:sz w:val="21"/>
                <w:szCs w:val="21"/>
              </w:rPr>
            </w:pPr>
            <w:r w:rsidRPr="00613664">
              <w:rPr>
                <w:b/>
                <w:sz w:val="21"/>
                <w:szCs w:val="21"/>
              </w:rPr>
              <w:t>Porovnanie s predošlým rokom</w:t>
            </w:r>
          </w:p>
        </w:tc>
      </w:tr>
      <w:tr w:rsidR="00613664" w:rsidRPr="00613664" w14:paraId="34AECAF4" w14:textId="77777777" w:rsidTr="00CF2875">
        <w:trPr>
          <w:trHeight w:val="283"/>
        </w:trPr>
        <w:tc>
          <w:tcPr>
            <w:tcW w:w="2376" w:type="dxa"/>
            <w:vMerge w:val="restart"/>
            <w:tcBorders>
              <w:top w:val="single" w:sz="12" w:space="0" w:color="auto"/>
              <w:left w:val="single" w:sz="12" w:space="0" w:color="auto"/>
              <w:bottom w:val="single" w:sz="4" w:space="0" w:color="auto"/>
            </w:tcBorders>
            <w:shd w:val="clear" w:color="auto" w:fill="CCC0D9" w:themeFill="accent4" w:themeFillTint="66"/>
            <w:vAlign w:val="center"/>
          </w:tcPr>
          <w:p w14:paraId="20038A4B" w14:textId="77777777" w:rsidR="00504026" w:rsidRPr="00613664" w:rsidRDefault="00504026" w:rsidP="000038A2">
            <w:pPr>
              <w:spacing w:line="276" w:lineRule="auto"/>
              <w:rPr>
                <w:sz w:val="21"/>
                <w:szCs w:val="21"/>
              </w:rPr>
            </w:pPr>
            <w:r w:rsidRPr="00613664">
              <w:rPr>
                <w:sz w:val="21"/>
                <w:szCs w:val="21"/>
              </w:rPr>
              <w:t>Denná</w:t>
            </w:r>
          </w:p>
        </w:tc>
        <w:tc>
          <w:tcPr>
            <w:tcW w:w="1134" w:type="dxa"/>
            <w:tcBorders>
              <w:top w:val="single" w:sz="12" w:space="0" w:color="auto"/>
              <w:bottom w:val="single" w:sz="4" w:space="0" w:color="auto"/>
            </w:tcBorders>
            <w:shd w:val="clear" w:color="auto" w:fill="E5DFEC" w:themeFill="accent4" w:themeFillTint="33"/>
            <w:vAlign w:val="center"/>
          </w:tcPr>
          <w:p w14:paraId="42DD3304" w14:textId="77777777" w:rsidR="00504026" w:rsidRPr="00613664" w:rsidRDefault="00504026" w:rsidP="000038A2">
            <w:pPr>
              <w:spacing w:line="276" w:lineRule="auto"/>
              <w:jc w:val="center"/>
              <w:rPr>
                <w:sz w:val="21"/>
                <w:szCs w:val="21"/>
              </w:rPr>
            </w:pPr>
            <w:r w:rsidRPr="00613664">
              <w:rPr>
                <w:sz w:val="21"/>
                <w:szCs w:val="21"/>
              </w:rPr>
              <w:t>1.</w:t>
            </w:r>
          </w:p>
        </w:tc>
        <w:tc>
          <w:tcPr>
            <w:tcW w:w="1528" w:type="dxa"/>
            <w:tcBorders>
              <w:top w:val="single" w:sz="12" w:space="0" w:color="auto"/>
              <w:bottom w:val="single" w:sz="4" w:space="0" w:color="auto"/>
            </w:tcBorders>
            <w:vAlign w:val="center"/>
          </w:tcPr>
          <w:p w14:paraId="3AFAFD24" w14:textId="77777777" w:rsidR="00504026" w:rsidRPr="00613664" w:rsidRDefault="00425BEF" w:rsidP="000038A2">
            <w:pPr>
              <w:spacing w:line="276" w:lineRule="auto"/>
              <w:jc w:val="center"/>
              <w:rPr>
                <w:sz w:val="21"/>
                <w:szCs w:val="21"/>
              </w:rPr>
            </w:pPr>
            <w:r w:rsidRPr="00613664">
              <w:rPr>
                <w:sz w:val="21"/>
                <w:szCs w:val="21"/>
              </w:rPr>
              <w:t>-</w:t>
            </w:r>
          </w:p>
        </w:tc>
        <w:tc>
          <w:tcPr>
            <w:tcW w:w="1529" w:type="dxa"/>
            <w:tcBorders>
              <w:top w:val="single" w:sz="12" w:space="0" w:color="auto"/>
              <w:bottom w:val="single" w:sz="4" w:space="0" w:color="auto"/>
            </w:tcBorders>
            <w:vAlign w:val="center"/>
          </w:tcPr>
          <w:p w14:paraId="49CE1C01" w14:textId="77777777" w:rsidR="00504026" w:rsidRPr="00613664" w:rsidRDefault="00BF3421" w:rsidP="000038A2">
            <w:pPr>
              <w:spacing w:line="276" w:lineRule="auto"/>
              <w:jc w:val="center"/>
              <w:rPr>
                <w:sz w:val="21"/>
                <w:szCs w:val="21"/>
              </w:rPr>
            </w:pPr>
            <w:r w:rsidRPr="00613664">
              <w:rPr>
                <w:sz w:val="21"/>
                <w:szCs w:val="21"/>
              </w:rPr>
              <w:t>-</w:t>
            </w:r>
          </w:p>
        </w:tc>
        <w:tc>
          <w:tcPr>
            <w:tcW w:w="1528" w:type="dxa"/>
            <w:tcBorders>
              <w:top w:val="single" w:sz="12" w:space="0" w:color="auto"/>
              <w:bottom w:val="single" w:sz="4" w:space="0" w:color="auto"/>
            </w:tcBorders>
            <w:vAlign w:val="center"/>
          </w:tcPr>
          <w:p w14:paraId="0315289C" w14:textId="284D59FD" w:rsidR="00504026" w:rsidRPr="00613664" w:rsidRDefault="00937B25" w:rsidP="000038A2">
            <w:pPr>
              <w:jc w:val="center"/>
              <w:rPr>
                <w:sz w:val="21"/>
                <w:szCs w:val="21"/>
              </w:rPr>
            </w:pPr>
            <w:r w:rsidRPr="00613664">
              <w:rPr>
                <w:sz w:val="21"/>
                <w:szCs w:val="21"/>
              </w:rPr>
              <w:t>80</w:t>
            </w:r>
          </w:p>
        </w:tc>
        <w:tc>
          <w:tcPr>
            <w:tcW w:w="1529" w:type="dxa"/>
            <w:tcBorders>
              <w:top w:val="single" w:sz="12" w:space="0" w:color="auto"/>
              <w:bottom w:val="single" w:sz="4" w:space="0" w:color="auto"/>
              <w:right w:val="single" w:sz="12" w:space="0" w:color="auto"/>
            </w:tcBorders>
            <w:vAlign w:val="center"/>
          </w:tcPr>
          <w:p w14:paraId="5DC39EC5" w14:textId="596A960B" w:rsidR="00504026" w:rsidRPr="00613664" w:rsidRDefault="00FE24E9" w:rsidP="000038A2">
            <w:pPr>
              <w:jc w:val="center"/>
              <w:rPr>
                <w:sz w:val="21"/>
                <w:szCs w:val="21"/>
              </w:rPr>
            </w:pPr>
            <w:r w:rsidRPr="00613664">
              <w:rPr>
                <w:sz w:val="21"/>
                <w:szCs w:val="21"/>
              </w:rPr>
              <w:t xml:space="preserve"> </w:t>
            </w:r>
            <w:r w:rsidR="00937B25" w:rsidRPr="00613664">
              <w:rPr>
                <w:sz w:val="21"/>
                <w:szCs w:val="21"/>
              </w:rPr>
              <w:t>↑</w:t>
            </w:r>
            <w:r w:rsidR="00BB1345" w:rsidRPr="00613664">
              <w:rPr>
                <w:sz w:val="21"/>
                <w:szCs w:val="21"/>
              </w:rPr>
              <w:t xml:space="preserve"> (</w:t>
            </w:r>
            <w:r w:rsidR="00937B25" w:rsidRPr="00613664">
              <w:rPr>
                <w:sz w:val="21"/>
                <w:szCs w:val="21"/>
              </w:rPr>
              <w:t>69</w:t>
            </w:r>
            <w:r w:rsidR="00BB1345" w:rsidRPr="00613664">
              <w:rPr>
                <w:sz w:val="21"/>
                <w:szCs w:val="21"/>
              </w:rPr>
              <w:t>)</w:t>
            </w:r>
          </w:p>
        </w:tc>
      </w:tr>
      <w:tr w:rsidR="00613664" w:rsidRPr="00613664" w14:paraId="46E832F1" w14:textId="77777777" w:rsidTr="00CF2875">
        <w:trPr>
          <w:trHeight w:val="283"/>
        </w:trPr>
        <w:tc>
          <w:tcPr>
            <w:tcW w:w="2376" w:type="dxa"/>
            <w:vMerge/>
            <w:tcBorders>
              <w:top w:val="single" w:sz="4" w:space="0" w:color="auto"/>
              <w:left w:val="single" w:sz="12" w:space="0" w:color="auto"/>
              <w:bottom w:val="single" w:sz="4" w:space="0" w:color="auto"/>
            </w:tcBorders>
            <w:shd w:val="clear" w:color="auto" w:fill="CCC0D9" w:themeFill="accent4" w:themeFillTint="66"/>
            <w:vAlign w:val="center"/>
          </w:tcPr>
          <w:p w14:paraId="30ACC5E3" w14:textId="77777777" w:rsidR="00504026" w:rsidRPr="00613664" w:rsidRDefault="00504026" w:rsidP="000038A2">
            <w:pPr>
              <w:spacing w:line="276" w:lineRule="auto"/>
              <w:rPr>
                <w:sz w:val="21"/>
                <w:szCs w:val="21"/>
              </w:rPr>
            </w:pPr>
          </w:p>
        </w:tc>
        <w:tc>
          <w:tcPr>
            <w:tcW w:w="1134" w:type="dxa"/>
            <w:tcBorders>
              <w:top w:val="single" w:sz="4" w:space="0" w:color="auto"/>
              <w:bottom w:val="single" w:sz="4" w:space="0" w:color="auto"/>
            </w:tcBorders>
            <w:shd w:val="clear" w:color="auto" w:fill="E5DFEC" w:themeFill="accent4" w:themeFillTint="33"/>
            <w:vAlign w:val="center"/>
          </w:tcPr>
          <w:p w14:paraId="6F3067BC" w14:textId="77777777" w:rsidR="00504026" w:rsidRPr="00613664" w:rsidRDefault="00504026" w:rsidP="000038A2">
            <w:pPr>
              <w:spacing w:line="276" w:lineRule="auto"/>
              <w:jc w:val="center"/>
              <w:rPr>
                <w:sz w:val="21"/>
                <w:szCs w:val="21"/>
              </w:rPr>
            </w:pPr>
            <w:r w:rsidRPr="00613664">
              <w:rPr>
                <w:sz w:val="21"/>
                <w:szCs w:val="21"/>
              </w:rPr>
              <w:t>2.</w:t>
            </w:r>
          </w:p>
        </w:tc>
        <w:tc>
          <w:tcPr>
            <w:tcW w:w="1528" w:type="dxa"/>
            <w:tcBorders>
              <w:top w:val="single" w:sz="4" w:space="0" w:color="auto"/>
              <w:bottom w:val="single" w:sz="4" w:space="0" w:color="auto"/>
            </w:tcBorders>
            <w:vAlign w:val="center"/>
          </w:tcPr>
          <w:p w14:paraId="2F088212" w14:textId="642F54B2" w:rsidR="00504026" w:rsidRPr="00613664" w:rsidRDefault="00937B25" w:rsidP="000038A2">
            <w:pPr>
              <w:spacing w:line="276" w:lineRule="auto"/>
              <w:jc w:val="center"/>
              <w:rPr>
                <w:sz w:val="21"/>
                <w:szCs w:val="21"/>
              </w:rPr>
            </w:pPr>
            <w:r w:rsidRPr="00613664">
              <w:rPr>
                <w:sz w:val="21"/>
                <w:szCs w:val="21"/>
              </w:rPr>
              <w:t>6</w:t>
            </w:r>
          </w:p>
        </w:tc>
        <w:tc>
          <w:tcPr>
            <w:tcW w:w="1529" w:type="dxa"/>
            <w:tcBorders>
              <w:top w:val="single" w:sz="4" w:space="0" w:color="auto"/>
              <w:bottom w:val="single" w:sz="4" w:space="0" w:color="auto"/>
            </w:tcBorders>
            <w:vAlign w:val="center"/>
          </w:tcPr>
          <w:p w14:paraId="7472C03B" w14:textId="77777777" w:rsidR="00BF3421" w:rsidRPr="00613664" w:rsidRDefault="00BF3421" w:rsidP="000038A2">
            <w:pPr>
              <w:spacing w:line="276" w:lineRule="auto"/>
              <w:jc w:val="center"/>
              <w:rPr>
                <w:sz w:val="21"/>
                <w:szCs w:val="21"/>
              </w:rPr>
            </w:pPr>
            <w:r w:rsidRPr="00613664">
              <w:rPr>
                <w:sz w:val="21"/>
                <w:szCs w:val="21"/>
              </w:rPr>
              <w:t>-</w:t>
            </w:r>
          </w:p>
        </w:tc>
        <w:tc>
          <w:tcPr>
            <w:tcW w:w="1528" w:type="dxa"/>
            <w:tcBorders>
              <w:top w:val="single" w:sz="4" w:space="0" w:color="auto"/>
              <w:bottom w:val="single" w:sz="4" w:space="0" w:color="auto"/>
            </w:tcBorders>
            <w:vAlign w:val="center"/>
          </w:tcPr>
          <w:p w14:paraId="71459383" w14:textId="2C511A4E" w:rsidR="00504026" w:rsidRPr="00613664" w:rsidRDefault="00937B25" w:rsidP="000038A2">
            <w:pPr>
              <w:jc w:val="center"/>
              <w:rPr>
                <w:sz w:val="21"/>
                <w:szCs w:val="21"/>
              </w:rPr>
            </w:pPr>
            <w:r w:rsidRPr="00613664">
              <w:rPr>
                <w:sz w:val="21"/>
                <w:szCs w:val="21"/>
              </w:rPr>
              <w:t>5</w:t>
            </w:r>
          </w:p>
        </w:tc>
        <w:tc>
          <w:tcPr>
            <w:tcW w:w="1529" w:type="dxa"/>
            <w:tcBorders>
              <w:top w:val="single" w:sz="4" w:space="0" w:color="auto"/>
              <w:bottom w:val="single" w:sz="4" w:space="0" w:color="auto"/>
              <w:right w:val="single" w:sz="12" w:space="0" w:color="auto"/>
            </w:tcBorders>
            <w:vAlign w:val="center"/>
          </w:tcPr>
          <w:p w14:paraId="15390101" w14:textId="59427397" w:rsidR="00504026" w:rsidRPr="00613664" w:rsidRDefault="00FE24E9" w:rsidP="000038A2">
            <w:pPr>
              <w:jc w:val="center"/>
              <w:rPr>
                <w:sz w:val="21"/>
                <w:szCs w:val="21"/>
              </w:rPr>
            </w:pPr>
            <w:r w:rsidRPr="00613664">
              <w:rPr>
                <w:sz w:val="21"/>
                <w:szCs w:val="21"/>
              </w:rPr>
              <w:t xml:space="preserve"> </w:t>
            </w:r>
            <w:r w:rsidR="00C56480" w:rsidRPr="00613664">
              <w:rPr>
                <w:b/>
                <w:sz w:val="21"/>
                <w:szCs w:val="21"/>
              </w:rPr>
              <w:t>↓</w:t>
            </w:r>
            <w:r w:rsidR="00BB1345" w:rsidRPr="00613664">
              <w:rPr>
                <w:sz w:val="21"/>
                <w:szCs w:val="21"/>
              </w:rPr>
              <w:t xml:space="preserve"> (</w:t>
            </w:r>
            <w:r w:rsidR="00937B25" w:rsidRPr="00613664">
              <w:rPr>
                <w:sz w:val="21"/>
                <w:szCs w:val="21"/>
              </w:rPr>
              <w:t>6</w:t>
            </w:r>
            <w:r w:rsidRPr="00613664">
              <w:rPr>
                <w:sz w:val="21"/>
                <w:szCs w:val="21"/>
              </w:rPr>
              <w:t>)</w:t>
            </w:r>
          </w:p>
        </w:tc>
      </w:tr>
      <w:tr w:rsidR="00613664" w:rsidRPr="00613664" w14:paraId="6F39E60A" w14:textId="77777777" w:rsidTr="00CF2875">
        <w:trPr>
          <w:trHeight w:val="283"/>
        </w:trPr>
        <w:tc>
          <w:tcPr>
            <w:tcW w:w="2376" w:type="dxa"/>
            <w:vMerge/>
            <w:tcBorders>
              <w:top w:val="single" w:sz="4" w:space="0" w:color="auto"/>
              <w:left w:val="single" w:sz="12" w:space="0" w:color="auto"/>
              <w:bottom w:val="single" w:sz="4" w:space="0" w:color="auto"/>
            </w:tcBorders>
            <w:shd w:val="clear" w:color="auto" w:fill="CCC0D9" w:themeFill="accent4" w:themeFillTint="66"/>
            <w:vAlign w:val="center"/>
          </w:tcPr>
          <w:p w14:paraId="54F72E80" w14:textId="77777777" w:rsidR="00504026" w:rsidRPr="00613664" w:rsidRDefault="00504026" w:rsidP="000038A2">
            <w:pPr>
              <w:spacing w:line="276" w:lineRule="auto"/>
              <w:rPr>
                <w:sz w:val="21"/>
                <w:szCs w:val="21"/>
              </w:rPr>
            </w:pPr>
          </w:p>
        </w:tc>
        <w:tc>
          <w:tcPr>
            <w:tcW w:w="1134" w:type="dxa"/>
            <w:tcBorders>
              <w:top w:val="single" w:sz="4" w:space="0" w:color="auto"/>
              <w:bottom w:val="single" w:sz="4" w:space="0" w:color="auto"/>
            </w:tcBorders>
            <w:shd w:val="clear" w:color="auto" w:fill="E5DFEC" w:themeFill="accent4" w:themeFillTint="33"/>
            <w:vAlign w:val="center"/>
          </w:tcPr>
          <w:p w14:paraId="29BFD45F" w14:textId="77777777" w:rsidR="00504026" w:rsidRPr="00613664" w:rsidRDefault="00504026" w:rsidP="000038A2">
            <w:pPr>
              <w:spacing w:line="276" w:lineRule="auto"/>
              <w:jc w:val="center"/>
              <w:rPr>
                <w:sz w:val="21"/>
                <w:szCs w:val="21"/>
              </w:rPr>
            </w:pPr>
            <w:r w:rsidRPr="00613664">
              <w:rPr>
                <w:sz w:val="21"/>
                <w:szCs w:val="21"/>
              </w:rPr>
              <w:t>3.</w:t>
            </w:r>
          </w:p>
        </w:tc>
        <w:tc>
          <w:tcPr>
            <w:tcW w:w="1528" w:type="dxa"/>
            <w:tcBorders>
              <w:top w:val="single" w:sz="4" w:space="0" w:color="auto"/>
              <w:bottom w:val="single" w:sz="4" w:space="0" w:color="auto"/>
            </w:tcBorders>
            <w:vAlign w:val="center"/>
          </w:tcPr>
          <w:p w14:paraId="3F42FB42" w14:textId="77777777" w:rsidR="00504026" w:rsidRPr="00613664" w:rsidRDefault="00425BEF" w:rsidP="000038A2">
            <w:pPr>
              <w:spacing w:line="276" w:lineRule="auto"/>
              <w:jc w:val="center"/>
              <w:rPr>
                <w:sz w:val="21"/>
                <w:szCs w:val="21"/>
              </w:rPr>
            </w:pPr>
            <w:r w:rsidRPr="00613664">
              <w:rPr>
                <w:sz w:val="21"/>
                <w:szCs w:val="21"/>
              </w:rPr>
              <w:t>-</w:t>
            </w:r>
          </w:p>
        </w:tc>
        <w:tc>
          <w:tcPr>
            <w:tcW w:w="1529" w:type="dxa"/>
            <w:tcBorders>
              <w:top w:val="single" w:sz="4" w:space="0" w:color="auto"/>
              <w:bottom w:val="single" w:sz="4" w:space="0" w:color="auto"/>
            </w:tcBorders>
            <w:vAlign w:val="center"/>
          </w:tcPr>
          <w:p w14:paraId="07ADD60B" w14:textId="77777777" w:rsidR="00504026" w:rsidRPr="00613664" w:rsidRDefault="005202BD" w:rsidP="000038A2">
            <w:pPr>
              <w:spacing w:line="276" w:lineRule="auto"/>
              <w:jc w:val="center"/>
              <w:rPr>
                <w:sz w:val="21"/>
                <w:szCs w:val="21"/>
              </w:rPr>
            </w:pPr>
            <w:r w:rsidRPr="00613664">
              <w:rPr>
                <w:sz w:val="21"/>
                <w:szCs w:val="21"/>
              </w:rPr>
              <w:t>-</w:t>
            </w:r>
          </w:p>
        </w:tc>
        <w:tc>
          <w:tcPr>
            <w:tcW w:w="1528" w:type="dxa"/>
            <w:tcBorders>
              <w:top w:val="single" w:sz="4" w:space="0" w:color="auto"/>
              <w:bottom w:val="single" w:sz="4" w:space="0" w:color="auto"/>
            </w:tcBorders>
            <w:vAlign w:val="center"/>
          </w:tcPr>
          <w:p w14:paraId="32F906EA" w14:textId="77777777" w:rsidR="00504026" w:rsidRPr="00613664" w:rsidRDefault="00BF3421" w:rsidP="000038A2">
            <w:pPr>
              <w:jc w:val="center"/>
              <w:rPr>
                <w:sz w:val="21"/>
                <w:szCs w:val="21"/>
              </w:rPr>
            </w:pPr>
            <w:r w:rsidRPr="00613664">
              <w:rPr>
                <w:sz w:val="21"/>
                <w:szCs w:val="21"/>
              </w:rPr>
              <w:t>0</w:t>
            </w:r>
          </w:p>
        </w:tc>
        <w:tc>
          <w:tcPr>
            <w:tcW w:w="1529" w:type="dxa"/>
            <w:tcBorders>
              <w:top w:val="single" w:sz="4" w:space="0" w:color="auto"/>
              <w:bottom w:val="single" w:sz="4" w:space="0" w:color="auto"/>
              <w:right w:val="single" w:sz="12" w:space="0" w:color="auto"/>
            </w:tcBorders>
            <w:vAlign w:val="center"/>
          </w:tcPr>
          <w:p w14:paraId="168B0B36" w14:textId="77777777" w:rsidR="00504026" w:rsidRPr="00613664" w:rsidRDefault="00BF3421" w:rsidP="000038A2">
            <w:pPr>
              <w:jc w:val="center"/>
              <w:rPr>
                <w:sz w:val="21"/>
                <w:szCs w:val="21"/>
              </w:rPr>
            </w:pPr>
            <w:r w:rsidRPr="00613664">
              <w:rPr>
                <w:sz w:val="21"/>
                <w:szCs w:val="21"/>
              </w:rPr>
              <w:t>= (</w:t>
            </w:r>
            <w:r w:rsidR="00504026" w:rsidRPr="00613664">
              <w:rPr>
                <w:sz w:val="21"/>
                <w:szCs w:val="21"/>
              </w:rPr>
              <w:t>0</w:t>
            </w:r>
            <w:r w:rsidRPr="00613664">
              <w:rPr>
                <w:sz w:val="21"/>
                <w:szCs w:val="21"/>
              </w:rPr>
              <w:t>)</w:t>
            </w:r>
          </w:p>
        </w:tc>
      </w:tr>
      <w:tr w:rsidR="00613664" w:rsidRPr="00613664" w14:paraId="59486099" w14:textId="77777777" w:rsidTr="00CF2875">
        <w:trPr>
          <w:trHeight w:val="283"/>
        </w:trPr>
        <w:tc>
          <w:tcPr>
            <w:tcW w:w="2376" w:type="dxa"/>
            <w:tcBorders>
              <w:top w:val="single" w:sz="4" w:space="0" w:color="auto"/>
              <w:left w:val="single" w:sz="12" w:space="0" w:color="auto"/>
              <w:bottom w:val="single" w:sz="4" w:space="0" w:color="auto"/>
            </w:tcBorders>
            <w:shd w:val="clear" w:color="auto" w:fill="B8CCE4" w:themeFill="accent1" w:themeFillTint="66"/>
            <w:vAlign w:val="center"/>
          </w:tcPr>
          <w:p w14:paraId="1B3AFC28" w14:textId="77777777" w:rsidR="00504026" w:rsidRPr="00613664" w:rsidRDefault="00504026" w:rsidP="000038A2">
            <w:pPr>
              <w:spacing w:line="276" w:lineRule="auto"/>
              <w:rPr>
                <w:b/>
                <w:sz w:val="21"/>
                <w:szCs w:val="21"/>
              </w:rPr>
            </w:pPr>
            <w:r w:rsidRPr="00613664">
              <w:rPr>
                <w:b/>
                <w:sz w:val="21"/>
                <w:szCs w:val="21"/>
              </w:rPr>
              <w:t>Spolu denná</w:t>
            </w:r>
            <w:r w:rsidR="00A65404" w:rsidRPr="00613664">
              <w:rPr>
                <w:b/>
                <w:sz w:val="21"/>
                <w:szCs w:val="21"/>
              </w:rPr>
              <w:t xml:space="preserve"> forma</w:t>
            </w:r>
          </w:p>
        </w:tc>
        <w:tc>
          <w:tcPr>
            <w:tcW w:w="1134" w:type="dxa"/>
            <w:tcBorders>
              <w:top w:val="single" w:sz="4" w:space="0" w:color="auto"/>
              <w:bottom w:val="single" w:sz="4" w:space="0" w:color="auto"/>
            </w:tcBorders>
            <w:shd w:val="clear" w:color="auto" w:fill="B8CCE4" w:themeFill="accent1" w:themeFillTint="66"/>
            <w:vAlign w:val="center"/>
          </w:tcPr>
          <w:p w14:paraId="40E83B03" w14:textId="77777777" w:rsidR="00504026" w:rsidRPr="00613664" w:rsidRDefault="00504026" w:rsidP="000038A2">
            <w:pPr>
              <w:spacing w:line="276" w:lineRule="auto"/>
              <w:jc w:val="center"/>
              <w:rPr>
                <w:b/>
                <w:sz w:val="21"/>
                <w:szCs w:val="21"/>
              </w:rPr>
            </w:pPr>
            <w:r w:rsidRPr="00613664">
              <w:rPr>
                <w:b/>
                <w:sz w:val="21"/>
                <w:szCs w:val="21"/>
              </w:rPr>
              <w:t>1. – 3.</w:t>
            </w:r>
          </w:p>
        </w:tc>
        <w:tc>
          <w:tcPr>
            <w:tcW w:w="1528" w:type="dxa"/>
            <w:tcBorders>
              <w:top w:val="single" w:sz="4" w:space="0" w:color="auto"/>
              <w:bottom w:val="single" w:sz="4" w:space="0" w:color="auto"/>
            </w:tcBorders>
            <w:shd w:val="clear" w:color="auto" w:fill="B8CCE4" w:themeFill="accent1" w:themeFillTint="66"/>
            <w:vAlign w:val="center"/>
          </w:tcPr>
          <w:p w14:paraId="282CA993" w14:textId="50A4873F" w:rsidR="00504026" w:rsidRPr="00613664" w:rsidRDefault="002D38C6" w:rsidP="000038A2">
            <w:pPr>
              <w:spacing w:line="276" w:lineRule="auto"/>
              <w:jc w:val="center"/>
              <w:rPr>
                <w:b/>
                <w:sz w:val="21"/>
                <w:szCs w:val="21"/>
              </w:rPr>
            </w:pPr>
            <w:r w:rsidRPr="00613664">
              <w:rPr>
                <w:b/>
                <w:sz w:val="21"/>
                <w:szCs w:val="21"/>
              </w:rPr>
              <w:t>6</w:t>
            </w:r>
          </w:p>
        </w:tc>
        <w:tc>
          <w:tcPr>
            <w:tcW w:w="1529" w:type="dxa"/>
            <w:tcBorders>
              <w:top w:val="single" w:sz="4" w:space="0" w:color="auto"/>
              <w:bottom w:val="single" w:sz="4" w:space="0" w:color="auto"/>
            </w:tcBorders>
            <w:shd w:val="clear" w:color="auto" w:fill="B8CCE4" w:themeFill="accent1" w:themeFillTint="66"/>
            <w:vAlign w:val="center"/>
          </w:tcPr>
          <w:p w14:paraId="54722AD1" w14:textId="77777777" w:rsidR="00504026" w:rsidRPr="00613664" w:rsidRDefault="00390505" w:rsidP="000038A2">
            <w:pPr>
              <w:spacing w:line="276" w:lineRule="auto"/>
              <w:jc w:val="center"/>
              <w:rPr>
                <w:b/>
                <w:sz w:val="21"/>
                <w:szCs w:val="21"/>
              </w:rPr>
            </w:pPr>
            <w:r w:rsidRPr="00613664">
              <w:rPr>
                <w:b/>
                <w:sz w:val="21"/>
                <w:szCs w:val="21"/>
              </w:rPr>
              <w:t>-</w:t>
            </w:r>
          </w:p>
        </w:tc>
        <w:tc>
          <w:tcPr>
            <w:tcW w:w="1528" w:type="dxa"/>
            <w:tcBorders>
              <w:top w:val="single" w:sz="4" w:space="0" w:color="auto"/>
              <w:bottom w:val="single" w:sz="4" w:space="0" w:color="auto"/>
            </w:tcBorders>
            <w:shd w:val="clear" w:color="auto" w:fill="B8CCE4" w:themeFill="accent1" w:themeFillTint="66"/>
            <w:vAlign w:val="center"/>
          </w:tcPr>
          <w:p w14:paraId="3AE17987" w14:textId="22C41911" w:rsidR="00504026" w:rsidRPr="00613664" w:rsidRDefault="00937B25" w:rsidP="000038A2">
            <w:pPr>
              <w:spacing w:line="276" w:lineRule="auto"/>
              <w:jc w:val="center"/>
              <w:rPr>
                <w:b/>
                <w:sz w:val="21"/>
                <w:szCs w:val="21"/>
              </w:rPr>
            </w:pPr>
            <w:r w:rsidRPr="00613664">
              <w:rPr>
                <w:b/>
                <w:sz w:val="21"/>
                <w:szCs w:val="21"/>
              </w:rPr>
              <w:t>85</w:t>
            </w:r>
          </w:p>
        </w:tc>
        <w:tc>
          <w:tcPr>
            <w:tcW w:w="1529" w:type="dxa"/>
            <w:tcBorders>
              <w:top w:val="single" w:sz="4" w:space="0" w:color="auto"/>
              <w:bottom w:val="single" w:sz="4" w:space="0" w:color="auto"/>
              <w:right w:val="single" w:sz="12" w:space="0" w:color="auto"/>
            </w:tcBorders>
            <w:shd w:val="clear" w:color="auto" w:fill="B8CCE4" w:themeFill="accent1" w:themeFillTint="66"/>
            <w:vAlign w:val="center"/>
          </w:tcPr>
          <w:p w14:paraId="77001591" w14:textId="25726AA5" w:rsidR="00504026" w:rsidRPr="00613664" w:rsidRDefault="00937B25" w:rsidP="000038A2">
            <w:pPr>
              <w:spacing w:line="276" w:lineRule="auto"/>
              <w:jc w:val="center"/>
              <w:rPr>
                <w:b/>
                <w:sz w:val="21"/>
                <w:szCs w:val="21"/>
              </w:rPr>
            </w:pPr>
            <w:r w:rsidRPr="00613664">
              <w:rPr>
                <w:sz w:val="21"/>
                <w:szCs w:val="21"/>
              </w:rPr>
              <w:t xml:space="preserve"> ↑ </w:t>
            </w:r>
            <w:r w:rsidR="00823625" w:rsidRPr="00613664">
              <w:rPr>
                <w:b/>
                <w:sz w:val="21"/>
                <w:szCs w:val="21"/>
              </w:rPr>
              <w:t>(</w:t>
            </w:r>
            <w:r w:rsidRPr="00613664">
              <w:rPr>
                <w:b/>
                <w:sz w:val="21"/>
                <w:szCs w:val="21"/>
              </w:rPr>
              <w:t>75</w:t>
            </w:r>
            <w:r w:rsidR="00823625" w:rsidRPr="00613664">
              <w:rPr>
                <w:b/>
                <w:sz w:val="21"/>
                <w:szCs w:val="21"/>
              </w:rPr>
              <w:t>)</w:t>
            </w:r>
          </w:p>
        </w:tc>
      </w:tr>
      <w:tr w:rsidR="00613664" w:rsidRPr="00613664" w14:paraId="6D0B8487" w14:textId="77777777" w:rsidTr="00CF2875">
        <w:trPr>
          <w:trHeight w:val="283"/>
        </w:trPr>
        <w:tc>
          <w:tcPr>
            <w:tcW w:w="2376" w:type="dxa"/>
            <w:vMerge w:val="restart"/>
            <w:tcBorders>
              <w:top w:val="single" w:sz="4" w:space="0" w:color="auto"/>
              <w:left w:val="single" w:sz="12" w:space="0" w:color="auto"/>
              <w:bottom w:val="single" w:sz="4" w:space="0" w:color="auto"/>
            </w:tcBorders>
            <w:shd w:val="clear" w:color="auto" w:fill="CCC0D9" w:themeFill="accent4" w:themeFillTint="66"/>
            <w:vAlign w:val="center"/>
          </w:tcPr>
          <w:p w14:paraId="48AEB06A" w14:textId="77777777" w:rsidR="00504026" w:rsidRPr="00613664" w:rsidRDefault="00504026" w:rsidP="000038A2">
            <w:pPr>
              <w:spacing w:line="276" w:lineRule="auto"/>
              <w:rPr>
                <w:sz w:val="21"/>
                <w:szCs w:val="21"/>
              </w:rPr>
            </w:pPr>
            <w:r w:rsidRPr="00613664">
              <w:rPr>
                <w:sz w:val="21"/>
                <w:szCs w:val="21"/>
              </w:rPr>
              <w:t>Externá</w:t>
            </w:r>
          </w:p>
        </w:tc>
        <w:tc>
          <w:tcPr>
            <w:tcW w:w="1134" w:type="dxa"/>
            <w:tcBorders>
              <w:top w:val="single" w:sz="4" w:space="0" w:color="auto"/>
              <w:bottom w:val="single" w:sz="4" w:space="0" w:color="auto"/>
            </w:tcBorders>
            <w:shd w:val="clear" w:color="auto" w:fill="E5DFEC" w:themeFill="accent4" w:themeFillTint="33"/>
            <w:vAlign w:val="center"/>
          </w:tcPr>
          <w:p w14:paraId="70B29C62" w14:textId="77777777" w:rsidR="00504026" w:rsidRPr="00613664" w:rsidRDefault="00504026" w:rsidP="000038A2">
            <w:pPr>
              <w:spacing w:line="276" w:lineRule="auto"/>
              <w:jc w:val="center"/>
              <w:rPr>
                <w:sz w:val="21"/>
                <w:szCs w:val="21"/>
              </w:rPr>
            </w:pPr>
            <w:r w:rsidRPr="00613664">
              <w:rPr>
                <w:sz w:val="21"/>
                <w:szCs w:val="21"/>
              </w:rPr>
              <w:t>1.</w:t>
            </w:r>
          </w:p>
        </w:tc>
        <w:tc>
          <w:tcPr>
            <w:tcW w:w="1528" w:type="dxa"/>
            <w:tcBorders>
              <w:top w:val="single" w:sz="4" w:space="0" w:color="auto"/>
              <w:bottom w:val="single" w:sz="4" w:space="0" w:color="auto"/>
            </w:tcBorders>
            <w:vAlign w:val="center"/>
          </w:tcPr>
          <w:p w14:paraId="0F265F8E" w14:textId="4B28931A" w:rsidR="00504026" w:rsidRPr="00613664" w:rsidRDefault="00937B25" w:rsidP="000038A2">
            <w:pPr>
              <w:spacing w:line="276" w:lineRule="auto"/>
              <w:jc w:val="center"/>
              <w:rPr>
                <w:sz w:val="21"/>
                <w:szCs w:val="21"/>
              </w:rPr>
            </w:pPr>
            <w:r w:rsidRPr="00613664">
              <w:rPr>
                <w:sz w:val="21"/>
                <w:szCs w:val="21"/>
              </w:rPr>
              <w:t>236</w:t>
            </w:r>
          </w:p>
        </w:tc>
        <w:tc>
          <w:tcPr>
            <w:tcW w:w="1529" w:type="dxa"/>
            <w:tcBorders>
              <w:top w:val="single" w:sz="4" w:space="0" w:color="auto"/>
              <w:bottom w:val="single" w:sz="4" w:space="0" w:color="auto"/>
            </w:tcBorders>
            <w:vAlign w:val="center"/>
          </w:tcPr>
          <w:p w14:paraId="4E2C791E" w14:textId="653221D3" w:rsidR="00504026" w:rsidRPr="00613664" w:rsidRDefault="00BB1345" w:rsidP="000038A2">
            <w:pPr>
              <w:spacing w:line="276" w:lineRule="auto"/>
              <w:jc w:val="center"/>
              <w:rPr>
                <w:sz w:val="21"/>
                <w:szCs w:val="21"/>
              </w:rPr>
            </w:pPr>
            <w:r w:rsidRPr="00613664">
              <w:rPr>
                <w:sz w:val="21"/>
                <w:szCs w:val="21"/>
              </w:rPr>
              <w:t>↑ (</w:t>
            </w:r>
            <w:r w:rsidR="00937B25" w:rsidRPr="00613664">
              <w:rPr>
                <w:sz w:val="21"/>
                <w:szCs w:val="21"/>
              </w:rPr>
              <w:t>213</w:t>
            </w:r>
            <w:r w:rsidRPr="00613664">
              <w:rPr>
                <w:sz w:val="21"/>
                <w:szCs w:val="21"/>
              </w:rPr>
              <w:t>)</w:t>
            </w:r>
          </w:p>
        </w:tc>
        <w:tc>
          <w:tcPr>
            <w:tcW w:w="1528" w:type="dxa"/>
            <w:tcBorders>
              <w:top w:val="single" w:sz="4" w:space="0" w:color="auto"/>
              <w:bottom w:val="single" w:sz="4" w:space="0" w:color="auto"/>
            </w:tcBorders>
            <w:vAlign w:val="center"/>
          </w:tcPr>
          <w:p w14:paraId="1B2F4606" w14:textId="77777777" w:rsidR="00504026" w:rsidRPr="00613664" w:rsidRDefault="005A1253" w:rsidP="000038A2">
            <w:pPr>
              <w:spacing w:line="276" w:lineRule="auto"/>
              <w:jc w:val="center"/>
              <w:rPr>
                <w:sz w:val="21"/>
                <w:szCs w:val="21"/>
              </w:rPr>
            </w:pPr>
            <w:r w:rsidRPr="00613664">
              <w:rPr>
                <w:sz w:val="21"/>
                <w:szCs w:val="21"/>
              </w:rPr>
              <w:t>-</w:t>
            </w:r>
          </w:p>
        </w:tc>
        <w:tc>
          <w:tcPr>
            <w:tcW w:w="1529" w:type="dxa"/>
            <w:tcBorders>
              <w:top w:val="single" w:sz="4" w:space="0" w:color="auto"/>
              <w:bottom w:val="single" w:sz="4" w:space="0" w:color="auto"/>
              <w:right w:val="single" w:sz="12" w:space="0" w:color="auto"/>
            </w:tcBorders>
            <w:vAlign w:val="center"/>
          </w:tcPr>
          <w:p w14:paraId="7F9E0AA6" w14:textId="77777777" w:rsidR="00504026" w:rsidRPr="00613664" w:rsidRDefault="00504026" w:rsidP="000038A2">
            <w:pPr>
              <w:spacing w:line="276" w:lineRule="auto"/>
              <w:jc w:val="center"/>
              <w:rPr>
                <w:sz w:val="21"/>
                <w:szCs w:val="21"/>
              </w:rPr>
            </w:pPr>
            <w:r w:rsidRPr="00613664">
              <w:rPr>
                <w:sz w:val="21"/>
                <w:szCs w:val="21"/>
              </w:rPr>
              <w:t>-</w:t>
            </w:r>
          </w:p>
        </w:tc>
      </w:tr>
      <w:tr w:rsidR="00613664" w:rsidRPr="00613664" w14:paraId="1F4C27C8" w14:textId="77777777" w:rsidTr="00CF2875">
        <w:trPr>
          <w:trHeight w:val="283"/>
        </w:trPr>
        <w:tc>
          <w:tcPr>
            <w:tcW w:w="2376" w:type="dxa"/>
            <w:vMerge/>
            <w:tcBorders>
              <w:top w:val="single" w:sz="4" w:space="0" w:color="auto"/>
              <w:left w:val="single" w:sz="12" w:space="0" w:color="auto"/>
              <w:bottom w:val="single" w:sz="4" w:space="0" w:color="auto"/>
            </w:tcBorders>
            <w:shd w:val="clear" w:color="auto" w:fill="CCC0D9" w:themeFill="accent4" w:themeFillTint="66"/>
            <w:vAlign w:val="center"/>
          </w:tcPr>
          <w:p w14:paraId="6DE8238E" w14:textId="77777777" w:rsidR="00504026" w:rsidRPr="00613664" w:rsidRDefault="00504026" w:rsidP="000038A2">
            <w:pPr>
              <w:spacing w:line="276" w:lineRule="auto"/>
              <w:rPr>
                <w:sz w:val="21"/>
                <w:szCs w:val="21"/>
              </w:rPr>
            </w:pPr>
          </w:p>
        </w:tc>
        <w:tc>
          <w:tcPr>
            <w:tcW w:w="1134" w:type="dxa"/>
            <w:tcBorders>
              <w:top w:val="single" w:sz="4" w:space="0" w:color="auto"/>
              <w:bottom w:val="single" w:sz="4" w:space="0" w:color="auto"/>
            </w:tcBorders>
            <w:shd w:val="clear" w:color="auto" w:fill="E5DFEC" w:themeFill="accent4" w:themeFillTint="33"/>
            <w:vAlign w:val="center"/>
          </w:tcPr>
          <w:p w14:paraId="7DA8E9CE" w14:textId="77777777" w:rsidR="00504026" w:rsidRPr="00613664" w:rsidRDefault="00504026" w:rsidP="000038A2">
            <w:pPr>
              <w:spacing w:line="276" w:lineRule="auto"/>
              <w:jc w:val="center"/>
              <w:rPr>
                <w:sz w:val="21"/>
                <w:szCs w:val="21"/>
              </w:rPr>
            </w:pPr>
            <w:r w:rsidRPr="00613664">
              <w:rPr>
                <w:sz w:val="21"/>
                <w:szCs w:val="21"/>
              </w:rPr>
              <w:t>2.</w:t>
            </w:r>
          </w:p>
        </w:tc>
        <w:tc>
          <w:tcPr>
            <w:tcW w:w="1528" w:type="dxa"/>
            <w:tcBorders>
              <w:top w:val="single" w:sz="4" w:space="0" w:color="auto"/>
              <w:bottom w:val="single" w:sz="4" w:space="0" w:color="auto"/>
            </w:tcBorders>
            <w:vAlign w:val="center"/>
          </w:tcPr>
          <w:p w14:paraId="541E8157" w14:textId="0CD3FD21" w:rsidR="00504026" w:rsidRPr="00613664" w:rsidRDefault="00937B25" w:rsidP="000038A2">
            <w:pPr>
              <w:spacing w:line="276" w:lineRule="auto"/>
              <w:jc w:val="center"/>
              <w:rPr>
                <w:sz w:val="21"/>
                <w:szCs w:val="21"/>
              </w:rPr>
            </w:pPr>
            <w:r w:rsidRPr="00613664">
              <w:rPr>
                <w:sz w:val="21"/>
                <w:szCs w:val="21"/>
              </w:rPr>
              <w:t>94</w:t>
            </w:r>
          </w:p>
        </w:tc>
        <w:tc>
          <w:tcPr>
            <w:tcW w:w="1529" w:type="dxa"/>
            <w:tcBorders>
              <w:top w:val="single" w:sz="4" w:space="0" w:color="auto"/>
              <w:bottom w:val="single" w:sz="4" w:space="0" w:color="auto"/>
            </w:tcBorders>
            <w:vAlign w:val="center"/>
          </w:tcPr>
          <w:p w14:paraId="3154CA09" w14:textId="0F686186" w:rsidR="00504026" w:rsidRPr="00613664" w:rsidRDefault="00504026" w:rsidP="000038A2">
            <w:pPr>
              <w:spacing w:line="276" w:lineRule="auto"/>
              <w:jc w:val="center"/>
              <w:rPr>
                <w:sz w:val="21"/>
                <w:szCs w:val="21"/>
              </w:rPr>
            </w:pPr>
            <w:r w:rsidRPr="00613664">
              <w:rPr>
                <w:sz w:val="21"/>
                <w:szCs w:val="21"/>
              </w:rPr>
              <w:t>↑</w:t>
            </w:r>
            <w:r w:rsidR="00BB1345" w:rsidRPr="00613664">
              <w:rPr>
                <w:sz w:val="21"/>
                <w:szCs w:val="21"/>
              </w:rPr>
              <w:t xml:space="preserve"> (8</w:t>
            </w:r>
            <w:r w:rsidR="00937B25" w:rsidRPr="00613664">
              <w:rPr>
                <w:sz w:val="21"/>
                <w:szCs w:val="21"/>
              </w:rPr>
              <w:t>8</w:t>
            </w:r>
            <w:r w:rsidR="00BB1345" w:rsidRPr="00613664">
              <w:rPr>
                <w:sz w:val="21"/>
                <w:szCs w:val="21"/>
              </w:rPr>
              <w:t>)</w:t>
            </w:r>
          </w:p>
        </w:tc>
        <w:tc>
          <w:tcPr>
            <w:tcW w:w="1528" w:type="dxa"/>
            <w:tcBorders>
              <w:top w:val="single" w:sz="4" w:space="0" w:color="auto"/>
              <w:bottom w:val="single" w:sz="4" w:space="0" w:color="auto"/>
            </w:tcBorders>
            <w:vAlign w:val="center"/>
          </w:tcPr>
          <w:p w14:paraId="1CD79689" w14:textId="77777777" w:rsidR="00504026" w:rsidRPr="00613664" w:rsidRDefault="005A1253" w:rsidP="000038A2">
            <w:pPr>
              <w:spacing w:line="276" w:lineRule="auto"/>
              <w:jc w:val="center"/>
              <w:rPr>
                <w:sz w:val="21"/>
                <w:szCs w:val="21"/>
              </w:rPr>
            </w:pPr>
            <w:r w:rsidRPr="00613664">
              <w:rPr>
                <w:sz w:val="21"/>
                <w:szCs w:val="21"/>
              </w:rPr>
              <w:t>-</w:t>
            </w:r>
          </w:p>
        </w:tc>
        <w:tc>
          <w:tcPr>
            <w:tcW w:w="1529" w:type="dxa"/>
            <w:tcBorders>
              <w:top w:val="single" w:sz="4" w:space="0" w:color="auto"/>
              <w:bottom w:val="single" w:sz="4" w:space="0" w:color="auto"/>
              <w:right w:val="single" w:sz="12" w:space="0" w:color="auto"/>
            </w:tcBorders>
            <w:vAlign w:val="center"/>
          </w:tcPr>
          <w:p w14:paraId="15B6C264" w14:textId="77777777" w:rsidR="00504026" w:rsidRPr="00613664" w:rsidRDefault="00504026" w:rsidP="000038A2">
            <w:pPr>
              <w:spacing w:line="276" w:lineRule="auto"/>
              <w:jc w:val="center"/>
              <w:rPr>
                <w:sz w:val="21"/>
                <w:szCs w:val="21"/>
              </w:rPr>
            </w:pPr>
            <w:r w:rsidRPr="00613664">
              <w:rPr>
                <w:sz w:val="21"/>
                <w:szCs w:val="21"/>
              </w:rPr>
              <w:t>-</w:t>
            </w:r>
          </w:p>
        </w:tc>
      </w:tr>
      <w:tr w:rsidR="00613664" w:rsidRPr="00613664" w14:paraId="666EF061" w14:textId="77777777" w:rsidTr="00CF2875">
        <w:trPr>
          <w:trHeight w:val="283"/>
        </w:trPr>
        <w:tc>
          <w:tcPr>
            <w:tcW w:w="2376" w:type="dxa"/>
            <w:vMerge/>
            <w:tcBorders>
              <w:top w:val="single" w:sz="4" w:space="0" w:color="auto"/>
              <w:left w:val="single" w:sz="12" w:space="0" w:color="auto"/>
              <w:bottom w:val="single" w:sz="4" w:space="0" w:color="auto"/>
            </w:tcBorders>
            <w:shd w:val="clear" w:color="auto" w:fill="CCC0D9" w:themeFill="accent4" w:themeFillTint="66"/>
            <w:vAlign w:val="center"/>
          </w:tcPr>
          <w:p w14:paraId="479EF900" w14:textId="77777777" w:rsidR="00504026" w:rsidRPr="00613664" w:rsidRDefault="00504026" w:rsidP="000038A2">
            <w:pPr>
              <w:spacing w:line="276" w:lineRule="auto"/>
              <w:rPr>
                <w:sz w:val="21"/>
                <w:szCs w:val="21"/>
              </w:rPr>
            </w:pPr>
          </w:p>
        </w:tc>
        <w:tc>
          <w:tcPr>
            <w:tcW w:w="1134" w:type="dxa"/>
            <w:tcBorders>
              <w:top w:val="single" w:sz="4" w:space="0" w:color="auto"/>
              <w:bottom w:val="single" w:sz="4" w:space="0" w:color="auto"/>
            </w:tcBorders>
            <w:shd w:val="clear" w:color="auto" w:fill="E5DFEC" w:themeFill="accent4" w:themeFillTint="33"/>
            <w:vAlign w:val="center"/>
          </w:tcPr>
          <w:p w14:paraId="38C34A92" w14:textId="77777777" w:rsidR="00504026" w:rsidRPr="00613664" w:rsidRDefault="00504026" w:rsidP="000038A2">
            <w:pPr>
              <w:spacing w:line="276" w:lineRule="auto"/>
              <w:jc w:val="center"/>
              <w:rPr>
                <w:sz w:val="21"/>
                <w:szCs w:val="21"/>
              </w:rPr>
            </w:pPr>
            <w:r w:rsidRPr="00613664">
              <w:rPr>
                <w:sz w:val="21"/>
                <w:szCs w:val="21"/>
              </w:rPr>
              <w:t>3.</w:t>
            </w:r>
          </w:p>
        </w:tc>
        <w:tc>
          <w:tcPr>
            <w:tcW w:w="1528" w:type="dxa"/>
            <w:tcBorders>
              <w:top w:val="single" w:sz="4" w:space="0" w:color="auto"/>
              <w:bottom w:val="single" w:sz="4" w:space="0" w:color="auto"/>
            </w:tcBorders>
            <w:vAlign w:val="center"/>
          </w:tcPr>
          <w:p w14:paraId="37108726" w14:textId="71F7BED9" w:rsidR="00504026" w:rsidRPr="00613664" w:rsidRDefault="0049726D" w:rsidP="000038A2">
            <w:pPr>
              <w:spacing w:line="276" w:lineRule="auto"/>
              <w:jc w:val="center"/>
              <w:rPr>
                <w:sz w:val="21"/>
                <w:szCs w:val="21"/>
              </w:rPr>
            </w:pPr>
            <w:r w:rsidRPr="00613664">
              <w:rPr>
                <w:sz w:val="21"/>
                <w:szCs w:val="21"/>
              </w:rPr>
              <w:t>34</w:t>
            </w:r>
          </w:p>
        </w:tc>
        <w:tc>
          <w:tcPr>
            <w:tcW w:w="1529" w:type="dxa"/>
            <w:tcBorders>
              <w:top w:val="single" w:sz="4" w:space="0" w:color="auto"/>
              <w:bottom w:val="single" w:sz="4" w:space="0" w:color="auto"/>
            </w:tcBorders>
            <w:vAlign w:val="center"/>
          </w:tcPr>
          <w:p w14:paraId="101D9AEB" w14:textId="7DC51EA7" w:rsidR="00504026" w:rsidRPr="00613664" w:rsidRDefault="005A38CE" w:rsidP="000038A2">
            <w:pPr>
              <w:spacing w:line="276" w:lineRule="auto"/>
              <w:jc w:val="center"/>
              <w:rPr>
                <w:sz w:val="21"/>
                <w:szCs w:val="21"/>
              </w:rPr>
            </w:pPr>
            <w:r w:rsidRPr="00613664">
              <w:rPr>
                <w:sz w:val="21"/>
                <w:szCs w:val="21"/>
              </w:rPr>
              <w:t>↑</w:t>
            </w:r>
            <w:r w:rsidR="00F70D37" w:rsidRPr="00613664">
              <w:rPr>
                <w:sz w:val="21"/>
                <w:szCs w:val="21"/>
              </w:rPr>
              <w:t xml:space="preserve"> </w:t>
            </w:r>
            <w:r w:rsidR="00214D40" w:rsidRPr="00613664">
              <w:rPr>
                <w:sz w:val="21"/>
                <w:szCs w:val="21"/>
              </w:rPr>
              <w:t>(29)</w:t>
            </w:r>
          </w:p>
        </w:tc>
        <w:tc>
          <w:tcPr>
            <w:tcW w:w="1528" w:type="dxa"/>
            <w:tcBorders>
              <w:top w:val="single" w:sz="4" w:space="0" w:color="auto"/>
              <w:bottom w:val="single" w:sz="4" w:space="0" w:color="auto"/>
            </w:tcBorders>
            <w:vAlign w:val="center"/>
          </w:tcPr>
          <w:p w14:paraId="5ACCE23E" w14:textId="77777777" w:rsidR="00504026" w:rsidRPr="00613664" w:rsidRDefault="005A1253" w:rsidP="000038A2">
            <w:pPr>
              <w:spacing w:line="276" w:lineRule="auto"/>
              <w:jc w:val="center"/>
              <w:rPr>
                <w:sz w:val="21"/>
                <w:szCs w:val="21"/>
              </w:rPr>
            </w:pPr>
            <w:r w:rsidRPr="00613664">
              <w:rPr>
                <w:sz w:val="21"/>
                <w:szCs w:val="21"/>
              </w:rPr>
              <w:t>-</w:t>
            </w:r>
          </w:p>
        </w:tc>
        <w:tc>
          <w:tcPr>
            <w:tcW w:w="1529" w:type="dxa"/>
            <w:tcBorders>
              <w:top w:val="single" w:sz="4" w:space="0" w:color="auto"/>
              <w:bottom w:val="single" w:sz="4" w:space="0" w:color="auto"/>
              <w:right w:val="single" w:sz="12" w:space="0" w:color="auto"/>
            </w:tcBorders>
            <w:vAlign w:val="center"/>
          </w:tcPr>
          <w:p w14:paraId="01103932" w14:textId="77777777" w:rsidR="00504026" w:rsidRPr="00613664" w:rsidRDefault="00504026" w:rsidP="000038A2">
            <w:pPr>
              <w:spacing w:line="276" w:lineRule="auto"/>
              <w:jc w:val="center"/>
              <w:rPr>
                <w:sz w:val="21"/>
                <w:szCs w:val="21"/>
              </w:rPr>
            </w:pPr>
            <w:r w:rsidRPr="00613664">
              <w:rPr>
                <w:sz w:val="21"/>
                <w:szCs w:val="21"/>
              </w:rPr>
              <w:t>-</w:t>
            </w:r>
          </w:p>
        </w:tc>
      </w:tr>
      <w:tr w:rsidR="000038A2" w:rsidRPr="00613664" w14:paraId="64DC3BA4" w14:textId="77777777" w:rsidTr="00CF2875">
        <w:trPr>
          <w:trHeight w:val="283"/>
        </w:trPr>
        <w:tc>
          <w:tcPr>
            <w:tcW w:w="2376" w:type="dxa"/>
            <w:tcBorders>
              <w:top w:val="single" w:sz="4" w:space="0" w:color="auto"/>
              <w:left w:val="single" w:sz="12" w:space="0" w:color="auto"/>
              <w:bottom w:val="single" w:sz="12" w:space="0" w:color="auto"/>
            </w:tcBorders>
            <w:shd w:val="clear" w:color="auto" w:fill="B8CCE4" w:themeFill="accent1" w:themeFillTint="66"/>
            <w:vAlign w:val="center"/>
          </w:tcPr>
          <w:p w14:paraId="4908A270" w14:textId="77777777" w:rsidR="00504026" w:rsidRPr="00613664" w:rsidRDefault="00504026" w:rsidP="000038A2">
            <w:pPr>
              <w:spacing w:line="276" w:lineRule="auto"/>
              <w:rPr>
                <w:b/>
                <w:sz w:val="21"/>
                <w:szCs w:val="21"/>
              </w:rPr>
            </w:pPr>
            <w:r w:rsidRPr="00613664">
              <w:rPr>
                <w:b/>
                <w:sz w:val="21"/>
                <w:szCs w:val="21"/>
              </w:rPr>
              <w:t xml:space="preserve">Spolu externá </w:t>
            </w:r>
            <w:r w:rsidR="00A65404" w:rsidRPr="00613664">
              <w:rPr>
                <w:b/>
                <w:sz w:val="21"/>
                <w:szCs w:val="21"/>
              </w:rPr>
              <w:t>forma</w:t>
            </w:r>
          </w:p>
        </w:tc>
        <w:tc>
          <w:tcPr>
            <w:tcW w:w="1134" w:type="dxa"/>
            <w:tcBorders>
              <w:top w:val="single" w:sz="4" w:space="0" w:color="auto"/>
              <w:bottom w:val="single" w:sz="12" w:space="0" w:color="auto"/>
            </w:tcBorders>
            <w:shd w:val="clear" w:color="auto" w:fill="B8CCE4" w:themeFill="accent1" w:themeFillTint="66"/>
            <w:vAlign w:val="center"/>
          </w:tcPr>
          <w:p w14:paraId="6B4C88E3" w14:textId="77777777" w:rsidR="00504026" w:rsidRPr="00613664" w:rsidRDefault="00504026" w:rsidP="000038A2">
            <w:pPr>
              <w:spacing w:line="276" w:lineRule="auto"/>
              <w:jc w:val="center"/>
              <w:rPr>
                <w:b/>
                <w:sz w:val="21"/>
                <w:szCs w:val="21"/>
              </w:rPr>
            </w:pPr>
            <w:r w:rsidRPr="00613664">
              <w:rPr>
                <w:b/>
                <w:sz w:val="21"/>
                <w:szCs w:val="21"/>
              </w:rPr>
              <w:t>1. – 3.</w:t>
            </w:r>
          </w:p>
        </w:tc>
        <w:tc>
          <w:tcPr>
            <w:tcW w:w="1528" w:type="dxa"/>
            <w:tcBorders>
              <w:top w:val="single" w:sz="4" w:space="0" w:color="auto"/>
              <w:bottom w:val="single" w:sz="12" w:space="0" w:color="auto"/>
            </w:tcBorders>
            <w:shd w:val="clear" w:color="auto" w:fill="B8CCE4" w:themeFill="accent1" w:themeFillTint="66"/>
            <w:vAlign w:val="center"/>
          </w:tcPr>
          <w:p w14:paraId="722C6360" w14:textId="75123A9D" w:rsidR="00504026" w:rsidRPr="00613664" w:rsidRDefault="0054043C" w:rsidP="000038A2">
            <w:pPr>
              <w:spacing w:line="276" w:lineRule="auto"/>
              <w:jc w:val="center"/>
              <w:rPr>
                <w:b/>
                <w:sz w:val="21"/>
                <w:szCs w:val="21"/>
              </w:rPr>
            </w:pPr>
            <w:r w:rsidRPr="00613664">
              <w:rPr>
                <w:b/>
                <w:sz w:val="21"/>
                <w:szCs w:val="21"/>
              </w:rPr>
              <w:t>3</w:t>
            </w:r>
            <w:r w:rsidR="008C2ACC" w:rsidRPr="00613664">
              <w:rPr>
                <w:b/>
                <w:sz w:val="21"/>
                <w:szCs w:val="21"/>
              </w:rPr>
              <w:t>64</w:t>
            </w:r>
          </w:p>
        </w:tc>
        <w:tc>
          <w:tcPr>
            <w:tcW w:w="1529" w:type="dxa"/>
            <w:tcBorders>
              <w:top w:val="single" w:sz="4" w:space="0" w:color="auto"/>
              <w:bottom w:val="single" w:sz="12" w:space="0" w:color="auto"/>
            </w:tcBorders>
            <w:shd w:val="clear" w:color="auto" w:fill="B8CCE4" w:themeFill="accent1" w:themeFillTint="66"/>
            <w:vAlign w:val="center"/>
          </w:tcPr>
          <w:p w14:paraId="2BED3DE8" w14:textId="77777777" w:rsidR="00504026" w:rsidRPr="00613664" w:rsidRDefault="00AC1CF4" w:rsidP="000038A2">
            <w:pPr>
              <w:spacing w:line="276" w:lineRule="auto"/>
              <w:jc w:val="center"/>
              <w:rPr>
                <w:b/>
                <w:sz w:val="21"/>
                <w:szCs w:val="21"/>
              </w:rPr>
            </w:pPr>
            <w:r w:rsidRPr="00613664">
              <w:rPr>
                <w:b/>
                <w:sz w:val="21"/>
                <w:szCs w:val="21"/>
              </w:rPr>
              <w:t>= (</w:t>
            </w:r>
            <w:r w:rsidR="00504026" w:rsidRPr="00613664">
              <w:rPr>
                <w:b/>
                <w:sz w:val="21"/>
                <w:szCs w:val="21"/>
              </w:rPr>
              <w:t>310</w:t>
            </w:r>
            <w:r w:rsidRPr="00613664">
              <w:rPr>
                <w:b/>
                <w:sz w:val="21"/>
                <w:szCs w:val="21"/>
              </w:rPr>
              <w:t>)</w:t>
            </w:r>
          </w:p>
        </w:tc>
        <w:tc>
          <w:tcPr>
            <w:tcW w:w="1528" w:type="dxa"/>
            <w:tcBorders>
              <w:top w:val="single" w:sz="4" w:space="0" w:color="auto"/>
              <w:bottom w:val="single" w:sz="12" w:space="0" w:color="auto"/>
            </w:tcBorders>
            <w:shd w:val="clear" w:color="auto" w:fill="B8CCE4" w:themeFill="accent1" w:themeFillTint="66"/>
            <w:vAlign w:val="center"/>
          </w:tcPr>
          <w:p w14:paraId="476CB3A4" w14:textId="77777777" w:rsidR="00504026" w:rsidRPr="00613664" w:rsidRDefault="00390505" w:rsidP="000038A2">
            <w:pPr>
              <w:spacing w:line="276" w:lineRule="auto"/>
              <w:jc w:val="center"/>
              <w:rPr>
                <w:b/>
                <w:sz w:val="21"/>
                <w:szCs w:val="21"/>
              </w:rPr>
            </w:pPr>
            <w:r w:rsidRPr="00613664">
              <w:rPr>
                <w:b/>
                <w:sz w:val="21"/>
                <w:szCs w:val="21"/>
              </w:rPr>
              <w:t>-</w:t>
            </w:r>
          </w:p>
        </w:tc>
        <w:tc>
          <w:tcPr>
            <w:tcW w:w="1529" w:type="dxa"/>
            <w:tcBorders>
              <w:top w:val="single" w:sz="4" w:space="0" w:color="auto"/>
              <w:bottom w:val="single" w:sz="12" w:space="0" w:color="auto"/>
              <w:right w:val="single" w:sz="12" w:space="0" w:color="auto"/>
            </w:tcBorders>
            <w:shd w:val="clear" w:color="auto" w:fill="B8CCE4" w:themeFill="accent1" w:themeFillTint="66"/>
            <w:vAlign w:val="center"/>
          </w:tcPr>
          <w:p w14:paraId="3034638F" w14:textId="77777777" w:rsidR="00504026" w:rsidRPr="00613664" w:rsidRDefault="00504026" w:rsidP="000038A2">
            <w:pPr>
              <w:spacing w:line="276" w:lineRule="auto"/>
              <w:jc w:val="center"/>
              <w:rPr>
                <w:b/>
                <w:sz w:val="21"/>
                <w:szCs w:val="21"/>
              </w:rPr>
            </w:pPr>
            <w:r w:rsidRPr="00613664">
              <w:rPr>
                <w:b/>
                <w:sz w:val="21"/>
                <w:szCs w:val="21"/>
              </w:rPr>
              <w:t>-</w:t>
            </w:r>
          </w:p>
        </w:tc>
      </w:tr>
    </w:tbl>
    <w:p w14:paraId="6FE8E27C" w14:textId="77777777" w:rsidR="000F75D2" w:rsidRPr="00613664" w:rsidRDefault="000F75D2" w:rsidP="00DA07EC">
      <w:pPr>
        <w:jc w:val="both"/>
        <w:rPr>
          <w:sz w:val="22"/>
          <w:szCs w:val="22"/>
        </w:rPr>
      </w:pPr>
    </w:p>
    <w:p w14:paraId="54459C11" w14:textId="624BD198" w:rsidR="006D0431" w:rsidRPr="00613664" w:rsidRDefault="00C000F7" w:rsidP="00F15355">
      <w:pPr>
        <w:spacing w:before="120"/>
        <w:jc w:val="both"/>
        <w:rPr>
          <w:sz w:val="24"/>
          <w:szCs w:val="24"/>
        </w:rPr>
      </w:pPr>
      <w:r w:rsidRPr="00613664">
        <w:rPr>
          <w:sz w:val="24"/>
          <w:szCs w:val="24"/>
        </w:rPr>
        <w:t>V dennej forme štúdia vznikla povinnosť uhradiť školné</w:t>
      </w:r>
      <w:r w:rsidR="00D61E4C" w:rsidRPr="00613664">
        <w:rPr>
          <w:sz w:val="24"/>
          <w:szCs w:val="24"/>
        </w:rPr>
        <w:t xml:space="preserve"> </w:t>
      </w:r>
      <w:r w:rsidR="009E6466" w:rsidRPr="00613664">
        <w:rPr>
          <w:sz w:val="24"/>
          <w:szCs w:val="24"/>
        </w:rPr>
        <w:t xml:space="preserve">(za nadštandardnú dĺžku štúdia) </w:t>
      </w:r>
      <w:r w:rsidR="000E7366" w:rsidRPr="00613664">
        <w:rPr>
          <w:sz w:val="24"/>
          <w:szCs w:val="24"/>
        </w:rPr>
        <w:t>85</w:t>
      </w:r>
      <w:r w:rsidR="003A6C96" w:rsidRPr="00613664">
        <w:rPr>
          <w:sz w:val="24"/>
          <w:szCs w:val="24"/>
        </w:rPr>
        <w:t xml:space="preserve"> </w:t>
      </w:r>
      <w:r w:rsidR="00EA0D61" w:rsidRPr="00613664">
        <w:rPr>
          <w:sz w:val="24"/>
          <w:szCs w:val="24"/>
        </w:rPr>
        <w:t xml:space="preserve">študentom, </w:t>
      </w:r>
      <w:r w:rsidR="00D61E4C" w:rsidRPr="00613664">
        <w:rPr>
          <w:sz w:val="24"/>
          <w:szCs w:val="24"/>
        </w:rPr>
        <w:t xml:space="preserve">čo je </w:t>
      </w:r>
      <w:r w:rsidR="000E7366" w:rsidRPr="00613664">
        <w:rPr>
          <w:sz w:val="24"/>
          <w:szCs w:val="24"/>
        </w:rPr>
        <w:t>nárast</w:t>
      </w:r>
      <w:r w:rsidR="00D61E4C" w:rsidRPr="00613664">
        <w:rPr>
          <w:sz w:val="24"/>
          <w:szCs w:val="24"/>
        </w:rPr>
        <w:t xml:space="preserve"> o </w:t>
      </w:r>
      <w:r w:rsidR="000E7366" w:rsidRPr="00613664">
        <w:rPr>
          <w:sz w:val="24"/>
          <w:szCs w:val="24"/>
        </w:rPr>
        <w:t>10</w:t>
      </w:r>
      <w:r w:rsidR="00D61E4C" w:rsidRPr="00613664">
        <w:rPr>
          <w:sz w:val="24"/>
          <w:szCs w:val="24"/>
        </w:rPr>
        <w:t xml:space="preserve"> študentov. V</w:t>
      </w:r>
      <w:r w:rsidR="00EA0D61" w:rsidRPr="00613664">
        <w:rPr>
          <w:sz w:val="24"/>
          <w:szCs w:val="24"/>
        </w:rPr>
        <w:t> externej forme</w:t>
      </w:r>
      <w:r w:rsidR="003C09B9" w:rsidRPr="00613664">
        <w:rPr>
          <w:sz w:val="24"/>
          <w:szCs w:val="24"/>
        </w:rPr>
        <w:t xml:space="preserve"> </w:t>
      </w:r>
      <w:r w:rsidR="00D61E4C" w:rsidRPr="00613664">
        <w:rPr>
          <w:sz w:val="24"/>
          <w:szCs w:val="24"/>
        </w:rPr>
        <w:t xml:space="preserve">vznikla povinnosť úhrady školného </w:t>
      </w:r>
      <w:r w:rsidR="00C3222A" w:rsidRPr="00613664">
        <w:rPr>
          <w:sz w:val="24"/>
          <w:szCs w:val="24"/>
        </w:rPr>
        <w:t>3</w:t>
      </w:r>
      <w:r w:rsidR="00385BDD" w:rsidRPr="00613664">
        <w:rPr>
          <w:sz w:val="24"/>
          <w:szCs w:val="24"/>
        </w:rPr>
        <w:t>64</w:t>
      </w:r>
      <w:r w:rsidR="003A6C96" w:rsidRPr="00613664">
        <w:rPr>
          <w:sz w:val="24"/>
          <w:szCs w:val="24"/>
        </w:rPr>
        <w:t xml:space="preserve"> </w:t>
      </w:r>
      <w:r w:rsidR="00EA0D61" w:rsidRPr="00613664">
        <w:rPr>
          <w:sz w:val="24"/>
          <w:szCs w:val="24"/>
        </w:rPr>
        <w:t xml:space="preserve">študentom </w:t>
      </w:r>
      <w:r w:rsidR="0091021B" w:rsidRPr="00613664">
        <w:rPr>
          <w:sz w:val="24"/>
          <w:szCs w:val="24"/>
        </w:rPr>
        <w:t>(</w:t>
      </w:r>
      <w:r w:rsidR="0023325A" w:rsidRPr="00613664">
        <w:rPr>
          <w:sz w:val="24"/>
          <w:szCs w:val="24"/>
        </w:rPr>
        <w:t>čo je nárast o 54 študentov</w:t>
      </w:r>
      <w:r w:rsidR="00EA0D61" w:rsidRPr="00613664">
        <w:rPr>
          <w:sz w:val="24"/>
          <w:szCs w:val="24"/>
        </w:rPr>
        <w:t>).</w:t>
      </w:r>
      <w:r w:rsidR="00717356" w:rsidRPr="00613664">
        <w:rPr>
          <w:sz w:val="24"/>
          <w:szCs w:val="24"/>
        </w:rPr>
        <w:t xml:space="preserve"> </w:t>
      </w:r>
      <w:r w:rsidR="00265256" w:rsidRPr="00613664">
        <w:rPr>
          <w:sz w:val="24"/>
          <w:szCs w:val="24"/>
        </w:rPr>
        <w:t>Dv</w:t>
      </w:r>
      <w:r w:rsidR="000E7366" w:rsidRPr="00613664">
        <w:rPr>
          <w:sz w:val="24"/>
          <w:szCs w:val="24"/>
        </w:rPr>
        <w:t>aja študenti</w:t>
      </w:r>
      <w:r w:rsidR="00265256" w:rsidRPr="00613664">
        <w:rPr>
          <w:sz w:val="24"/>
          <w:szCs w:val="24"/>
        </w:rPr>
        <w:t xml:space="preserve"> externého štúdia</w:t>
      </w:r>
      <w:r w:rsidR="009E6466" w:rsidRPr="00613664">
        <w:rPr>
          <w:sz w:val="24"/>
          <w:szCs w:val="24"/>
        </w:rPr>
        <w:t xml:space="preserve"> (na </w:t>
      </w:r>
      <w:r w:rsidR="000E7366" w:rsidRPr="00613664">
        <w:rPr>
          <w:sz w:val="24"/>
          <w:szCs w:val="24"/>
        </w:rPr>
        <w:t>magisterskom</w:t>
      </w:r>
      <w:r w:rsidR="009E6466" w:rsidRPr="00613664">
        <w:rPr>
          <w:sz w:val="24"/>
          <w:szCs w:val="24"/>
        </w:rPr>
        <w:t xml:space="preserve"> stupni)</w:t>
      </w:r>
      <w:r w:rsidR="000E7366" w:rsidRPr="00613664">
        <w:rPr>
          <w:sz w:val="24"/>
          <w:szCs w:val="24"/>
        </w:rPr>
        <w:t xml:space="preserve"> a jeden študent denného štúdia (na bakalárskom stupni)</w:t>
      </w:r>
      <w:r w:rsidR="00265256" w:rsidRPr="00613664">
        <w:rPr>
          <w:sz w:val="24"/>
          <w:szCs w:val="24"/>
        </w:rPr>
        <w:t xml:space="preserve"> mali odpustené školné</w:t>
      </w:r>
      <w:r w:rsidR="000E7366" w:rsidRPr="00613664">
        <w:rPr>
          <w:sz w:val="24"/>
          <w:szCs w:val="24"/>
        </w:rPr>
        <w:t>.</w:t>
      </w:r>
    </w:p>
    <w:p w14:paraId="0D811D1C" w14:textId="77777777" w:rsidR="00206B63" w:rsidRPr="00613664" w:rsidRDefault="00206B63" w:rsidP="00711E7D">
      <w:pPr>
        <w:spacing w:before="120" w:after="120"/>
        <w:jc w:val="both"/>
        <w:rPr>
          <w:sz w:val="24"/>
          <w:szCs w:val="24"/>
        </w:rPr>
      </w:pPr>
    </w:p>
    <w:p w14:paraId="2D4661FC" w14:textId="77777777" w:rsidR="00206B63" w:rsidRPr="00613664" w:rsidRDefault="00206B63" w:rsidP="00260A0E">
      <w:pPr>
        <w:spacing w:before="120" w:after="120"/>
        <w:jc w:val="both"/>
        <w:rPr>
          <w:b/>
          <w:sz w:val="24"/>
          <w:szCs w:val="24"/>
        </w:rPr>
      </w:pPr>
      <w:r w:rsidRPr="00613664">
        <w:rPr>
          <w:b/>
          <w:sz w:val="24"/>
          <w:szCs w:val="24"/>
        </w:rPr>
        <w:t>Študenti so špecifickými potrebami</w:t>
      </w:r>
    </w:p>
    <w:p w14:paraId="0029DDD6" w14:textId="77777777" w:rsidR="0090022E" w:rsidRPr="00613664" w:rsidRDefault="00E3183C" w:rsidP="00260A0E">
      <w:pPr>
        <w:spacing w:before="120" w:after="120"/>
        <w:jc w:val="both"/>
        <w:rPr>
          <w:sz w:val="24"/>
          <w:szCs w:val="24"/>
        </w:rPr>
      </w:pPr>
      <w:r w:rsidRPr="00613664">
        <w:rPr>
          <w:sz w:val="24"/>
          <w:szCs w:val="24"/>
        </w:rPr>
        <w:t>K 31.10.</w:t>
      </w:r>
      <w:r w:rsidR="00A51CDC" w:rsidRPr="00613664">
        <w:rPr>
          <w:sz w:val="24"/>
          <w:szCs w:val="24"/>
        </w:rPr>
        <w:t>20</w:t>
      </w:r>
      <w:r w:rsidR="006661C9" w:rsidRPr="00613664">
        <w:rPr>
          <w:sz w:val="24"/>
          <w:szCs w:val="24"/>
        </w:rPr>
        <w:t>2</w:t>
      </w:r>
      <w:r w:rsidR="00F0110E" w:rsidRPr="00613664">
        <w:rPr>
          <w:sz w:val="24"/>
          <w:szCs w:val="24"/>
        </w:rPr>
        <w:t>4</w:t>
      </w:r>
      <w:r w:rsidR="009B4A28" w:rsidRPr="00613664">
        <w:rPr>
          <w:sz w:val="24"/>
          <w:szCs w:val="24"/>
        </w:rPr>
        <w:t xml:space="preserve"> na Fakulte študovalo</w:t>
      </w:r>
      <w:r w:rsidR="00430242" w:rsidRPr="00613664">
        <w:rPr>
          <w:sz w:val="24"/>
          <w:szCs w:val="24"/>
        </w:rPr>
        <w:t xml:space="preserve"> </w:t>
      </w:r>
      <w:r w:rsidR="006661C9" w:rsidRPr="00613664">
        <w:rPr>
          <w:sz w:val="24"/>
          <w:szCs w:val="24"/>
        </w:rPr>
        <w:t>1</w:t>
      </w:r>
      <w:r w:rsidR="00F0110E" w:rsidRPr="00613664">
        <w:rPr>
          <w:sz w:val="24"/>
          <w:szCs w:val="24"/>
        </w:rPr>
        <w:t>3</w:t>
      </w:r>
      <w:r w:rsidR="009B4A28" w:rsidRPr="00613664">
        <w:rPr>
          <w:sz w:val="24"/>
          <w:szCs w:val="24"/>
        </w:rPr>
        <w:t xml:space="preserve"> študentov so špecifickými potrebami, </w:t>
      </w:r>
      <w:r w:rsidR="00995DE1" w:rsidRPr="00613664">
        <w:rPr>
          <w:sz w:val="24"/>
          <w:szCs w:val="24"/>
        </w:rPr>
        <w:t>tr</w:t>
      </w:r>
      <w:r w:rsidR="00DA2220" w:rsidRPr="00613664">
        <w:rPr>
          <w:sz w:val="24"/>
          <w:szCs w:val="24"/>
        </w:rPr>
        <w:t>a</w:t>
      </w:r>
      <w:r w:rsidR="000634F7" w:rsidRPr="00613664">
        <w:rPr>
          <w:sz w:val="24"/>
          <w:szCs w:val="24"/>
        </w:rPr>
        <w:t>j</w:t>
      </w:r>
      <w:r w:rsidR="00756FD2" w:rsidRPr="00613664">
        <w:rPr>
          <w:sz w:val="24"/>
          <w:szCs w:val="24"/>
        </w:rPr>
        <w:t>a</w:t>
      </w:r>
      <w:r w:rsidR="009B4A28" w:rsidRPr="00613664">
        <w:rPr>
          <w:sz w:val="24"/>
          <w:szCs w:val="24"/>
        </w:rPr>
        <w:t xml:space="preserve"> z nich boli držiteľmi preukazu ZŤP. </w:t>
      </w:r>
      <w:r w:rsidR="0090022E" w:rsidRPr="00613664">
        <w:rPr>
          <w:sz w:val="24"/>
          <w:szCs w:val="24"/>
        </w:rPr>
        <w:t xml:space="preserve">Najčastejšie išlo o študentov s poruchami učenia a s chronickými ochoreniami (epilepsia). </w:t>
      </w:r>
      <w:r w:rsidR="00206B63" w:rsidRPr="00613664">
        <w:rPr>
          <w:sz w:val="24"/>
          <w:szCs w:val="24"/>
        </w:rPr>
        <w:t>Študentom so špecifickými potrebami sa ven</w:t>
      </w:r>
      <w:r w:rsidR="00CA5484" w:rsidRPr="00613664">
        <w:rPr>
          <w:sz w:val="24"/>
          <w:szCs w:val="24"/>
        </w:rPr>
        <w:t>oval</w:t>
      </w:r>
      <w:r w:rsidR="00206B63" w:rsidRPr="00613664">
        <w:rPr>
          <w:sz w:val="24"/>
          <w:szCs w:val="24"/>
        </w:rPr>
        <w:t xml:space="preserve"> koordinátor </w:t>
      </w:r>
      <w:r w:rsidR="00F0110E" w:rsidRPr="00613664">
        <w:rPr>
          <w:sz w:val="24"/>
          <w:szCs w:val="24"/>
        </w:rPr>
        <w:t xml:space="preserve">doc. Ing. Juraj Tej, </w:t>
      </w:r>
      <w:r w:rsidR="00206B63" w:rsidRPr="00613664">
        <w:rPr>
          <w:sz w:val="24"/>
          <w:szCs w:val="24"/>
        </w:rPr>
        <w:t>PhD.</w:t>
      </w:r>
      <w:r w:rsidR="009B4A28" w:rsidRPr="00613664">
        <w:rPr>
          <w:sz w:val="24"/>
          <w:szCs w:val="24"/>
        </w:rPr>
        <w:t xml:space="preserve">  </w:t>
      </w:r>
    </w:p>
    <w:p w14:paraId="613013B0" w14:textId="77777777" w:rsidR="0090022E" w:rsidRPr="00613664" w:rsidRDefault="0090022E" w:rsidP="00260A0E">
      <w:pPr>
        <w:spacing w:before="120" w:after="120"/>
        <w:jc w:val="both"/>
        <w:rPr>
          <w:sz w:val="24"/>
          <w:szCs w:val="24"/>
        </w:rPr>
      </w:pPr>
    </w:p>
    <w:p w14:paraId="0C702294" w14:textId="77777777" w:rsidR="0090022E" w:rsidRPr="00613664" w:rsidRDefault="0090022E" w:rsidP="00260A0E">
      <w:pPr>
        <w:spacing w:before="120" w:after="120"/>
        <w:jc w:val="both"/>
        <w:rPr>
          <w:b/>
          <w:sz w:val="24"/>
          <w:szCs w:val="24"/>
        </w:rPr>
      </w:pPr>
      <w:r w:rsidRPr="00613664">
        <w:rPr>
          <w:b/>
          <w:sz w:val="24"/>
          <w:szCs w:val="24"/>
        </w:rPr>
        <w:t>Reprezentanti  a hráči najvyšších súťaží</w:t>
      </w:r>
    </w:p>
    <w:p w14:paraId="44EB4F3F" w14:textId="77777777" w:rsidR="000E41C1" w:rsidRPr="00613664" w:rsidRDefault="0090022E" w:rsidP="00260A0E">
      <w:pPr>
        <w:spacing w:before="120" w:after="120"/>
        <w:jc w:val="both"/>
        <w:rPr>
          <w:sz w:val="24"/>
          <w:szCs w:val="24"/>
        </w:rPr>
      </w:pPr>
      <w:r w:rsidRPr="00613664">
        <w:rPr>
          <w:sz w:val="24"/>
          <w:szCs w:val="24"/>
        </w:rPr>
        <w:t>Od roku 2022 FMEO na základe žiadosti a dokladovania udeľuje študentom na základe opatrenia dekana č. 1/2022 štatút reprezentanta SR a hráča najvyšších súťaží. V roku 2024 bol štatút udelený 4 študentkám a študentom (streľba, chôdza, hádzaná, lyžovanie).</w:t>
      </w:r>
      <w:r w:rsidR="000E41C1" w:rsidRPr="00613664">
        <w:rPr>
          <w:sz w:val="24"/>
          <w:szCs w:val="24"/>
        </w:rPr>
        <w:br w:type="page"/>
      </w:r>
    </w:p>
    <w:p w14:paraId="124C08AB" w14:textId="77777777" w:rsidR="000F75D2" w:rsidRPr="00613664" w:rsidRDefault="009868A7" w:rsidP="005A2239">
      <w:pPr>
        <w:pStyle w:val="Nadpis1"/>
        <w:numPr>
          <w:ilvl w:val="0"/>
          <w:numId w:val="11"/>
        </w:numPr>
        <w:rPr>
          <w:rFonts w:ascii="Times New Roman" w:hAnsi="Times New Roman"/>
          <w:caps/>
          <w:sz w:val="28"/>
        </w:rPr>
      </w:pPr>
      <w:bookmarkStart w:id="5" w:name="_Toc170049206"/>
      <w:r w:rsidRPr="00613664">
        <w:rPr>
          <w:rFonts w:ascii="Times New Roman" w:hAnsi="Times New Roman"/>
          <w:caps/>
          <w:sz w:val="28"/>
        </w:rPr>
        <w:lastRenderedPageBreak/>
        <w:t>Prijímacie konanie v roku 20</w:t>
      </w:r>
      <w:r w:rsidR="00C7346A" w:rsidRPr="00613664">
        <w:rPr>
          <w:rFonts w:ascii="Times New Roman" w:hAnsi="Times New Roman"/>
          <w:caps/>
          <w:sz w:val="28"/>
        </w:rPr>
        <w:t>2</w:t>
      </w:r>
      <w:bookmarkEnd w:id="5"/>
      <w:r w:rsidR="00487CE6" w:rsidRPr="00613664">
        <w:rPr>
          <w:rFonts w:ascii="Times New Roman" w:hAnsi="Times New Roman"/>
          <w:caps/>
          <w:sz w:val="28"/>
        </w:rPr>
        <w:t>4</w:t>
      </w:r>
    </w:p>
    <w:p w14:paraId="09F5475D" w14:textId="77777777" w:rsidR="00893A9E" w:rsidRPr="00613664" w:rsidRDefault="00893A9E">
      <w:pPr>
        <w:jc w:val="both"/>
        <w:rPr>
          <w:b/>
          <w:sz w:val="24"/>
          <w:szCs w:val="24"/>
        </w:rPr>
      </w:pPr>
    </w:p>
    <w:p w14:paraId="21BF79F4" w14:textId="77777777" w:rsidR="000F75D2" w:rsidRPr="00613664" w:rsidRDefault="000F75D2" w:rsidP="00B270B4">
      <w:pPr>
        <w:jc w:val="both"/>
        <w:rPr>
          <w:sz w:val="24"/>
          <w:szCs w:val="24"/>
        </w:rPr>
      </w:pPr>
      <w:r w:rsidRPr="00613664">
        <w:rPr>
          <w:sz w:val="24"/>
          <w:szCs w:val="24"/>
        </w:rPr>
        <w:t>Fakulta manažmentu</w:t>
      </w:r>
      <w:r w:rsidR="001E4926" w:rsidRPr="00613664">
        <w:rPr>
          <w:sz w:val="24"/>
          <w:szCs w:val="24"/>
        </w:rPr>
        <w:t>, ekonomiky a obchodu</w:t>
      </w:r>
      <w:r w:rsidRPr="00613664">
        <w:rPr>
          <w:sz w:val="24"/>
          <w:szCs w:val="24"/>
        </w:rPr>
        <w:t xml:space="preserve"> v akademickom roku 20</w:t>
      </w:r>
      <w:r w:rsidR="001E4926" w:rsidRPr="00613664">
        <w:rPr>
          <w:sz w:val="24"/>
          <w:szCs w:val="24"/>
        </w:rPr>
        <w:t>2</w:t>
      </w:r>
      <w:r w:rsidR="00F0110E" w:rsidRPr="00613664">
        <w:rPr>
          <w:sz w:val="24"/>
          <w:szCs w:val="24"/>
        </w:rPr>
        <w:t>3</w:t>
      </w:r>
      <w:r w:rsidRPr="00613664">
        <w:rPr>
          <w:sz w:val="24"/>
          <w:szCs w:val="24"/>
        </w:rPr>
        <w:t>/20</w:t>
      </w:r>
      <w:r w:rsidR="00C812FF" w:rsidRPr="00613664">
        <w:rPr>
          <w:sz w:val="24"/>
          <w:szCs w:val="24"/>
        </w:rPr>
        <w:t>2</w:t>
      </w:r>
      <w:r w:rsidR="00F0110E" w:rsidRPr="00613664">
        <w:rPr>
          <w:sz w:val="24"/>
          <w:szCs w:val="24"/>
        </w:rPr>
        <w:t>4</w:t>
      </w:r>
      <w:r w:rsidRPr="00613664">
        <w:rPr>
          <w:sz w:val="24"/>
          <w:szCs w:val="24"/>
        </w:rPr>
        <w:t>, pre akademický rok 20</w:t>
      </w:r>
      <w:r w:rsidR="00C812FF" w:rsidRPr="00613664">
        <w:rPr>
          <w:sz w:val="24"/>
          <w:szCs w:val="24"/>
        </w:rPr>
        <w:t>2</w:t>
      </w:r>
      <w:r w:rsidR="00F0110E" w:rsidRPr="00613664">
        <w:rPr>
          <w:sz w:val="24"/>
          <w:szCs w:val="24"/>
        </w:rPr>
        <w:t>4</w:t>
      </w:r>
      <w:r w:rsidRPr="00613664">
        <w:rPr>
          <w:sz w:val="24"/>
          <w:szCs w:val="24"/>
        </w:rPr>
        <w:t>/20</w:t>
      </w:r>
      <w:r w:rsidR="006D0431" w:rsidRPr="00613664">
        <w:rPr>
          <w:sz w:val="24"/>
          <w:szCs w:val="24"/>
        </w:rPr>
        <w:t>2</w:t>
      </w:r>
      <w:r w:rsidR="00F0110E" w:rsidRPr="00613664">
        <w:rPr>
          <w:sz w:val="24"/>
          <w:szCs w:val="24"/>
        </w:rPr>
        <w:t>5</w:t>
      </w:r>
      <w:r w:rsidR="00E05132" w:rsidRPr="00613664">
        <w:rPr>
          <w:sz w:val="24"/>
          <w:szCs w:val="24"/>
        </w:rPr>
        <w:t xml:space="preserve"> ponúkala uchádzačom </w:t>
      </w:r>
      <w:r w:rsidRPr="00613664">
        <w:rPr>
          <w:sz w:val="24"/>
          <w:szCs w:val="24"/>
        </w:rPr>
        <w:t>štúdium:</w:t>
      </w:r>
    </w:p>
    <w:p w14:paraId="49B63DD6" w14:textId="77777777" w:rsidR="002866CA" w:rsidRPr="00613664" w:rsidRDefault="002866CA" w:rsidP="005A2239">
      <w:pPr>
        <w:pStyle w:val="Odsekzoznamu"/>
        <w:numPr>
          <w:ilvl w:val="0"/>
          <w:numId w:val="9"/>
        </w:numPr>
        <w:jc w:val="both"/>
        <w:rPr>
          <w:sz w:val="24"/>
          <w:szCs w:val="24"/>
        </w:rPr>
      </w:pPr>
      <w:r w:rsidRPr="00613664">
        <w:rPr>
          <w:sz w:val="24"/>
          <w:szCs w:val="24"/>
        </w:rPr>
        <w:t>v dennej forme:</w:t>
      </w:r>
    </w:p>
    <w:p w14:paraId="6F6F1D6C" w14:textId="77777777" w:rsidR="000F75D2" w:rsidRPr="00613664" w:rsidRDefault="000F75D2" w:rsidP="005A2239">
      <w:pPr>
        <w:pStyle w:val="Odsekzoznamu"/>
        <w:numPr>
          <w:ilvl w:val="0"/>
          <w:numId w:val="8"/>
        </w:numPr>
        <w:jc w:val="both"/>
        <w:rPr>
          <w:sz w:val="24"/>
          <w:szCs w:val="24"/>
        </w:rPr>
      </w:pPr>
      <w:r w:rsidRPr="00613664">
        <w:rPr>
          <w:sz w:val="24"/>
          <w:szCs w:val="24"/>
        </w:rPr>
        <w:t xml:space="preserve">3-ročný bakalársky študijný program </w:t>
      </w:r>
      <w:r w:rsidR="00493914" w:rsidRPr="00613664">
        <w:rPr>
          <w:sz w:val="24"/>
          <w:szCs w:val="24"/>
        </w:rPr>
        <w:t>M</w:t>
      </w:r>
      <w:r w:rsidRPr="00613664">
        <w:rPr>
          <w:sz w:val="24"/>
          <w:szCs w:val="24"/>
        </w:rPr>
        <w:t>anažment,</w:t>
      </w:r>
    </w:p>
    <w:p w14:paraId="14C89A8B" w14:textId="77777777" w:rsidR="00730D4C" w:rsidRPr="00613664" w:rsidRDefault="00730D4C" w:rsidP="005A2239">
      <w:pPr>
        <w:pStyle w:val="Odsekzoznamu"/>
        <w:numPr>
          <w:ilvl w:val="0"/>
          <w:numId w:val="8"/>
        </w:numPr>
        <w:jc w:val="both"/>
        <w:rPr>
          <w:sz w:val="24"/>
          <w:szCs w:val="24"/>
        </w:rPr>
      </w:pPr>
      <w:r w:rsidRPr="00613664">
        <w:rPr>
          <w:sz w:val="24"/>
          <w:szCs w:val="24"/>
        </w:rPr>
        <w:t xml:space="preserve">3-ročný bakalársky študijný program </w:t>
      </w:r>
      <w:r w:rsidR="00493914" w:rsidRPr="00613664">
        <w:rPr>
          <w:sz w:val="24"/>
          <w:szCs w:val="24"/>
        </w:rPr>
        <w:t>T</w:t>
      </w:r>
      <w:r w:rsidRPr="00613664">
        <w:rPr>
          <w:sz w:val="24"/>
          <w:szCs w:val="24"/>
        </w:rPr>
        <w:t>urizmus, hoteli</w:t>
      </w:r>
      <w:r w:rsidR="00E95494" w:rsidRPr="00613664">
        <w:rPr>
          <w:sz w:val="24"/>
          <w:szCs w:val="24"/>
        </w:rPr>
        <w:t>e</w:t>
      </w:r>
      <w:r w:rsidRPr="00613664">
        <w:rPr>
          <w:sz w:val="24"/>
          <w:szCs w:val="24"/>
        </w:rPr>
        <w:t>rstvo, kúpeľníctvo,</w:t>
      </w:r>
    </w:p>
    <w:p w14:paraId="6EDD85F5" w14:textId="77777777" w:rsidR="00055408" w:rsidRPr="00613664" w:rsidRDefault="00055408" w:rsidP="00055408">
      <w:pPr>
        <w:pStyle w:val="Odsekzoznamu"/>
        <w:numPr>
          <w:ilvl w:val="0"/>
          <w:numId w:val="8"/>
        </w:numPr>
        <w:jc w:val="both"/>
        <w:rPr>
          <w:sz w:val="24"/>
          <w:szCs w:val="24"/>
        </w:rPr>
      </w:pPr>
      <w:r w:rsidRPr="00613664">
        <w:rPr>
          <w:sz w:val="24"/>
          <w:szCs w:val="24"/>
        </w:rPr>
        <w:t>3-ročný bakalársky študijný program Obchodný manažment a marketing,</w:t>
      </w:r>
    </w:p>
    <w:p w14:paraId="43690270" w14:textId="77777777" w:rsidR="0014323C" w:rsidRPr="00613664" w:rsidRDefault="000F75D2" w:rsidP="005A2239">
      <w:pPr>
        <w:pStyle w:val="Odsekzoznamu"/>
        <w:numPr>
          <w:ilvl w:val="0"/>
          <w:numId w:val="8"/>
        </w:numPr>
        <w:jc w:val="both"/>
        <w:rPr>
          <w:sz w:val="24"/>
          <w:szCs w:val="24"/>
        </w:rPr>
      </w:pPr>
      <w:r w:rsidRPr="00613664">
        <w:rPr>
          <w:sz w:val="24"/>
          <w:szCs w:val="24"/>
        </w:rPr>
        <w:t>2-ročn</w:t>
      </w:r>
      <w:r w:rsidR="00493914" w:rsidRPr="00613664">
        <w:rPr>
          <w:sz w:val="24"/>
          <w:szCs w:val="24"/>
        </w:rPr>
        <w:t>ý magisterský študijný program M</w:t>
      </w:r>
      <w:r w:rsidRPr="00613664">
        <w:rPr>
          <w:sz w:val="24"/>
          <w:szCs w:val="24"/>
        </w:rPr>
        <w:t>anažment</w:t>
      </w:r>
      <w:r w:rsidR="0014323C" w:rsidRPr="00613664">
        <w:rPr>
          <w:sz w:val="24"/>
          <w:szCs w:val="24"/>
        </w:rPr>
        <w:t>,</w:t>
      </w:r>
    </w:p>
    <w:p w14:paraId="2E8F5509" w14:textId="77777777" w:rsidR="00C812FF" w:rsidRPr="00613664" w:rsidRDefault="00C812FF" w:rsidP="005A2239">
      <w:pPr>
        <w:pStyle w:val="Odsekzoznamu"/>
        <w:numPr>
          <w:ilvl w:val="0"/>
          <w:numId w:val="8"/>
        </w:numPr>
        <w:jc w:val="both"/>
        <w:rPr>
          <w:sz w:val="24"/>
          <w:szCs w:val="24"/>
        </w:rPr>
      </w:pPr>
      <w:r w:rsidRPr="00613664">
        <w:rPr>
          <w:sz w:val="24"/>
          <w:szCs w:val="24"/>
        </w:rPr>
        <w:t>2-ročný magisterský študijný program Manažment</w:t>
      </w:r>
      <w:r w:rsidR="003A1566" w:rsidRPr="00613664">
        <w:rPr>
          <w:sz w:val="24"/>
          <w:szCs w:val="24"/>
        </w:rPr>
        <w:t xml:space="preserve"> v anglickom jazyku,</w:t>
      </w:r>
    </w:p>
    <w:p w14:paraId="4BBE05A6" w14:textId="77777777" w:rsidR="00B20CCC" w:rsidRPr="00613664" w:rsidRDefault="002866CA" w:rsidP="002776CA">
      <w:pPr>
        <w:pStyle w:val="Odsekzoznamu"/>
        <w:numPr>
          <w:ilvl w:val="0"/>
          <w:numId w:val="8"/>
        </w:numPr>
        <w:jc w:val="both"/>
        <w:rPr>
          <w:sz w:val="24"/>
          <w:szCs w:val="24"/>
        </w:rPr>
      </w:pPr>
      <w:r w:rsidRPr="00613664">
        <w:rPr>
          <w:sz w:val="24"/>
          <w:szCs w:val="24"/>
        </w:rPr>
        <w:t xml:space="preserve">4-ročný </w:t>
      </w:r>
      <w:r w:rsidR="000F75D2" w:rsidRPr="00613664">
        <w:rPr>
          <w:sz w:val="24"/>
          <w:szCs w:val="24"/>
        </w:rPr>
        <w:t>doktorandský študijný pr</w:t>
      </w:r>
      <w:r w:rsidR="00493914" w:rsidRPr="00613664">
        <w:rPr>
          <w:sz w:val="24"/>
          <w:szCs w:val="24"/>
        </w:rPr>
        <w:t>ogram M</w:t>
      </w:r>
      <w:r w:rsidR="000F75D2" w:rsidRPr="00613664">
        <w:rPr>
          <w:sz w:val="24"/>
          <w:szCs w:val="24"/>
        </w:rPr>
        <w:t>anažment</w:t>
      </w:r>
      <w:r w:rsidR="00FB3009" w:rsidRPr="00613664">
        <w:rPr>
          <w:sz w:val="24"/>
          <w:szCs w:val="24"/>
        </w:rPr>
        <w:t>,</w:t>
      </w:r>
    </w:p>
    <w:p w14:paraId="53EB80CD" w14:textId="77777777" w:rsidR="00B20CCC" w:rsidRPr="00613664" w:rsidRDefault="00B20CCC" w:rsidP="00B20CCC">
      <w:pPr>
        <w:pStyle w:val="Odsekzoznamu"/>
        <w:numPr>
          <w:ilvl w:val="0"/>
          <w:numId w:val="8"/>
        </w:numPr>
        <w:jc w:val="both"/>
        <w:rPr>
          <w:sz w:val="24"/>
          <w:szCs w:val="24"/>
        </w:rPr>
      </w:pPr>
      <w:r w:rsidRPr="00613664">
        <w:rPr>
          <w:sz w:val="24"/>
          <w:szCs w:val="24"/>
        </w:rPr>
        <w:t>4-ročný doktorandský študijný program Manažment v anglickom jazyku</w:t>
      </w:r>
      <w:r w:rsidR="00FB3009" w:rsidRPr="00613664">
        <w:rPr>
          <w:sz w:val="24"/>
          <w:szCs w:val="24"/>
        </w:rPr>
        <w:t>,</w:t>
      </w:r>
    </w:p>
    <w:p w14:paraId="0CB92DF7" w14:textId="77777777" w:rsidR="000F75D2" w:rsidRPr="00613664" w:rsidRDefault="002866CA" w:rsidP="005A2239">
      <w:pPr>
        <w:pStyle w:val="Odsekzoznamu"/>
        <w:numPr>
          <w:ilvl w:val="0"/>
          <w:numId w:val="9"/>
        </w:numPr>
        <w:jc w:val="both"/>
        <w:rPr>
          <w:sz w:val="24"/>
          <w:szCs w:val="24"/>
        </w:rPr>
      </w:pPr>
      <w:r w:rsidRPr="00613664">
        <w:rPr>
          <w:sz w:val="24"/>
          <w:szCs w:val="24"/>
        </w:rPr>
        <w:t>v externej forme:</w:t>
      </w:r>
    </w:p>
    <w:p w14:paraId="37250904" w14:textId="77777777" w:rsidR="002866CA" w:rsidRPr="00613664" w:rsidRDefault="00C50FE4" w:rsidP="005A2239">
      <w:pPr>
        <w:pStyle w:val="Odsekzoznamu"/>
        <w:numPr>
          <w:ilvl w:val="0"/>
          <w:numId w:val="8"/>
        </w:numPr>
        <w:jc w:val="both"/>
        <w:rPr>
          <w:sz w:val="24"/>
          <w:szCs w:val="24"/>
        </w:rPr>
      </w:pPr>
      <w:r w:rsidRPr="00613664">
        <w:rPr>
          <w:sz w:val="24"/>
          <w:szCs w:val="24"/>
        </w:rPr>
        <w:t>3</w:t>
      </w:r>
      <w:r w:rsidR="002866CA" w:rsidRPr="00613664">
        <w:rPr>
          <w:sz w:val="24"/>
          <w:szCs w:val="24"/>
        </w:rPr>
        <w:t>-ročný bakalársky študijný program Manažment,</w:t>
      </w:r>
    </w:p>
    <w:p w14:paraId="22D79F58" w14:textId="77777777" w:rsidR="002866CA" w:rsidRPr="00613664" w:rsidRDefault="00C50FE4" w:rsidP="005A2239">
      <w:pPr>
        <w:pStyle w:val="Odsekzoznamu"/>
        <w:numPr>
          <w:ilvl w:val="0"/>
          <w:numId w:val="8"/>
        </w:numPr>
        <w:jc w:val="both"/>
        <w:rPr>
          <w:sz w:val="24"/>
          <w:szCs w:val="24"/>
        </w:rPr>
      </w:pPr>
      <w:r w:rsidRPr="00613664">
        <w:rPr>
          <w:sz w:val="24"/>
          <w:szCs w:val="24"/>
        </w:rPr>
        <w:t>3</w:t>
      </w:r>
      <w:r w:rsidR="002866CA" w:rsidRPr="00613664">
        <w:rPr>
          <w:sz w:val="24"/>
          <w:szCs w:val="24"/>
        </w:rPr>
        <w:t>-ročný bakalársky študijný program Turizmus, hotelierstvo, kúpeľníctvo,</w:t>
      </w:r>
    </w:p>
    <w:p w14:paraId="4508B1FC" w14:textId="77777777" w:rsidR="00055408" w:rsidRPr="00613664" w:rsidRDefault="00C50FE4" w:rsidP="00055408">
      <w:pPr>
        <w:pStyle w:val="Odsekzoznamu"/>
        <w:numPr>
          <w:ilvl w:val="0"/>
          <w:numId w:val="8"/>
        </w:numPr>
        <w:rPr>
          <w:sz w:val="24"/>
          <w:szCs w:val="24"/>
        </w:rPr>
      </w:pPr>
      <w:r w:rsidRPr="00613664">
        <w:rPr>
          <w:sz w:val="24"/>
          <w:szCs w:val="24"/>
        </w:rPr>
        <w:t>3</w:t>
      </w:r>
      <w:r w:rsidR="00055408" w:rsidRPr="00613664">
        <w:rPr>
          <w:sz w:val="24"/>
          <w:szCs w:val="24"/>
        </w:rPr>
        <w:t>-ročný bakalársky študijný program Obchodný manažment a marketing,</w:t>
      </w:r>
    </w:p>
    <w:p w14:paraId="79A0E12B" w14:textId="77777777" w:rsidR="002866CA" w:rsidRPr="00613664" w:rsidRDefault="00C50FE4" w:rsidP="005A2239">
      <w:pPr>
        <w:pStyle w:val="Odsekzoznamu"/>
        <w:numPr>
          <w:ilvl w:val="0"/>
          <w:numId w:val="8"/>
        </w:numPr>
        <w:jc w:val="both"/>
        <w:rPr>
          <w:sz w:val="24"/>
          <w:szCs w:val="24"/>
        </w:rPr>
      </w:pPr>
      <w:r w:rsidRPr="00613664">
        <w:rPr>
          <w:sz w:val="24"/>
          <w:szCs w:val="24"/>
        </w:rPr>
        <w:t>2</w:t>
      </w:r>
      <w:r w:rsidR="002866CA" w:rsidRPr="00613664">
        <w:rPr>
          <w:sz w:val="24"/>
          <w:szCs w:val="24"/>
        </w:rPr>
        <w:t>-ročný magisterský študijný program Manažment,</w:t>
      </w:r>
    </w:p>
    <w:p w14:paraId="2BEB198C" w14:textId="77777777" w:rsidR="003A1566" w:rsidRPr="00613664" w:rsidRDefault="00C50FE4" w:rsidP="005A2239">
      <w:pPr>
        <w:pStyle w:val="Odsekzoznamu"/>
        <w:numPr>
          <w:ilvl w:val="0"/>
          <w:numId w:val="8"/>
        </w:numPr>
        <w:rPr>
          <w:sz w:val="24"/>
          <w:szCs w:val="24"/>
        </w:rPr>
      </w:pPr>
      <w:r w:rsidRPr="00613664">
        <w:rPr>
          <w:sz w:val="24"/>
          <w:szCs w:val="24"/>
        </w:rPr>
        <w:t>2</w:t>
      </w:r>
      <w:r w:rsidR="003A1566" w:rsidRPr="00613664">
        <w:rPr>
          <w:sz w:val="24"/>
          <w:szCs w:val="24"/>
        </w:rPr>
        <w:t>-ročný magisterský študijný program Manažment v anglickom jazyku,</w:t>
      </w:r>
    </w:p>
    <w:p w14:paraId="753FCB20" w14:textId="77777777" w:rsidR="00742874" w:rsidRPr="00613664" w:rsidRDefault="00FE1F5F" w:rsidP="005A2239">
      <w:pPr>
        <w:pStyle w:val="Odsekzoznamu"/>
        <w:numPr>
          <w:ilvl w:val="0"/>
          <w:numId w:val="8"/>
        </w:numPr>
        <w:jc w:val="both"/>
        <w:rPr>
          <w:sz w:val="24"/>
          <w:szCs w:val="24"/>
        </w:rPr>
      </w:pPr>
      <w:r w:rsidRPr="00613664">
        <w:rPr>
          <w:sz w:val="24"/>
          <w:szCs w:val="24"/>
        </w:rPr>
        <w:t>5</w:t>
      </w:r>
      <w:r w:rsidR="002866CA" w:rsidRPr="00613664">
        <w:rPr>
          <w:sz w:val="24"/>
          <w:szCs w:val="24"/>
        </w:rPr>
        <w:t>-ročný doktorandský študijný program Manažment</w:t>
      </w:r>
      <w:r w:rsidR="00742874" w:rsidRPr="00613664">
        <w:rPr>
          <w:sz w:val="24"/>
          <w:szCs w:val="24"/>
        </w:rPr>
        <w:t>,</w:t>
      </w:r>
    </w:p>
    <w:p w14:paraId="2B607E77" w14:textId="77777777" w:rsidR="003A1566" w:rsidRPr="00613664" w:rsidRDefault="003A1566" w:rsidP="005A2239">
      <w:pPr>
        <w:pStyle w:val="Odsekzoznamu"/>
        <w:numPr>
          <w:ilvl w:val="0"/>
          <w:numId w:val="8"/>
        </w:numPr>
        <w:rPr>
          <w:sz w:val="24"/>
          <w:szCs w:val="24"/>
        </w:rPr>
      </w:pPr>
      <w:r w:rsidRPr="00613664">
        <w:rPr>
          <w:sz w:val="24"/>
          <w:szCs w:val="24"/>
        </w:rPr>
        <w:t>5-ročný doktorandský študijný program Manažment v anglickom jazyku,</w:t>
      </w:r>
    </w:p>
    <w:p w14:paraId="2FE06E2D" w14:textId="77777777" w:rsidR="001E5C89" w:rsidRPr="00613664" w:rsidRDefault="001E5C89" w:rsidP="009D2BE4">
      <w:pPr>
        <w:jc w:val="both"/>
        <w:rPr>
          <w:sz w:val="24"/>
          <w:szCs w:val="24"/>
        </w:rPr>
      </w:pPr>
    </w:p>
    <w:p w14:paraId="4FEF911C" w14:textId="77777777" w:rsidR="000F75D2" w:rsidRPr="00613664" w:rsidRDefault="000F75D2" w:rsidP="009D2BE4">
      <w:pPr>
        <w:jc w:val="both"/>
        <w:rPr>
          <w:sz w:val="24"/>
        </w:rPr>
      </w:pPr>
      <w:r w:rsidRPr="00613664">
        <w:rPr>
          <w:sz w:val="24"/>
        </w:rPr>
        <w:t xml:space="preserve">Uchádzač o štúdium na </w:t>
      </w:r>
      <w:r w:rsidR="0092463C" w:rsidRPr="00613664">
        <w:rPr>
          <w:sz w:val="24"/>
        </w:rPr>
        <w:t>FMEO</w:t>
      </w:r>
      <w:r w:rsidRPr="00613664">
        <w:rPr>
          <w:sz w:val="24"/>
        </w:rPr>
        <w:t xml:space="preserve"> </w:t>
      </w:r>
      <w:r w:rsidR="00F439C1" w:rsidRPr="00613664">
        <w:rPr>
          <w:sz w:val="24"/>
        </w:rPr>
        <w:t xml:space="preserve"> </w:t>
      </w:r>
      <w:r w:rsidRPr="00613664">
        <w:rPr>
          <w:sz w:val="24"/>
        </w:rPr>
        <w:t xml:space="preserve">PU v Prešove mohol podať na túto fakultu </w:t>
      </w:r>
      <w:r w:rsidR="008A749F" w:rsidRPr="00613664">
        <w:rPr>
          <w:sz w:val="24"/>
        </w:rPr>
        <w:t>aj viacero prihlášok</w:t>
      </w:r>
      <w:r w:rsidRPr="00613664">
        <w:rPr>
          <w:sz w:val="24"/>
        </w:rPr>
        <w:t xml:space="preserve"> na štúdium – týka sa to aj formy štúdia.</w:t>
      </w:r>
    </w:p>
    <w:p w14:paraId="349EB411" w14:textId="77777777" w:rsidR="001E5C89" w:rsidRPr="00613664" w:rsidRDefault="004F5730" w:rsidP="009D2BE4">
      <w:pPr>
        <w:spacing w:before="120" w:after="120"/>
        <w:jc w:val="both"/>
        <w:rPr>
          <w:sz w:val="24"/>
        </w:rPr>
      </w:pPr>
      <w:r w:rsidRPr="00613664">
        <w:rPr>
          <w:sz w:val="24"/>
        </w:rPr>
        <w:t>FMEO</w:t>
      </w:r>
      <w:r w:rsidR="000F75D2" w:rsidRPr="00613664">
        <w:rPr>
          <w:sz w:val="24"/>
        </w:rPr>
        <w:t xml:space="preserve"> PU je súčasťou verejnej vysokej školy - štúdium na všetkých študijných programoch denného štúdia </w:t>
      </w:r>
      <w:r w:rsidR="008A749F" w:rsidRPr="00613664">
        <w:rPr>
          <w:sz w:val="24"/>
        </w:rPr>
        <w:t xml:space="preserve">v slovenskom jazyku </w:t>
      </w:r>
      <w:r w:rsidR="000F75D2" w:rsidRPr="00613664">
        <w:rPr>
          <w:sz w:val="24"/>
        </w:rPr>
        <w:t xml:space="preserve">je bezplatné (výnimkou je štúdium pri prekročení štandardnej dĺžky štúdia a súbežné štúdium, pričom výška školného pre tieto prípady bola stanovená jednotne a centrálne z úrovne rektorátu PU v Prešove a zverejnená v zákonom stanovenej lehote v cenníku zverejnenom na </w:t>
      </w:r>
      <w:hyperlink r:id="rId14" w:history="1">
        <w:r w:rsidR="00167032" w:rsidRPr="00613664">
          <w:rPr>
            <w:rStyle w:val="Hypertextovprepojenie"/>
            <w:color w:val="auto"/>
            <w:sz w:val="24"/>
          </w:rPr>
          <w:t>www.unipo.sk</w:t>
        </w:r>
      </w:hyperlink>
      <w:r w:rsidR="000F75D2" w:rsidRPr="00613664">
        <w:rPr>
          <w:sz w:val="24"/>
        </w:rPr>
        <w:t>).</w:t>
      </w:r>
      <w:r w:rsidR="008A749F" w:rsidRPr="00613664">
        <w:rPr>
          <w:sz w:val="24"/>
        </w:rPr>
        <w:t xml:space="preserve"> Denné štúdium v študijných programoch v anglickom jazyku je spoplatnené.</w:t>
      </w:r>
    </w:p>
    <w:p w14:paraId="476EC24C" w14:textId="77777777" w:rsidR="00167032" w:rsidRPr="00613664" w:rsidRDefault="00353C8B" w:rsidP="009D2BE4">
      <w:pPr>
        <w:spacing w:before="120" w:after="120"/>
        <w:jc w:val="both"/>
        <w:rPr>
          <w:sz w:val="24"/>
        </w:rPr>
      </w:pPr>
      <w:r w:rsidRPr="00613664">
        <w:rPr>
          <w:sz w:val="24"/>
        </w:rPr>
        <w:t>Počet prijímaných študentov na FM</w:t>
      </w:r>
      <w:r w:rsidR="0092463C" w:rsidRPr="00613664">
        <w:rPr>
          <w:sz w:val="24"/>
        </w:rPr>
        <w:t>EO</w:t>
      </w:r>
      <w:r w:rsidR="004F5730" w:rsidRPr="00613664">
        <w:rPr>
          <w:sz w:val="24"/>
        </w:rPr>
        <w:t xml:space="preserve"> PU</w:t>
      </w:r>
      <w:r w:rsidRPr="00613664">
        <w:rPr>
          <w:sz w:val="24"/>
        </w:rPr>
        <w:t xml:space="preserve"> je determinovaný </w:t>
      </w:r>
      <w:r w:rsidR="00712F1F" w:rsidRPr="00613664">
        <w:rPr>
          <w:sz w:val="24"/>
        </w:rPr>
        <w:t xml:space="preserve">dopytom po vzdelaní ekonomicko-manažérskeho charakteru  a </w:t>
      </w:r>
      <w:r w:rsidRPr="00613664">
        <w:rPr>
          <w:sz w:val="24"/>
        </w:rPr>
        <w:t>snahou o permanentné skvalitňovanie edukačného procesu. Prijímacie konanie je v súlade s platnou legislatívou a podmienkami prijatia na štúdium, ktoré boli prerokované a schválené akademickým senátom fakulty.</w:t>
      </w:r>
    </w:p>
    <w:p w14:paraId="7F20BA71" w14:textId="77777777" w:rsidR="00E57B84" w:rsidRPr="00613664" w:rsidRDefault="00E57B84" w:rsidP="009D2BE4">
      <w:pPr>
        <w:spacing w:before="120" w:after="120"/>
        <w:jc w:val="both"/>
        <w:rPr>
          <w:b/>
          <w:sz w:val="24"/>
          <w:szCs w:val="24"/>
        </w:rPr>
      </w:pPr>
    </w:p>
    <w:p w14:paraId="259D8347" w14:textId="77777777" w:rsidR="000F75D2" w:rsidRPr="00613664" w:rsidRDefault="00167032" w:rsidP="009D0978">
      <w:pPr>
        <w:jc w:val="both"/>
        <w:rPr>
          <w:b/>
          <w:sz w:val="24"/>
          <w:szCs w:val="24"/>
        </w:rPr>
      </w:pPr>
      <w:r w:rsidRPr="00613664">
        <w:rPr>
          <w:b/>
          <w:sz w:val="24"/>
          <w:szCs w:val="24"/>
        </w:rPr>
        <w:t>K</w:t>
      </w:r>
      <w:r w:rsidR="000F75D2" w:rsidRPr="00613664">
        <w:rPr>
          <w:b/>
          <w:sz w:val="24"/>
          <w:szCs w:val="24"/>
        </w:rPr>
        <w:t>omplexná informácia o prijímacom konaní na FM</w:t>
      </w:r>
      <w:r w:rsidR="0092463C" w:rsidRPr="00613664">
        <w:rPr>
          <w:b/>
          <w:sz w:val="24"/>
          <w:szCs w:val="24"/>
        </w:rPr>
        <w:t>EO</w:t>
      </w:r>
      <w:r w:rsidR="000F75D2" w:rsidRPr="00613664">
        <w:rPr>
          <w:b/>
          <w:sz w:val="24"/>
          <w:szCs w:val="24"/>
        </w:rPr>
        <w:t xml:space="preserve"> PU v Prešove v roku 20</w:t>
      </w:r>
      <w:r w:rsidR="003A1566" w:rsidRPr="00613664">
        <w:rPr>
          <w:b/>
          <w:sz w:val="24"/>
          <w:szCs w:val="24"/>
        </w:rPr>
        <w:t>2</w:t>
      </w:r>
      <w:r w:rsidR="00F0110E" w:rsidRPr="00613664">
        <w:rPr>
          <w:b/>
          <w:sz w:val="24"/>
          <w:szCs w:val="24"/>
        </w:rPr>
        <w:t>4</w:t>
      </w:r>
    </w:p>
    <w:p w14:paraId="26C208F2" w14:textId="77777777" w:rsidR="00EF19C6" w:rsidRPr="00613664" w:rsidRDefault="00EC61BD" w:rsidP="00EF19C6">
      <w:pPr>
        <w:spacing w:before="120"/>
        <w:jc w:val="both"/>
        <w:rPr>
          <w:sz w:val="22"/>
          <w:szCs w:val="22"/>
          <w:lang w:val="pl-PL"/>
        </w:rPr>
      </w:pPr>
      <w:r w:rsidRPr="00613664">
        <w:rPr>
          <w:sz w:val="24"/>
          <w:szCs w:val="24"/>
        </w:rPr>
        <w:t>T</w:t>
      </w:r>
      <w:r w:rsidR="000F75D2" w:rsidRPr="00613664">
        <w:rPr>
          <w:sz w:val="24"/>
          <w:szCs w:val="24"/>
        </w:rPr>
        <w:t>abuľk</w:t>
      </w:r>
      <w:r w:rsidR="00F439C1" w:rsidRPr="00613664">
        <w:rPr>
          <w:sz w:val="24"/>
          <w:szCs w:val="24"/>
        </w:rPr>
        <w:t xml:space="preserve">a </w:t>
      </w:r>
      <w:r w:rsidR="000A66B4" w:rsidRPr="00613664">
        <w:rPr>
          <w:sz w:val="24"/>
          <w:szCs w:val="24"/>
        </w:rPr>
        <w:t>8</w:t>
      </w:r>
      <w:r w:rsidR="000F75D2" w:rsidRPr="00613664">
        <w:rPr>
          <w:sz w:val="24"/>
          <w:szCs w:val="24"/>
        </w:rPr>
        <w:t xml:space="preserve"> a grafy </w:t>
      </w:r>
      <w:r w:rsidR="00690C64" w:rsidRPr="00613664">
        <w:rPr>
          <w:sz w:val="24"/>
          <w:szCs w:val="24"/>
        </w:rPr>
        <w:t>5</w:t>
      </w:r>
      <w:r w:rsidR="000131A8" w:rsidRPr="00613664">
        <w:rPr>
          <w:sz w:val="24"/>
          <w:szCs w:val="24"/>
        </w:rPr>
        <w:t>-</w:t>
      </w:r>
      <w:r w:rsidR="00690C64" w:rsidRPr="00613664">
        <w:rPr>
          <w:sz w:val="24"/>
          <w:szCs w:val="24"/>
        </w:rPr>
        <w:t>7</w:t>
      </w:r>
      <w:r w:rsidR="000131A8" w:rsidRPr="00613664">
        <w:rPr>
          <w:sz w:val="24"/>
          <w:szCs w:val="24"/>
        </w:rPr>
        <w:t xml:space="preserve"> </w:t>
      </w:r>
      <w:r w:rsidR="000F75D2" w:rsidRPr="00613664">
        <w:rPr>
          <w:sz w:val="24"/>
          <w:szCs w:val="24"/>
        </w:rPr>
        <w:t xml:space="preserve">uvádzajú prehľadnú štatistiku prijímacieho konania na Fakulte manažmentu </w:t>
      </w:r>
      <w:r w:rsidR="00F733DD" w:rsidRPr="00613664">
        <w:rPr>
          <w:sz w:val="24"/>
          <w:szCs w:val="24"/>
        </w:rPr>
        <w:t xml:space="preserve">ekonomiky a obchodu </w:t>
      </w:r>
      <w:r w:rsidR="000F75D2" w:rsidRPr="00613664">
        <w:rPr>
          <w:sz w:val="24"/>
          <w:szCs w:val="24"/>
        </w:rPr>
        <w:t>PU v Prešove pre akademický rok 20</w:t>
      </w:r>
      <w:r w:rsidR="003A1566" w:rsidRPr="00613664">
        <w:rPr>
          <w:sz w:val="24"/>
          <w:szCs w:val="24"/>
        </w:rPr>
        <w:t>2</w:t>
      </w:r>
      <w:r w:rsidR="00F0110E" w:rsidRPr="00613664">
        <w:rPr>
          <w:sz w:val="24"/>
          <w:szCs w:val="24"/>
        </w:rPr>
        <w:t>4</w:t>
      </w:r>
      <w:r w:rsidR="000F75D2" w:rsidRPr="00613664">
        <w:rPr>
          <w:sz w:val="24"/>
          <w:szCs w:val="24"/>
        </w:rPr>
        <w:t>/20</w:t>
      </w:r>
      <w:r w:rsidR="006D0431" w:rsidRPr="00613664">
        <w:rPr>
          <w:sz w:val="24"/>
          <w:szCs w:val="24"/>
        </w:rPr>
        <w:t>2</w:t>
      </w:r>
      <w:r w:rsidR="00F0110E" w:rsidRPr="00613664">
        <w:rPr>
          <w:sz w:val="24"/>
          <w:szCs w:val="24"/>
        </w:rPr>
        <w:t>5</w:t>
      </w:r>
      <w:r w:rsidR="000F75D2" w:rsidRPr="00613664">
        <w:rPr>
          <w:sz w:val="24"/>
          <w:szCs w:val="24"/>
        </w:rPr>
        <w:t xml:space="preserve">. </w:t>
      </w:r>
    </w:p>
    <w:p w14:paraId="7CDDF0B2" w14:textId="77777777" w:rsidR="006426B7" w:rsidRPr="00613664" w:rsidRDefault="006426B7" w:rsidP="004D785E">
      <w:pPr>
        <w:spacing w:before="120"/>
        <w:jc w:val="both"/>
        <w:rPr>
          <w:sz w:val="24"/>
          <w:szCs w:val="24"/>
        </w:rPr>
      </w:pPr>
      <w:r w:rsidRPr="00613664">
        <w:rPr>
          <w:sz w:val="24"/>
          <w:szCs w:val="24"/>
        </w:rPr>
        <w:t>V prijímacom konaní na akademický rok 20</w:t>
      </w:r>
      <w:r w:rsidR="003A1566" w:rsidRPr="00613664">
        <w:rPr>
          <w:sz w:val="24"/>
          <w:szCs w:val="24"/>
        </w:rPr>
        <w:t>2</w:t>
      </w:r>
      <w:r w:rsidR="00F0110E" w:rsidRPr="00613664">
        <w:rPr>
          <w:sz w:val="24"/>
          <w:szCs w:val="24"/>
        </w:rPr>
        <w:t>4</w:t>
      </w:r>
      <w:r w:rsidRPr="00613664">
        <w:rPr>
          <w:sz w:val="24"/>
          <w:szCs w:val="24"/>
        </w:rPr>
        <w:t>/20</w:t>
      </w:r>
      <w:r w:rsidR="006D0431" w:rsidRPr="00613664">
        <w:rPr>
          <w:sz w:val="24"/>
          <w:szCs w:val="24"/>
        </w:rPr>
        <w:t>2</w:t>
      </w:r>
      <w:r w:rsidR="00F0110E" w:rsidRPr="00613664">
        <w:rPr>
          <w:sz w:val="24"/>
          <w:szCs w:val="24"/>
        </w:rPr>
        <w:t>5</w:t>
      </w:r>
      <w:r w:rsidRPr="00613664">
        <w:rPr>
          <w:sz w:val="24"/>
          <w:szCs w:val="24"/>
        </w:rPr>
        <w:t xml:space="preserve"> boli na dennej forme v </w:t>
      </w:r>
      <w:r w:rsidR="007C2C98" w:rsidRPr="00613664">
        <w:rPr>
          <w:sz w:val="24"/>
          <w:szCs w:val="24"/>
        </w:rPr>
        <w:t xml:space="preserve">1. a 2. </w:t>
      </w:r>
      <w:r w:rsidRPr="00613664">
        <w:rPr>
          <w:sz w:val="24"/>
          <w:szCs w:val="24"/>
        </w:rPr>
        <w:t>stup</w:t>
      </w:r>
      <w:r w:rsidR="007C2C98" w:rsidRPr="00613664">
        <w:rPr>
          <w:sz w:val="24"/>
          <w:szCs w:val="24"/>
        </w:rPr>
        <w:t>ni</w:t>
      </w:r>
      <w:r w:rsidRPr="00613664">
        <w:rPr>
          <w:sz w:val="24"/>
          <w:szCs w:val="24"/>
        </w:rPr>
        <w:t xml:space="preserve"> počty uchádzačov vyššie ako bol zverejnený počet miest. Na externej forme bola situácia </w:t>
      </w:r>
      <w:r w:rsidR="00AB382D" w:rsidRPr="00613664">
        <w:rPr>
          <w:sz w:val="24"/>
          <w:szCs w:val="24"/>
        </w:rPr>
        <w:t xml:space="preserve">podobná </w:t>
      </w:r>
      <w:r w:rsidR="00F0110E" w:rsidRPr="00613664">
        <w:rPr>
          <w:sz w:val="24"/>
          <w:szCs w:val="24"/>
        </w:rPr>
        <w:t xml:space="preserve">iba </w:t>
      </w:r>
      <w:r w:rsidR="00AB382D" w:rsidRPr="00613664">
        <w:rPr>
          <w:sz w:val="24"/>
          <w:szCs w:val="24"/>
        </w:rPr>
        <w:t xml:space="preserve">na 1. stupni. </w:t>
      </w:r>
      <w:r w:rsidR="003A1566" w:rsidRPr="00613664">
        <w:rPr>
          <w:sz w:val="24"/>
          <w:szCs w:val="24"/>
        </w:rPr>
        <w:t>P</w:t>
      </w:r>
      <w:r w:rsidRPr="00613664">
        <w:rPr>
          <w:sz w:val="24"/>
          <w:szCs w:val="24"/>
        </w:rPr>
        <w:t xml:space="preserve">očet </w:t>
      </w:r>
      <w:r w:rsidR="00521676" w:rsidRPr="00613664">
        <w:rPr>
          <w:sz w:val="24"/>
          <w:szCs w:val="24"/>
        </w:rPr>
        <w:t xml:space="preserve">prijatých </w:t>
      </w:r>
      <w:r w:rsidRPr="00613664">
        <w:rPr>
          <w:sz w:val="24"/>
          <w:szCs w:val="24"/>
        </w:rPr>
        <w:t xml:space="preserve">uchádzačov </w:t>
      </w:r>
      <w:r w:rsidR="00CD4901" w:rsidRPr="00613664">
        <w:rPr>
          <w:sz w:val="24"/>
          <w:szCs w:val="24"/>
        </w:rPr>
        <w:t xml:space="preserve">spolu </w:t>
      </w:r>
      <w:r w:rsidRPr="00613664">
        <w:rPr>
          <w:sz w:val="24"/>
          <w:szCs w:val="24"/>
        </w:rPr>
        <w:t xml:space="preserve">bol oproti plánu </w:t>
      </w:r>
      <w:r w:rsidR="007C2C98" w:rsidRPr="00613664">
        <w:rPr>
          <w:sz w:val="24"/>
          <w:szCs w:val="24"/>
        </w:rPr>
        <w:t>vyš</w:t>
      </w:r>
      <w:r w:rsidRPr="00613664">
        <w:rPr>
          <w:sz w:val="24"/>
          <w:szCs w:val="24"/>
        </w:rPr>
        <w:t xml:space="preserve">ší. </w:t>
      </w:r>
      <w:r w:rsidR="00B81AD8" w:rsidRPr="00613664">
        <w:rPr>
          <w:sz w:val="24"/>
          <w:szCs w:val="24"/>
        </w:rPr>
        <w:t>Pretrvávajúci</w:t>
      </w:r>
      <w:r w:rsidR="009554A4" w:rsidRPr="00613664">
        <w:rPr>
          <w:sz w:val="24"/>
          <w:szCs w:val="24"/>
        </w:rPr>
        <w:t xml:space="preserve"> záujem ukrajinských uchádzačov o štúdium bol </w:t>
      </w:r>
      <w:r w:rsidR="00CA5484" w:rsidRPr="00613664">
        <w:rPr>
          <w:sz w:val="24"/>
          <w:szCs w:val="24"/>
        </w:rPr>
        <w:t xml:space="preserve">opäť </w:t>
      </w:r>
      <w:r w:rsidR="009554A4" w:rsidRPr="00613664">
        <w:rPr>
          <w:sz w:val="24"/>
          <w:szCs w:val="24"/>
        </w:rPr>
        <w:t>spôsobený vojn</w:t>
      </w:r>
      <w:r w:rsidR="00B81AD8" w:rsidRPr="00613664">
        <w:rPr>
          <w:sz w:val="24"/>
          <w:szCs w:val="24"/>
        </w:rPr>
        <w:t>ovým konfliktom</w:t>
      </w:r>
      <w:r w:rsidR="009554A4" w:rsidRPr="00613664">
        <w:rPr>
          <w:sz w:val="24"/>
          <w:szCs w:val="24"/>
        </w:rPr>
        <w:t xml:space="preserve"> na ukrajinskom území.</w:t>
      </w:r>
    </w:p>
    <w:p w14:paraId="6967D320" w14:textId="77777777" w:rsidR="004847A7" w:rsidRPr="00613664" w:rsidRDefault="004847A7" w:rsidP="00EF19C6">
      <w:pPr>
        <w:spacing w:before="120"/>
        <w:ind w:firstLine="284"/>
        <w:jc w:val="both"/>
        <w:rPr>
          <w:sz w:val="24"/>
          <w:szCs w:val="24"/>
        </w:rPr>
      </w:pPr>
    </w:p>
    <w:p w14:paraId="4F1B5335" w14:textId="77777777" w:rsidR="004847A7" w:rsidRPr="00613664" w:rsidRDefault="004847A7" w:rsidP="00EF19C6">
      <w:pPr>
        <w:spacing w:before="120"/>
        <w:ind w:firstLine="284"/>
        <w:jc w:val="both"/>
        <w:rPr>
          <w:sz w:val="24"/>
          <w:szCs w:val="24"/>
        </w:rPr>
      </w:pPr>
    </w:p>
    <w:p w14:paraId="6653F743" w14:textId="77777777" w:rsidR="006426B7" w:rsidRPr="00613664" w:rsidRDefault="006426B7" w:rsidP="00FD4BB3">
      <w:pPr>
        <w:spacing w:before="120"/>
        <w:jc w:val="both"/>
        <w:rPr>
          <w:sz w:val="22"/>
          <w:szCs w:val="22"/>
          <w:lang w:val="pl-PL"/>
        </w:rPr>
      </w:pPr>
    </w:p>
    <w:p w14:paraId="3E41AB78" w14:textId="77777777" w:rsidR="00F8678F" w:rsidRPr="00613664" w:rsidRDefault="00F8678F" w:rsidP="00162D99">
      <w:pPr>
        <w:pStyle w:val="Popis"/>
        <w:rPr>
          <w:color w:val="auto"/>
          <w:sz w:val="22"/>
          <w:szCs w:val="22"/>
        </w:rPr>
      </w:pPr>
    </w:p>
    <w:p w14:paraId="785BE42C" w14:textId="77777777" w:rsidR="00E57B84" w:rsidRPr="00613664" w:rsidRDefault="00E57B84">
      <w:pPr>
        <w:rPr>
          <w:i/>
          <w:iCs/>
          <w:sz w:val="22"/>
          <w:szCs w:val="22"/>
        </w:rPr>
      </w:pPr>
      <w:r w:rsidRPr="00613664">
        <w:rPr>
          <w:sz w:val="22"/>
          <w:szCs w:val="22"/>
        </w:rPr>
        <w:br w:type="page"/>
      </w:r>
    </w:p>
    <w:p w14:paraId="784D540F" w14:textId="77777777" w:rsidR="004730EB" w:rsidRPr="00613664" w:rsidRDefault="00162D99" w:rsidP="008B1F34">
      <w:pPr>
        <w:pStyle w:val="Popis"/>
        <w:rPr>
          <w:color w:val="auto"/>
          <w:sz w:val="22"/>
          <w:szCs w:val="22"/>
          <w:lang w:val="pl-PL"/>
        </w:rPr>
      </w:pPr>
      <w:r w:rsidRPr="00613664">
        <w:rPr>
          <w:color w:val="auto"/>
          <w:sz w:val="22"/>
          <w:szCs w:val="22"/>
        </w:rPr>
        <w:lastRenderedPageBreak/>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8</w:t>
      </w:r>
      <w:r w:rsidR="00FC1E04" w:rsidRPr="00613664">
        <w:rPr>
          <w:color w:val="auto"/>
          <w:sz w:val="22"/>
          <w:szCs w:val="22"/>
        </w:rPr>
        <w:fldChar w:fldCharType="end"/>
      </w:r>
      <w:r w:rsidRPr="00613664">
        <w:rPr>
          <w:color w:val="auto"/>
          <w:sz w:val="22"/>
          <w:szCs w:val="22"/>
        </w:rPr>
        <w:t xml:space="preserve"> Prehľad prijímacieho konania na FM</w:t>
      </w:r>
      <w:r w:rsidR="00F733DD" w:rsidRPr="00613664">
        <w:rPr>
          <w:color w:val="auto"/>
          <w:sz w:val="22"/>
          <w:szCs w:val="22"/>
        </w:rPr>
        <w:t>EO</w:t>
      </w:r>
      <w:r w:rsidRPr="00613664">
        <w:rPr>
          <w:color w:val="auto"/>
          <w:sz w:val="22"/>
          <w:szCs w:val="22"/>
        </w:rPr>
        <w:t xml:space="preserve"> PU v roku 20</w:t>
      </w:r>
      <w:r w:rsidR="006C472B" w:rsidRPr="00613664">
        <w:rPr>
          <w:color w:val="auto"/>
          <w:sz w:val="22"/>
          <w:szCs w:val="22"/>
        </w:rPr>
        <w:t>2</w:t>
      </w:r>
      <w:r w:rsidR="00ED0C1D" w:rsidRPr="00613664">
        <w:rPr>
          <w:color w:val="auto"/>
          <w:sz w:val="22"/>
          <w:szCs w:val="22"/>
        </w:rPr>
        <w:t>4</w:t>
      </w:r>
      <w:r w:rsidRPr="00613664">
        <w:rPr>
          <w:color w:val="auto"/>
          <w:sz w:val="22"/>
          <w:szCs w:val="22"/>
        </w:rPr>
        <w:t xml:space="preserve"> (programy v slovenskom jazyku</w:t>
      </w:r>
      <w:r w:rsidR="006C690F" w:rsidRPr="00613664">
        <w:rPr>
          <w:color w:val="auto"/>
          <w:sz w:val="22"/>
          <w:szCs w:val="22"/>
        </w:rPr>
        <w:t>)</w:t>
      </w:r>
      <w:r w:rsidR="003E3B3D" w:rsidRPr="00613664">
        <w:rPr>
          <w:color w:val="auto"/>
          <w:sz w:val="24"/>
          <w:szCs w:val="24"/>
          <w:lang w:val="pl-PL"/>
        </w:rPr>
        <w:t xml:space="preserve">   </w:t>
      </w:r>
    </w:p>
    <w:tbl>
      <w:tblPr>
        <w:tblW w:w="9532" w:type="dxa"/>
        <w:tblInd w:w="65" w:type="dxa"/>
        <w:tblLayout w:type="fixed"/>
        <w:tblCellMar>
          <w:left w:w="70" w:type="dxa"/>
          <w:right w:w="70" w:type="dxa"/>
        </w:tblCellMar>
        <w:tblLook w:val="00A0" w:firstRow="1" w:lastRow="0" w:firstColumn="1" w:lastColumn="0" w:noHBand="0" w:noVBand="0"/>
      </w:tblPr>
      <w:tblGrid>
        <w:gridCol w:w="3266"/>
        <w:gridCol w:w="1044"/>
        <w:gridCol w:w="1044"/>
        <w:gridCol w:w="1097"/>
        <w:gridCol w:w="992"/>
        <w:gridCol w:w="1044"/>
        <w:gridCol w:w="1045"/>
      </w:tblGrid>
      <w:tr w:rsidR="00613664" w:rsidRPr="00613664" w14:paraId="47270179" w14:textId="77777777" w:rsidTr="00967537">
        <w:trPr>
          <w:trHeight w:val="283"/>
        </w:trPr>
        <w:tc>
          <w:tcPr>
            <w:tcW w:w="3266" w:type="dxa"/>
            <w:vMerge w:val="restart"/>
            <w:tcBorders>
              <w:top w:val="single" w:sz="12" w:space="0" w:color="auto"/>
              <w:left w:val="single" w:sz="12" w:space="0" w:color="auto"/>
              <w:bottom w:val="single" w:sz="4" w:space="0" w:color="auto"/>
              <w:right w:val="single" w:sz="4" w:space="0" w:color="auto"/>
              <w:tl2br w:val="single" w:sz="4" w:space="0" w:color="auto"/>
            </w:tcBorders>
            <w:shd w:val="clear" w:color="auto" w:fill="E5DFEC" w:themeFill="accent4" w:themeFillTint="33"/>
            <w:noWrap/>
            <w:vAlign w:val="center"/>
          </w:tcPr>
          <w:p w14:paraId="499EA8D4" w14:textId="77777777" w:rsidR="004730EB" w:rsidRPr="00613664" w:rsidRDefault="004730EB" w:rsidP="008A3CC2">
            <w:pPr>
              <w:jc w:val="center"/>
              <w:rPr>
                <w:sz w:val="21"/>
                <w:szCs w:val="21"/>
              </w:rPr>
            </w:pPr>
            <w:r w:rsidRPr="00613664">
              <w:rPr>
                <w:sz w:val="21"/>
                <w:szCs w:val="21"/>
              </w:rPr>
              <w:t> </w:t>
            </w:r>
          </w:p>
          <w:p w14:paraId="66BF9DB6" w14:textId="77777777" w:rsidR="004730EB" w:rsidRPr="00613664" w:rsidRDefault="004730EB" w:rsidP="008A3CC2">
            <w:pPr>
              <w:jc w:val="center"/>
              <w:rPr>
                <w:sz w:val="21"/>
                <w:szCs w:val="21"/>
              </w:rPr>
            </w:pPr>
            <w:r w:rsidRPr="00613664">
              <w:rPr>
                <w:sz w:val="21"/>
                <w:szCs w:val="21"/>
              </w:rPr>
              <w:t> </w:t>
            </w:r>
          </w:p>
        </w:tc>
        <w:tc>
          <w:tcPr>
            <w:tcW w:w="2088" w:type="dxa"/>
            <w:gridSpan w:val="2"/>
            <w:tcBorders>
              <w:top w:val="single" w:sz="12" w:space="0" w:color="auto"/>
              <w:left w:val="nil"/>
              <w:bottom w:val="single" w:sz="4" w:space="0" w:color="auto"/>
              <w:right w:val="single" w:sz="4" w:space="0" w:color="000000"/>
            </w:tcBorders>
            <w:shd w:val="clear" w:color="auto" w:fill="D9D9D9" w:themeFill="background1" w:themeFillShade="D9"/>
            <w:vAlign w:val="center"/>
          </w:tcPr>
          <w:p w14:paraId="60124102" w14:textId="77777777" w:rsidR="004730EB" w:rsidRPr="00613664" w:rsidRDefault="004730EB" w:rsidP="008A3CC2">
            <w:pPr>
              <w:jc w:val="center"/>
              <w:rPr>
                <w:b/>
                <w:sz w:val="21"/>
                <w:szCs w:val="21"/>
              </w:rPr>
            </w:pPr>
            <w:r w:rsidRPr="00613664">
              <w:rPr>
                <w:b/>
                <w:sz w:val="21"/>
                <w:szCs w:val="21"/>
              </w:rPr>
              <w:t>Bakalársky stupeň</w:t>
            </w:r>
          </w:p>
        </w:tc>
        <w:tc>
          <w:tcPr>
            <w:tcW w:w="2089" w:type="dxa"/>
            <w:gridSpan w:val="2"/>
            <w:tcBorders>
              <w:top w:val="single" w:sz="12" w:space="0" w:color="auto"/>
              <w:left w:val="nil"/>
              <w:bottom w:val="single" w:sz="4" w:space="0" w:color="auto"/>
              <w:right w:val="single" w:sz="4" w:space="0" w:color="000000"/>
            </w:tcBorders>
            <w:shd w:val="clear" w:color="auto" w:fill="D9D9D9" w:themeFill="background1" w:themeFillShade="D9"/>
            <w:vAlign w:val="center"/>
          </w:tcPr>
          <w:p w14:paraId="3754C72A" w14:textId="77777777" w:rsidR="004730EB" w:rsidRPr="00613664" w:rsidRDefault="004730EB" w:rsidP="008A3CC2">
            <w:pPr>
              <w:jc w:val="center"/>
              <w:rPr>
                <w:b/>
                <w:sz w:val="21"/>
                <w:szCs w:val="21"/>
              </w:rPr>
            </w:pPr>
            <w:r w:rsidRPr="00613664">
              <w:rPr>
                <w:b/>
                <w:sz w:val="21"/>
                <w:szCs w:val="21"/>
              </w:rPr>
              <w:t>Magisterský stupeň</w:t>
            </w:r>
          </w:p>
        </w:tc>
        <w:tc>
          <w:tcPr>
            <w:tcW w:w="2089" w:type="dxa"/>
            <w:gridSpan w:val="2"/>
            <w:tcBorders>
              <w:top w:val="single" w:sz="12" w:space="0" w:color="auto"/>
              <w:left w:val="nil"/>
              <w:bottom w:val="single" w:sz="4" w:space="0" w:color="auto"/>
              <w:right w:val="single" w:sz="12" w:space="0" w:color="auto"/>
            </w:tcBorders>
            <w:shd w:val="clear" w:color="auto" w:fill="D9D9D9" w:themeFill="background1" w:themeFillShade="D9"/>
            <w:vAlign w:val="center"/>
          </w:tcPr>
          <w:p w14:paraId="4A695D24" w14:textId="77777777" w:rsidR="004730EB" w:rsidRPr="00613664" w:rsidRDefault="004730EB" w:rsidP="008A3CC2">
            <w:pPr>
              <w:jc w:val="center"/>
              <w:rPr>
                <w:b/>
                <w:sz w:val="21"/>
                <w:szCs w:val="21"/>
              </w:rPr>
            </w:pPr>
            <w:r w:rsidRPr="00613664">
              <w:rPr>
                <w:b/>
                <w:sz w:val="21"/>
                <w:szCs w:val="21"/>
              </w:rPr>
              <w:t>Doktorandský stupeň</w:t>
            </w:r>
          </w:p>
        </w:tc>
      </w:tr>
      <w:tr w:rsidR="00613664" w:rsidRPr="00613664" w14:paraId="30048358" w14:textId="77777777" w:rsidTr="00967537">
        <w:trPr>
          <w:trHeight w:val="283"/>
        </w:trPr>
        <w:tc>
          <w:tcPr>
            <w:tcW w:w="3266" w:type="dxa"/>
            <w:vMerge/>
            <w:tcBorders>
              <w:top w:val="single" w:sz="4" w:space="0" w:color="auto"/>
              <w:left w:val="single" w:sz="12" w:space="0" w:color="auto"/>
              <w:bottom w:val="single" w:sz="12" w:space="0" w:color="auto"/>
              <w:right w:val="single" w:sz="4" w:space="0" w:color="auto"/>
              <w:tl2br w:val="single" w:sz="4" w:space="0" w:color="auto"/>
            </w:tcBorders>
            <w:shd w:val="clear" w:color="auto" w:fill="E5DFEC" w:themeFill="accent4" w:themeFillTint="33"/>
            <w:vAlign w:val="center"/>
          </w:tcPr>
          <w:p w14:paraId="3E705F2A" w14:textId="77777777" w:rsidR="004730EB" w:rsidRPr="00613664" w:rsidRDefault="004730EB" w:rsidP="008A3CC2">
            <w:pPr>
              <w:jc w:val="center"/>
              <w:rPr>
                <w:sz w:val="21"/>
                <w:szCs w:val="21"/>
              </w:rPr>
            </w:pPr>
          </w:p>
        </w:tc>
        <w:tc>
          <w:tcPr>
            <w:tcW w:w="1044" w:type="dxa"/>
            <w:tcBorders>
              <w:top w:val="nil"/>
              <w:left w:val="nil"/>
              <w:bottom w:val="single" w:sz="12" w:space="0" w:color="auto"/>
              <w:right w:val="single" w:sz="4" w:space="0" w:color="auto"/>
            </w:tcBorders>
            <w:shd w:val="clear" w:color="auto" w:fill="D9D9D9" w:themeFill="background1" w:themeFillShade="D9"/>
            <w:vAlign w:val="center"/>
          </w:tcPr>
          <w:p w14:paraId="77FFB0C9" w14:textId="77777777" w:rsidR="004730EB" w:rsidRPr="00613664" w:rsidRDefault="004730EB" w:rsidP="008A3CC2">
            <w:pPr>
              <w:jc w:val="center"/>
              <w:rPr>
                <w:sz w:val="21"/>
                <w:szCs w:val="21"/>
              </w:rPr>
            </w:pPr>
            <w:r w:rsidRPr="00613664">
              <w:rPr>
                <w:sz w:val="21"/>
                <w:szCs w:val="21"/>
              </w:rPr>
              <w:t>denná forma</w:t>
            </w:r>
          </w:p>
        </w:tc>
        <w:tc>
          <w:tcPr>
            <w:tcW w:w="1044" w:type="dxa"/>
            <w:tcBorders>
              <w:top w:val="nil"/>
              <w:left w:val="nil"/>
              <w:bottom w:val="single" w:sz="12" w:space="0" w:color="auto"/>
              <w:right w:val="single" w:sz="4" w:space="0" w:color="auto"/>
            </w:tcBorders>
            <w:shd w:val="clear" w:color="auto" w:fill="D9D9D9" w:themeFill="background1" w:themeFillShade="D9"/>
            <w:vAlign w:val="center"/>
          </w:tcPr>
          <w:p w14:paraId="272E09C1" w14:textId="77777777" w:rsidR="004730EB" w:rsidRPr="00613664" w:rsidRDefault="004730EB" w:rsidP="008A3CC2">
            <w:pPr>
              <w:jc w:val="center"/>
              <w:rPr>
                <w:sz w:val="21"/>
                <w:szCs w:val="21"/>
              </w:rPr>
            </w:pPr>
            <w:r w:rsidRPr="00613664">
              <w:rPr>
                <w:sz w:val="21"/>
                <w:szCs w:val="21"/>
              </w:rPr>
              <w:t>externá forma</w:t>
            </w:r>
          </w:p>
        </w:tc>
        <w:tc>
          <w:tcPr>
            <w:tcW w:w="1097" w:type="dxa"/>
            <w:tcBorders>
              <w:top w:val="nil"/>
              <w:left w:val="nil"/>
              <w:bottom w:val="single" w:sz="12" w:space="0" w:color="auto"/>
              <w:right w:val="single" w:sz="4" w:space="0" w:color="auto"/>
            </w:tcBorders>
            <w:shd w:val="clear" w:color="auto" w:fill="D9D9D9" w:themeFill="background1" w:themeFillShade="D9"/>
            <w:vAlign w:val="center"/>
          </w:tcPr>
          <w:p w14:paraId="2C38F8F9" w14:textId="77777777" w:rsidR="004730EB" w:rsidRPr="00613664" w:rsidRDefault="004730EB" w:rsidP="008A3CC2">
            <w:pPr>
              <w:jc w:val="center"/>
              <w:rPr>
                <w:sz w:val="21"/>
                <w:szCs w:val="21"/>
              </w:rPr>
            </w:pPr>
            <w:r w:rsidRPr="00613664">
              <w:rPr>
                <w:sz w:val="21"/>
                <w:szCs w:val="21"/>
              </w:rPr>
              <w:t>denná forma</w:t>
            </w:r>
          </w:p>
        </w:tc>
        <w:tc>
          <w:tcPr>
            <w:tcW w:w="992" w:type="dxa"/>
            <w:tcBorders>
              <w:top w:val="nil"/>
              <w:left w:val="nil"/>
              <w:bottom w:val="single" w:sz="12" w:space="0" w:color="auto"/>
              <w:right w:val="single" w:sz="4" w:space="0" w:color="auto"/>
            </w:tcBorders>
            <w:shd w:val="clear" w:color="auto" w:fill="D9D9D9" w:themeFill="background1" w:themeFillShade="D9"/>
            <w:vAlign w:val="center"/>
          </w:tcPr>
          <w:p w14:paraId="20B4235A" w14:textId="77777777" w:rsidR="004730EB" w:rsidRPr="00613664" w:rsidRDefault="004730EB" w:rsidP="008A3CC2">
            <w:pPr>
              <w:jc w:val="center"/>
              <w:rPr>
                <w:sz w:val="21"/>
                <w:szCs w:val="21"/>
              </w:rPr>
            </w:pPr>
            <w:r w:rsidRPr="00613664">
              <w:rPr>
                <w:sz w:val="21"/>
                <w:szCs w:val="21"/>
              </w:rPr>
              <w:t>externá forma</w:t>
            </w:r>
          </w:p>
        </w:tc>
        <w:tc>
          <w:tcPr>
            <w:tcW w:w="1044" w:type="dxa"/>
            <w:tcBorders>
              <w:top w:val="nil"/>
              <w:left w:val="nil"/>
              <w:bottom w:val="single" w:sz="12" w:space="0" w:color="auto"/>
              <w:right w:val="single" w:sz="4" w:space="0" w:color="auto"/>
            </w:tcBorders>
            <w:shd w:val="clear" w:color="auto" w:fill="D9D9D9" w:themeFill="background1" w:themeFillShade="D9"/>
            <w:vAlign w:val="center"/>
          </w:tcPr>
          <w:p w14:paraId="39BD04B2" w14:textId="77777777" w:rsidR="004730EB" w:rsidRPr="00613664" w:rsidRDefault="004730EB" w:rsidP="008A3CC2">
            <w:pPr>
              <w:jc w:val="center"/>
              <w:rPr>
                <w:sz w:val="21"/>
                <w:szCs w:val="21"/>
              </w:rPr>
            </w:pPr>
            <w:r w:rsidRPr="00613664">
              <w:rPr>
                <w:sz w:val="21"/>
                <w:szCs w:val="21"/>
              </w:rPr>
              <w:t>denná forma</w:t>
            </w:r>
          </w:p>
        </w:tc>
        <w:tc>
          <w:tcPr>
            <w:tcW w:w="1045" w:type="dxa"/>
            <w:tcBorders>
              <w:top w:val="nil"/>
              <w:left w:val="nil"/>
              <w:bottom w:val="single" w:sz="12" w:space="0" w:color="auto"/>
              <w:right w:val="single" w:sz="12" w:space="0" w:color="auto"/>
            </w:tcBorders>
            <w:shd w:val="clear" w:color="auto" w:fill="D9D9D9" w:themeFill="background1" w:themeFillShade="D9"/>
            <w:vAlign w:val="center"/>
          </w:tcPr>
          <w:p w14:paraId="2369E1B4" w14:textId="77777777" w:rsidR="004730EB" w:rsidRPr="00613664" w:rsidRDefault="004730EB" w:rsidP="008A3CC2">
            <w:pPr>
              <w:jc w:val="center"/>
              <w:rPr>
                <w:sz w:val="21"/>
                <w:szCs w:val="21"/>
              </w:rPr>
            </w:pPr>
            <w:r w:rsidRPr="00613664">
              <w:rPr>
                <w:sz w:val="21"/>
                <w:szCs w:val="21"/>
              </w:rPr>
              <w:t>externá forma</w:t>
            </w:r>
          </w:p>
        </w:tc>
      </w:tr>
      <w:tr w:rsidR="00613664" w:rsidRPr="00613664" w14:paraId="65B3DC4D" w14:textId="77777777" w:rsidTr="00830186">
        <w:trPr>
          <w:trHeight w:val="283"/>
        </w:trPr>
        <w:tc>
          <w:tcPr>
            <w:tcW w:w="3266" w:type="dxa"/>
            <w:tcBorders>
              <w:top w:val="single" w:sz="12" w:space="0" w:color="auto"/>
              <w:left w:val="single" w:sz="12" w:space="0" w:color="auto"/>
              <w:bottom w:val="single" w:sz="4" w:space="0" w:color="auto"/>
              <w:right w:val="single" w:sz="4" w:space="0" w:color="auto"/>
            </w:tcBorders>
            <w:shd w:val="clear" w:color="auto" w:fill="E5DFEC" w:themeFill="accent4" w:themeFillTint="33"/>
            <w:vAlign w:val="center"/>
          </w:tcPr>
          <w:p w14:paraId="382F8F5A" w14:textId="77777777" w:rsidR="004730EB" w:rsidRPr="00613664" w:rsidRDefault="004730EB" w:rsidP="008A3CC2">
            <w:pPr>
              <w:rPr>
                <w:sz w:val="21"/>
                <w:szCs w:val="21"/>
              </w:rPr>
            </w:pPr>
            <w:r w:rsidRPr="00613664">
              <w:rPr>
                <w:sz w:val="21"/>
                <w:szCs w:val="21"/>
              </w:rPr>
              <w:t>Zverejnený počet miest</w:t>
            </w:r>
          </w:p>
        </w:tc>
        <w:tc>
          <w:tcPr>
            <w:tcW w:w="1044" w:type="dxa"/>
            <w:tcBorders>
              <w:top w:val="single" w:sz="12" w:space="0" w:color="auto"/>
              <w:left w:val="nil"/>
              <w:bottom w:val="single" w:sz="4" w:space="0" w:color="auto"/>
              <w:right w:val="single" w:sz="4" w:space="0" w:color="auto"/>
            </w:tcBorders>
            <w:vAlign w:val="center"/>
          </w:tcPr>
          <w:p w14:paraId="139B3502" w14:textId="77777777" w:rsidR="004730EB" w:rsidRPr="00613664" w:rsidRDefault="00BD1982" w:rsidP="00C214E4">
            <w:pPr>
              <w:jc w:val="center"/>
              <w:rPr>
                <w:sz w:val="21"/>
                <w:szCs w:val="21"/>
              </w:rPr>
            </w:pPr>
            <w:r w:rsidRPr="00613664">
              <w:rPr>
                <w:sz w:val="21"/>
                <w:szCs w:val="21"/>
              </w:rPr>
              <w:t>380</w:t>
            </w:r>
            <w:r w:rsidR="00C214E4" w:rsidRPr="00613664">
              <w:rPr>
                <w:sz w:val="21"/>
                <w:szCs w:val="21"/>
              </w:rPr>
              <w:t xml:space="preserve"> </w:t>
            </w:r>
            <w:r w:rsidR="00847271" w:rsidRPr="00613664">
              <w:rPr>
                <w:sz w:val="21"/>
                <w:szCs w:val="21"/>
              </w:rPr>
              <w:t>(↑)</w:t>
            </w:r>
          </w:p>
        </w:tc>
        <w:tc>
          <w:tcPr>
            <w:tcW w:w="1044" w:type="dxa"/>
            <w:tcBorders>
              <w:top w:val="single" w:sz="12" w:space="0" w:color="auto"/>
              <w:left w:val="nil"/>
              <w:bottom w:val="single" w:sz="4" w:space="0" w:color="auto"/>
              <w:right w:val="single" w:sz="4" w:space="0" w:color="auto"/>
            </w:tcBorders>
            <w:vAlign w:val="center"/>
          </w:tcPr>
          <w:p w14:paraId="444D41E0" w14:textId="77777777" w:rsidR="004730EB" w:rsidRPr="00613664" w:rsidRDefault="00BD1982" w:rsidP="00C214E4">
            <w:pPr>
              <w:jc w:val="center"/>
              <w:rPr>
                <w:sz w:val="21"/>
                <w:szCs w:val="21"/>
              </w:rPr>
            </w:pPr>
            <w:r w:rsidRPr="00613664">
              <w:rPr>
                <w:sz w:val="21"/>
                <w:szCs w:val="21"/>
              </w:rPr>
              <w:t>120</w:t>
            </w:r>
            <w:r w:rsidR="00C214E4" w:rsidRPr="00613664">
              <w:rPr>
                <w:sz w:val="21"/>
                <w:szCs w:val="21"/>
              </w:rPr>
              <w:t xml:space="preserve"> </w:t>
            </w:r>
            <w:r w:rsidR="00847271" w:rsidRPr="00613664">
              <w:rPr>
                <w:sz w:val="21"/>
                <w:szCs w:val="21"/>
              </w:rPr>
              <w:t>(=)</w:t>
            </w:r>
          </w:p>
        </w:tc>
        <w:tc>
          <w:tcPr>
            <w:tcW w:w="1097" w:type="dxa"/>
            <w:tcBorders>
              <w:top w:val="single" w:sz="12" w:space="0" w:color="auto"/>
              <w:left w:val="nil"/>
              <w:bottom w:val="single" w:sz="4" w:space="0" w:color="auto"/>
              <w:right w:val="single" w:sz="4" w:space="0" w:color="auto"/>
            </w:tcBorders>
            <w:vAlign w:val="center"/>
          </w:tcPr>
          <w:p w14:paraId="62E51866" w14:textId="77777777" w:rsidR="004730EB" w:rsidRPr="00613664" w:rsidRDefault="0045269A" w:rsidP="00C214E4">
            <w:pPr>
              <w:jc w:val="center"/>
              <w:rPr>
                <w:sz w:val="21"/>
                <w:szCs w:val="21"/>
              </w:rPr>
            </w:pPr>
            <w:r w:rsidRPr="00613664">
              <w:rPr>
                <w:sz w:val="21"/>
                <w:szCs w:val="21"/>
              </w:rPr>
              <w:t>190</w:t>
            </w:r>
            <w:r w:rsidR="00847271" w:rsidRPr="00613664">
              <w:rPr>
                <w:sz w:val="21"/>
                <w:szCs w:val="21"/>
              </w:rPr>
              <w:t xml:space="preserve"> </w:t>
            </w:r>
            <w:r w:rsidR="00BD4467" w:rsidRPr="00613664">
              <w:rPr>
                <w:sz w:val="21"/>
                <w:szCs w:val="21"/>
              </w:rPr>
              <w:t>(↑)</w:t>
            </w:r>
          </w:p>
        </w:tc>
        <w:tc>
          <w:tcPr>
            <w:tcW w:w="992" w:type="dxa"/>
            <w:tcBorders>
              <w:top w:val="single" w:sz="12" w:space="0" w:color="auto"/>
              <w:left w:val="nil"/>
              <w:bottom w:val="single" w:sz="4" w:space="0" w:color="auto"/>
              <w:right w:val="single" w:sz="4" w:space="0" w:color="auto"/>
            </w:tcBorders>
            <w:vAlign w:val="center"/>
          </w:tcPr>
          <w:p w14:paraId="09E5DBB9" w14:textId="77777777" w:rsidR="004730EB" w:rsidRPr="00613664" w:rsidRDefault="0045269A" w:rsidP="00C214E4">
            <w:pPr>
              <w:jc w:val="center"/>
              <w:rPr>
                <w:sz w:val="21"/>
                <w:szCs w:val="21"/>
              </w:rPr>
            </w:pPr>
            <w:r w:rsidRPr="00613664">
              <w:rPr>
                <w:sz w:val="21"/>
                <w:szCs w:val="21"/>
              </w:rPr>
              <w:t>65</w:t>
            </w:r>
            <w:r w:rsidR="00C214E4" w:rsidRPr="00613664">
              <w:rPr>
                <w:sz w:val="21"/>
                <w:szCs w:val="21"/>
              </w:rPr>
              <w:t xml:space="preserve"> </w:t>
            </w:r>
            <w:r w:rsidR="00AC2CCF" w:rsidRPr="00613664">
              <w:rPr>
                <w:sz w:val="21"/>
                <w:szCs w:val="21"/>
              </w:rPr>
              <w:t>(</w:t>
            </w:r>
            <w:r w:rsidRPr="00613664">
              <w:rPr>
                <w:sz w:val="21"/>
                <w:szCs w:val="21"/>
              </w:rPr>
              <w:t>↓</w:t>
            </w:r>
            <w:r w:rsidR="00AC2CCF" w:rsidRPr="00613664">
              <w:rPr>
                <w:sz w:val="21"/>
                <w:szCs w:val="21"/>
              </w:rPr>
              <w:t>)</w:t>
            </w:r>
          </w:p>
        </w:tc>
        <w:tc>
          <w:tcPr>
            <w:tcW w:w="1044" w:type="dxa"/>
            <w:tcBorders>
              <w:top w:val="single" w:sz="12" w:space="0" w:color="auto"/>
              <w:left w:val="nil"/>
              <w:bottom w:val="single" w:sz="4" w:space="0" w:color="auto"/>
              <w:right w:val="single" w:sz="4" w:space="0" w:color="auto"/>
            </w:tcBorders>
            <w:vAlign w:val="center"/>
          </w:tcPr>
          <w:p w14:paraId="522AF371" w14:textId="77777777" w:rsidR="004730EB" w:rsidRPr="00613664" w:rsidRDefault="00235B65" w:rsidP="00C214E4">
            <w:pPr>
              <w:jc w:val="center"/>
              <w:rPr>
                <w:sz w:val="21"/>
                <w:szCs w:val="21"/>
              </w:rPr>
            </w:pPr>
            <w:r w:rsidRPr="00613664">
              <w:rPr>
                <w:sz w:val="21"/>
                <w:szCs w:val="21"/>
              </w:rPr>
              <w:t>4</w:t>
            </w:r>
            <w:r w:rsidR="00847271" w:rsidRPr="00613664">
              <w:rPr>
                <w:sz w:val="21"/>
                <w:szCs w:val="21"/>
              </w:rPr>
              <w:t xml:space="preserve"> (</w:t>
            </w:r>
            <w:r w:rsidRPr="00613664">
              <w:rPr>
                <w:sz w:val="21"/>
                <w:szCs w:val="21"/>
              </w:rPr>
              <w:t>=</w:t>
            </w:r>
            <w:r w:rsidR="00847271" w:rsidRPr="00613664">
              <w:rPr>
                <w:sz w:val="21"/>
                <w:szCs w:val="21"/>
              </w:rPr>
              <w:t>)</w:t>
            </w:r>
          </w:p>
        </w:tc>
        <w:tc>
          <w:tcPr>
            <w:tcW w:w="1045" w:type="dxa"/>
            <w:tcBorders>
              <w:top w:val="single" w:sz="12" w:space="0" w:color="auto"/>
              <w:left w:val="nil"/>
              <w:bottom w:val="single" w:sz="4" w:space="0" w:color="auto"/>
              <w:right w:val="single" w:sz="12" w:space="0" w:color="auto"/>
            </w:tcBorders>
            <w:vAlign w:val="center"/>
          </w:tcPr>
          <w:p w14:paraId="54CA0879" w14:textId="77777777" w:rsidR="004730EB" w:rsidRPr="00613664" w:rsidRDefault="00235B65" w:rsidP="00C214E4">
            <w:pPr>
              <w:jc w:val="center"/>
              <w:rPr>
                <w:sz w:val="21"/>
                <w:szCs w:val="21"/>
              </w:rPr>
            </w:pPr>
            <w:r w:rsidRPr="00613664">
              <w:rPr>
                <w:sz w:val="21"/>
                <w:szCs w:val="21"/>
              </w:rPr>
              <w:t>7</w:t>
            </w:r>
            <w:r w:rsidR="00847271" w:rsidRPr="00613664">
              <w:rPr>
                <w:sz w:val="21"/>
                <w:szCs w:val="21"/>
              </w:rPr>
              <w:t xml:space="preserve"> </w:t>
            </w:r>
            <w:r w:rsidR="00EF3D1D" w:rsidRPr="00613664">
              <w:rPr>
                <w:sz w:val="21"/>
                <w:szCs w:val="21"/>
              </w:rPr>
              <w:t>(</w:t>
            </w:r>
            <w:r w:rsidRPr="00613664">
              <w:rPr>
                <w:sz w:val="21"/>
                <w:szCs w:val="21"/>
              </w:rPr>
              <w:t>↓</w:t>
            </w:r>
            <w:r w:rsidR="00EF3D1D" w:rsidRPr="00613664">
              <w:rPr>
                <w:sz w:val="21"/>
                <w:szCs w:val="21"/>
              </w:rPr>
              <w:t>)</w:t>
            </w:r>
          </w:p>
        </w:tc>
      </w:tr>
      <w:tr w:rsidR="00613664" w:rsidRPr="00613664" w14:paraId="6A931797" w14:textId="77777777" w:rsidTr="00830186">
        <w:trPr>
          <w:trHeight w:val="283"/>
        </w:trPr>
        <w:tc>
          <w:tcPr>
            <w:tcW w:w="3266"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401767B7" w14:textId="77777777" w:rsidR="004730EB" w:rsidRPr="00613664" w:rsidRDefault="004730EB" w:rsidP="008A3CC2">
            <w:pPr>
              <w:rPr>
                <w:sz w:val="21"/>
                <w:szCs w:val="21"/>
              </w:rPr>
            </w:pPr>
            <w:r w:rsidRPr="00613664">
              <w:rPr>
                <w:sz w:val="21"/>
                <w:szCs w:val="21"/>
              </w:rPr>
              <w:t>Počet prihlásených študentov</w:t>
            </w:r>
          </w:p>
        </w:tc>
        <w:tc>
          <w:tcPr>
            <w:tcW w:w="1044" w:type="dxa"/>
            <w:tcBorders>
              <w:top w:val="single" w:sz="4" w:space="0" w:color="auto"/>
              <w:left w:val="nil"/>
              <w:bottom w:val="single" w:sz="4" w:space="0" w:color="auto"/>
              <w:right w:val="single" w:sz="4" w:space="0" w:color="auto"/>
            </w:tcBorders>
            <w:vAlign w:val="center"/>
          </w:tcPr>
          <w:p w14:paraId="5CF2A6FA" w14:textId="77777777" w:rsidR="004730EB" w:rsidRPr="00613664" w:rsidRDefault="00BD1982" w:rsidP="00C214E4">
            <w:pPr>
              <w:jc w:val="center"/>
              <w:rPr>
                <w:sz w:val="21"/>
                <w:szCs w:val="21"/>
              </w:rPr>
            </w:pPr>
            <w:r w:rsidRPr="00613664">
              <w:rPr>
                <w:sz w:val="21"/>
                <w:szCs w:val="21"/>
              </w:rPr>
              <w:t>1015</w:t>
            </w:r>
            <w:r w:rsidR="002416F9" w:rsidRPr="00613664">
              <w:rPr>
                <w:sz w:val="21"/>
                <w:szCs w:val="21"/>
              </w:rPr>
              <w:t xml:space="preserve"> (↑)</w:t>
            </w:r>
          </w:p>
        </w:tc>
        <w:tc>
          <w:tcPr>
            <w:tcW w:w="1044" w:type="dxa"/>
            <w:tcBorders>
              <w:top w:val="single" w:sz="4" w:space="0" w:color="auto"/>
              <w:left w:val="nil"/>
              <w:bottom w:val="single" w:sz="4" w:space="0" w:color="auto"/>
              <w:right w:val="single" w:sz="4" w:space="0" w:color="auto"/>
            </w:tcBorders>
            <w:vAlign w:val="center"/>
          </w:tcPr>
          <w:p w14:paraId="63FCBA4E" w14:textId="77777777" w:rsidR="004730EB" w:rsidRPr="00613664" w:rsidRDefault="00BD1982" w:rsidP="00C214E4">
            <w:pPr>
              <w:jc w:val="center"/>
              <w:rPr>
                <w:sz w:val="21"/>
                <w:szCs w:val="21"/>
              </w:rPr>
            </w:pPr>
            <w:r w:rsidRPr="00613664">
              <w:rPr>
                <w:sz w:val="21"/>
                <w:szCs w:val="21"/>
              </w:rPr>
              <w:t>174</w:t>
            </w:r>
            <w:r w:rsidR="002416F9" w:rsidRPr="00613664">
              <w:rPr>
                <w:sz w:val="21"/>
                <w:szCs w:val="21"/>
              </w:rPr>
              <w:t xml:space="preserve"> (↑)</w:t>
            </w:r>
          </w:p>
        </w:tc>
        <w:tc>
          <w:tcPr>
            <w:tcW w:w="1097" w:type="dxa"/>
            <w:tcBorders>
              <w:top w:val="single" w:sz="4" w:space="0" w:color="auto"/>
              <w:left w:val="nil"/>
              <w:bottom w:val="single" w:sz="4" w:space="0" w:color="auto"/>
              <w:right w:val="single" w:sz="4" w:space="0" w:color="auto"/>
            </w:tcBorders>
            <w:vAlign w:val="center"/>
          </w:tcPr>
          <w:p w14:paraId="71843B58" w14:textId="77777777" w:rsidR="004730EB" w:rsidRPr="00613664" w:rsidRDefault="0045269A" w:rsidP="00C214E4">
            <w:pPr>
              <w:jc w:val="center"/>
              <w:rPr>
                <w:sz w:val="21"/>
                <w:szCs w:val="21"/>
              </w:rPr>
            </w:pPr>
            <w:r w:rsidRPr="00613664">
              <w:rPr>
                <w:sz w:val="21"/>
                <w:szCs w:val="21"/>
              </w:rPr>
              <w:t>172</w:t>
            </w:r>
            <w:r w:rsidR="00CA5158" w:rsidRPr="00613664">
              <w:rPr>
                <w:sz w:val="21"/>
                <w:szCs w:val="21"/>
              </w:rPr>
              <w:t xml:space="preserve"> (</w:t>
            </w:r>
            <w:r w:rsidRPr="00613664">
              <w:rPr>
                <w:sz w:val="21"/>
                <w:szCs w:val="21"/>
              </w:rPr>
              <w:t>↓</w:t>
            </w:r>
            <w:r w:rsidR="00CA5158" w:rsidRPr="00613664">
              <w:rPr>
                <w:sz w:val="21"/>
                <w:szCs w:val="21"/>
              </w:rPr>
              <w:t>)</w:t>
            </w:r>
          </w:p>
        </w:tc>
        <w:tc>
          <w:tcPr>
            <w:tcW w:w="992" w:type="dxa"/>
            <w:tcBorders>
              <w:top w:val="single" w:sz="4" w:space="0" w:color="auto"/>
              <w:left w:val="nil"/>
              <w:bottom w:val="single" w:sz="4" w:space="0" w:color="auto"/>
              <w:right w:val="single" w:sz="4" w:space="0" w:color="auto"/>
            </w:tcBorders>
            <w:noWrap/>
            <w:vAlign w:val="center"/>
          </w:tcPr>
          <w:p w14:paraId="78E58638" w14:textId="77777777" w:rsidR="004730EB" w:rsidRPr="00613664" w:rsidRDefault="0045269A" w:rsidP="00C214E4">
            <w:pPr>
              <w:jc w:val="center"/>
              <w:rPr>
                <w:sz w:val="21"/>
                <w:szCs w:val="21"/>
              </w:rPr>
            </w:pPr>
            <w:r w:rsidRPr="00613664">
              <w:rPr>
                <w:sz w:val="21"/>
                <w:szCs w:val="21"/>
              </w:rPr>
              <w:t>59</w:t>
            </w:r>
            <w:r w:rsidR="00AC2CCF" w:rsidRPr="00613664">
              <w:rPr>
                <w:sz w:val="21"/>
                <w:szCs w:val="21"/>
              </w:rPr>
              <w:t xml:space="preserve"> (</w:t>
            </w:r>
            <w:r w:rsidRPr="00613664">
              <w:rPr>
                <w:sz w:val="21"/>
                <w:szCs w:val="21"/>
              </w:rPr>
              <w:t>↓</w:t>
            </w:r>
            <w:r w:rsidR="00AC2CCF" w:rsidRPr="00613664">
              <w:rPr>
                <w:sz w:val="21"/>
                <w:szCs w:val="21"/>
              </w:rPr>
              <w:t>)</w:t>
            </w:r>
          </w:p>
        </w:tc>
        <w:tc>
          <w:tcPr>
            <w:tcW w:w="1044" w:type="dxa"/>
            <w:tcBorders>
              <w:top w:val="single" w:sz="4" w:space="0" w:color="auto"/>
              <w:left w:val="nil"/>
              <w:bottom w:val="single" w:sz="4" w:space="0" w:color="auto"/>
              <w:right w:val="single" w:sz="4" w:space="0" w:color="auto"/>
            </w:tcBorders>
            <w:noWrap/>
            <w:vAlign w:val="center"/>
          </w:tcPr>
          <w:p w14:paraId="185AF7E0" w14:textId="77777777" w:rsidR="004730EB" w:rsidRPr="00613664" w:rsidRDefault="0026174E" w:rsidP="00C214E4">
            <w:pPr>
              <w:jc w:val="center"/>
              <w:rPr>
                <w:sz w:val="21"/>
                <w:szCs w:val="21"/>
              </w:rPr>
            </w:pPr>
            <w:r w:rsidRPr="00613664">
              <w:rPr>
                <w:sz w:val="21"/>
                <w:szCs w:val="21"/>
              </w:rPr>
              <w:t>8</w:t>
            </w:r>
            <w:r w:rsidR="00DD3794" w:rsidRPr="00613664">
              <w:rPr>
                <w:sz w:val="21"/>
                <w:szCs w:val="21"/>
              </w:rPr>
              <w:t xml:space="preserve"> (</w:t>
            </w:r>
            <w:r w:rsidR="00092968" w:rsidRPr="00613664">
              <w:rPr>
                <w:sz w:val="21"/>
                <w:szCs w:val="21"/>
              </w:rPr>
              <w:t>↑</w:t>
            </w:r>
            <w:r w:rsidR="00DD3794" w:rsidRPr="00613664">
              <w:rPr>
                <w:sz w:val="21"/>
                <w:szCs w:val="21"/>
              </w:rPr>
              <w:t>)</w:t>
            </w:r>
          </w:p>
        </w:tc>
        <w:tc>
          <w:tcPr>
            <w:tcW w:w="1045" w:type="dxa"/>
            <w:tcBorders>
              <w:top w:val="single" w:sz="4" w:space="0" w:color="auto"/>
              <w:left w:val="nil"/>
              <w:bottom w:val="single" w:sz="4" w:space="0" w:color="auto"/>
              <w:right w:val="single" w:sz="12" w:space="0" w:color="auto"/>
            </w:tcBorders>
            <w:noWrap/>
            <w:vAlign w:val="center"/>
          </w:tcPr>
          <w:p w14:paraId="74E404A5" w14:textId="77777777" w:rsidR="004730EB" w:rsidRPr="00613664" w:rsidRDefault="0026174E" w:rsidP="00C214E4">
            <w:pPr>
              <w:jc w:val="center"/>
              <w:rPr>
                <w:sz w:val="21"/>
                <w:szCs w:val="21"/>
              </w:rPr>
            </w:pPr>
            <w:r w:rsidRPr="00613664">
              <w:rPr>
                <w:sz w:val="21"/>
                <w:szCs w:val="21"/>
              </w:rPr>
              <w:t>8</w:t>
            </w:r>
            <w:r w:rsidR="00AF6514" w:rsidRPr="00613664">
              <w:rPr>
                <w:sz w:val="21"/>
                <w:szCs w:val="21"/>
              </w:rPr>
              <w:t xml:space="preserve"> (</w:t>
            </w:r>
            <w:r w:rsidR="00092968" w:rsidRPr="00613664">
              <w:rPr>
                <w:sz w:val="21"/>
                <w:szCs w:val="21"/>
              </w:rPr>
              <w:t>↑</w:t>
            </w:r>
            <w:r w:rsidR="00AF6514" w:rsidRPr="00613664">
              <w:rPr>
                <w:sz w:val="21"/>
                <w:szCs w:val="21"/>
              </w:rPr>
              <w:t>)</w:t>
            </w:r>
            <w:r w:rsidR="009C2A65" w:rsidRPr="00613664">
              <w:rPr>
                <w:sz w:val="21"/>
                <w:szCs w:val="21"/>
              </w:rPr>
              <w:t xml:space="preserve"> </w:t>
            </w:r>
          </w:p>
        </w:tc>
      </w:tr>
      <w:tr w:rsidR="00613664" w:rsidRPr="00613664" w14:paraId="1A4C2A79" w14:textId="77777777" w:rsidTr="00830186">
        <w:trPr>
          <w:trHeight w:val="283"/>
        </w:trPr>
        <w:tc>
          <w:tcPr>
            <w:tcW w:w="3266"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27FCDA31" w14:textId="77777777" w:rsidR="004730EB" w:rsidRPr="00613664" w:rsidRDefault="004730EB" w:rsidP="008A3CC2">
            <w:pPr>
              <w:rPr>
                <w:sz w:val="21"/>
                <w:szCs w:val="21"/>
              </w:rPr>
            </w:pPr>
            <w:r w:rsidRPr="00613664">
              <w:rPr>
                <w:sz w:val="21"/>
                <w:szCs w:val="21"/>
              </w:rPr>
              <w:t>Počet prijatých študentov</w:t>
            </w:r>
          </w:p>
        </w:tc>
        <w:tc>
          <w:tcPr>
            <w:tcW w:w="1044" w:type="dxa"/>
            <w:tcBorders>
              <w:top w:val="single" w:sz="4" w:space="0" w:color="auto"/>
              <w:left w:val="nil"/>
              <w:bottom w:val="single" w:sz="4" w:space="0" w:color="auto"/>
              <w:right w:val="single" w:sz="4" w:space="0" w:color="auto"/>
            </w:tcBorders>
            <w:vAlign w:val="center"/>
          </w:tcPr>
          <w:p w14:paraId="2A4B5794" w14:textId="77777777" w:rsidR="004730EB" w:rsidRPr="00613664" w:rsidRDefault="00BD1982" w:rsidP="00C214E4">
            <w:pPr>
              <w:jc w:val="center"/>
              <w:rPr>
                <w:sz w:val="21"/>
                <w:szCs w:val="21"/>
              </w:rPr>
            </w:pPr>
            <w:r w:rsidRPr="00613664">
              <w:rPr>
                <w:sz w:val="21"/>
                <w:szCs w:val="21"/>
              </w:rPr>
              <w:t>575</w:t>
            </w:r>
            <w:r w:rsidR="00C570F9" w:rsidRPr="00613664">
              <w:rPr>
                <w:sz w:val="21"/>
                <w:szCs w:val="21"/>
              </w:rPr>
              <w:t xml:space="preserve"> (↓)</w:t>
            </w:r>
          </w:p>
        </w:tc>
        <w:tc>
          <w:tcPr>
            <w:tcW w:w="1044" w:type="dxa"/>
            <w:tcBorders>
              <w:top w:val="single" w:sz="4" w:space="0" w:color="auto"/>
              <w:left w:val="nil"/>
              <w:bottom w:val="single" w:sz="4" w:space="0" w:color="auto"/>
              <w:right w:val="single" w:sz="4" w:space="0" w:color="auto"/>
            </w:tcBorders>
            <w:vAlign w:val="center"/>
          </w:tcPr>
          <w:p w14:paraId="276B9113" w14:textId="77777777" w:rsidR="004730EB" w:rsidRPr="00613664" w:rsidRDefault="00BD1982" w:rsidP="00C214E4">
            <w:pPr>
              <w:jc w:val="center"/>
              <w:rPr>
                <w:sz w:val="21"/>
                <w:szCs w:val="21"/>
              </w:rPr>
            </w:pPr>
            <w:r w:rsidRPr="00613664">
              <w:rPr>
                <w:sz w:val="21"/>
                <w:szCs w:val="21"/>
              </w:rPr>
              <w:t>158</w:t>
            </w:r>
            <w:r w:rsidR="003C08EA" w:rsidRPr="00613664">
              <w:rPr>
                <w:sz w:val="21"/>
                <w:szCs w:val="21"/>
              </w:rPr>
              <w:t xml:space="preserve"> (↑)</w:t>
            </w:r>
          </w:p>
        </w:tc>
        <w:tc>
          <w:tcPr>
            <w:tcW w:w="1097" w:type="dxa"/>
            <w:tcBorders>
              <w:top w:val="single" w:sz="4" w:space="0" w:color="auto"/>
              <w:left w:val="nil"/>
              <w:bottom w:val="single" w:sz="4" w:space="0" w:color="auto"/>
              <w:right w:val="single" w:sz="4" w:space="0" w:color="auto"/>
            </w:tcBorders>
            <w:vAlign w:val="center"/>
          </w:tcPr>
          <w:p w14:paraId="64A9443E" w14:textId="77777777" w:rsidR="004730EB" w:rsidRPr="00613664" w:rsidRDefault="0045269A" w:rsidP="00C214E4">
            <w:pPr>
              <w:jc w:val="center"/>
              <w:rPr>
                <w:sz w:val="21"/>
                <w:szCs w:val="21"/>
              </w:rPr>
            </w:pPr>
            <w:r w:rsidRPr="00613664">
              <w:rPr>
                <w:sz w:val="21"/>
                <w:szCs w:val="21"/>
              </w:rPr>
              <w:t>156</w:t>
            </w:r>
            <w:r w:rsidR="00CA5158" w:rsidRPr="00613664">
              <w:rPr>
                <w:sz w:val="21"/>
                <w:szCs w:val="21"/>
              </w:rPr>
              <w:t xml:space="preserve"> (</w:t>
            </w:r>
            <w:r w:rsidRPr="00613664">
              <w:rPr>
                <w:sz w:val="21"/>
                <w:szCs w:val="21"/>
              </w:rPr>
              <w:t>↓</w:t>
            </w:r>
            <w:r w:rsidR="00CA5158" w:rsidRPr="00613664">
              <w:rPr>
                <w:sz w:val="21"/>
                <w:szCs w:val="21"/>
              </w:rPr>
              <w:t>)</w:t>
            </w:r>
          </w:p>
        </w:tc>
        <w:tc>
          <w:tcPr>
            <w:tcW w:w="992" w:type="dxa"/>
            <w:tcBorders>
              <w:top w:val="single" w:sz="4" w:space="0" w:color="auto"/>
              <w:left w:val="nil"/>
              <w:bottom w:val="single" w:sz="4" w:space="0" w:color="auto"/>
              <w:right w:val="single" w:sz="4" w:space="0" w:color="auto"/>
            </w:tcBorders>
            <w:noWrap/>
            <w:vAlign w:val="center"/>
          </w:tcPr>
          <w:p w14:paraId="4CABDD28" w14:textId="77777777" w:rsidR="004730EB" w:rsidRPr="00613664" w:rsidRDefault="0045269A" w:rsidP="00C214E4">
            <w:pPr>
              <w:jc w:val="center"/>
              <w:rPr>
                <w:sz w:val="21"/>
                <w:szCs w:val="21"/>
              </w:rPr>
            </w:pPr>
            <w:r w:rsidRPr="00613664">
              <w:rPr>
                <w:sz w:val="21"/>
                <w:szCs w:val="21"/>
              </w:rPr>
              <w:t>53</w:t>
            </w:r>
            <w:r w:rsidR="00AC2CCF" w:rsidRPr="00613664">
              <w:rPr>
                <w:sz w:val="21"/>
                <w:szCs w:val="21"/>
              </w:rPr>
              <w:t xml:space="preserve"> (</w:t>
            </w:r>
            <w:r w:rsidRPr="00613664">
              <w:rPr>
                <w:sz w:val="21"/>
                <w:szCs w:val="21"/>
              </w:rPr>
              <w:t>↓</w:t>
            </w:r>
            <w:r w:rsidR="00AC2CCF" w:rsidRPr="00613664">
              <w:rPr>
                <w:sz w:val="21"/>
                <w:szCs w:val="21"/>
              </w:rPr>
              <w:t>)</w:t>
            </w:r>
          </w:p>
        </w:tc>
        <w:tc>
          <w:tcPr>
            <w:tcW w:w="1044" w:type="dxa"/>
            <w:tcBorders>
              <w:top w:val="single" w:sz="4" w:space="0" w:color="auto"/>
              <w:left w:val="nil"/>
              <w:bottom w:val="single" w:sz="4" w:space="0" w:color="auto"/>
              <w:right w:val="single" w:sz="4" w:space="0" w:color="auto"/>
            </w:tcBorders>
            <w:noWrap/>
            <w:vAlign w:val="center"/>
          </w:tcPr>
          <w:p w14:paraId="7850312D" w14:textId="77777777" w:rsidR="004730EB" w:rsidRPr="00613664" w:rsidRDefault="0026174E" w:rsidP="00C214E4">
            <w:pPr>
              <w:jc w:val="center"/>
              <w:rPr>
                <w:sz w:val="21"/>
                <w:szCs w:val="21"/>
              </w:rPr>
            </w:pPr>
            <w:r w:rsidRPr="00613664">
              <w:rPr>
                <w:sz w:val="21"/>
                <w:szCs w:val="21"/>
              </w:rPr>
              <w:t>5</w:t>
            </w:r>
            <w:r w:rsidR="00DD3794" w:rsidRPr="00613664">
              <w:rPr>
                <w:sz w:val="21"/>
                <w:szCs w:val="21"/>
              </w:rPr>
              <w:t xml:space="preserve"> (↑)</w:t>
            </w:r>
          </w:p>
        </w:tc>
        <w:tc>
          <w:tcPr>
            <w:tcW w:w="1045" w:type="dxa"/>
            <w:tcBorders>
              <w:top w:val="single" w:sz="4" w:space="0" w:color="auto"/>
              <w:left w:val="nil"/>
              <w:bottom w:val="single" w:sz="4" w:space="0" w:color="auto"/>
              <w:right w:val="single" w:sz="12" w:space="0" w:color="auto"/>
            </w:tcBorders>
            <w:noWrap/>
            <w:vAlign w:val="center"/>
          </w:tcPr>
          <w:p w14:paraId="377B8FE6" w14:textId="77777777" w:rsidR="004730EB" w:rsidRPr="00613664" w:rsidRDefault="0026174E" w:rsidP="00C214E4">
            <w:pPr>
              <w:jc w:val="center"/>
              <w:rPr>
                <w:sz w:val="21"/>
                <w:szCs w:val="21"/>
              </w:rPr>
            </w:pPr>
            <w:r w:rsidRPr="00613664">
              <w:rPr>
                <w:sz w:val="21"/>
                <w:szCs w:val="21"/>
              </w:rPr>
              <w:t>7</w:t>
            </w:r>
            <w:r w:rsidR="00A06E41" w:rsidRPr="00613664">
              <w:rPr>
                <w:sz w:val="21"/>
                <w:szCs w:val="21"/>
              </w:rPr>
              <w:t xml:space="preserve"> (</w:t>
            </w:r>
            <w:r w:rsidR="00092968" w:rsidRPr="00613664">
              <w:rPr>
                <w:sz w:val="21"/>
                <w:szCs w:val="21"/>
              </w:rPr>
              <w:t>↑</w:t>
            </w:r>
            <w:r w:rsidR="00A06E41" w:rsidRPr="00613664">
              <w:rPr>
                <w:sz w:val="21"/>
                <w:szCs w:val="21"/>
              </w:rPr>
              <w:t>)</w:t>
            </w:r>
          </w:p>
        </w:tc>
      </w:tr>
      <w:tr w:rsidR="00613664" w:rsidRPr="00613664" w14:paraId="2EABACCE" w14:textId="77777777" w:rsidTr="00830186">
        <w:trPr>
          <w:trHeight w:val="283"/>
        </w:trPr>
        <w:tc>
          <w:tcPr>
            <w:tcW w:w="3266"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7706151B" w14:textId="77777777" w:rsidR="004730EB" w:rsidRPr="00613664" w:rsidRDefault="004730EB" w:rsidP="00ED0C1D">
            <w:pPr>
              <w:rPr>
                <w:sz w:val="21"/>
                <w:szCs w:val="21"/>
              </w:rPr>
            </w:pPr>
            <w:r w:rsidRPr="00613664">
              <w:rPr>
                <w:sz w:val="21"/>
                <w:szCs w:val="21"/>
              </w:rPr>
              <w:t>Aktuálny počet zapísaných študentov 1. ročníkov (k 31.10.202</w:t>
            </w:r>
            <w:r w:rsidR="00ED0C1D" w:rsidRPr="00613664">
              <w:rPr>
                <w:sz w:val="21"/>
                <w:szCs w:val="21"/>
              </w:rPr>
              <w:t>4</w:t>
            </w:r>
            <w:r w:rsidRPr="00613664">
              <w:rPr>
                <w:sz w:val="21"/>
                <w:szCs w:val="21"/>
              </w:rPr>
              <w:t>)</w:t>
            </w:r>
          </w:p>
        </w:tc>
        <w:tc>
          <w:tcPr>
            <w:tcW w:w="1044" w:type="dxa"/>
            <w:tcBorders>
              <w:top w:val="single" w:sz="4" w:space="0" w:color="auto"/>
              <w:left w:val="nil"/>
              <w:bottom w:val="single" w:sz="4" w:space="0" w:color="auto"/>
              <w:right w:val="single" w:sz="4" w:space="0" w:color="auto"/>
            </w:tcBorders>
            <w:vAlign w:val="center"/>
          </w:tcPr>
          <w:p w14:paraId="3F64B301" w14:textId="77777777" w:rsidR="004730EB" w:rsidRPr="00613664" w:rsidRDefault="00BD1982" w:rsidP="00C214E4">
            <w:pPr>
              <w:jc w:val="center"/>
              <w:rPr>
                <w:sz w:val="21"/>
                <w:szCs w:val="21"/>
              </w:rPr>
            </w:pPr>
            <w:r w:rsidRPr="00613664">
              <w:rPr>
                <w:sz w:val="21"/>
                <w:szCs w:val="21"/>
              </w:rPr>
              <w:t>359</w:t>
            </w:r>
            <w:r w:rsidR="00C570F9" w:rsidRPr="00613664">
              <w:rPr>
                <w:sz w:val="21"/>
                <w:szCs w:val="21"/>
              </w:rPr>
              <w:t xml:space="preserve"> (</w:t>
            </w:r>
            <w:r w:rsidRPr="00613664">
              <w:rPr>
                <w:sz w:val="21"/>
                <w:szCs w:val="21"/>
              </w:rPr>
              <w:t>↓</w:t>
            </w:r>
            <w:r w:rsidR="00C570F9" w:rsidRPr="00613664">
              <w:rPr>
                <w:sz w:val="21"/>
                <w:szCs w:val="21"/>
              </w:rPr>
              <w:t>)</w:t>
            </w:r>
          </w:p>
        </w:tc>
        <w:tc>
          <w:tcPr>
            <w:tcW w:w="1044" w:type="dxa"/>
            <w:tcBorders>
              <w:top w:val="single" w:sz="4" w:space="0" w:color="auto"/>
              <w:left w:val="nil"/>
              <w:bottom w:val="single" w:sz="4" w:space="0" w:color="auto"/>
              <w:right w:val="single" w:sz="4" w:space="0" w:color="auto"/>
            </w:tcBorders>
            <w:vAlign w:val="center"/>
          </w:tcPr>
          <w:p w14:paraId="1534137E" w14:textId="77777777" w:rsidR="004730EB" w:rsidRPr="00613664" w:rsidRDefault="00BD1982" w:rsidP="00C214E4">
            <w:pPr>
              <w:jc w:val="center"/>
              <w:rPr>
                <w:sz w:val="21"/>
                <w:szCs w:val="21"/>
              </w:rPr>
            </w:pPr>
            <w:r w:rsidRPr="00613664">
              <w:rPr>
                <w:sz w:val="21"/>
                <w:szCs w:val="21"/>
              </w:rPr>
              <w:t>95</w:t>
            </w:r>
            <w:r w:rsidR="003C08EA" w:rsidRPr="00613664">
              <w:rPr>
                <w:sz w:val="21"/>
                <w:szCs w:val="21"/>
              </w:rPr>
              <w:t xml:space="preserve"> (</w:t>
            </w:r>
            <w:r w:rsidRPr="00613664">
              <w:rPr>
                <w:sz w:val="21"/>
                <w:szCs w:val="21"/>
              </w:rPr>
              <w:t>↑</w:t>
            </w:r>
            <w:r w:rsidR="003C08EA" w:rsidRPr="00613664">
              <w:rPr>
                <w:sz w:val="21"/>
                <w:szCs w:val="21"/>
              </w:rPr>
              <w:t>)</w:t>
            </w:r>
          </w:p>
        </w:tc>
        <w:tc>
          <w:tcPr>
            <w:tcW w:w="1097" w:type="dxa"/>
            <w:tcBorders>
              <w:top w:val="single" w:sz="4" w:space="0" w:color="auto"/>
              <w:left w:val="nil"/>
              <w:bottom w:val="single" w:sz="4" w:space="0" w:color="auto"/>
              <w:right w:val="single" w:sz="4" w:space="0" w:color="auto"/>
            </w:tcBorders>
            <w:vAlign w:val="center"/>
          </w:tcPr>
          <w:p w14:paraId="09DC925B" w14:textId="77777777" w:rsidR="004730EB" w:rsidRPr="00613664" w:rsidRDefault="0045269A" w:rsidP="00C214E4">
            <w:pPr>
              <w:jc w:val="center"/>
              <w:rPr>
                <w:sz w:val="21"/>
                <w:szCs w:val="21"/>
              </w:rPr>
            </w:pPr>
            <w:r w:rsidRPr="00613664">
              <w:rPr>
                <w:sz w:val="21"/>
                <w:szCs w:val="21"/>
              </w:rPr>
              <w:t>124</w:t>
            </w:r>
            <w:r w:rsidR="00CA5158" w:rsidRPr="00613664">
              <w:rPr>
                <w:sz w:val="21"/>
                <w:szCs w:val="21"/>
              </w:rPr>
              <w:t xml:space="preserve"> (</w:t>
            </w:r>
            <w:r w:rsidRPr="00613664">
              <w:rPr>
                <w:sz w:val="21"/>
                <w:szCs w:val="21"/>
              </w:rPr>
              <w:t>↓</w:t>
            </w:r>
            <w:r w:rsidR="00CA5158" w:rsidRPr="00613664">
              <w:rPr>
                <w:sz w:val="21"/>
                <w:szCs w:val="21"/>
              </w:rPr>
              <w:t>)</w:t>
            </w:r>
          </w:p>
        </w:tc>
        <w:tc>
          <w:tcPr>
            <w:tcW w:w="992" w:type="dxa"/>
            <w:tcBorders>
              <w:top w:val="single" w:sz="4" w:space="0" w:color="auto"/>
              <w:left w:val="nil"/>
              <w:bottom w:val="single" w:sz="4" w:space="0" w:color="auto"/>
              <w:right w:val="single" w:sz="4" w:space="0" w:color="auto"/>
            </w:tcBorders>
            <w:noWrap/>
            <w:vAlign w:val="center"/>
          </w:tcPr>
          <w:p w14:paraId="6DE76EC5" w14:textId="77777777" w:rsidR="004730EB" w:rsidRPr="00613664" w:rsidRDefault="0045269A" w:rsidP="00C214E4">
            <w:pPr>
              <w:jc w:val="center"/>
              <w:rPr>
                <w:sz w:val="21"/>
                <w:szCs w:val="21"/>
              </w:rPr>
            </w:pPr>
            <w:r w:rsidRPr="00613664">
              <w:rPr>
                <w:sz w:val="21"/>
                <w:szCs w:val="21"/>
              </w:rPr>
              <w:t>42</w:t>
            </w:r>
            <w:r w:rsidR="006A5668" w:rsidRPr="00613664">
              <w:rPr>
                <w:sz w:val="21"/>
                <w:szCs w:val="21"/>
              </w:rPr>
              <w:t xml:space="preserve"> (↓)</w:t>
            </w:r>
          </w:p>
        </w:tc>
        <w:tc>
          <w:tcPr>
            <w:tcW w:w="1044" w:type="dxa"/>
            <w:tcBorders>
              <w:top w:val="single" w:sz="4" w:space="0" w:color="auto"/>
              <w:left w:val="nil"/>
              <w:bottom w:val="single" w:sz="4" w:space="0" w:color="auto"/>
              <w:right w:val="single" w:sz="4" w:space="0" w:color="auto"/>
            </w:tcBorders>
            <w:noWrap/>
            <w:vAlign w:val="center"/>
          </w:tcPr>
          <w:p w14:paraId="629160DE" w14:textId="77777777" w:rsidR="004730EB" w:rsidRPr="00613664" w:rsidRDefault="0026174E" w:rsidP="00C214E4">
            <w:pPr>
              <w:jc w:val="center"/>
              <w:rPr>
                <w:sz w:val="21"/>
                <w:szCs w:val="21"/>
              </w:rPr>
            </w:pPr>
            <w:r w:rsidRPr="00613664">
              <w:rPr>
                <w:sz w:val="21"/>
                <w:szCs w:val="21"/>
              </w:rPr>
              <w:t>5</w:t>
            </w:r>
            <w:r w:rsidR="00DD3794" w:rsidRPr="00613664">
              <w:rPr>
                <w:sz w:val="21"/>
                <w:szCs w:val="21"/>
              </w:rPr>
              <w:t xml:space="preserve"> (↑)</w:t>
            </w:r>
          </w:p>
        </w:tc>
        <w:tc>
          <w:tcPr>
            <w:tcW w:w="1045" w:type="dxa"/>
            <w:tcBorders>
              <w:top w:val="single" w:sz="4" w:space="0" w:color="auto"/>
              <w:left w:val="nil"/>
              <w:bottom w:val="single" w:sz="4" w:space="0" w:color="auto"/>
              <w:right w:val="single" w:sz="12" w:space="0" w:color="auto"/>
            </w:tcBorders>
            <w:noWrap/>
            <w:vAlign w:val="center"/>
          </w:tcPr>
          <w:p w14:paraId="7E3E14AA" w14:textId="77777777" w:rsidR="004730EB" w:rsidRPr="00613664" w:rsidRDefault="0026174E" w:rsidP="00C214E4">
            <w:pPr>
              <w:jc w:val="center"/>
              <w:rPr>
                <w:sz w:val="21"/>
                <w:szCs w:val="21"/>
              </w:rPr>
            </w:pPr>
            <w:r w:rsidRPr="00613664">
              <w:rPr>
                <w:sz w:val="21"/>
                <w:szCs w:val="21"/>
              </w:rPr>
              <w:t>7</w:t>
            </w:r>
            <w:r w:rsidR="00A06E41" w:rsidRPr="00613664">
              <w:rPr>
                <w:sz w:val="21"/>
                <w:szCs w:val="21"/>
              </w:rPr>
              <w:t xml:space="preserve"> (</w:t>
            </w:r>
            <w:r w:rsidR="00092968" w:rsidRPr="00613664">
              <w:rPr>
                <w:sz w:val="21"/>
                <w:szCs w:val="21"/>
              </w:rPr>
              <w:t>↑</w:t>
            </w:r>
            <w:r w:rsidR="00A06E41" w:rsidRPr="00613664">
              <w:rPr>
                <w:sz w:val="21"/>
                <w:szCs w:val="21"/>
              </w:rPr>
              <w:t>)</w:t>
            </w:r>
          </w:p>
        </w:tc>
      </w:tr>
      <w:tr w:rsidR="00613664" w:rsidRPr="00613664" w14:paraId="4FE0965A" w14:textId="77777777" w:rsidTr="00830186">
        <w:trPr>
          <w:trHeight w:val="283"/>
        </w:trPr>
        <w:tc>
          <w:tcPr>
            <w:tcW w:w="3266"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0B1115CF" w14:textId="77777777" w:rsidR="004730EB" w:rsidRPr="00613664" w:rsidRDefault="004730EB" w:rsidP="008A3CC2">
            <w:pPr>
              <w:rPr>
                <w:sz w:val="21"/>
                <w:szCs w:val="21"/>
              </w:rPr>
            </w:pPr>
            <w:r w:rsidRPr="00613664">
              <w:rPr>
                <w:sz w:val="21"/>
                <w:szCs w:val="21"/>
              </w:rPr>
              <w:t>Počet prihlásených študentov na 1 zverejnené miesto</w:t>
            </w:r>
          </w:p>
        </w:tc>
        <w:tc>
          <w:tcPr>
            <w:tcW w:w="1044" w:type="dxa"/>
            <w:tcBorders>
              <w:top w:val="single" w:sz="4" w:space="0" w:color="auto"/>
              <w:left w:val="nil"/>
              <w:bottom w:val="single" w:sz="4" w:space="0" w:color="auto"/>
              <w:right w:val="single" w:sz="4" w:space="0" w:color="auto"/>
            </w:tcBorders>
            <w:noWrap/>
            <w:vAlign w:val="center"/>
          </w:tcPr>
          <w:p w14:paraId="297E57CE" w14:textId="77777777" w:rsidR="004730EB" w:rsidRPr="00613664" w:rsidRDefault="00BD1982" w:rsidP="00C214E4">
            <w:pPr>
              <w:jc w:val="center"/>
              <w:rPr>
                <w:sz w:val="21"/>
                <w:szCs w:val="21"/>
              </w:rPr>
            </w:pPr>
            <w:r w:rsidRPr="00613664">
              <w:rPr>
                <w:sz w:val="21"/>
                <w:szCs w:val="21"/>
              </w:rPr>
              <w:t>2,67</w:t>
            </w:r>
            <w:r w:rsidR="00232D74" w:rsidRPr="00613664">
              <w:rPr>
                <w:sz w:val="21"/>
                <w:szCs w:val="21"/>
              </w:rPr>
              <w:t xml:space="preserve"> (↓)</w:t>
            </w:r>
          </w:p>
        </w:tc>
        <w:tc>
          <w:tcPr>
            <w:tcW w:w="1044" w:type="dxa"/>
            <w:tcBorders>
              <w:top w:val="single" w:sz="4" w:space="0" w:color="auto"/>
              <w:left w:val="nil"/>
              <w:bottom w:val="single" w:sz="4" w:space="0" w:color="auto"/>
              <w:right w:val="single" w:sz="4" w:space="0" w:color="auto"/>
            </w:tcBorders>
            <w:noWrap/>
            <w:vAlign w:val="center"/>
          </w:tcPr>
          <w:p w14:paraId="6EFB36C0" w14:textId="77777777" w:rsidR="004730EB" w:rsidRPr="00613664" w:rsidRDefault="00BD1982" w:rsidP="00C214E4">
            <w:pPr>
              <w:jc w:val="center"/>
              <w:rPr>
                <w:sz w:val="21"/>
                <w:szCs w:val="21"/>
              </w:rPr>
            </w:pPr>
            <w:r w:rsidRPr="00613664">
              <w:rPr>
                <w:sz w:val="21"/>
                <w:szCs w:val="21"/>
              </w:rPr>
              <w:t>1,45</w:t>
            </w:r>
            <w:r w:rsidR="004E2D81" w:rsidRPr="00613664">
              <w:rPr>
                <w:sz w:val="21"/>
                <w:szCs w:val="21"/>
              </w:rPr>
              <w:t xml:space="preserve"> (↑)</w:t>
            </w:r>
          </w:p>
        </w:tc>
        <w:tc>
          <w:tcPr>
            <w:tcW w:w="1097" w:type="dxa"/>
            <w:tcBorders>
              <w:top w:val="single" w:sz="4" w:space="0" w:color="auto"/>
              <w:left w:val="nil"/>
              <w:bottom w:val="single" w:sz="4" w:space="0" w:color="auto"/>
              <w:right w:val="single" w:sz="4" w:space="0" w:color="auto"/>
            </w:tcBorders>
            <w:noWrap/>
            <w:vAlign w:val="center"/>
          </w:tcPr>
          <w:p w14:paraId="36705771" w14:textId="77777777" w:rsidR="004730EB" w:rsidRPr="00613664" w:rsidRDefault="0045269A" w:rsidP="00C214E4">
            <w:pPr>
              <w:jc w:val="center"/>
              <w:rPr>
                <w:sz w:val="21"/>
                <w:szCs w:val="21"/>
              </w:rPr>
            </w:pPr>
            <w:r w:rsidRPr="00613664">
              <w:rPr>
                <w:sz w:val="21"/>
                <w:szCs w:val="21"/>
              </w:rPr>
              <w:t>0,91</w:t>
            </w:r>
            <w:r w:rsidR="004E2D81" w:rsidRPr="00613664">
              <w:rPr>
                <w:sz w:val="21"/>
                <w:szCs w:val="21"/>
              </w:rPr>
              <w:t xml:space="preserve"> (↓)</w:t>
            </w:r>
          </w:p>
        </w:tc>
        <w:tc>
          <w:tcPr>
            <w:tcW w:w="992" w:type="dxa"/>
            <w:tcBorders>
              <w:top w:val="single" w:sz="4" w:space="0" w:color="auto"/>
              <w:left w:val="nil"/>
              <w:bottom w:val="single" w:sz="4" w:space="0" w:color="auto"/>
              <w:right w:val="single" w:sz="4" w:space="0" w:color="auto"/>
            </w:tcBorders>
            <w:noWrap/>
            <w:vAlign w:val="center"/>
          </w:tcPr>
          <w:p w14:paraId="0ED74EEA" w14:textId="77777777" w:rsidR="004730EB" w:rsidRPr="00613664" w:rsidRDefault="0045269A" w:rsidP="00C214E4">
            <w:pPr>
              <w:jc w:val="center"/>
              <w:rPr>
                <w:sz w:val="21"/>
                <w:szCs w:val="21"/>
              </w:rPr>
            </w:pPr>
            <w:r w:rsidRPr="00613664">
              <w:rPr>
                <w:sz w:val="21"/>
                <w:szCs w:val="21"/>
              </w:rPr>
              <w:t>0,91</w:t>
            </w:r>
            <w:r w:rsidR="004E2D81" w:rsidRPr="00613664">
              <w:rPr>
                <w:sz w:val="21"/>
                <w:szCs w:val="21"/>
              </w:rPr>
              <w:t xml:space="preserve"> (↓)</w:t>
            </w:r>
          </w:p>
        </w:tc>
        <w:tc>
          <w:tcPr>
            <w:tcW w:w="1044" w:type="dxa"/>
            <w:tcBorders>
              <w:top w:val="single" w:sz="4" w:space="0" w:color="auto"/>
              <w:left w:val="nil"/>
              <w:bottom w:val="single" w:sz="4" w:space="0" w:color="auto"/>
              <w:right w:val="single" w:sz="4" w:space="0" w:color="auto"/>
            </w:tcBorders>
            <w:noWrap/>
            <w:vAlign w:val="center"/>
          </w:tcPr>
          <w:p w14:paraId="74FB17B5" w14:textId="77777777" w:rsidR="004730EB" w:rsidRPr="00613664" w:rsidRDefault="00235B65" w:rsidP="00C214E4">
            <w:pPr>
              <w:jc w:val="center"/>
              <w:rPr>
                <w:sz w:val="21"/>
                <w:szCs w:val="21"/>
              </w:rPr>
            </w:pPr>
            <w:r w:rsidRPr="00613664">
              <w:rPr>
                <w:sz w:val="21"/>
                <w:szCs w:val="21"/>
              </w:rPr>
              <w:t>2,0</w:t>
            </w:r>
            <w:r w:rsidR="004E2D81" w:rsidRPr="00613664">
              <w:rPr>
                <w:sz w:val="21"/>
                <w:szCs w:val="21"/>
              </w:rPr>
              <w:t xml:space="preserve"> (</w:t>
            </w:r>
            <w:r w:rsidRPr="00613664">
              <w:rPr>
                <w:sz w:val="21"/>
                <w:szCs w:val="21"/>
              </w:rPr>
              <w:t>↑</w:t>
            </w:r>
            <w:r w:rsidR="004E2D81" w:rsidRPr="00613664">
              <w:rPr>
                <w:sz w:val="21"/>
                <w:szCs w:val="21"/>
              </w:rPr>
              <w:t>)</w:t>
            </w:r>
          </w:p>
        </w:tc>
        <w:tc>
          <w:tcPr>
            <w:tcW w:w="1045" w:type="dxa"/>
            <w:tcBorders>
              <w:top w:val="single" w:sz="4" w:space="0" w:color="auto"/>
              <w:left w:val="nil"/>
              <w:bottom w:val="single" w:sz="4" w:space="0" w:color="auto"/>
              <w:right w:val="single" w:sz="12" w:space="0" w:color="auto"/>
            </w:tcBorders>
            <w:noWrap/>
            <w:vAlign w:val="center"/>
          </w:tcPr>
          <w:p w14:paraId="5FC97D81" w14:textId="77777777" w:rsidR="004730EB" w:rsidRPr="00613664" w:rsidRDefault="00235B65" w:rsidP="00C214E4">
            <w:pPr>
              <w:jc w:val="center"/>
              <w:rPr>
                <w:sz w:val="21"/>
                <w:szCs w:val="21"/>
              </w:rPr>
            </w:pPr>
            <w:r w:rsidRPr="00613664">
              <w:rPr>
                <w:sz w:val="21"/>
                <w:szCs w:val="21"/>
              </w:rPr>
              <w:t>1,14</w:t>
            </w:r>
            <w:r w:rsidR="004E2D81" w:rsidRPr="00613664">
              <w:rPr>
                <w:sz w:val="21"/>
                <w:szCs w:val="21"/>
              </w:rPr>
              <w:t xml:space="preserve"> (</w:t>
            </w:r>
            <w:r w:rsidRPr="00613664">
              <w:rPr>
                <w:sz w:val="21"/>
                <w:szCs w:val="21"/>
              </w:rPr>
              <w:t>↑</w:t>
            </w:r>
            <w:r w:rsidR="004E2D81" w:rsidRPr="00613664">
              <w:rPr>
                <w:sz w:val="21"/>
                <w:szCs w:val="21"/>
              </w:rPr>
              <w:t>)</w:t>
            </w:r>
          </w:p>
        </w:tc>
      </w:tr>
      <w:tr w:rsidR="00613664" w:rsidRPr="00613664" w14:paraId="34029111" w14:textId="77777777" w:rsidTr="00830186">
        <w:trPr>
          <w:trHeight w:val="283"/>
        </w:trPr>
        <w:tc>
          <w:tcPr>
            <w:tcW w:w="3266"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75F4E863" w14:textId="77777777" w:rsidR="004730EB" w:rsidRPr="00613664" w:rsidRDefault="004730EB" w:rsidP="008A3CC2">
            <w:pPr>
              <w:rPr>
                <w:sz w:val="21"/>
                <w:szCs w:val="21"/>
              </w:rPr>
            </w:pPr>
            <w:r w:rsidRPr="00613664">
              <w:rPr>
                <w:sz w:val="21"/>
                <w:szCs w:val="21"/>
              </w:rPr>
              <w:t>Počet prihlásených na 1 prijaté miesto</w:t>
            </w:r>
          </w:p>
        </w:tc>
        <w:tc>
          <w:tcPr>
            <w:tcW w:w="1044" w:type="dxa"/>
            <w:tcBorders>
              <w:top w:val="single" w:sz="4" w:space="0" w:color="auto"/>
              <w:left w:val="nil"/>
              <w:bottom w:val="single" w:sz="4" w:space="0" w:color="auto"/>
              <w:right w:val="single" w:sz="4" w:space="0" w:color="auto"/>
            </w:tcBorders>
            <w:noWrap/>
            <w:vAlign w:val="center"/>
          </w:tcPr>
          <w:p w14:paraId="4F841B2B" w14:textId="77777777" w:rsidR="004730EB" w:rsidRPr="00613664" w:rsidRDefault="00BD1982" w:rsidP="00C214E4">
            <w:pPr>
              <w:jc w:val="center"/>
              <w:rPr>
                <w:sz w:val="21"/>
                <w:szCs w:val="21"/>
              </w:rPr>
            </w:pPr>
            <w:r w:rsidRPr="00613664">
              <w:rPr>
                <w:sz w:val="21"/>
                <w:szCs w:val="21"/>
              </w:rPr>
              <w:t>1,77</w:t>
            </w:r>
            <w:r w:rsidR="00B75091" w:rsidRPr="00613664">
              <w:rPr>
                <w:sz w:val="21"/>
                <w:szCs w:val="21"/>
              </w:rPr>
              <w:t xml:space="preserve"> (↑)</w:t>
            </w:r>
          </w:p>
        </w:tc>
        <w:tc>
          <w:tcPr>
            <w:tcW w:w="1044" w:type="dxa"/>
            <w:tcBorders>
              <w:top w:val="single" w:sz="4" w:space="0" w:color="auto"/>
              <w:left w:val="nil"/>
              <w:bottom w:val="single" w:sz="4" w:space="0" w:color="auto"/>
              <w:right w:val="single" w:sz="4" w:space="0" w:color="auto"/>
            </w:tcBorders>
            <w:noWrap/>
            <w:vAlign w:val="center"/>
          </w:tcPr>
          <w:p w14:paraId="1A132E8B" w14:textId="77777777" w:rsidR="004730EB" w:rsidRPr="00613664" w:rsidRDefault="00BD1982" w:rsidP="00C214E4">
            <w:pPr>
              <w:jc w:val="center"/>
              <w:rPr>
                <w:sz w:val="21"/>
                <w:szCs w:val="21"/>
              </w:rPr>
            </w:pPr>
            <w:r w:rsidRPr="00613664">
              <w:rPr>
                <w:sz w:val="21"/>
                <w:szCs w:val="21"/>
              </w:rPr>
              <w:t>1,10</w:t>
            </w:r>
            <w:r w:rsidR="00B75091" w:rsidRPr="00613664">
              <w:rPr>
                <w:sz w:val="21"/>
                <w:szCs w:val="21"/>
              </w:rPr>
              <w:t xml:space="preserve"> (↑)</w:t>
            </w:r>
          </w:p>
        </w:tc>
        <w:tc>
          <w:tcPr>
            <w:tcW w:w="1097" w:type="dxa"/>
            <w:tcBorders>
              <w:top w:val="single" w:sz="4" w:space="0" w:color="auto"/>
              <w:left w:val="nil"/>
              <w:bottom w:val="single" w:sz="4" w:space="0" w:color="auto"/>
              <w:right w:val="single" w:sz="4" w:space="0" w:color="auto"/>
            </w:tcBorders>
            <w:noWrap/>
            <w:vAlign w:val="center"/>
          </w:tcPr>
          <w:p w14:paraId="6CED4FE1" w14:textId="77777777" w:rsidR="004730EB" w:rsidRPr="00613664" w:rsidRDefault="0045269A" w:rsidP="00C214E4">
            <w:pPr>
              <w:jc w:val="center"/>
              <w:rPr>
                <w:sz w:val="21"/>
                <w:szCs w:val="21"/>
              </w:rPr>
            </w:pPr>
            <w:r w:rsidRPr="00613664">
              <w:rPr>
                <w:sz w:val="21"/>
                <w:szCs w:val="21"/>
              </w:rPr>
              <w:t>1,10</w:t>
            </w:r>
            <w:r w:rsidR="00B75091" w:rsidRPr="00613664">
              <w:rPr>
                <w:sz w:val="21"/>
                <w:szCs w:val="21"/>
              </w:rPr>
              <w:t xml:space="preserve"> (</w:t>
            </w:r>
            <w:r w:rsidRPr="00613664">
              <w:rPr>
                <w:sz w:val="21"/>
                <w:szCs w:val="21"/>
              </w:rPr>
              <w:t>↑</w:t>
            </w:r>
            <w:r w:rsidR="00B75091" w:rsidRPr="00613664">
              <w:rPr>
                <w:sz w:val="21"/>
                <w:szCs w:val="21"/>
              </w:rPr>
              <w:t>)</w:t>
            </w:r>
          </w:p>
        </w:tc>
        <w:tc>
          <w:tcPr>
            <w:tcW w:w="992" w:type="dxa"/>
            <w:tcBorders>
              <w:top w:val="single" w:sz="4" w:space="0" w:color="auto"/>
              <w:left w:val="nil"/>
              <w:bottom w:val="single" w:sz="4" w:space="0" w:color="auto"/>
              <w:right w:val="single" w:sz="4" w:space="0" w:color="auto"/>
            </w:tcBorders>
            <w:noWrap/>
            <w:vAlign w:val="center"/>
          </w:tcPr>
          <w:p w14:paraId="671E4C38" w14:textId="77777777" w:rsidR="004730EB" w:rsidRPr="00613664" w:rsidRDefault="0045269A" w:rsidP="00C214E4">
            <w:pPr>
              <w:jc w:val="center"/>
              <w:rPr>
                <w:sz w:val="21"/>
                <w:szCs w:val="21"/>
              </w:rPr>
            </w:pPr>
            <w:r w:rsidRPr="00613664">
              <w:rPr>
                <w:sz w:val="21"/>
                <w:szCs w:val="21"/>
              </w:rPr>
              <w:t>0,90</w:t>
            </w:r>
            <w:r w:rsidR="00B75091" w:rsidRPr="00613664">
              <w:rPr>
                <w:sz w:val="21"/>
                <w:szCs w:val="21"/>
              </w:rPr>
              <w:t xml:space="preserve"> (</w:t>
            </w:r>
            <w:r w:rsidRPr="00613664">
              <w:rPr>
                <w:sz w:val="21"/>
                <w:szCs w:val="21"/>
              </w:rPr>
              <w:t>↑</w:t>
            </w:r>
            <w:r w:rsidR="00B75091" w:rsidRPr="00613664">
              <w:rPr>
                <w:sz w:val="21"/>
                <w:szCs w:val="21"/>
              </w:rPr>
              <w:t>)</w:t>
            </w:r>
          </w:p>
        </w:tc>
        <w:tc>
          <w:tcPr>
            <w:tcW w:w="1044" w:type="dxa"/>
            <w:tcBorders>
              <w:top w:val="single" w:sz="4" w:space="0" w:color="auto"/>
              <w:left w:val="nil"/>
              <w:bottom w:val="single" w:sz="4" w:space="0" w:color="auto"/>
              <w:right w:val="single" w:sz="4" w:space="0" w:color="auto"/>
            </w:tcBorders>
            <w:noWrap/>
            <w:vAlign w:val="center"/>
          </w:tcPr>
          <w:p w14:paraId="105EE653" w14:textId="77777777" w:rsidR="004730EB" w:rsidRPr="00613664" w:rsidRDefault="00235B65" w:rsidP="00C214E4">
            <w:pPr>
              <w:jc w:val="center"/>
              <w:rPr>
                <w:sz w:val="21"/>
                <w:szCs w:val="21"/>
              </w:rPr>
            </w:pPr>
            <w:r w:rsidRPr="00613664">
              <w:rPr>
                <w:sz w:val="21"/>
                <w:szCs w:val="21"/>
              </w:rPr>
              <w:t>1,60</w:t>
            </w:r>
            <w:r w:rsidR="00B75091" w:rsidRPr="00613664">
              <w:rPr>
                <w:sz w:val="21"/>
                <w:szCs w:val="21"/>
              </w:rPr>
              <w:t xml:space="preserve"> (</w:t>
            </w:r>
            <w:r w:rsidRPr="00613664">
              <w:rPr>
                <w:sz w:val="21"/>
                <w:szCs w:val="21"/>
              </w:rPr>
              <w:t>↑</w:t>
            </w:r>
            <w:r w:rsidR="00B75091" w:rsidRPr="00613664">
              <w:rPr>
                <w:sz w:val="21"/>
                <w:szCs w:val="21"/>
              </w:rPr>
              <w:t>)</w:t>
            </w:r>
          </w:p>
        </w:tc>
        <w:tc>
          <w:tcPr>
            <w:tcW w:w="1045" w:type="dxa"/>
            <w:tcBorders>
              <w:top w:val="single" w:sz="4" w:space="0" w:color="auto"/>
              <w:left w:val="nil"/>
              <w:bottom w:val="single" w:sz="4" w:space="0" w:color="auto"/>
              <w:right w:val="single" w:sz="12" w:space="0" w:color="auto"/>
            </w:tcBorders>
            <w:noWrap/>
            <w:vAlign w:val="center"/>
          </w:tcPr>
          <w:p w14:paraId="23B6B9CC" w14:textId="77777777" w:rsidR="004730EB" w:rsidRPr="00613664" w:rsidRDefault="00235B65" w:rsidP="00C214E4">
            <w:pPr>
              <w:jc w:val="center"/>
              <w:rPr>
                <w:sz w:val="21"/>
                <w:szCs w:val="21"/>
              </w:rPr>
            </w:pPr>
            <w:r w:rsidRPr="00613664">
              <w:rPr>
                <w:sz w:val="21"/>
                <w:szCs w:val="21"/>
              </w:rPr>
              <w:t>1,14</w:t>
            </w:r>
            <w:r w:rsidR="00F80BDE" w:rsidRPr="00613664">
              <w:rPr>
                <w:sz w:val="21"/>
                <w:szCs w:val="21"/>
              </w:rPr>
              <w:t xml:space="preserve"> (</w:t>
            </w:r>
            <w:r w:rsidRPr="00613664">
              <w:rPr>
                <w:sz w:val="21"/>
                <w:szCs w:val="21"/>
              </w:rPr>
              <w:t>↑</w:t>
            </w:r>
            <w:r w:rsidR="00F80BDE" w:rsidRPr="00613664">
              <w:rPr>
                <w:sz w:val="21"/>
                <w:szCs w:val="21"/>
              </w:rPr>
              <w:t>)</w:t>
            </w:r>
          </w:p>
        </w:tc>
      </w:tr>
      <w:tr w:rsidR="004730EB" w:rsidRPr="00613664" w14:paraId="100BB81D" w14:textId="77777777" w:rsidTr="00830186">
        <w:trPr>
          <w:trHeight w:val="283"/>
        </w:trPr>
        <w:tc>
          <w:tcPr>
            <w:tcW w:w="3266" w:type="dxa"/>
            <w:tcBorders>
              <w:top w:val="single" w:sz="4" w:space="0" w:color="auto"/>
              <w:left w:val="single" w:sz="12" w:space="0" w:color="auto"/>
              <w:bottom w:val="single" w:sz="12" w:space="0" w:color="auto"/>
              <w:right w:val="single" w:sz="4" w:space="0" w:color="auto"/>
            </w:tcBorders>
            <w:shd w:val="clear" w:color="auto" w:fill="E5DFEC" w:themeFill="accent4" w:themeFillTint="33"/>
            <w:vAlign w:val="center"/>
          </w:tcPr>
          <w:p w14:paraId="6183F75D" w14:textId="77777777" w:rsidR="004730EB" w:rsidRPr="00613664" w:rsidRDefault="004730EB" w:rsidP="008A3CC2">
            <w:pPr>
              <w:rPr>
                <w:sz w:val="21"/>
                <w:szCs w:val="21"/>
              </w:rPr>
            </w:pPr>
            <w:r w:rsidRPr="00613664">
              <w:rPr>
                <w:sz w:val="21"/>
                <w:szCs w:val="21"/>
              </w:rPr>
              <w:t>Pomer prijatí na 1 zapísané miesto</w:t>
            </w:r>
          </w:p>
        </w:tc>
        <w:tc>
          <w:tcPr>
            <w:tcW w:w="1044" w:type="dxa"/>
            <w:tcBorders>
              <w:top w:val="single" w:sz="4" w:space="0" w:color="auto"/>
              <w:left w:val="nil"/>
              <w:bottom w:val="single" w:sz="12" w:space="0" w:color="auto"/>
              <w:right w:val="single" w:sz="4" w:space="0" w:color="auto"/>
            </w:tcBorders>
            <w:noWrap/>
            <w:vAlign w:val="center"/>
          </w:tcPr>
          <w:p w14:paraId="1EB5A1D9" w14:textId="77777777" w:rsidR="004730EB" w:rsidRPr="00613664" w:rsidRDefault="00BD1982" w:rsidP="00C214E4">
            <w:pPr>
              <w:jc w:val="center"/>
              <w:rPr>
                <w:sz w:val="21"/>
                <w:szCs w:val="21"/>
              </w:rPr>
            </w:pPr>
            <w:r w:rsidRPr="00613664">
              <w:rPr>
                <w:sz w:val="21"/>
                <w:szCs w:val="21"/>
              </w:rPr>
              <w:t>1,60</w:t>
            </w:r>
            <w:r w:rsidR="009E6093" w:rsidRPr="00613664">
              <w:rPr>
                <w:sz w:val="21"/>
                <w:szCs w:val="21"/>
              </w:rPr>
              <w:t xml:space="preserve"> (↓)</w:t>
            </w:r>
          </w:p>
        </w:tc>
        <w:tc>
          <w:tcPr>
            <w:tcW w:w="1044" w:type="dxa"/>
            <w:tcBorders>
              <w:top w:val="single" w:sz="4" w:space="0" w:color="auto"/>
              <w:left w:val="nil"/>
              <w:bottom w:val="single" w:sz="12" w:space="0" w:color="auto"/>
              <w:right w:val="single" w:sz="4" w:space="0" w:color="auto"/>
            </w:tcBorders>
            <w:noWrap/>
            <w:vAlign w:val="center"/>
          </w:tcPr>
          <w:p w14:paraId="390ECD5C" w14:textId="77777777" w:rsidR="004730EB" w:rsidRPr="00613664" w:rsidRDefault="00BD1982" w:rsidP="00C214E4">
            <w:pPr>
              <w:jc w:val="center"/>
              <w:rPr>
                <w:sz w:val="21"/>
                <w:szCs w:val="21"/>
              </w:rPr>
            </w:pPr>
            <w:r w:rsidRPr="00613664">
              <w:rPr>
                <w:sz w:val="21"/>
                <w:szCs w:val="21"/>
              </w:rPr>
              <w:t>1,66</w:t>
            </w:r>
            <w:r w:rsidR="009E6093" w:rsidRPr="00613664">
              <w:rPr>
                <w:sz w:val="21"/>
                <w:szCs w:val="21"/>
              </w:rPr>
              <w:t xml:space="preserve"> (</w:t>
            </w:r>
            <w:r w:rsidRPr="00613664">
              <w:rPr>
                <w:sz w:val="21"/>
                <w:szCs w:val="21"/>
              </w:rPr>
              <w:t>↓</w:t>
            </w:r>
            <w:r w:rsidR="009E6093" w:rsidRPr="00613664">
              <w:rPr>
                <w:sz w:val="21"/>
                <w:szCs w:val="21"/>
              </w:rPr>
              <w:t>)</w:t>
            </w:r>
          </w:p>
        </w:tc>
        <w:tc>
          <w:tcPr>
            <w:tcW w:w="1097" w:type="dxa"/>
            <w:tcBorders>
              <w:top w:val="single" w:sz="4" w:space="0" w:color="auto"/>
              <w:left w:val="nil"/>
              <w:bottom w:val="single" w:sz="12" w:space="0" w:color="auto"/>
              <w:right w:val="single" w:sz="4" w:space="0" w:color="auto"/>
            </w:tcBorders>
            <w:noWrap/>
            <w:vAlign w:val="center"/>
          </w:tcPr>
          <w:p w14:paraId="07E91FDC" w14:textId="77777777" w:rsidR="004730EB" w:rsidRPr="00613664" w:rsidRDefault="0045269A" w:rsidP="00C214E4">
            <w:pPr>
              <w:jc w:val="center"/>
              <w:rPr>
                <w:sz w:val="21"/>
                <w:szCs w:val="21"/>
              </w:rPr>
            </w:pPr>
            <w:r w:rsidRPr="00613664">
              <w:rPr>
                <w:sz w:val="21"/>
                <w:szCs w:val="21"/>
              </w:rPr>
              <w:t>1,26</w:t>
            </w:r>
            <w:r w:rsidR="009E6093" w:rsidRPr="00613664">
              <w:rPr>
                <w:sz w:val="21"/>
                <w:szCs w:val="21"/>
              </w:rPr>
              <w:t xml:space="preserve"> (</w:t>
            </w:r>
            <w:r w:rsidRPr="00613664">
              <w:rPr>
                <w:sz w:val="21"/>
                <w:szCs w:val="21"/>
              </w:rPr>
              <w:t>↓</w:t>
            </w:r>
            <w:r w:rsidR="009E6093" w:rsidRPr="00613664">
              <w:rPr>
                <w:sz w:val="21"/>
                <w:szCs w:val="21"/>
              </w:rPr>
              <w:t>)</w:t>
            </w:r>
          </w:p>
        </w:tc>
        <w:tc>
          <w:tcPr>
            <w:tcW w:w="992" w:type="dxa"/>
            <w:tcBorders>
              <w:top w:val="single" w:sz="4" w:space="0" w:color="auto"/>
              <w:left w:val="nil"/>
              <w:bottom w:val="single" w:sz="12" w:space="0" w:color="auto"/>
              <w:right w:val="single" w:sz="4" w:space="0" w:color="auto"/>
            </w:tcBorders>
            <w:noWrap/>
            <w:vAlign w:val="center"/>
          </w:tcPr>
          <w:p w14:paraId="157801CF" w14:textId="77777777" w:rsidR="004730EB" w:rsidRPr="00613664" w:rsidRDefault="0045269A" w:rsidP="00C214E4">
            <w:pPr>
              <w:jc w:val="center"/>
              <w:rPr>
                <w:sz w:val="21"/>
                <w:szCs w:val="21"/>
              </w:rPr>
            </w:pPr>
            <w:r w:rsidRPr="00613664">
              <w:rPr>
                <w:sz w:val="21"/>
                <w:szCs w:val="21"/>
              </w:rPr>
              <w:t>1,26</w:t>
            </w:r>
            <w:r w:rsidR="00C214E4" w:rsidRPr="00613664">
              <w:rPr>
                <w:sz w:val="21"/>
                <w:szCs w:val="21"/>
              </w:rPr>
              <w:t xml:space="preserve"> </w:t>
            </w:r>
            <w:r w:rsidR="009E6093" w:rsidRPr="00613664">
              <w:rPr>
                <w:sz w:val="21"/>
                <w:szCs w:val="21"/>
              </w:rPr>
              <w:t>(</w:t>
            </w:r>
            <w:r w:rsidRPr="00613664">
              <w:rPr>
                <w:sz w:val="21"/>
                <w:szCs w:val="21"/>
              </w:rPr>
              <w:t>↓</w:t>
            </w:r>
            <w:r w:rsidR="009E6093" w:rsidRPr="00613664">
              <w:rPr>
                <w:sz w:val="21"/>
                <w:szCs w:val="21"/>
              </w:rPr>
              <w:t>)</w:t>
            </w:r>
          </w:p>
        </w:tc>
        <w:tc>
          <w:tcPr>
            <w:tcW w:w="1044" w:type="dxa"/>
            <w:tcBorders>
              <w:top w:val="single" w:sz="4" w:space="0" w:color="auto"/>
              <w:left w:val="nil"/>
              <w:bottom w:val="single" w:sz="12" w:space="0" w:color="auto"/>
              <w:right w:val="single" w:sz="4" w:space="0" w:color="auto"/>
            </w:tcBorders>
            <w:noWrap/>
            <w:vAlign w:val="center"/>
          </w:tcPr>
          <w:p w14:paraId="37EA0F3B" w14:textId="77777777" w:rsidR="004730EB" w:rsidRPr="00613664" w:rsidRDefault="009E6093" w:rsidP="008A3CC2">
            <w:pPr>
              <w:jc w:val="center"/>
              <w:rPr>
                <w:sz w:val="21"/>
                <w:szCs w:val="21"/>
              </w:rPr>
            </w:pPr>
            <w:r w:rsidRPr="00613664">
              <w:rPr>
                <w:sz w:val="21"/>
                <w:szCs w:val="21"/>
              </w:rPr>
              <w:t>1,00(=)</w:t>
            </w:r>
          </w:p>
        </w:tc>
        <w:tc>
          <w:tcPr>
            <w:tcW w:w="1045" w:type="dxa"/>
            <w:tcBorders>
              <w:top w:val="single" w:sz="4" w:space="0" w:color="auto"/>
              <w:left w:val="nil"/>
              <w:bottom w:val="single" w:sz="12" w:space="0" w:color="auto"/>
              <w:right w:val="single" w:sz="12" w:space="0" w:color="auto"/>
            </w:tcBorders>
            <w:noWrap/>
            <w:vAlign w:val="center"/>
          </w:tcPr>
          <w:p w14:paraId="29572AA5" w14:textId="77777777" w:rsidR="004730EB" w:rsidRPr="00613664" w:rsidRDefault="009E6093" w:rsidP="008A3CC2">
            <w:pPr>
              <w:jc w:val="center"/>
              <w:rPr>
                <w:sz w:val="21"/>
                <w:szCs w:val="21"/>
              </w:rPr>
            </w:pPr>
            <w:r w:rsidRPr="00613664">
              <w:rPr>
                <w:sz w:val="21"/>
                <w:szCs w:val="21"/>
              </w:rPr>
              <w:t>1,00 (=)</w:t>
            </w:r>
          </w:p>
        </w:tc>
      </w:tr>
    </w:tbl>
    <w:p w14:paraId="2CA2DE8B" w14:textId="77777777" w:rsidR="00E97EAC" w:rsidRPr="00613664" w:rsidRDefault="00E97EAC" w:rsidP="00101232">
      <w:pPr>
        <w:rPr>
          <w:sz w:val="24"/>
          <w:szCs w:val="24"/>
          <w:shd w:val="clear" w:color="auto" w:fill="FFFFFF" w:themeFill="background1"/>
          <w:lang w:val="pl-PL"/>
        </w:rPr>
      </w:pPr>
    </w:p>
    <w:p w14:paraId="7F404233" w14:textId="77777777" w:rsidR="00445B14" w:rsidRPr="00613664" w:rsidRDefault="00445B14" w:rsidP="009D0978">
      <w:pPr>
        <w:jc w:val="both"/>
        <w:rPr>
          <w:sz w:val="24"/>
          <w:szCs w:val="24"/>
          <w:shd w:val="clear" w:color="auto" w:fill="FFFFFF" w:themeFill="background1"/>
          <w:lang w:val="pl-PL"/>
        </w:rPr>
      </w:pPr>
    </w:p>
    <w:p w14:paraId="5F389836" w14:textId="77777777" w:rsidR="002965E8" w:rsidRPr="00613664" w:rsidRDefault="00F1220C" w:rsidP="00F1220C">
      <w:pPr>
        <w:pStyle w:val="Popis"/>
        <w:rPr>
          <w:color w:val="auto"/>
          <w:sz w:val="22"/>
          <w:szCs w:val="22"/>
        </w:rPr>
      </w:pPr>
      <w:r w:rsidRPr="00613664">
        <w:rPr>
          <w:color w:val="auto"/>
          <w:sz w:val="22"/>
          <w:szCs w:val="22"/>
        </w:rPr>
        <w:t xml:space="preserve">Graf </w:t>
      </w:r>
      <w:r w:rsidRPr="00613664">
        <w:rPr>
          <w:color w:val="auto"/>
          <w:sz w:val="22"/>
          <w:szCs w:val="22"/>
        </w:rPr>
        <w:fldChar w:fldCharType="begin"/>
      </w:r>
      <w:r w:rsidRPr="00613664">
        <w:rPr>
          <w:color w:val="auto"/>
          <w:sz w:val="22"/>
          <w:szCs w:val="22"/>
        </w:rPr>
        <w:instrText xml:space="preserve"> SEQ Graf \* ARABIC </w:instrText>
      </w:r>
      <w:r w:rsidRPr="00613664">
        <w:rPr>
          <w:color w:val="auto"/>
          <w:sz w:val="22"/>
          <w:szCs w:val="22"/>
        </w:rPr>
        <w:fldChar w:fldCharType="separate"/>
      </w:r>
      <w:r w:rsidR="00337C8B" w:rsidRPr="00613664">
        <w:rPr>
          <w:noProof/>
          <w:color w:val="auto"/>
          <w:sz w:val="22"/>
          <w:szCs w:val="22"/>
        </w:rPr>
        <w:t>5</w:t>
      </w:r>
      <w:r w:rsidRPr="00613664">
        <w:rPr>
          <w:color w:val="auto"/>
          <w:sz w:val="22"/>
          <w:szCs w:val="22"/>
        </w:rPr>
        <w:fldChar w:fldCharType="end"/>
      </w:r>
      <w:r w:rsidRPr="00613664">
        <w:rPr>
          <w:color w:val="auto"/>
          <w:sz w:val="22"/>
          <w:szCs w:val="22"/>
        </w:rPr>
        <w:t xml:space="preserve"> </w:t>
      </w:r>
      <w:r w:rsidR="003F16BB" w:rsidRPr="00613664">
        <w:rPr>
          <w:color w:val="auto"/>
          <w:sz w:val="22"/>
          <w:szCs w:val="22"/>
        </w:rPr>
        <w:t xml:space="preserve">Pomer </w:t>
      </w:r>
      <w:r w:rsidR="0002573E" w:rsidRPr="00613664">
        <w:rPr>
          <w:color w:val="auto"/>
          <w:sz w:val="22"/>
          <w:szCs w:val="22"/>
        </w:rPr>
        <w:t xml:space="preserve">počtu </w:t>
      </w:r>
      <w:r w:rsidR="003F16BB" w:rsidRPr="00613664">
        <w:rPr>
          <w:color w:val="auto"/>
          <w:sz w:val="22"/>
          <w:szCs w:val="22"/>
        </w:rPr>
        <w:t>prihlásených uchádzačov k počtu prijatých</w:t>
      </w:r>
      <w:r w:rsidR="0002573E" w:rsidRPr="00613664">
        <w:rPr>
          <w:color w:val="auto"/>
          <w:sz w:val="22"/>
          <w:szCs w:val="22"/>
        </w:rPr>
        <w:t xml:space="preserve"> uchádzačov</w:t>
      </w:r>
      <w:r w:rsidR="00B77A80" w:rsidRPr="00613664">
        <w:rPr>
          <w:color w:val="auto"/>
          <w:sz w:val="22"/>
          <w:szCs w:val="22"/>
        </w:rPr>
        <w:t xml:space="preserve"> </w:t>
      </w:r>
    </w:p>
    <w:p w14:paraId="193428DC" w14:textId="0E82C621" w:rsidR="00762EC6" w:rsidRPr="00613664" w:rsidRDefault="009D3E52" w:rsidP="00167032">
      <w:pPr>
        <w:jc w:val="both"/>
        <w:rPr>
          <w:sz w:val="22"/>
          <w:szCs w:val="22"/>
          <w:lang w:val="pl-PL"/>
        </w:rPr>
      </w:pPr>
      <w:r w:rsidRPr="00613664">
        <w:rPr>
          <w:noProof/>
          <w:sz w:val="22"/>
          <w:szCs w:val="22"/>
          <w:lang w:val="pl-PL"/>
        </w:rPr>
        <w:drawing>
          <wp:inline distT="0" distB="0" distL="0" distR="0" wp14:anchorId="1431525F" wp14:editId="49F79D21">
            <wp:extent cx="4584700" cy="2755900"/>
            <wp:effectExtent l="0" t="0" r="6350" b="6350"/>
            <wp:docPr id="17328703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F380244" w14:textId="77777777" w:rsidR="00DA27B2" w:rsidRPr="00613664" w:rsidRDefault="00DA27B2" w:rsidP="00DA27B2"/>
    <w:p w14:paraId="677C2B9C" w14:textId="77777777" w:rsidR="00167032" w:rsidRPr="00613664" w:rsidRDefault="00BD66EF" w:rsidP="00BD66EF">
      <w:pPr>
        <w:pStyle w:val="Popis"/>
        <w:rPr>
          <w:color w:val="auto"/>
          <w:sz w:val="22"/>
          <w:szCs w:val="22"/>
        </w:rPr>
      </w:pPr>
      <w:r w:rsidRPr="00613664">
        <w:rPr>
          <w:color w:val="auto"/>
          <w:sz w:val="22"/>
          <w:szCs w:val="22"/>
        </w:rPr>
        <w:t xml:space="preserve">Graf </w:t>
      </w:r>
      <w:r w:rsidRPr="00613664">
        <w:rPr>
          <w:color w:val="auto"/>
          <w:sz w:val="22"/>
          <w:szCs w:val="22"/>
        </w:rPr>
        <w:fldChar w:fldCharType="begin"/>
      </w:r>
      <w:r w:rsidRPr="00613664">
        <w:rPr>
          <w:color w:val="auto"/>
          <w:sz w:val="22"/>
          <w:szCs w:val="22"/>
        </w:rPr>
        <w:instrText xml:space="preserve"> SEQ Graf \* ARABIC </w:instrText>
      </w:r>
      <w:r w:rsidRPr="00613664">
        <w:rPr>
          <w:color w:val="auto"/>
          <w:sz w:val="22"/>
          <w:szCs w:val="22"/>
        </w:rPr>
        <w:fldChar w:fldCharType="separate"/>
      </w:r>
      <w:r w:rsidR="00337C8B" w:rsidRPr="00613664">
        <w:rPr>
          <w:noProof/>
          <w:color w:val="auto"/>
          <w:sz w:val="22"/>
          <w:szCs w:val="22"/>
        </w:rPr>
        <w:t>6</w:t>
      </w:r>
      <w:r w:rsidRPr="00613664">
        <w:rPr>
          <w:color w:val="auto"/>
          <w:sz w:val="22"/>
          <w:szCs w:val="22"/>
        </w:rPr>
        <w:fldChar w:fldCharType="end"/>
      </w:r>
      <w:r w:rsidRPr="00613664">
        <w:rPr>
          <w:color w:val="auto"/>
          <w:sz w:val="22"/>
          <w:szCs w:val="22"/>
        </w:rPr>
        <w:t xml:space="preserve"> </w:t>
      </w:r>
      <w:r w:rsidR="00167032" w:rsidRPr="00613664">
        <w:rPr>
          <w:color w:val="auto"/>
          <w:sz w:val="22"/>
          <w:szCs w:val="22"/>
        </w:rPr>
        <w:t>Pomer prijatých uchádzačov k počtu zapísaných študentov</w:t>
      </w:r>
      <w:r w:rsidR="00066F7B" w:rsidRPr="00613664">
        <w:rPr>
          <w:color w:val="auto"/>
          <w:sz w:val="22"/>
          <w:szCs w:val="22"/>
        </w:rPr>
        <w:t xml:space="preserve"> </w:t>
      </w:r>
    </w:p>
    <w:p w14:paraId="21A1F144" w14:textId="17B3B6A8" w:rsidR="00F8678F" w:rsidRPr="00613664" w:rsidRDefault="00CC30F8" w:rsidP="004B762C">
      <w:pPr>
        <w:jc w:val="both"/>
        <w:rPr>
          <w:sz w:val="22"/>
          <w:szCs w:val="22"/>
          <w:lang w:val="pl-PL"/>
        </w:rPr>
      </w:pPr>
      <w:r w:rsidRPr="00613664">
        <w:rPr>
          <w:noProof/>
          <w:sz w:val="22"/>
          <w:szCs w:val="22"/>
          <w:lang w:val="pl-PL"/>
        </w:rPr>
        <w:drawing>
          <wp:inline distT="0" distB="0" distL="0" distR="0" wp14:anchorId="119E14DF" wp14:editId="6472FA02">
            <wp:extent cx="4584700" cy="2755900"/>
            <wp:effectExtent l="0" t="0" r="6350" b="6350"/>
            <wp:docPr id="37296835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CB18ABA" w14:textId="77777777" w:rsidR="00F8678F" w:rsidRPr="00613664" w:rsidRDefault="00131509" w:rsidP="00131509">
      <w:pPr>
        <w:pStyle w:val="Popis"/>
        <w:rPr>
          <w:color w:val="auto"/>
          <w:sz w:val="22"/>
          <w:szCs w:val="22"/>
        </w:rPr>
      </w:pPr>
      <w:r w:rsidRPr="00613664">
        <w:rPr>
          <w:color w:val="auto"/>
          <w:sz w:val="22"/>
          <w:szCs w:val="22"/>
        </w:rPr>
        <w:lastRenderedPageBreak/>
        <w:t xml:space="preserve">Graf </w:t>
      </w:r>
      <w:r w:rsidRPr="00613664">
        <w:rPr>
          <w:color w:val="auto"/>
          <w:sz w:val="22"/>
          <w:szCs w:val="22"/>
        </w:rPr>
        <w:fldChar w:fldCharType="begin"/>
      </w:r>
      <w:r w:rsidRPr="00613664">
        <w:rPr>
          <w:color w:val="auto"/>
          <w:sz w:val="22"/>
          <w:szCs w:val="22"/>
        </w:rPr>
        <w:instrText xml:space="preserve"> SEQ Graf \* ARABIC </w:instrText>
      </w:r>
      <w:r w:rsidRPr="00613664">
        <w:rPr>
          <w:color w:val="auto"/>
          <w:sz w:val="22"/>
          <w:szCs w:val="22"/>
        </w:rPr>
        <w:fldChar w:fldCharType="separate"/>
      </w:r>
      <w:r w:rsidR="00337C8B" w:rsidRPr="00613664">
        <w:rPr>
          <w:noProof/>
          <w:color w:val="auto"/>
          <w:sz w:val="22"/>
          <w:szCs w:val="22"/>
        </w:rPr>
        <w:t>7</w:t>
      </w:r>
      <w:r w:rsidRPr="00613664">
        <w:rPr>
          <w:color w:val="auto"/>
          <w:sz w:val="22"/>
          <w:szCs w:val="22"/>
        </w:rPr>
        <w:fldChar w:fldCharType="end"/>
      </w:r>
      <w:r w:rsidRPr="00613664">
        <w:rPr>
          <w:color w:val="auto"/>
          <w:sz w:val="22"/>
          <w:szCs w:val="22"/>
        </w:rPr>
        <w:t xml:space="preserve"> </w:t>
      </w:r>
      <w:r w:rsidR="00665F9F" w:rsidRPr="00613664">
        <w:rPr>
          <w:color w:val="auto"/>
          <w:sz w:val="22"/>
          <w:szCs w:val="22"/>
        </w:rPr>
        <w:t>Pomer počtu z</w:t>
      </w:r>
      <w:r w:rsidR="00167032" w:rsidRPr="00613664">
        <w:rPr>
          <w:color w:val="auto"/>
          <w:sz w:val="22"/>
          <w:szCs w:val="22"/>
        </w:rPr>
        <w:t>verejnených miest k počtu zapísaných študentov</w:t>
      </w:r>
      <w:r w:rsidR="00066F7B" w:rsidRPr="00613664">
        <w:rPr>
          <w:color w:val="auto"/>
          <w:sz w:val="22"/>
          <w:szCs w:val="22"/>
        </w:rPr>
        <w:t xml:space="preserve"> </w:t>
      </w:r>
    </w:p>
    <w:p w14:paraId="2223F749" w14:textId="08EF723F" w:rsidR="00902D30" w:rsidRPr="00613664" w:rsidRDefault="00C12626" w:rsidP="00B77A80">
      <w:pPr>
        <w:rPr>
          <w:sz w:val="22"/>
          <w:szCs w:val="22"/>
          <w:lang w:val="pl-PL"/>
        </w:rPr>
      </w:pPr>
      <w:r w:rsidRPr="00613664">
        <w:rPr>
          <w:sz w:val="22"/>
          <w:szCs w:val="22"/>
          <w:lang w:val="pl-PL"/>
        </w:rPr>
        <w:t xml:space="preserve"> </w:t>
      </w:r>
      <w:r w:rsidR="00FF20B1" w:rsidRPr="00613664">
        <w:rPr>
          <w:noProof/>
          <w:sz w:val="22"/>
          <w:szCs w:val="22"/>
          <w:lang w:val="pl-PL"/>
        </w:rPr>
        <w:drawing>
          <wp:inline distT="0" distB="0" distL="0" distR="0" wp14:anchorId="2048F61F" wp14:editId="5E39F601">
            <wp:extent cx="4578350" cy="2755900"/>
            <wp:effectExtent l="0" t="0" r="0" b="6350"/>
            <wp:docPr id="2587036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r w:rsidR="00CF4578" w:rsidRPr="00613664">
        <w:rPr>
          <w:sz w:val="22"/>
          <w:szCs w:val="22"/>
          <w:lang w:val="pl-PL"/>
        </w:rPr>
        <w:t xml:space="preserve"> </w:t>
      </w:r>
      <w:r w:rsidR="001668ED" w:rsidRPr="00613664">
        <w:rPr>
          <w:sz w:val="22"/>
          <w:szCs w:val="22"/>
          <w:lang w:val="pl-PL"/>
        </w:rPr>
        <w:t xml:space="preserve">  </w:t>
      </w:r>
    </w:p>
    <w:p w14:paraId="58D26CB5" w14:textId="77777777" w:rsidR="00762EC6" w:rsidRPr="00613664" w:rsidRDefault="00762EC6" w:rsidP="00B77A80">
      <w:pPr>
        <w:rPr>
          <w:sz w:val="22"/>
          <w:szCs w:val="22"/>
          <w:lang w:val="pl-PL"/>
        </w:rPr>
      </w:pPr>
    </w:p>
    <w:p w14:paraId="1BA136A5" w14:textId="77777777" w:rsidR="00762EC6" w:rsidRPr="00613664" w:rsidRDefault="00762EC6" w:rsidP="00B77A80">
      <w:pPr>
        <w:rPr>
          <w:sz w:val="22"/>
          <w:szCs w:val="22"/>
          <w:lang w:val="pl-PL"/>
        </w:rPr>
      </w:pPr>
    </w:p>
    <w:p w14:paraId="12BA1815" w14:textId="77777777" w:rsidR="00101232" w:rsidRPr="00613664" w:rsidRDefault="00101232" w:rsidP="00101232">
      <w:pPr>
        <w:pStyle w:val="Popis"/>
        <w:rPr>
          <w:color w:val="auto"/>
          <w:sz w:val="22"/>
          <w:szCs w:val="22"/>
        </w:rPr>
      </w:pPr>
      <w:r w:rsidRPr="00613664">
        <w:rPr>
          <w:color w:val="auto"/>
          <w:sz w:val="22"/>
          <w:szCs w:val="22"/>
        </w:rPr>
        <w:t xml:space="preserve">Tabuľka </w:t>
      </w:r>
      <w:r w:rsidRPr="00613664">
        <w:rPr>
          <w:color w:val="auto"/>
          <w:sz w:val="22"/>
          <w:szCs w:val="22"/>
        </w:rPr>
        <w:fldChar w:fldCharType="begin"/>
      </w:r>
      <w:r w:rsidRPr="00613664">
        <w:rPr>
          <w:color w:val="auto"/>
          <w:sz w:val="22"/>
          <w:szCs w:val="22"/>
        </w:rPr>
        <w:instrText xml:space="preserve"> SEQ Tabuľka \* ARABIC </w:instrText>
      </w:r>
      <w:r w:rsidRPr="00613664">
        <w:rPr>
          <w:color w:val="auto"/>
          <w:sz w:val="22"/>
          <w:szCs w:val="22"/>
        </w:rPr>
        <w:fldChar w:fldCharType="separate"/>
      </w:r>
      <w:r w:rsidR="00337C8B" w:rsidRPr="00613664">
        <w:rPr>
          <w:noProof/>
          <w:color w:val="auto"/>
          <w:sz w:val="22"/>
          <w:szCs w:val="22"/>
        </w:rPr>
        <w:t>9</w:t>
      </w:r>
      <w:r w:rsidRPr="00613664">
        <w:rPr>
          <w:color w:val="auto"/>
          <w:sz w:val="22"/>
          <w:szCs w:val="22"/>
        </w:rPr>
        <w:fldChar w:fldCharType="end"/>
      </w:r>
      <w:r w:rsidRPr="00613664">
        <w:rPr>
          <w:color w:val="auto"/>
          <w:sz w:val="22"/>
          <w:szCs w:val="22"/>
        </w:rPr>
        <w:t xml:space="preserve"> Prehľad prijímacieho konania na FMEO PU v roku 202</w:t>
      </w:r>
      <w:r w:rsidR="002D08EF" w:rsidRPr="00613664">
        <w:rPr>
          <w:color w:val="auto"/>
          <w:sz w:val="22"/>
          <w:szCs w:val="22"/>
        </w:rPr>
        <w:t>4</w:t>
      </w:r>
      <w:r w:rsidRPr="00613664">
        <w:rPr>
          <w:color w:val="auto"/>
          <w:sz w:val="22"/>
          <w:szCs w:val="22"/>
        </w:rPr>
        <w:t xml:space="preserve"> (programy v anglickom jazyku)</w:t>
      </w:r>
    </w:p>
    <w:tbl>
      <w:tblPr>
        <w:tblW w:w="7375" w:type="dxa"/>
        <w:tblInd w:w="65" w:type="dxa"/>
        <w:tblLayout w:type="fixed"/>
        <w:tblCellMar>
          <w:left w:w="70" w:type="dxa"/>
          <w:right w:w="70" w:type="dxa"/>
        </w:tblCellMar>
        <w:tblLook w:val="00A0" w:firstRow="1" w:lastRow="0" w:firstColumn="1" w:lastColumn="0" w:noHBand="0" w:noVBand="0"/>
      </w:tblPr>
      <w:tblGrid>
        <w:gridCol w:w="3264"/>
        <w:gridCol w:w="1027"/>
        <w:gridCol w:w="1099"/>
        <w:gridCol w:w="958"/>
        <w:gridCol w:w="1027"/>
      </w:tblGrid>
      <w:tr w:rsidR="00613664" w:rsidRPr="00613664" w14:paraId="0D374641" w14:textId="77777777" w:rsidTr="00967537">
        <w:trPr>
          <w:trHeight w:val="283"/>
        </w:trPr>
        <w:tc>
          <w:tcPr>
            <w:tcW w:w="3264" w:type="dxa"/>
            <w:vMerge w:val="restart"/>
            <w:tcBorders>
              <w:top w:val="single" w:sz="12" w:space="0" w:color="auto"/>
              <w:left w:val="single" w:sz="12" w:space="0" w:color="auto"/>
              <w:bottom w:val="single" w:sz="4" w:space="0" w:color="auto"/>
              <w:right w:val="single" w:sz="4" w:space="0" w:color="auto"/>
              <w:tl2br w:val="single" w:sz="4" w:space="0" w:color="auto"/>
            </w:tcBorders>
            <w:shd w:val="clear" w:color="auto" w:fill="E5DFEC" w:themeFill="accent4" w:themeFillTint="33"/>
            <w:noWrap/>
            <w:vAlign w:val="center"/>
          </w:tcPr>
          <w:p w14:paraId="083AA3B1" w14:textId="77777777" w:rsidR="00101232" w:rsidRPr="00613664" w:rsidRDefault="00101232" w:rsidP="008A3CC2">
            <w:pPr>
              <w:rPr>
                <w:sz w:val="21"/>
                <w:szCs w:val="21"/>
              </w:rPr>
            </w:pPr>
            <w:r w:rsidRPr="00613664">
              <w:rPr>
                <w:sz w:val="21"/>
                <w:szCs w:val="21"/>
              </w:rPr>
              <w:t> </w:t>
            </w:r>
          </w:p>
          <w:p w14:paraId="4CA66A68" w14:textId="77777777" w:rsidR="00101232" w:rsidRPr="00613664" w:rsidRDefault="00101232" w:rsidP="008A3CC2">
            <w:pPr>
              <w:rPr>
                <w:sz w:val="21"/>
                <w:szCs w:val="21"/>
              </w:rPr>
            </w:pPr>
            <w:r w:rsidRPr="00613664">
              <w:rPr>
                <w:sz w:val="21"/>
                <w:szCs w:val="21"/>
              </w:rPr>
              <w:t> </w:t>
            </w:r>
          </w:p>
        </w:tc>
        <w:tc>
          <w:tcPr>
            <w:tcW w:w="2126" w:type="dxa"/>
            <w:gridSpan w:val="2"/>
            <w:tcBorders>
              <w:top w:val="single" w:sz="12" w:space="0" w:color="auto"/>
              <w:left w:val="nil"/>
              <w:bottom w:val="single" w:sz="4" w:space="0" w:color="auto"/>
              <w:right w:val="single" w:sz="4" w:space="0" w:color="000000"/>
            </w:tcBorders>
            <w:shd w:val="clear" w:color="auto" w:fill="D9D9D9" w:themeFill="background1" w:themeFillShade="D9"/>
            <w:vAlign w:val="center"/>
          </w:tcPr>
          <w:p w14:paraId="274CFEF6" w14:textId="77777777" w:rsidR="00101232" w:rsidRPr="00613664" w:rsidRDefault="00101232" w:rsidP="00BE7EC3">
            <w:pPr>
              <w:jc w:val="center"/>
              <w:rPr>
                <w:b/>
                <w:sz w:val="21"/>
                <w:szCs w:val="21"/>
              </w:rPr>
            </w:pPr>
            <w:r w:rsidRPr="00613664">
              <w:rPr>
                <w:b/>
                <w:sz w:val="21"/>
                <w:szCs w:val="21"/>
              </w:rPr>
              <w:t>Magisterský stupeň</w:t>
            </w:r>
          </w:p>
        </w:tc>
        <w:tc>
          <w:tcPr>
            <w:tcW w:w="1985" w:type="dxa"/>
            <w:gridSpan w:val="2"/>
            <w:tcBorders>
              <w:top w:val="single" w:sz="12" w:space="0" w:color="auto"/>
              <w:left w:val="nil"/>
              <w:bottom w:val="single" w:sz="4" w:space="0" w:color="auto"/>
              <w:right w:val="single" w:sz="12" w:space="0" w:color="auto"/>
            </w:tcBorders>
            <w:shd w:val="clear" w:color="auto" w:fill="D9D9D9" w:themeFill="background1" w:themeFillShade="D9"/>
          </w:tcPr>
          <w:p w14:paraId="4FDDDB6A" w14:textId="77777777" w:rsidR="00101232" w:rsidRPr="00613664" w:rsidRDefault="00101232" w:rsidP="008A3CC2">
            <w:pPr>
              <w:jc w:val="center"/>
              <w:rPr>
                <w:b/>
                <w:sz w:val="21"/>
                <w:szCs w:val="21"/>
              </w:rPr>
            </w:pPr>
            <w:r w:rsidRPr="00613664">
              <w:rPr>
                <w:b/>
                <w:sz w:val="21"/>
                <w:szCs w:val="21"/>
              </w:rPr>
              <w:t>Doktorandský stupeň*</w:t>
            </w:r>
          </w:p>
        </w:tc>
      </w:tr>
      <w:tr w:rsidR="00613664" w:rsidRPr="00613664" w14:paraId="432BA96F" w14:textId="77777777" w:rsidTr="00967537">
        <w:trPr>
          <w:trHeight w:val="283"/>
        </w:trPr>
        <w:tc>
          <w:tcPr>
            <w:tcW w:w="3264" w:type="dxa"/>
            <w:vMerge/>
            <w:tcBorders>
              <w:top w:val="single" w:sz="4" w:space="0" w:color="auto"/>
              <w:left w:val="single" w:sz="12" w:space="0" w:color="auto"/>
              <w:bottom w:val="single" w:sz="12" w:space="0" w:color="auto"/>
              <w:right w:val="single" w:sz="4" w:space="0" w:color="auto"/>
              <w:tl2br w:val="single" w:sz="4" w:space="0" w:color="auto"/>
            </w:tcBorders>
            <w:shd w:val="clear" w:color="auto" w:fill="E5DFEC" w:themeFill="accent4" w:themeFillTint="33"/>
            <w:vAlign w:val="center"/>
          </w:tcPr>
          <w:p w14:paraId="1C8EEFCD" w14:textId="77777777" w:rsidR="00101232" w:rsidRPr="00613664" w:rsidRDefault="00101232" w:rsidP="008A3CC2">
            <w:pPr>
              <w:rPr>
                <w:sz w:val="21"/>
                <w:szCs w:val="21"/>
              </w:rPr>
            </w:pPr>
          </w:p>
        </w:tc>
        <w:tc>
          <w:tcPr>
            <w:tcW w:w="1027" w:type="dxa"/>
            <w:tcBorders>
              <w:top w:val="nil"/>
              <w:left w:val="nil"/>
              <w:bottom w:val="single" w:sz="12" w:space="0" w:color="auto"/>
              <w:right w:val="single" w:sz="4" w:space="0" w:color="auto"/>
            </w:tcBorders>
            <w:shd w:val="clear" w:color="auto" w:fill="D9D9D9" w:themeFill="background1" w:themeFillShade="D9"/>
          </w:tcPr>
          <w:p w14:paraId="32924A30" w14:textId="77777777" w:rsidR="00101232" w:rsidRPr="00613664" w:rsidRDefault="00101232" w:rsidP="008A3CC2">
            <w:pPr>
              <w:jc w:val="center"/>
              <w:rPr>
                <w:sz w:val="21"/>
                <w:szCs w:val="21"/>
              </w:rPr>
            </w:pPr>
            <w:r w:rsidRPr="00613664">
              <w:rPr>
                <w:sz w:val="21"/>
                <w:szCs w:val="21"/>
              </w:rPr>
              <w:t>denná forma</w:t>
            </w:r>
          </w:p>
        </w:tc>
        <w:tc>
          <w:tcPr>
            <w:tcW w:w="1099" w:type="dxa"/>
            <w:tcBorders>
              <w:top w:val="nil"/>
              <w:left w:val="nil"/>
              <w:bottom w:val="single" w:sz="12" w:space="0" w:color="auto"/>
              <w:right w:val="single" w:sz="4" w:space="0" w:color="auto"/>
            </w:tcBorders>
            <w:shd w:val="clear" w:color="auto" w:fill="D9D9D9" w:themeFill="background1" w:themeFillShade="D9"/>
          </w:tcPr>
          <w:p w14:paraId="3134EE8D" w14:textId="77777777" w:rsidR="00101232" w:rsidRPr="00613664" w:rsidRDefault="00101232" w:rsidP="008A3CC2">
            <w:pPr>
              <w:jc w:val="center"/>
              <w:rPr>
                <w:sz w:val="21"/>
                <w:szCs w:val="21"/>
              </w:rPr>
            </w:pPr>
            <w:r w:rsidRPr="00613664">
              <w:rPr>
                <w:sz w:val="21"/>
                <w:szCs w:val="21"/>
              </w:rPr>
              <w:t>externá forma</w:t>
            </w:r>
          </w:p>
        </w:tc>
        <w:tc>
          <w:tcPr>
            <w:tcW w:w="958" w:type="dxa"/>
            <w:tcBorders>
              <w:top w:val="nil"/>
              <w:left w:val="nil"/>
              <w:bottom w:val="single" w:sz="12" w:space="0" w:color="auto"/>
              <w:right w:val="single" w:sz="4" w:space="0" w:color="auto"/>
            </w:tcBorders>
            <w:shd w:val="clear" w:color="auto" w:fill="D9D9D9" w:themeFill="background1" w:themeFillShade="D9"/>
          </w:tcPr>
          <w:p w14:paraId="56B06C44" w14:textId="77777777" w:rsidR="00101232" w:rsidRPr="00613664" w:rsidRDefault="00101232" w:rsidP="008A3CC2">
            <w:pPr>
              <w:jc w:val="center"/>
              <w:rPr>
                <w:sz w:val="21"/>
                <w:szCs w:val="21"/>
              </w:rPr>
            </w:pPr>
            <w:r w:rsidRPr="00613664">
              <w:rPr>
                <w:sz w:val="21"/>
                <w:szCs w:val="21"/>
              </w:rPr>
              <w:t>denná forma</w:t>
            </w:r>
          </w:p>
        </w:tc>
        <w:tc>
          <w:tcPr>
            <w:tcW w:w="1027" w:type="dxa"/>
            <w:tcBorders>
              <w:top w:val="nil"/>
              <w:left w:val="nil"/>
              <w:bottom w:val="single" w:sz="12" w:space="0" w:color="auto"/>
              <w:right w:val="single" w:sz="12" w:space="0" w:color="auto"/>
            </w:tcBorders>
            <w:shd w:val="clear" w:color="auto" w:fill="D9D9D9" w:themeFill="background1" w:themeFillShade="D9"/>
          </w:tcPr>
          <w:p w14:paraId="49364CC3" w14:textId="77777777" w:rsidR="00101232" w:rsidRPr="00613664" w:rsidRDefault="00101232" w:rsidP="008A3CC2">
            <w:pPr>
              <w:jc w:val="center"/>
              <w:rPr>
                <w:sz w:val="21"/>
                <w:szCs w:val="21"/>
              </w:rPr>
            </w:pPr>
            <w:r w:rsidRPr="00613664">
              <w:rPr>
                <w:sz w:val="21"/>
                <w:szCs w:val="21"/>
              </w:rPr>
              <w:t>externá forma</w:t>
            </w:r>
          </w:p>
        </w:tc>
      </w:tr>
      <w:tr w:rsidR="00613664" w:rsidRPr="00613664" w14:paraId="7D0A4817" w14:textId="77777777" w:rsidTr="007D529A">
        <w:trPr>
          <w:trHeight w:val="283"/>
        </w:trPr>
        <w:tc>
          <w:tcPr>
            <w:tcW w:w="3264" w:type="dxa"/>
            <w:tcBorders>
              <w:top w:val="single" w:sz="12" w:space="0" w:color="auto"/>
              <w:left w:val="single" w:sz="12" w:space="0" w:color="auto"/>
              <w:bottom w:val="single" w:sz="4" w:space="0" w:color="auto"/>
              <w:right w:val="single" w:sz="4" w:space="0" w:color="auto"/>
            </w:tcBorders>
            <w:shd w:val="clear" w:color="auto" w:fill="E5DFEC" w:themeFill="accent4" w:themeFillTint="33"/>
            <w:vAlign w:val="center"/>
          </w:tcPr>
          <w:p w14:paraId="7D0FE3EF" w14:textId="77777777" w:rsidR="00101232" w:rsidRPr="00613664" w:rsidRDefault="00101232" w:rsidP="008A3CC2">
            <w:pPr>
              <w:rPr>
                <w:sz w:val="21"/>
                <w:szCs w:val="21"/>
              </w:rPr>
            </w:pPr>
            <w:r w:rsidRPr="00613664">
              <w:rPr>
                <w:sz w:val="21"/>
                <w:szCs w:val="21"/>
              </w:rPr>
              <w:t>Zverejnený počet miest</w:t>
            </w:r>
          </w:p>
        </w:tc>
        <w:tc>
          <w:tcPr>
            <w:tcW w:w="1027" w:type="dxa"/>
            <w:tcBorders>
              <w:top w:val="single" w:sz="12" w:space="0" w:color="auto"/>
              <w:left w:val="nil"/>
              <w:bottom w:val="single" w:sz="4" w:space="0" w:color="auto"/>
              <w:right w:val="single" w:sz="4" w:space="0" w:color="auto"/>
            </w:tcBorders>
            <w:vAlign w:val="center"/>
          </w:tcPr>
          <w:p w14:paraId="65A83525" w14:textId="77777777" w:rsidR="00101232" w:rsidRPr="00613664" w:rsidRDefault="00101232" w:rsidP="008A3CC2">
            <w:pPr>
              <w:jc w:val="center"/>
              <w:rPr>
                <w:sz w:val="21"/>
                <w:szCs w:val="21"/>
              </w:rPr>
            </w:pPr>
            <w:r w:rsidRPr="00613664">
              <w:rPr>
                <w:sz w:val="21"/>
                <w:szCs w:val="21"/>
              </w:rPr>
              <w:t>20 (=)</w:t>
            </w:r>
          </w:p>
        </w:tc>
        <w:tc>
          <w:tcPr>
            <w:tcW w:w="1099" w:type="dxa"/>
            <w:tcBorders>
              <w:top w:val="single" w:sz="12" w:space="0" w:color="auto"/>
              <w:left w:val="nil"/>
              <w:bottom w:val="single" w:sz="4" w:space="0" w:color="auto"/>
              <w:right w:val="single" w:sz="4" w:space="0" w:color="auto"/>
            </w:tcBorders>
            <w:vAlign w:val="center"/>
          </w:tcPr>
          <w:p w14:paraId="010BA6E2" w14:textId="77777777" w:rsidR="00101232" w:rsidRPr="00613664" w:rsidRDefault="00101232" w:rsidP="008A3CC2">
            <w:pPr>
              <w:jc w:val="center"/>
              <w:rPr>
                <w:sz w:val="21"/>
                <w:szCs w:val="21"/>
              </w:rPr>
            </w:pPr>
            <w:r w:rsidRPr="00613664">
              <w:rPr>
                <w:sz w:val="21"/>
                <w:szCs w:val="21"/>
              </w:rPr>
              <w:t>15 (=)</w:t>
            </w:r>
          </w:p>
        </w:tc>
        <w:tc>
          <w:tcPr>
            <w:tcW w:w="958" w:type="dxa"/>
            <w:tcBorders>
              <w:top w:val="single" w:sz="12" w:space="0" w:color="auto"/>
              <w:left w:val="nil"/>
              <w:bottom w:val="single" w:sz="4" w:space="0" w:color="auto"/>
              <w:right w:val="single" w:sz="4" w:space="0" w:color="auto"/>
            </w:tcBorders>
            <w:vAlign w:val="center"/>
          </w:tcPr>
          <w:p w14:paraId="370DE8CB" w14:textId="77777777" w:rsidR="00101232" w:rsidRPr="00613664" w:rsidRDefault="00101232" w:rsidP="008A3CC2">
            <w:pPr>
              <w:jc w:val="center"/>
              <w:rPr>
                <w:sz w:val="21"/>
                <w:szCs w:val="21"/>
              </w:rPr>
            </w:pPr>
            <w:r w:rsidRPr="00613664">
              <w:rPr>
                <w:sz w:val="21"/>
                <w:szCs w:val="21"/>
              </w:rPr>
              <w:t>1 (↓)</w:t>
            </w:r>
          </w:p>
        </w:tc>
        <w:tc>
          <w:tcPr>
            <w:tcW w:w="1027" w:type="dxa"/>
            <w:tcBorders>
              <w:top w:val="single" w:sz="12" w:space="0" w:color="auto"/>
              <w:left w:val="nil"/>
              <w:bottom w:val="single" w:sz="4" w:space="0" w:color="auto"/>
              <w:right w:val="single" w:sz="12" w:space="0" w:color="auto"/>
            </w:tcBorders>
            <w:vAlign w:val="center"/>
          </w:tcPr>
          <w:p w14:paraId="2BA89288" w14:textId="77777777" w:rsidR="00101232" w:rsidRPr="00613664" w:rsidRDefault="00101232" w:rsidP="008A3CC2">
            <w:pPr>
              <w:jc w:val="center"/>
              <w:rPr>
                <w:sz w:val="21"/>
                <w:szCs w:val="21"/>
              </w:rPr>
            </w:pPr>
            <w:r w:rsidRPr="00613664">
              <w:rPr>
                <w:sz w:val="21"/>
                <w:szCs w:val="21"/>
              </w:rPr>
              <w:t>4 (↑)</w:t>
            </w:r>
          </w:p>
        </w:tc>
      </w:tr>
      <w:tr w:rsidR="00613664" w:rsidRPr="00613664" w14:paraId="2CE68145" w14:textId="77777777" w:rsidTr="007D529A">
        <w:trPr>
          <w:trHeight w:val="283"/>
        </w:trPr>
        <w:tc>
          <w:tcPr>
            <w:tcW w:w="3264"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0E7C8EA6" w14:textId="77777777" w:rsidR="00101232" w:rsidRPr="00613664" w:rsidRDefault="00101232" w:rsidP="008A3CC2">
            <w:pPr>
              <w:rPr>
                <w:sz w:val="21"/>
                <w:szCs w:val="21"/>
              </w:rPr>
            </w:pPr>
            <w:r w:rsidRPr="00613664">
              <w:rPr>
                <w:sz w:val="21"/>
                <w:szCs w:val="21"/>
              </w:rPr>
              <w:t>Počet prihlásených študentov</w:t>
            </w:r>
          </w:p>
        </w:tc>
        <w:tc>
          <w:tcPr>
            <w:tcW w:w="1027" w:type="dxa"/>
            <w:tcBorders>
              <w:top w:val="single" w:sz="4" w:space="0" w:color="auto"/>
              <w:left w:val="nil"/>
              <w:bottom w:val="single" w:sz="4" w:space="0" w:color="auto"/>
              <w:right w:val="single" w:sz="4" w:space="0" w:color="auto"/>
            </w:tcBorders>
            <w:noWrap/>
            <w:vAlign w:val="center"/>
          </w:tcPr>
          <w:p w14:paraId="5B79262F" w14:textId="77777777" w:rsidR="00101232" w:rsidRPr="00613664" w:rsidRDefault="00101232" w:rsidP="008A3CC2">
            <w:pPr>
              <w:jc w:val="center"/>
              <w:rPr>
                <w:sz w:val="21"/>
                <w:szCs w:val="21"/>
              </w:rPr>
            </w:pPr>
            <w:r w:rsidRPr="00613664">
              <w:rPr>
                <w:sz w:val="21"/>
                <w:szCs w:val="21"/>
              </w:rPr>
              <w:t>0</w:t>
            </w:r>
          </w:p>
        </w:tc>
        <w:tc>
          <w:tcPr>
            <w:tcW w:w="1099" w:type="dxa"/>
            <w:tcBorders>
              <w:top w:val="single" w:sz="4" w:space="0" w:color="auto"/>
              <w:left w:val="nil"/>
              <w:bottom w:val="single" w:sz="4" w:space="0" w:color="auto"/>
              <w:right w:val="single" w:sz="4" w:space="0" w:color="auto"/>
            </w:tcBorders>
            <w:noWrap/>
            <w:vAlign w:val="center"/>
          </w:tcPr>
          <w:p w14:paraId="51BAB589" w14:textId="77777777" w:rsidR="00101232" w:rsidRPr="00613664" w:rsidRDefault="00101232" w:rsidP="008A3CC2">
            <w:pPr>
              <w:jc w:val="center"/>
              <w:rPr>
                <w:sz w:val="21"/>
                <w:szCs w:val="21"/>
              </w:rPr>
            </w:pPr>
            <w:r w:rsidRPr="00613664">
              <w:rPr>
                <w:sz w:val="21"/>
                <w:szCs w:val="21"/>
              </w:rPr>
              <w:t>0</w:t>
            </w:r>
          </w:p>
        </w:tc>
        <w:tc>
          <w:tcPr>
            <w:tcW w:w="958" w:type="dxa"/>
            <w:tcBorders>
              <w:top w:val="single" w:sz="4" w:space="0" w:color="auto"/>
              <w:left w:val="nil"/>
              <w:bottom w:val="single" w:sz="4" w:space="0" w:color="auto"/>
              <w:right w:val="single" w:sz="4" w:space="0" w:color="auto"/>
            </w:tcBorders>
            <w:vAlign w:val="center"/>
          </w:tcPr>
          <w:p w14:paraId="02D32828" w14:textId="77777777" w:rsidR="00101232" w:rsidRPr="00613664" w:rsidRDefault="00101232" w:rsidP="008A3CC2">
            <w:pPr>
              <w:jc w:val="center"/>
              <w:rPr>
                <w:sz w:val="21"/>
                <w:szCs w:val="21"/>
              </w:rPr>
            </w:pPr>
            <w:r w:rsidRPr="00613664">
              <w:rPr>
                <w:sz w:val="21"/>
                <w:szCs w:val="21"/>
              </w:rPr>
              <w:t>0</w:t>
            </w:r>
          </w:p>
        </w:tc>
        <w:tc>
          <w:tcPr>
            <w:tcW w:w="1027" w:type="dxa"/>
            <w:tcBorders>
              <w:top w:val="single" w:sz="4" w:space="0" w:color="auto"/>
              <w:left w:val="nil"/>
              <w:bottom w:val="single" w:sz="4" w:space="0" w:color="auto"/>
              <w:right w:val="single" w:sz="12" w:space="0" w:color="auto"/>
            </w:tcBorders>
            <w:vAlign w:val="center"/>
          </w:tcPr>
          <w:p w14:paraId="79B842C5" w14:textId="77777777" w:rsidR="00101232" w:rsidRPr="00613664" w:rsidRDefault="00101232" w:rsidP="008A3CC2">
            <w:pPr>
              <w:jc w:val="center"/>
              <w:rPr>
                <w:sz w:val="21"/>
                <w:szCs w:val="21"/>
              </w:rPr>
            </w:pPr>
            <w:r w:rsidRPr="00613664">
              <w:rPr>
                <w:sz w:val="21"/>
                <w:szCs w:val="21"/>
              </w:rPr>
              <w:t>0</w:t>
            </w:r>
          </w:p>
        </w:tc>
      </w:tr>
      <w:tr w:rsidR="00613664" w:rsidRPr="00613664" w14:paraId="23BFD1DA" w14:textId="77777777" w:rsidTr="007D529A">
        <w:trPr>
          <w:trHeight w:val="283"/>
        </w:trPr>
        <w:tc>
          <w:tcPr>
            <w:tcW w:w="3264"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21FA0EA8" w14:textId="77777777" w:rsidR="00101232" w:rsidRPr="00613664" w:rsidRDefault="00101232" w:rsidP="008A3CC2">
            <w:pPr>
              <w:rPr>
                <w:sz w:val="21"/>
                <w:szCs w:val="21"/>
              </w:rPr>
            </w:pPr>
            <w:r w:rsidRPr="00613664">
              <w:rPr>
                <w:sz w:val="21"/>
                <w:szCs w:val="21"/>
              </w:rPr>
              <w:t>Počet prijatých študentov</w:t>
            </w:r>
          </w:p>
        </w:tc>
        <w:tc>
          <w:tcPr>
            <w:tcW w:w="1027" w:type="dxa"/>
            <w:tcBorders>
              <w:top w:val="single" w:sz="4" w:space="0" w:color="auto"/>
              <w:left w:val="nil"/>
              <w:bottom w:val="single" w:sz="4" w:space="0" w:color="auto"/>
              <w:right w:val="single" w:sz="4" w:space="0" w:color="auto"/>
            </w:tcBorders>
            <w:noWrap/>
            <w:vAlign w:val="center"/>
          </w:tcPr>
          <w:p w14:paraId="11110DAA" w14:textId="77777777" w:rsidR="00101232" w:rsidRPr="00613664" w:rsidRDefault="00101232" w:rsidP="008A3CC2">
            <w:pPr>
              <w:jc w:val="center"/>
              <w:rPr>
                <w:sz w:val="21"/>
                <w:szCs w:val="21"/>
              </w:rPr>
            </w:pPr>
            <w:r w:rsidRPr="00613664">
              <w:rPr>
                <w:sz w:val="21"/>
                <w:szCs w:val="21"/>
              </w:rPr>
              <w:t>0</w:t>
            </w:r>
          </w:p>
        </w:tc>
        <w:tc>
          <w:tcPr>
            <w:tcW w:w="1099" w:type="dxa"/>
            <w:tcBorders>
              <w:top w:val="single" w:sz="4" w:space="0" w:color="auto"/>
              <w:left w:val="nil"/>
              <w:bottom w:val="single" w:sz="4" w:space="0" w:color="auto"/>
              <w:right w:val="single" w:sz="4" w:space="0" w:color="auto"/>
            </w:tcBorders>
            <w:noWrap/>
            <w:vAlign w:val="center"/>
          </w:tcPr>
          <w:p w14:paraId="5645E2F0" w14:textId="77777777" w:rsidR="00101232" w:rsidRPr="00613664" w:rsidRDefault="00101232" w:rsidP="008A3CC2">
            <w:pPr>
              <w:jc w:val="center"/>
              <w:rPr>
                <w:sz w:val="21"/>
                <w:szCs w:val="21"/>
              </w:rPr>
            </w:pPr>
            <w:r w:rsidRPr="00613664">
              <w:rPr>
                <w:sz w:val="21"/>
                <w:szCs w:val="21"/>
              </w:rPr>
              <w:t>0</w:t>
            </w:r>
          </w:p>
        </w:tc>
        <w:tc>
          <w:tcPr>
            <w:tcW w:w="958" w:type="dxa"/>
            <w:tcBorders>
              <w:top w:val="single" w:sz="4" w:space="0" w:color="auto"/>
              <w:left w:val="nil"/>
              <w:bottom w:val="single" w:sz="4" w:space="0" w:color="auto"/>
              <w:right w:val="single" w:sz="4" w:space="0" w:color="auto"/>
            </w:tcBorders>
            <w:vAlign w:val="center"/>
          </w:tcPr>
          <w:p w14:paraId="521FE329" w14:textId="77777777" w:rsidR="00101232" w:rsidRPr="00613664" w:rsidRDefault="00101232" w:rsidP="008A3CC2">
            <w:pPr>
              <w:jc w:val="center"/>
              <w:rPr>
                <w:sz w:val="21"/>
                <w:szCs w:val="21"/>
              </w:rPr>
            </w:pPr>
            <w:r w:rsidRPr="00613664">
              <w:rPr>
                <w:sz w:val="21"/>
                <w:szCs w:val="21"/>
              </w:rPr>
              <w:t>0</w:t>
            </w:r>
          </w:p>
        </w:tc>
        <w:tc>
          <w:tcPr>
            <w:tcW w:w="1027" w:type="dxa"/>
            <w:tcBorders>
              <w:top w:val="single" w:sz="4" w:space="0" w:color="auto"/>
              <w:left w:val="nil"/>
              <w:bottom w:val="single" w:sz="4" w:space="0" w:color="auto"/>
              <w:right w:val="single" w:sz="12" w:space="0" w:color="auto"/>
            </w:tcBorders>
            <w:vAlign w:val="center"/>
          </w:tcPr>
          <w:p w14:paraId="2C5A6ACC" w14:textId="77777777" w:rsidR="00101232" w:rsidRPr="00613664" w:rsidRDefault="00101232" w:rsidP="008A3CC2">
            <w:pPr>
              <w:jc w:val="center"/>
              <w:rPr>
                <w:sz w:val="21"/>
                <w:szCs w:val="21"/>
              </w:rPr>
            </w:pPr>
            <w:r w:rsidRPr="00613664">
              <w:rPr>
                <w:sz w:val="21"/>
                <w:szCs w:val="21"/>
              </w:rPr>
              <w:t>0</w:t>
            </w:r>
          </w:p>
        </w:tc>
      </w:tr>
      <w:tr w:rsidR="00613664" w:rsidRPr="00613664" w14:paraId="12C03B0F" w14:textId="77777777" w:rsidTr="007D529A">
        <w:trPr>
          <w:trHeight w:val="283"/>
        </w:trPr>
        <w:tc>
          <w:tcPr>
            <w:tcW w:w="3264"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10E26573" w14:textId="77777777" w:rsidR="00101232" w:rsidRPr="00613664" w:rsidRDefault="00101232" w:rsidP="0045269A">
            <w:pPr>
              <w:rPr>
                <w:sz w:val="21"/>
                <w:szCs w:val="21"/>
              </w:rPr>
            </w:pPr>
            <w:r w:rsidRPr="00613664">
              <w:rPr>
                <w:sz w:val="21"/>
                <w:szCs w:val="21"/>
              </w:rPr>
              <w:t>Aktuálny počet zapísaných študentov 1. ročníkov (k 31.10.202</w:t>
            </w:r>
            <w:r w:rsidR="0045269A" w:rsidRPr="00613664">
              <w:rPr>
                <w:sz w:val="21"/>
                <w:szCs w:val="21"/>
              </w:rPr>
              <w:t>4</w:t>
            </w:r>
            <w:r w:rsidRPr="00613664">
              <w:rPr>
                <w:sz w:val="21"/>
                <w:szCs w:val="21"/>
              </w:rPr>
              <w:t>)</w:t>
            </w:r>
          </w:p>
        </w:tc>
        <w:tc>
          <w:tcPr>
            <w:tcW w:w="1027" w:type="dxa"/>
            <w:tcBorders>
              <w:top w:val="single" w:sz="4" w:space="0" w:color="auto"/>
              <w:left w:val="nil"/>
              <w:bottom w:val="single" w:sz="4" w:space="0" w:color="auto"/>
              <w:right w:val="single" w:sz="4" w:space="0" w:color="auto"/>
            </w:tcBorders>
            <w:noWrap/>
            <w:vAlign w:val="center"/>
          </w:tcPr>
          <w:p w14:paraId="585AAAAB" w14:textId="77777777" w:rsidR="00101232" w:rsidRPr="00613664" w:rsidRDefault="0045269A" w:rsidP="008A3CC2">
            <w:pPr>
              <w:jc w:val="center"/>
              <w:rPr>
                <w:sz w:val="21"/>
                <w:szCs w:val="21"/>
              </w:rPr>
            </w:pPr>
            <w:r w:rsidRPr="00613664">
              <w:rPr>
                <w:sz w:val="21"/>
                <w:szCs w:val="21"/>
              </w:rPr>
              <w:t>6</w:t>
            </w:r>
          </w:p>
        </w:tc>
        <w:tc>
          <w:tcPr>
            <w:tcW w:w="1099" w:type="dxa"/>
            <w:tcBorders>
              <w:top w:val="single" w:sz="4" w:space="0" w:color="auto"/>
              <w:left w:val="nil"/>
              <w:bottom w:val="single" w:sz="4" w:space="0" w:color="auto"/>
              <w:right w:val="single" w:sz="4" w:space="0" w:color="auto"/>
            </w:tcBorders>
            <w:noWrap/>
            <w:vAlign w:val="center"/>
          </w:tcPr>
          <w:p w14:paraId="29523D4F" w14:textId="77777777" w:rsidR="00101232" w:rsidRPr="00613664" w:rsidRDefault="00101232" w:rsidP="008A3CC2">
            <w:pPr>
              <w:jc w:val="center"/>
              <w:rPr>
                <w:sz w:val="21"/>
                <w:szCs w:val="21"/>
              </w:rPr>
            </w:pPr>
            <w:r w:rsidRPr="00613664">
              <w:rPr>
                <w:sz w:val="21"/>
                <w:szCs w:val="21"/>
              </w:rPr>
              <w:t>0</w:t>
            </w:r>
          </w:p>
        </w:tc>
        <w:tc>
          <w:tcPr>
            <w:tcW w:w="958" w:type="dxa"/>
            <w:tcBorders>
              <w:top w:val="single" w:sz="4" w:space="0" w:color="auto"/>
              <w:left w:val="nil"/>
              <w:bottom w:val="single" w:sz="4" w:space="0" w:color="auto"/>
              <w:right w:val="single" w:sz="4" w:space="0" w:color="auto"/>
            </w:tcBorders>
            <w:vAlign w:val="center"/>
          </w:tcPr>
          <w:p w14:paraId="5306DBB6" w14:textId="77777777" w:rsidR="00101232" w:rsidRPr="00613664" w:rsidRDefault="0045269A" w:rsidP="008A3CC2">
            <w:pPr>
              <w:jc w:val="center"/>
              <w:rPr>
                <w:sz w:val="21"/>
                <w:szCs w:val="21"/>
              </w:rPr>
            </w:pPr>
            <w:r w:rsidRPr="00613664">
              <w:rPr>
                <w:sz w:val="21"/>
                <w:szCs w:val="21"/>
              </w:rPr>
              <w:t>0</w:t>
            </w:r>
          </w:p>
        </w:tc>
        <w:tc>
          <w:tcPr>
            <w:tcW w:w="1027" w:type="dxa"/>
            <w:tcBorders>
              <w:top w:val="single" w:sz="4" w:space="0" w:color="auto"/>
              <w:left w:val="nil"/>
              <w:bottom w:val="single" w:sz="4" w:space="0" w:color="auto"/>
              <w:right w:val="single" w:sz="12" w:space="0" w:color="auto"/>
            </w:tcBorders>
            <w:vAlign w:val="center"/>
          </w:tcPr>
          <w:p w14:paraId="4927B10E" w14:textId="77777777" w:rsidR="00101232" w:rsidRPr="00613664" w:rsidRDefault="0045269A" w:rsidP="008A3CC2">
            <w:pPr>
              <w:jc w:val="center"/>
              <w:rPr>
                <w:sz w:val="21"/>
                <w:szCs w:val="21"/>
              </w:rPr>
            </w:pPr>
            <w:r w:rsidRPr="00613664">
              <w:rPr>
                <w:sz w:val="21"/>
                <w:szCs w:val="21"/>
              </w:rPr>
              <w:t>2</w:t>
            </w:r>
          </w:p>
        </w:tc>
      </w:tr>
      <w:tr w:rsidR="00613664" w:rsidRPr="00613664" w14:paraId="06660C5B" w14:textId="77777777" w:rsidTr="007D529A">
        <w:trPr>
          <w:trHeight w:val="283"/>
        </w:trPr>
        <w:tc>
          <w:tcPr>
            <w:tcW w:w="3264"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73A6612C" w14:textId="77777777" w:rsidR="00101232" w:rsidRPr="00613664" w:rsidRDefault="00101232" w:rsidP="008A3CC2">
            <w:pPr>
              <w:rPr>
                <w:sz w:val="21"/>
                <w:szCs w:val="21"/>
              </w:rPr>
            </w:pPr>
            <w:r w:rsidRPr="00613664">
              <w:rPr>
                <w:sz w:val="21"/>
                <w:szCs w:val="21"/>
              </w:rPr>
              <w:t>Počet prihlásených študentov na 1 zverejnené miesto</w:t>
            </w:r>
          </w:p>
        </w:tc>
        <w:tc>
          <w:tcPr>
            <w:tcW w:w="1027" w:type="dxa"/>
            <w:tcBorders>
              <w:top w:val="single" w:sz="4" w:space="0" w:color="auto"/>
              <w:left w:val="nil"/>
              <w:bottom w:val="single" w:sz="4" w:space="0" w:color="auto"/>
              <w:right w:val="single" w:sz="4" w:space="0" w:color="auto"/>
            </w:tcBorders>
            <w:noWrap/>
            <w:vAlign w:val="center"/>
          </w:tcPr>
          <w:p w14:paraId="50EAD410" w14:textId="77777777" w:rsidR="00101232" w:rsidRPr="00613664" w:rsidRDefault="00101232" w:rsidP="008A3CC2">
            <w:pPr>
              <w:jc w:val="center"/>
              <w:rPr>
                <w:sz w:val="21"/>
                <w:szCs w:val="21"/>
              </w:rPr>
            </w:pPr>
            <w:r w:rsidRPr="00613664">
              <w:rPr>
                <w:sz w:val="21"/>
                <w:szCs w:val="21"/>
              </w:rPr>
              <w:t>0</w:t>
            </w:r>
          </w:p>
        </w:tc>
        <w:tc>
          <w:tcPr>
            <w:tcW w:w="1099" w:type="dxa"/>
            <w:tcBorders>
              <w:top w:val="single" w:sz="4" w:space="0" w:color="auto"/>
              <w:left w:val="nil"/>
              <w:bottom w:val="single" w:sz="4" w:space="0" w:color="auto"/>
              <w:right w:val="single" w:sz="4" w:space="0" w:color="auto"/>
            </w:tcBorders>
            <w:noWrap/>
            <w:vAlign w:val="center"/>
          </w:tcPr>
          <w:p w14:paraId="5BD6460C" w14:textId="77777777" w:rsidR="00101232" w:rsidRPr="00613664" w:rsidRDefault="00101232" w:rsidP="008A3CC2">
            <w:pPr>
              <w:jc w:val="center"/>
              <w:rPr>
                <w:sz w:val="21"/>
                <w:szCs w:val="21"/>
              </w:rPr>
            </w:pPr>
            <w:r w:rsidRPr="00613664">
              <w:rPr>
                <w:sz w:val="21"/>
                <w:szCs w:val="21"/>
              </w:rPr>
              <w:t>0</w:t>
            </w:r>
          </w:p>
        </w:tc>
        <w:tc>
          <w:tcPr>
            <w:tcW w:w="958" w:type="dxa"/>
            <w:tcBorders>
              <w:top w:val="single" w:sz="4" w:space="0" w:color="auto"/>
              <w:left w:val="nil"/>
              <w:bottom w:val="single" w:sz="4" w:space="0" w:color="auto"/>
              <w:right w:val="single" w:sz="4" w:space="0" w:color="auto"/>
            </w:tcBorders>
            <w:vAlign w:val="center"/>
          </w:tcPr>
          <w:p w14:paraId="464A2B34" w14:textId="77777777" w:rsidR="00101232" w:rsidRPr="00613664" w:rsidRDefault="00101232" w:rsidP="008A3CC2">
            <w:pPr>
              <w:jc w:val="center"/>
              <w:rPr>
                <w:sz w:val="21"/>
                <w:szCs w:val="21"/>
              </w:rPr>
            </w:pPr>
            <w:r w:rsidRPr="00613664">
              <w:rPr>
                <w:sz w:val="21"/>
                <w:szCs w:val="21"/>
              </w:rPr>
              <w:t>-</w:t>
            </w:r>
          </w:p>
        </w:tc>
        <w:tc>
          <w:tcPr>
            <w:tcW w:w="1027" w:type="dxa"/>
            <w:tcBorders>
              <w:top w:val="single" w:sz="4" w:space="0" w:color="auto"/>
              <w:left w:val="nil"/>
              <w:bottom w:val="single" w:sz="4" w:space="0" w:color="auto"/>
              <w:right w:val="single" w:sz="12" w:space="0" w:color="auto"/>
            </w:tcBorders>
            <w:vAlign w:val="center"/>
          </w:tcPr>
          <w:p w14:paraId="2668327F" w14:textId="77777777" w:rsidR="00101232" w:rsidRPr="00613664" w:rsidRDefault="00101232" w:rsidP="008A3CC2">
            <w:pPr>
              <w:jc w:val="center"/>
              <w:rPr>
                <w:sz w:val="21"/>
                <w:szCs w:val="21"/>
              </w:rPr>
            </w:pPr>
            <w:r w:rsidRPr="00613664">
              <w:rPr>
                <w:sz w:val="21"/>
                <w:szCs w:val="21"/>
              </w:rPr>
              <w:t>-</w:t>
            </w:r>
          </w:p>
        </w:tc>
      </w:tr>
      <w:tr w:rsidR="00613664" w:rsidRPr="00613664" w14:paraId="0DCF1483" w14:textId="77777777" w:rsidTr="007D529A">
        <w:trPr>
          <w:trHeight w:val="283"/>
        </w:trPr>
        <w:tc>
          <w:tcPr>
            <w:tcW w:w="3264" w:type="dxa"/>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tcPr>
          <w:p w14:paraId="13F4A6D9" w14:textId="77777777" w:rsidR="00101232" w:rsidRPr="00613664" w:rsidRDefault="00101232" w:rsidP="008A3CC2">
            <w:pPr>
              <w:rPr>
                <w:sz w:val="21"/>
                <w:szCs w:val="21"/>
              </w:rPr>
            </w:pPr>
            <w:r w:rsidRPr="00613664">
              <w:rPr>
                <w:sz w:val="21"/>
                <w:szCs w:val="21"/>
              </w:rPr>
              <w:t>Počet prihlásených na 1 prijaté miesto</w:t>
            </w:r>
          </w:p>
        </w:tc>
        <w:tc>
          <w:tcPr>
            <w:tcW w:w="1027" w:type="dxa"/>
            <w:tcBorders>
              <w:top w:val="single" w:sz="4" w:space="0" w:color="auto"/>
              <w:left w:val="nil"/>
              <w:bottom w:val="single" w:sz="4" w:space="0" w:color="auto"/>
              <w:right w:val="single" w:sz="4" w:space="0" w:color="auto"/>
            </w:tcBorders>
            <w:noWrap/>
            <w:vAlign w:val="center"/>
          </w:tcPr>
          <w:p w14:paraId="2BB1979E" w14:textId="77777777" w:rsidR="00101232" w:rsidRPr="00613664" w:rsidRDefault="00101232" w:rsidP="008A3CC2">
            <w:pPr>
              <w:jc w:val="center"/>
              <w:rPr>
                <w:sz w:val="21"/>
                <w:szCs w:val="21"/>
              </w:rPr>
            </w:pPr>
            <w:r w:rsidRPr="00613664">
              <w:rPr>
                <w:sz w:val="21"/>
                <w:szCs w:val="21"/>
              </w:rPr>
              <w:t>0</w:t>
            </w:r>
          </w:p>
        </w:tc>
        <w:tc>
          <w:tcPr>
            <w:tcW w:w="1099" w:type="dxa"/>
            <w:tcBorders>
              <w:top w:val="single" w:sz="4" w:space="0" w:color="auto"/>
              <w:left w:val="nil"/>
              <w:bottom w:val="single" w:sz="4" w:space="0" w:color="auto"/>
              <w:right w:val="single" w:sz="4" w:space="0" w:color="auto"/>
            </w:tcBorders>
            <w:noWrap/>
            <w:vAlign w:val="center"/>
          </w:tcPr>
          <w:p w14:paraId="5712587F" w14:textId="77777777" w:rsidR="00101232" w:rsidRPr="00613664" w:rsidRDefault="00101232" w:rsidP="008A3CC2">
            <w:pPr>
              <w:jc w:val="center"/>
              <w:rPr>
                <w:sz w:val="21"/>
                <w:szCs w:val="21"/>
              </w:rPr>
            </w:pPr>
            <w:r w:rsidRPr="00613664">
              <w:rPr>
                <w:sz w:val="21"/>
                <w:szCs w:val="21"/>
              </w:rPr>
              <w:t>0</w:t>
            </w:r>
          </w:p>
        </w:tc>
        <w:tc>
          <w:tcPr>
            <w:tcW w:w="958" w:type="dxa"/>
            <w:tcBorders>
              <w:top w:val="single" w:sz="4" w:space="0" w:color="auto"/>
              <w:left w:val="nil"/>
              <w:bottom w:val="single" w:sz="4" w:space="0" w:color="auto"/>
              <w:right w:val="single" w:sz="4" w:space="0" w:color="auto"/>
            </w:tcBorders>
            <w:vAlign w:val="center"/>
          </w:tcPr>
          <w:p w14:paraId="75D9E0A4" w14:textId="77777777" w:rsidR="00101232" w:rsidRPr="00613664" w:rsidRDefault="00101232" w:rsidP="008A3CC2">
            <w:pPr>
              <w:jc w:val="center"/>
              <w:rPr>
                <w:sz w:val="21"/>
                <w:szCs w:val="21"/>
              </w:rPr>
            </w:pPr>
            <w:r w:rsidRPr="00613664">
              <w:rPr>
                <w:sz w:val="21"/>
                <w:szCs w:val="21"/>
              </w:rPr>
              <w:t>-</w:t>
            </w:r>
          </w:p>
        </w:tc>
        <w:tc>
          <w:tcPr>
            <w:tcW w:w="1027" w:type="dxa"/>
            <w:tcBorders>
              <w:top w:val="single" w:sz="4" w:space="0" w:color="auto"/>
              <w:left w:val="nil"/>
              <w:bottom w:val="single" w:sz="4" w:space="0" w:color="auto"/>
              <w:right w:val="single" w:sz="12" w:space="0" w:color="auto"/>
            </w:tcBorders>
            <w:vAlign w:val="center"/>
          </w:tcPr>
          <w:p w14:paraId="428BF1FB" w14:textId="77777777" w:rsidR="00101232" w:rsidRPr="00613664" w:rsidRDefault="00101232" w:rsidP="008A3CC2">
            <w:pPr>
              <w:jc w:val="center"/>
              <w:rPr>
                <w:sz w:val="21"/>
                <w:szCs w:val="21"/>
              </w:rPr>
            </w:pPr>
            <w:r w:rsidRPr="00613664">
              <w:rPr>
                <w:sz w:val="21"/>
                <w:szCs w:val="21"/>
              </w:rPr>
              <w:t>-</w:t>
            </w:r>
          </w:p>
        </w:tc>
      </w:tr>
      <w:tr w:rsidR="00101232" w:rsidRPr="00613664" w14:paraId="5D426EF6" w14:textId="77777777" w:rsidTr="007D529A">
        <w:trPr>
          <w:trHeight w:val="283"/>
        </w:trPr>
        <w:tc>
          <w:tcPr>
            <w:tcW w:w="3264" w:type="dxa"/>
            <w:tcBorders>
              <w:top w:val="single" w:sz="4" w:space="0" w:color="auto"/>
              <w:left w:val="single" w:sz="12" w:space="0" w:color="auto"/>
              <w:bottom w:val="single" w:sz="12" w:space="0" w:color="auto"/>
              <w:right w:val="single" w:sz="4" w:space="0" w:color="auto"/>
            </w:tcBorders>
            <w:shd w:val="clear" w:color="auto" w:fill="E5DFEC" w:themeFill="accent4" w:themeFillTint="33"/>
            <w:vAlign w:val="center"/>
          </w:tcPr>
          <w:p w14:paraId="5C528F66" w14:textId="77777777" w:rsidR="00101232" w:rsidRPr="00613664" w:rsidRDefault="00101232" w:rsidP="008A3CC2">
            <w:pPr>
              <w:rPr>
                <w:sz w:val="21"/>
                <w:szCs w:val="21"/>
              </w:rPr>
            </w:pPr>
            <w:r w:rsidRPr="00613664">
              <w:rPr>
                <w:sz w:val="21"/>
                <w:szCs w:val="21"/>
              </w:rPr>
              <w:t>Pomer prijatí na 1 zapísané miesto</w:t>
            </w:r>
          </w:p>
        </w:tc>
        <w:tc>
          <w:tcPr>
            <w:tcW w:w="1027" w:type="dxa"/>
            <w:tcBorders>
              <w:top w:val="single" w:sz="4" w:space="0" w:color="auto"/>
              <w:left w:val="nil"/>
              <w:bottom w:val="single" w:sz="12" w:space="0" w:color="auto"/>
              <w:right w:val="single" w:sz="4" w:space="0" w:color="auto"/>
            </w:tcBorders>
            <w:noWrap/>
            <w:vAlign w:val="center"/>
          </w:tcPr>
          <w:p w14:paraId="66542387" w14:textId="77777777" w:rsidR="00101232" w:rsidRPr="00613664" w:rsidRDefault="00101232" w:rsidP="008A3CC2">
            <w:pPr>
              <w:jc w:val="center"/>
              <w:rPr>
                <w:sz w:val="21"/>
                <w:szCs w:val="21"/>
              </w:rPr>
            </w:pPr>
            <w:r w:rsidRPr="00613664">
              <w:rPr>
                <w:sz w:val="21"/>
                <w:szCs w:val="21"/>
              </w:rPr>
              <w:t>0</w:t>
            </w:r>
          </w:p>
        </w:tc>
        <w:tc>
          <w:tcPr>
            <w:tcW w:w="1099" w:type="dxa"/>
            <w:tcBorders>
              <w:top w:val="single" w:sz="4" w:space="0" w:color="auto"/>
              <w:left w:val="nil"/>
              <w:bottom w:val="single" w:sz="12" w:space="0" w:color="auto"/>
              <w:right w:val="single" w:sz="4" w:space="0" w:color="auto"/>
            </w:tcBorders>
            <w:noWrap/>
            <w:vAlign w:val="center"/>
          </w:tcPr>
          <w:p w14:paraId="44E3EC53" w14:textId="77777777" w:rsidR="00101232" w:rsidRPr="00613664" w:rsidRDefault="00101232" w:rsidP="008A3CC2">
            <w:pPr>
              <w:jc w:val="center"/>
              <w:rPr>
                <w:sz w:val="21"/>
                <w:szCs w:val="21"/>
              </w:rPr>
            </w:pPr>
            <w:r w:rsidRPr="00613664">
              <w:rPr>
                <w:sz w:val="21"/>
                <w:szCs w:val="21"/>
              </w:rPr>
              <w:t>0</w:t>
            </w:r>
          </w:p>
        </w:tc>
        <w:tc>
          <w:tcPr>
            <w:tcW w:w="958" w:type="dxa"/>
            <w:tcBorders>
              <w:top w:val="single" w:sz="4" w:space="0" w:color="auto"/>
              <w:left w:val="nil"/>
              <w:bottom w:val="single" w:sz="12" w:space="0" w:color="auto"/>
              <w:right w:val="single" w:sz="4" w:space="0" w:color="auto"/>
            </w:tcBorders>
            <w:vAlign w:val="center"/>
          </w:tcPr>
          <w:p w14:paraId="76EE16C6" w14:textId="77777777" w:rsidR="00101232" w:rsidRPr="00613664" w:rsidRDefault="00101232" w:rsidP="008A3CC2">
            <w:pPr>
              <w:jc w:val="center"/>
              <w:rPr>
                <w:sz w:val="21"/>
                <w:szCs w:val="21"/>
              </w:rPr>
            </w:pPr>
            <w:r w:rsidRPr="00613664">
              <w:rPr>
                <w:sz w:val="21"/>
                <w:szCs w:val="21"/>
              </w:rPr>
              <w:t>-</w:t>
            </w:r>
          </w:p>
        </w:tc>
        <w:tc>
          <w:tcPr>
            <w:tcW w:w="1027" w:type="dxa"/>
            <w:tcBorders>
              <w:top w:val="single" w:sz="4" w:space="0" w:color="auto"/>
              <w:left w:val="nil"/>
              <w:bottom w:val="single" w:sz="12" w:space="0" w:color="auto"/>
              <w:right w:val="single" w:sz="12" w:space="0" w:color="auto"/>
            </w:tcBorders>
            <w:vAlign w:val="center"/>
          </w:tcPr>
          <w:p w14:paraId="26EC95FA" w14:textId="77777777" w:rsidR="00101232" w:rsidRPr="00613664" w:rsidRDefault="00101232" w:rsidP="008A3CC2">
            <w:pPr>
              <w:jc w:val="center"/>
              <w:rPr>
                <w:sz w:val="21"/>
                <w:szCs w:val="21"/>
              </w:rPr>
            </w:pPr>
            <w:r w:rsidRPr="00613664">
              <w:rPr>
                <w:sz w:val="21"/>
                <w:szCs w:val="21"/>
              </w:rPr>
              <w:t>-</w:t>
            </w:r>
          </w:p>
        </w:tc>
      </w:tr>
    </w:tbl>
    <w:p w14:paraId="58A7B6B9" w14:textId="77777777" w:rsidR="00101232" w:rsidRPr="00613664" w:rsidRDefault="00101232" w:rsidP="00B77A80">
      <w:pPr>
        <w:rPr>
          <w:sz w:val="22"/>
          <w:szCs w:val="22"/>
          <w:lang w:val="pl-PL"/>
        </w:rPr>
      </w:pPr>
    </w:p>
    <w:p w14:paraId="3519AB81" w14:textId="77777777" w:rsidR="00101232" w:rsidRPr="00613664" w:rsidRDefault="00101232" w:rsidP="00B77A80">
      <w:pPr>
        <w:rPr>
          <w:sz w:val="22"/>
          <w:szCs w:val="22"/>
          <w:lang w:val="pl-PL"/>
        </w:rPr>
      </w:pPr>
    </w:p>
    <w:p w14:paraId="34D5349A" w14:textId="77777777" w:rsidR="00FF0C6B" w:rsidRPr="00613664" w:rsidRDefault="00314C65" w:rsidP="00687C2F">
      <w:pPr>
        <w:jc w:val="both"/>
        <w:rPr>
          <w:sz w:val="24"/>
          <w:szCs w:val="24"/>
        </w:rPr>
      </w:pPr>
      <w:r w:rsidRPr="00613664">
        <w:rPr>
          <w:sz w:val="24"/>
          <w:szCs w:val="24"/>
        </w:rPr>
        <w:t xml:space="preserve">Neustále pretrváva rozdiel medzi počtom prijatých študentov a počtom zapísaných študentov, </w:t>
      </w:r>
      <w:r w:rsidR="00DC3CA3" w:rsidRPr="00613664">
        <w:rPr>
          <w:sz w:val="24"/>
          <w:szCs w:val="24"/>
        </w:rPr>
        <w:t>pričom najvýraznejší rozdiel je</w:t>
      </w:r>
      <w:r w:rsidRPr="00613664">
        <w:rPr>
          <w:sz w:val="24"/>
          <w:szCs w:val="24"/>
        </w:rPr>
        <w:t xml:space="preserve"> na 1. stupni štúdia. Je to spôsobené tým, že absolventi stredných škôl si zvyčajne podávajú na bakalárske štúdium viac prihlášok a rozhodnú sa podľa výsledk</w:t>
      </w:r>
      <w:r w:rsidR="003765F0" w:rsidRPr="00613664">
        <w:rPr>
          <w:sz w:val="24"/>
          <w:szCs w:val="24"/>
        </w:rPr>
        <w:t>ov prijímacieho konania</w:t>
      </w:r>
      <w:r w:rsidRPr="00613664">
        <w:rPr>
          <w:sz w:val="24"/>
          <w:szCs w:val="24"/>
        </w:rPr>
        <w:t xml:space="preserve"> na </w:t>
      </w:r>
      <w:r w:rsidR="003765F0" w:rsidRPr="00613664">
        <w:rPr>
          <w:sz w:val="24"/>
          <w:szCs w:val="24"/>
        </w:rPr>
        <w:t xml:space="preserve">jednotlivých </w:t>
      </w:r>
      <w:r w:rsidRPr="00613664">
        <w:rPr>
          <w:sz w:val="24"/>
          <w:szCs w:val="24"/>
        </w:rPr>
        <w:t>školách</w:t>
      </w:r>
      <w:r w:rsidR="006A73F1" w:rsidRPr="00613664">
        <w:rPr>
          <w:sz w:val="24"/>
          <w:szCs w:val="24"/>
        </w:rPr>
        <w:t xml:space="preserve">, </w:t>
      </w:r>
      <w:r w:rsidR="003765F0" w:rsidRPr="00613664">
        <w:rPr>
          <w:sz w:val="24"/>
          <w:szCs w:val="24"/>
        </w:rPr>
        <w:t>na ktorých sa uchádzajú o štúdium. Č</w:t>
      </w:r>
      <w:r w:rsidR="006A73F1" w:rsidRPr="00613664">
        <w:rPr>
          <w:sz w:val="24"/>
          <w:szCs w:val="24"/>
        </w:rPr>
        <w:t xml:space="preserve">astokrát </w:t>
      </w:r>
      <w:r w:rsidR="003765F0" w:rsidRPr="00613664">
        <w:rPr>
          <w:sz w:val="24"/>
          <w:szCs w:val="24"/>
        </w:rPr>
        <w:t xml:space="preserve">sa uchádzači </w:t>
      </w:r>
      <w:r w:rsidR="006A73F1" w:rsidRPr="00613664">
        <w:rPr>
          <w:sz w:val="24"/>
          <w:szCs w:val="24"/>
        </w:rPr>
        <w:t>rozhodnú pre</w:t>
      </w:r>
      <w:r w:rsidR="003765F0" w:rsidRPr="00613664">
        <w:rPr>
          <w:sz w:val="24"/>
          <w:szCs w:val="24"/>
        </w:rPr>
        <w:t xml:space="preserve"> tú vysokú</w:t>
      </w:r>
      <w:r w:rsidR="006A73F1" w:rsidRPr="00613664">
        <w:rPr>
          <w:sz w:val="24"/>
          <w:szCs w:val="24"/>
        </w:rPr>
        <w:t xml:space="preserve"> školu, ktorá im pošle prvá rozhodnutie</w:t>
      </w:r>
      <w:r w:rsidR="003765F0" w:rsidRPr="00613664">
        <w:rPr>
          <w:sz w:val="24"/>
          <w:szCs w:val="24"/>
        </w:rPr>
        <w:t xml:space="preserve"> o</w:t>
      </w:r>
      <w:r w:rsidR="00AB382D" w:rsidRPr="00613664">
        <w:rPr>
          <w:sz w:val="24"/>
          <w:szCs w:val="24"/>
        </w:rPr>
        <w:t> </w:t>
      </w:r>
      <w:r w:rsidR="003765F0" w:rsidRPr="00613664">
        <w:rPr>
          <w:sz w:val="24"/>
          <w:szCs w:val="24"/>
        </w:rPr>
        <w:t>prijatí</w:t>
      </w:r>
      <w:r w:rsidR="00AB382D" w:rsidRPr="00613664">
        <w:rPr>
          <w:sz w:val="24"/>
          <w:szCs w:val="24"/>
        </w:rPr>
        <w:t>; prípadne zahraniční študenti nedostanú vízum (</w:t>
      </w:r>
      <w:r w:rsidR="00D842EC" w:rsidRPr="00613664">
        <w:rPr>
          <w:sz w:val="24"/>
          <w:szCs w:val="24"/>
        </w:rPr>
        <w:t xml:space="preserve">napr. z </w:t>
      </w:r>
      <w:r w:rsidR="00AB382D" w:rsidRPr="00613664">
        <w:rPr>
          <w:sz w:val="24"/>
          <w:szCs w:val="24"/>
        </w:rPr>
        <w:t>Bielorusk</w:t>
      </w:r>
      <w:r w:rsidR="00D842EC" w:rsidRPr="00613664">
        <w:rPr>
          <w:sz w:val="24"/>
          <w:szCs w:val="24"/>
        </w:rPr>
        <w:t>a</w:t>
      </w:r>
      <w:r w:rsidR="00AB382D" w:rsidRPr="00613664">
        <w:rPr>
          <w:sz w:val="24"/>
          <w:szCs w:val="24"/>
        </w:rPr>
        <w:t>, Rusk</w:t>
      </w:r>
      <w:r w:rsidR="00D842EC" w:rsidRPr="00613664">
        <w:rPr>
          <w:sz w:val="24"/>
          <w:szCs w:val="24"/>
        </w:rPr>
        <w:t>a</w:t>
      </w:r>
      <w:r w:rsidR="0090022E" w:rsidRPr="00613664">
        <w:rPr>
          <w:sz w:val="24"/>
          <w:szCs w:val="24"/>
        </w:rPr>
        <w:t>, Kazachstanu</w:t>
      </w:r>
      <w:r w:rsidR="00D842EC" w:rsidRPr="00613664">
        <w:rPr>
          <w:sz w:val="24"/>
          <w:szCs w:val="24"/>
        </w:rPr>
        <w:t xml:space="preserve"> a iných krajín</w:t>
      </w:r>
      <w:r w:rsidR="00AB382D" w:rsidRPr="00613664">
        <w:rPr>
          <w:sz w:val="24"/>
          <w:szCs w:val="24"/>
        </w:rPr>
        <w:t>)</w:t>
      </w:r>
      <w:r w:rsidR="009C090E" w:rsidRPr="00613664">
        <w:rPr>
          <w:sz w:val="24"/>
          <w:szCs w:val="24"/>
        </w:rPr>
        <w:t>, čo je spojené s mimoriadne vysokou frekvenciou náročnej komunikácie</w:t>
      </w:r>
      <w:r w:rsidRPr="00613664">
        <w:rPr>
          <w:sz w:val="24"/>
          <w:szCs w:val="24"/>
        </w:rPr>
        <w:t xml:space="preserve">. </w:t>
      </w:r>
      <w:r w:rsidR="00A24967" w:rsidRPr="00613664">
        <w:rPr>
          <w:sz w:val="24"/>
          <w:szCs w:val="24"/>
        </w:rPr>
        <w:t>Na</w:t>
      </w:r>
      <w:r w:rsidRPr="00613664">
        <w:rPr>
          <w:sz w:val="24"/>
          <w:szCs w:val="24"/>
        </w:rPr>
        <w:t xml:space="preserve"> 2. stupni štúdia </w:t>
      </w:r>
      <w:r w:rsidR="00A24967" w:rsidRPr="00613664">
        <w:rPr>
          <w:sz w:val="24"/>
          <w:szCs w:val="24"/>
        </w:rPr>
        <w:t xml:space="preserve">dlhodobo zaznamenávame tendenciu </w:t>
      </w:r>
      <w:r w:rsidR="009554A4" w:rsidRPr="00613664">
        <w:rPr>
          <w:sz w:val="24"/>
          <w:szCs w:val="24"/>
        </w:rPr>
        <w:t xml:space="preserve">slovenských </w:t>
      </w:r>
      <w:r w:rsidRPr="00613664">
        <w:rPr>
          <w:sz w:val="24"/>
          <w:szCs w:val="24"/>
        </w:rPr>
        <w:t>absolvent</w:t>
      </w:r>
      <w:r w:rsidR="00A24967" w:rsidRPr="00613664">
        <w:rPr>
          <w:sz w:val="24"/>
          <w:szCs w:val="24"/>
        </w:rPr>
        <w:t>ov bakalárskeho štúdia</w:t>
      </w:r>
      <w:r w:rsidRPr="00613664">
        <w:rPr>
          <w:sz w:val="24"/>
          <w:szCs w:val="24"/>
        </w:rPr>
        <w:t xml:space="preserve"> pokrač</w:t>
      </w:r>
      <w:r w:rsidR="00A24967" w:rsidRPr="00613664">
        <w:rPr>
          <w:sz w:val="24"/>
          <w:szCs w:val="24"/>
        </w:rPr>
        <w:t>ovať</w:t>
      </w:r>
      <w:r w:rsidRPr="00613664">
        <w:rPr>
          <w:sz w:val="24"/>
          <w:szCs w:val="24"/>
        </w:rPr>
        <w:t xml:space="preserve"> </w:t>
      </w:r>
      <w:r w:rsidR="006A73F1" w:rsidRPr="00613664">
        <w:rPr>
          <w:sz w:val="24"/>
          <w:szCs w:val="24"/>
        </w:rPr>
        <w:t xml:space="preserve">na </w:t>
      </w:r>
      <w:r w:rsidR="00A24967" w:rsidRPr="00613664">
        <w:rPr>
          <w:sz w:val="24"/>
          <w:szCs w:val="24"/>
        </w:rPr>
        <w:t xml:space="preserve">magisterskom </w:t>
      </w:r>
      <w:r w:rsidRPr="00613664">
        <w:rPr>
          <w:sz w:val="24"/>
          <w:szCs w:val="24"/>
        </w:rPr>
        <w:t>štúdiu na materskej fakulte</w:t>
      </w:r>
      <w:r w:rsidR="009554A4" w:rsidRPr="00613664">
        <w:rPr>
          <w:sz w:val="24"/>
          <w:szCs w:val="24"/>
        </w:rPr>
        <w:t>, ukrajinskí študenti po absolvovaní 1. stupňa štúdia sa posúvajú ďalej na západ.</w:t>
      </w:r>
      <w:r w:rsidR="00AB382D" w:rsidRPr="00613664">
        <w:rPr>
          <w:sz w:val="24"/>
          <w:szCs w:val="24"/>
        </w:rPr>
        <w:t xml:space="preserve"> Evidovaný </w:t>
      </w:r>
      <w:r w:rsidRPr="00613664">
        <w:rPr>
          <w:sz w:val="24"/>
          <w:szCs w:val="24"/>
        </w:rPr>
        <w:t xml:space="preserve">odliv </w:t>
      </w:r>
      <w:r w:rsidR="00A24967" w:rsidRPr="00613664">
        <w:rPr>
          <w:sz w:val="24"/>
          <w:szCs w:val="24"/>
        </w:rPr>
        <w:t>absolventov bakalárskych študijných programov na FM</w:t>
      </w:r>
      <w:r w:rsidR="00AB382D" w:rsidRPr="00613664">
        <w:rPr>
          <w:sz w:val="24"/>
          <w:szCs w:val="24"/>
        </w:rPr>
        <w:t>EO</w:t>
      </w:r>
      <w:r w:rsidR="00AD7412" w:rsidRPr="00613664">
        <w:rPr>
          <w:sz w:val="24"/>
          <w:szCs w:val="24"/>
        </w:rPr>
        <w:t xml:space="preserve"> PU</w:t>
      </w:r>
      <w:r w:rsidR="00A24967" w:rsidRPr="00613664">
        <w:rPr>
          <w:sz w:val="24"/>
          <w:szCs w:val="24"/>
        </w:rPr>
        <w:t xml:space="preserve"> je</w:t>
      </w:r>
      <w:r w:rsidRPr="00613664">
        <w:rPr>
          <w:sz w:val="24"/>
          <w:szCs w:val="24"/>
        </w:rPr>
        <w:t xml:space="preserve"> kompenzovaný </w:t>
      </w:r>
      <w:r w:rsidR="008054DD" w:rsidRPr="00613664">
        <w:rPr>
          <w:sz w:val="24"/>
          <w:szCs w:val="24"/>
        </w:rPr>
        <w:t xml:space="preserve">príchodom </w:t>
      </w:r>
      <w:r w:rsidRPr="00613664">
        <w:rPr>
          <w:sz w:val="24"/>
          <w:szCs w:val="24"/>
        </w:rPr>
        <w:t>uchádzač</w:t>
      </w:r>
      <w:r w:rsidR="008054DD" w:rsidRPr="00613664">
        <w:rPr>
          <w:sz w:val="24"/>
          <w:szCs w:val="24"/>
        </w:rPr>
        <w:t>ov</w:t>
      </w:r>
      <w:r w:rsidRPr="00613664">
        <w:rPr>
          <w:sz w:val="24"/>
          <w:szCs w:val="24"/>
        </w:rPr>
        <w:t xml:space="preserve"> z iných vysokých škôl</w:t>
      </w:r>
      <w:r w:rsidR="00C91F9F" w:rsidRPr="00613664">
        <w:rPr>
          <w:sz w:val="24"/>
          <w:szCs w:val="24"/>
        </w:rPr>
        <w:t>/fakúlt</w:t>
      </w:r>
      <w:r w:rsidRPr="00613664">
        <w:rPr>
          <w:sz w:val="24"/>
          <w:szCs w:val="24"/>
        </w:rPr>
        <w:t>.</w:t>
      </w:r>
      <w:r w:rsidR="00FF0C6B" w:rsidRPr="00613664">
        <w:rPr>
          <w:sz w:val="24"/>
          <w:szCs w:val="24"/>
        </w:rPr>
        <w:t xml:space="preserve"> </w:t>
      </w:r>
      <w:r w:rsidR="000E55A1" w:rsidRPr="00613664">
        <w:rPr>
          <w:sz w:val="24"/>
          <w:szCs w:val="24"/>
        </w:rPr>
        <w:t>K zápornému rozdielu medzi prijatými a zapísanými študentmi n</w:t>
      </w:r>
      <w:r w:rsidR="00FF0C6B" w:rsidRPr="00613664">
        <w:rPr>
          <w:sz w:val="24"/>
          <w:szCs w:val="24"/>
        </w:rPr>
        <w:t xml:space="preserve">a externej forme štúdia </w:t>
      </w:r>
      <w:r w:rsidR="000E55A1" w:rsidRPr="00613664">
        <w:rPr>
          <w:sz w:val="24"/>
          <w:szCs w:val="24"/>
        </w:rPr>
        <w:t>dochádza najčastejšie</w:t>
      </w:r>
      <w:r w:rsidR="00955AAD" w:rsidRPr="00613664">
        <w:rPr>
          <w:sz w:val="24"/>
          <w:szCs w:val="24"/>
        </w:rPr>
        <w:t xml:space="preserve"> </w:t>
      </w:r>
      <w:r w:rsidR="000E55A1" w:rsidRPr="00613664">
        <w:rPr>
          <w:sz w:val="24"/>
          <w:szCs w:val="24"/>
        </w:rPr>
        <w:t>z nasledujúcich dôvodov</w:t>
      </w:r>
      <w:r w:rsidR="00FF0C6B" w:rsidRPr="00613664">
        <w:rPr>
          <w:sz w:val="24"/>
          <w:szCs w:val="24"/>
        </w:rPr>
        <w:t>:</w:t>
      </w:r>
    </w:p>
    <w:p w14:paraId="724FCF62" w14:textId="77777777" w:rsidR="00FF0C6B" w:rsidRPr="00613664" w:rsidRDefault="00F733DD" w:rsidP="005A2239">
      <w:pPr>
        <w:pStyle w:val="Odsekzoznamu"/>
        <w:numPr>
          <w:ilvl w:val="0"/>
          <w:numId w:val="19"/>
        </w:numPr>
        <w:ind w:left="714" w:hanging="357"/>
        <w:jc w:val="both"/>
        <w:rPr>
          <w:sz w:val="24"/>
          <w:szCs w:val="24"/>
        </w:rPr>
      </w:pPr>
      <w:r w:rsidRPr="00613664">
        <w:rPr>
          <w:sz w:val="24"/>
          <w:szCs w:val="24"/>
        </w:rPr>
        <w:t>študentovi nebola odpusten</w:t>
      </w:r>
      <w:r w:rsidR="009C090E" w:rsidRPr="00613664">
        <w:rPr>
          <w:sz w:val="24"/>
          <w:szCs w:val="24"/>
        </w:rPr>
        <w:t>ý</w:t>
      </w:r>
      <w:r w:rsidRPr="00613664">
        <w:rPr>
          <w:sz w:val="24"/>
          <w:szCs w:val="24"/>
        </w:rPr>
        <w:t xml:space="preserve"> poplat</w:t>
      </w:r>
      <w:r w:rsidR="009C090E" w:rsidRPr="00613664">
        <w:rPr>
          <w:sz w:val="24"/>
          <w:szCs w:val="24"/>
        </w:rPr>
        <w:t>o</w:t>
      </w:r>
      <w:r w:rsidRPr="00613664">
        <w:rPr>
          <w:sz w:val="24"/>
          <w:szCs w:val="24"/>
        </w:rPr>
        <w:t xml:space="preserve">k za štúdium, </w:t>
      </w:r>
      <w:r w:rsidR="00FF0C6B" w:rsidRPr="00613664">
        <w:rPr>
          <w:sz w:val="24"/>
          <w:szCs w:val="24"/>
        </w:rPr>
        <w:t xml:space="preserve"> </w:t>
      </w:r>
    </w:p>
    <w:p w14:paraId="7AD3E1D4" w14:textId="77777777" w:rsidR="00AB382D" w:rsidRPr="00613664" w:rsidRDefault="00AB382D" w:rsidP="00AB382D">
      <w:pPr>
        <w:pStyle w:val="Odsekzoznamu"/>
        <w:numPr>
          <w:ilvl w:val="0"/>
          <w:numId w:val="19"/>
        </w:numPr>
        <w:ind w:left="714" w:hanging="357"/>
        <w:jc w:val="both"/>
        <w:rPr>
          <w:sz w:val="24"/>
          <w:szCs w:val="24"/>
        </w:rPr>
      </w:pPr>
      <w:r w:rsidRPr="00613664">
        <w:rPr>
          <w:sz w:val="24"/>
          <w:szCs w:val="24"/>
        </w:rPr>
        <w:t>študentovi nevyhovuje rozvrh,</w:t>
      </w:r>
    </w:p>
    <w:p w14:paraId="2D8B6C57" w14:textId="77777777" w:rsidR="0090022E" w:rsidRPr="00613664" w:rsidRDefault="000645E8" w:rsidP="005A2239">
      <w:pPr>
        <w:pStyle w:val="Odsekzoznamu"/>
        <w:numPr>
          <w:ilvl w:val="0"/>
          <w:numId w:val="19"/>
        </w:numPr>
        <w:ind w:left="714" w:hanging="357"/>
        <w:jc w:val="both"/>
        <w:rPr>
          <w:sz w:val="24"/>
          <w:szCs w:val="24"/>
        </w:rPr>
      </w:pPr>
      <w:r w:rsidRPr="00613664">
        <w:rPr>
          <w:sz w:val="24"/>
          <w:szCs w:val="24"/>
        </w:rPr>
        <w:t>študentovi nebol udelený</w:t>
      </w:r>
      <w:r w:rsidR="002B4877" w:rsidRPr="00613664">
        <w:rPr>
          <w:sz w:val="24"/>
          <w:szCs w:val="24"/>
        </w:rPr>
        <w:t xml:space="preserve"> </w:t>
      </w:r>
      <w:r w:rsidR="00FF0C6B" w:rsidRPr="00613664">
        <w:rPr>
          <w:sz w:val="24"/>
          <w:szCs w:val="24"/>
        </w:rPr>
        <w:t>individuáln</w:t>
      </w:r>
      <w:r w:rsidRPr="00613664">
        <w:rPr>
          <w:sz w:val="24"/>
          <w:szCs w:val="24"/>
        </w:rPr>
        <w:t>y</w:t>
      </w:r>
      <w:r w:rsidR="00FF0C6B" w:rsidRPr="00613664">
        <w:rPr>
          <w:sz w:val="24"/>
          <w:szCs w:val="24"/>
        </w:rPr>
        <w:t xml:space="preserve"> študijn</w:t>
      </w:r>
      <w:r w:rsidRPr="00613664">
        <w:rPr>
          <w:sz w:val="24"/>
          <w:szCs w:val="24"/>
        </w:rPr>
        <w:t>ý plán</w:t>
      </w:r>
      <w:r w:rsidR="0090022E" w:rsidRPr="00613664">
        <w:rPr>
          <w:sz w:val="24"/>
          <w:szCs w:val="24"/>
        </w:rPr>
        <w:t>,</w:t>
      </w:r>
    </w:p>
    <w:p w14:paraId="58C815DA" w14:textId="77777777" w:rsidR="00FF0C6B" w:rsidRPr="00613664" w:rsidRDefault="0090022E" w:rsidP="005A2239">
      <w:pPr>
        <w:pStyle w:val="Odsekzoznamu"/>
        <w:numPr>
          <w:ilvl w:val="0"/>
          <w:numId w:val="19"/>
        </w:numPr>
        <w:ind w:left="714" w:hanging="357"/>
        <w:jc w:val="both"/>
        <w:rPr>
          <w:sz w:val="24"/>
          <w:szCs w:val="24"/>
        </w:rPr>
      </w:pPr>
      <w:r w:rsidRPr="00613664">
        <w:rPr>
          <w:sz w:val="24"/>
          <w:szCs w:val="24"/>
        </w:rPr>
        <w:t>študent sa na štúdium zapísal iba kvôli legalizácii pobytu na Slovensku</w:t>
      </w:r>
      <w:r w:rsidR="00AB382D" w:rsidRPr="00613664">
        <w:rPr>
          <w:sz w:val="24"/>
          <w:szCs w:val="24"/>
        </w:rPr>
        <w:t>.</w:t>
      </w:r>
    </w:p>
    <w:p w14:paraId="0EFB3AA5" w14:textId="77777777" w:rsidR="007663B6" w:rsidRPr="00613664" w:rsidRDefault="007663B6" w:rsidP="007663B6">
      <w:pPr>
        <w:jc w:val="both"/>
        <w:rPr>
          <w:sz w:val="24"/>
          <w:szCs w:val="24"/>
        </w:rPr>
      </w:pPr>
    </w:p>
    <w:p w14:paraId="57057560" w14:textId="77777777" w:rsidR="00F733DD" w:rsidRPr="00613664" w:rsidRDefault="00C0060C" w:rsidP="007663B6">
      <w:pPr>
        <w:jc w:val="both"/>
        <w:rPr>
          <w:sz w:val="24"/>
          <w:szCs w:val="24"/>
        </w:rPr>
      </w:pPr>
      <w:r w:rsidRPr="00613664">
        <w:rPr>
          <w:sz w:val="24"/>
          <w:szCs w:val="24"/>
        </w:rPr>
        <w:t>Pre vyššiu objektivizáciu prijímacieho konania a najmä kvôli ukrajinský</w:t>
      </w:r>
      <w:r w:rsidR="00EC3381" w:rsidRPr="00613664">
        <w:rPr>
          <w:sz w:val="24"/>
          <w:szCs w:val="24"/>
        </w:rPr>
        <w:t>m</w:t>
      </w:r>
      <w:r w:rsidRPr="00613664">
        <w:rPr>
          <w:sz w:val="24"/>
          <w:szCs w:val="24"/>
        </w:rPr>
        <w:t xml:space="preserve"> uchádzačo</w:t>
      </w:r>
      <w:r w:rsidR="00EC3381" w:rsidRPr="00613664">
        <w:rPr>
          <w:sz w:val="24"/>
          <w:szCs w:val="24"/>
        </w:rPr>
        <w:t>m</w:t>
      </w:r>
      <w:r w:rsidRPr="00613664">
        <w:rPr>
          <w:sz w:val="24"/>
          <w:szCs w:val="24"/>
        </w:rPr>
        <w:t xml:space="preserve"> so záujmom o štúdium v slovenčine, </w:t>
      </w:r>
      <w:r w:rsidR="00EC3381" w:rsidRPr="00613664">
        <w:rPr>
          <w:sz w:val="24"/>
          <w:szCs w:val="24"/>
        </w:rPr>
        <w:t>prebieha</w:t>
      </w:r>
      <w:r w:rsidRPr="00613664">
        <w:rPr>
          <w:sz w:val="24"/>
          <w:szCs w:val="24"/>
        </w:rPr>
        <w:t xml:space="preserve"> </w:t>
      </w:r>
      <w:r w:rsidR="00521676" w:rsidRPr="00613664">
        <w:rPr>
          <w:sz w:val="24"/>
          <w:szCs w:val="24"/>
        </w:rPr>
        <w:t>na FMEO</w:t>
      </w:r>
      <w:r w:rsidR="004F5730" w:rsidRPr="00613664">
        <w:rPr>
          <w:sz w:val="24"/>
          <w:szCs w:val="24"/>
        </w:rPr>
        <w:t xml:space="preserve"> PU</w:t>
      </w:r>
      <w:r w:rsidR="00521676" w:rsidRPr="00613664">
        <w:rPr>
          <w:sz w:val="24"/>
          <w:szCs w:val="24"/>
        </w:rPr>
        <w:t xml:space="preserve"> </w:t>
      </w:r>
      <w:r w:rsidRPr="00613664">
        <w:rPr>
          <w:sz w:val="24"/>
          <w:szCs w:val="24"/>
        </w:rPr>
        <w:t>overovanie jazykovej spôsobilosti</w:t>
      </w:r>
      <w:r w:rsidR="00F733DD" w:rsidRPr="00613664">
        <w:rPr>
          <w:sz w:val="24"/>
          <w:szCs w:val="24"/>
        </w:rPr>
        <w:t xml:space="preserve">, ktoré sa </w:t>
      </w:r>
      <w:r w:rsidR="00521676" w:rsidRPr="00613664">
        <w:rPr>
          <w:sz w:val="24"/>
          <w:szCs w:val="24"/>
        </w:rPr>
        <w:t>v príslušnom akademickom roku</w:t>
      </w:r>
      <w:r w:rsidR="00F733DD" w:rsidRPr="00613664">
        <w:rPr>
          <w:sz w:val="24"/>
          <w:szCs w:val="24"/>
        </w:rPr>
        <w:t xml:space="preserve"> konalo </w:t>
      </w:r>
      <w:r w:rsidR="002B1831" w:rsidRPr="00613664">
        <w:rPr>
          <w:sz w:val="24"/>
          <w:szCs w:val="24"/>
        </w:rPr>
        <w:t>prezenčne</w:t>
      </w:r>
      <w:r w:rsidRPr="00613664">
        <w:rPr>
          <w:sz w:val="24"/>
          <w:szCs w:val="24"/>
        </w:rPr>
        <w:t xml:space="preserve"> a</w:t>
      </w:r>
      <w:r w:rsidR="002B4877" w:rsidRPr="00613664">
        <w:rPr>
          <w:sz w:val="24"/>
          <w:szCs w:val="24"/>
        </w:rPr>
        <w:t> </w:t>
      </w:r>
      <w:r w:rsidRPr="00613664">
        <w:rPr>
          <w:sz w:val="24"/>
          <w:szCs w:val="24"/>
        </w:rPr>
        <w:t>pozostáva</w:t>
      </w:r>
      <w:r w:rsidR="002B4877" w:rsidRPr="00613664">
        <w:rPr>
          <w:sz w:val="24"/>
          <w:szCs w:val="24"/>
        </w:rPr>
        <w:t xml:space="preserve">lo </w:t>
      </w:r>
      <w:r w:rsidRPr="00613664">
        <w:rPr>
          <w:sz w:val="24"/>
          <w:szCs w:val="24"/>
        </w:rPr>
        <w:t>z</w:t>
      </w:r>
      <w:r w:rsidR="00B03660" w:rsidRPr="00613664">
        <w:rPr>
          <w:sz w:val="24"/>
          <w:szCs w:val="24"/>
        </w:rPr>
        <w:t> </w:t>
      </w:r>
      <w:r w:rsidR="00F733DD" w:rsidRPr="00613664">
        <w:rPr>
          <w:sz w:val="24"/>
          <w:szCs w:val="24"/>
        </w:rPr>
        <w:t>rozhovoru</w:t>
      </w:r>
      <w:r w:rsidR="00521676" w:rsidRPr="00613664">
        <w:rPr>
          <w:sz w:val="24"/>
          <w:szCs w:val="24"/>
        </w:rPr>
        <w:t xml:space="preserve"> v</w:t>
      </w:r>
      <w:r w:rsidR="006C444B" w:rsidRPr="00613664">
        <w:rPr>
          <w:sz w:val="24"/>
          <w:szCs w:val="24"/>
        </w:rPr>
        <w:t> </w:t>
      </w:r>
      <w:r w:rsidR="00521676" w:rsidRPr="00613664">
        <w:rPr>
          <w:sz w:val="24"/>
          <w:szCs w:val="24"/>
        </w:rPr>
        <w:t>slovenčine</w:t>
      </w:r>
      <w:r w:rsidR="006C444B" w:rsidRPr="00613664">
        <w:rPr>
          <w:sz w:val="24"/>
          <w:szCs w:val="24"/>
        </w:rPr>
        <w:t xml:space="preserve"> pred komisiou</w:t>
      </w:r>
      <w:r w:rsidRPr="00613664">
        <w:rPr>
          <w:sz w:val="24"/>
          <w:szCs w:val="24"/>
        </w:rPr>
        <w:t xml:space="preserve">. </w:t>
      </w:r>
      <w:r w:rsidR="00EC3381" w:rsidRPr="00613664">
        <w:rPr>
          <w:sz w:val="24"/>
          <w:szCs w:val="24"/>
        </w:rPr>
        <w:t xml:space="preserve">Overenie jazykovej spôsobilosti je v gescii Katedry interkultúrnej komunikácie. </w:t>
      </w:r>
      <w:r w:rsidR="002B1831" w:rsidRPr="00613664">
        <w:rPr>
          <w:sz w:val="24"/>
          <w:szCs w:val="24"/>
        </w:rPr>
        <w:t>Overenie jazykovej spôsobilosti na vstupe predpokladá</w:t>
      </w:r>
      <w:r w:rsidRPr="00613664">
        <w:rPr>
          <w:sz w:val="24"/>
          <w:szCs w:val="24"/>
        </w:rPr>
        <w:t xml:space="preserve"> menšie problémy pri štúdiu programov v slovenskom jazyku zahraničnými uchádzačmi</w:t>
      </w:r>
      <w:r w:rsidR="003B5663" w:rsidRPr="00613664">
        <w:rPr>
          <w:sz w:val="24"/>
          <w:szCs w:val="24"/>
        </w:rPr>
        <w:t xml:space="preserve"> (Ukrajina</w:t>
      </w:r>
      <w:r w:rsidR="00521676" w:rsidRPr="00613664">
        <w:rPr>
          <w:sz w:val="24"/>
          <w:szCs w:val="24"/>
        </w:rPr>
        <w:t>, Rusko</w:t>
      </w:r>
      <w:r w:rsidR="003B5663" w:rsidRPr="00613664">
        <w:rPr>
          <w:sz w:val="24"/>
          <w:szCs w:val="24"/>
        </w:rPr>
        <w:t>)</w:t>
      </w:r>
      <w:r w:rsidR="00F733DD" w:rsidRPr="00613664">
        <w:rPr>
          <w:sz w:val="24"/>
          <w:szCs w:val="24"/>
        </w:rPr>
        <w:t xml:space="preserve">, ktorých nízka znalosť slovenčiny spôsobovala následné problémy pri štúdiu a masívne vylučovanie </w:t>
      </w:r>
      <w:r w:rsidR="00521676" w:rsidRPr="00613664">
        <w:rPr>
          <w:sz w:val="24"/>
          <w:szCs w:val="24"/>
        </w:rPr>
        <w:t xml:space="preserve">pre neprospech </w:t>
      </w:r>
      <w:r w:rsidR="00F733DD" w:rsidRPr="00613664">
        <w:rPr>
          <w:sz w:val="24"/>
          <w:szCs w:val="24"/>
        </w:rPr>
        <w:t>či zanechávanie štúdia</w:t>
      </w:r>
      <w:r w:rsidR="00371A8C" w:rsidRPr="00613664">
        <w:rPr>
          <w:sz w:val="24"/>
          <w:szCs w:val="24"/>
        </w:rPr>
        <w:t>. Z</w:t>
      </w:r>
      <w:r w:rsidR="00AB382D" w:rsidRPr="00613664">
        <w:rPr>
          <w:sz w:val="24"/>
          <w:szCs w:val="24"/>
        </w:rPr>
        <w:t>ahraničn</w:t>
      </w:r>
      <w:r w:rsidR="002B1831" w:rsidRPr="00613664">
        <w:rPr>
          <w:sz w:val="24"/>
          <w:szCs w:val="24"/>
        </w:rPr>
        <w:t>ým</w:t>
      </w:r>
      <w:r w:rsidR="00AB382D" w:rsidRPr="00613664">
        <w:rPr>
          <w:sz w:val="24"/>
          <w:szCs w:val="24"/>
        </w:rPr>
        <w:t xml:space="preserve"> študent</w:t>
      </w:r>
      <w:r w:rsidR="002B1831" w:rsidRPr="00613664">
        <w:rPr>
          <w:sz w:val="24"/>
          <w:szCs w:val="24"/>
        </w:rPr>
        <w:t>om</w:t>
      </w:r>
      <w:r w:rsidR="00AB382D" w:rsidRPr="00613664">
        <w:rPr>
          <w:sz w:val="24"/>
          <w:szCs w:val="24"/>
        </w:rPr>
        <w:t xml:space="preserve"> </w:t>
      </w:r>
      <w:r w:rsidR="002B1831" w:rsidRPr="00613664">
        <w:rPr>
          <w:sz w:val="24"/>
          <w:szCs w:val="24"/>
        </w:rPr>
        <w:t>robí čast</w:t>
      </w:r>
      <w:r w:rsidR="00371A8C" w:rsidRPr="00613664">
        <w:rPr>
          <w:sz w:val="24"/>
          <w:szCs w:val="24"/>
        </w:rPr>
        <w:t>ý</w:t>
      </w:r>
      <w:r w:rsidR="002B1831" w:rsidRPr="00613664">
        <w:rPr>
          <w:sz w:val="24"/>
          <w:szCs w:val="24"/>
        </w:rPr>
        <w:t xml:space="preserve"> problém používanie</w:t>
      </w:r>
      <w:r w:rsidR="00AB382D" w:rsidRPr="00613664">
        <w:rPr>
          <w:sz w:val="24"/>
          <w:szCs w:val="24"/>
        </w:rPr>
        <w:t xml:space="preserve"> odborného</w:t>
      </w:r>
      <w:r w:rsidR="002B1831" w:rsidRPr="00613664">
        <w:rPr>
          <w:sz w:val="24"/>
          <w:szCs w:val="24"/>
        </w:rPr>
        <w:t xml:space="preserve"> jazyka a terminológie</w:t>
      </w:r>
      <w:r w:rsidR="00AB382D" w:rsidRPr="00613664">
        <w:rPr>
          <w:sz w:val="24"/>
          <w:szCs w:val="24"/>
        </w:rPr>
        <w:t>.</w:t>
      </w:r>
    </w:p>
    <w:p w14:paraId="0774CEE0" w14:textId="77777777" w:rsidR="00C671AB" w:rsidRPr="00613664" w:rsidRDefault="003B5663" w:rsidP="00445B14">
      <w:pPr>
        <w:spacing w:before="120" w:after="120"/>
        <w:jc w:val="both"/>
        <w:rPr>
          <w:sz w:val="24"/>
          <w:szCs w:val="24"/>
        </w:rPr>
      </w:pPr>
      <w:r w:rsidRPr="00613664">
        <w:rPr>
          <w:sz w:val="24"/>
          <w:szCs w:val="24"/>
        </w:rPr>
        <w:t xml:space="preserve">Uchádzači o štúdium z Ukrajiny bývajú – vzhľadom na ich školský systém – prijímaní </w:t>
      </w:r>
      <w:r w:rsidR="009554A4" w:rsidRPr="00613664">
        <w:rPr>
          <w:sz w:val="24"/>
          <w:szCs w:val="24"/>
        </w:rPr>
        <w:t xml:space="preserve">aj </w:t>
      </w:r>
      <w:r w:rsidRPr="00613664">
        <w:rPr>
          <w:sz w:val="24"/>
          <w:szCs w:val="24"/>
        </w:rPr>
        <w:t xml:space="preserve">v nižšom veku ako je 18 rokov. </w:t>
      </w:r>
      <w:r w:rsidR="00C671AB" w:rsidRPr="00613664">
        <w:rPr>
          <w:sz w:val="24"/>
          <w:szCs w:val="24"/>
        </w:rPr>
        <w:t>Tento fakt môže do obdobia plnoletosti študenta spôsob</w:t>
      </w:r>
      <w:r w:rsidR="00AB382D" w:rsidRPr="00613664">
        <w:rPr>
          <w:sz w:val="24"/>
          <w:szCs w:val="24"/>
        </w:rPr>
        <w:t>ovať</w:t>
      </w:r>
      <w:r w:rsidR="00C671AB" w:rsidRPr="00613664">
        <w:rPr>
          <w:sz w:val="24"/>
          <w:szCs w:val="24"/>
        </w:rPr>
        <w:t xml:space="preserve"> mnohé problémy </w:t>
      </w:r>
      <w:r w:rsidR="00CB2466" w:rsidRPr="00613664">
        <w:rPr>
          <w:sz w:val="24"/>
          <w:szCs w:val="24"/>
        </w:rPr>
        <w:t xml:space="preserve">spojené so zodpovednosťou </w:t>
      </w:r>
      <w:r w:rsidR="00C671AB" w:rsidRPr="00613664">
        <w:rPr>
          <w:sz w:val="24"/>
          <w:szCs w:val="24"/>
        </w:rPr>
        <w:t>(napr. prekročenie hranice so sprievodom</w:t>
      </w:r>
      <w:r w:rsidR="003E791F" w:rsidRPr="00613664">
        <w:rPr>
          <w:sz w:val="24"/>
          <w:szCs w:val="24"/>
        </w:rPr>
        <w:t>, ubytovanie na internáte</w:t>
      </w:r>
      <w:r w:rsidR="00CB2466" w:rsidRPr="00613664">
        <w:rPr>
          <w:sz w:val="24"/>
          <w:szCs w:val="24"/>
        </w:rPr>
        <w:t>, zodpovednosť za konanie</w:t>
      </w:r>
      <w:r w:rsidR="00C671AB" w:rsidRPr="00613664">
        <w:rPr>
          <w:sz w:val="24"/>
          <w:szCs w:val="24"/>
        </w:rPr>
        <w:t xml:space="preserve"> atď...)</w:t>
      </w:r>
      <w:r w:rsidR="003E791F" w:rsidRPr="00613664">
        <w:rPr>
          <w:sz w:val="24"/>
          <w:szCs w:val="24"/>
        </w:rPr>
        <w:t>.</w:t>
      </w:r>
    </w:p>
    <w:p w14:paraId="2731298A" w14:textId="77777777" w:rsidR="00314C65" w:rsidRPr="00613664" w:rsidRDefault="00314C65" w:rsidP="00F439C1">
      <w:pPr>
        <w:spacing w:before="120"/>
        <w:jc w:val="both"/>
        <w:rPr>
          <w:b/>
          <w:sz w:val="24"/>
          <w:szCs w:val="24"/>
          <w:u w:val="single"/>
        </w:rPr>
      </w:pPr>
    </w:p>
    <w:p w14:paraId="24135585" w14:textId="77777777" w:rsidR="000F75D2" w:rsidRPr="00613664" w:rsidRDefault="00167032" w:rsidP="00F439C1">
      <w:pPr>
        <w:spacing w:before="120"/>
        <w:jc w:val="both"/>
        <w:rPr>
          <w:b/>
          <w:sz w:val="24"/>
          <w:szCs w:val="24"/>
          <w:u w:val="single"/>
        </w:rPr>
      </w:pPr>
      <w:r w:rsidRPr="00613664">
        <w:rPr>
          <w:b/>
          <w:sz w:val="24"/>
          <w:szCs w:val="24"/>
          <w:u w:val="single"/>
        </w:rPr>
        <w:t>P</w:t>
      </w:r>
      <w:r w:rsidR="000F75D2" w:rsidRPr="00613664">
        <w:rPr>
          <w:b/>
          <w:sz w:val="24"/>
          <w:szCs w:val="24"/>
          <w:u w:val="single"/>
        </w:rPr>
        <w:t>rijímacie konanie na 1. stupeň štúdia</w:t>
      </w:r>
    </w:p>
    <w:p w14:paraId="14C4A69C" w14:textId="77777777" w:rsidR="000F75D2" w:rsidRPr="00613664" w:rsidRDefault="000F75D2" w:rsidP="001A108A">
      <w:pPr>
        <w:spacing w:before="120"/>
        <w:jc w:val="both"/>
        <w:rPr>
          <w:sz w:val="24"/>
          <w:szCs w:val="24"/>
        </w:rPr>
      </w:pPr>
      <w:r w:rsidRPr="00613664">
        <w:rPr>
          <w:sz w:val="24"/>
          <w:szCs w:val="24"/>
        </w:rPr>
        <w:t>V roku 20</w:t>
      </w:r>
      <w:r w:rsidR="002B4877" w:rsidRPr="00613664">
        <w:rPr>
          <w:sz w:val="24"/>
          <w:szCs w:val="24"/>
        </w:rPr>
        <w:t>2</w:t>
      </w:r>
      <w:r w:rsidR="00487CE6" w:rsidRPr="00613664">
        <w:rPr>
          <w:sz w:val="24"/>
          <w:szCs w:val="24"/>
        </w:rPr>
        <w:t>4</w:t>
      </w:r>
      <w:r w:rsidRPr="00613664">
        <w:rPr>
          <w:sz w:val="24"/>
          <w:szCs w:val="24"/>
        </w:rPr>
        <w:t xml:space="preserve"> sa absolventi stredných škôl s maturitou uchádzali o štúdium na fakulte prostredníctvom prihlášok </w:t>
      </w:r>
      <w:r w:rsidR="00F439C1" w:rsidRPr="00613664">
        <w:rPr>
          <w:sz w:val="24"/>
          <w:szCs w:val="24"/>
        </w:rPr>
        <w:t xml:space="preserve">na štúdium podaných </w:t>
      </w:r>
      <w:r w:rsidR="002E125E" w:rsidRPr="00613664">
        <w:rPr>
          <w:sz w:val="24"/>
          <w:szCs w:val="24"/>
        </w:rPr>
        <w:t>do 31.</w:t>
      </w:r>
      <w:r w:rsidRPr="00613664">
        <w:rPr>
          <w:sz w:val="24"/>
          <w:szCs w:val="24"/>
        </w:rPr>
        <w:t>3.20</w:t>
      </w:r>
      <w:r w:rsidR="002B4877" w:rsidRPr="00613664">
        <w:rPr>
          <w:sz w:val="24"/>
          <w:szCs w:val="24"/>
        </w:rPr>
        <w:t>2</w:t>
      </w:r>
      <w:r w:rsidR="00487CE6" w:rsidRPr="00613664">
        <w:rPr>
          <w:sz w:val="24"/>
          <w:szCs w:val="24"/>
        </w:rPr>
        <w:t>4</w:t>
      </w:r>
      <w:r w:rsidR="00D01C19" w:rsidRPr="00613664">
        <w:rPr>
          <w:sz w:val="24"/>
          <w:szCs w:val="24"/>
        </w:rPr>
        <w:t xml:space="preserve"> (3</w:t>
      </w:r>
      <w:r w:rsidR="00D70F98" w:rsidRPr="00613664">
        <w:rPr>
          <w:sz w:val="24"/>
          <w:szCs w:val="24"/>
        </w:rPr>
        <w:t>-</w:t>
      </w:r>
      <w:r w:rsidR="00D01C19" w:rsidRPr="00613664">
        <w:rPr>
          <w:sz w:val="24"/>
          <w:szCs w:val="24"/>
        </w:rPr>
        <w:t>ročné denné a</w:t>
      </w:r>
      <w:r w:rsidR="00D70F98" w:rsidRPr="00613664">
        <w:rPr>
          <w:sz w:val="24"/>
          <w:szCs w:val="24"/>
        </w:rPr>
        <w:t> </w:t>
      </w:r>
      <w:r w:rsidR="002E125E" w:rsidRPr="00613664">
        <w:rPr>
          <w:sz w:val="24"/>
          <w:szCs w:val="24"/>
        </w:rPr>
        <w:t>3</w:t>
      </w:r>
      <w:r w:rsidR="00D70F98" w:rsidRPr="00613664">
        <w:rPr>
          <w:sz w:val="24"/>
          <w:szCs w:val="24"/>
        </w:rPr>
        <w:t>-</w:t>
      </w:r>
      <w:r w:rsidR="00D01C19" w:rsidRPr="00613664">
        <w:rPr>
          <w:sz w:val="24"/>
          <w:szCs w:val="24"/>
        </w:rPr>
        <w:t>ročné externé štúdium)</w:t>
      </w:r>
      <w:r w:rsidRPr="00613664">
        <w:rPr>
          <w:sz w:val="24"/>
          <w:szCs w:val="24"/>
        </w:rPr>
        <w:t xml:space="preserve">. Uchádzač mohol na fakultu podať </w:t>
      </w:r>
      <w:r w:rsidR="00C0060C" w:rsidRPr="00613664">
        <w:rPr>
          <w:sz w:val="24"/>
          <w:szCs w:val="24"/>
        </w:rPr>
        <w:t>aj viac</w:t>
      </w:r>
      <w:r w:rsidRPr="00613664">
        <w:rPr>
          <w:sz w:val="24"/>
          <w:szCs w:val="24"/>
        </w:rPr>
        <w:t xml:space="preserve"> prihláš</w:t>
      </w:r>
      <w:r w:rsidR="00C0060C" w:rsidRPr="00613664">
        <w:rPr>
          <w:sz w:val="24"/>
          <w:szCs w:val="24"/>
        </w:rPr>
        <w:t>o</w:t>
      </w:r>
      <w:r w:rsidRPr="00613664">
        <w:rPr>
          <w:sz w:val="24"/>
          <w:szCs w:val="24"/>
        </w:rPr>
        <w:t xml:space="preserve">k na štúdium. Prijímacie konanie bolo na fakulte realizované podľa zákona č. 131/2002 Z. z. o vysokých školách a o zmene a doplnení niektorých zákonov v znení neskorších predpisov a riadilo sa </w:t>
      </w:r>
      <w:r w:rsidR="002E125E" w:rsidRPr="00613664">
        <w:rPr>
          <w:sz w:val="24"/>
          <w:szCs w:val="24"/>
        </w:rPr>
        <w:t>Podmienkami</w:t>
      </w:r>
      <w:r w:rsidRPr="00613664">
        <w:rPr>
          <w:sz w:val="24"/>
          <w:szCs w:val="24"/>
        </w:rPr>
        <w:t xml:space="preserve"> prij</w:t>
      </w:r>
      <w:r w:rsidR="002E125E" w:rsidRPr="00613664">
        <w:rPr>
          <w:sz w:val="24"/>
          <w:szCs w:val="24"/>
        </w:rPr>
        <w:t>atia</w:t>
      </w:r>
      <w:r w:rsidRPr="00613664">
        <w:rPr>
          <w:sz w:val="24"/>
          <w:szCs w:val="24"/>
        </w:rPr>
        <w:t xml:space="preserve"> na štúdium schválenými Akademickým senátom fakulty. </w:t>
      </w:r>
    </w:p>
    <w:p w14:paraId="57387999" w14:textId="77777777" w:rsidR="00AF4C80" w:rsidRPr="00613664" w:rsidRDefault="0035437F" w:rsidP="00782CF8">
      <w:pPr>
        <w:spacing w:before="120"/>
        <w:jc w:val="both"/>
        <w:rPr>
          <w:sz w:val="24"/>
          <w:szCs w:val="24"/>
        </w:rPr>
      </w:pPr>
      <w:r w:rsidRPr="00613664">
        <w:rPr>
          <w:sz w:val="24"/>
          <w:szCs w:val="24"/>
        </w:rPr>
        <w:t xml:space="preserve">Základnou podmienkou prijatia na bakalárske štúdium (študijného programu prvého stupňa) je získanie úplného stredného vzdelania alebo úplného stredného odborného vzdelania ukončené ktoroukoľvek platnou maturitnou skúškou. </w:t>
      </w:r>
      <w:r w:rsidRPr="00613664">
        <w:rPr>
          <w:bCs/>
          <w:sz w:val="24"/>
          <w:szCs w:val="24"/>
        </w:rPr>
        <w:t>Prijímacie konanie pre všetkých uchádzačov o štúdium na FMEO PU v Prešove bolo realizované bez prijímacej skúšky. Uchádzači, ktorí neabsolvovali maturitu z predmetu Slovenský jazyk museli úspešne vykonať overenie jazykovej spôsobilosti študovať študijný program v slovenskom jazyku</w:t>
      </w:r>
      <w:r w:rsidR="00D00CF4" w:rsidRPr="00613664">
        <w:rPr>
          <w:bCs/>
          <w:sz w:val="24"/>
          <w:szCs w:val="24"/>
        </w:rPr>
        <w:t xml:space="preserve"> a uchádzači, ktorí nemali na maturitnom vysvedčení známky, prešli písomným diferenčným testom z predmetu </w:t>
      </w:r>
      <w:r w:rsidR="00782CF8" w:rsidRPr="00613664">
        <w:rPr>
          <w:bCs/>
          <w:sz w:val="24"/>
          <w:szCs w:val="24"/>
        </w:rPr>
        <w:t>Občianska náuka - Základy ekonómie a ekonomiky</w:t>
      </w:r>
      <w:r w:rsidRPr="00613664">
        <w:rPr>
          <w:bCs/>
          <w:sz w:val="24"/>
          <w:szCs w:val="24"/>
        </w:rPr>
        <w:t xml:space="preserve">. </w:t>
      </w:r>
      <w:r w:rsidR="000F75D2" w:rsidRPr="00613664">
        <w:rPr>
          <w:sz w:val="24"/>
          <w:szCs w:val="24"/>
        </w:rPr>
        <w:t>Poradie pre prijatie sa stanovovalo z prihlásených uchádzačov</w:t>
      </w:r>
      <w:r w:rsidR="00F439C1" w:rsidRPr="00613664">
        <w:rPr>
          <w:sz w:val="24"/>
          <w:szCs w:val="24"/>
        </w:rPr>
        <w:t xml:space="preserve"> </w:t>
      </w:r>
      <w:r w:rsidR="000F75D2" w:rsidRPr="00613664">
        <w:rPr>
          <w:sz w:val="24"/>
          <w:szCs w:val="24"/>
        </w:rPr>
        <w:t xml:space="preserve"> na základe aritmetického priemeru známok na maturitnom vysvedčení. </w:t>
      </w:r>
    </w:p>
    <w:p w14:paraId="2C9DD500" w14:textId="77777777" w:rsidR="008126B7" w:rsidRPr="00613664" w:rsidRDefault="00AF4C80" w:rsidP="008126B7">
      <w:pPr>
        <w:pStyle w:val="Normlnywebov"/>
        <w:spacing w:before="120" w:beforeAutospacing="0" w:after="0" w:afterAutospacing="0"/>
        <w:jc w:val="both"/>
        <w:rPr>
          <w:rFonts w:ascii="Times New Roman" w:hAnsi="Times New Roman"/>
          <w:lang w:val="sk-SK"/>
        </w:rPr>
      </w:pPr>
      <w:r w:rsidRPr="00613664">
        <w:rPr>
          <w:rFonts w:ascii="Times New Roman" w:hAnsi="Times New Roman"/>
          <w:lang w:val="sk-SK"/>
        </w:rPr>
        <w:t>Algoritmus na stanovenie poradia uchádzačov o štúdium bol schválený Akademickým senátom fakulty. Poradie uchádzačov zodpovedalo výslednej číselnej hodnote, na základe ktorej bol stanovený výsledný počet bodov. Výsledná číselná hodnota bola stanovená na základe aritmetického priemeru známok z maturitného vysvedčenia, ktorý bol prepočítaný koeficientom podľa typu strednej školy.</w:t>
      </w:r>
      <w:r w:rsidR="008126B7" w:rsidRPr="00613664">
        <w:rPr>
          <w:rFonts w:ascii="Times New Roman" w:hAnsi="Times New Roman"/>
          <w:lang w:val="sk-SK"/>
        </w:rPr>
        <w:t xml:space="preserve"> Uchádzači boli prijatí na základe zatriedenia podľa tzv. výslednej číselnej hodnoty v poradí od najnižšej dosiahnutej výslednej číselnej hodnoty, vypočítanej takto:</w:t>
      </w:r>
    </w:p>
    <w:p w14:paraId="3E01227D" w14:textId="77777777" w:rsidR="008126B7" w:rsidRPr="00613664" w:rsidRDefault="008126B7" w:rsidP="008126B7">
      <w:pPr>
        <w:spacing w:before="120"/>
        <w:jc w:val="both"/>
        <w:rPr>
          <w:bCs/>
          <w:sz w:val="24"/>
          <w:szCs w:val="24"/>
        </w:rPr>
      </w:pPr>
      <w:r w:rsidRPr="00613664">
        <w:rPr>
          <w:bCs/>
          <w:sz w:val="24"/>
          <w:szCs w:val="24"/>
        </w:rPr>
        <w:t>Výsledná č</w:t>
      </w:r>
      <w:r w:rsidRPr="00613664">
        <w:rPr>
          <w:rFonts w:hint="eastAsia"/>
          <w:bCs/>
          <w:sz w:val="24"/>
          <w:szCs w:val="24"/>
        </w:rPr>
        <w:t>í</w:t>
      </w:r>
      <w:r w:rsidRPr="00613664">
        <w:rPr>
          <w:bCs/>
          <w:sz w:val="24"/>
          <w:szCs w:val="24"/>
        </w:rPr>
        <w:t>seln</w:t>
      </w:r>
      <w:r w:rsidRPr="00613664">
        <w:rPr>
          <w:rFonts w:hint="eastAsia"/>
          <w:bCs/>
          <w:sz w:val="24"/>
          <w:szCs w:val="24"/>
        </w:rPr>
        <w:t>á</w:t>
      </w:r>
      <w:r w:rsidRPr="00613664">
        <w:rPr>
          <w:bCs/>
          <w:sz w:val="24"/>
          <w:szCs w:val="24"/>
        </w:rPr>
        <w:t xml:space="preserve"> hodnota</w:t>
      </w:r>
      <w:r w:rsidRPr="00613664">
        <w:rPr>
          <w:rFonts w:hint="eastAsia"/>
          <w:bCs/>
          <w:sz w:val="24"/>
          <w:szCs w:val="24"/>
        </w:rPr>
        <w:t> </w:t>
      </w:r>
      <w:r w:rsidRPr="00613664">
        <w:rPr>
          <w:bCs/>
          <w:sz w:val="24"/>
          <w:szCs w:val="24"/>
        </w:rPr>
        <w:t xml:space="preserve"> =</w:t>
      </w:r>
      <w:r w:rsidRPr="00613664">
        <w:rPr>
          <w:rFonts w:hint="eastAsia"/>
          <w:bCs/>
          <w:sz w:val="24"/>
          <w:szCs w:val="24"/>
        </w:rPr>
        <w:t> </w:t>
      </w:r>
      <w:r w:rsidRPr="00613664">
        <w:rPr>
          <w:bCs/>
          <w:sz w:val="24"/>
          <w:szCs w:val="24"/>
        </w:rPr>
        <w:t xml:space="preserve"> APZMV . KS</w:t>
      </w:r>
      <w:r w:rsidRPr="00613664">
        <w:rPr>
          <w:rFonts w:hint="eastAsia"/>
          <w:bCs/>
          <w:sz w:val="24"/>
          <w:szCs w:val="24"/>
        </w:rPr>
        <w:t>Š</w:t>
      </w:r>
      <w:r w:rsidRPr="00613664">
        <w:rPr>
          <w:bCs/>
          <w:sz w:val="24"/>
          <w:szCs w:val="24"/>
        </w:rPr>
        <w:t xml:space="preserve"> . 100</w:t>
      </w:r>
      <w:r w:rsidRPr="00613664">
        <w:rPr>
          <w:rFonts w:hint="eastAsia"/>
          <w:bCs/>
          <w:sz w:val="24"/>
          <w:szCs w:val="24"/>
        </w:rPr>
        <w:t> </w:t>
      </w:r>
      <w:r w:rsidRPr="00613664">
        <w:rPr>
          <w:bCs/>
          <w:sz w:val="24"/>
          <w:szCs w:val="24"/>
        </w:rPr>
        <w:t xml:space="preserve"> </w:t>
      </w:r>
      <w:r w:rsidRPr="00613664">
        <w:rPr>
          <w:rFonts w:hint="eastAsia"/>
          <w:bCs/>
          <w:sz w:val="24"/>
          <w:szCs w:val="24"/>
        </w:rPr>
        <w:t>–</w:t>
      </w:r>
      <w:r w:rsidRPr="00613664">
        <w:rPr>
          <w:bCs/>
          <w:sz w:val="24"/>
          <w:szCs w:val="24"/>
        </w:rPr>
        <w:t xml:space="preserve"> B – SCIOB</w:t>
      </w:r>
    </w:p>
    <w:p w14:paraId="4C94E5CF" w14:textId="77777777" w:rsidR="008126B7" w:rsidRPr="00613664" w:rsidRDefault="008126B7" w:rsidP="008126B7">
      <w:pPr>
        <w:spacing w:before="120"/>
        <w:jc w:val="both"/>
        <w:rPr>
          <w:bCs/>
          <w:sz w:val="24"/>
          <w:szCs w:val="24"/>
        </w:rPr>
      </w:pPr>
      <w:r w:rsidRPr="00613664">
        <w:rPr>
          <w:bCs/>
          <w:sz w:val="24"/>
          <w:szCs w:val="24"/>
        </w:rPr>
        <w:t>kde:</w:t>
      </w:r>
    </w:p>
    <w:p w14:paraId="07410C38" w14:textId="77777777" w:rsidR="008126B7" w:rsidRPr="00613664" w:rsidRDefault="008126B7" w:rsidP="00156AFC">
      <w:pPr>
        <w:spacing w:before="60"/>
        <w:jc w:val="both"/>
        <w:rPr>
          <w:bCs/>
          <w:sz w:val="24"/>
          <w:szCs w:val="24"/>
        </w:rPr>
      </w:pPr>
      <w:r w:rsidRPr="00613664">
        <w:rPr>
          <w:bCs/>
          <w:sz w:val="24"/>
          <w:szCs w:val="24"/>
        </w:rPr>
        <w:t>APZMV - aritmetický priemer známok z maturitného vysvedčenia (povinné)</w:t>
      </w:r>
    </w:p>
    <w:p w14:paraId="657E87E6" w14:textId="77777777" w:rsidR="008126B7" w:rsidRPr="00613664" w:rsidRDefault="008126B7" w:rsidP="00156AFC">
      <w:pPr>
        <w:spacing w:before="60"/>
        <w:ind w:left="709" w:hanging="709"/>
        <w:jc w:val="both"/>
        <w:rPr>
          <w:bCs/>
          <w:sz w:val="24"/>
          <w:szCs w:val="24"/>
        </w:rPr>
      </w:pPr>
      <w:r w:rsidRPr="00613664">
        <w:rPr>
          <w:bCs/>
          <w:sz w:val="24"/>
          <w:szCs w:val="24"/>
        </w:rPr>
        <w:t xml:space="preserve">KSŠ - koeficient za strednú školu (povinné); koeficient je priradený podľa typu strednej školy, pričom: </w:t>
      </w:r>
      <w:r w:rsidR="00926F6C" w:rsidRPr="00613664">
        <w:rPr>
          <w:bCs/>
          <w:sz w:val="24"/>
          <w:szCs w:val="24"/>
        </w:rPr>
        <w:t>a</w:t>
      </w:r>
      <w:r w:rsidRPr="00613664">
        <w:rPr>
          <w:bCs/>
          <w:sz w:val="24"/>
          <w:szCs w:val="24"/>
        </w:rPr>
        <w:t xml:space="preserve">bsolventi gymnázia: koeficient 1,0; </w:t>
      </w:r>
      <w:r w:rsidR="00926F6C" w:rsidRPr="00613664">
        <w:rPr>
          <w:bCs/>
          <w:sz w:val="24"/>
          <w:szCs w:val="24"/>
        </w:rPr>
        <w:t>a</w:t>
      </w:r>
      <w:r w:rsidRPr="00613664">
        <w:rPr>
          <w:bCs/>
          <w:sz w:val="24"/>
          <w:szCs w:val="24"/>
        </w:rPr>
        <w:t xml:space="preserve">bsolventi ekonomického zamerania </w:t>
      </w:r>
      <w:r w:rsidR="00926F6C" w:rsidRPr="00613664">
        <w:rPr>
          <w:bCs/>
          <w:sz w:val="24"/>
          <w:szCs w:val="24"/>
        </w:rPr>
        <w:t>(</w:t>
      </w:r>
      <w:r w:rsidRPr="00613664">
        <w:rPr>
          <w:bCs/>
          <w:sz w:val="24"/>
          <w:szCs w:val="24"/>
        </w:rPr>
        <w:t>t.j. s ukončeným študijným odborom 63236XX hotelová akadémia, alebo  63176XX obchodná akadémia</w:t>
      </w:r>
      <w:r w:rsidR="00926F6C" w:rsidRPr="00613664">
        <w:rPr>
          <w:bCs/>
          <w:sz w:val="24"/>
          <w:szCs w:val="24"/>
        </w:rPr>
        <w:t>)</w:t>
      </w:r>
      <w:r w:rsidRPr="00613664">
        <w:rPr>
          <w:bCs/>
          <w:sz w:val="24"/>
          <w:szCs w:val="24"/>
        </w:rPr>
        <w:t xml:space="preserve">: koeficient 1,3 a </w:t>
      </w:r>
      <w:r w:rsidR="00926F6C" w:rsidRPr="00613664">
        <w:rPr>
          <w:bCs/>
          <w:sz w:val="24"/>
          <w:szCs w:val="24"/>
        </w:rPr>
        <w:t>a</w:t>
      </w:r>
      <w:r w:rsidRPr="00613664">
        <w:rPr>
          <w:bCs/>
          <w:sz w:val="24"/>
          <w:szCs w:val="24"/>
        </w:rPr>
        <w:t>bsolventi inej strednej odbornej školy: koeficient 1,5.</w:t>
      </w:r>
    </w:p>
    <w:p w14:paraId="42306E4D" w14:textId="77777777" w:rsidR="00F17F37" w:rsidRPr="00613664" w:rsidRDefault="008126B7" w:rsidP="00156AFC">
      <w:pPr>
        <w:spacing w:before="60"/>
        <w:jc w:val="both"/>
        <w:rPr>
          <w:bCs/>
          <w:sz w:val="24"/>
          <w:szCs w:val="22"/>
        </w:rPr>
      </w:pPr>
      <w:r w:rsidRPr="00613664">
        <w:rPr>
          <w:bCs/>
          <w:sz w:val="24"/>
          <w:szCs w:val="22"/>
        </w:rPr>
        <w:t>SCIOB - SCIO–bonus  (nepovinné)</w:t>
      </w:r>
    </w:p>
    <w:p w14:paraId="57046174" w14:textId="77777777" w:rsidR="008126B7" w:rsidRPr="00613664" w:rsidRDefault="00F17F37" w:rsidP="00156AFC">
      <w:pPr>
        <w:spacing w:before="60"/>
        <w:ind w:left="2694" w:hanging="2694"/>
        <w:jc w:val="both"/>
        <w:rPr>
          <w:bCs/>
          <w:sz w:val="24"/>
          <w:szCs w:val="22"/>
        </w:rPr>
      </w:pPr>
      <w:r w:rsidRPr="00613664">
        <w:rPr>
          <w:bCs/>
          <w:sz w:val="24"/>
          <w:szCs w:val="22"/>
        </w:rPr>
        <w:t>B – Bonusy</w:t>
      </w:r>
      <w:r w:rsidR="008126B7" w:rsidRPr="00613664">
        <w:rPr>
          <w:bCs/>
          <w:sz w:val="24"/>
          <w:szCs w:val="22"/>
        </w:rPr>
        <w:t xml:space="preserve"> (nepovinné)</w:t>
      </w:r>
      <w:r w:rsidR="008126B7" w:rsidRPr="00613664">
        <w:rPr>
          <w:b/>
          <w:bCs/>
          <w:sz w:val="24"/>
          <w:szCs w:val="22"/>
        </w:rPr>
        <w:t xml:space="preserve"> </w:t>
      </w:r>
      <w:r w:rsidRPr="00613664">
        <w:rPr>
          <w:b/>
          <w:bCs/>
          <w:sz w:val="24"/>
          <w:szCs w:val="22"/>
        </w:rPr>
        <w:t>-</w:t>
      </w:r>
      <w:r w:rsidR="008126B7" w:rsidRPr="00613664">
        <w:rPr>
          <w:b/>
          <w:bCs/>
          <w:sz w:val="24"/>
          <w:szCs w:val="22"/>
        </w:rPr>
        <w:t xml:space="preserve"> </w:t>
      </w:r>
      <w:r w:rsidRPr="00613664">
        <w:rPr>
          <w:sz w:val="24"/>
          <w:szCs w:val="24"/>
        </w:rPr>
        <w:t>z</w:t>
      </w:r>
      <w:r w:rsidR="008126B7" w:rsidRPr="00613664">
        <w:rPr>
          <w:sz w:val="24"/>
          <w:szCs w:val="24"/>
        </w:rPr>
        <w:t xml:space="preserve">ahŕňajú škálu hodnôt vo vzťahu k profilovým maturitným predmetom (matematika a cudzí jazyk), pričom je akceptovaná aj uznaná náhrada maturitnej skúšky z cudzieho jazyka na základe získaného certifikátu.  Ak uchádzač nematuroval ani z matematiky ani z cudzieho jazyka, alebo </w:t>
      </w:r>
      <w:r w:rsidR="008126B7" w:rsidRPr="00613664">
        <w:rPr>
          <w:sz w:val="24"/>
          <w:szCs w:val="24"/>
        </w:rPr>
        <w:lastRenderedPageBreak/>
        <w:t xml:space="preserve">neplní niektorú z bonusových podmienok, dosadzuje sa v premennej „B“ nulová hodnota a uchádzač zostáva v nezmenenej pozícii v poradí. </w:t>
      </w:r>
      <w:r w:rsidR="00782CF8" w:rsidRPr="00613664">
        <w:rPr>
          <w:sz w:val="24"/>
          <w:szCs w:val="24"/>
        </w:rPr>
        <w:t>V platnosti ostal</w:t>
      </w:r>
      <w:r w:rsidR="008126B7" w:rsidRPr="00613664">
        <w:rPr>
          <w:sz w:val="24"/>
          <w:szCs w:val="24"/>
        </w:rPr>
        <w:t xml:space="preserve"> nový bonus spojený s umiestnením na krajskom kole ekonomickej olympiády.</w:t>
      </w:r>
    </w:p>
    <w:p w14:paraId="5E1B850B" w14:textId="77777777" w:rsidR="00B40578" w:rsidRPr="00613664" w:rsidRDefault="00AF4C80" w:rsidP="00322F5C">
      <w:pPr>
        <w:spacing w:before="120"/>
        <w:jc w:val="both"/>
        <w:rPr>
          <w:sz w:val="24"/>
          <w:szCs w:val="24"/>
        </w:rPr>
      </w:pPr>
      <w:r w:rsidRPr="00613664">
        <w:rPr>
          <w:sz w:val="24"/>
          <w:szCs w:val="24"/>
        </w:rPr>
        <w:t xml:space="preserve">Automaticky a prednostne </w:t>
      </w:r>
      <w:r w:rsidR="00661C00" w:rsidRPr="00613664">
        <w:rPr>
          <w:sz w:val="24"/>
          <w:szCs w:val="24"/>
        </w:rPr>
        <w:t xml:space="preserve">(bez vyhodnocovania algoritmom) </w:t>
      </w:r>
      <w:r w:rsidRPr="00613664">
        <w:rPr>
          <w:sz w:val="24"/>
          <w:szCs w:val="24"/>
        </w:rPr>
        <w:t>boli prijatí na štúdium všetci tí uchádzači o štúdium 1. stupňa, ktorí na nepovinnom teste SCIO „Všeobecné študijné predpoklady“ (resp. Obecní studijní předpoklady) dosiahli perc</w:t>
      </w:r>
      <w:r w:rsidR="00661C00" w:rsidRPr="00613664">
        <w:rPr>
          <w:sz w:val="24"/>
          <w:szCs w:val="24"/>
        </w:rPr>
        <w:t>entil viac ako 50 (vrátane)</w:t>
      </w:r>
      <w:r w:rsidRPr="00613664">
        <w:rPr>
          <w:sz w:val="24"/>
          <w:szCs w:val="24"/>
        </w:rPr>
        <w:t xml:space="preserve"> - ide o prijatie bez ohľadu na priemer známok z maturitnej skúšky, pri dodržaní podmienky predloženia svojho platného maturitného vysvedčenia.</w:t>
      </w:r>
      <w:r w:rsidR="00661C00" w:rsidRPr="00613664">
        <w:rPr>
          <w:sz w:val="24"/>
          <w:szCs w:val="24"/>
        </w:rPr>
        <w:t xml:space="preserve"> </w:t>
      </w:r>
    </w:p>
    <w:p w14:paraId="60CBD208" w14:textId="77777777" w:rsidR="000815CA" w:rsidRPr="00613664" w:rsidRDefault="003B1471" w:rsidP="00322F5C">
      <w:pPr>
        <w:spacing w:before="120"/>
        <w:jc w:val="both"/>
        <w:rPr>
          <w:sz w:val="24"/>
          <w:szCs w:val="24"/>
        </w:rPr>
      </w:pPr>
      <w:r w:rsidRPr="00613664">
        <w:rPr>
          <w:sz w:val="24"/>
          <w:szCs w:val="24"/>
        </w:rPr>
        <w:t xml:space="preserve">Pre každý študijný program boli vytvorené samostatné poradia uchádzačov pre prijatie na štúdium. </w:t>
      </w:r>
      <w:r w:rsidR="000815CA" w:rsidRPr="00613664">
        <w:rPr>
          <w:sz w:val="24"/>
          <w:szCs w:val="24"/>
        </w:rPr>
        <w:t>Podľa uveden</w:t>
      </w:r>
      <w:r w:rsidR="00CB49F5" w:rsidRPr="00613664">
        <w:rPr>
          <w:sz w:val="24"/>
          <w:szCs w:val="24"/>
        </w:rPr>
        <w:t>ého algoritmu bol</w:t>
      </w:r>
      <w:r w:rsidR="005B62A1" w:rsidRPr="00613664">
        <w:rPr>
          <w:sz w:val="24"/>
          <w:szCs w:val="24"/>
        </w:rPr>
        <w:t>i</w:t>
      </w:r>
      <w:r w:rsidR="00CB49F5" w:rsidRPr="00613664">
        <w:rPr>
          <w:sz w:val="24"/>
          <w:szCs w:val="24"/>
        </w:rPr>
        <w:t xml:space="preserve"> vytvoren</w:t>
      </w:r>
      <w:r w:rsidR="005B62A1" w:rsidRPr="00613664">
        <w:rPr>
          <w:sz w:val="24"/>
          <w:szCs w:val="24"/>
        </w:rPr>
        <w:t>ých</w:t>
      </w:r>
      <w:r w:rsidR="00CB49F5" w:rsidRPr="00613664">
        <w:rPr>
          <w:sz w:val="24"/>
          <w:szCs w:val="24"/>
        </w:rPr>
        <w:t xml:space="preserve"> </w:t>
      </w:r>
      <w:r w:rsidR="005B62A1" w:rsidRPr="00613664">
        <w:rPr>
          <w:sz w:val="24"/>
          <w:szCs w:val="24"/>
        </w:rPr>
        <w:t>6</w:t>
      </w:r>
      <w:r w:rsidR="000815CA" w:rsidRPr="00613664">
        <w:rPr>
          <w:sz w:val="24"/>
          <w:szCs w:val="24"/>
        </w:rPr>
        <w:t xml:space="preserve"> samostatných poradí pre prijatie najlepších uchádzačov a to osobitne pre každý št</w:t>
      </w:r>
      <w:r w:rsidR="00CB0F51" w:rsidRPr="00613664">
        <w:rPr>
          <w:sz w:val="24"/>
          <w:szCs w:val="24"/>
        </w:rPr>
        <w:t>udijný</w:t>
      </w:r>
      <w:r w:rsidR="000815CA" w:rsidRPr="00613664">
        <w:rPr>
          <w:sz w:val="24"/>
          <w:szCs w:val="24"/>
        </w:rPr>
        <w:t xml:space="preserve"> program a osobitne pre každú formu štúdia</w:t>
      </w:r>
      <w:r w:rsidR="00CB0F51" w:rsidRPr="00613664">
        <w:rPr>
          <w:sz w:val="24"/>
          <w:szCs w:val="24"/>
        </w:rPr>
        <w:t>, t.</w:t>
      </w:r>
      <w:r w:rsidRPr="00613664">
        <w:rPr>
          <w:sz w:val="24"/>
          <w:szCs w:val="24"/>
        </w:rPr>
        <w:t xml:space="preserve"> </w:t>
      </w:r>
      <w:r w:rsidR="00CB0F51" w:rsidRPr="00613664">
        <w:rPr>
          <w:sz w:val="24"/>
          <w:szCs w:val="24"/>
        </w:rPr>
        <w:t>j</w:t>
      </w:r>
      <w:r w:rsidR="000815CA" w:rsidRPr="00613664">
        <w:rPr>
          <w:sz w:val="24"/>
          <w:szCs w:val="24"/>
        </w:rPr>
        <w:t>.</w:t>
      </w:r>
      <w:r w:rsidR="00CB0F51" w:rsidRPr="00613664">
        <w:rPr>
          <w:sz w:val="24"/>
          <w:szCs w:val="24"/>
        </w:rPr>
        <w:t>:</w:t>
      </w:r>
      <w:r w:rsidR="000815CA" w:rsidRPr="00613664">
        <w:rPr>
          <w:sz w:val="24"/>
          <w:szCs w:val="24"/>
        </w:rPr>
        <w:t xml:space="preserve"> </w:t>
      </w:r>
    </w:p>
    <w:p w14:paraId="06457159" w14:textId="77777777" w:rsidR="000815CA" w:rsidRPr="00613664" w:rsidRDefault="000815CA" w:rsidP="005A2239">
      <w:pPr>
        <w:numPr>
          <w:ilvl w:val="0"/>
          <w:numId w:val="12"/>
        </w:numPr>
        <w:jc w:val="both"/>
        <w:rPr>
          <w:sz w:val="24"/>
          <w:szCs w:val="24"/>
        </w:rPr>
      </w:pPr>
      <w:r w:rsidRPr="00613664">
        <w:rPr>
          <w:sz w:val="24"/>
          <w:szCs w:val="24"/>
        </w:rPr>
        <w:t xml:space="preserve">samostatné poradie uchádzačov o denné štúdium št. programu Manažment, </w:t>
      </w:r>
    </w:p>
    <w:p w14:paraId="311A2126" w14:textId="77777777" w:rsidR="000815CA" w:rsidRPr="00613664" w:rsidRDefault="000815CA" w:rsidP="005A2239">
      <w:pPr>
        <w:numPr>
          <w:ilvl w:val="0"/>
          <w:numId w:val="12"/>
        </w:numPr>
        <w:jc w:val="both"/>
        <w:rPr>
          <w:sz w:val="24"/>
          <w:szCs w:val="24"/>
        </w:rPr>
      </w:pPr>
      <w:r w:rsidRPr="00613664">
        <w:rPr>
          <w:sz w:val="24"/>
          <w:szCs w:val="24"/>
        </w:rPr>
        <w:t xml:space="preserve">samostatné poradie pre uchádzačov o externé štúdium št. programu Manažment, </w:t>
      </w:r>
    </w:p>
    <w:p w14:paraId="52768306" w14:textId="77777777" w:rsidR="000815CA" w:rsidRPr="00613664" w:rsidRDefault="000815CA" w:rsidP="005A2239">
      <w:pPr>
        <w:numPr>
          <w:ilvl w:val="0"/>
          <w:numId w:val="12"/>
        </w:numPr>
        <w:jc w:val="both"/>
        <w:rPr>
          <w:sz w:val="24"/>
          <w:szCs w:val="24"/>
        </w:rPr>
      </w:pPr>
      <w:r w:rsidRPr="00613664">
        <w:rPr>
          <w:sz w:val="24"/>
          <w:szCs w:val="24"/>
        </w:rPr>
        <w:t>samostatné poradie uchádzačov o denné štúdium št. programu Turizmus, hotelierstvo a kúpeľníctvo,</w:t>
      </w:r>
    </w:p>
    <w:p w14:paraId="278D5D51" w14:textId="77777777" w:rsidR="005B62A1" w:rsidRPr="00613664" w:rsidRDefault="000815CA" w:rsidP="00B60A4C">
      <w:pPr>
        <w:numPr>
          <w:ilvl w:val="0"/>
          <w:numId w:val="12"/>
        </w:numPr>
        <w:ind w:left="692"/>
        <w:jc w:val="both"/>
        <w:rPr>
          <w:sz w:val="24"/>
          <w:szCs w:val="24"/>
        </w:rPr>
      </w:pPr>
      <w:r w:rsidRPr="00613664">
        <w:rPr>
          <w:sz w:val="24"/>
          <w:szCs w:val="24"/>
        </w:rPr>
        <w:t>samostatné poradie uchádzačov o externé štúdium št. programu Turizmus, hotelierstvo a</w:t>
      </w:r>
      <w:r w:rsidR="005B62A1" w:rsidRPr="00613664">
        <w:rPr>
          <w:sz w:val="24"/>
          <w:szCs w:val="24"/>
        </w:rPr>
        <w:t> </w:t>
      </w:r>
      <w:r w:rsidRPr="00613664">
        <w:rPr>
          <w:sz w:val="24"/>
          <w:szCs w:val="24"/>
        </w:rPr>
        <w:t>kúpeľníctvo</w:t>
      </w:r>
      <w:r w:rsidR="005B62A1" w:rsidRPr="00613664">
        <w:rPr>
          <w:sz w:val="24"/>
          <w:szCs w:val="24"/>
        </w:rPr>
        <w:t>,</w:t>
      </w:r>
    </w:p>
    <w:p w14:paraId="7541A19F" w14:textId="77777777" w:rsidR="005C754B" w:rsidRPr="00613664" w:rsidRDefault="005B62A1" w:rsidP="00B60A4C">
      <w:pPr>
        <w:numPr>
          <w:ilvl w:val="0"/>
          <w:numId w:val="12"/>
        </w:numPr>
        <w:ind w:left="692"/>
        <w:jc w:val="both"/>
        <w:rPr>
          <w:sz w:val="24"/>
          <w:szCs w:val="24"/>
        </w:rPr>
      </w:pPr>
      <w:r w:rsidRPr="00613664">
        <w:rPr>
          <w:sz w:val="24"/>
          <w:szCs w:val="24"/>
        </w:rPr>
        <w:tab/>
        <w:t>samostatné poradie uchádzačov o denné štúdium št. programu Obchodný manažment a marketing,</w:t>
      </w:r>
    </w:p>
    <w:p w14:paraId="71E24F9D" w14:textId="77777777" w:rsidR="005B62A1" w:rsidRPr="00613664" w:rsidRDefault="005B62A1" w:rsidP="005B62A1">
      <w:pPr>
        <w:numPr>
          <w:ilvl w:val="0"/>
          <w:numId w:val="12"/>
        </w:numPr>
        <w:spacing w:after="240"/>
        <w:ind w:left="692" w:hanging="357"/>
        <w:jc w:val="both"/>
        <w:rPr>
          <w:sz w:val="24"/>
          <w:szCs w:val="24"/>
        </w:rPr>
      </w:pPr>
      <w:r w:rsidRPr="00613664">
        <w:rPr>
          <w:sz w:val="24"/>
          <w:szCs w:val="24"/>
        </w:rPr>
        <w:tab/>
        <w:t>samostatné poradie uchádzačov o externé štúdium št. programu Obchodný manažment a marketing.</w:t>
      </w:r>
    </w:p>
    <w:p w14:paraId="121527CF" w14:textId="77777777" w:rsidR="00CB49F5" w:rsidRPr="00613664" w:rsidRDefault="00E56786" w:rsidP="00AE12D2">
      <w:pPr>
        <w:tabs>
          <w:tab w:val="left" w:pos="284"/>
        </w:tabs>
        <w:spacing w:after="120"/>
        <w:jc w:val="both"/>
        <w:rPr>
          <w:sz w:val="24"/>
          <w:szCs w:val="24"/>
        </w:rPr>
      </w:pPr>
      <w:r w:rsidRPr="00613664">
        <w:rPr>
          <w:sz w:val="24"/>
          <w:szCs w:val="24"/>
        </w:rPr>
        <w:t xml:space="preserve">Plánovaný počet prijatých uchádzačov na </w:t>
      </w:r>
      <w:r w:rsidR="003B5663" w:rsidRPr="00613664">
        <w:rPr>
          <w:sz w:val="24"/>
          <w:szCs w:val="24"/>
        </w:rPr>
        <w:t>bakalársky</w:t>
      </w:r>
      <w:r w:rsidRPr="00613664">
        <w:rPr>
          <w:sz w:val="24"/>
          <w:szCs w:val="24"/>
        </w:rPr>
        <w:t xml:space="preserve"> stupeň štúdia bol </w:t>
      </w:r>
      <w:r w:rsidR="00782CF8" w:rsidRPr="00613664">
        <w:rPr>
          <w:sz w:val="24"/>
          <w:szCs w:val="24"/>
        </w:rPr>
        <w:t>50</w:t>
      </w:r>
      <w:r w:rsidR="00A523AF" w:rsidRPr="00613664">
        <w:rPr>
          <w:sz w:val="24"/>
          <w:szCs w:val="24"/>
        </w:rPr>
        <w:t>0</w:t>
      </w:r>
      <w:r w:rsidR="00EA3CE2" w:rsidRPr="00613664">
        <w:rPr>
          <w:sz w:val="24"/>
          <w:szCs w:val="24"/>
        </w:rPr>
        <w:t xml:space="preserve"> (</w:t>
      </w:r>
      <w:r w:rsidR="00782CF8" w:rsidRPr="00613664">
        <w:rPr>
          <w:sz w:val="24"/>
          <w:szCs w:val="24"/>
        </w:rPr>
        <w:t>380</w:t>
      </w:r>
      <w:r w:rsidRPr="00613664">
        <w:rPr>
          <w:sz w:val="24"/>
          <w:szCs w:val="24"/>
        </w:rPr>
        <w:t xml:space="preserve"> na dennú a</w:t>
      </w:r>
      <w:r w:rsidR="00EA3CE2" w:rsidRPr="00613664">
        <w:rPr>
          <w:sz w:val="24"/>
          <w:szCs w:val="24"/>
        </w:rPr>
        <w:t> 1</w:t>
      </w:r>
      <w:r w:rsidR="000B4A42" w:rsidRPr="00613664">
        <w:rPr>
          <w:sz w:val="24"/>
          <w:szCs w:val="24"/>
        </w:rPr>
        <w:t>20</w:t>
      </w:r>
      <w:r w:rsidRPr="00613664">
        <w:rPr>
          <w:sz w:val="24"/>
          <w:szCs w:val="24"/>
        </w:rPr>
        <w:t> </w:t>
      </w:r>
      <w:r w:rsidR="00D01C19" w:rsidRPr="00613664">
        <w:rPr>
          <w:sz w:val="24"/>
          <w:szCs w:val="24"/>
        </w:rPr>
        <w:t xml:space="preserve">na </w:t>
      </w:r>
      <w:r w:rsidRPr="00613664">
        <w:rPr>
          <w:sz w:val="24"/>
          <w:szCs w:val="24"/>
        </w:rPr>
        <w:t xml:space="preserve">externú formu štúdia). Celkovo prihlášky na štúdium zaslalo </w:t>
      </w:r>
      <w:r w:rsidR="000A2253" w:rsidRPr="00613664">
        <w:rPr>
          <w:sz w:val="24"/>
          <w:szCs w:val="24"/>
        </w:rPr>
        <w:t>1 1</w:t>
      </w:r>
      <w:r w:rsidR="00782CF8" w:rsidRPr="00613664">
        <w:rPr>
          <w:sz w:val="24"/>
          <w:szCs w:val="24"/>
        </w:rPr>
        <w:t>8</w:t>
      </w:r>
      <w:r w:rsidR="000A2253" w:rsidRPr="00613664">
        <w:rPr>
          <w:sz w:val="24"/>
          <w:szCs w:val="24"/>
        </w:rPr>
        <w:t>9</w:t>
      </w:r>
      <w:r w:rsidR="00843347" w:rsidRPr="00613664">
        <w:rPr>
          <w:sz w:val="24"/>
          <w:szCs w:val="24"/>
        </w:rPr>
        <w:t xml:space="preserve"> </w:t>
      </w:r>
      <w:r w:rsidRPr="00613664">
        <w:rPr>
          <w:sz w:val="24"/>
          <w:szCs w:val="24"/>
        </w:rPr>
        <w:t>uchádzačov</w:t>
      </w:r>
      <w:r w:rsidR="00D01C19" w:rsidRPr="00613664">
        <w:rPr>
          <w:sz w:val="24"/>
          <w:szCs w:val="24"/>
        </w:rPr>
        <w:t xml:space="preserve"> (</w:t>
      </w:r>
      <w:r w:rsidR="00A523AF" w:rsidRPr="00613664">
        <w:rPr>
          <w:sz w:val="24"/>
          <w:szCs w:val="24"/>
        </w:rPr>
        <w:t>nárast oproti</w:t>
      </w:r>
      <w:r w:rsidR="00D01C19" w:rsidRPr="00613664">
        <w:rPr>
          <w:sz w:val="24"/>
          <w:szCs w:val="24"/>
        </w:rPr>
        <w:t xml:space="preserve"> predchádzajúce</w:t>
      </w:r>
      <w:r w:rsidR="00A523AF" w:rsidRPr="00613664">
        <w:rPr>
          <w:sz w:val="24"/>
          <w:szCs w:val="24"/>
        </w:rPr>
        <w:t>mu</w:t>
      </w:r>
      <w:r w:rsidR="00D01C19" w:rsidRPr="00613664">
        <w:rPr>
          <w:sz w:val="24"/>
          <w:szCs w:val="24"/>
        </w:rPr>
        <w:t xml:space="preserve"> rok</w:t>
      </w:r>
      <w:r w:rsidR="00A523AF" w:rsidRPr="00613664">
        <w:rPr>
          <w:sz w:val="24"/>
          <w:szCs w:val="24"/>
        </w:rPr>
        <w:t>u</w:t>
      </w:r>
      <w:r w:rsidR="00D01C19" w:rsidRPr="00613664">
        <w:rPr>
          <w:sz w:val="24"/>
          <w:szCs w:val="24"/>
        </w:rPr>
        <w:t>)</w:t>
      </w:r>
      <w:r w:rsidR="00E069DD" w:rsidRPr="00613664">
        <w:rPr>
          <w:sz w:val="24"/>
          <w:szCs w:val="24"/>
        </w:rPr>
        <w:t>,</w:t>
      </w:r>
      <w:r w:rsidR="00D01C19" w:rsidRPr="00613664">
        <w:rPr>
          <w:sz w:val="24"/>
          <w:szCs w:val="24"/>
        </w:rPr>
        <w:t xml:space="preserve"> </w:t>
      </w:r>
      <w:r w:rsidR="00E069DD" w:rsidRPr="00613664">
        <w:rPr>
          <w:sz w:val="24"/>
          <w:szCs w:val="24"/>
        </w:rPr>
        <w:t>z</w:t>
      </w:r>
      <w:r w:rsidRPr="00613664">
        <w:rPr>
          <w:sz w:val="24"/>
          <w:szCs w:val="24"/>
        </w:rPr>
        <w:t xml:space="preserve"> toho na dennú formu štúdia </w:t>
      </w:r>
      <w:r w:rsidR="00782CF8" w:rsidRPr="00613664">
        <w:rPr>
          <w:sz w:val="24"/>
          <w:szCs w:val="24"/>
        </w:rPr>
        <w:t>1</w:t>
      </w:r>
      <w:r w:rsidR="00337C8B" w:rsidRPr="00613664">
        <w:rPr>
          <w:sz w:val="24"/>
          <w:szCs w:val="24"/>
        </w:rPr>
        <w:t> </w:t>
      </w:r>
      <w:r w:rsidR="00782CF8" w:rsidRPr="00613664">
        <w:rPr>
          <w:sz w:val="24"/>
          <w:szCs w:val="24"/>
        </w:rPr>
        <w:t>015</w:t>
      </w:r>
      <w:r w:rsidR="00337C8B" w:rsidRPr="00613664">
        <w:rPr>
          <w:sz w:val="24"/>
          <w:szCs w:val="24"/>
        </w:rPr>
        <w:t xml:space="preserve"> </w:t>
      </w:r>
      <w:r w:rsidR="00D01C19" w:rsidRPr="00613664">
        <w:rPr>
          <w:sz w:val="24"/>
          <w:szCs w:val="24"/>
        </w:rPr>
        <w:t>uchádzačov (</w:t>
      </w:r>
      <w:r w:rsidR="0053170A" w:rsidRPr="00613664">
        <w:rPr>
          <w:sz w:val="24"/>
          <w:szCs w:val="24"/>
        </w:rPr>
        <w:t xml:space="preserve">o </w:t>
      </w:r>
      <w:r w:rsidR="00782CF8" w:rsidRPr="00613664">
        <w:rPr>
          <w:sz w:val="24"/>
          <w:szCs w:val="24"/>
        </w:rPr>
        <w:t>215</w:t>
      </w:r>
      <w:r w:rsidR="0053170A" w:rsidRPr="00613664">
        <w:rPr>
          <w:sz w:val="24"/>
          <w:szCs w:val="24"/>
        </w:rPr>
        <w:t xml:space="preserve"> uchádzačov viac ako v</w:t>
      </w:r>
      <w:r w:rsidR="00D01C19" w:rsidRPr="00613664">
        <w:rPr>
          <w:sz w:val="24"/>
          <w:szCs w:val="24"/>
        </w:rPr>
        <w:t xml:space="preserve"> predchádzajúc</w:t>
      </w:r>
      <w:r w:rsidR="0053170A" w:rsidRPr="00613664">
        <w:rPr>
          <w:sz w:val="24"/>
          <w:szCs w:val="24"/>
        </w:rPr>
        <w:t>om</w:t>
      </w:r>
      <w:r w:rsidR="00D01C19" w:rsidRPr="00613664">
        <w:rPr>
          <w:sz w:val="24"/>
          <w:szCs w:val="24"/>
        </w:rPr>
        <w:t xml:space="preserve"> rok</w:t>
      </w:r>
      <w:r w:rsidR="0053170A" w:rsidRPr="00613664">
        <w:rPr>
          <w:sz w:val="24"/>
          <w:szCs w:val="24"/>
        </w:rPr>
        <w:t>u</w:t>
      </w:r>
      <w:r w:rsidR="00D01C19" w:rsidRPr="00613664">
        <w:rPr>
          <w:sz w:val="24"/>
          <w:szCs w:val="24"/>
        </w:rPr>
        <w:t>)</w:t>
      </w:r>
      <w:r w:rsidRPr="00613664">
        <w:rPr>
          <w:sz w:val="24"/>
          <w:szCs w:val="24"/>
        </w:rPr>
        <w:t xml:space="preserve"> a na externú formu štúdia</w:t>
      </w:r>
      <w:r w:rsidR="00782CF8" w:rsidRPr="00613664">
        <w:rPr>
          <w:sz w:val="24"/>
          <w:szCs w:val="24"/>
        </w:rPr>
        <w:t xml:space="preserve"> 174 </w:t>
      </w:r>
      <w:r w:rsidR="00D01C19" w:rsidRPr="00613664">
        <w:rPr>
          <w:sz w:val="24"/>
          <w:szCs w:val="24"/>
        </w:rPr>
        <w:t>uchádzačov (</w:t>
      </w:r>
      <w:r w:rsidR="0053170A" w:rsidRPr="00613664">
        <w:rPr>
          <w:sz w:val="24"/>
          <w:szCs w:val="24"/>
        </w:rPr>
        <w:t xml:space="preserve">o </w:t>
      </w:r>
      <w:r w:rsidR="00782CF8" w:rsidRPr="00613664">
        <w:rPr>
          <w:sz w:val="24"/>
          <w:szCs w:val="24"/>
        </w:rPr>
        <w:t>39</w:t>
      </w:r>
      <w:r w:rsidR="0053170A" w:rsidRPr="00613664">
        <w:rPr>
          <w:sz w:val="24"/>
          <w:szCs w:val="24"/>
        </w:rPr>
        <w:t xml:space="preserve"> uchádzačov viac ako v </w:t>
      </w:r>
      <w:r w:rsidR="00D01C19" w:rsidRPr="00613664">
        <w:rPr>
          <w:sz w:val="24"/>
          <w:szCs w:val="24"/>
        </w:rPr>
        <w:t>predchádzajúc</w:t>
      </w:r>
      <w:r w:rsidR="0053170A" w:rsidRPr="00613664">
        <w:rPr>
          <w:sz w:val="24"/>
          <w:szCs w:val="24"/>
        </w:rPr>
        <w:t>om roku</w:t>
      </w:r>
      <w:r w:rsidR="00D01C19" w:rsidRPr="00613664">
        <w:rPr>
          <w:sz w:val="24"/>
          <w:szCs w:val="24"/>
        </w:rPr>
        <w:t>)</w:t>
      </w:r>
      <w:r w:rsidRPr="00613664">
        <w:rPr>
          <w:sz w:val="24"/>
          <w:szCs w:val="24"/>
        </w:rPr>
        <w:t xml:space="preserve">. Na dennú formu štúdia bolo prijatých </w:t>
      </w:r>
      <w:r w:rsidR="00860DD0" w:rsidRPr="00613664">
        <w:rPr>
          <w:sz w:val="24"/>
          <w:szCs w:val="24"/>
        </w:rPr>
        <w:t>575</w:t>
      </w:r>
      <w:r w:rsidR="00E069DD" w:rsidRPr="00613664">
        <w:rPr>
          <w:sz w:val="24"/>
          <w:szCs w:val="24"/>
        </w:rPr>
        <w:t xml:space="preserve"> (o 1</w:t>
      </w:r>
      <w:r w:rsidR="00860DD0" w:rsidRPr="00613664">
        <w:rPr>
          <w:sz w:val="24"/>
          <w:szCs w:val="24"/>
        </w:rPr>
        <w:t>36</w:t>
      </w:r>
      <w:r w:rsidR="00843347" w:rsidRPr="00613664">
        <w:rPr>
          <w:sz w:val="24"/>
          <w:szCs w:val="24"/>
        </w:rPr>
        <w:t xml:space="preserve"> </w:t>
      </w:r>
      <w:r w:rsidRPr="00613664">
        <w:rPr>
          <w:sz w:val="24"/>
          <w:szCs w:val="24"/>
        </w:rPr>
        <w:t>uchádzačov</w:t>
      </w:r>
      <w:r w:rsidR="00D01C19" w:rsidRPr="00613664">
        <w:rPr>
          <w:sz w:val="24"/>
          <w:szCs w:val="24"/>
        </w:rPr>
        <w:t xml:space="preserve"> </w:t>
      </w:r>
      <w:r w:rsidR="00E069DD" w:rsidRPr="00613664">
        <w:rPr>
          <w:sz w:val="24"/>
          <w:szCs w:val="24"/>
        </w:rPr>
        <w:t>menej</w:t>
      </w:r>
      <w:r w:rsidR="00D70F98" w:rsidRPr="00613664">
        <w:rPr>
          <w:sz w:val="24"/>
          <w:szCs w:val="24"/>
        </w:rPr>
        <w:t xml:space="preserve"> oproti predchádzajúcemu roku)</w:t>
      </w:r>
      <w:r w:rsidRPr="00613664">
        <w:rPr>
          <w:sz w:val="24"/>
          <w:szCs w:val="24"/>
        </w:rPr>
        <w:t>, z ktorých sa na štúdium  zapísalo</w:t>
      </w:r>
      <w:r w:rsidR="00D70F98" w:rsidRPr="00613664">
        <w:rPr>
          <w:sz w:val="24"/>
          <w:szCs w:val="24"/>
        </w:rPr>
        <w:t xml:space="preserve"> </w:t>
      </w:r>
      <w:r w:rsidR="00E069DD" w:rsidRPr="00613664">
        <w:rPr>
          <w:sz w:val="24"/>
          <w:szCs w:val="24"/>
        </w:rPr>
        <w:t>3</w:t>
      </w:r>
      <w:r w:rsidR="00860DD0" w:rsidRPr="00613664">
        <w:rPr>
          <w:sz w:val="24"/>
          <w:szCs w:val="24"/>
        </w:rPr>
        <w:t>59</w:t>
      </w:r>
      <w:r w:rsidR="00843347" w:rsidRPr="00613664">
        <w:rPr>
          <w:sz w:val="24"/>
          <w:szCs w:val="24"/>
        </w:rPr>
        <w:t xml:space="preserve"> </w:t>
      </w:r>
      <w:r w:rsidR="00D70F98" w:rsidRPr="00613664">
        <w:rPr>
          <w:sz w:val="24"/>
          <w:szCs w:val="24"/>
        </w:rPr>
        <w:t xml:space="preserve">uchádzačov </w:t>
      </w:r>
      <w:r w:rsidR="000B4A42" w:rsidRPr="00613664">
        <w:rPr>
          <w:sz w:val="24"/>
          <w:szCs w:val="24"/>
        </w:rPr>
        <w:t>(</w:t>
      </w:r>
      <w:r w:rsidR="00860DD0" w:rsidRPr="00613664">
        <w:rPr>
          <w:sz w:val="24"/>
          <w:szCs w:val="24"/>
        </w:rPr>
        <w:t>mierne niž</w:t>
      </w:r>
      <w:r w:rsidR="00E069DD" w:rsidRPr="00613664">
        <w:rPr>
          <w:sz w:val="24"/>
          <w:szCs w:val="24"/>
        </w:rPr>
        <w:t>ší počet ako v</w:t>
      </w:r>
      <w:r w:rsidR="000B4A42" w:rsidRPr="00613664">
        <w:rPr>
          <w:sz w:val="24"/>
          <w:szCs w:val="24"/>
        </w:rPr>
        <w:t xml:space="preserve"> </w:t>
      </w:r>
      <w:r w:rsidR="00D70F98" w:rsidRPr="00613664">
        <w:rPr>
          <w:sz w:val="24"/>
          <w:szCs w:val="24"/>
        </w:rPr>
        <w:t xml:space="preserve"> predchádzajúc</w:t>
      </w:r>
      <w:r w:rsidR="000B4A42" w:rsidRPr="00613664">
        <w:rPr>
          <w:sz w:val="24"/>
          <w:szCs w:val="24"/>
        </w:rPr>
        <w:t>om</w:t>
      </w:r>
      <w:r w:rsidR="00D70F98" w:rsidRPr="00613664">
        <w:rPr>
          <w:sz w:val="24"/>
          <w:szCs w:val="24"/>
        </w:rPr>
        <w:t xml:space="preserve"> roku)</w:t>
      </w:r>
      <w:r w:rsidRPr="00613664">
        <w:rPr>
          <w:sz w:val="24"/>
          <w:szCs w:val="24"/>
        </w:rPr>
        <w:t>. Na externú formu štúdia bolo prijatých</w:t>
      </w:r>
      <w:r w:rsidR="00925974" w:rsidRPr="00613664">
        <w:rPr>
          <w:sz w:val="24"/>
          <w:szCs w:val="24"/>
        </w:rPr>
        <w:t xml:space="preserve"> </w:t>
      </w:r>
      <w:r w:rsidR="00860DD0" w:rsidRPr="00613664">
        <w:rPr>
          <w:sz w:val="24"/>
          <w:szCs w:val="24"/>
        </w:rPr>
        <w:t xml:space="preserve">158 </w:t>
      </w:r>
      <w:r w:rsidR="00D70F98" w:rsidRPr="00613664">
        <w:rPr>
          <w:sz w:val="24"/>
          <w:szCs w:val="24"/>
        </w:rPr>
        <w:t>uchádzačov (</w:t>
      </w:r>
      <w:r w:rsidR="00925974" w:rsidRPr="00613664">
        <w:rPr>
          <w:sz w:val="24"/>
          <w:szCs w:val="24"/>
        </w:rPr>
        <w:t xml:space="preserve">o </w:t>
      </w:r>
      <w:r w:rsidR="00860DD0" w:rsidRPr="00613664">
        <w:rPr>
          <w:sz w:val="24"/>
          <w:szCs w:val="24"/>
        </w:rPr>
        <w:t>24</w:t>
      </w:r>
      <w:r w:rsidR="00925974" w:rsidRPr="00613664">
        <w:rPr>
          <w:sz w:val="24"/>
          <w:szCs w:val="24"/>
        </w:rPr>
        <w:t xml:space="preserve"> viac ako</w:t>
      </w:r>
      <w:r w:rsidR="00D70F98" w:rsidRPr="00613664">
        <w:rPr>
          <w:sz w:val="24"/>
          <w:szCs w:val="24"/>
        </w:rPr>
        <w:t xml:space="preserve"> </w:t>
      </w:r>
      <w:r w:rsidR="00925974" w:rsidRPr="00613664">
        <w:rPr>
          <w:sz w:val="24"/>
          <w:szCs w:val="24"/>
        </w:rPr>
        <w:t>v</w:t>
      </w:r>
      <w:r w:rsidR="00D70F98" w:rsidRPr="00613664">
        <w:rPr>
          <w:sz w:val="24"/>
          <w:szCs w:val="24"/>
        </w:rPr>
        <w:t xml:space="preserve"> predchádzajúc</w:t>
      </w:r>
      <w:r w:rsidR="00925974" w:rsidRPr="00613664">
        <w:rPr>
          <w:sz w:val="24"/>
          <w:szCs w:val="24"/>
        </w:rPr>
        <w:t>om</w:t>
      </w:r>
      <w:r w:rsidR="00D70F98" w:rsidRPr="00613664">
        <w:rPr>
          <w:sz w:val="24"/>
          <w:szCs w:val="24"/>
        </w:rPr>
        <w:t xml:space="preserve"> roku)</w:t>
      </w:r>
      <w:r w:rsidRPr="00613664">
        <w:rPr>
          <w:sz w:val="24"/>
          <w:szCs w:val="24"/>
        </w:rPr>
        <w:t>, z ktorých sa na štúdium zapísalo</w:t>
      </w:r>
      <w:r w:rsidR="00D70F98" w:rsidRPr="00613664">
        <w:rPr>
          <w:sz w:val="24"/>
          <w:szCs w:val="24"/>
        </w:rPr>
        <w:t xml:space="preserve"> </w:t>
      </w:r>
      <w:r w:rsidR="00860DD0" w:rsidRPr="00613664">
        <w:rPr>
          <w:sz w:val="24"/>
          <w:szCs w:val="24"/>
        </w:rPr>
        <w:t>95</w:t>
      </w:r>
      <w:r w:rsidR="00925974" w:rsidRPr="00613664">
        <w:rPr>
          <w:sz w:val="24"/>
          <w:szCs w:val="24"/>
        </w:rPr>
        <w:t xml:space="preserve"> </w:t>
      </w:r>
      <w:r w:rsidR="00D70F98" w:rsidRPr="00613664">
        <w:rPr>
          <w:sz w:val="24"/>
          <w:szCs w:val="24"/>
        </w:rPr>
        <w:t>(</w:t>
      </w:r>
      <w:r w:rsidR="00860DD0" w:rsidRPr="00613664">
        <w:rPr>
          <w:sz w:val="24"/>
          <w:szCs w:val="24"/>
        </w:rPr>
        <w:t>o 15 viac</w:t>
      </w:r>
      <w:r w:rsidR="00D70F98" w:rsidRPr="00613664">
        <w:rPr>
          <w:sz w:val="24"/>
          <w:szCs w:val="24"/>
        </w:rPr>
        <w:t xml:space="preserve"> </w:t>
      </w:r>
      <w:r w:rsidR="00925974" w:rsidRPr="00613664">
        <w:rPr>
          <w:sz w:val="24"/>
          <w:szCs w:val="24"/>
        </w:rPr>
        <w:t>ako v</w:t>
      </w:r>
      <w:r w:rsidR="00D70F98" w:rsidRPr="00613664">
        <w:rPr>
          <w:sz w:val="24"/>
          <w:szCs w:val="24"/>
        </w:rPr>
        <w:t xml:space="preserve"> predchádzajúc</w:t>
      </w:r>
      <w:r w:rsidR="00925974" w:rsidRPr="00613664">
        <w:rPr>
          <w:sz w:val="24"/>
          <w:szCs w:val="24"/>
        </w:rPr>
        <w:t>om</w:t>
      </w:r>
      <w:r w:rsidR="00D70F98" w:rsidRPr="00613664">
        <w:rPr>
          <w:sz w:val="24"/>
          <w:szCs w:val="24"/>
        </w:rPr>
        <w:t xml:space="preserve"> roku). </w:t>
      </w:r>
      <w:r w:rsidRPr="00613664">
        <w:rPr>
          <w:sz w:val="24"/>
          <w:szCs w:val="24"/>
        </w:rPr>
        <w:t xml:space="preserve">Počet zapísaných študentov sa oproti predchádzajúcemu akademickému roku </w:t>
      </w:r>
      <w:r w:rsidR="00123E26" w:rsidRPr="00613664">
        <w:rPr>
          <w:sz w:val="24"/>
          <w:szCs w:val="24"/>
        </w:rPr>
        <w:t>zvýšil (z 4</w:t>
      </w:r>
      <w:r w:rsidR="00860DD0" w:rsidRPr="00613664">
        <w:rPr>
          <w:sz w:val="24"/>
          <w:szCs w:val="24"/>
        </w:rPr>
        <w:t>38</w:t>
      </w:r>
      <w:r w:rsidR="00123E26" w:rsidRPr="00613664">
        <w:rPr>
          <w:sz w:val="24"/>
          <w:szCs w:val="24"/>
        </w:rPr>
        <w:t xml:space="preserve"> na 4</w:t>
      </w:r>
      <w:r w:rsidR="00860DD0" w:rsidRPr="00613664">
        <w:rPr>
          <w:sz w:val="24"/>
          <w:szCs w:val="24"/>
        </w:rPr>
        <w:t>54</w:t>
      </w:r>
      <w:r w:rsidR="00123E26" w:rsidRPr="00613664">
        <w:rPr>
          <w:sz w:val="24"/>
          <w:szCs w:val="24"/>
        </w:rPr>
        <w:t>)</w:t>
      </w:r>
      <w:r w:rsidRPr="00613664">
        <w:rPr>
          <w:sz w:val="24"/>
          <w:szCs w:val="24"/>
        </w:rPr>
        <w:t xml:space="preserve">. </w:t>
      </w:r>
    </w:p>
    <w:p w14:paraId="50A4E7B8" w14:textId="77777777" w:rsidR="00933B90" w:rsidRPr="00613664" w:rsidRDefault="00933B90" w:rsidP="00AE12D2">
      <w:pPr>
        <w:tabs>
          <w:tab w:val="left" w:pos="284"/>
        </w:tabs>
        <w:spacing w:after="120"/>
        <w:jc w:val="both"/>
        <w:rPr>
          <w:sz w:val="24"/>
          <w:szCs w:val="24"/>
        </w:rPr>
      </w:pPr>
    </w:p>
    <w:p w14:paraId="615A6E89" w14:textId="77777777" w:rsidR="000F75D2" w:rsidRPr="00613664" w:rsidRDefault="000F75D2" w:rsidP="003036A3">
      <w:pPr>
        <w:spacing w:before="120" w:after="120"/>
        <w:jc w:val="both"/>
        <w:rPr>
          <w:b/>
          <w:bCs/>
          <w:sz w:val="24"/>
          <w:szCs w:val="24"/>
          <w:u w:val="single"/>
        </w:rPr>
      </w:pPr>
      <w:r w:rsidRPr="00613664">
        <w:rPr>
          <w:b/>
          <w:bCs/>
          <w:sz w:val="24"/>
          <w:szCs w:val="24"/>
          <w:u w:val="single"/>
        </w:rPr>
        <w:t>Prijímacie konanie na 2. stupeň štúdia</w:t>
      </w:r>
    </w:p>
    <w:p w14:paraId="654F5ECD" w14:textId="77777777" w:rsidR="00635322" w:rsidRPr="00613664" w:rsidRDefault="00635322" w:rsidP="005C754B">
      <w:pPr>
        <w:spacing w:after="120"/>
        <w:jc w:val="both"/>
        <w:rPr>
          <w:sz w:val="24"/>
          <w:szCs w:val="24"/>
        </w:rPr>
      </w:pPr>
      <w:r w:rsidRPr="00613664">
        <w:rPr>
          <w:sz w:val="24"/>
          <w:szCs w:val="24"/>
        </w:rPr>
        <w:t xml:space="preserve">Pri vytváraní poradia pre prijatie na </w:t>
      </w:r>
      <w:r w:rsidRPr="00613664">
        <w:rPr>
          <w:b/>
          <w:bCs/>
          <w:sz w:val="24"/>
          <w:szCs w:val="24"/>
        </w:rPr>
        <w:t>magisterské štúdium</w:t>
      </w:r>
      <w:r w:rsidR="00AE12D2" w:rsidRPr="00613664">
        <w:rPr>
          <w:sz w:val="24"/>
          <w:szCs w:val="24"/>
        </w:rPr>
        <w:t xml:space="preserve"> (</w:t>
      </w:r>
      <w:r w:rsidR="008054DD" w:rsidRPr="00613664">
        <w:rPr>
          <w:sz w:val="24"/>
          <w:szCs w:val="24"/>
        </w:rPr>
        <w:t>denné</w:t>
      </w:r>
      <w:r w:rsidR="00AE12D2" w:rsidRPr="00613664">
        <w:rPr>
          <w:sz w:val="24"/>
          <w:szCs w:val="24"/>
        </w:rPr>
        <w:t xml:space="preserve"> aj</w:t>
      </w:r>
      <w:r w:rsidR="008054DD" w:rsidRPr="00613664">
        <w:rPr>
          <w:sz w:val="24"/>
          <w:szCs w:val="24"/>
        </w:rPr>
        <w:t xml:space="preserve"> externé</w:t>
      </w:r>
      <w:r w:rsidRPr="00613664">
        <w:rPr>
          <w:sz w:val="24"/>
          <w:szCs w:val="24"/>
        </w:rPr>
        <w:t xml:space="preserve">) na </w:t>
      </w:r>
      <w:r w:rsidR="00AE12D2" w:rsidRPr="00613664">
        <w:rPr>
          <w:sz w:val="24"/>
          <w:szCs w:val="24"/>
        </w:rPr>
        <w:t>FMEO</w:t>
      </w:r>
      <w:r w:rsidRPr="00613664">
        <w:rPr>
          <w:sz w:val="24"/>
          <w:szCs w:val="24"/>
        </w:rPr>
        <w:t xml:space="preserve"> PU v Prešove b</w:t>
      </w:r>
      <w:r w:rsidR="00971E8E" w:rsidRPr="00613664">
        <w:rPr>
          <w:sz w:val="24"/>
          <w:szCs w:val="24"/>
        </w:rPr>
        <w:t>oli</w:t>
      </w:r>
      <w:r w:rsidRPr="00613664">
        <w:rPr>
          <w:sz w:val="24"/>
          <w:szCs w:val="24"/>
        </w:rPr>
        <w:t xml:space="preserve"> posudzovaní všetci tí uchádzači, ktorí ma</w:t>
      </w:r>
      <w:r w:rsidR="00D70F98" w:rsidRPr="00613664">
        <w:rPr>
          <w:sz w:val="24"/>
          <w:szCs w:val="24"/>
        </w:rPr>
        <w:t>li</w:t>
      </w:r>
      <w:r w:rsidRPr="00613664">
        <w:rPr>
          <w:sz w:val="24"/>
          <w:szCs w:val="24"/>
        </w:rPr>
        <w:t xml:space="preserve"> úspešne absolvované bakalárske štúdium v</w:t>
      </w:r>
      <w:r w:rsidR="006B280F" w:rsidRPr="00613664">
        <w:rPr>
          <w:sz w:val="24"/>
          <w:szCs w:val="24"/>
        </w:rPr>
        <w:t> odbore Ekonómia a manažment</w:t>
      </w:r>
      <w:r w:rsidRPr="00613664">
        <w:rPr>
          <w:sz w:val="24"/>
          <w:szCs w:val="24"/>
        </w:rPr>
        <w:t xml:space="preserve"> akreditovaných</w:t>
      </w:r>
      <w:r w:rsidR="006B280F" w:rsidRPr="00613664">
        <w:rPr>
          <w:sz w:val="24"/>
          <w:szCs w:val="24"/>
        </w:rPr>
        <w:t xml:space="preserve"> alebo inom</w:t>
      </w:r>
      <w:r w:rsidRPr="00613664">
        <w:rPr>
          <w:sz w:val="24"/>
          <w:szCs w:val="24"/>
        </w:rPr>
        <w:t xml:space="preserve"> študijn</w:t>
      </w:r>
      <w:r w:rsidR="006B280F" w:rsidRPr="00613664">
        <w:rPr>
          <w:sz w:val="24"/>
          <w:szCs w:val="24"/>
        </w:rPr>
        <w:t>om</w:t>
      </w:r>
      <w:r w:rsidRPr="00613664">
        <w:rPr>
          <w:sz w:val="24"/>
          <w:szCs w:val="24"/>
        </w:rPr>
        <w:t xml:space="preserve"> </w:t>
      </w:r>
      <w:r w:rsidR="006B280F" w:rsidRPr="00613664">
        <w:rPr>
          <w:sz w:val="24"/>
          <w:szCs w:val="24"/>
        </w:rPr>
        <w:t xml:space="preserve">odbore </w:t>
      </w:r>
      <w:r w:rsidRPr="00613664">
        <w:rPr>
          <w:sz w:val="24"/>
          <w:szCs w:val="24"/>
        </w:rPr>
        <w:t xml:space="preserve">v Slovenskej republike (uznanom na základe nostrifikácie), </w:t>
      </w:r>
      <w:r w:rsidR="006B280F" w:rsidRPr="00613664">
        <w:rPr>
          <w:sz w:val="24"/>
          <w:szCs w:val="24"/>
        </w:rPr>
        <w:t xml:space="preserve">prípadne vykonali diferenčný test či jazykovú spôsobilosť, </w:t>
      </w:r>
      <w:r w:rsidRPr="00613664">
        <w:rPr>
          <w:sz w:val="24"/>
          <w:szCs w:val="24"/>
        </w:rPr>
        <w:t>v stanovenom termíne doruči</w:t>
      </w:r>
      <w:r w:rsidR="00971E8E" w:rsidRPr="00613664">
        <w:rPr>
          <w:sz w:val="24"/>
          <w:szCs w:val="24"/>
        </w:rPr>
        <w:t>li</w:t>
      </w:r>
      <w:r w:rsidRPr="00613664">
        <w:rPr>
          <w:sz w:val="24"/>
          <w:szCs w:val="24"/>
        </w:rPr>
        <w:t xml:space="preserve"> riadne a úplne vypísanú prihlášku na vysokoškolské štúdium druhého stupňa doloženú prílohami a splni</w:t>
      </w:r>
      <w:r w:rsidR="00971E8E" w:rsidRPr="00613664">
        <w:rPr>
          <w:sz w:val="24"/>
          <w:szCs w:val="24"/>
        </w:rPr>
        <w:t>li</w:t>
      </w:r>
      <w:r w:rsidRPr="00613664">
        <w:rPr>
          <w:sz w:val="24"/>
          <w:szCs w:val="24"/>
        </w:rPr>
        <w:t xml:space="preserve"> </w:t>
      </w:r>
      <w:r w:rsidR="006B280F" w:rsidRPr="00613664">
        <w:rPr>
          <w:sz w:val="24"/>
          <w:szCs w:val="24"/>
        </w:rPr>
        <w:t xml:space="preserve">definované </w:t>
      </w:r>
      <w:r w:rsidRPr="00613664">
        <w:rPr>
          <w:sz w:val="24"/>
          <w:szCs w:val="24"/>
        </w:rPr>
        <w:t xml:space="preserve">podmienky. </w:t>
      </w:r>
    </w:p>
    <w:p w14:paraId="30F4C0EE" w14:textId="77777777" w:rsidR="00F46F51" w:rsidRPr="00613664" w:rsidRDefault="00635322" w:rsidP="00B153D3">
      <w:pPr>
        <w:jc w:val="both"/>
        <w:rPr>
          <w:sz w:val="24"/>
          <w:szCs w:val="24"/>
        </w:rPr>
      </w:pPr>
      <w:r w:rsidRPr="00613664">
        <w:rPr>
          <w:sz w:val="24"/>
          <w:szCs w:val="24"/>
        </w:rPr>
        <w:t xml:space="preserve">Poradie pre prijatie na magisterské štúdium na </w:t>
      </w:r>
      <w:r w:rsidR="005B62A1" w:rsidRPr="00613664">
        <w:rPr>
          <w:sz w:val="24"/>
          <w:szCs w:val="24"/>
        </w:rPr>
        <w:t xml:space="preserve">FMEO </w:t>
      </w:r>
      <w:r w:rsidRPr="00613664">
        <w:rPr>
          <w:sz w:val="24"/>
          <w:szCs w:val="24"/>
        </w:rPr>
        <w:t>PU v Prešove sa pre všetkých uchádzačov vytvára</w:t>
      </w:r>
      <w:r w:rsidR="00971E8E" w:rsidRPr="00613664">
        <w:rPr>
          <w:sz w:val="24"/>
          <w:szCs w:val="24"/>
        </w:rPr>
        <w:t>lo</w:t>
      </w:r>
      <w:r w:rsidRPr="00613664">
        <w:rPr>
          <w:sz w:val="24"/>
          <w:szCs w:val="24"/>
        </w:rPr>
        <w:t xml:space="preserve"> na základe </w:t>
      </w:r>
      <w:r w:rsidR="00BA713B" w:rsidRPr="00613664">
        <w:rPr>
          <w:sz w:val="24"/>
          <w:szCs w:val="24"/>
        </w:rPr>
        <w:t xml:space="preserve">výsledkov bakalárskeho štúdia </w:t>
      </w:r>
      <w:r w:rsidRPr="00613664">
        <w:rPr>
          <w:sz w:val="24"/>
          <w:szCs w:val="24"/>
        </w:rPr>
        <w:t>uznaním aritmetického priemeru známok</w:t>
      </w:r>
      <w:r w:rsidR="00E27A05" w:rsidRPr="00613664">
        <w:rPr>
          <w:sz w:val="24"/>
          <w:szCs w:val="24"/>
        </w:rPr>
        <w:t xml:space="preserve"> abs</w:t>
      </w:r>
      <w:r w:rsidRPr="00613664">
        <w:rPr>
          <w:sz w:val="24"/>
          <w:szCs w:val="24"/>
        </w:rPr>
        <w:t xml:space="preserve">olvovaných bakalárskych štátnych skúšok. </w:t>
      </w:r>
      <w:r w:rsidR="00B153D3" w:rsidRPr="00613664">
        <w:rPr>
          <w:sz w:val="24"/>
          <w:szCs w:val="24"/>
        </w:rPr>
        <w:t>U</w:t>
      </w:r>
      <w:r w:rsidRPr="00613664">
        <w:rPr>
          <w:sz w:val="24"/>
          <w:szCs w:val="24"/>
        </w:rPr>
        <w:t xml:space="preserve">vedené sa na základe algoritmického spracovania vyjadruje tzv. výslednou  číselnou hodnotou, určujúcou poradie. </w:t>
      </w:r>
      <w:r w:rsidR="00F46F51" w:rsidRPr="00613664">
        <w:rPr>
          <w:sz w:val="24"/>
          <w:szCs w:val="24"/>
        </w:rPr>
        <w:t>Celkové spoločné poradie všetkých uchádzačov o magisterské štúdium v danej forme štúdia sa vytvor</w:t>
      </w:r>
      <w:r w:rsidR="00971E8E" w:rsidRPr="00613664">
        <w:rPr>
          <w:sz w:val="24"/>
          <w:szCs w:val="24"/>
        </w:rPr>
        <w:t>ilo</w:t>
      </w:r>
      <w:r w:rsidR="00F46F51" w:rsidRPr="00613664">
        <w:rPr>
          <w:sz w:val="24"/>
          <w:szCs w:val="24"/>
        </w:rPr>
        <w:t xml:space="preserve"> na základe algoritmom definovaných vypočítaných „výsledných číselných hodnôt“. </w:t>
      </w:r>
    </w:p>
    <w:p w14:paraId="389A37DD" w14:textId="77777777" w:rsidR="00450699" w:rsidRPr="00613664" w:rsidRDefault="00F46F51" w:rsidP="00450699">
      <w:pPr>
        <w:spacing w:before="120"/>
        <w:jc w:val="both"/>
        <w:rPr>
          <w:sz w:val="24"/>
          <w:szCs w:val="24"/>
        </w:rPr>
      </w:pPr>
      <w:r w:rsidRPr="00613664">
        <w:rPr>
          <w:sz w:val="24"/>
          <w:szCs w:val="24"/>
        </w:rPr>
        <w:t>Prijatí b</w:t>
      </w:r>
      <w:r w:rsidR="00971E8E" w:rsidRPr="00613664">
        <w:rPr>
          <w:sz w:val="24"/>
          <w:szCs w:val="24"/>
        </w:rPr>
        <w:t>oli</w:t>
      </w:r>
      <w:r w:rsidRPr="00613664">
        <w:rPr>
          <w:sz w:val="24"/>
          <w:szCs w:val="24"/>
        </w:rPr>
        <w:t xml:space="preserve"> všetci tí uchádzači o magisterské štúdium, ktorí sa umiestni</w:t>
      </w:r>
      <w:r w:rsidR="00971E8E" w:rsidRPr="00613664">
        <w:rPr>
          <w:sz w:val="24"/>
          <w:szCs w:val="24"/>
        </w:rPr>
        <w:t>li</w:t>
      </w:r>
      <w:r w:rsidRPr="00613664">
        <w:rPr>
          <w:sz w:val="24"/>
          <w:szCs w:val="24"/>
        </w:rPr>
        <w:t xml:space="preserve"> v celkovom poradí od najlepšej t.j. najnižšej „výslednej číselnej hodnoty“ </w:t>
      </w:r>
      <w:r w:rsidR="00B153D3" w:rsidRPr="00613664">
        <w:rPr>
          <w:sz w:val="24"/>
          <w:szCs w:val="24"/>
        </w:rPr>
        <w:t>a</w:t>
      </w:r>
      <w:r w:rsidRPr="00613664">
        <w:rPr>
          <w:sz w:val="24"/>
          <w:szCs w:val="24"/>
        </w:rPr>
        <w:t xml:space="preserve"> do stanoveného počtu uchádzačov podľa kapacít fakulty. </w:t>
      </w:r>
      <w:r w:rsidR="00B153D3" w:rsidRPr="00613664">
        <w:rPr>
          <w:sz w:val="24"/>
          <w:szCs w:val="24"/>
        </w:rPr>
        <w:t xml:space="preserve">Pre každý študijný program boli vytvorené samostatné poradia uchádzačov pre prijatie na </w:t>
      </w:r>
      <w:r w:rsidR="00B153D3" w:rsidRPr="00613664">
        <w:rPr>
          <w:sz w:val="24"/>
          <w:szCs w:val="24"/>
        </w:rPr>
        <w:lastRenderedPageBreak/>
        <w:t>štúdium. Podľa uvedeného algoritmu boli vytvoren</w:t>
      </w:r>
      <w:r w:rsidR="00554E3B" w:rsidRPr="00613664">
        <w:rPr>
          <w:sz w:val="24"/>
          <w:szCs w:val="24"/>
        </w:rPr>
        <w:t>é</w:t>
      </w:r>
      <w:r w:rsidR="00B153D3" w:rsidRPr="00613664">
        <w:rPr>
          <w:sz w:val="24"/>
          <w:szCs w:val="24"/>
        </w:rPr>
        <w:t xml:space="preserve"> </w:t>
      </w:r>
      <w:r w:rsidR="004D34AC" w:rsidRPr="00613664">
        <w:rPr>
          <w:sz w:val="24"/>
          <w:szCs w:val="24"/>
        </w:rPr>
        <w:t>3</w:t>
      </w:r>
      <w:r w:rsidR="00B153D3" w:rsidRPr="00613664">
        <w:rPr>
          <w:sz w:val="24"/>
          <w:szCs w:val="24"/>
        </w:rPr>
        <w:t xml:space="preserve"> samostatn</w:t>
      </w:r>
      <w:r w:rsidR="00554E3B" w:rsidRPr="00613664">
        <w:rPr>
          <w:sz w:val="24"/>
          <w:szCs w:val="24"/>
        </w:rPr>
        <w:t>é</w:t>
      </w:r>
      <w:r w:rsidR="00B153D3" w:rsidRPr="00613664">
        <w:rPr>
          <w:sz w:val="24"/>
          <w:szCs w:val="24"/>
        </w:rPr>
        <w:t xml:space="preserve"> porad</w:t>
      </w:r>
      <w:r w:rsidR="00554E3B" w:rsidRPr="00613664">
        <w:rPr>
          <w:sz w:val="24"/>
          <w:szCs w:val="24"/>
        </w:rPr>
        <w:t>ia</w:t>
      </w:r>
      <w:r w:rsidR="00B153D3" w:rsidRPr="00613664">
        <w:rPr>
          <w:sz w:val="24"/>
          <w:szCs w:val="24"/>
        </w:rPr>
        <w:t xml:space="preserve"> pre prijatie najlepších uchádzačov a to osobitne pre každú formu štúdia, t. j.: </w:t>
      </w:r>
    </w:p>
    <w:p w14:paraId="0F5DE51E" w14:textId="77777777" w:rsidR="00635322" w:rsidRPr="00613664" w:rsidRDefault="00635322" w:rsidP="00554E3B">
      <w:pPr>
        <w:numPr>
          <w:ilvl w:val="0"/>
          <w:numId w:val="12"/>
        </w:numPr>
        <w:jc w:val="both"/>
        <w:rPr>
          <w:sz w:val="24"/>
          <w:szCs w:val="24"/>
        </w:rPr>
      </w:pPr>
      <w:r w:rsidRPr="00613664">
        <w:rPr>
          <w:sz w:val="24"/>
          <w:szCs w:val="24"/>
        </w:rPr>
        <w:t>samostatné celkové poradie uchádzačov o denné magisterské štúdium</w:t>
      </w:r>
      <w:r w:rsidR="0007310F" w:rsidRPr="00613664">
        <w:rPr>
          <w:sz w:val="24"/>
          <w:szCs w:val="24"/>
        </w:rPr>
        <w:t xml:space="preserve"> v programe Manažment v slovenskom jazyku</w:t>
      </w:r>
      <w:r w:rsidRPr="00613664">
        <w:rPr>
          <w:sz w:val="24"/>
          <w:szCs w:val="24"/>
        </w:rPr>
        <w:t xml:space="preserve">, </w:t>
      </w:r>
    </w:p>
    <w:p w14:paraId="202B5C7C" w14:textId="77777777" w:rsidR="0007310F" w:rsidRPr="00613664" w:rsidRDefault="00635322" w:rsidP="00554E3B">
      <w:pPr>
        <w:numPr>
          <w:ilvl w:val="0"/>
          <w:numId w:val="12"/>
        </w:numPr>
        <w:jc w:val="both"/>
        <w:rPr>
          <w:sz w:val="24"/>
          <w:szCs w:val="24"/>
        </w:rPr>
      </w:pPr>
      <w:r w:rsidRPr="00613664">
        <w:rPr>
          <w:sz w:val="24"/>
          <w:szCs w:val="24"/>
        </w:rPr>
        <w:t>samostatné celkové poradi</w:t>
      </w:r>
      <w:r w:rsidR="0007310F" w:rsidRPr="00613664">
        <w:rPr>
          <w:sz w:val="24"/>
          <w:szCs w:val="24"/>
        </w:rPr>
        <w:t>e</w:t>
      </w:r>
      <w:r w:rsidRPr="00613664">
        <w:rPr>
          <w:sz w:val="24"/>
          <w:szCs w:val="24"/>
        </w:rPr>
        <w:t xml:space="preserve"> pre uchádzačov o externé magisterské štúdium</w:t>
      </w:r>
      <w:r w:rsidR="0007310F" w:rsidRPr="00613664">
        <w:rPr>
          <w:sz w:val="24"/>
          <w:szCs w:val="24"/>
        </w:rPr>
        <w:t xml:space="preserve"> v program</w:t>
      </w:r>
      <w:r w:rsidR="00600133" w:rsidRPr="00613664">
        <w:rPr>
          <w:sz w:val="24"/>
          <w:szCs w:val="24"/>
        </w:rPr>
        <w:t>e Manažment v slovenskom jazyku</w:t>
      </w:r>
      <w:r w:rsidR="004D34AC" w:rsidRPr="00613664">
        <w:rPr>
          <w:sz w:val="24"/>
          <w:szCs w:val="24"/>
        </w:rPr>
        <w:t>,</w:t>
      </w:r>
    </w:p>
    <w:p w14:paraId="3A87B772" w14:textId="77777777" w:rsidR="004D34AC" w:rsidRPr="00613664" w:rsidRDefault="004D34AC" w:rsidP="00554E3B">
      <w:pPr>
        <w:numPr>
          <w:ilvl w:val="0"/>
          <w:numId w:val="12"/>
        </w:numPr>
        <w:jc w:val="both"/>
        <w:rPr>
          <w:sz w:val="24"/>
          <w:szCs w:val="24"/>
        </w:rPr>
      </w:pPr>
      <w:r w:rsidRPr="00613664">
        <w:rPr>
          <w:sz w:val="24"/>
          <w:szCs w:val="24"/>
        </w:rPr>
        <w:t>samostatné celkové poradie pre uchádzačov o denné magisterské štúdium v programe Management v anglickom jazyku.</w:t>
      </w:r>
    </w:p>
    <w:p w14:paraId="03956550" w14:textId="77777777" w:rsidR="00635322" w:rsidRPr="00613664" w:rsidRDefault="00635322" w:rsidP="00635322">
      <w:pPr>
        <w:jc w:val="both"/>
        <w:rPr>
          <w:bCs/>
          <w:sz w:val="22"/>
          <w:szCs w:val="22"/>
        </w:rPr>
      </w:pPr>
    </w:p>
    <w:p w14:paraId="155C59D3" w14:textId="77777777" w:rsidR="00635322" w:rsidRPr="00613664" w:rsidRDefault="00635322" w:rsidP="00383715">
      <w:pPr>
        <w:spacing w:before="120"/>
        <w:jc w:val="both"/>
        <w:rPr>
          <w:sz w:val="24"/>
          <w:szCs w:val="24"/>
        </w:rPr>
      </w:pPr>
      <w:r w:rsidRPr="00613664">
        <w:rPr>
          <w:sz w:val="24"/>
          <w:szCs w:val="24"/>
        </w:rPr>
        <w:t>Na FM</w:t>
      </w:r>
      <w:r w:rsidR="00BA713B" w:rsidRPr="00613664">
        <w:rPr>
          <w:sz w:val="24"/>
          <w:szCs w:val="24"/>
        </w:rPr>
        <w:t>EO</w:t>
      </w:r>
      <w:r w:rsidRPr="00613664">
        <w:rPr>
          <w:sz w:val="24"/>
          <w:szCs w:val="24"/>
        </w:rPr>
        <w:t xml:space="preserve"> PU v Prešove štandardná dĺžka štúdia pre magisterský študijný program je </w:t>
      </w:r>
      <w:r w:rsidR="00206069" w:rsidRPr="00613664">
        <w:rPr>
          <w:sz w:val="24"/>
          <w:szCs w:val="24"/>
        </w:rPr>
        <w:t>v</w:t>
      </w:r>
      <w:r w:rsidR="004D34AC" w:rsidRPr="00613664">
        <w:rPr>
          <w:sz w:val="24"/>
          <w:szCs w:val="24"/>
        </w:rPr>
        <w:t xml:space="preserve"> oboch formách dva </w:t>
      </w:r>
      <w:r w:rsidR="00206069" w:rsidRPr="00613664">
        <w:rPr>
          <w:sz w:val="24"/>
          <w:szCs w:val="24"/>
        </w:rPr>
        <w:t>roky</w:t>
      </w:r>
      <w:r w:rsidRPr="00613664">
        <w:rPr>
          <w:sz w:val="24"/>
          <w:szCs w:val="24"/>
        </w:rPr>
        <w:t xml:space="preserve">. V oboch formách štúdia (t.j. v dennej aj externej forme štúdia) sa študijný program uskutočňuje </w:t>
      </w:r>
      <w:r w:rsidR="00AB597C" w:rsidRPr="00613664">
        <w:rPr>
          <w:sz w:val="24"/>
          <w:szCs w:val="24"/>
        </w:rPr>
        <w:t>kombinova</w:t>
      </w:r>
      <w:r w:rsidRPr="00613664">
        <w:rPr>
          <w:sz w:val="24"/>
          <w:szCs w:val="24"/>
        </w:rPr>
        <w:t xml:space="preserve">nou metódou. </w:t>
      </w:r>
    </w:p>
    <w:p w14:paraId="12EEAA21" w14:textId="77777777" w:rsidR="000F240E" w:rsidRPr="00613664" w:rsidRDefault="00635322" w:rsidP="00383715">
      <w:pPr>
        <w:spacing w:before="120"/>
        <w:jc w:val="both"/>
        <w:rPr>
          <w:sz w:val="24"/>
          <w:szCs w:val="24"/>
        </w:rPr>
      </w:pPr>
      <w:r w:rsidRPr="00613664">
        <w:rPr>
          <w:sz w:val="24"/>
          <w:szCs w:val="24"/>
        </w:rPr>
        <w:t xml:space="preserve">Všetky ďalšie podrobnosti o prijímacom konaní </w:t>
      </w:r>
      <w:r w:rsidR="003F2020" w:rsidRPr="00613664">
        <w:rPr>
          <w:sz w:val="24"/>
          <w:szCs w:val="24"/>
        </w:rPr>
        <w:t>boli</w:t>
      </w:r>
      <w:r w:rsidRPr="00613664">
        <w:rPr>
          <w:sz w:val="24"/>
          <w:szCs w:val="24"/>
        </w:rPr>
        <w:t xml:space="preserve"> uved</w:t>
      </w:r>
      <w:r w:rsidR="003F2020" w:rsidRPr="00613664">
        <w:rPr>
          <w:sz w:val="24"/>
          <w:szCs w:val="24"/>
        </w:rPr>
        <w:t>e</w:t>
      </w:r>
      <w:r w:rsidRPr="00613664">
        <w:rPr>
          <w:sz w:val="24"/>
          <w:szCs w:val="24"/>
        </w:rPr>
        <w:t xml:space="preserve">né na </w:t>
      </w:r>
      <w:r w:rsidR="00A75D4E" w:rsidRPr="00613664">
        <w:rPr>
          <w:sz w:val="24"/>
          <w:szCs w:val="24"/>
        </w:rPr>
        <w:t xml:space="preserve">webovom sídle </w:t>
      </w:r>
      <w:r w:rsidR="00C64F0B" w:rsidRPr="00613664">
        <w:rPr>
          <w:sz w:val="24"/>
          <w:szCs w:val="24"/>
        </w:rPr>
        <w:t>FMEO</w:t>
      </w:r>
      <w:r w:rsidRPr="00613664">
        <w:rPr>
          <w:sz w:val="24"/>
          <w:szCs w:val="24"/>
        </w:rPr>
        <w:t xml:space="preserve"> PU v Prešove </w:t>
      </w:r>
      <w:r w:rsidR="00A75D4E" w:rsidRPr="00613664">
        <w:rPr>
          <w:sz w:val="24"/>
          <w:szCs w:val="24"/>
        </w:rPr>
        <w:t xml:space="preserve">v sekcii Vzdelávanie/Informácie pre uchádzačov. </w:t>
      </w:r>
      <w:r w:rsidR="00F46F51" w:rsidRPr="00613664">
        <w:rPr>
          <w:sz w:val="24"/>
          <w:szCs w:val="24"/>
        </w:rPr>
        <w:t xml:space="preserve">Poradie uchádzačov o štúdium pre prijatie na magisterský študijný program Manažment </w:t>
      </w:r>
      <w:r w:rsidR="00AB597C" w:rsidRPr="00613664">
        <w:rPr>
          <w:sz w:val="24"/>
          <w:szCs w:val="24"/>
        </w:rPr>
        <w:t>sa</w:t>
      </w:r>
      <w:r w:rsidR="00F46F51" w:rsidRPr="00613664">
        <w:rPr>
          <w:sz w:val="24"/>
          <w:szCs w:val="24"/>
        </w:rPr>
        <w:t xml:space="preserve"> vytvor</w:t>
      </w:r>
      <w:r w:rsidR="00AB597C" w:rsidRPr="00613664">
        <w:rPr>
          <w:sz w:val="24"/>
          <w:szCs w:val="24"/>
        </w:rPr>
        <w:t>ilo</w:t>
      </w:r>
      <w:r w:rsidR="00F46F51" w:rsidRPr="00613664">
        <w:rPr>
          <w:sz w:val="24"/>
          <w:szCs w:val="24"/>
        </w:rPr>
        <w:t xml:space="preserve"> na základe zatriedenia podľa tzv. výslednej číselnej hodnoty v poradí od najnižšej dosiahnutej výslednej číselnej hodnoty, vypočítanej na základe príslušného postupu v bode 1a alebo 1b, a v prípade rovnosti výsledných čísel uplatnením bodu 2  takto:</w:t>
      </w:r>
    </w:p>
    <w:p w14:paraId="6901697C" w14:textId="77777777" w:rsidR="00F46F51" w:rsidRPr="00613664" w:rsidRDefault="00F46F51" w:rsidP="00383715">
      <w:pPr>
        <w:pStyle w:val="Zkladntext"/>
        <w:ind w:left="360" w:hanging="360"/>
        <w:jc w:val="both"/>
        <w:rPr>
          <w:b/>
          <w:sz w:val="24"/>
          <w:szCs w:val="24"/>
        </w:rPr>
      </w:pPr>
      <w:r w:rsidRPr="00613664">
        <w:rPr>
          <w:bCs/>
          <w:sz w:val="24"/>
          <w:szCs w:val="24"/>
        </w:rPr>
        <w:t>1a:</w:t>
      </w:r>
      <w:r w:rsidRPr="00613664">
        <w:rPr>
          <w:bCs/>
          <w:sz w:val="24"/>
          <w:szCs w:val="24"/>
        </w:rPr>
        <w:tab/>
      </w:r>
      <w:r w:rsidRPr="00613664">
        <w:rPr>
          <w:b/>
          <w:bCs/>
          <w:sz w:val="24"/>
          <w:szCs w:val="24"/>
        </w:rPr>
        <w:t xml:space="preserve">V prípade uchádzača o magisterské štúdium absolventa </w:t>
      </w:r>
      <w:r w:rsidRPr="00613664">
        <w:rPr>
          <w:b/>
          <w:sz w:val="24"/>
          <w:szCs w:val="24"/>
        </w:rPr>
        <w:t>študijn</w:t>
      </w:r>
      <w:r w:rsidR="000543BB" w:rsidRPr="00613664">
        <w:rPr>
          <w:b/>
          <w:sz w:val="24"/>
          <w:szCs w:val="24"/>
        </w:rPr>
        <w:t xml:space="preserve">ých </w:t>
      </w:r>
      <w:r w:rsidRPr="00613664">
        <w:rPr>
          <w:b/>
          <w:sz w:val="24"/>
          <w:szCs w:val="24"/>
        </w:rPr>
        <w:t>program</w:t>
      </w:r>
      <w:r w:rsidR="000543BB" w:rsidRPr="00613664">
        <w:rPr>
          <w:b/>
          <w:sz w:val="24"/>
          <w:szCs w:val="24"/>
        </w:rPr>
        <w:t>ov</w:t>
      </w:r>
      <w:r w:rsidRPr="00613664">
        <w:rPr>
          <w:b/>
          <w:sz w:val="24"/>
          <w:szCs w:val="24"/>
        </w:rPr>
        <w:t xml:space="preserve"> absolvovan</w:t>
      </w:r>
      <w:r w:rsidR="000543BB" w:rsidRPr="00613664">
        <w:rPr>
          <w:b/>
          <w:sz w:val="24"/>
          <w:szCs w:val="24"/>
        </w:rPr>
        <w:t>ých</w:t>
      </w:r>
      <w:r w:rsidRPr="00613664">
        <w:rPr>
          <w:b/>
          <w:sz w:val="24"/>
          <w:szCs w:val="24"/>
        </w:rPr>
        <w:t xml:space="preserve"> na </w:t>
      </w:r>
      <w:r w:rsidR="0043414C" w:rsidRPr="00613664">
        <w:rPr>
          <w:b/>
          <w:sz w:val="24"/>
          <w:szCs w:val="24"/>
        </w:rPr>
        <w:t>FMEO</w:t>
      </w:r>
      <w:r w:rsidRPr="00613664">
        <w:rPr>
          <w:b/>
          <w:sz w:val="24"/>
          <w:szCs w:val="24"/>
        </w:rPr>
        <w:t xml:space="preserve"> PU v Prešove, ktorý nepožiadal o vykonanie diferenčného testu:</w:t>
      </w:r>
    </w:p>
    <w:tbl>
      <w:tblPr>
        <w:tblW w:w="9765" w:type="dxa"/>
        <w:tblCellSpacing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9"/>
        <w:gridCol w:w="8076"/>
      </w:tblGrid>
      <w:tr w:rsidR="00383715" w:rsidRPr="00613664" w14:paraId="48521084" w14:textId="77777777" w:rsidTr="00113A72">
        <w:trPr>
          <w:trHeight w:val="928"/>
          <w:tblCellSpacing w:w="15" w:type="dxa"/>
        </w:trPr>
        <w:tc>
          <w:tcPr>
            <w:tcW w:w="1644" w:type="dxa"/>
            <w:tcMar>
              <w:top w:w="15" w:type="dxa"/>
              <w:left w:w="15" w:type="dxa"/>
              <w:bottom w:w="15" w:type="dxa"/>
              <w:right w:w="15" w:type="dxa"/>
            </w:tcMar>
            <w:vAlign w:val="center"/>
            <w:hideMark/>
          </w:tcPr>
          <w:p w14:paraId="7638AE68" w14:textId="77777777" w:rsidR="00F46F51" w:rsidRPr="00613664" w:rsidRDefault="00F46F51" w:rsidP="00383715">
            <w:pPr>
              <w:jc w:val="both"/>
              <w:rPr>
                <w:bCs/>
                <w:sz w:val="22"/>
                <w:szCs w:val="24"/>
              </w:rPr>
            </w:pPr>
            <w:r w:rsidRPr="00613664">
              <w:rPr>
                <w:bCs/>
                <w:sz w:val="22"/>
                <w:szCs w:val="24"/>
              </w:rPr>
              <w:t>Výsledná číselná  hodnota    =</w:t>
            </w:r>
          </w:p>
        </w:tc>
        <w:tc>
          <w:tcPr>
            <w:tcW w:w="8031" w:type="dxa"/>
            <w:tcMar>
              <w:top w:w="15" w:type="dxa"/>
              <w:left w:w="15" w:type="dxa"/>
              <w:bottom w:w="15" w:type="dxa"/>
              <w:right w:w="15" w:type="dxa"/>
            </w:tcMar>
            <w:vAlign w:val="center"/>
            <w:hideMark/>
          </w:tcPr>
          <w:p w14:paraId="7787CF5A" w14:textId="77777777" w:rsidR="00F46F51" w:rsidRPr="00613664" w:rsidRDefault="00F46F51" w:rsidP="00383715">
            <w:pPr>
              <w:ind w:left="126"/>
              <w:jc w:val="both"/>
              <w:rPr>
                <w:sz w:val="22"/>
                <w:szCs w:val="24"/>
              </w:rPr>
            </w:pPr>
            <w:r w:rsidRPr="00613664">
              <w:rPr>
                <w:bCs/>
                <w:sz w:val="22"/>
                <w:szCs w:val="24"/>
              </w:rPr>
              <w:t>aritmetický priemer známok z vysvedčenia z bakalárskej štátnej skúšky</w:t>
            </w:r>
            <w:r w:rsidRPr="00613664">
              <w:rPr>
                <w:sz w:val="22"/>
                <w:szCs w:val="24"/>
              </w:rPr>
              <w:t xml:space="preserve"> v študijnom programe absolvovanom na FM</w:t>
            </w:r>
            <w:r w:rsidR="00BA713B" w:rsidRPr="00613664">
              <w:rPr>
                <w:sz w:val="22"/>
                <w:szCs w:val="24"/>
              </w:rPr>
              <w:t>EO</w:t>
            </w:r>
            <w:r w:rsidRPr="00613664">
              <w:rPr>
                <w:sz w:val="22"/>
                <w:szCs w:val="24"/>
              </w:rPr>
              <w:t xml:space="preserve"> </w:t>
            </w:r>
            <w:r w:rsidR="004F5730" w:rsidRPr="00613664">
              <w:rPr>
                <w:sz w:val="22"/>
                <w:szCs w:val="24"/>
              </w:rPr>
              <w:t>PU</w:t>
            </w:r>
            <w:r w:rsidRPr="00613664">
              <w:rPr>
                <w:sz w:val="22"/>
                <w:szCs w:val="24"/>
              </w:rPr>
              <w:t xml:space="preserve"> +  vážený študijný priemer dosiahnutý za celé obdobie bakalárskeho štúdia na FM PU  </w:t>
            </w:r>
          </w:p>
          <w:p w14:paraId="302AAE66" w14:textId="77777777" w:rsidR="00F46F51" w:rsidRPr="00613664" w:rsidRDefault="00F46F51" w:rsidP="00383715">
            <w:pPr>
              <w:ind w:left="126"/>
              <w:jc w:val="both"/>
              <w:rPr>
                <w:bCs/>
                <w:sz w:val="22"/>
                <w:szCs w:val="24"/>
              </w:rPr>
            </w:pPr>
            <w:r w:rsidRPr="00613664">
              <w:rPr>
                <w:bCs/>
                <w:sz w:val="22"/>
                <w:szCs w:val="24"/>
              </w:rPr>
              <w:t>–––––––––––––––––––––––––––––––––––––––––––––––––––––––––––––––––––––––</w:t>
            </w:r>
          </w:p>
          <w:p w14:paraId="70715EE3" w14:textId="77777777" w:rsidR="00F46F51" w:rsidRPr="00613664" w:rsidRDefault="00F46F51" w:rsidP="00383715">
            <w:pPr>
              <w:ind w:left="126"/>
              <w:jc w:val="center"/>
              <w:rPr>
                <w:sz w:val="22"/>
                <w:szCs w:val="24"/>
              </w:rPr>
            </w:pPr>
            <w:r w:rsidRPr="00613664">
              <w:rPr>
                <w:sz w:val="22"/>
                <w:szCs w:val="24"/>
              </w:rPr>
              <w:t>2</w:t>
            </w:r>
          </w:p>
        </w:tc>
      </w:tr>
    </w:tbl>
    <w:p w14:paraId="0F508115" w14:textId="77777777" w:rsidR="00F46F51" w:rsidRPr="00613664" w:rsidRDefault="00F46F51" w:rsidP="00383715">
      <w:pPr>
        <w:pStyle w:val="Zkladntext"/>
        <w:ind w:left="360" w:hanging="360"/>
        <w:jc w:val="both"/>
        <w:rPr>
          <w:bCs/>
          <w:sz w:val="24"/>
          <w:szCs w:val="24"/>
        </w:rPr>
      </w:pPr>
    </w:p>
    <w:p w14:paraId="1E74B00A" w14:textId="77777777" w:rsidR="00F46F51" w:rsidRPr="00613664" w:rsidRDefault="00F46F51" w:rsidP="00383715">
      <w:pPr>
        <w:pStyle w:val="Zkladntext"/>
        <w:ind w:left="360" w:hanging="360"/>
        <w:jc w:val="both"/>
        <w:rPr>
          <w:b/>
          <w:sz w:val="24"/>
          <w:szCs w:val="24"/>
        </w:rPr>
      </w:pPr>
      <w:r w:rsidRPr="00613664">
        <w:rPr>
          <w:bCs/>
          <w:sz w:val="24"/>
          <w:szCs w:val="24"/>
        </w:rPr>
        <w:t>1b:</w:t>
      </w:r>
      <w:r w:rsidRPr="00613664">
        <w:rPr>
          <w:bCs/>
          <w:sz w:val="24"/>
          <w:szCs w:val="24"/>
        </w:rPr>
        <w:tab/>
      </w:r>
      <w:r w:rsidRPr="00613664">
        <w:rPr>
          <w:b/>
          <w:bCs/>
          <w:sz w:val="24"/>
          <w:szCs w:val="24"/>
        </w:rPr>
        <w:t>V prípade uchádzača o magisterské štúdium, ktorý vykon</w:t>
      </w:r>
      <w:r w:rsidR="00AB597C" w:rsidRPr="00613664">
        <w:rPr>
          <w:b/>
          <w:bCs/>
          <w:sz w:val="24"/>
          <w:szCs w:val="24"/>
        </w:rPr>
        <w:t>al</w:t>
      </w:r>
      <w:r w:rsidRPr="00613664">
        <w:rPr>
          <w:b/>
          <w:bCs/>
          <w:sz w:val="24"/>
          <w:szCs w:val="24"/>
        </w:rPr>
        <w:t xml:space="preserve"> diferenčný test – podľa bodu </w:t>
      </w:r>
      <w:r w:rsidRPr="00613664">
        <w:rPr>
          <w:b/>
          <w:sz w:val="24"/>
          <w:szCs w:val="24"/>
        </w:rPr>
        <w:t>b) a absolventov študijn</w:t>
      </w:r>
      <w:r w:rsidR="0007310F" w:rsidRPr="00613664">
        <w:rPr>
          <w:b/>
          <w:sz w:val="24"/>
          <w:szCs w:val="24"/>
        </w:rPr>
        <w:t>ých</w:t>
      </w:r>
      <w:r w:rsidRPr="00613664">
        <w:rPr>
          <w:b/>
          <w:sz w:val="24"/>
          <w:szCs w:val="24"/>
        </w:rPr>
        <w:t xml:space="preserve"> program</w:t>
      </w:r>
      <w:r w:rsidR="0007310F" w:rsidRPr="00613664">
        <w:rPr>
          <w:b/>
          <w:sz w:val="24"/>
          <w:szCs w:val="24"/>
        </w:rPr>
        <w:t>ov</w:t>
      </w:r>
      <w:r w:rsidRPr="00613664">
        <w:rPr>
          <w:b/>
          <w:sz w:val="24"/>
          <w:szCs w:val="24"/>
        </w:rPr>
        <w:t xml:space="preserve"> študovan</w:t>
      </w:r>
      <w:r w:rsidR="0007310F" w:rsidRPr="00613664">
        <w:rPr>
          <w:b/>
          <w:sz w:val="24"/>
          <w:szCs w:val="24"/>
        </w:rPr>
        <w:t>ých</w:t>
      </w:r>
      <w:r w:rsidRPr="00613664">
        <w:rPr>
          <w:b/>
          <w:sz w:val="24"/>
          <w:szCs w:val="24"/>
        </w:rPr>
        <w:t xml:space="preserve"> na FM</w:t>
      </w:r>
      <w:r w:rsidR="00BA713B" w:rsidRPr="00613664">
        <w:rPr>
          <w:b/>
          <w:sz w:val="24"/>
          <w:szCs w:val="24"/>
        </w:rPr>
        <w:t>EO</w:t>
      </w:r>
      <w:r w:rsidRPr="00613664">
        <w:rPr>
          <w:b/>
          <w:sz w:val="24"/>
          <w:szCs w:val="24"/>
        </w:rPr>
        <w:t xml:space="preserve"> PU v Prešove, ktorí požiadali o vykonanie diferenčného testu:</w:t>
      </w:r>
    </w:p>
    <w:tbl>
      <w:tblPr>
        <w:tblW w:w="9765" w:type="dxa"/>
        <w:tblCellSpacing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9"/>
        <w:gridCol w:w="8076"/>
      </w:tblGrid>
      <w:tr w:rsidR="00F46F51" w:rsidRPr="00613664" w14:paraId="7E261485" w14:textId="77777777" w:rsidTr="00113A72">
        <w:trPr>
          <w:trHeight w:val="928"/>
          <w:tblCellSpacing w:w="15" w:type="dxa"/>
        </w:trPr>
        <w:tc>
          <w:tcPr>
            <w:tcW w:w="1644" w:type="dxa"/>
            <w:tcMar>
              <w:top w:w="15" w:type="dxa"/>
              <w:left w:w="15" w:type="dxa"/>
              <w:bottom w:w="15" w:type="dxa"/>
              <w:right w:w="15" w:type="dxa"/>
            </w:tcMar>
            <w:vAlign w:val="center"/>
            <w:hideMark/>
          </w:tcPr>
          <w:p w14:paraId="7D9225F4" w14:textId="77777777" w:rsidR="00F46F51" w:rsidRPr="00613664" w:rsidRDefault="00F46F51" w:rsidP="00383715">
            <w:pPr>
              <w:jc w:val="both"/>
              <w:rPr>
                <w:sz w:val="22"/>
                <w:szCs w:val="24"/>
              </w:rPr>
            </w:pPr>
            <w:r w:rsidRPr="00613664">
              <w:rPr>
                <w:bCs/>
                <w:sz w:val="22"/>
                <w:szCs w:val="24"/>
              </w:rPr>
              <w:t xml:space="preserve">Výsledná číselná hodnota =  </w:t>
            </w:r>
          </w:p>
        </w:tc>
        <w:tc>
          <w:tcPr>
            <w:tcW w:w="8031" w:type="dxa"/>
            <w:tcMar>
              <w:top w:w="15" w:type="dxa"/>
              <w:left w:w="15" w:type="dxa"/>
              <w:bottom w:w="15" w:type="dxa"/>
              <w:right w:w="15" w:type="dxa"/>
            </w:tcMar>
            <w:vAlign w:val="center"/>
            <w:hideMark/>
          </w:tcPr>
          <w:p w14:paraId="6AC6F5ED" w14:textId="77777777" w:rsidR="00F46F51" w:rsidRPr="00613664" w:rsidRDefault="00F46F51" w:rsidP="00383715">
            <w:pPr>
              <w:ind w:left="306" w:hanging="180"/>
              <w:jc w:val="both"/>
              <w:rPr>
                <w:bCs/>
                <w:sz w:val="22"/>
                <w:szCs w:val="24"/>
              </w:rPr>
            </w:pPr>
            <w:r w:rsidRPr="00613664">
              <w:rPr>
                <w:bCs/>
                <w:sz w:val="22"/>
                <w:szCs w:val="24"/>
              </w:rPr>
              <w:t xml:space="preserve"> 0,5 x aritmetický priemer známok z vysvedčenia z bakalárskej štátnej skúšky</w:t>
            </w:r>
            <w:r w:rsidRPr="00613664">
              <w:rPr>
                <w:sz w:val="22"/>
                <w:szCs w:val="24"/>
              </w:rPr>
              <w:t xml:space="preserve"> v absolvovanom študijnom programe  + 0,5 x vážený študijný priemer dosiahnutý za celé obdobie bakalárskeho štúdia + 3 x známkový výsledok z diferenčného testu</w:t>
            </w:r>
          </w:p>
          <w:p w14:paraId="6DD581B3" w14:textId="77777777" w:rsidR="00F46F51" w:rsidRPr="00613664" w:rsidRDefault="00F46F51" w:rsidP="00383715">
            <w:pPr>
              <w:ind w:left="306" w:hanging="180"/>
              <w:jc w:val="both"/>
              <w:rPr>
                <w:bCs/>
                <w:sz w:val="22"/>
                <w:szCs w:val="24"/>
              </w:rPr>
            </w:pPr>
            <w:r w:rsidRPr="00613664">
              <w:rPr>
                <w:bCs/>
                <w:sz w:val="22"/>
                <w:szCs w:val="24"/>
              </w:rPr>
              <w:t>–––––––––––––––––––––––––––––––––––––––––––––––––––––––––––––––––––––––</w:t>
            </w:r>
          </w:p>
          <w:p w14:paraId="32DDB2EE" w14:textId="77777777" w:rsidR="00F46F51" w:rsidRPr="00613664" w:rsidRDefault="00F46F51" w:rsidP="00383715">
            <w:pPr>
              <w:ind w:left="306" w:hanging="180"/>
              <w:jc w:val="center"/>
              <w:rPr>
                <w:sz w:val="22"/>
                <w:szCs w:val="24"/>
              </w:rPr>
            </w:pPr>
            <w:r w:rsidRPr="00613664">
              <w:rPr>
                <w:sz w:val="22"/>
                <w:szCs w:val="24"/>
              </w:rPr>
              <w:t>4</w:t>
            </w:r>
          </w:p>
        </w:tc>
      </w:tr>
    </w:tbl>
    <w:p w14:paraId="15EE3E23" w14:textId="77777777" w:rsidR="00F46F51" w:rsidRPr="00613664" w:rsidRDefault="00F46F51" w:rsidP="00383715">
      <w:pPr>
        <w:ind w:left="360" w:hanging="360"/>
        <w:jc w:val="both"/>
        <w:rPr>
          <w:bCs/>
          <w:sz w:val="24"/>
          <w:szCs w:val="24"/>
        </w:rPr>
      </w:pPr>
    </w:p>
    <w:p w14:paraId="6FD27617" w14:textId="77777777" w:rsidR="003D006E" w:rsidRPr="00613664" w:rsidRDefault="00F46F51" w:rsidP="00E27A05">
      <w:pPr>
        <w:spacing w:after="120"/>
        <w:ind w:left="357" w:hanging="357"/>
        <w:jc w:val="both"/>
        <w:rPr>
          <w:bCs/>
          <w:sz w:val="24"/>
          <w:szCs w:val="24"/>
        </w:rPr>
      </w:pPr>
      <w:r w:rsidRPr="00613664">
        <w:rPr>
          <w:bCs/>
          <w:sz w:val="24"/>
          <w:szCs w:val="24"/>
        </w:rPr>
        <w:t>2. V prípade rovnosti výsledných čísel viacerých uchádzačov, urč</w:t>
      </w:r>
      <w:r w:rsidR="00850A0D" w:rsidRPr="00613664">
        <w:rPr>
          <w:bCs/>
          <w:sz w:val="24"/>
          <w:szCs w:val="24"/>
        </w:rPr>
        <w:t>uje</w:t>
      </w:r>
      <w:r w:rsidRPr="00613664">
        <w:rPr>
          <w:bCs/>
          <w:sz w:val="24"/>
          <w:szCs w:val="24"/>
        </w:rPr>
        <w:t xml:space="preserve"> ich poradie výsledok z diferenčného testu. V prípade pretrvávajúcej rovnosti výsledných čísel viacerých uchádzačov bude určovať ich výsledné poradie porovnanie aritmetických priemerov známok z ich vysvedčení z bakalárskej štátnej skúšky. V prípade pretrvávajúcej rovnosti pozícií v poradí pre prijatie rozhodne vážený študijný priemer známok z celého bakalárskeho štúdia.</w:t>
      </w:r>
    </w:p>
    <w:p w14:paraId="78094517" w14:textId="77777777" w:rsidR="00884D20" w:rsidRPr="00613664" w:rsidRDefault="00E060B5" w:rsidP="00DF44BE">
      <w:pPr>
        <w:tabs>
          <w:tab w:val="left" w:pos="284"/>
        </w:tabs>
        <w:spacing w:after="120"/>
        <w:jc w:val="both"/>
        <w:rPr>
          <w:sz w:val="24"/>
          <w:szCs w:val="24"/>
        </w:rPr>
      </w:pPr>
      <w:r w:rsidRPr="00613664">
        <w:rPr>
          <w:sz w:val="24"/>
          <w:szCs w:val="24"/>
        </w:rPr>
        <w:t xml:space="preserve">Plánovaný počet prijatých uchádzačov na magisterský stupeň štúdia bol </w:t>
      </w:r>
      <w:r w:rsidR="004D34AC" w:rsidRPr="00613664">
        <w:rPr>
          <w:sz w:val="24"/>
          <w:szCs w:val="24"/>
        </w:rPr>
        <w:t>255</w:t>
      </w:r>
      <w:r w:rsidRPr="00613664">
        <w:rPr>
          <w:sz w:val="24"/>
          <w:szCs w:val="24"/>
        </w:rPr>
        <w:t xml:space="preserve"> (</w:t>
      </w:r>
      <w:r w:rsidR="004D34AC" w:rsidRPr="00613664">
        <w:rPr>
          <w:sz w:val="24"/>
          <w:szCs w:val="24"/>
        </w:rPr>
        <w:t>1</w:t>
      </w:r>
      <w:r w:rsidR="00A9731B" w:rsidRPr="00613664">
        <w:rPr>
          <w:sz w:val="24"/>
          <w:szCs w:val="24"/>
        </w:rPr>
        <w:t>9</w:t>
      </w:r>
      <w:r w:rsidR="004D34AC" w:rsidRPr="00613664">
        <w:rPr>
          <w:sz w:val="24"/>
          <w:szCs w:val="24"/>
        </w:rPr>
        <w:t>0</w:t>
      </w:r>
      <w:r w:rsidRPr="00613664">
        <w:rPr>
          <w:sz w:val="24"/>
          <w:szCs w:val="24"/>
        </w:rPr>
        <w:t xml:space="preserve"> na dennú a</w:t>
      </w:r>
      <w:r w:rsidR="0041248F" w:rsidRPr="00613664">
        <w:rPr>
          <w:sz w:val="24"/>
          <w:szCs w:val="24"/>
        </w:rPr>
        <w:t> </w:t>
      </w:r>
      <w:r w:rsidR="00A9731B" w:rsidRPr="00613664">
        <w:rPr>
          <w:sz w:val="24"/>
          <w:szCs w:val="24"/>
        </w:rPr>
        <w:t>6</w:t>
      </w:r>
      <w:r w:rsidR="004D34AC" w:rsidRPr="00613664">
        <w:rPr>
          <w:sz w:val="24"/>
          <w:szCs w:val="24"/>
        </w:rPr>
        <w:t>5</w:t>
      </w:r>
      <w:r w:rsidR="00FB107A" w:rsidRPr="00613664">
        <w:rPr>
          <w:sz w:val="24"/>
          <w:szCs w:val="24"/>
        </w:rPr>
        <w:t xml:space="preserve"> na</w:t>
      </w:r>
      <w:r w:rsidRPr="00613664">
        <w:rPr>
          <w:sz w:val="24"/>
          <w:szCs w:val="24"/>
        </w:rPr>
        <w:t xml:space="preserve"> externú formu štúdia). Celkovo prihlášky na štúdium zaslalo </w:t>
      </w:r>
      <w:r w:rsidR="00693A34" w:rsidRPr="00613664">
        <w:rPr>
          <w:sz w:val="24"/>
          <w:szCs w:val="24"/>
        </w:rPr>
        <w:t>2</w:t>
      </w:r>
      <w:r w:rsidR="004D34AC" w:rsidRPr="00613664">
        <w:rPr>
          <w:sz w:val="24"/>
          <w:szCs w:val="24"/>
        </w:rPr>
        <w:t>31</w:t>
      </w:r>
      <w:r w:rsidR="00693A34" w:rsidRPr="00613664">
        <w:rPr>
          <w:sz w:val="24"/>
          <w:szCs w:val="24"/>
        </w:rPr>
        <w:t xml:space="preserve"> (</w:t>
      </w:r>
      <w:r w:rsidR="00D767A6" w:rsidRPr="00613664">
        <w:rPr>
          <w:sz w:val="24"/>
          <w:szCs w:val="24"/>
        </w:rPr>
        <w:t xml:space="preserve">čo je </w:t>
      </w:r>
      <w:r w:rsidR="004D34AC" w:rsidRPr="00613664">
        <w:rPr>
          <w:sz w:val="24"/>
          <w:szCs w:val="24"/>
        </w:rPr>
        <w:t>o</w:t>
      </w:r>
      <w:r w:rsidR="00693A34" w:rsidRPr="00613664">
        <w:rPr>
          <w:sz w:val="24"/>
          <w:szCs w:val="24"/>
        </w:rPr>
        <w:t xml:space="preserve"> </w:t>
      </w:r>
      <w:r w:rsidR="004D34AC" w:rsidRPr="00613664">
        <w:rPr>
          <w:sz w:val="24"/>
          <w:szCs w:val="24"/>
        </w:rPr>
        <w:t>34</w:t>
      </w:r>
      <w:r w:rsidR="00693A34" w:rsidRPr="00613664">
        <w:rPr>
          <w:sz w:val="24"/>
          <w:szCs w:val="24"/>
        </w:rPr>
        <w:t xml:space="preserve"> </w:t>
      </w:r>
      <w:r w:rsidR="004D34AC" w:rsidRPr="00613664">
        <w:rPr>
          <w:sz w:val="24"/>
          <w:szCs w:val="24"/>
        </w:rPr>
        <w:t>menej</w:t>
      </w:r>
      <w:r w:rsidR="00693A34" w:rsidRPr="00613664">
        <w:rPr>
          <w:sz w:val="24"/>
          <w:szCs w:val="24"/>
        </w:rPr>
        <w:t xml:space="preserve"> ako </w:t>
      </w:r>
      <w:r w:rsidR="00D767A6" w:rsidRPr="00613664">
        <w:rPr>
          <w:sz w:val="24"/>
          <w:szCs w:val="24"/>
        </w:rPr>
        <w:t>v predchádzajúcom roku)</w:t>
      </w:r>
      <w:r w:rsidRPr="00613664">
        <w:rPr>
          <w:sz w:val="24"/>
          <w:szCs w:val="24"/>
        </w:rPr>
        <w:t xml:space="preserve">, z toho na dennú formu štúdia </w:t>
      </w:r>
      <w:r w:rsidR="00A9731B" w:rsidRPr="00613664">
        <w:rPr>
          <w:sz w:val="24"/>
          <w:szCs w:val="24"/>
        </w:rPr>
        <w:t>172</w:t>
      </w:r>
      <w:r w:rsidRPr="00613664">
        <w:rPr>
          <w:sz w:val="24"/>
          <w:szCs w:val="24"/>
        </w:rPr>
        <w:t xml:space="preserve"> a na externú formu štúdia </w:t>
      </w:r>
      <w:r w:rsidR="00A9731B" w:rsidRPr="00613664">
        <w:rPr>
          <w:sz w:val="24"/>
          <w:szCs w:val="24"/>
        </w:rPr>
        <w:t>59</w:t>
      </w:r>
      <w:r w:rsidR="00FB107A" w:rsidRPr="00613664">
        <w:rPr>
          <w:sz w:val="24"/>
          <w:szCs w:val="24"/>
        </w:rPr>
        <w:t xml:space="preserve"> </w:t>
      </w:r>
      <w:r w:rsidRPr="00613664">
        <w:rPr>
          <w:sz w:val="24"/>
          <w:szCs w:val="24"/>
        </w:rPr>
        <w:t xml:space="preserve">uchádzačov. Na dennú formu štúdia bolo prijatých </w:t>
      </w:r>
      <w:r w:rsidR="00A9731B" w:rsidRPr="00613664">
        <w:rPr>
          <w:sz w:val="24"/>
          <w:szCs w:val="24"/>
        </w:rPr>
        <w:t>156</w:t>
      </w:r>
      <w:r w:rsidR="00693A34" w:rsidRPr="00613664">
        <w:rPr>
          <w:sz w:val="24"/>
          <w:szCs w:val="24"/>
        </w:rPr>
        <w:t xml:space="preserve"> </w:t>
      </w:r>
      <w:r w:rsidR="00A601E1" w:rsidRPr="00613664">
        <w:rPr>
          <w:sz w:val="24"/>
          <w:szCs w:val="24"/>
        </w:rPr>
        <w:t>(o </w:t>
      </w:r>
      <w:r w:rsidR="004D34AC" w:rsidRPr="00613664">
        <w:rPr>
          <w:sz w:val="24"/>
          <w:szCs w:val="24"/>
        </w:rPr>
        <w:t>29</w:t>
      </w:r>
      <w:r w:rsidR="00A601E1" w:rsidRPr="00613664">
        <w:rPr>
          <w:sz w:val="24"/>
          <w:szCs w:val="24"/>
        </w:rPr>
        <w:t xml:space="preserve"> </w:t>
      </w:r>
      <w:r w:rsidR="00BA713B" w:rsidRPr="00613664">
        <w:rPr>
          <w:sz w:val="24"/>
          <w:szCs w:val="24"/>
        </w:rPr>
        <w:t>uchádzačov</w:t>
      </w:r>
      <w:r w:rsidR="00A601E1" w:rsidRPr="00613664">
        <w:rPr>
          <w:sz w:val="24"/>
          <w:szCs w:val="24"/>
        </w:rPr>
        <w:t xml:space="preserve"> </w:t>
      </w:r>
      <w:r w:rsidR="004D34AC" w:rsidRPr="00613664">
        <w:rPr>
          <w:sz w:val="24"/>
          <w:szCs w:val="24"/>
        </w:rPr>
        <w:t>menej</w:t>
      </w:r>
      <w:r w:rsidR="00693A34" w:rsidRPr="00613664">
        <w:rPr>
          <w:sz w:val="24"/>
          <w:szCs w:val="24"/>
        </w:rPr>
        <w:t xml:space="preserve"> </w:t>
      </w:r>
      <w:r w:rsidR="00A601E1" w:rsidRPr="00613664">
        <w:rPr>
          <w:sz w:val="24"/>
          <w:szCs w:val="24"/>
        </w:rPr>
        <w:t>ako v predchádzajúcom roku)</w:t>
      </w:r>
      <w:r w:rsidRPr="00613664">
        <w:rPr>
          <w:sz w:val="24"/>
          <w:szCs w:val="24"/>
        </w:rPr>
        <w:t>, z ktorých sa na štúdium  zapísalo</w:t>
      </w:r>
      <w:r w:rsidR="00A601E1" w:rsidRPr="00613664">
        <w:rPr>
          <w:sz w:val="24"/>
          <w:szCs w:val="24"/>
        </w:rPr>
        <w:t xml:space="preserve"> </w:t>
      </w:r>
      <w:r w:rsidR="00A9731B" w:rsidRPr="00613664">
        <w:rPr>
          <w:sz w:val="24"/>
          <w:szCs w:val="24"/>
        </w:rPr>
        <w:t xml:space="preserve">124 </w:t>
      </w:r>
      <w:r w:rsidR="00A601E1" w:rsidRPr="00613664">
        <w:rPr>
          <w:sz w:val="24"/>
          <w:szCs w:val="24"/>
        </w:rPr>
        <w:t>uchádzačov (o </w:t>
      </w:r>
      <w:r w:rsidR="00A9731B" w:rsidRPr="00613664">
        <w:rPr>
          <w:sz w:val="24"/>
          <w:szCs w:val="24"/>
        </w:rPr>
        <w:t>2</w:t>
      </w:r>
      <w:r w:rsidR="00693A34" w:rsidRPr="00613664">
        <w:rPr>
          <w:sz w:val="24"/>
          <w:szCs w:val="24"/>
        </w:rPr>
        <w:t>1</w:t>
      </w:r>
      <w:r w:rsidR="00A601E1" w:rsidRPr="00613664">
        <w:rPr>
          <w:sz w:val="24"/>
          <w:szCs w:val="24"/>
        </w:rPr>
        <w:t xml:space="preserve"> </w:t>
      </w:r>
      <w:r w:rsidR="000B4A42" w:rsidRPr="00613664">
        <w:rPr>
          <w:sz w:val="24"/>
          <w:szCs w:val="24"/>
        </w:rPr>
        <w:t>uchádzač</w:t>
      </w:r>
      <w:r w:rsidR="00693A34" w:rsidRPr="00613664">
        <w:rPr>
          <w:sz w:val="24"/>
          <w:szCs w:val="24"/>
        </w:rPr>
        <w:t xml:space="preserve">a </w:t>
      </w:r>
      <w:r w:rsidR="00A9731B" w:rsidRPr="00613664">
        <w:rPr>
          <w:sz w:val="24"/>
          <w:szCs w:val="24"/>
        </w:rPr>
        <w:t>menej</w:t>
      </w:r>
      <w:r w:rsidR="00A601E1" w:rsidRPr="00613664">
        <w:rPr>
          <w:sz w:val="24"/>
          <w:szCs w:val="24"/>
        </w:rPr>
        <w:t xml:space="preserve"> ako v predchádzajúcom roku)</w:t>
      </w:r>
      <w:r w:rsidRPr="00613664">
        <w:rPr>
          <w:sz w:val="24"/>
          <w:szCs w:val="24"/>
        </w:rPr>
        <w:t>. Na externú formu štúdia bolo prijatých</w:t>
      </w:r>
      <w:r w:rsidR="00A601E1" w:rsidRPr="00613664">
        <w:rPr>
          <w:sz w:val="24"/>
          <w:szCs w:val="24"/>
        </w:rPr>
        <w:t xml:space="preserve"> </w:t>
      </w:r>
      <w:r w:rsidR="00A9731B" w:rsidRPr="00613664">
        <w:rPr>
          <w:sz w:val="24"/>
          <w:szCs w:val="24"/>
        </w:rPr>
        <w:t xml:space="preserve">53 </w:t>
      </w:r>
      <w:r w:rsidR="00A601E1" w:rsidRPr="00613664">
        <w:rPr>
          <w:sz w:val="24"/>
          <w:szCs w:val="24"/>
        </w:rPr>
        <w:t>uchádzačov (</w:t>
      </w:r>
      <w:r w:rsidR="00A9731B" w:rsidRPr="00613664">
        <w:rPr>
          <w:sz w:val="24"/>
          <w:szCs w:val="24"/>
        </w:rPr>
        <w:t>o 11 uchádzačov menej ako v predchádzajúcom roku</w:t>
      </w:r>
      <w:r w:rsidR="00A601E1" w:rsidRPr="00613664">
        <w:rPr>
          <w:sz w:val="24"/>
          <w:szCs w:val="24"/>
        </w:rPr>
        <w:t>)</w:t>
      </w:r>
      <w:r w:rsidRPr="00613664">
        <w:rPr>
          <w:sz w:val="24"/>
          <w:szCs w:val="24"/>
        </w:rPr>
        <w:t xml:space="preserve">, z ktorých sa </w:t>
      </w:r>
      <w:r w:rsidR="00A601E1" w:rsidRPr="00613664">
        <w:rPr>
          <w:sz w:val="24"/>
          <w:szCs w:val="24"/>
        </w:rPr>
        <w:t>na štúdium zapísal</w:t>
      </w:r>
      <w:r w:rsidR="0041248F" w:rsidRPr="00613664">
        <w:rPr>
          <w:sz w:val="24"/>
          <w:szCs w:val="24"/>
        </w:rPr>
        <w:t xml:space="preserve">o iba </w:t>
      </w:r>
      <w:r w:rsidR="00D2756D" w:rsidRPr="00613664">
        <w:rPr>
          <w:sz w:val="24"/>
          <w:szCs w:val="24"/>
        </w:rPr>
        <w:t>4</w:t>
      </w:r>
      <w:r w:rsidR="00A9731B" w:rsidRPr="00613664">
        <w:rPr>
          <w:sz w:val="24"/>
          <w:szCs w:val="24"/>
        </w:rPr>
        <w:t>2</w:t>
      </w:r>
      <w:r w:rsidR="0041248F" w:rsidRPr="00613664">
        <w:rPr>
          <w:sz w:val="24"/>
          <w:szCs w:val="24"/>
        </w:rPr>
        <w:t>, t.</w:t>
      </w:r>
      <w:r w:rsidR="00D2756D" w:rsidRPr="00613664">
        <w:rPr>
          <w:sz w:val="24"/>
          <w:szCs w:val="24"/>
        </w:rPr>
        <w:t xml:space="preserve"> </w:t>
      </w:r>
      <w:r w:rsidR="0041248F" w:rsidRPr="00613664">
        <w:rPr>
          <w:sz w:val="24"/>
          <w:szCs w:val="24"/>
        </w:rPr>
        <w:t xml:space="preserve">j. </w:t>
      </w:r>
      <w:r w:rsidR="00A9731B" w:rsidRPr="00613664">
        <w:rPr>
          <w:sz w:val="24"/>
          <w:szCs w:val="24"/>
        </w:rPr>
        <w:t>79</w:t>
      </w:r>
      <w:r w:rsidR="00D2756D" w:rsidRPr="00613664">
        <w:rPr>
          <w:sz w:val="24"/>
          <w:szCs w:val="24"/>
        </w:rPr>
        <w:t>,</w:t>
      </w:r>
      <w:r w:rsidR="00A9731B" w:rsidRPr="00613664">
        <w:rPr>
          <w:sz w:val="24"/>
          <w:szCs w:val="24"/>
        </w:rPr>
        <w:t>2</w:t>
      </w:r>
      <w:r w:rsidR="000B4A42" w:rsidRPr="00613664">
        <w:rPr>
          <w:sz w:val="24"/>
          <w:szCs w:val="24"/>
        </w:rPr>
        <w:t xml:space="preserve"> %</w:t>
      </w:r>
      <w:r w:rsidR="0041248F" w:rsidRPr="00613664">
        <w:rPr>
          <w:sz w:val="24"/>
          <w:szCs w:val="24"/>
        </w:rPr>
        <w:t xml:space="preserve"> uchádzačov. </w:t>
      </w:r>
      <w:r w:rsidR="00F00AC9" w:rsidRPr="00613664">
        <w:rPr>
          <w:sz w:val="24"/>
          <w:szCs w:val="24"/>
        </w:rPr>
        <w:t>Celkový p</w:t>
      </w:r>
      <w:r w:rsidR="00DF44BE" w:rsidRPr="00613664">
        <w:rPr>
          <w:sz w:val="24"/>
          <w:szCs w:val="24"/>
        </w:rPr>
        <w:t xml:space="preserve">očet zapísaných študentov </w:t>
      </w:r>
      <w:r w:rsidR="00F00AC9" w:rsidRPr="00613664">
        <w:rPr>
          <w:sz w:val="24"/>
          <w:szCs w:val="24"/>
        </w:rPr>
        <w:t xml:space="preserve">(spolu na dennej a externej forme) je </w:t>
      </w:r>
      <w:r w:rsidR="00A9731B" w:rsidRPr="00613664">
        <w:rPr>
          <w:sz w:val="24"/>
          <w:szCs w:val="24"/>
        </w:rPr>
        <w:t xml:space="preserve">menší ako v predchádzajúcom roku, a to 166 uchádzačov. </w:t>
      </w:r>
      <w:r w:rsidR="00884D20" w:rsidRPr="00613664">
        <w:rPr>
          <w:sz w:val="24"/>
          <w:szCs w:val="24"/>
        </w:rPr>
        <w:t xml:space="preserve">Na študijný program v anglickom jazyku </w:t>
      </w:r>
      <w:r w:rsidR="009312A3" w:rsidRPr="00613664">
        <w:rPr>
          <w:sz w:val="24"/>
          <w:szCs w:val="24"/>
        </w:rPr>
        <w:t xml:space="preserve">sa zapísalo 6 </w:t>
      </w:r>
      <w:r w:rsidR="0041248F" w:rsidRPr="00613664">
        <w:rPr>
          <w:sz w:val="24"/>
          <w:szCs w:val="24"/>
        </w:rPr>
        <w:t>uchádzač</w:t>
      </w:r>
      <w:r w:rsidR="009312A3" w:rsidRPr="00613664">
        <w:rPr>
          <w:sz w:val="24"/>
          <w:szCs w:val="24"/>
        </w:rPr>
        <w:t>ov.</w:t>
      </w:r>
      <w:r w:rsidR="00884D20" w:rsidRPr="00613664">
        <w:rPr>
          <w:sz w:val="24"/>
          <w:szCs w:val="24"/>
        </w:rPr>
        <w:t xml:space="preserve">  </w:t>
      </w:r>
    </w:p>
    <w:p w14:paraId="16AC8390" w14:textId="77777777" w:rsidR="001C5F26" w:rsidRPr="00613664" w:rsidRDefault="001C5F26" w:rsidP="000119CF">
      <w:pPr>
        <w:ind w:firstLine="284"/>
        <w:jc w:val="both"/>
        <w:rPr>
          <w:b/>
          <w:sz w:val="24"/>
          <w:szCs w:val="24"/>
        </w:rPr>
      </w:pPr>
    </w:p>
    <w:p w14:paraId="733FD6B1" w14:textId="77777777" w:rsidR="009F4BB7" w:rsidRPr="00613664" w:rsidRDefault="000F75D2" w:rsidP="009F4BB7">
      <w:pPr>
        <w:spacing w:after="120"/>
        <w:jc w:val="both"/>
        <w:rPr>
          <w:sz w:val="24"/>
          <w:szCs w:val="24"/>
          <w:u w:val="single"/>
        </w:rPr>
      </w:pPr>
      <w:r w:rsidRPr="00613664">
        <w:rPr>
          <w:b/>
          <w:sz w:val="24"/>
          <w:szCs w:val="24"/>
          <w:u w:val="single"/>
        </w:rPr>
        <w:t>Prijímacie konanie na 3. stupeň štúdia</w:t>
      </w:r>
    </w:p>
    <w:p w14:paraId="731C4B05" w14:textId="77777777" w:rsidR="000F75D2" w:rsidRPr="00613664" w:rsidRDefault="000F75D2" w:rsidP="009F4BB7">
      <w:pPr>
        <w:spacing w:after="120"/>
        <w:jc w:val="both"/>
        <w:rPr>
          <w:sz w:val="24"/>
          <w:szCs w:val="24"/>
          <w:u w:val="single"/>
        </w:rPr>
      </w:pPr>
      <w:r w:rsidRPr="00613664">
        <w:rPr>
          <w:sz w:val="24"/>
          <w:szCs w:val="24"/>
        </w:rPr>
        <w:t>Od akademického roka 2006/2007 fakulta uskutočň</w:t>
      </w:r>
      <w:r w:rsidR="00107324" w:rsidRPr="00613664">
        <w:rPr>
          <w:sz w:val="24"/>
          <w:szCs w:val="24"/>
        </w:rPr>
        <w:t>uje</w:t>
      </w:r>
      <w:r w:rsidRPr="00613664">
        <w:rPr>
          <w:sz w:val="24"/>
          <w:szCs w:val="24"/>
        </w:rPr>
        <w:t xml:space="preserve"> štúdium aj v akreditovanom doktorandskom štúdiu</w:t>
      </w:r>
      <w:r w:rsidR="005B62A1" w:rsidRPr="00613664">
        <w:rPr>
          <w:sz w:val="24"/>
          <w:szCs w:val="24"/>
        </w:rPr>
        <w:t xml:space="preserve">. Aktuálne v </w:t>
      </w:r>
      <w:r w:rsidRPr="00613664">
        <w:rPr>
          <w:sz w:val="24"/>
          <w:szCs w:val="24"/>
        </w:rPr>
        <w:t>študijn</w:t>
      </w:r>
      <w:r w:rsidR="005B62A1" w:rsidRPr="00613664">
        <w:rPr>
          <w:sz w:val="24"/>
          <w:szCs w:val="24"/>
        </w:rPr>
        <w:t>om</w:t>
      </w:r>
      <w:r w:rsidRPr="00613664">
        <w:rPr>
          <w:sz w:val="24"/>
          <w:szCs w:val="24"/>
        </w:rPr>
        <w:t xml:space="preserve"> program</w:t>
      </w:r>
      <w:r w:rsidR="005B62A1" w:rsidRPr="00613664">
        <w:rPr>
          <w:sz w:val="24"/>
          <w:szCs w:val="24"/>
        </w:rPr>
        <w:t>e</w:t>
      </w:r>
      <w:r w:rsidRPr="00613664">
        <w:rPr>
          <w:sz w:val="24"/>
          <w:szCs w:val="24"/>
        </w:rPr>
        <w:t xml:space="preserve"> </w:t>
      </w:r>
      <w:r w:rsidR="005B62A1" w:rsidRPr="00613664">
        <w:rPr>
          <w:sz w:val="24"/>
          <w:szCs w:val="24"/>
        </w:rPr>
        <w:t>M</w:t>
      </w:r>
      <w:r w:rsidRPr="00613664">
        <w:rPr>
          <w:sz w:val="24"/>
          <w:szCs w:val="24"/>
        </w:rPr>
        <w:t>anažment. Študijný program je uskutočňovaný v internej a externej forme štúdia</w:t>
      </w:r>
      <w:r w:rsidR="005B62A1" w:rsidRPr="00613664">
        <w:rPr>
          <w:sz w:val="24"/>
          <w:szCs w:val="24"/>
        </w:rPr>
        <w:t>, v slovenskom a anglickom jazyku.</w:t>
      </w:r>
      <w:r w:rsidRPr="00613664">
        <w:rPr>
          <w:sz w:val="24"/>
          <w:szCs w:val="24"/>
        </w:rPr>
        <w:t xml:space="preserve"> Počet prijatých na internú formu štúdia závisí </w:t>
      </w:r>
      <w:r w:rsidR="00107324" w:rsidRPr="00613664">
        <w:rPr>
          <w:sz w:val="24"/>
          <w:szCs w:val="24"/>
        </w:rPr>
        <w:t>od kapacít</w:t>
      </w:r>
      <w:r w:rsidRPr="00613664">
        <w:rPr>
          <w:sz w:val="24"/>
          <w:szCs w:val="24"/>
        </w:rPr>
        <w:t xml:space="preserve"> </w:t>
      </w:r>
      <w:r w:rsidR="000B4A42" w:rsidRPr="00613664">
        <w:rPr>
          <w:sz w:val="24"/>
          <w:szCs w:val="24"/>
        </w:rPr>
        <w:t>FMEO</w:t>
      </w:r>
      <w:r w:rsidR="00C64F0B" w:rsidRPr="00613664">
        <w:rPr>
          <w:sz w:val="24"/>
          <w:szCs w:val="24"/>
        </w:rPr>
        <w:t xml:space="preserve"> PU</w:t>
      </w:r>
      <w:r w:rsidR="00107324" w:rsidRPr="00613664">
        <w:rPr>
          <w:sz w:val="24"/>
          <w:szCs w:val="24"/>
        </w:rPr>
        <w:t xml:space="preserve"> a </w:t>
      </w:r>
      <w:r w:rsidRPr="00613664">
        <w:rPr>
          <w:sz w:val="24"/>
          <w:szCs w:val="24"/>
        </w:rPr>
        <w:t>Prešovsk</w:t>
      </w:r>
      <w:r w:rsidR="00107324" w:rsidRPr="00613664">
        <w:rPr>
          <w:sz w:val="24"/>
          <w:szCs w:val="24"/>
        </w:rPr>
        <w:t>ej</w:t>
      </w:r>
      <w:r w:rsidRPr="00613664">
        <w:rPr>
          <w:sz w:val="24"/>
          <w:szCs w:val="24"/>
        </w:rPr>
        <w:t xml:space="preserve"> univerzit</w:t>
      </w:r>
      <w:r w:rsidR="00107324" w:rsidRPr="00613664">
        <w:rPr>
          <w:sz w:val="24"/>
          <w:szCs w:val="24"/>
        </w:rPr>
        <w:t>y</w:t>
      </w:r>
      <w:r w:rsidRPr="00613664">
        <w:rPr>
          <w:sz w:val="24"/>
          <w:szCs w:val="24"/>
        </w:rPr>
        <w:t xml:space="preserve"> v Prešove. </w:t>
      </w:r>
    </w:p>
    <w:p w14:paraId="1F76EF70" w14:textId="77777777" w:rsidR="000F75D2" w:rsidRPr="00613664" w:rsidRDefault="000F75D2" w:rsidP="009F4BB7">
      <w:pPr>
        <w:spacing w:before="120"/>
        <w:jc w:val="both"/>
        <w:rPr>
          <w:bCs/>
          <w:sz w:val="24"/>
          <w:szCs w:val="24"/>
        </w:rPr>
      </w:pPr>
      <w:r w:rsidRPr="00613664">
        <w:rPr>
          <w:bCs/>
          <w:sz w:val="24"/>
          <w:szCs w:val="24"/>
        </w:rPr>
        <w:t>V roku 20</w:t>
      </w:r>
      <w:r w:rsidR="00600133" w:rsidRPr="00613664">
        <w:rPr>
          <w:bCs/>
          <w:sz w:val="24"/>
          <w:szCs w:val="24"/>
        </w:rPr>
        <w:t>2</w:t>
      </w:r>
      <w:r w:rsidR="009312A3" w:rsidRPr="00613664">
        <w:rPr>
          <w:bCs/>
          <w:sz w:val="24"/>
          <w:szCs w:val="24"/>
        </w:rPr>
        <w:t>4</w:t>
      </w:r>
      <w:r w:rsidRPr="00613664">
        <w:rPr>
          <w:bCs/>
          <w:sz w:val="24"/>
          <w:szCs w:val="24"/>
        </w:rPr>
        <w:t xml:space="preserve"> sa uskutočnilo  prijímacie konanie na 4-ročné denné a 5-ročné externé doktorandské štúdium (na získanie akademického titulu   „philosophiae doctor“, v skratke „PhD.“) na akademický rok 20</w:t>
      </w:r>
      <w:r w:rsidR="00600133" w:rsidRPr="00613664">
        <w:rPr>
          <w:bCs/>
          <w:sz w:val="24"/>
          <w:szCs w:val="24"/>
        </w:rPr>
        <w:t>2</w:t>
      </w:r>
      <w:r w:rsidR="009312A3" w:rsidRPr="00613664">
        <w:rPr>
          <w:bCs/>
          <w:sz w:val="24"/>
          <w:szCs w:val="24"/>
        </w:rPr>
        <w:t>4</w:t>
      </w:r>
      <w:r w:rsidRPr="00613664">
        <w:rPr>
          <w:bCs/>
          <w:sz w:val="24"/>
          <w:szCs w:val="24"/>
        </w:rPr>
        <w:t>/20</w:t>
      </w:r>
      <w:r w:rsidR="0007310F" w:rsidRPr="00613664">
        <w:rPr>
          <w:bCs/>
          <w:sz w:val="24"/>
          <w:szCs w:val="24"/>
        </w:rPr>
        <w:t>2</w:t>
      </w:r>
      <w:r w:rsidR="009312A3" w:rsidRPr="00613664">
        <w:rPr>
          <w:bCs/>
          <w:sz w:val="24"/>
          <w:szCs w:val="24"/>
        </w:rPr>
        <w:t>5</w:t>
      </w:r>
      <w:r w:rsidR="005A224D" w:rsidRPr="00613664">
        <w:rPr>
          <w:bCs/>
          <w:sz w:val="24"/>
          <w:szCs w:val="24"/>
        </w:rPr>
        <w:t xml:space="preserve"> </w:t>
      </w:r>
      <w:r w:rsidRPr="00613664">
        <w:rPr>
          <w:bCs/>
          <w:sz w:val="24"/>
          <w:szCs w:val="24"/>
        </w:rPr>
        <w:t>v doktorandskom študijnom programe Manažment v študijnom odbore</w:t>
      </w:r>
      <w:r w:rsidR="003B6EA2" w:rsidRPr="00613664">
        <w:rPr>
          <w:bCs/>
          <w:sz w:val="24"/>
          <w:szCs w:val="24"/>
        </w:rPr>
        <w:t xml:space="preserve"> </w:t>
      </w:r>
      <w:r w:rsidR="005F47BE" w:rsidRPr="00613664">
        <w:rPr>
          <w:bCs/>
          <w:sz w:val="24"/>
          <w:szCs w:val="24"/>
        </w:rPr>
        <w:t>Ekonómia a manažment</w:t>
      </w:r>
      <w:r w:rsidR="00B1756F" w:rsidRPr="00613664">
        <w:rPr>
          <w:bCs/>
          <w:sz w:val="24"/>
          <w:szCs w:val="24"/>
        </w:rPr>
        <w:t xml:space="preserve"> (v slovenskom a anglickom jazyku)</w:t>
      </w:r>
      <w:r w:rsidR="00C06AD3" w:rsidRPr="00613664">
        <w:rPr>
          <w:bCs/>
          <w:sz w:val="24"/>
          <w:szCs w:val="24"/>
        </w:rPr>
        <w:t xml:space="preserve"> (Tab. 10)</w:t>
      </w:r>
      <w:r w:rsidRPr="00613664">
        <w:rPr>
          <w:bCs/>
          <w:sz w:val="24"/>
          <w:szCs w:val="24"/>
        </w:rPr>
        <w:t>.</w:t>
      </w:r>
    </w:p>
    <w:p w14:paraId="30CC4F77" w14:textId="77777777" w:rsidR="000B4A42" w:rsidRPr="00613664" w:rsidRDefault="000B4A42" w:rsidP="00D2498A">
      <w:pPr>
        <w:spacing w:before="120"/>
        <w:jc w:val="both"/>
        <w:rPr>
          <w:bCs/>
          <w:sz w:val="24"/>
          <w:szCs w:val="24"/>
        </w:rPr>
      </w:pPr>
    </w:p>
    <w:p w14:paraId="29114F6A" w14:textId="77777777" w:rsidR="00D2498A" w:rsidRPr="00613664" w:rsidRDefault="00D2498A" w:rsidP="00D2498A">
      <w:pPr>
        <w:pStyle w:val="Popis"/>
        <w:rPr>
          <w:color w:val="auto"/>
          <w:sz w:val="22"/>
          <w:szCs w:val="22"/>
        </w:rPr>
      </w:pPr>
      <w:r w:rsidRPr="00613664">
        <w:rPr>
          <w:color w:val="auto"/>
          <w:sz w:val="22"/>
          <w:szCs w:val="22"/>
        </w:rPr>
        <w:t xml:space="preserve">Tabuľka </w:t>
      </w:r>
      <w:r w:rsidRPr="00613664">
        <w:rPr>
          <w:color w:val="auto"/>
          <w:sz w:val="22"/>
          <w:szCs w:val="22"/>
        </w:rPr>
        <w:fldChar w:fldCharType="begin"/>
      </w:r>
      <w:r w:rsidRPr="00613664">
        <w:rPr>
          <w:color w:val="auto"/>
          <w:sz w:val="22"/>
          <w:szCs w:val="22"/>
        </w:rPr>
        <w:instrText xml:space="preserve"> SEQ Tabuľka \* ARABIC </w:instrText>
      </w:r>
      <w:r w:rsidRPr="00613664">
        <w:rPr>
          <w:color w:val="auto"/>
          <w:sz w:val="22"/>
          <w:szCs w:val="22"/>
        </w:rPr>
        <w:fldChar w:fldCharType="separate"/>
      </w:r>
      <w:r w:rsidR="00337C8B" w:rsidRPr="00613664">
        <w:rPr>
          <w:noProof/>
          <w:color w:val="auto"/>
          <w:sz w:val="22"/>
          <w:szCs w:val="22"/>
        </w:rPr>
        <w:t>10</w:t>
      </w:r>
      <w:r w:rsidRPr="00613664">
        <w:rPr>
          <w:color w:val="auto"/>
          <w:sz w:val="22"/>
          <w:szCs w:val="22"/>
        </w:rPr>
        <w:fldChar w:fldCharType="end"/>
      </w:r>
      <w:r w:rsidRPr="00613664">
        <w:rPr>
          <w:color w:val="auto"/>
          <w:sz w:val="22"/>
          <w:szCs w:val="22"/>
        </w:rPr>
        <w:t xml:space="preserve"> Plánovaný počet prijatých doktorandov pre ak. rok 202</w:t>
      </w:r>
      <w:r w:rsidR="009312A3" w:rsidRPr="00613664">
        <w:rPr>
          <w:color w:val="auto"/>
          <w:sz w:val="22"/>
          <w:szCs w:val="22"/>
        </w:rPr>
        <w:t>4</w:t>
      </w:r>
      <w:r w:rsidRPr="00613664">
        <w:rPr>
          <w:color w:val="auto"/>
          <w:sz w:val="22"/>
          <w:szCs w:val="22"/>
        </w:rPr>
        <w:t>/202</w:t>
      </w:r>
      <w:r w:rsidR="009312A3" w:rsidRPr="00613664">
        <w:rPr>
          <w:color w:val="auto"/>
          <w:sz w:val="22"/>
          <w:szCs w:val="22"/>
        </w:rPr>
        <w:t>5</w:t>
      </w:r>
    </w:p>
    <w:tbl>
      <w:tblPr>
        <w:tblStyle w:val="Mriekatabuky"/>
        <w:tblW w:w="0" w:type="auto"/>
        <w:jc w:val="center"/>
        <w:tblLook w:val="04A0" w:firstRow="1" w:lastRow="0" w:firstColumn="1" w:lastColumn="0" w:noHBand="0" w:noVBand="1"/>
      </w:tblPr>
      <w:tblGrid>
        <w:gridCol w:w="3175"/>
        <w:gridCol w:w="1672"/>
        <w:gridCol w:w="2378"/>
      </w:tblGrid>
      <w:tr w:rsidR="00613664" w:rsidRPr="00613664" w14:paraId="2FBE3377" w14:textId="77777777" w:rsidTr="001066DF">
        <w:trPr>
          <w:trHeight w:val="318"/>
          <w:jc w:val="center"/>
        </w:trPr>
        <w:tc>
          <w:tcPr>
            <w:tcW w:w="3175" w:type="dxa"/>
            <w:vMerge w:val="restart"/>
            <w:tcBorders>
              <w:left w:val="single" w:sz="12" w:space="0" w:color="auto"/>
              <w:tl2br w:val="single" w:sz="4" w:space="0" w:color="auto"/>
            </w:tcBorders>
          </w:tcPr>
          <w:p w14:paraId="18205E6A" w14:textId="77777777" w:rsidR="003B0941" w:rsidRPr="00613664" w:rsidRDefault="003B0941" w:rsidP="00265339">
            <w:pPr>
              <w:spacing w:before="120"/>
              <w:jc w:val="both"/>
              <w:rPr>
                <w:bCs/>
                <w:sz w:val="22"/>
                <w:szCs w:val="24"/>
              </w:rPr>
            </w:pPr>
          </w:p>
        </w:tc>
        <w:tc>
          <w:tcPr>
            <w:tcW w:w="4050" w:type="dxa"/>
            <w:gridSpan w:val="2"/>
            <w:tcBorders>
              <w:right w:val="single" w:sz="12" w:space="0" w:color="auto"/>
            </w:tcBorders>
            <w:shd w:val="clear" w:color="auto" w:fill="D9D9D9" w:themeFill="background1" w:themeFillShade="D9"/>
            <w:vAlign w:val="center"/>
          </w:tcPr>
          <w:p w14:paraId="2CD2D83C" w14:textId="77777777" w:rsidR="003B0941" w:rsidRPr="00613664" w:rsidRDefault="003B0941" w:rsidP="001414AC">
            <w:pPr>
              <w:jc w:val="center"/>
              <w:rPr>
                <w:b/>
                <w:bCs/>
                <w:sz w:val="22"/>
                <w:szCs w:val="24"/>
              </w:rPr>
            </w:pPr>
            <w:r w:rsidRPr="00613664">
              <w:rPr>
                <w:b/>
                <w:bCs/>
                <w:sz w:val="22"/>
                <w:szCs w:val="24"/>
              </w:rPr>
              <w:t>Manažment</w:t>
            </w:r>
          </w:p>
        </w:tc>
      </w:tr>
      <w:tr w:rsidR="00613664" w:rsidRPr="00613664" w14:paraId="7E619507" w14:textId="77777777" w:rsidTr="001066DF">
        <w:trPr>
          <w:trHeight w:val="318"/>
          <w:jc w:val="center"/>
        </w:trPr>
        <w:tc>
          <w:tcPr>
            <w:tcW w:w="3175" w:type="dxa"/>
            <w:vMerge/>
            <w:tcBorders>
              <w:left w:val="single" w:sz="12" w:space="0" w:color="auto"/>
              <w:bottom w:val="single" w:sz="12" w:space="0" w:color="auto"/>
              <w:tl2br w:val="single" w:sz="4" w:space="0" w:color="auto"/>
            </w:tcBorders>
          </w:tcPr>
          <w:p w14:paraId="2EC92284" w14:textId="77777777" w:rsidR="003B0941" w:rsidRPr="00613664" w:rsidRDefault="003B0941" w:rsidP="00265339">
            <w:pPr>
              <w:spacing w:before="120"/>
              <w:jc w:val="both"/>
              <w:rPr>
                <w:bCs/>
                <w:sz w:val="22"/>
                <w:szCs w:val="24"/>
              </w:rPr>
            </w:pPr>
          </w:p>
        </w:tc>
        <w:tc>
          <w:tcPr>
            <w:tcW w:w="1672" w:type="dxa"/>
            <w:tcBorders>
              <w:bottom w:val="single" w:sz="12" w:space="0" w:color="auto"/>
            </w:tcBorders>
            <w:shd w:val="clear" w:color="auto" w:fill="D9D9D9" w:themeFill="background1" w:themeFillShade="D9"/>
            <w:vAlign w:val="center"/>
          </w:tcPr>
          <w:p w14:paraId="753DE3F6" w14:textId="77777777" w:rsidR="003B0941" w:rsidRPr="00613664" w:rsidRDefault="003B0941" w:rsidP="001414AC">
            <w:pPr>
              <w:jc w:val="center"/>
              <w:rPr>
                <w:bCs/>
                <w:sz w:val="22"/>
                <w:szCs w:val="24"/>
              </w:rPr>
            </w:pPr>
            <w:r w:rsidRPr="00613664">
              <w:rPr>
                <w:bCs/>
                <w:sz w:val="22"/>
                <w:szCs w:val="24"/>
              </w:rPr>
              <w:t>Slov. jazyk</w:t>
            </w:r>
          </w:p>
        </w:tc>
        <w:tc>
          <w:tcPr>
            <w:tcW w:w="2378" w:type="dxa"/>
            <w:tcBorders>
              <w:bottom w:val="single" w:sz="12" w:space="0" w:color="auto"/>
              <w:right w:val="single" w:sz="12" w:space="0" w:color="auto"/>
            </w:tcBorders>
            <w:shd w:val="clear" w:color="auto" w:fill="D9D9D9" w:themeFill="background1" w:themeFillShade="D9"/>
            <w:vAlign w:val="center"/>
          </w:tcPr>
          <w:p w14:paraId="625F558B" w14:textId="77777777" w:rsidR="003B0941" w:rsidRPr="00613664" w:rsidRDefault="003B0941" w:rsidP="001414AC">
            <w:pPr>
              <w:jc w:val="center"/>
              <w:rPr>
                <w:bCs/>
                <w:sz w:val="22"/>
                <w:szCs w:val="24"/>
              </w:rPr>
            </w:pPr>
            <w:r w:rsidRPr="00613664">
              <w:rPr>
                <w:bCs/>
                <w:sz w:val="22"/>
                <w:szCs w:val="24"/>
              </w:rPr>
              <w:t>Angl. jazyk</w:t>
            </w:r>
          </w:p>
        </w:tc>
      </w:tr>
      <w:tr w:rsidR="00613664" w:rsidRPr="00613664" w14:paraId="08B2BD47" w14:textId="77777777" w:rsidTr="00A07712">
        <w:trPr>
          <w:trHeight w:val="318"/>
          <w:jc w:val="center"/>
        </w:trPr>
        <w:tc>
          <w:tcPr>
            <w:tcW w:w="3175" w:type="dxa"/>
            <w:tcBorders>
              <w:top w:val="single" w:sz="12" w:space="0" w:color="auto"/>
              <w:left w:val="single" w:sz="12" w:space="0" w:color="auto"/>
            </w:tcBorders>
            <w:shd w:val="clear" w:color="auto" w:fill="CCC0D9" w:themeFill="accent4" w:themeFillTint="66"/>
            <w:vAlign w:val="center"/>
          </w:tcPr>
          <w:p w14:paraId="009F1E17" w14:textId="77777777" w:rsidR="003B0941" w:rsidRPr="00613664" w:rsidRDefault="003B0941" w:rsidP="00AB476E">
            <w:pPr>
              <w:rPr>
                <w:bCs/>
                <w:sz w:val="22"/>
                <w:szCs w:val="24"/>
              </w:rPr>
            </w:pPr>
            <w:r w:rsidRPr="00613664">
              <w:rPr>
                <w:bCs/>
                <w:sz w:val="22"/>
                <w:szCs w:val="24"/>
              </w:rPr>
              <w:t>Interné doktorandské štúdium</w:t>
            </w:r>
          </w:p>
        </w:tc>
        <w:tc>
          <w:tcPr>
            <w:tcW w:w="1672" w:type="dxa"/>
            <w:tcBorders>
              <w:top w:val="single" w:sz="12" w:space="0" w:color="auto"/>
            </w:tcBorders>
            <w:vAlign w:val="center"/>
          </w:tcPr>
          <w:p w14:paraId="7352053C" w14:textId="77777777" w:rsidR="003B0941" w:rsidRPr="00613664" w:rsidRDefault="009312A3" w:rsidP="001414AC">
            <w:pPr>
              <w:jc w:val="center"/>
              <w:rPr>
                <w:bCs/>
                <w:sz w:val="22"/>
                <w:szCs w:val="24"/>
              </w:rPr>
            </w:pPr>
            <w:r w:rsidRPr="00613664">
              <w:rPr>
                <w:bCs/>
                <w:sz w:val="22"/>
                <w:szCs w:val="24"/>
              </w:rPr>
              <w:t>4</w:t>
            </w:r>
          </w:p>
        </w:tc>
        <w:tc>
          <w:tcPr>
            <w:tcW w:w="2378" w:type="dxa"/>
            <w:tcBorders>
              <w:top w:val="single" w:sz="12" w:space="0" w:color="auto"/>
              <w:right w:val="single" w:sz="12" w:space="0" w:color="auto"/>
            </w:tcBorders>
            <w:vAlign w:val="center"/>
          </w:tcPr>
          <w:p w14:paraId="2C9FC76F" w14:textId="77777777" w:rsidR="003B0941" w:rsidRPr="00613664" w:rsidRDefault="009312A3" w:rsidP="001414AC">
            <w:pPr>
              <w:jc w:val="center"/>
              <w:rPr>
                <w:bCs/>
                <w:sz w:val="22"/>
                <w:szCs w:val="24"/>
              </w:rPr>
            </w:pPr>
            <w:r w:rsidRPr="00613664">
              <w:rPr>
                <w:bCs/>
                <w:sz w:val="22"/>
                <w:szCs w:val="24"/>
              </w:rPr>
              <w:t>-</w:t>
            </w:r>
          </w:p>
        </w:tc>
      </w:tr>
      <w:tr w:rsidR="00613664" w:rsidRPr="00613664" w14:paraId="27BBC148" w14:textId="77777777" w:rsidTr="00F95416">
        <w:trPr>
          <w:trHeight w:val="318"/>
          <w:jc w:val="center"/>
        </w:trPr>
        <w:tc>
          <w:tcPr>
            <w:tcW w:w="3175" w:type="dxa"/>
            <w:tcBorders>
              <w:left w:val="single" w:sz="12" w:space="0" w:color="auto"/>
              <w:bottom w:val="single" w:sz="12" w:space="0" w:color="auto"/>
            </w:tcBorders>
            <w:shd w:val="clear" w:color="auto" w:fill="CCC0D9" w:themeFill="accent4" w:themeFillTint="66"/>
            <w:vAlign w:val="center"/>
          </w:tcPr>
          <w:p w14:paraId="4C13F900" w14:textId="77777777" w:rsidR="003B0941" w:rsidRPr="00613664" w:rsidRDefault="003B0941" w:rsidP="00AB476E">
            <w:pPr>
              <w:rPr>
                <w:bCs/>
                <w:sz w:val="22"/>
                <w:szCs w:val="24"/>
              </w:rPr>
            </w:pPr>
            <w:r w:rsidRPr="00613664">
              <w:rPr>
                <w:bCs/>
                <w:sz w:val="22"/>
                <w:szCs w:val="24"/>
              </w:rPr>
              <w:t>Externé doktorandské štúdium</w:t>
            </w:r>
          </w:p>
        </w:tc>
        <w:tc>
          <w:tcPr>
            <w:tcW w:w="1672" w:type="dxa"/>
            <w:tcBorders>
              <w:bottom w:val="single" w:sz="12" w:space="0" w:color="auto"/>
            </w:tcBorders>
            <w:vAlign w:val="center"/>
          </w:tcPr>
          <w:p w14:paraId="35445549" w14:textId="77777777" w:rsidR="003B0941" w:rsidRPr="00613664" w:rsidRDefault="009312A3" w:rsidP="00742C57">
            <w:pPr>
              <w:jc w:val="center"/>
              <w:rPr>
                <w:bCs/>
                <w:sz w:val="22"/>
                <w:szCs w:val="24"/>
              </w:rPr>
            </w:pPr>
            <w:r w:rsidRPr="00613664">
              <w:rPr>
                <w:bCs/>
                <w:sz w:val="22"/>
                <w:szCs w:val="24"/>
              </w:rPr>
              <w:t>7</w:t>
            </w:r>
          </w:p>
        </w:tc>
        <w:tc>
          <w:tcPr>
            <w:tcW w:w="2378" w:type="dxa"/>
            <w:tcBorders>
              <w:bottom w:val="single" w:sz="12" w:space="0" w:color="auto"/>
              <w:right w:val="single" w:sz="12" w:space="0" w:color="auto"/>
            </w:tcBorders>
            <w:vAlign w:val="center"/>
          </w:tcPr>
          <w:p w14:paraId="198894A8" w14:textId="77777777" w:rsidR="003B0941" w:rsidRPr="00613664" w:rsidRDefault="009312A3" w:rsidP="00742C57">
            <w:pPr>
              <w:jc w:val="center"/>
              <w:rPr>
                <w:bCs/>
                <w:sz w:val="22"/>
                <w:szCs w:val="24"/>
              </w:rPr>
            </w:pPr>
            <w:r w:rsidRPr="00613664">
              <w:rPr>
                <w:bCs/>
                <w:sz w:val="22"/>
                <w:szCs w:val="24"/>
              </w:rPr>
              <w:t>2</w:t>
            </w:r>
          </w:p>
        </w:tc>
      </w:tr>
    </w:tbl>
    <w:p w14:paraId="68F2AF3C" w14:textId="77777777" w:rsidR="00A23EB8" w:rsidRPr="00613664" w:rsidRDefault="000F75D2" w:rsidP="00963904">
      <w:pPr>
        <w:spacing w:before="60"/>
        <w:jc w:val="both"/>
        <w:rPr>
          <w:sz w:val="24"/>
          <w:szCs w:val="24"/>
        </w:rPr>
      </w:pPr>
      <w:r w:rsidRPr="00613664">
        <w:rPr>
          <w:sz w:val="24"/>
          <w:szCs w:val="24"/>
        </w:rPr>
        <w:t xml:space="preserve"> </w:t>
      </w:r>
    </w:p>
    <w:p w14:paraId="413986F6" w14:textId="77777777" w:rsidR="00635322" w:rsidRPr="00613664" w:rsidRDefault="000F75D2" w:rsidP="00D4283E">
      <w:pPr>
        <w:jc w:val="both"/>
        <w:rPr>
          <w:sz w:val="24"/>
          <w:szCs w:val="24"/>
        </w:rPr>
      </w:pPr>
      <w:r w:rsidRPr="00613664">
        <w:rPr>
          <w:sz w:val="24"/>
          <w:szCs w:val="24"/>
        </w:rPr>
        <w:t xml:space="preserve">Štúdium </w:t>
      </w:r>
      <w:r w:rsidR="00FA7C63" w:rsidRPr="00613664">
        <w:rPr>
          <w:sz w:val="24"/>
          <w:szCs w:val="24"/>
        </w:rPr>
        <w:t>doktorandského interného štúdia (</w:t>
      </w:r>
      <w:r w:rsidRPr="00613664">
        <w:rPr>
          <w:sz w:val="24"/>
          <w:szCs w:val="24"/>
        </w:rPr>
        <w:t>denného štúdia</w:t>
      </w:r>
      <w:r w:rsidR="00FA7C63" w:rsidRPr="00613664">
        <w:rPr>
          <w:sz w:val="24"/>
          <w:szCs w:val="24"/>
        </w:rPr>
        <w:t xml:space="preserve">) </w:t>
      </w:r>
      <w:r w:rsidRPr="00613664">
        <w:rPr>
          <w:sz w:val="24"/>
          <w:szCs w:val="24"/>
        </w:rPr>
        <w:t>bolo na F</w:t>
      </w:r>
      <w:r w:rsidR="00FA7C63" w:rsidRPr="00613664">
        <w:rPr>
          <w:sz w:val="24"/>
          <w:szCs w:val="24"/>
        </w:rPr>
        <w:t>M</w:t>
      </w:r>
      <w:r w:rsidR="00E2674A" w:rsidRPr="00613664">
        <w:rPr>
          <w:sz w:val="24"/>
          <w:szCs w:val="24"/>
        </w:rPr>
        <w:t>EO</w:t>
      </w:r>
      <w:r w:rsidR="00820633" w:rsidRPr="00613664">
        <w:rPr>
          <w:sz w:val="24"/>
          <w:szCs w:val="24"/>
        </w:rPr>
        <w:t xml:space="preserve"> PU v Prešove</w:t>
      </w:r>
      <w:r w:rsidRPr="00613664">
        <w:rPr>
          <w:sz w:val="24"/>
          <w:szCs w:val="24"/>
        </w:rPr>
        <w:t xml:space="preserve"> </w:t>
      </w:r>
      <w:r w:rsidRPr="00613664">
        <w:rPr>
          <w:b/>
          <w:sz w:val="24"/>
          <w:szCs w:val="24"/>
        </w:rPr>
        <w:t>bezplatné.</w:t>
      </w:r>
      <w:r w:rsidR="005914AD" w:rsidRPr="00613664">
        <w:rPr>
          <w:sz w:val="24"/>
          <w:szCs w:val="24"/>
        </w:rPr>
        <w:t xml:space="preserve"> </w:t>
      </w:r>
      <w:r w:rsidRPr="00613664">
        <w:rPr>
          <w:sz w:val="24"/>
          <w:szCs w:val="24"/>
        </w:rPr>
        <w:t>Štúdium študijných programov externého štúdia na FM</w:t>
      </w:r>
      <w:r w:rsidR="00E2674A" w:rsidRPr="00613664">
        <w:rPr>
          <w:sz w:val="24"/>
          <w:szCs w:val="24"/>
        </w:rPr>
        <w:t>EO</w:t>
      </w:r>
      <w:r w:rsidRPr="00613664">
        <w:rPr>
          <w:sz w:val="24"/>
          <w:szCs w:val="24"/>
        </w:rPr>
        <w:t xml:space="preserve"> PU v Prešove vrátane doktorandského externého štúdia bola pre novoprijatých študentov spoplatnené v rámci limitov daných rozhodnutím Ministerstva školstva SR</w:t>
      </w:r>
      <w:r w:rsidR="005B6156" w:rsidRPr="00613664">
        <w:rPr>
          <w:sz w:val="24"/>
          <w:szCs w:val="24"/>
        </w:rPr>
        <w:t>.</w:t>
      </w:r>
    </w:p>
    <w:p w14:paraId="56FB5000" w14:textId="77777777" w:rsidR="00D4283E" w:rsidRPr="00613664" w:rsidRDefault="00635322" w:rsidP="00D4283E">
      <w:pPr>
        <w:pStyle w:val="Zarkazkladnhotextu2"/>
        <w:spacing w:before="120"/>
        <w:ind w:left="0" w:firstLine="0"/>
        <w:jc w:val="both"/>
        <w:rPr>
          <w:sz w:val="24"/>
          <w:szCs w:val="24"/>
        </w:rPr>
      </w:pPr>
      <w:r w:rsidRPr="00613664">
        <w:rPr>
          <w:sz w:val="24"/>
          <w:szCs w:val="24"/>
        </w:rPr>
        <w:t xml:space="preserve">Základnou podmienkou prijatia na doktorandské štúdium je absolvované vysokoškolské vzdelanie 2. stupňa (magisterského alebo inžinierskeho) a úspešné vykonanie prijímacieho pohovoru pred komisiou. </w:t>
      </w:r>
    </w:p>
    <w:p w14:paraId="0238F887" w14:textId="77777777" w:rsidR="00635322" w:rsidRPr="00613664" w:rsidRDefault="00635322" w:rsidP="00D4283E">
      <w:pPr>
        <w:pStyle w:val="Zarkazkladnhotextu2"/>
        <w:spacing w:before="120"/>
        <w:ind w:left="0" w:firstLine="0"/>
        <w:jc w:val="both"/>
        <w:rPr>
          <w:sz w:val="24"/>
          <w:szCs w:val="24"/>
        </w:rPr>
      </w:pPr>
      <w:r w:rsidRPr="00613664">
        <w:rPr>
          <w:sz w:val="24"/>
          <w:szCs w:val="24"/>
        </w:rPr>
        <w:t xml:space="preserve">Všetky podmienky týkajúce sa prijatia na doktorandské štúdium </w:t>
      </w:r>
      <w:r w:rsidR="003F2020" w:rsidRPr="00613664">
        <w:rPr>
          <w:sz w:val="24"/>
          <w:szCs w:val="24"/>
        </w:rPr>
        <w:t>boli</w:t>
      </w:r>
      <w:r w:rsidRPr="00613664">
        <w:rPr>
          <w:sz w:val="24"/>
          <w:szCs w:val="24"/>
        </w:rPr>
        <w:t xml:space="preserve"> zverejnené na internetovej stránke </w:t>
      </w:r>
      <w:hyperlink r:id="rId18" w:history="1">
        <w:r w:rsidRPr="00613664">
          <w:rPr>
            <w:rStyle w:val="Hypertextovprepojenie"/>
            <w:color w:val="auto"/>
            <w:sz w:val="24"/>
            <w:szCs w:val="24"/>
            <w:u w:val="none"/>
          </w:rPr>
          <w:t>www.unipo.sk/FM</w:t>
        </w:r>
      </w:hyperlink>
      <w:r w:rsidRPr="00613664">
        <w:rPr>
          <w:sz w:val="24"/>
          <w:szCs w:val="24"/>
        </w:rPr>
        <w:t xml:space="preserve"> - Veda a výskum – Doktorandské štúdium. Uvedené informácie na internetovej stránke </w:t>
      </w:r>
      <w:r w:rsidR="00AB597C" w:rsidRPr="00613664">
        <w:rPr>
          <w:sz w:val="24"/>
          <w:szCs w:val="24"/>
        </w:rPr>
        <w:t xml:space="preserve">vždy </w:t>
      </w:r>
      <w:r w:rsidRPr="00613664">
        <w:rPr>
          <w:sz w:val="24"/>
          <w:szCs w:val="24"/>
        </w:rPr>
        <w:t>odporúčame permanentne sledovať vzhľadom na operatívne upresnenia.</w:t>
      </w:r>
    </w:p>
    <w:p w14:paraId="5EA3156E" w14:textId="77777777" w:rsidR="00635322" w:rsidRPr="00613664" w:rsidRDefault="00635322" w:rsidP="005A2239">
      <w:pPr>
        <w:pStyle w:val="Zarkazkladnhotextu2"/>
        <w:numPr>
          <w:ilvl w:val="0"/>
          <w:numId w:val="22"/>
        </w:numPr>
        <w:spacing w:before="60"/>
        <w:ind w:left="714" w:hanging="357"/>
        <w:jc w:val="both"/>
        <w:rPr>
          <w:sz w:val="24"/>
          <w:szCs w:val="24"/>
        </w:rPr>
      </w:pPr>
      <w:r w:rsidRPr="00613664">
        <w:rPr>
          <w:sz w:val="24"/>
          <w:szCs w:val="24"/>
        </w:rPr>
        <w:t>Uchádzači o doktorandské štúdium v dennej forme štúdia, ktorí štátnu záverečnú skúšku 2. stupňa vysokoškolského stupňa (magisterského alebo inžinierskeho) vykona</w:t>
      </w:r>
      <w:r w:rsidR="00AB597C" w:rsidRPr="00613664">
        <w:rPr>
          <w:sz w:val="24"/>
          <w:szCs w:val="24"/>
        </w:rPr>
        <w:t>li</w:t>
      </w:r>
      <w:r w:rsidRPr="00613664">
        <w:rPr>
          <w:sz w:val="24"/>
          <w:szCs w:val="24"/>
        </w:rPr>
        <w:t xml:space="preserve"> v  akademickom roku 20</w:t>
      </w:r>
      <w:r w:rsidR="00BD30C9" w:rsidRPr="00613664">
        <w:rPr>
          <w:sz w:val="24"/>
          <w:szCs w:val="24"/>
        </w:rPr>
        <w:t>2</w:t>
      </w:r>
      <w:r w:rsidR="009312A3" w:rsidRPr="00613664">
        <w:rPr>
          <w:sz w:val="24"/>
          <w:szCs w:val="24"/>
        </w:rPr>
        <w:t>3</w:t>
      </w:r>
      <w:r w:rsidRPr="00613664">
        <w:rPr>
          <w:sz w:val="24"/>
          <w:szCs w:val="24"/>
        </w:rPr>
        <w:t>/20</w:t>
      </w:r>
      <w:r w:rsidR="0007310F" w:rsidRPr="00613664">
        <w:rPr>
          <w:sz w:val="24"/>
          <w:szCs w:val="24"/>
        </w:rPr>
        <w:t>2</w:t>
      </w:r>
      <w:r w:rsidR="009312A3" w:rsidRPr="00613664">
        <w:rPr>
          <w:sz w:val="24"/>
          <w:szCs w:val="24"/>
        </w:rPr>
        <w:t>4</w:t>
      </w:r>
      <w:r w:rsidRPr="00613664">
        <w:rPr>
          <w:sz w:val="24"/>
          <w:szCs w:val="24"/>
        </w:rPr>
        <w:t xml:space="preserve">, </w:t>
      </w:r>
      <w:r w:rsidR="00F577B5" w:rsidRPr="00613664">
        <w:rPr>
          <w:sz w:val="24"/>
          <w:szCs w:val="24"/>
        </w:rPr>
        <w:t>boli</w:t>
      </w:r>
      <w:r w:rsidRPr="00613664">
        <w:rPr>
          <w:sz w:val="24"/>
          <w:szCs w:val="24"/>
        </w:rPr>
        <w:t xml:space="preserve"> povinní prihlásiť sa na štúdium (rovnako ako ostatní uchádzači o štúdium)</w:t>
      </w:r>
      <w:r w:rsidRPr="00613664">
        <w:rPr>
          <w:bCs/>
          <w:sz w:val="24"/>
          <w:szCs w:val="24"/>
        </w:rPr>
        <w:t xml:space="preserve"> </w:t>
      </w:r>
      <w:r w:rsidR="000062AA" w:rsidRPr="00613664">
        <w:rPr>
          <w:b/>
          <w:sz w:val="24"/>
          <w:szCs w:val="24"/>
        </w:rPr>
        <w:t>do 31.05.</w:t>
      </w:r>
      <w:r w:rsidRPr="00613664">
        <w:rPr>
          <w:b/>
          <w:sz w:val="24"/>
          <w:szCs w:val="24"/>
        </w:rPr>
        <w:t>20</w:t>
      </w:r>
      <w:r w:rsidR="00BD30C9" w:rsidRPr="00613664">
        <w:rPr>
          <w:b/>
          <w:sz w:val="24"/>
          <w:szCs w:val="24"/>
        </w:rPr>
        <w:t>2</w:t>
      </w:r>
      <w:r w:rsidR="009312A3" w:rsidRPr="00613664">
        <w:rPr>
          <w:b/>
          <w:sz w:val="24"/>
          <w:szCs w:val="24"/>
        </w:rPr>
        <w:t>4</w:t>
      </w:r>
      <w:r w:rsidRPr="00613664">
        <w:rPr>
          <w:b/>
          <w:sz w:val="24"/>
          <w:szCs w:val="24"/>
        </w:rPr>
        <w:t xml:space="preserve"> </w:t>
      </w:r>
      <w:r w:rsidRPr="00613664">
        <w:rPr>
          <w:sz w:val="24"/>
          <w:szCs w:val="24"/>
        </w:rPr>
        <w:t>a</w:t>
      </w:r>
      <w:r w:rsidRPr="00613664">
        <w:rPr>
          <w:b/>
          <w:sz w:val="24"/>
          <w:szCs w:val="24"/>
        </w:rPr>
        <w:t xml:space="preserve"> </w:t>
      </w:r>
      <w:r w:rsidRPr="00613664">
        <w:rPr>
          <w:sz w:val="24"/>
          <w:szCs w:val="24"/>
        </w:rPr>
        <w:t>za</w:t>
      </w:r>
      <w:r w:rsidR="00F577B5" w:rsidRPr="00613664">
        <w:rPr>
          <w:sz w:val="24"/>
          <w:szCs w:val="24"/>
        </w:rPr>
        <w:t>slať</w:t>
      </w:r>
      <w:r w:rsidRPr="00613664">
        <w:rPr>
          <w:sz w:val="24"/>
          <w:szCs w:val="24"/>
        </w:rPr>
        <w:t xml:space="preserve"> najneskôr </w:t>
      </w:r>
      <w:r w:rsidR="000062AA" w:rsidRPr="00613664">
        <w:rPr>
          <w:b/>
          <w:sz w:val="24"/>
          <w:szCs w:val="24"/>
        </w:rPr>
        <w:t>do 01.07.</w:t>
      </w:r>
      <w:r w:rsidRPr="00613664">
        <w:rPr>
          <w:b/>
          <w:sz w:val="24"/>
          <w:szCs w:val="24"/>
        </w:rPr>
        <w:t>20</w:t>
      </w:r>
      <w:r w:rsidR="00BD30C9" w:rsidRPr="00613664">
        <w:rPr>
          <w:b/>
          <w:sz w:val="24"/>
          <w:szCs w:val="24"/>
        </w:rPr>
        <w:t>2</w:t>
      </w:r>
      <w:r w:rsidR="009312A3" w:rsidRPr="00613664">
        <w:rPr>
          <w:b/>
          <w:sz w:val="24"/>
          <w:szCs w:val="24"/>
        </w:rPr>
        <w:t>4</w:t>
      </w:r>
      <w:r w:rsidRPr="00613664">
        <w:rPr>
          <w:sz w:val="24"/>
          <w:szCs w:val="24"/>
        </w:rPr>
        <w:t xml:space="preserve"> úradne overené doklady o úspešnom ukončení vysokoškolského štúdia 2. stupňa (podľa dispozícií na internetovej stránke fakulty).</w:t>
      </w:r>
    </w:p>
    <w:p w14:paraId="3179F442" w14:textId="47FF34BE" w:rsidR="00635322" w:rsidRPr="00613664" w:rsidRDefault="00635322" w:rsidP="005A2239">
      <w:pPr>
        <w:pStyle w:val="Zarkazkladnhotextu2"/>
        <w:numPr>
          <w:ilvl w:val="0"/>
          <w:numId w:val="22"/>
        </w:numPr>
        <w:spacing w:before="60"/>
        <w:ind w:left="714" w:hanging="357"/>
        <w:jc w:val="both"/>
        <w:rPr>
          <w:sz w:val="24"/>
          <w:szCs w:val="24"/>
        </w:rPr>
      </w:pPr>
      <w:r w:rsidRPr="00613664">
        <w:rPr>
          <w:sz w:val="24"/>
          <w:szCs w:val="24"/>
        </w:rPr>
        <w:t>Uchádzači o doktorandské štúdium v externej forme štúdia, sa m</w:t>
      </w:r>
      <w:r w:rsidR="00B1756F" w:rsidRPr="00613664">
        <w:rPr>
          <w:sz w:val="24"/>
          <w:szCs w:val="24"/>
        </w:rPr>
        <w:t>ohli</w:t>
      </w:r>
      <w:r w:rsidRPr="00613664">
        <w:rPr>
          <w:sz w:val="24"/>
          <w:szCs w:val="24"/>
        </w:rPr>
        <w:t xml:space="preserve"> prihlásiť sa na štúdium </w:t>
      </w:r>
      <w:r w:rsidRPr="00613664">
        <w:rPr>
          <w:bCs/>
          <w:sz w:val="24"/>
          <w:szCs w:val="24"/>
        </w:rPr>
        <w:t xml:space="preserve"> </w:t>
      </w:r>
      <w:r w:rsidRPr="00613664">
        <w:rPr>
          <w:b/>
          <w:sz w:val="24"/>
          <w:szCs w:val="24"/>
        </w:rPr>
        <w:t xml:space="preserve">do </w:t>
      </w:r>
      <w:r w:rsidR="005914AD" w:rsidRPr="00613664">
        <w:rPr>
          <w:b/>
          <w:sz w:val="24"/>
          <w:szCs w:val="24"/>
        </w:rPr>
        <w:t>31</w:t>
      </w:r>
      <w:r w:rsidRPr="00613664">
        <w:rPr>
          <w:b/>
          <w:sz w:val="24"/>
          <w:szCs w:val="24"/>
        </w:rPr>
        <w:t>. augusta 20</w:t>
      </w:r>
      <w:r w:rsidR="00BD30C9" w:rsidRPr="00613664">
        <w:rPr>
          <w:b/>
          <w:sz w:val="24"/>
          <w:szCs w:val="24"/>
        </w:rPr>
        <w:t>2</w:t>
      </w:r>
      <w:r w:rsidR="000B3CC0">
        <w:rPr>
          <w:b/>
          <w:sz w:val="24"/>
          <w:szCs w:val="24"/>
        </w:rPr>
        <w:t>4</w:t>
      </w:r>
      <w:r w:rsidRPr="00613664">
        <w:rPr>
          <w:b/>
          <w:sz w:val="24"/>
          <w:szCs w:val="24"/>
        </w:rPr>
        <w:t xml:space="preserve"> a do tohto termínu zaslať aj </w:t>
      </w:r>
      <w:r w:rsidRPr="00613664">
        <w:rPr>
          <w:sz w:val="24"/>
          <w:szCs w:val="24"/>
        </w:rPr>
        <w:t>úradne overené doklady o úspešnom ukončení vysokoškolského štúdia 2. stupňa (podľa dispozícií na internetovej stránke fakulty).</w:t>
      </w:r>
    </w:p>
    <w:p w14:paraId="2E9C438C" w14:textId="77777777" w:rsidR="00635322" w:rsidRPr="00613664" w:rsidRDefault="00635322" w:rsidP="005A2239">
      <w:pPr>
        <w:pStyle w:val="Zarkazkladnhotextu2"/>
        <w:numPr>
          <w:ilvl w:val="0"/>
          <w:numId w:val="22"/>
        </w:numPr>
        <w:spacing w:before="60"/>
        <w:ind w:left="714" w:hanging="357"/>
        <w:jc w:val="both"/>
        <w:rPr>
          <w:sz w:val="24"/>
          <w:szCs w:val="24"/>
        </w:rPr>
      </w:pPr>
      <w:r w:rsidRPr="00613664">
        <w:rPr>
          <w:sz w:val="24"/>
          <w:szCs w:val="24"/>
        </w:rPr>
        <w:t>V prípade, že uchádzač nespln</w:t>
      </w:r>
      <w:r w:rsidR="002E234C" w:rsidRPr="00613664">
        <w:rPr>
          <w:sz w:val="24"/>
          <w:szCs w:val="24"/>
        </w:rPr>
        <w:t>il</w:t>
      </w:r>
      <w:r w:rsidRPr="00613664">
        <w:rPr>
          <w:sz w:val="24"/>
          <w:szCs w:val="24"/>
        </w:rPr>
        <w:t xml:space="preserve"> všetky vyššie uvedené podmienky prijatia na štúdium, b</w:t>
      </w:r>
      <w:r w:rsidR="002E234C" w:rsidRPr="00613664">
        <w:rPr>
          <w:sz w:val="24"/>
          <w:szCs w:val="24"/>
        </w:rPr>
        <w:t>ol</w:t>
      </w:r>
      <w:r w:rsidRPr="00613664">
        <w:rPr>
          <w:sz w:val="24"/>
          <w:szCs w:val="24"/>
        </w:rPr>
        <w:t xml:space="preserve"> vyradený z prijímacieho konania. </w:t>
      </w:r>
    </w:p>
    <w:p w14:paraId="3BD814D9" w14:textId="77777777" w:rsidR="000F75D2" w:rsidRPr="00613664" w:rsidRDefault="00635322" w:rsidP="002C644D">
      <w:pPr>
        <w:pStyle w:val="Zarkazkladnhotextu2"/>
        <w:tabs>
          <w:tab w:val="num" w:pos="284"/>
        </w:tabs>
        <w:spacing w:before="120"/>
        <w:ind w:left="0"/>
        <w:jc w:val="both"/>
        <w:rPr>
          <w:sz w:val="24"/>
          <w:szCs w:val="24"/>
        </w:rPr>
      </w:pPr>
      <w:r w:rsidRPr="00613664">
        <w:rPr>
          <w:sz w:val="24"/>
          <w:szCs w:val="24"/>
        </w:rPr>
        <w:tab/>
      </w:r>
      <w:r w:rsidR="000F75D2" w:rsidRPr="00613664">
        <w:rPr>
          <w:sz w:val="24"/>
          <w:szCs w:val="24"/>
        </w:rPr>
        <w:t xml:space="preserve">Termín prijímacej skúšky bol </w:t>
      </w:r>
      <w:r w:rsidR="002C644D" w:rsidRPr="00613664">
        <w:rPr>
          <w:sz w:val="24"/>
          <w:szCs w:val="24"/>
        </w:rPr>
        <w:t xml:space="preserve">vopred </w:t>
      </w:r>
      <w:r w:rsidR="000F75D2" w:rsidRPr="00613664">
        <w:rPr>
          <w:sz w:val="24"/>
          <w:szCs w:val="24"/>
        </w:rPr>
        <w:t xml:space="preserve">stanovený. </w:t>
      </w:r>
      <w:r w:rsidR="000F75D2" w:rsidRPr="00613664">
        <w:rPr>
          <w:bCs/>
          <w:sz w:val="24"/>
          <w:szCs w:val="24"/>
        </w:rPr>
        <w:t>Uchádzač si tému svojej dizertačnej práce (vypísanú príslušným školiteľom) vybral zo zverejnenej ponuky pri prihlás</w:t>
      </w:r>
      <w:r w:rsidR="002C644D" w:rsidRPr="00613664">
        <w:rPr>
          <w:bCs/>
          <w:sz w:val="24"/>
          <w:szCs w:val="24"/>
        </w:rPr>
        <w:t xml:space="preserve">ení sa na doktorandské štúdium. </w:t>
      </w:r>
      <w:r w:rsidR="000F75D2" w:rsidRPr="00613664">
        <w:rPr>
          <w:sz w:val="24"/>
          <w:szCs w:val="24"/>
        </w:rPr>
        <w:t>Prijímacie konanie formou pohovoru vykona</w:t>
      </w:r>
      <w:r w:rsidR="002C644D" w:rsidRPr="00613664">
        <w:rPr>
          <w:sz w:val="24"/>
          <w:szCs w:val="24"/>
        </w:rPr>
        <w:t>li</w:t>
      </w:r>
      <w:r w:rsidR="000F75D2" w:rsidRPr="00613664">
        <w:rPr>
          <w:sz w:val="24"/>
          <w:szCs w:val="24"/>
        </w:rPr>
        <w:t xml:space="preserve"> uchádzači pred komisiou - v súlade so zákonnou povinnosťou - ústnou formou z nasledovných oblastí, v ktorých preukázanie vedomostí a pripravenosti je podmienkou prijatia uchádzača (resp. jeho umiestnenia v poradí pre prijatie):</w:t>
      </w:r>
    </w:p>
    <w:p w14:paraId="6BA48B24" w14:textId="77777777" w:rsidR="000F75D2" w:rsidRPr="00613664" w:rsidRDefault="000F75D2" w:rsidP="005A2239">
      <w:pPr>
        <w:pStyle w:val="Zarkazkladnhotextu2"/>
        <w:numPr>
          <w:ilvl w:val="0"/>
          <w:numId w:val="22"/>
        </w:numPr>
        <w:ind w:left="714" w:hanging="357"/>
        <w:jc w:val="both"/>
        <w:rPr>
          <w:sz w:val="24"/>
          <w:szCs w:val="24"/>
        </w:rPr>
      </w:pPr>
      <w:r w:rsidRPr="00613664">
        <w:rPr>
          <w:sz w:val="24"/>
          <w:szCs w:val="24"/>
        </w:rPr>
        <w:t>metodológia a metódy vedeckého výskumu,</w:t>
      </w:r>
    </w:p>
    <w:p w14:paraId="227ADAC4" w14:textId="77777777" w:rsidR="000F75D2" w:rsidRPr="00613664" w:rsidRDefault="000F75D2" w:rsidP="005A2239">
      <w:pPr>
        <w:pStyle w:val="Zarkazkladnhotextu2"/>
        <w:numPr>
          <w:ilvl w:val="0"/>
          <w:numId w:val="22"/>
        </w:numPr>
        <w:ind w:left="714" w:hanging="357"/>
        <w:jc w:val="both"/>
        <w:rPr>
          <w:sz w:val="24"/>
          <w:szCs w:val="24"/>
        </w:rPr>
      </w:pPr>
      <w:r w:rsidRPr="00613664">
        <w:rPr>
          <w:sz w:val="24"/>
          <w:szCs w:val="24"/>
        </w:rPr>
        <w:t>anglický jazyk v stupni znalosti „ pokročilý“,</w:t>
      </w:r>
    </w:p>
    <w:p w14:paraId="5E276040" w14:textId="77777777" w:rsidR="000F75D2" w:rsidRPr="00613664" w:rsidRDefault="000F75D2" w:rsidP="0090022E">
      <w:pPr>
        <w:pStyle w:val="Zarkazkladnhotextu2"/>
        <w:numPr>
          <w:ilvl w:val="0"/>
          <w:numId w:val="22"/>
        </w:numPr>
        <w:ind w:left="714" w:hanging="357"/>
        <w:jc w:val="both"/>
        <w:rPr>
          <w:sz w:val="24"/>
          <w:szCs w:val="24"/>
        </w:rPr>
      </w:pPr>
      <w:r w:rsidRPr="00613664">
        <w:rPr>
          <w:sz w:val="24"/>
          <w:szCs w:val="24"/>
        </w:rPr>
        <w:t>ekonomická teória,</w:t>
      </w:r>
      <w:r w:rsidR="009312A3" w:rsidRPr="00613664">
        <w:rPr>
          <w:sz w:val="24"/>
          <w:szCs w:val="24"/>
        </w:rPr>
        <w:t xml:space="preserve"> </w:t>
      </w:r>
      <w:r w:rsidRPr="00613664">
        <w:rPr>
          <w:sz w:val="24"/>
          <w:szCs w:val="24"/>
        </w:rPr>
        <w:t>manažment a marketing,</w:t>
      </w:r>
    </w:p>
    <w:p w14:paraId="27A4694B" w14:textId="77777777" w:rsidR="000F75D2" w:rsidRPr="00613664" w:rsidRDefault="000F75D2" w:rsidP="005A2239">
      <w:pPr>
        <w:pStyle w:val="Zarkazkladnhotextu2"/>
        <w:numPr>
          <w:ilvl w:val="0"/>
          <w:numId w:val="22"/>
        </w:numPr>
        <w:ind w:left="714" w:hanging="357"/>
        <w:jc w:val="both"/>
        <w:rPr>
          <w:sz w:val="24"/>
          <w:szCs w:val="24"/>
        </w:rPr>
      </w:pPr>
      <w:r w:rsidRPr="00613664">
        <w:rPr>
          <w:sz w:val="24"/>
          <w:szCs w:val="24"/>
        </w:rPr>
        <w:t>obhajoba projektu výskumu v oblasti vybranej témy dizertačnej práce.</w:t>
      </w:r>
    </w:p>
    <w:p w14:paraId="69682741" w14:textId="77777777" w:rsidR="000F75D2" w:rsidRPr="00613664" w:rsidRDefault="000F75D2" w:rsidP="00823ED7">
      <w:pPr>
        <w:pStyle w:val="Zarkazkladnhotextu"/>
        <w:ind w:firstLine="0"/>
        <w:rPr>
          <w:sz w:val="24"/>
          <w:szCs w:val="24"/>
        </w:rPr>
      </w:pPr>
    </w:p>
    <w:p w14:paraId="5BB6CD9E" w14:textId="77777777" w:rsidR="00BF3797" w:rsidRPr="00613664" w:rsidRDefault="000F75D2" w:rsidP="00D4283E">
      <w:pPr>
        <w:pStyle w:val="Zarkazkladnhotextu"/>
        <w:ind w:firstLine="0"/>
        <w:rPr>
          <w:sz w:val="24"/>
          <w:szCs w:val="24"/>
        </w:rPr>
      </w:pPr>
      <w:r w:rsidRPr="00613664">
        <w:rPr>
          <w:sz w:val="24"/>
          <w:szCs w:val="24"/>
        </w:rPr>
        <w:t>Celkovo bolo na tretí stupeň štúdia v  roku 20</w:t>
      </w:r>
      <w:r w:rsidR="00BD30C9" w:rsidRPr="00613664">
        <w:rPr>
          <w:sz w:val="24"/>
          <w:szCs w:val="24"/>
        </w:rPr>
        <w:t>2</w:t>
      </w:r>
      <w:r w:rsidR="009312A3" w:rsidRPr="00613664">
        <w:rPr>
          <w:sz w:val="24"/>
          <w:szCs w:val="24"/>
        </w:rPr>
        <w:t>4</w:t>
      </w:r>
      <w:r w:rsidRPr="00613664">
        <w:rPr>
          <w:sz w:val="24"/>
          <w:szCs w:val="24"/>
        </w:rPr>
        <w:t xml:space="preserve"> prijatých </w:t>
      </w:r>
      <w:r w:rsidR="009312A3" w:rsidRPr="00613664">
        <w:rPr>
          <w:sz w:val="24"/>
          <w:szCs w:val="24"/>
        </w:rPr>
        <w:t>12</w:t>
      </w:r>
      <w:r w:rsidRPr="00613664">
        <w:rPr>
          <w:sz w:val="24"/>
          <w:szCs w:val="24"/>
        </w:rPr>
        <w:t xml:space="preserve"> uchádzač</w:t>
      </w:r>
      <w:r w:rsidR="00F155D2" w:rsidRPr="00613664">
        <w:rPr>
          <w:sz w:val="24"/>
          <w:szCs w:val="24"/>
        </w:rPr>
        <w:t>ov</w:t>
      </w:r>
      <w:r w:rsidR="00E060B5" w:rsidRPr="00613664">
        <w:rPr>
          <w:sz w:val="24"/>
          <w:szCs w:val="24"/>
        </w:rPr>
        <w:t xml:space="preserve"> (z celkového počtu </w:t>
      </w:r>
      <w:r w:rsidR="009312A3" w:rsidRPr="00613664">
        <w:rPr>
          <w:sz w:val="24"/>
          <w:szCs w:val="24"/>
        </w:rPr>
        <w:t>16</w:t>
      </w:r>
      <w:r w:rsidR="00E060B5" w:rsidRPr="00613664">
        <w:rPr>
          <w:sz w:val="24"/>
          <w:szCs w:val="24"/>
        </w:rPr>
        <w:t xml:space="preserve"> prihlásených uchádzačov)</w:t>
      </w:r>
      <w:r w:rsidRPr="00613664">
        <w:rPr>
          <w:sz w:val="24"/>
          <w:szCs w:val="24"/>
        </w:rPr>
        <w:t xml:space="preserve">, z toho na dennú formu </w:t>
      </w:r>
      <w:r w:rsidR="00E060B5" w:rsidRPr="00613664">
        <w:rPr>
          <w:sz w:val="24"/>
          <w:szCs w:val="24"/>
        </w:rPr>
        <w:t>bol</w:t>
      </w:r>
      <w:r w:rsidR="009312A3" w:rsidRPr="00613664">
        <w:rPr>
          <w:sz w:val="24"/>
          <w:szCs w:val="24"/>
        </w:rPr>
        <w:t>i</w:t>
      </w:r>
      <w:r w:rsidR="00E060B5" w:rsidRPr="00613664">
        <w:rPr>
          <w:sz w:val="24"/>
          <w:szCs w:val="24"/>
        </w:rPr>
        <w:t xml:space="preserve"> prijat</w:t>
      </w:r>
      <w:r w:rsidR="0010152A" w:rsidRPr="00613664">
        <w:rPr>
          <w:sz w:val="24"/>
          <w:szCs w:val="24"/>
        </w:rPr>
        <w:t>í</w:t>
      </w:r>
      <w:r w:rsidR="00E060B5" w:rsidRPr="00613664">
        <w:rPr>
          <w:sz w:val="24"/>
          <w:szCs w:val="24"/>
        </w:rPr>
        <w:t xml:space="preserve"> </w:t>
      </w:r>
      <w:r w:rsidR="009312A3" w:rsidRPr="00613664">
        <w:rPr>
          <w:sz w:val="24"/>
          <w:szCs w:val="24"/>
        </w:rPr>
        <w:t>5</w:t>
      </w:r>
      <w:r w:rsidR="00B1756F" w:rsidRPr="00613664">
        <w:rPr>
          <w:sz w:val="24"/>
          <w:szCs w:val="24"/>
        </w:rPr>
        <w:t xml:space="preserve"> uchádzač</w:t>
      </w:r>
      <w:r w:rsidR="0010152A" w:rsidRPr="00613664">
        <w:rPr>
          <w:sz w:val="24"/>
          <w:szCs w:val="24"/>
        </w:rPr>
        <w:t>i</w:t>
      </w:r>
      <w:r w:rsidR="002E234C" w:rsidRPr="00613664">
        <w:rPr>
          <w:sz w:val="24"/>
          <w:szCs w:val="24"/>
        </w:rPr>
        <w:t xml:space="preserve"> </w:t>
      </w:r>
      <w:r w:rsidRPr="00613664">
        <w:rPr>
          <w:sz w:val="24"/>
          <w:szCs w:val="24"/>
        </w:rPr>
        <w:t>a</w:t>
      </w:r>
      <w:r w:rsidR="002E234C" w:rsidRPr="00613664">
        <w:rPr>
          <w:sz w:val="24"/>
          <w:szCs w:val="24"/>
        </w:rPr>
        <w:t xml:space="preserve"> na </w:t>
      </w:r>
      <w:r w:rsidRPr="00613664">
        <w:rPr>
          <w:sz w:val="24"/>
          <w:szCs w:val="24"/>
        </w:rPr>
        <w:t xml:space="preserve">externú formu štúdia </w:t>
      </w:r>
      <w:r w:rsidR="00E060B5" w:rsidRPr="00613664">
        <w:rPr>
          <w:sz w:val="24"/>
          <w:szCs w:val="24"/>
        </w:rPr>
        <w:t>bol</w:t>
      </w:r>
      <w:r w:rsidR="00B1756F" w:rsidRPr="00613664">
        <w:rPr>
          <w:sz w:val="24"/>
          <w:szCs w:val="24"/>
        </w:rPr>
        <w:t>i</w:t>
      </w:r>
      <w:r w:rsidR="00E060B5" w:rsidRPr="00613664">
        <w:rPr>
          <w:sz w:val="24"/>
          <w:szCs w:val="24"/>
        </w:rPr>
        <w:t xml:space="preserve"> prijat</w:t>
      </w:r>
      <w:r w:rsidR="00B1756F" w:rsidRPr="00613664">
        <w:rPr>
          <w:sz w:val="24"/>
          <w:szCs w:val="24"/>
        </w:rPr>
        <w:t>í</w:t>
      </w:r>
      <w:r w:rsidR="00E060B5" w:rsidRPr="00613664">
        <w:rPr>
          <w:sz w:val="24"/>
          <w:szCs w:val="24"/>
        </w:rPr>
        <w:t xml:space="preserve"> </w:t>
      </w:r>
      <w:r w:rsidR="009312A3" w:rsidRPr="00613664">
        <w:rPr>
          <w:sz w:val="24"/>
          <w:szCs w:val="24"/>
        </w:rPr>
        <w:t>7</w:t>
      </w:r>
      <w:r w:rsidR="00B1756F" w:rsidRPr="00613664">
        <w:rPr>
          <w:sz w:val="24"/>
          <w:szCs w:val="24"/>
        </w:rPr>
        <w:t xml:space="preserve"> uchádzači</w:t>
      </w:r>
      <w:r w:rsidR="009312A3" w:rsidRPr="00613664">
        <w:rPr>
          <w:sz w:val="24"/>
          <w:szCs w:val="24"/>
        </w:rPr>
        <w:t>, dvaja v anglickom jazyku</w:t>
      </w:r>
      <w:r w:rsidR="00107324" w:rsidRPr="00613664">
        <w:rPr>
          <w:sz w:val="24"/>
          <w:szCs w:val="24"/>
        </w:rPr>
        <w:t xml:space="preserve"> (zapísal</w:t>
      </w:r>
      <w:r w:rsidR="00774B10" w:rsidRPr="00613664">
        <w:rPr>
          <w:sz w:val="24"/>
          <w:szCs w:val="24"/>
        </w:rPr>
        <w:t>i</w:t>
      </w:r>
      <w:r w:rsidR="00107324" w:rsidRPr="00613664">
        <w:rPr>
          <w:sz w:val="24"/>
          <w:szCs w:val="24"/>
        </w:rPr>
        <w:t xml:space="preserve"> sa </w:t>
      </w:r>
      <w:r w:rsidR="00B1756F" w:rsidRPr="00613664">
        <w:rPr>
          <w:sz w:val="24"/>
          <w:szCs w:val="24"/>
        </w:rPr>
        <w:t>všetc</w:t>
      </w:r>
      <w:r w:rsidR="00F155D2" w:rsidRPr="00613664">
        <w:rPr>
          <w:sz w:val="24"/>
          <w:szCs w:val="24"/>
        </w:rPr>
        <w:t>i</w:t>
      </w:r>
      <w:r w:rsidR="00107324" w:rsidRPr="00613664">
        <w:rPr>
          <w:sz w:val="24"/>
          <w:szCs w:val="24"/>
        </w:rPr>
        <w:t>)</w:t>
      </w:r>
      <w:r w:rsidRPr="00613664">
        <w:rPr>
          <w:sz w:val="24"/>
          <w:szCs w:val="24"/>
        </w:rPr>
        <w:t>.</w:t>
      </w:r>
      <w:r w:rsidR="00EF5220" w:rsidRPr="00613664">
        <w:rPr>
          <w:sz w:val="24"/>
          <w:szCs w:val="24"/>
        </w:rPr>
        <w:t xml:space="preserve"> </w:t>
      </w:r>
    </w:p>
    <w:p w14:paraId="0EFAFA8C" w14:textId="77777777" w:rsidR="00BF3797" w:rsidRPr="00613664" w:rsidRDefault="00BF3797" w:rsidP="00774B10">
      <w:pPr>
        <w:pStyle w:val="Zarkazkladnhotextu"/>
        <w:rPr>
          <w:sz w:val="24"/>
          <w:szCs w:val="24"/>
        </w:rPr>
      </w:pPr>
    </w:p>
    <w:p w14:paraId="4D6A7FA9" w14:textId="77777777" w:rsidR="00893A9E" w:rsidRPr="00613664" w:rsidRDefault="00893A9E" w:rsidP="00774B10">
      <w:pPr>
        <w:pStyle w:val="Zarkazkladnhotextu"/>
        <w:rPr>
          <w:sz w:val="24"/>
          <w:szCs w:val="24"/>
        </w:rPr>
      </w:pPr>
      <w:r w:rsidRPr="00613664">
        <w:rPr>
          <w:sz w:val="24"/>
          <w:szCs w:val="24"/>
        </w:rPr>
        <w:br w:type="page"/>
      </w:r>
    </w:p>
    <w:p w14:paraId="09B05615" w14:textId="77777777" w:rsidR="0081052C" w:rsidRPr="00613664" w:rsidRDefault="007518F0" w:rsidP="005A2239">
      <w:pPr>
        <w:pStyle w:val="Nadpis1"/>
        <w:numPr>
          <w:ilvl w:val="0"/>
          <w:numId w:val="11"/>
        </w:numPr>
        <w:rPr>
          <w:rFonts w:ascii="Times New Roman" w:hAnsi="Times New Roman"/>
          <w:caps/>
          <w:sz w:val="28"/>
        </w:rPr>
      </w:pPr>
      <w:bookmarkStart w:id="6" w:name="_Toc170049207"/>
      <w:r w:rsidRPr="00613664">
        <w:rPr>
          <w:rFonts w:ascii="Times New Roman" w:hAnsi="Times New Roman"/>
          <w:caps/>
          <w:sz w:val="28"/>
        </w:rPr>
        <w:lastRenderedPageBreak/>
        <w:t>Absolventi  fakulty</w:t>
      </w:r>
      <w:bookmarkEnd w:id="6"/>
      <w:r w:rsidRPr="00613664">
        <w:rPr>
          <w:rFonts w:ascii="Times New Roman" w:hAnsi="Times New Roman"/>
          <w:caps/>
          <w:sz w:val="28"/>
        </w:rPr>
        <w:t xml:space="preserve"> </w:t>
      </w:r>
    </w:p>
    <w:p w14:paraId="4CE31561" w14:textId="77777777" w:rsidR="0081414A" w:rsidRPr="00613664" w:rsidRDefault="0081414A" w:rsidP="0081414A">
      <w:pPr>
        <w:pStyle w:val="Zarkazkladnhotextu"/>
        <w:ind w:firstLine="0"/>
        <w:rPr>
          <w:bCs/>
          <w:sz w:val="24"/>
          <w:szCs w:val="24"/>
        </w:rPr>
      </w:pPr>
    </w:p>
    <w:p w14:paraId="3EB81B75" w14:textId="527A5295" w:rsidR="002D5D2E" w:rsidRPr="00613664" w:rsidRDefault="002D5D2E" w:rsidP="006418B5">
      <w:pPr>
        <w:pStyle w:val="Zarkazkladnhotextu"/>
        <w:ind w:firstLine="0"/>
        <w:rPr>
          <w:bCs/>
          <w:sz w:val="24"/>
          <w:szCs w:val="24"/>
        </w:rPr>
      </w:pPr>
      <w:r w:rsidRPr="00613664">
        <w:rPr>
          <w:bCs/>
          <w:sz w:val="24"/>
          <w:szCs w:val="24"/>
        </w:rPr>
        <w:t xml:space="preserve">Štátne skúšky na </w:t>
      </w:r>
      <w:r w:rsidR="004E704A" w:rsidRPr="00613664">
        <w:rPr>
          <w:bCs/>
          <w:sz w:val="24"/>
          <w:szCs w:val="24"/>
        </w:rPr>
        <w:t>FMEO PU</w:t>
      </w:r>
      <w:r w:rsidRPr="00613664">
        <w:rPr>
          <w:bCs/>
          <w:sz w:val="24"/>
          <w:szCs w:val="24"/>
        </w:rPr>
        <w:t xml:space="preserve"> boli v akademickom roku 202</w:t>
      </w:r>
      <w:r w:rsidR="00754C96">
        <w:rPr>
          <w:bCs/>
          <w:sz w:val="24"/>
          <w:szCs w:val="24"/>
        </w:rPr>
        <w:t>3</w:t>
      </w:r>
      <w:r w:rsidRPr="00613664">
        <w:rPr>
          <w:bCs/>
          <w:sz w:val="24"/>
          <w:szCs w:val="24"/>
        </w:rPr>
        <w:t>/202</w:t>
      </w:r>
      <w:r w:rsidR="00754C96">
        <w:rPr>
          <w:bCs/>
          <w:sz w:val="24"/>
          <w:szCs w:val="24"/>
        </w:rPr>
        <w:t>4</w:t>
      </w:r>
      <w:r w:rsidRPr="00613664">
        <w:rPr>
          <w:bCs/>
          <w:sz w:val="24"/>
          <w:szCs w:val="24"/>
        </w:rPr>
        <w:t xml:space="preserve"> realizované v súlade so zákonom </w:t>
      </w:r>
      <w:r w:rsidRPr="00613664">
        <w:rPr>
          <w:sz w:val="24"/>
          <w:szCs w:val="24"/>
        </w:rPr>
        <w:t xml:space="preserve">č. 131/2002 Z. z. o vysokých školách a o zmene a doplnení niektorých zákonov v znení neskorších predpisov. Dekan fakulty konkretizoval postup štátnych skúšok už v Opatrení dekana č. 3/2008 vo veci záväzného jednotného postupu v organizácii štátnej skúšky na FM PU v Prešove od r. 2008. </w:t>
      </w:r>
      <w:r w:rsidRPr="00613664">
        <w:rPr>
          <w:bCs/>
          <w:sz w:val="24"/>
          <w:szCs w:val="24"/>
        </w:rPr>
        <w:t>Štátne skúšky boli vykonávané pred komisiami pre štátne skúšky, ktoré schválila Vedecká rada FM</w:t>
      </w:r>
      <w:r w:rsidR="004E704A" w:rsidRPr="00613664">
        <w:rPr>
          <w:bCs/>
          <w:sz w:val="24"/>
          <w:szCs w:val="24"/>
        </w:rPr>
        <w:t>EO</w:t>
      </w:r>
      <w:r w:rsidRPr="00613664">
        <w:rPr>
          <w:bCs/>
          <w:sz w:val="24"/>
          <w:szCs w:val="24"/>
        </w:rPr>
        <w:t xml:space="preserve"> PU. Informácie o štátnych skúškach a dokumenty (informácia o štátnej skúške bakalárskej a magisterskej vrátane okruhov štátnych skúšok, inštrukcie pre vedúceho a oponenta diplomovej práce, Smernica o bibliografickej registrácii, sprístupňovaní, uchovávaní a základných náležitostiach záverečných prác na PU v Prešove, formuláre posudkov, Opatrenie dekana č. 3/2008, Opatrenie dekana 1/2011, harmonogramy štátnych skúšok) boli zverejnené na internetovej stránke fakulty s dôrazom na ochranu osobných údajov. Štátne skúšky sa ko</w:t>
      </w:r>
      <w:r w:rsidR="004E704A" w:rsidRPr="00613664">
        <w:rPr>
          <w:bCs/>
          <w:sz w:val="24"/>
          <w:szCs w:val="24"/>
        </w:rPr>
        <w:t>nali prezenčne v riadnom a aj v opravnom</w:t>
      </w:r>
      <w:r w:rsidRPr="00613664">
        <w:rPr>
          <w:bCs/>
          <w:sz w:val="24"/>
          <w:szCs w:val="24"/>
        </w:rPr>
        <w:t xml:space="preserve"> termíne.</w:t>
      </w:r>
      <w:r w:rsidR="006418B5" w:rsidRPr="00613664">
        <w:rPr>
          <w:bCs/>
          <w:sz w:val="24"/>
          <w:szCs w:val="24"/>
        </w:rPr>
        <w:t xml:space="preserve"> </w:t>
      </w:r>
      <w:r w:rsidRPr="00613664">
        <w:rPr>
          <w:bCs/>
          <w:sz w:val="24"/>
          <w:szCs w:val="24"/>
        </w:rPr>
        <w:t>Štátne skúšky</w:t>
      </w:r>
      <w:r w:rsidR="006418B5" w:rsidRPr="00613664">
        <w:rPr>
          <w:bCs/>
          <w:sz w:val="24"/>
          <w:szCs w:val="24"/>
        </w:rPr>
        <w:t xml:space="preserve"> na bakalárskom aj magisterskom stupni štúdia</w:t>
      </w:r>
      <w:r w:rsidRPr="00613664">
        <w:rPr>
          <w:bCs/>
          <w:sz w:val="24"/>
          <w:szCs w:val="24"/>
        </w:rPr>
        <w:t xml:space="preserve"> </w:t>
      </w:r>
      <w:r w:rsidR="006418B5" w:rsidRPr="00613664">
        <w:rPr>
          <w:bCs/>
          <w:sz w:val="24"/>
          <w:szCs w:val="24"/>
        </w:rPr>
        <w:t xml:space="preserve">(podľa odporúčaného študijného plánu) </w:t>
      </w:r>
      <w:r w:rsidRPr="00613664">
        <w:rPr>
          <w:bCs/>
          <w:sz w:val="24"/>
          <w:szCs w:val="24"/>
        </w:rPr>
        <w:t>pozostávali z obhajoby záverečnej práce a štátnej skúšky – kolokvia.</w:t>
      </w:r>
    </w:p>
    <w:p w14:paraId="38021C97" w14:textId="77777777" w:rsidR="002D5D2E" w:rsidRPr="00613664" w:rsidRDefault="002D5D2E" w:rsidP="002D5D2E">
      <w:pPr>
        <w:pStyle w:val="Zarkazkladnhotextu"/>
        <w:spacing w:before="120"/>
        <w:ind w:firstLine="0"/>
        <w:rPr>
          <w:bCs/>
          <w:sz w:val="24"/>
          <w:szCs w:val="24"/>
        </w:rPr>
      </w:pPr>
      <w:r w:rsidRPr="00613664">
        <w:rPr>
          <w:bCs/>
          <w:sz w:val="24"/>
          <w:szCs w:val="24"/>
        </w:rPr>
        <w:t>Študijné programy, v ktorých boli vykonávané štátne skúšky, termíny konania a mená predsedov komisií pre štátne skúšky uvádzajú nasledujúce tabuľky 1</w:t>
      </w:r>
      <w:r w:rsidR="000154A5" w:rsidRPr="00613664">
        <w:rPr>
          <w:bCs/>
          <w:sz w:val="24"/>
          <w:szCs w:val="24"/>
        </w:rPr>
        <w:t>1</w:t>
      </w:r>
      <w:r w:rsidRPr="00613664">
        <w:rPr>
          <w:bCs/>
          <w:sz w:val="24"/>
          <w:szCs w:val="24"/>
        </w:rPr>
        <w:t xml:space="preserve"> až 1</w:t>
      </w:r>
      <w:r w:rsidR="000154A5" w:rsidRPr="00613664">
        <w:rPr>
          <w:bCs/>
          <w:sz w:val="24"/>
          <w:szCs w:val="24"/>
        </w:rPr>
        <w:t>5</w:t>
      </w:r>
      <w:r w:rsidRPr="00613664">
        <w:rPr>
          <w:bCs/>
          <w:sz w:val="24"/>
          <w:szCs w:val="24"/>
        </w:rPr>
        <w:t xml:space="preserve">.  </w:t>
      </w:r>
    </w:p>
    <w:p w14:paraId="440F9277" w14:textId="77777777" w:rsidR="0081052C" w:rsidRPr="00613664" w:rsidRDefault="000F75D2" w:rsidP="002D5D2E">
      <w:pPr>
        <w:pStyle w:val="Zarkazkladnhotextu"/>
        <w:spacing w:before="120"/>
        <w:ind w:firstLine="0"/>
        <w:rPr>
          <w:bCs/>
          <w:sz w:val="24"/>
          <w:szCs w:val="24"/>
        </w:rPr>
      </w:pPr>
      <w:r w:rsidRPr="00613664">
        <w:rPr>
          <w:bCs/>
          <w:sz w:val="24"/>
          <w:szCs w:val="24"/>
        </w:rPr>
        <w:t xml:space="preserve">  </w:t>
      </w:r>
    </w:p>
    <w:p w14:paraId="2472AF42" w14:textId="77777777" w:rsidR="000F75D2" w:rsidRPr="00613664" w:rsidRDefault="00E51072" w:rsidP="00E51072">
      <w:pPr>
        <w:pStyle w:val="Popis"/>
        <w:rPr>
          <w:color w:val="auto"/>
          <w:sz w:val="22"/>
          <w:szCs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11</w:t>
      </w:r>
      <w:r w:rsidR="00FC1E04" w:rsidRPr="00613664">
        <w:rPr>
          <w:color w:val="auto"/>
          <w:sz w:val="22"/>
          <w:szCs w:val="22"/>
        </w:rPr>
        <w:fldChar w:fldCharType="end"/>
      </w:r>
      <w:r w:rsidRPr="00613664">
        <w:rPr>
          <w:color w:val="auto"/>
          <w:sz w:val="22"/>
          <w:szCs w:val="22"/>
        </w:rPr>
        <w:t xml:space="preserve"> </w:t>
      </w:r>
      <w:r w:rsidR="000F75D2" w:rsidRPr="00613664">
        <w:rPr>
          <w:color w:val="auto"/>
          <w:sz w:val="22"/>
          <w:szCs w:val="22"/>
        </w:rPr>
        <w:t xml:space="preserve">Štátne skúšky – </w:t>
      </w:r>
      <w:r w:rsidR="000B248D" w:rsidRPr="00613664">
        <w:rPr>
          <w:color w:val="auto"/>
          <w:sz w:val="22"/>
          <w:szCs w:val="22"/>
        </w:rPr>
        <w:t>stupne štúdia</w:t>
      </w:r>
      <w:r w:rsidR="008C7D81" w:rsidRPr="00613664">
        <w:rPr>
          <w:color w:val="auto"/>
          <w:sz w:val="22"/>
          <w:szCs w:val="22"/>
        </w:rPr>
        <w:t>, termíny a predsedovia komisií (2024)</w:t>
      </w:r>
    </w:p>
    <w:tbl>
      <w:tblPr>
        <w:tblW w:w="963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3"/>
        <w:gridCol w:w="2552"/>
        <w:gridCol w:w="4564"/>
      </w:tblGrid>
      <w:tr w:rsidR="00613664" w:rsidRPr="00613664" w14:paraId="2B6245ED" w14:textId="77777777" w:rsidTr="00C76316">
        <w:trPr>
          <w:trHeight w:val="476"/>
        </w:trPr>
        <w:tc>
          <w:tcPr>
            <w:tcW w:w="2523" w:type="dxa"/>
            <w:tcBorders>
              <w:top w:val="single" w:sz="12" w:space="0" w:color="auto"/>
              <w:bottom w:val="single" w:sz="12" w:space="0" w:color="auto"/>
            </w:tcBorders>
            <w:shd w:val="clear" w:color="auto" w:fill="D9D9D9" w:themeFill="background1" w:themeFillShade="D9"/>
            <w:vAlign w:val="center"/>
          </w:tcPr>
          <w:p w14:paraId="5EBA2A27" w14:textId="77777777" w:rsidR="000F75D2" w:rsidRPr="00613664" w:rsidRDefault="000F75D2" w:rsidP="00454F65">
            <w:pPr>
              <w:spacing w:before="40" w:after="40"/>
              <w:jc w:val="center"/>
              <w:rPr>
                <w:b/>
                <w:sz w:val="21"/>
                <w:szCs w:val="21"/>
              </w:rPr>
            </w:pPr>
            <w:r w:rsidRPr="00613664">
              <w:rPr>
                <w:b/>
                <w:sz w:val="21"/>
                <w:szCs w:val="21"/>
              </w:rPr>
              <w:t>Štud. program, odbor</w:t>
            </w:r>
          </w:p>
          <w:p w14:paraId="26EFF655" w14:textId="77777777" w:rsidR="000F75D2" w:rsidRPr="00613664" w:rsidRDefault="000F75D2" w:rsidP="00454F65">
            <w:pPr>
              <w:spacing w:before="40" w:after="40"/>
              <w:jc w:val="center"/>
              <w:rPr>
                <w:b/>
                <w:sz w:val="21"/>
                <w:szCs w:val="21"/>
              </w:rPr>
            </w:pPr>
            <w:r w:rsidRPr="00613664">
              <w:rPr>
                <w:b/>
                <w:sz w:val="21"/>
                <w:szCs w:val="21"/>
              </w:rPr>
              <w:t>Stupeň štúdia</w:t>
            </w:r>
          </w:p>
        </w:tc>
        <w:tc>
          <w:tcPr>
            <w:tcW w:w="2552" w:type="dxa"/>
            <w:tcBorders>
              <w:top w:val="single" w:sz="12" w:space="0" w:color="auto"/>
              <w:bottom w:val="single" w:sz="12" w:space="0" w:color="auto"/>
            </w:tcBorders>
            <w:shd w:val="clear" w:color="auto" w:fill="D9D9D9" w:themeFill="background1" w:themeFillShade="D9"/>
            <w:vAlign w:val="center"/>
          </w:tcPr>
          <w:p w14:paraId="5EC9DE63" w14:textId="77777777" w:rsidR="000F75D2" w:rsidRPr="00613664" w:rsidRDefault="000F75D2" w:rsidP="00454F65">
            <w:pPr>
              <w:spacing w:before="40" w:after="40"/>
              <w:jc w:val="center"/>
              <w:rPr>
                <w:b/>
                <w:sz w:val="21"/>
                <w:szCs w:val="21"/>
              </w:rPr>
            </w:pPr>
            <w:r w:rsidRPr="00613664">
              <w:rPr>
                <w:b/>
                <w:sz w:val="21"/>
                <w:szCs w:val="21"/>
              </w:rPr>
              <w:t>Termín ŠS</w:t>
            </w:r>
          </w:p>
        </w:tc>
        <w:tc>
          <w:tcPr>
            <w:tcW w:w="4564" w:type="dxa"/>
            <w:tcBorders>
              <w:top w:val="single" w:sz="12" w:space="0" w:color="auto"/>
              <w:bottom w:val="single" w:sz="12" w:space="0" w:color="auto"/>
            </w:tcBorders>
            <w:shd w:val="clear" w:color="auto" w:fill="D9D9D9" w:themeFill="background1" w:themeFillShade="D9"/>
            <w:vAlign w:val="center"/>
          </w:tcPr>
          <w:p w14:paraId="01656F0F" w14:textId="77777777" w:rsidR="000F75D2" w:rsidRPr="00613664" w:rsidRDefault="000F75D2" w:rsidP="00454F65">
            <w:pPr>
              <w:spacing w:before="40" w:after="40"/>
              <w:jc w:val="center"/>
              <w:rPr>
                <w:b/>
                <w:sz w:val="21"/>
                <w:szCs w:val="21"/>
              </w:rPr>
            </w:pPr>
            <w:r w:rsidRPr="00613664">
              <w:rPr>
                <w:b/>
                <w:sz w:val="21"/>
                <w:szCs w:val="21"/>
              </w:rPr>
              <w:t>Predseda komisie pre ŠS</w:t>
            </w:r>
          </w:p>
        </w:tc>
      </w:tr>
      <w:tr w:rsidR="00613664" w:rsidRPr="00613664" w14:paraId="6F07ABCC" w14:textId="77777777" w:rsidTr="006535BB">
        <w:trPr>
          <w:trHeight w:val="2739"/>
        </w:trPr>
        <w:tc>
          <w:tcPr>
            <w:tcW w:w="2523" w:type="dxa"/>
            <w:tcBorders>
              <w:top w:val="single" w:sz="12" w:space="0" w:color="auto"/>
            </w:tcBorders>
            <w:vAlign w:val="center"/>
          </w:tcPr>
          <w:p w14:paraId="742166C5" w14:textId="77777777" w:rsidR="00F90CE6" w:rsidRPr="00613664" w:rsidRDefault="00F90CE6" w:rsidP="00F90CE6">
            <w:pPr>
              <w:spacing w:before="20" w:afterLines="20" w:after="48"/>
              <w:rPr>
                <w:b/>
                <w:sz w:val="21"/>
                <w:szCs w:val="21"/>
              </w:rPr>
            </w:pPr>
            <w:r w:rsidRPr="00613664">
              <w:rPr>
                <w:b/>
                <w:sz w:val="21"/>
                <w:szCs w:val="21"/>
              </w:rPr>
              <w:t xml:space="preserve">Magisterské štúdium </w:t>
            </w:r>
          </w:p>
          <w:p w14:paraId="40707875" w14:textId="77777777" w:rsidR="00F90CE6" w:rsidRPr="00613664" w:rsidRDefault="00F90CE6" w:rsidP="00F90CE6">
            <w:pPr>
              <w:spacing w:before="20" w:afterLines="20" w:after="48"/>
              <w:rPr>
                <w:b/>
                <w:sz w:val="21"/>
                <w:szCs w:val="21"/>
              </w:rPr>
            </w:pPr>
            <w:r w:rsidRPr="00613664">
              <w:rPr>
                <w:b/>
                <w:sz w:val="21"/>
                <w:szCs w:val="21"/>
              </w:rPr>
              <w:t>2. stupeň</w:t>
            </w:r>
          </w:p>
          <w:p w14:paraId="35C9FD7E" w14:textId="77777777" w:rsidR="00F90CE6" w:rsidRPr="00613664" w:rsidRDefault="00F90CE6" w:rsidP="00F90CE6">
            <w:pPr>
              <w:spacing w:before="20" w:afterLines="20" w:after="48"/>
              <w:rPr>
                <w:b/>
                <w:sz w:val="21"/>
                <w:szCs w:val="21"/>
              </w:rPr>
            </w:pPr>
          </w:p>
          <w:p w14:paraId="210E8E36" w14:textId="77777777" w:rsidR="00F90CE6" w:rsidRPr="00613664" w:rsidRDefault="00F90CE6" w:rsidP="00692C0E">
            <w:pPr>
              <w:spacing w:before="20" w:afterLines="20" w:after="48"/>
              <w:rPr>
                <w:i/>
                <w:sz w:val="21"/>
                <w:szCs w:val="21"/>
              </w:rPr>
            </w:pPr>
            <w:r w:rsidRPr="00613664">
              <w:rPr>
                <w:i/>
                <w:sz w:val="21"/>
                <w:szCs w:val="21"/>
              </w:rPr>
              <w:t xml:space="preserve">Manažment </w:t>
            </w:r>
          </w:p>
        </w:tc>
        <w:tc>
          <w:tcPr>
            <w:tcW w:w="2552" w:type="dxa"/>
            <w:tcBorders>
              <w:top w:val="single" w:sz="12" w:space="0" w:color="auto"/>
            </w:tcBorders>
            <w:vAlign w:val="center"/>
          </w:tcPr>
          <w:p w14:paraId="46727360" w14:textId="77777777" w:rsidR="00F90CE6" w:rsidRPr="00613664" w:rsidRDefault="00F90CE6" w:rsidP="00F90CE6">
            <w:pPr>
              <w:spacing w:before="20" w:afterLines="20" w:after="48"/>
              <w:rPr>
                <w:sz w:val="21"/>
                <w:szCs w:val="21"/>
              </w:rPr>
            </w:pPr>
            <w:r w:rsidRPr="00613664">
              <w:rPr>
                <w:sz w:val="21"/>
                <w:szCs w:val="21"/>
              </w:rPr>
              <w:t>2</w:t>
            </w:r>
            <w:r w:rsidR="0023762F" w:rsidRPr="00613664">
              <w:rPr>
                <w:sz w:val="21"/>
                <w:szCs w:val="21"/>
              </w:rPr>
              <w:t>8</w:t>
            </w:r>
            <w:r w:rsidRPr="00613664">
              <w:rPr>
                <w:sz w:val="21"/>
                <w:szCs w:val="21"/>
              </w:rPr>
              <w:t xml:space="preserve">.5. – </w:t>
            </w:r>
            <w:r w:rsidR="0023762F" w:rsidRPr="00613664">
              <w:rPr>
                <w:sz w:val="21"/>
                <w:szCs w:val="21"/>
              </w:rPr>
              <w:t>30</w:t>
            </w:r>
            <w:r w:rsidRPr="00613664">
              <w:rPr>
                <w:sz w:val="21"/>
                <w:szCs w:val="21"/>
              </w:rPr>
              <w:t>.5.202</w:t>
            </w:r>
            <w:r w:rsidR="0023762F" w:rsidRPr="00613664">
              <w:rPr>
                <w:sz w:val="21"/>
                <w:szCs w:val="21"/>
              </w:rPr>
              <w:t>4</w:t>
            </w:r>
          </w:p>
          <w:p w14:paraId="2FC107D6" w14:textId="77777777" w:rsidR="00F90CE6" w:rsidRPr="00613664" w:rsidRDefault="00F90CE6" w:rsidP="0023762F">
            <w:pPr>
              <w:spacing w:before="20" w:afterLines="20" w:after="48"/>
              <w:rPr>
                <w:sz w:val="21"/>
                <w:szCs w:val="21"/>
              </w:rPr>
            </w:pPr>
            <w:r w:rsidRPr="00613664">
              <w:rPr>
                <w:sz w:val="21"/>
                <w:szCs w:val="21"/>
              </w:rPr>
              <w:t>(1</w:t>
            </w:r>
            <w:r w:rsidR="0023762F" w:rsidRPr="00613664">
              <w:rPr>
                <w:sz w:val="21"/>
                <w:szCs w:val="21"/>
              </w:rPr>
              <w:t>34</w:t>
            </w:r>
            <w:r w:rsidRPr="00613664">
              <w:rPr>
                <w:sz w:val="21"/>
                <w:szCs w:val="21"/>
              </w:rPr>
              <w:t xml:space="preserve"> študentov)</w:t>
            </w:r>
          </w:p>
        </w:tc>
        <w:tc>
          <w:tcPr>
            <w:tcW w:w="4564" w:type="dxa"/>
            <w:tcBorders>
              <w:top w:val="single" w:sz="12" w:space="0" w:color="auto"/>
            </w:tcBorders>
            <w:vAlign w:val="center"/>
          </w:tcPr>
          <w:p w14:paraId="1B566E0B" w14:textId="77777777" w:rsidR="00F90CE6" w:rsidRPr="00613664" w:rsidRDefault="00F90CE6" w:rsidP="00F90CE6">
            <w:pPr>
              <w:spacing w:before="20"/>
              <w:rPr>
                <w:sz w:val="21"/>
                <w:szCs w:val="21"/>
              </w:rPr>
            </w:pPr>
            <w:r w:rsidRPr="00613664">
              <w:rPr>
                <w:sz w:val="21"/>
                <w:szCs w:val="21"/>
              </w:rPr>
              <w:t>doc. Ing. V. Ali Taha, PhD.</w:t>
            </w:r>
          </w:p>
          <w:p w14:paraId="5DC8528B" w14:textId="77777777" w:rsidR="00F90CE6" w:rsidRPr="00613664" w:rsidRDefault="00F90CE6" w:rsidP="00F90CE6">
            <w:pPr>
              <w:spacing w:before="20"/>
              <w:rPr>
                <w:sz w:val="21"/>
                <w:szCs w:val="21"/>
              </w:rPr>
            </w:pPr>
            <w:r w:rsidRPr="00613664">
              <w:rPr>
                <w:sz w:val="21"/>
                <w:szCs w:val="21"/>
              </w:rPr>
              <w:t xml:space="preserve">prof. PhDr. R. Bačík, PhD. MBA, LL.M </w:t>
            </w:r>
          </w:p>
          <w:p w14:paraId="69138153" w14:textId="77777777" w:rsidR="0023762F" w:rsidRPr="00613664" w:rsidRDefault="0023762F" w:rsidP="0023762F">
            <w:pPr>
              <w:spacing w:before="20"/>
              <w:rPr>
                <w:sz w:val="21"/>
                <w:szCs w:val="21"/>
              </w:rPr>
            </w:pPr>
            <w:r w:rsidRPr="00613664">
              <w:rPr>
                <w:sz w:val="21"/>
                <w:szCs w:val="21"/>
              </w:rPr>
              <w:t>doc. Mgr. R. Fedorko, PhD.</w:t>
            </w:r>
          </w:p>
          <w:p w14:paraId="2C553D65" w14:textId="77777777" w:rsidR="00F90CE6" w:rsidRPr="00613664" w:rsidRDefault="00F90CE6" w:rsidP="00F90CE6">
            <w:pPr>
              <w:spacing w:before="20"/>
              <w:rPr>
                <w:sz w:val="21"/>
                <w:szCs w:val="21"/>
              </w:rPr>
            </w:pPr>
            <w:r w:rsidRPr="00613664">
              <w:rPr>
                <w:sz w:val="21"/>
                <w:szCs w:val="21"/>
              </w:rPr>
              <w:t>doc. Ing. M. Gombár, PhD.</w:t>
            </w:r>
          </w:p>
          <w:p w14:paraId="5D212946" w14:textId="77777777" w:rsidR="0023762F" w:rsidRPr="00613664" w:rsidRDefault="0023762F" w:rsidP="00F90CE6">
            <w:pPr>
              <w:spacing w:before="20"/>
              <w:rPr>
                <w:sz w:val="21"/>
                <w:szCs w:val="21"/>
              </w:rPr>
            </w:pPr>
            <w:r w:rsidRPr="00613664">
              <w:rPr>
                <w:sz w:val="21"/>
                <w:szCs w:val="21"/>
              </w:rPr>
              <w:t>doc. Ing. S. Jenčová, PhD.</w:t>
            </w:r>
          </w:p>
          <w:p w14:paraId="5C395D9C" w14:textId="77777777" w:rsidR="00F90CE6" w:rsidRPr="00613664" w:rsidRDefault="00F90CE6" w:rsidP="00F90CE6">
            <w:pPr>
              <w:spacing w:before="20"/>
              <w:rPr>
                <w:sz w:val="21"/>
                <w:szCs w:val="21"/>
              </w:rPr>
            </w:pPr>
            <w:r w:rsidRPr="00613664">
              <w:rPr>
                <w:sz w:val="21"/>
                <w:szCs w:val="21"/>
              </w:rPr>
              <w:t>prof. Ing. D. Kiseľáková, PhD.</w:t>
            </w:r>
          </w:p>
          <w:p w14:paraId="1FC91B31" w14:textId="77777777" w:rsidR="0023762F" w:rsidRPr="00613664" w:rsidRDefault="0023762F" w:rsidP="0023762F">
            <w:pPr>
              <w:spacing w:before="20"/>
              <w:rPr>
                <w:sz w:val="21"/>
                <w:szCs w:val="21"/>
              </w:rPr>
            </w:pPr>
            <w:r w:rsidRPr="00613664">
              <w:rPr>
                <w:sz w:val="21"/>
                <w:szCs w:val="21"/>
              </w:rPr>
              <w:t>doc. Ing. Ľ. Nastišin, PhD.</w:t>
            </w:r>
          </w:p>
          <w:p w14:paraId="0124E166" w14:textId="77777777" w:rsidR="0023762F" w:rsidRPr="00613664" w:rsidRDefault="0023762F" w:rsidP="0023762F">
            <w:pPr>
              <w:spacing w:before="20"/>
              <w:rPr>
                <w:sz w:val="21"/>
                <w:szCs w:val="21"/>
              </w:rPr>
            </w:pPr>
            <w:r w:rsidRPr="00613664">
              <w:rPr>
                <w:sz w:val="21"/>
                <w:szCs w:val="21"/>
              </w:rPr>
              <w:t>doc. Ing. M. Rovňák, PhD.</w:t>
            </w:r>
          </w:p>
          <w:p w14:paraId="7EE7BB2D" w14:textId="77777777" w:rsidR="0023762F" w:rsidRPr="00613664" w:rsidRDefault="0023762F" w:rsidP="00F90CE6">
            <w:pPr>
              <w:spacing w:before="20"/>
              <w:rPr>
                <w:sz w:val="21"/>
                <w:szCs w:val="21"/>
              </w:rPr>
            </w:pPr>
            <w:r w:rsidRPr="00613664">
              <w:rPr>
                <w:sz w:val="21"/>
                <w:szCs w:val="21"/>
              </w:rPr>
              <w:t>doc. Mgr. N. Svetozarovová, PhD.</w:t>
            </w:r>
          </w:p>
          <w:p w14:paraId="1B04A53D" w14:textId="77777777" w:rsidR="0023762F" w:rsidRPr="00613664" w:rsidRDefault="0023762F" w:rsidP="0023762F">
            <w:pPr>
              <w:spacing w:before="20"/>
              <w:rPr>
                <w:sz w:val="21"/>
                <w:szCs w:val="21"/>
              </w:rPr>
            </w:pPr>
            <w:r w:rsidRPr="00613664">
              <w:rPr>
                <w:sz w:val="21"/>
                <w:szCs w:val="21"/>
              </w:rPr>
              <w:t>doc. Ing. J. Tej, PhD.</w:t>
            </w:r>
          </w:p>
          <w:p w14:paraId="1C43C5CB" w14:textId="77777777" w:rsidR="0023762F" w:rsidRPr="00613664" w:rsidRDefault="0023762F" w:rsidP="0023762F">
            <w:pPr>
              <w:spacing w:before="20"/>
              <w:rPr>
                <w:sz w:val="21"/>
                <w:szCs w:val="21"/>
              </w:rPr>
            </w:pPr>
            <w:r w:rsidRPr="00613664">
              <w:rPr>
                <w:sz w:val="21"/>
                <w:szCs w:val="21"/>
              </w:rPr>
              <w:t>doc. PhDr. P. Vašaničová, PhD.</w:t>
            </w:r>
          </w:p>
        </w:tc>
      </w:tr>
      <w:tr w:rsidR="00613664" w:rsidRPr="00613664" w14:paraId="75700B1E" w14:textId="77777777" w:rsidTr="00365B19">
        <w:tc>
          <w:tcPr>
            <w:tcW w:w="2523" w:type="dxa"/>
            <w:vAlign w:val="center"/>
          </w:tcPr>
          <w:p w14:paraId="1456B403" w14:textId="77777777" w:rsidR="00143DF9" w:rsidRPr="00613664" w:rsidRDefault="00143DF9" w:rsidP="00143DF9">
            <w:pPr>
              <w:spacing w:before="20" w:afterLines="20" w:after="48"/>
              <w:rPr>
                <w:b/>
                <w:sz w:val="21"/>
                <w:szCs w:val="21"/>
              </w:rPr>
            </w:pPr>
            <w:r w:rsidRPr="00613664">
              <w:rPr>
                <w:b/>
                <w:sz w:val="21"/>
                <w:szCs w:val="21"/>
              </w:rPr>
              <w:t xml:space="preserve">Bakalárske štúdium </w:t>
            </w:r>
          </w:p>
          <w:p w14:paraId="5D449727" w14:textId="77777777" w:rsidR="00143DF9" w:rsidRPr="00613664" w:rsidRDefault="00143DF9" w:rsidP="00143DF9">
            <w:pPr>
              <w:spacing w:before="20" w:afterLines="20" w:after="48"/>
              <w:rPr>
                <w:b/>
                <w:i/>
                <w:sz w:val="21"/>
                <w:szCs w:val="21"/>
              </w:rPr>
            </w:pPr>
            <w:r w:rsidRPr="00613664">
              <w:rPr>
                <w:b/>
                <w:sz w:val="21"/>
                <w:szCs w:val="21"/>
              </w:rPr>
              <w:t>1. stupeň</w:t>
            </w:r>
            <w:r w:rsidRPr="00613664">
              <w:rPr>
                <w:b/>
                <w:i/>
                <w:sz w:val="21"/>
                <w:szCs w:val="21"/>
              </w:rPr>
              <w:t xml:space="preserve"> </w:t>
            </w:r>
          </w:p>
          <w:p w14:paraId="2B67989F" w14:textId="77777777" w:rsidR="00143DF9" w:rsidRPr="00613664" w:rsidRDefault="00143DF9" w:rsidP="00143DF9">
            <w:pPr>
              <w:spacing w:before="20" w:afterLines="20" w:after="48"/>
              <w:rPr>
                <w:i/>
                <w:sz w:val="21"/>
                <w:szCs w:val="21"/>
              </w:rPr>
            </w:pPr>
            <w:r w:rsidRPr="00613664">
              <w:rPr>
                <w:i/>
                <w:sz w:val="21"/>
                <w:szCs w:val="21"/>
              </w:rPr>
              <w:t>Manažment</w:t>
            </w:r>
          </w:p>
          <w:p w14:paraId="4056E35A" w14:textId="77777777" w:rsidR="00143DF9" w:rsidRPr="00613664" w:rsidRDefault="00143DF9" w:rsidP="00143DF9">
            <w:pPr>
              <w:spacing w:before="20" w:afterLines="20" w:after="48"/>
              <w:rPr>
                <w:i/>
                <w:sz w:val="21"/>
                <w:szCs w:val="21"/>
              </w:rPr>
            </w:pPr>
          </w:p>
          <w:p w14:paraId="605CDA7F" w14:textId="77777777" w:rsidR="00143DF9" w:rsidRPr="00613664" w:rsidRDefault="00143DF9" w:rsidP="00143DF9">
            <w:pPr>
              <w:spacing w:before="20" w:afterLines="20" w:after="48"/>
              <w:rPr>
                <w:i/>
                <w:sz w:val="21"/>
                <w:szCs w:val="21"/>
              </w:rPr>
            </w:pPr>
            <w:r w:rsidRPr="00613664">
              <w:rPr>
                <w:i/>
                <w:sz w:val="21"/>
                <w:szCs w:val="21"/>
              </w:rPr>
              <w:t>Turizmus, hotelierstvo, kúpeľníctvo</w:t>
            </w:r>
          </w:p>
        </w:tc>
        <w:tc>
          <w:tcPr>
            <w:tcW w:w="2552" w:type="dxa"/>
            <w:vAlign w:val="center"/>
          </w:tcPr>
          <w:p w14:paraId="65371C11" w14:textId="77777777" w:rsidR="00143DF9" w:rsidRPr="00613664" w:rsidRDefault="008C7D81" w:rsidP="00143DF9">
            <w:pPr>
              <w:spacing w:before="20" w:afterLines="20" w:after="48"/>
              <w:rPr>
                <w:sz w:val="21"/>
                <w:szCs w:val="21"/>
              </w:rPr>
            </w:pPr>
            <w:r w:rsidRPr="00613664">
              <w:rPr>
                <w:sz w:val="21"/>
                <w:szCs w:val="21"/>
              </w:rPr>
              <w:t>3</w:t>
            </w:r>
            <w:r w:rsidR="00143DF9" w:rsidRPr="00613664">
              <w:rPr>
                <w:sz w:val="21"/>
                <w:szCs w:val="21"/>
              </w:rPr>
              <w:t xml:space="preserve">.6. - </w:t>
            </w:r>
            <w:r w:rsidRPr="00613664">
              <w:rPr>
                <w:sz w:val="21"/>
                <w:szCs w:val="21"/>
              </w:rPr>
              <w:t>6</w:t>
            </w:r>
            <w:r w:rsidR="000F64FF" w:rsidRPr="00613664">
              <w:rPr>
                <w:sz w:val="21"/>
                <w:szCs w:val="21"/>
              </w:rPr>
              <w:t>.6.</w:t>
            </w:r>
            <w:r w:rsidR="00F0054D" w:rsidRPr="00613664">
              <w:rPr>
                <w:sz w:val="21"/>
                <w:szCs w:val="21"/>
              </w:rPr>
              <w:t xml:space="preserve"> </w:t>
            </w:r>
            <w:r w:rsidR="00143DF9" w:rsidRPr="00613664">
              <w:rPr>
                <w:sz w:val="21"/>
                <w:szCs w:val="21"/>
              </w:rPr>
              <w:t>202</w:t>
            </w:r>
            <w:r w:rsidRPr="00613664">
              <w:rPr>
                <w:sz w:val="21"/>
                <w:szCs w:val="21"/>
              </w:rPr>
              <w:t>4</w:t>
            </w:r>
          </w:p>
          <w:p w14:paraId="0E3CA187" w14:textId="77777777" w:rsidR="00143DF9" w:rsidRPr="00613664" w:rsidRDefault="00143DF9" w:rsidP="008C7D81">
            <w:pPr>
              <w:spacing w:before="20" w:afterLines="20" w:after="48"/>
              <w:rPr>
                <w:sz w:val="21"/>
                <w:szCs w:val="21"/>
              </w:rPr>
            </w:pPr>
            <w:r w:rsidRPr="00613664">
              <w:rPr>
                <w:sz w:val="21"/>
                <w:szCs w:val="21"/>
              </w:rPr>
              <w:t>(2</w:t>
            </w:r>
            <w:r w:rsidR="008C7D81" w:rsidRPr="00613664">
              <w:rPr>
                <w:sz w:val="21"/>
                <w:szCs w:val="21"/>
              </w:rPr>
              <w:t>11</w:t>
            </w:r>
            <w:r w:rsidRPr="00613664">
              <w:rPr>
                <w:sz w:val="21"/>
                <w:szCs w:val="21"/>
              </w:rPr>
              <w:t xml:space="preserve"> študentov)</w:t>
            </w:r>
          </w:p>
        </w:tc>
        <w:tc>
          <w:tcPr>
            <w:tcW w:w="4564" w:type="dxa"/>
            <w:vAlign w:val="center"/>
          </w:tcPr>
          <w:p w14:paraId="470D7A5B" w14:textId="77777777" w:rsidR="00143DF9" w:rsidRPr="00613664" w:rsidRDefault="00143DF9" w:rsidP="00143DF9">
            <w:pPr>
              <w:spacing w:before="20"/>
              <w:rPr>
                <w:sz w:val="21"/>
                <w:szCs w:val="21"/>
              </w:rPr>
            </w:pPr>
            <w:r w:rsidRPr="00613664">
              <w:rPr>
                <w:sz w:val="21"/>
                <w:szCs w:val="21"/>
              </w:rPr>
              <w:t>doc. Ing. V. Ali Taha, PhD.</w:t>
            </w:r>
          </w:p>
          <w:p w14:paraId="6B1BC561" w14:textId="77777777" w:rsidR="00143DF9" w:rsidRPr="00613664" w:rsidRDefault="00143DF9" w:rsidP="00143DF9">
            <w:pPr>
              <w:spacing w:before="20"/>
              <w:rPr>
                <w:sz w:val="21"/>
                <w:szCs w:val="21"/>
              </w:rPr>
            </w:pPr>
            <w:r w:rsidRPr="00613664">
              <w:rPr>
                <w:sz w:val="21"/>
                <w:szCs w:val="21"/>
              </w:rPr>
              <w:t xml:space="preserve">prof. PhDr. R. Bačík, PhD. MBA, LL.M </w:t>
            </w:r>
          </w:p>
          <w:p w14:paraId="23700FA7" w14:textId="77777777" w:rsidR="00B36FE4" w:rsidRPr="00613664" w:rsidRDefault="00B36FE4" w:rsidP="00143DF9">
            <w:pPr>
              <w:spacing w:before="20"/>
              <w:rPr>
                <w:sz w:val="21"/>
                <w:szCs w:val="21"/>
              </w:rPr>
            </w:pPr>
            <w:r w:rsidRPr="00613664">
              <w:rPr>
                <w:sz w:val="21"/>
                <w:szCs w:val="21"/>
              </w:rPr>
              <w:t>doc. Mgr. R. Fedorko, PhD.</w:t>
            </w:r>
          </w:p>
          <w:p w14:paraId="1D15456C" w14:textId="77777777" w:rsidR="00B36FE4" w:rsidRPr="00613664" w:rsidRDefault="00B36FE4" w:rsidP="00143DF9">
            <w:pPr>
              <w:spacing w:before="20"/>
              <w:rPr>
                <w:sz w:val="21"/>
                <w:szCs w:val="21"/>
              </w:rPr>
            </w:pPr>
            <w:r w:rsidRPr="00613664">
              <w:rPr>
                <w:sz w:val="21"/>
                <w:szCs w:val="21"/>
              </w:rPr>
              <w:t>doc. Ing. J. Horváthová, CSc.</w:t>
            </w:r>
          </w:p>
          <w:p w14:paraId="54150C36" w14:textId="77777777" w:rsidR="00143DF9" w:rsidRPr="00613664" w:rsidRDefault="00143DF9" w:rsidP="00143DF9">
            <w:pPr>
              <w:spacing w:before="20"/>
              <w:rPr>
                <w:sz w:val="21"/>
                <w:szCs w:val="21"/>
              </w:rPr>
            </w:pPr>
            <w:r w:rsidRPr="00613664">
              <w:rPr>
                <w:sz w:val="21"/>
                <w:szCs w:val="21"/>
              </w:rPr>
              <w:t>doc. Ing. E. Huttmanová, PhD.</w:t>
            </w:r>
          </w:p>
          <w:p w14:paraId="46825480" w14:textId="77777777" w:rsidR="00143DF9" w:rsidRPr="00613664" w:rsidRDefault="00143DF9" w:rsidP="00143DF9">
            <w:pPr>
              <w:spacing w:before="20"/>
              <w:rPr>
                <w:sz w:val="21"/>
                <w:szCs w:val="21"/>
              </w:rPr>
            </w:pPr>
            <w:r w:rsidRPr="00613664">
              <w:rPr>
                <w:sz w:val="21"/>
                <w:szCs w:val="21"/>
              </w:rPr>
              <w:t>doc. Ing. A. Chapčáková, PhD.</w:t>
            </w:r>
          </w:p>
          <w:p w14:paraId="10F08706" w14:textId="77777777" w:rsidR="00B36FE4" w:rsidRPr="00613664" w:rsidRDefault="00B36FE4" w:rsidP="00143DF9">
            <w:pPr>
              <w:spacing w:before="20"/>
              <w:rPr>
                <w:sz w:val="21"/>
                <w:szCs w:val="21"/>
              </w:rPr>
            </w:pPr>
            <w:r w:rsidRPr="00613664">
              <w:rPr>
                <w:sz w:val="21"/>
                <w:szCs w:val="21"/>
              </w:rPr>
              <w:t>doc. Ing. S. Jenčová, PhD.</w:t>
            </w:r>
          </w:p>
          <w:p w14:paraId="7678A075" w14:textId="77777777" w:rsidR="00143DF9" w:rsidRPr="00613664" w:rsidRDefault="00143DF9" w:rsidP="00143DF9">
            <w:pPr>
              <w:spacing w:before="20"/>
              <w:rPr>
                <w:sz w:val="21"/>
                <w:szCs w:val="21"/>
              </w:rPr>
            </w:pPr>
            <w:r w:rsidRPr="00613664">
              <w:rPr>
                <w:sz w:val="21"/>
                <w:szCs w:val="21"/>
              </w:rPr>
              <w:t>doc. Ing. D. Matušíková, PhD.</w:t>
            </w:r>
          </w:p>
          <w:p w14:paraId="0CB099F3" w14:textId="77777777" w:rsidR="00143DF9" w:rsidRPr="00613664" w:rsidRDefault="00143DF9" w:rsidP="00143DF9">
            <w:pPr>
              <w:spacing w:before="20"/>
              <w:rPr>
                <w:sz w:val="21"/>
                <w:szCs w:val="21"/>
              </w:rPr>
            </w:pPr>
            <w:r w:rsidRPr="00613664">
              <w:rPr>
                <w:sz w:val="21"/>
                <w:szCs w:val="21"/>
              </w:rPr>
              <w:t>doc. Ing. A. Šenková, PhD.</w:t>
            </w:r>
          </w:p>
          <w:p w14:paraId="6E0EB30D" w14:textId="77777777" w:rsidR="00143DF9" w:rsidRPr="00613664" w:rsidRDefault="00143DF9" w:rsidP="00143DF9">
            <w:pPr>
              <w:spacing w:before="20"/>
              <w:rPr>
                <w:sz w:val="21"/>
                <w:szCs w:val="21"/>
              </w:rPr>
            </w:pPr>
            <w:r w:rsidRPr="00613664">
              <w:rPr>
                <w:sz w:val="21"/>
                <w:szCs w:val="21"/>
              </w:rPr>
              <w:t>doc. Ing. K. Šambronská, PhD.</w:t>
            </w:r>
          </w:p>
          <w:p w14:paraId="44F7E745" w14:textId="77777777" w:rsidR="00B36FE4" w:rsidRPr="00613664" w:rsidRDefault="00B36FE4" w:rsidP="00143DF9">
            <w:pPr>
              <w:spacing w:before="20"/>
              <w:rPr>
                <w:bCs/>
                <w:sz w:val="21"/>
                <w:szCs w:val="21"/>
              </w:rPr>
            </w:pPr>
            <w:r w:rsidRPr="00613664">
              <w:rPr>
                <w:bCs/>
                <w:sz w:val="21"/>
                <w:szCs w:val="21"/>
              </w:rPr>
              <w:t>doc. Ing. E. Širá, PhD.</w:t>
            </w:r>
          </w:p>
        </w:tc>
      </w:tr>
    </w:tbl>
    <w:p w14:paraId="666781EC" w14:textId="77777777" w:rsidR="009C090E" w:rsidRPr="00613664" w:rsidRDefault="009C090E" w:rsidP="00494CD8">
      <w:pPr>
        <w:pStyle w:val="Zarkazkladnhotextu"/>
        <w:spacing w:after="120"/>
        <w:ind w:firstLine="0"/>
        <w:rPr>
          <w:b/>
          <w:bCs/>
          <w:sz w:val="24"/>
          <w:szCs w:val="24"/>
        </w:rPr>
      </w:pPr>
    </w:p>
    <w:p w14:paraId="2BF016AC" w14:textId="77777777" w:rsidR="00962611" w:rsidRPr="00613664" w:rsidRDefault="002125EF" w:rsidP="00494CD8">
      <w:pPr>
        <w:pStyle w:val="Zarkazkladnhotextu"/>
        <w:spacing w:after="120"/>
        <w:ind w:firstLine="0"/>
        <w:rPr>
          <w:b/>
          <w:bCs/>
          <w:sz w:val="24"/>
          <w:szCs w:val="24"/>
        </w:rPr>
      </w:pPr>
      <w:r w:rsidRPr="00613664">
        <w:rPr>
          <w:b/>
          <w:bCs/>
          <w:sz w:val="24"/>
          <w:szCs w:val="24"/>
        </w:rPr>
        <w:t xml:space="preserve">Vyhodnotenie štátnej skúšky v magisterskom stupni štúdia </w:t>
      </w:r>
    </w:p>
    <w:p w14:paraId="34A29974" w14:textId="1E12FDA5" w:rsidR="00100068" w:rsidRPr="00613664" w:rsidRDefault="00100068" w:rsidP="00100068">
      <w:pPr>
        <w:tabs>
          <w:tab w:val="left" w:pos="-142"/>
        </w:tabs>
        <w:jc w:val="both"/>
        <w:rPr>
          <w:rFonts w:ascii="Arial" w:hAnsi="Arial" w:cs="Arial"/>
          <w:bCs/>
        </w:rPr>
      </w:pPr>
      <w:r w:rsidRPr="00613664">
        <w:rPr>
          <w:bCs/>
          <w:sz w:val="24"/>
          <w:szCs w:val="24"/>
        </w:rPr>
        <w:t>Počet adeptov na vykonanie štátnej skúšky v dvoj- a trojročnom magisterskom študijnom programe Manažment v akademickom roku 202</w:t>
      </w:r>
      <w:r w:rsidR="00F1584F">
        <w:rPr>
          <w:bCs/>
          <w:sz w:val="24"/>
          <w:szCs w:val="24"/>
        </w:rPr>
        <w:t>3</w:t>
      </w:r>
      <w:r w:rsidRPr="00613664">
        <w:rPr>
          <w:bCs/>
          <w:sz w:val="24"/>
          <w:szCs w:val="24"/>
        </w:rPr>
        <w:t>/202</w:t>
      </w:r>
      <w:r w:rsidR="00F1584F">
        <w:rPr>
          <w:bCs/>
          <w:sz w:val="24"/>
          <w:szCs w:val="24"/>
        </w:rPr>
        <w:t>4</w:t>
      </w:r>
      <w:r w:rsidRPr="00613664">
        <w:rPr>
          <w:bCs/>
          <w:sz w:val="24"/>
          <w:szCs w:val="24"/>
        </w:rPr>
        <w:t xml:space="preserve"> bol celkom 1</w:t>
      </w:r>
      <w:r w:rsidR="008A2BC9" w:rsidRPr="00613664">
        <w:rPr>
          <w:bCs/>
          <w:sz w:val="24"/>
          <w:szCs w:val="24"/>
        </w:rPr>
        <w:t>34</w:t>
      </w:r>
      <w:r w:rsidRPr="00613664">
        <w:rPr>
          <w:bCs/>
          <w:sz w:val="24"/>
          <w:szCs w:val="24"/>
        </w:rPr>
        <w:t xml:space="preserve"> (z toho 1</w:t>
      </w:r>
      <w:r w:rsidR="008A2BC9" w:rsidRPr="00613664">
        <w:rPr>
          <w:bCs/>
          <w:sz w:val="24"/>
          <w:szCs w:val="24"/>
        </w:rPr>
        <w:t>06</w:t>
      </w:r>
      <w:r w:rsidRPr="00613664">
        <w:rPr>
          <w:bCs/>
          <w:sz w:val="24"/>
          <w:szCs w:val="24"/>
        </w:rPr>
        <w:t xml:space="preserve"> v dennej a 2</w:t>
      </w:r>
      <w:r w:rsidR="008A2BC9" w:rsidRPr="00613664">
        <w:rPr>
          <w:bCs/>
          <w:sz w:val="24"/>
          <w:szCs w:val="24"/>
        </w:rPr>
        <w:t>8</w:t>
      </w:r>
      <w:r w:rsidRPr="00613664">
        <w:rPr>
          <w:bCs/>
          <w:sz w:val="24"/>
          <w:szCs w:val="24"/>
        </w:rPr>
        <w:t xml:space="preserve"> v externej forme štúdia). Štátnu skúšku úspešne vykonalo celkom 1</w:t>
      </w:r>
      <w:r w:rsidR="00FA4B3E" w:rsidRPr="00613664">
        <w:rPr>
          <w:bCs/>
          <w:sz w:val="24"/>
          <w:szCs w:val="24"/>
        </w:rPr>
        <w:t>34</w:t>
      </w:r>
      <w:r w:rsidRPr="00613664">
        <w:rPr>
          <w:bCs/>
          <w:sz w:val="24"/>
          <w:szCs w:val="24"/>
        </w:rPr>
        <w:t xml:space="preserve"> študentov teda úspešnosť bola </w:t>
      </w:r>
      <w:r w:rsidR="00FA4B3E" w:rsidRPr="00613664">
        <w:rPr>
          <w:bCs/>
          <w:sz w:val="24"/>
          <w:szCs w:val="24"/>
        </w:rPr>
        <w:t>100</w:t>
      </w:r>
      <w:r w:rsidRPr="00613664">
        <w:rPr>
          <w:bCs/>
          <w:sz w:val="24"/>
          <w:szCs w:val="24"/>
        </w:rPr>
        <w:t xml:space="preserve"> % v dennej a</w:t>
      </w:r>
      <w:r w:rsidR="00FA4B3E" w:rsidRPr="00613664">
        <w:rPr>
          <w:bCs/>
          <w:sz w:val="24"/>
          <w:szCs w:val="24"/>
        </w:rPr>
        <w:t xml:space="preserve">j </w:t>
      </w:r>
      <w:r w:rsidRPr="00613664">
        <w:rPr>
          <w:bCs/>
          <w:sz w:val="24"/>
          <w:szCs w:val="24"/>
        </w:rPr>
        <w:t xml:space="preserve">v externej forme štúdia.  </w:t>
      </w:r>
    </w:p>
    <w:p w14:paraId="5CE5D03B" w14:textId="77777777" w:rsidR="00607770" w:rsidRPr="00613664" w:rsidRDefault="00607770" w:rsidP="00575DDC">
      <w:pPr>
        <w:rPr>
          <w:sz w:val="22"/>
          <w:szCs w:val="22"/>
        </w:rPr>
      </w:pPr>
    </w:p>
    <w:p w14:paraId="77724025" w14:textId="77777777" w:rsidR="00100068" w:rsidRPr="00613664" w:rsidRDefault="00100068" w:rsidP="009E3D05">
      <w:pPr>
        <w:pStyle w:val="Popis"/>
        <w:rPr>
          <w:color w:val="auto"/>
          <w:sz w:val="22"/>
          <w:szCs w:val="22"/>
        </w:rPr>
      </w:pPr>
    </w:p>
    <w:p w14:paraId="7513CE0A" w14:textId="77777777" w:rsidR="00B94078" w:rsidRPr="00613664" w:rsidRDefault="009E3D05" w:rsidP="009E3D05">
      <w:pPr>
        <w:pStyle w:val="Popis"/>
        <w:rPr>
          <w:color w:val="auto"/>
          <w:sz w:val="22"/>
          <w:szCs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12</w:t>
      </w:r>
      <w:r w:rsidR="00FC1E04" w:rsidRPr="00613664">
        <w:rPr>
          <w:color w:val="auto"/>
          <w:sz w:val="22"/>
          <w:szCs w:val="22"/>
        </w:rPr>
        <w:fldChar w:fldCharType="end"/>
      </w:r>
      <w:r w:rsidRPr="00613664">
        <w:rPr>
          <w:color w:val="auto"/>
          <w:sz w:val="22"/>
          <w:szCs w:val="22"/>
        </w:rPr>
        <w:t xml:space="preserve"> </w:t>
      </w:r>
      <w:r w:rsidR="00962611" w:rsidRPr="00613664">
        <w:rPr>
          <w:color w:val="auto"/>
          <w:sz w:val="22"/>
          <w:szCs w:val="22"/>
        </w:rPr>
        <w:t>Celkový výsledok magisterskej štátnej skúšky (denná forma štúdia)</w:t>
      </w:r>
      <w:r w:rsidR="00C47C8C" w:rsidRPr="00613664">
        <w:rPr>
          <w:color w:val="auto"/>
          <w:sz w:val="22"/>
          <w:szCs w:val="22"/>
        </w:rPr>
        <w:t xml:space="preserve"> </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705"/>
        <w:gridCol w:w="705"/>
        <w:gridCol w:w="705"/>
        <w:gridCol w:w="570"/>
        <w:gridCol w:w="571"/>
        <w:gridCol w:w="571"/>
        <w:gridCol w:w="570"/>
        <w:gridCol w:w="571"/>
        <w:gridCol w:w="571"/>
        <w:gridCol w:w="570"/>
        <w:gridCol w:w="571"/>
        <w:gridCol w:w="571"/>
        <w:gridCol w:w="570"/>
        <w:gridCol w:w="571"/>
        <w:gridCol w:w="543"/>
      </w:tblGrid>
      <w:tr w:rsidR="00613664" w:rsidRPr="00613664" w14:paraId="51A35EDF" w14:textId="77777777" w:rsidTr="00F83EA0">
        <w:trPr>
          <w:trHeight w:val="253"/>
        </w:trPr>
        <w:tc>
          <w:tcPr>
            <w:tcW w:w="9639" w:type="dxa"/>
            <w:gridSpan w:val="16"/>
            <w:tcBorders>
              <w:top w:val="single" w:sz="12" w:space="0" w:color="auto"/>
              <w:left w:val="single" w:sz="12" w:space="0" w:color="auto"/>
              <w:right w:val="single" w:sz="12" w:space="0" w:color="auto"/>
            </w:tcBorders>
            <w:shd w:val="clear" w:color="auto" w:fill="D9D9D9" w:themeFill="background1" w:themeFillShade="D9"/>
            <w:noWrap/>
            <w:vAlign w:val="center"/>
            <w:hideMark/>
          </w:tcPr>
          <w:p w14:paraId="13D4468E" w14:textId="77777777" w:rsidR="00FF3770" w:rsidRPr="00613664" w:rsidRDefault="00FF3770" w:rsidP="00E601BF">
            <w:pPr>
              <w:jc w:val="center"/>
              <w:rPr>
                <w:b/>
                <w:bCs/>
                <w:sz w:val="16"/>
                <w:szCs w:val="16"/>
              </w:rPr>
            </w:pPr>
            <w:r w:rsidRPr="00613664">
              <w:rPr>
                <w:b/>
                <w:bCs/>
                <w:sz w:val="16"/>
                <w:szCs w:val="16"/>
              </w:rPr>
              <w:t>Hodnotenie ŠS - 2-ročné magisterské štúdium</w:t>
            </w:r>
          </w:p>
        </w:tc>
      </w:tr>
      <w:tr w:rsidR="00613664" w:rsidRPr="00613664" w14:paraId="30182D56" w14:textId="77777777" w:rsidTr="001513CF">
        <w:trPr>
          <w:trHeight w:val="268"/>
        </w:trPr>
        <w:tc>
          <w:tcPr>
            <w:tcW w:w="2819" w:type="dxa"/>
            <w:gridSpan w:val="4"/>
            <w:tcBorders>
              <w:left w:val="single" w:sz="12" w:space="0" w:color="auto"/>
            </w:tcBorders>
            <w:noWrap/>
            <w:vAlign w:val="center"/>
            <w:hideMark/>
          </w:tcPr>
          <w:p w14:paraId="037B6E14" w14:textId="77777777" w:rsidR="00E601BF" w:rsidRPr="00613664" w:rsidRDefault="00E601BF" w:rsidP="00E601BF">
            <w:pPr>
              <w:jc w:val="center"/>
              <w:rPr>
                <w:sz w:val="16"/>
                <w:szCs w:val="16"/>
              </w:rPr>
            </w:pPr>
          </w:p>
        </w:tc>
        <w:tc>
          <w:tcPr>
            <w:tcW w:w="6820" w:type="dxa"/>
            <w:gridSpan w:val="12"/>
            <w:tcBorders>
              <w:right w:val="single" w:sz="12" w:space="0" w:color="auto"/>
            </w:tcBorders>
            <w:shd w:val="clear" w:color="auto" w:fill="E5DFEC" w:themeFill="accent4" w:themeFillTint="33"/>
            <w:noWrap/>
            <w:vAlign w:val="center"/>
            <w:hideMark/>
          </w:tcPr>
          <w:p w14:paraId="313A994F" w14:textId="77777777" w:rsidR="00E601BF" w:rsidRPr="00613664" w:rsidRDefault="00E601BF" w:rsidP="001513CF">
            <w:pPr>
              <w:jc w:val="center"/>
              <w:rPr>
                <w:sz w:val="16"/>
                <w:szCs w:val="16"/>
              </w:rPr>
            </w:pPr>
            <w:r w:rsidRPr="00613664">
              <w:rPr>
                <w:b/>
                <w:bCs/>
                <w:sz w:val="16"/>
                <w:szCs w:val="16"/>
              </w:rPr>
              <w:t>CELKOVÝ VÝSLEDOK ŠTÁTNEJ SKÚŠKY</w:t>
            </w:r>
            <w:r w:rsidR="00737B8A" w:rsidRPr="00613664">
              <w:rPr>
                <w:b/>
                <w:bCs/>
                <w:sz w:val="16"/>
                <w:szCs w:val="16"/>
              </w:rPr>
              <w:t xml:space="preserve"> – absolvovanie obidvoch predmetov št. skúšky</w:t>
            </w:r>
          </w:p>
        </w:tc>
      </w:tr>
      <w:tr w:rsidR="00613664" w:rsidRPr="00613664" w14:paraId="119B7785" w14:textId="77777777" w:rsidTr="001513CF">
        <w:trPr>
          <w:trHeight w:val="268"/>
        </w:trPr>
        <w:tc>
          <w:tcPr>
            <w:tcW w:w="704" w:type="dxa"/>
            <w:vMerge w:val="restart"/>
            <w:tcBorders>
              <w:left w:val="single" w:sz="12" w:space="0" w:color="auto"/>
            </w:tcBorders>
            <w:shd w:val="clear" w:color="auto" w:fill="CCC0D9" w:themeFill="accent4" w:themeFillTint="66"/>
            <w:noWrap/>
            <w:vAlign w:val="center"/>
            <w:hideMark/>
          </w:tcPr>
          <w:p w14:paraId="2A901A94" w14:textId="77777777" w:rsidR="00E601BF" w:rsidRPr="00613664" w:rsidRDefault="00E601BF" w:rsidP="00E601BF">
            <w:pPr>
              <w:jc w:val="center"/>
              <w:rPr>
                <w:b/>
                <w:bCs/>
                <w:sz w:val="16"/>
                <w:szCs w:val="16"/>
              </w:rPr>
            </w:pPr>
            <w:r w:rsidRPr="00613664">
              <w:rPr>
                <w:b/>
                <w:bCs/>
                <w:sz w:val="16"/>
                <w:szCs w:val="16"/>
              </w:rPr>
              <w:t>Pro-gram</w:t>
            </w:r>
          </w:p>
        </w:tc>
        <w:tc>
          <w:tcPr>
            <w:tcW w:w="705" w:type="dxa"/>
            <w:vMerge w:val="restart"/>
            <w:shd w:val="clear" w:color="auto" w:fill="CCC0D9" w:themeFill="accent4" w:themeFillTint="66"/>
            <w:noWrap/>
            <w:vAlign w:val="center"/>
            <w:hideMark/>
          </w:tcPr>
          <w:p w14:paraId="75586D8A" w14:textId="77777777" w:rsidR="00E601BF" w:rsidRPr="00613664" w:rsidRDefault="00E601BF" w:rsidP="00E601BF">
            <w:pPr>
              <w:jc w:val="center"/>
              <w:rPr>
                <w:b/>
                <w:bCs/>
                <w:sz w:val="16"/>
                <w:szCs w:val="16"/>
              </w:rPr>
            </w:pPr>
            <w:r w:rsidRPr="00613664">
              <w:rPr>
                <w:b/>
                <w:bCs/>
                <w:sz w:val="16"/>
                <w:szCs w:val="16"/>
              </w:rPr>
              <w:t>Počet prihlá-sených</w:t>
            </w:r>
          </w:p>
        </w:tc>
        <w:tc>
          <w:tcPr>
            <w:tcW w:w="705" w:type="dxa"/>
            <w:vMerge w:val="restart"/>
            <w:shd w:val="clear" w:color="auto" w:fill="CCC0D9" w:themeFill="accent4" w:themeFillTint="66"/>
            <w:noWrap/>
            <w:vAlign w:val="center"/>
            <w:hideMark/>
          </w:tcPr>
          <w:p w14:paraId="5C6F35CD" w14:textId="77777777" w:rsidR="00E601BF" w:rsidRPr="00613664" w:rsidRDefault="00E601BF" w:rsidP="00E601BF">
            <w:pPr>
              <w:jc w:val="center"/>
              <w:rPr>
                <w:b/>
                <w:bCs/>
                <w:sz w:val="16"/>
                <w:szCs w:val="16"/>
              </w:rPr>
            </w:pPr>
            <w:r w:rsidRPr="00613664">
              <w:rPr>
                <w:b/>
                <w:bCs/>
                <w:sz w:val="16"/>
                <w:szCs w:val="16"/>
              </w:rPr>
              <w:t>Počet</w:t>
            </w:r>
          </w:p>
          <w:p w14:paraId="316FDE41" w14:textId="77777777" w:rsidR="00E601BF" w:rsidRPr="00613664" w:rsidRDefault="00E601BF" w:rsidP="00E601BF">
            <w:pPr>
              <w:jc w:val="center"/>
              <w:rPr>
                <w:b/>
                <w:bCs/>
                <w:sz w:val="16"/>
                <w:szCs w:val="16"/>
              </w:rPr>
            </w:pPr>
            <w:r w:rsidRPr="00613664">
              <w:rPr>
                <w:b/>
                <w:bCs/>
                <w:sz w:val="16"/>
                <w:szCs w:val="16"/>
              </w:rPr>
              <w:t>zúčast-nených</w:t>
            </w:r>
          </w:p>
        </w:tc>
        <w:tc>
          <w:tcPr>
            <w:tcW w:w="705" w:type="dxa"/>
            <w:vMerge w:val="restart"/>
            <w:shd w:val="clear" w:color="auto" w:fill="CCC0D9" w:themeFill="accent4" w:themeFillTint="66"/>
            <w:noWrap/>
            <w:vAlign w:val="center"/>
            <w:hideMark/>
          </w:tcPr>
          <w:p w14:paraId="2BAE22DB" w14:textId="77777777" w:rsidR="00E601BF" w:rsidRPr="00613664" w:rsidRDefault="00E601BF" w:rsidP="00E601BF">
            <w:pPr>
              <w:jc w:val="center"/>
              <w:rPr>
                <w:b/>
                <w:bCs/>
                <w:sz w:val="16"/>
                <w:szCs w:val="16"/>
              </w:rPr>
            </w:pPr>
            <w:r w:rsidRPr="00613664">
              <w:rPr>
                <w:b/>
                <w:bCs/>
                <w:sz w:val="16"/>
                <w:szCs w:val="16"/>
              </w:rPr>
              <w:t>Počet</w:t>
            </w:r>
          </w:p>
          <w:p w14:paraId="527BEAB9" w14:textId="77777777" w:rsidR="00E601BF" w:rsidRPr="00613664" w:rsidRDefault="00E601BF" w:rsidP="00E601BF">
            <w:pPr>
              <w:jc w:val="center"/>
              <w:rPr>
                <w:b/>
                <w:bCs/>
                <w:sz w:val="16"/>
                <w:szCs w:val="16"/>
              </w:rPr>
            </w:pPr>
            <w:r w:rsidRPr="00613664">
              <w:rPr>
                <w:b/>
                <w:bCs/>
                <w:sz w:val="16"/>
                <w:szCs w:val="16"/>
              </w:rPr>
              <w:t>ospr.</w:t>
            </w:r>
          </w:p>
        </w:tc>
        <w:tc>
          <w:tcPr>
            <w:tcW w:w="1141" w:type="dxa"/>
            <w:gridSpan w:val="2"/>
            <w:shd w:val="clear" w:color="auto" w:fill="E5DFEC" w:themeFill="accent4" w:themeFillTint="33"/>
            <w:noWrap/>
            <w:vAlign w:val="center"/>
            <w:hideMark/>
          </w:tcPr>
          <w:p w14:paraId="76E899C3" w14:textId="77777777" w:rsidR="00E601BF" w:rsidRPr="00613664" w:rsidRDefault="00E601BF" w:rsidP="001513CF">
            <w:pPr>
              <w:jc w:val="center"/>
              <w:rPr>
                <w:b/>
                <w:bCs/>
                <w:sz w:val="16"/>
                <w:szCs w:val="16"/>
              </w:rPr>
            </w:pPr>
            <w:r w:rsidRPr="00613664">
              <w:rPr>
                <w:b/>
                <w:bCs/>
                <w:sz w:val="16"/>
                <w:szCs w:val="16"/>
              </w:rPr>
              <w:t>A - výborne</w:t>
            </w:r>
          </w:p>
        </w:tc>
        <w:tc>
          <w:tcPr>
            <w:tcW w:w="1141" w:type="dxa"/>
            <w:gridSpan w:val="2"/>
            <w:shd w:val="clear" w:color="auto" w:fill="E5DFEC" w:themeFill="accent4" w:themeFillTint="33"/>
            <w:noWrap/>
            <w:vAlign w:val="center"/>
            <w:hideMark/>
          </w:tcPr>
          <w:p w14:paraId="545FD6E2" w14:textId="77777777" w:rsidR="00E601BF" w:rsidRPr="00613664" w:rsidRDefault="00E601BF" w:rsidP="001513CF">
            <w:pPr>
              <w:jc w:val="center"/>
              <w:rPr>
                <w:b/>
                <w:bCs/>
                <w:sz w:val="16"/>
                <w:szCs w:val="16"/>
              </w:rPr>
            </w:pPr>
            <w:r w:rsidRPr="00613664">
              <w:rPr>
                <w:b/>
                <w:bCs/>
                <w:sz w:val="16"/>
                <w:szCs w:val="16"/>
              </w:rPr>
              <w:t>B - veľmi dobre</w:t>
            </w:r>
          </w:p>
        </w:tc>
        <w:tc>
          <w:tcPr>
            <w:tcW w:w="1142" w:type="dxa"/>
            <w:gridSpan w:val="2"/>
            <w:shd w:val="clear" w:color="auto" w:fill="E5DFEC" w:themeFill="accent4" w:themeFillTint="33"/>
            <w:noWrap/>
            <w:vAlign w:val="center"/>
            <w:hideMark/>
          </w:tcPr>
          <w:p w14:paraId="7BC37E7B" w14:textId="77777777" w:rsidR="00E601BF" w:rsidRPr="00613664" w:rsidRDefault="00E601BF" w:rsidP="001513CF">
            <w:pPr>
              <w:jc w:val="center"/>
              <w:rPr>
                <w:b/>
                <w:bCs/>
                <w:sz w:val="16"/>
                <w:szCs w:val="16"/>
              </w:rPr>
            </w:pPr>
            <w:r w:rsidRPr="00613664">
              <w:rPr>
                <w:b/>
                <w:bCs/>
                <w:sz w:val="16"/>
                <w:szCs w:val="16"/>
              </w:rPr>
              <w:t>C - dobre</w:t>
            </w:r>
          </w:p>
        </w:tc>
        <w:tc>
          <w:tcPr>
            <w:tcW w:w="1141" w:type="dxa"/>
            <w:gridSpan w:val="2"/>
            <w:shd w:val="clear" w:color="auto" w:fill="E5DFEC" w:themeFill="accent4" w:themeFillTint="33"/>
            <w:noWrap/>
            <w:vAlign w:val="center"/>
            <w:hideMark/>
          </w:tcPr>
          <w:p w14:paraId="15D8217B" w14:textId="77777777" w:rsidR="00E601BF" w:rsidRPr="00613664" w:rsidRDefault="00E601BF" w:rsidP="001513CF">
            <w:pPr>
              <w:jc w:val="center"/>
              <w:rPr>
                <w:b/>
                <w:bCs/>
                <w:sz w:val="16"/>
                <w:szCs w:val="16"/>
              </w:rPr>
            </w:pPr>
            <w:r w:rsidRPr="00613664">
              <w:rPr>
                <w:b/>
                <w:bCs/>
                <w:sz w:val="16"/>
                <w:szCs w:val="16"/>
              </w:rPr>
              <w:t>D - uspokojivo</w:t>
            </w:r>
          </w:p>
        </w:tc>
        <w:tc>
          <w:tcPr>
            <w:tcW w:w="1141" w:type="dxa"/>
            <w:gridSpan w:val="2"/>
            <w:shd w:val="clear" w:color="auto" w:fill="E5DFEC" w:themeFill="accent4" w:themeFillTint="33"/>
            <w:noWrap/>
            <w:vAlign w:val="center"/>
            <w:hideMark/>
          </w:tcPr>
          <w:p w14:paraId="1F893BA2" w14:textId="77777777" w:rsidR="00E601BF" w:rsidRPr="00613664" w:rsidRDefault="00E601BF" w:rsidP="001513CF">
            <w:pPr>
              <w:jc w:val="center"/>
              <w:rPr>
                <w:b/>
                <w:bCs/>
                <w:sz w:val="16"/>
                <w:szCs w:val="16"/>
              </w:rPr>
            </w:pPr>
            <w:r w:rsidRPr="00613664">
              <w:rPr>
                <w:b/>
                <w:bCs/>
                <w:sz w:val="16"/>
                <w:szCs w:val="16"/>
              </w:rPr>
              <w:t>E - dostatočne</w:t>
            </w:r>
          </w:p>
        </w:tc>
        <w:tc>
          <w:tcPr>
            <w:tcW w:w="1114" w:type="dxa"/>
            <w:gridSpan w:val="2"/>
            <w:tcBorders>
              <w:right w:val="single" w:sz="12" w:space="0" w:color="auto"/>
            </w:tcBorders>
            <w:shd w:val="clear" w:color="auto" w:fill="E5DFEC" w:themeFill="accent4" w:themeFillTint="33"/>
            <w:noWrap/>
            <w:vAlign w:val="center"/>
            <w:hideMark/>
          </w:tcPr>
          <w:p w14:paraId="6EC1886C" w14:textId="77777777" w:rsidR="00E601BF" w:rsidRPr="00613664" w:rsidRDefault="00E601BF" w:rsidP="001513CF">
            <w:pPr>
              <w:jc w:val="center"/>
              <w:rPr>
                <w:b/>
                <w:bCs/>
                <w:sz w:val="16"/>
                <w:szCs w:val="16"/>
              </w:rPr>
            </w:pPr>
            <w:r w:rsidRPr="00613664">
              <w:rPr>
                <w:b/>
                <w:bCs/>
                <w:sz w:val="16"/>
                <w:szCs w:val="16"/>
              </w:rPr>
              <w:t>FX - nedostatočne</w:t>
            </w:r>
          </w:p>
        </w:tc>
      </w:tr>
      <w:tr w:rsidR="00613664" w:rsidRPr="00613664" w14:paraId="46158217" w14:textId="77777777" w:rsidTr="0094626B">
        <w:trPr>
          <w:trHeight w:val="268"/>
        </w:trPr>
        <w:tc>
          <w:tcPr>
            <w:tcW w:w="704" w:type="dxa"/>
            <w:vMerge/>
            <w:tcBorders>
              <w:left w:val="single" w:sz="12" w:space="0" w:color="auto"/>
              <w:bottom w:val="single" w:sz="12" w:space="0" w:color="auto"/>
            </w:tcBorders>
            <w:shd w:val="clear" w:color="auto" w:fill="CCC0D9" w:themeFill="accent4" w:themeFillTint="66"/>
            <w:noWrap/>
            <w:vAlign w:val="center"/>
            <w:hideMark/>
          </w:tcPr>
          <w:p w14:paraId="1444EC88" w14:textId="77777777" w:rsidR="00E601BF" w:rsidRPr="00613664" w:rsidRDefault="00E601BF" w:rsidP="00E601BF">
            <w:pPr>
              <w:jc w:val="center"/>
              <w:rPr>
                <w:b/>
                <w:bCs/>
                <w:sz w:val="16"/>
                <w:szCs w:val="16"/>
              </w:rPr>
            </w:pPr>
          </w:p>
        </w:tc>
        <w:tc>
          <w:tcPr>
            <w:tcW w:w="705" w:type="dxa"/>
            <w:vMerge/>
            <w:tcBorders>
              <w:bottom w:val="single" w:sz="12" w:space="0" w:color="auto"/>
            </w:tcBorders>
            <w:shd w:val="clear" w:color="auto" w:fill="CCC0D9" w:themeFill="accent4" w:themeFillTint="66"/>
            <w:noWrap/>
            <w:vAlign w:val="center"/>
            <w:hideMark/>
          </w:tcPr>
          <w:p w14:paraId="3332CE43" w14:textId="77777777" w:rsidR="00E601BF" w:rsidRPr="00613664" w:rsidRDefault="00E601BF" w:rsidP="00E601BF">
            <w:pPr>
              <w:rPr>
                <w:b/>
                <w:bCs/>
                <w:sz w:val="16"/>
                <w:szCs w:val="16"/>
              </w:rPr>
            </w:pPr>
          </w:p>
        </w:tc>
        <w:tc>
          <w:tcPr>
            <w:tcW w:w="705" w:type="dxa"/>
            <w:vMerge/>
            <w:tcBorders>
              <w:bottom w:val="single" w:sz="12" w:space="0" w:color="auto"/>
            </w:tcBorders>
            <w:shd w:val="clear" w:color="auto" w:fill="CCC0D9" w:themeFill="accent4" w:themeFillTint="66"/>
            <w:noWrap/>
            <w:vAlign w:val="center"/>
            <w:hideMark/>
          </w:tcPr>
          <w:p w14:paraId="3F1FA44D" w14:textId="77777777" w:rsidR="00E601BF" w:rsidRPr="00613664" w:rsidRDefault="00E601BF" w:rsidP="00E601BF">
            <w:pPr>
              <w:jc w:val="center"/>
              <w:rPr>
                <w:b/>
                <w:bCs/>
                <w:sz w:val="16"/>
                <w:szCs w:val="16"/>
              </w:rPr>
            </w:pPr>
          </w:p>
        </w:tc>
        <w:tc>
          <w:tcPr>
            <w:tcW w:w="705" w:type="dxa"/>
            <w:vMerge/>
            <w:tcBorders>
              <w:bottom w:val="single" w:sz="12" w:space="0" w:color="auto"/>
            </w:tcBorders>
            <w:shd w:val="clear" w:color="auto" w:fill="CCC0D9" w:themeFill="accent4" w:themeFillTint="66"/>
            <w:noWrap/>
            <w:vAlign w:val="center"/>
            <w:hideMark/>
          </w:tcPr>
          <w:p w14:paraId="3BEEEE26" w14:textId="77777777" w:rsidR="00E601BF" w:rsidRPr="00613664" w:rsidRDefault="00E601BF" w:rsidP="00E601BF">
            <w:pPr>
              <w:jc w:val="center"/>
              <w:rPr>
                <w:b/>
                <w:bCs/>
                <w:sz w:val="16"/>
                <w:szCs w:val="16"/>
              </w:rPr>
            </w:pPr>
          </w:p>
        </w:tc>
        <w:tc>
          <w:tcPr>
            <w:tcW w:w="570" w:type="dxa"/>
            <w:tcBorders>
              <w:bottom w:val="single" w:sz="12" w:space="0" w:color="auto"/>
            </w:tcBorders>
            <w:shd w:val="clear" w:color="auto" w:fill="E5DFEC" w:themeFill="accent4" w:themeFillTint="33"/>
            <w:noWrap/>
            <w:vAlign w:val="center"/>
            <w:hideMark/>
          </w:tcPr>
          <w:p w14:paraId="5832E8EB" w14:textId="77777777" w:rsidR="00E601BF" w:rsidRPr="00613664" w:rsidRDefault="00E601BF" w:rsidP="001513CF">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341E534B" w14:textId="77777777" w:rsidR="00E601BF" w:rsidRPr="00613664" w:rsidRDefault="00E601BF"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0A6E2882" w14:textId="77777777" w:rsidR="00E601BF" w:rsidRPr="00613664" w:rsidRDefault="00E601BF" w:rsidP="001513CF">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3F14C8E9" w14:textId="77777777" w:rsidR="00E601BF" w:rsidRPr="00613664" w:rsidRDefault="00E601BF"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1B6C69A4" w14:textId="77777777" w:rsidR="00E601BF" w:rsidRPr="00613664" w:rsidRDefault="00E601BF" w:rsidP="001513CF">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291D67A3" w14:textId="77777777" w:rsidR="00E601BF" w:rsidRPr="00613664" w:rsidRDefault="00E601BF" w:rsidP="001513CF">
            <w:pPr>
              <w:jc w:val="center"/>
              <w:rPr>
                <w:b/>
                <w:bCs/>
                <w:sz w:val="16"/>
                <w:szCs w:val="16"/>
              </w:rPr>
            </w:pPr>
            <w:r w:rsidRPr="00613664">
              <w:rPr>
                <w:b/>
                <w:bCs/>
                <w:sz w:val="16"/>
                <w:szCs w:val="16"/>
              </w:rPr>
              <w:t>%</w:t>
            </w:r>
          </w:p>
        </w:tc>
        <w:tc>
          <w:tcPr>
            <w:tcW w:w="570" w:type="dxa"/>
            <w:tcBorders>
              <w:bottom w:val="single" w:sz="12" w:space="0" w:color="auto"/>
            </w:tcBorders>
            <w:shd w:val="clear" w:color="auto" w:fill="E5DFEC" w:themeFill="accent4" w:themeFillTint="33"/>
            <w:noWrap/>
            <w:vAlign w:val="center"/>
            <w:hideMark/>
          </w:tcPr>
          <w:p w14:paraId="681D8E63" w14:textId="77777777" w:rsidR="00E601BF" w:rsidRPr="00613664" w:rsidRDefault="00E601BF" w:rsidP="001513CF">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50EC5251" w14:textId="77777777" w:rsidR="00E601BF" w:rsidRPr="00613664" w:rsidRDefault="00E601BF"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151ECBEA" w14:textId="77777777" w:rsidR="00E601BF" w:rsidRPr="00613664" w:rsidRDefault="00E601BF" w:rsidP="001513CF">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5981855B" w14:textId="77777777" w:rsidR="00E601BF" w:rsidRPr="00613664" w:rsidRDefault="00E601BF"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58E5DA7C" w14:textId="77777777" w:rsidR="00E601BF" w:rsidRPr="00613664" w:rsidRDefault="00E601BF" w:rsidP="001513CF">
            <w:pPr>
              <w:jc w:val="center"/>
              <w:rPr>
                <w:b/>
                <w:bCs/>
                <w:sz w:val="16"/>
                <w:szCs w:val="16"/>
              </w:rPr>
            </w:pPr>
            <w:r w:rsidRPr="00613664">
              <w:rPr>
                <w:b/>
                <w:bCs/>
                <w:sz w:val="16"/>
                <w:szCs w:val="16"/>
              </w:rPr>
              <w:t>počet</w:t>
            </w:r>
          </w:p>
        </w:tc>
        <w:tc>
          <w:tcPr>
            <w:tcW w:w="543" w:type="dxa"/>
            <w:tcBorders>
              <w:bottom w:val="single" w:sz="12" w:space="0" w:color="auto"/>
              <w:right w:val="single" w:sz="12" w:space="0" w:color="auto"/>
            </w:tcBorders>
            <w:shd w:val="clear" w:color="auto" w:fill="E5DFEC" w:themeFill="accent4" w:themeFillTint="33"/>
            <w:noWrap/>
            <w:vAlign w:val="center"/>
            <w:hideMark/>
          </w:tcPr>
          <w:p w14:paraId="04FBAC81" w14:textId="77777777" w:rsidR="00E601BF" w:rsidRPr="00613664" w:rsidRDefault="00E601BF" w:rsidP="001513CF">
            <w:pPr>
              <w:jc w:val="center"/>
              <w:rPr>
                <w:b/>
                <w:bCs/>
                <w:sz w:val="16"/>
                <w:szCs w:val="16"/>
              </w:rPr>
            </w:pPr>
            <w:r w:rsidRPr="00613664">
              <w:rPr>
                <w:b/>
                <w:bCs/>
                <w:sz w:val="16"/>
                <w:szCs w:val="16"/>
              </w:rPr>
              <w:t>%</w:t>
            </w:r>
          </w:p>
        </w:tc>
      </w:tr>
      <w:tr w:rsidR="00613664" w:rsidRPr="00613664" w14:paraId="3363FAE8" w14:textId="77777777" w:rsidTr="00345453">
        <w:trPr>
          <w:trHeight w:val="283"/>
        </w:trPr>
        <w:tc>
          <w:tcPr>
            <w:tcW w:w="704" w:type="dxa"/>
            <w:tcBorders>
              <w:top w:val="single" w:sz="12" w:space="0" w:color="auto"/>
              <w:left w:val="single" w:sz="12" w:space="0" w:color="auto"/>
            </w:tcBorders>
            <w:shd w:val="clear" w:color="auto" w:fill="CCC0D9" w:themeFill="accent4" w:themeFillTint="66"/>
            <w:noWrap/>
            <w:vAlign w:val="center"/>
            <w:hideMark/>
          </w:tcPr>
          <w:p w14:paraId="422C9328" w14:textId="77777777" w:rsidR="00345453" w:rsidRPr="00613664" w:rsidRDefault="00345453" w:rsidP="00345453">
            <w:pPr>
              <w:rPr>
                <w:b/>
                <w:bCs/>
                <w:sz w:val="16"/>
                <w:szCs w:val="16"/>
              </w:rPr>
            </w:pPr>
            <w:r w:rsidRPr="00613664">
              <w:rPr>
                <w:b/>
                <w:bCs/>
                <w:sz w:val="16"/>
                <w:szCs w:val="16"/>
              </w:rPr>
              <w:t>Mgr-MAN</w:t>
            </w:r>
          </w:p>
        </w:tc>
        <w:tc>
          <w:tcPr>
            <w:tcW w:w="705" w:type="dxa"/>
            <w:tcBorders>
              <w:top w:val="single" w:sz="12" w:space="0" w:color="auto"/>
              <w:left w:val="single" w:sz="8" w:space="0" w:color="auto"/>
              <w:bottom w:val="single" w:sz="8" w:space="0" w:color="auto"/>
              <w:right w:val="single" w:sz="8" w:space="0" w:color="auto"/>
            </w:tcBorders>
            <w:shd w:val="clear" w:color="FFFFCC" w:fill="FFFFFF"/>
            <w:noWrap/>
            <w:vAlign w:val="center"/>
            <w:hideMark/>
          </w:tcPr>
          <w:p w14:paraId="43164776" w14:textId="75D9A0F8" w:rsidR="00345453" w:rsidRPr="00613664" w:rsidRDefault="00AF7610" w:rsidP="00345453">
            <w:pPr>
              <w:jc w:val="center"/>
              <w:rPr>
                <w:bCs/>
                <w:sz w:val="16"/>
                <w:szCs w:val="16"/>
              </w:rPr>
            </w:pPr>
            <w:r w:rsidRPr="00613664">
              <w:rPr>
                <w:bCs/>
                <w:sz w:val="16"/>
                <w:szCs w:val="16"/>
              </w:rPr>
              <w:t>106</w:t>
            </w:r>
          </w:p>
        </w:tc>
        <w:tc>
          <w:tcPr>
            <w:tcW w:w="705" w:type="dxa"/>
            <w:tcBorders>
              <w:top w:val="single" w:sz="12" w:space="0" w:color="auto"/>
              <w:left w:val="nil"/>
              <w:bottom w:val="single" w:sz="8" w:space="0" w:color="auto"/>
              <w:right w:val="single" w:sz="8" w:space="0" w:color="auto"/>
            </w:tcBorders>
            <w:noWrap/>
            <w:vAlign w:val="center"/>
            <w:hideMark/>
          </w:tcPr>
          <w:p w14:paraId="48C06337" w14:textId="6B74F34C" w:rsidR="00345453" w:rsidRPr="00613664" w:rsidRDefault="00345453" w:rsidP="00345453">
            <w:pPr>
              <w:jc w:val="center"/>
              <w:rPr>
                <w:bCs/>
                <w:sz w:val="16"/>
                <w:szCs w:val="16"/>
              </w:rPr>
            </w:pPr>
            <w:r w:rsidRPr="00613664">
              <w:rPr>
                <w:bCs/>
                <w:sz w:val="16"/>
                <w:szCs w:val="16"/>
              </w:rPr>
              <w:t>1</w:t>
            </w:r>
            <w:r w:rsidR="00AF7610" w:rsidRPr="00613664">
              <w:rPr>
                <w:bCs/>
                <w:sz w:val="16"/>
                <w:szCs w:val="16"/>
              </w:rPr>
              <w:t>06</w:t>
            </w:r>
          </w:p>
        </w:tc>
        <w:tc>
          <w:tcPr>
            <w:tcW w:w="705" w:type="dxa"/>
            <w:tcBorders>
              <w:top w:val="single" w:sz="12" w:space="0" w:color="auto"/>
              <w:left w:val="nil"/>
              <w:bottom w:val="single" w:sz="8" w:space="0" w:color="auto"/>
              <w:right w:val="nil"/>
            </w:tcBorders>
            <w:shd w:val="clear" w:color="FFFFCC" w:fill="FFFFFF"/>
            <w:noWrap/>
            <w:vAlign w:val="center"/>
            <w:hideMark/>
          </w:tcPr>
          <w:p w14:paraId="17AB1DA8" w14:textId="77777777" w:rsidR="00345453" w:rsidRPr="00613664" w:rsidRDefault="00345453" w:rsidP="00345453">
            <w:pPr>
              <w:jc w:val="center"/>
              <w:rPr>
                <w:bCs/>
                <w:sz w:val="16"/>
                <w:szCs w:val="16"/>
              </w:rPr>
            </w:pPr>
            <w:r w:rsidRPr="00613664">
              <w:rPr>
                <w:bCs/>
                <w:sz w:val="16"/>
                <w:szCs w:val="16"/>
              </w:rPr>
              <w:t>0</w:t>
            </w:r>
          </w:p>
        </w:tc>
        <w:tc>
          <w:tcPr>
            <w:tcW w:w="570" w:type="dxa"/>
            <w:tcBorders>
              <w:top w:val="single" w:sz="12" w:space="0" w:color="auto"/>
              <w:left w:val="single" w:sz="8" w:space="0" w:color="auto"/>
              <w:bottom w:val="single" w:sz="8" w:space="0" w:color="auto"/>
              <w:right w:val="single" w:sz="4" w:space="0" w:color="000000"/>
            </w:tcBorders>
            <w:shd w:val="clear" w:color="FFFFCC" w:fill="FFFFFF"/>
            <w:noWrap/>
            <w:vAlign w:val="center"/>
            <w:hideMark/>
          </w:tcPr>
          <w:p w14:paraId="1A9D865B" w14:textId="3FA3EE75" w:rsidR="00345453" w:rsidRPr="00613664" w:rsidRDefault="00AF7610" w:rsidP="00345453">
            <w:pPr>
              <w:jc w:val="center"/>
              <w:rPr>
                <w:bCs/>
                <w:sz w:val="16"/>
                <w:szCs w:val="16"/>
              </w:rPr>
            </w:pPr>
            <w:r w:rsidRPr="00613664">
              <w:rPr>
                <w:bCs/>
                <w:sz w:val="16"/>
                <w:szCs w:val="16"/>
              </w:rPr>
              <w:t>44</w:t>
            </w:r>
          </w:p>
        </w:tc>
        <w:tc>
          <w:tcPr>
            <w:tcW w:w="571" w:type="dxa"/>
            <w:tcBorders>
              <w:top w:val="single" w:sz="12" w:space="0" w:color="auto"/>
              <w:left w:val="nil"/>
              <w:bottom w:val="single" w:sz="8" w:space="0" w:color="auto"/>
              <w:right w:val="single" w:sz="8" w:space="0" w:color="auto"/>
            </w:tcBorders>
            <w:shd w:val="clear" w:color="FFFFCC" w:fill="FFFFFF"/>
            <w:noWrap/>
            <w:vAlign w:val="center"/>
            <w:hideMark/>
          </w:tcPr>
          <w:p w14:paraId="2838201C" w14:textId="0199DF0C" w:rsidR="00345453" w:rsidRPr="00613664" w:rsidRDefault="00345453" w:rsidP="00345453">
            <w:pPr>
              <w:jc w:val="center"/>
              <w:rPr>
                <w:bCs/>
                <w:sz w:val="16"/>
                <w:szCs w:val="16"/>
              </w:rPr>
            </w:pPr>
            <w:r w:rsidRPr="00613664">
              <w:rPr>
                <w:bCs/>
                <w:sz w:val="16"/>
                <w:szCs w:val="16"/>
              </w:rPr>
              <w:t>4</w:t>
            </w:r>
            <w:r w:rsidR="00FD5F9E" w:rsidRPr="00613664">
              <w:rPr>
                <w:bCs/>
                <w:sz w:val="16"/>
                <w:szCs w:val="16"/>
              </w:rPr>
              <w:t>1,51</w:t>
            </w:r>
          </w:p>
        </w:tc>
        <w:tc>
          <w:tcPr>
            <w:tcW w:w="571" w:type="dxa"/>
            <w:tcBorders>
              <w:top w:val="single" w:sz="12" w:space="0" w:color="auto"/>
              <w:left w:val="nil"/>
              <w:bottom w:val="single" w:sz="8" w:space="0" w:color="auto"/>
              <w:right w:val="single" w:sz="4" w:space="0" w:color="000000"/>
            </w:tcBorders>
            <w:shd w:val="clear" w:color="FFFFCC" w:fill="FFFFFF"/>
            <w:noWrap/>
            <w:vAlign w:val="center"/>
            <w:hideMark/>
          </w:tcPr>
          <w:p w14:paraId="0C349DDA" w14:textId="14BA7D77" w:rsidR="00345453" w:rsidRPr="00613664" w:rsidRDefault="00AF7610" w:rsidP="00345453">
            <w:pPr>
              <w:jc w:val="center"/>
              <w:rPr>
                <w:bCs/>
                <w:sz w:val="16"/>
                <w:szCs w:val="16"/>
              </w:rPr>
            </w:pPr>
            <w:r w:rsidRPr="00613664">
              <w:rPr>
                <w:bCs/>
                <w:sz w:val="16"/>
                <w:szCs w:val="16"/>
              </w:rPr>
              <w:t>35</w:t>
            </w:r>
          </w:p>
        </w:tc>
        <w:tc>
          <w:tcPr>
            <w:tcW w:w="570" w:type="dxa"/>
            <w:tcBorders>
              <w:top w:val="single" w:sz="12" w:space="0" w:color="auto"/>
              <w:left w:val="nil"/>
              <w:bottom w:val="single" w:sz="8" w:space="0" w:color="auto"/>
              <w:right w:val="single" w:sz="8" w:space="0" w:color="auto"/>
            </w:tcBorders>
            <w:shd w:val="clear" w:color="FFFFCC" w:fill="FFFFFF"/>
            <w:noWrap/>
            <w:vAlign w:val="center"/>
            <w:hideMark/>
          </w:tcPr>
          <w:p w14:paraId="59987934" w14:textId="1CF8A572" w:rsidR="00345453" w:rsidRPr="00613664" w:rsidRDefault="00FD5F9E" w:rsidP="00345453">
            <w:pPr>
              <w:jc w:val="center"/>
              <w:rPr>
                <w:bCs/>
                <w:sz w:val="16"/>
                <w:szCs w:val="16"/>
              </w:rPr>
            </w:pPr>
            <w:r w:rsidRPr="00613664">
              <w:rPr>
                <w:bCs/>
                <w:sz w:val="16"/>
                <w:szCs w:val="16"/>
              </w:rPr>
              <w:t>33,02</w:t>
            </w:r>
          </w:p>
        </w:tc>
        <w:tc>
          <w:tcPr>
            <w:tcW w:w="571" w:type="dxa"/>
            <w:tcBorders>
              <w:top w:val="single" w:sz="12" w:space="0" w:color="auto"/>
              <w:left w:val="nil"/>
              <w:bottom w:val="single" w:sz="8" w:space="0" w:color="auto"/>
              <w:right w:val="single" w:sz="4" w:space="0" w:color="000000"/>
            </w:tcBorders>
            <w:shd w:val="clear" w:color="FFFFCC" w:fill="FFFFFF"/>
            <w:noWrap/>
            <w:vAlign w:val="center"/>
            <w:hideMark/>
          </w:tcPr>
          <w:p w14:paraId="496EA4E5" w14:textId="093FB752" w:rsidR="00345453" w:rsidRPr="00613664" w:rsidRDefault="00AF7610" w:rsidP="00345453">
            <w:pPr>
              <w:jc w:val="center"/>
              <w:rPr>
                <w:bCs/>
                <w:sz w:val="16"/>
                <w:szCs w:val="16"/>
              </w:rPr>
            </w:pPr>
            <w:r w:rsidRPr="00613664">
              <w:rPr>
                <w:bCs/>
                <w:sz w:val="16"/>
                <w:szCs w:val="16"/>
              </w:rPr>
              <w:t>13</w:t>
            </w:r>
          </w:p>
        </w:tc>
        <w:tc>
          <w:tcPr>
            <w:tcW w:w="571" w:type="dxa"/>
            <w:tcBorders>
              <w:top w:val="single" w:sz="12" w:space="0" w:color="auto"/>
              <w:left w:val="nil"/>
              <w:bottom w:val="single" w:sz="8" w:space="0" w:color="auto"/>
              <w:right w:val="single" w:sz="8" w:space="0" w:color="auto"/>
            </w:tcBorders>
            <w:shd w:val="clear" w:color="FFFFCC" w:fill="FFFFFF"/>
            <w:noWrap/>
            <w:vAlign w:val="center"/>
            <w:hideMark/>
          </w:tcPr>
          <w:p w14:paraId="34B8B956" w14:textId="23D27E5C" w:rsidR="00345453" w:rsidRPr="00613664" w:rsidRDefault="00487546" w:rsidP="00345453">
            <w:pPr>
              <w:jc w:val="center"/>
              <w:rPr>
                <w:bCs/>
                <w:sz w:val="16"/>
                <w:szCs w:val="16"/>
              </w:rPr>
            </w:pPr>
            <w:r w:rsidRPr="00613664">
              <w:rPr>
                <w:bCs/>
                <w:sz w:val="16"/>
                <w:szCs w:val="16"/>
              </w:rPr>
              <w:t>12,26</w:t>
            </w:r>
          </w:p>
        </w:tc>
        <w:tc>
          <w:tcPr>
            <w:tcW w:w="570" w:type="dxa"/>
            <w:tcBorders>
              <w:top w:val="single" w:sz="12" w:space="0" w:color="auto"/>
              <w:left w:val="nil"/>
              <w:bottom w:val="single" w:sz="8" w:space="0" w:color="auto"/>
              <w:right w:val="single" w:sz="4" w:space="0" w:color="000000"/>
            </w:tcBorders>
            <w:shd w:val="clear" w:color="FFFFCC" w:fill="FFFFFF"/>
            <w:noWrap/>
            <w:vAlign w:val="center"/>
            <w:hideMark/>
          </w:tcPr>
          <w:p w14:paraId="2DAAF169" w14:textId="07671A99" w:rsidR="00345453" w:rsidRPr="00613664" w:rsidRDefault="003003E9" w:rsidP="00345453">
            <w:pPr>
              <w:jc w:val="center"/>
              <w:rPr>
                <w:bCs/>
                <w:sz w:val="16"/>
                <w:szCs w:val="16"/>
              </w:rPr>
            </w:pPr>
            <w:r w:rsidRPr="00613664">
              <w:rPr>
                <w:bCs/>
                <w:sz w:val="16"/>
                <w:szCs w:val="16"/>
              </w:rPr>
              <w:t>10</w:t>
            </w:r>
          </w:p>
        </w:tc>
        <w:tc>
          <w:tcPr>
            <w:tcW w:w="571" w:type="dxa"/>
            <w:tcBorders>
              <w:top w:val="single" w:sz="12" w:space="0" w:color="auto"/>
              <w:left w:val="nil"/>
              <w:bottom w:val="single" w:sz="8" w:space="0" w:color="auto"/>
              <w:right w:val="single" w:sz="8" w:space="0" w:color="auto"/>
            </w:tcBorders>
            <w:shd w:val="clear" w:color="FFFFCC" w:fill="FFFFFF"/>
            <w:noWrap/>
            <w:vAlign w:val="center"/>
            <w:hideMark/>
          </w:tcPr>
          <w:p w14:paraId="11FC0278" w14:textId="7F024BEC" w:rsidR="00345453" w:rsidRPr="00613664" w:rsidRDefault="00487546" w:rsidP="00345453">
            <w:pPr>
              <w:jc w:val="center"/>
              <w:rPr>
                <w:bCs/>
                <w:sz w:val="16"/>
                <w:szCs w:val="16"/>
              </w:rPr>
            </w:pPr>
            <w:r w:rsidRPr="00613664">
              <w:rPr>
                <w:bCs/>
                <w:sz w:val="16"/>
                <w:szCs w:val="16"/>
              </w:rPr>
              <w:t>9,43</w:t>
            </w:r>
          </w:p>
        </w:tc>
        <w:tc>
          <w:tcPr>
            <w:tcW w:w="571" w:type="dxa"/>
            <w:tcBorders>
              <w:top w:val="single" w:sz="12" w:space="0" w:color="auto"/>
              <w:left w:val="nil"/>
              <w:bottom w:val="single" w:sz="8" w:space="0" w:color="auto"/>
              <w:right w:val="single" w:sz="4" w:space="0" w:color="000000"/>
            </w:tcBorders>
            <w:shd w:val="clear" w:color="FFFFCC" w:fill="FFFFFF"/>
            <w:noWrap/>
            <w:vAlign w:val="center"/>
            <w:hideMark/>
          </w:tcPr>
          <w:p w14:paraId="0BF7675A" w14:textId="126596A5" w:rsidR="00345453" w:rsidRPr="00613664" w:rsidRDefault="003003E9" w:rsidP="00345453">
            <w:pPr>
              <w:jc w:val="center"/>
              <w:rPr>
                <w:bCs/>
                <w:sz w:val="16"/>
                <w:szCs w:val="16"/>
              </w:rPr>
            </w:pPr>
            <w:r w:rsidRPr="00613664">
              <w:rPr>
                <w:bCs/>
                <w:sz w:val="16"/>
                <w:szCs w:val="16"/>
              </w:rPr>
              <w:t>4</w:t>
            </w:r>
          </w:p>
        </w:tc>
        <w:tc>
          <w:tcPr>
            <w:tcW w:w="570" w:type="dxa"/>
            <w:tcBorders>
              <w:top w:val="single" w:sz="12" w:space="0" w:color="auto"/>
              <w:left w:val="nil"/>
              <w:bottom w:val="single" w:sz="8" w:space="0" w:color="auto"/>
              <w:right w:val="single" w:sz="8" w:space="0" w:color="auto"/>
            </w:tcBorders>
            <w:shd w:val="clear" w:color="FFFFCC" w:fill="FFFFFF"/>
            <w:noWrap/>
            <w:vAlign w:val="center"/>
            <w:hideMark/>
          </w:tcPr>
          <w:p w14:paraId="2D448C30" w14:textId="385E487E" w:rsidR="00345453" w:rsidRPr="00613664" w:rsidRDefault="00487546" w:rsidP="00345453">
            <w:pPr>
              <w:jc w:val="center"/>
              <w:rPr>
                <w:bCs/>
                <w:sz w:val="16"/>
                <w:szCs w:val="16"/>
              </w:rPr>
            </w:pPr>
            <w:r w:rsidRPr="00613664">
              <w:rPr>
                <w:bCs/>
                <w:sz w:val="16"/>
                <w:szCs w:val="16"/>
              </w:rPr>
              <w:t>3,7</w:t>
            </w:r>
            <w:r w:rsidR="00AD558B" w:rsidRPr="00613664">
              <w:rPr>
                <w:bCs/>
                <w:sz w:val="16"/>
                <w:szCs w:val="16"/>
              </w:rPr>
              <w:t>8</w:t>
            </w:r>
          </w:p>
        </w:tc>
        <w:tc>
          <w:tcPr>
            <w:tcW w:w="571" w:type="dxa"/>
            <w:tcBorders>
              <w:top w:val="single" w:sz="12" w:space="0" w:color="auto"/>
              <w:left w:val="nil"/>
              <w:bottom w:val="single" w:sz="8" w:space="0" w:color="auto"/>
              <w:right w:val="single" w:sz="4" w:space="0" w:color="000000"/>
            </w:tcBorders>
            <w:shd w:val="clear" w:color="FFFFCC" w:fill="FFFFFF"/>
            <w:noWrap/>
            <w:vAlign w:val="center"/>
            <w:hideMark/>
          </w:tcPr>
          <w:p w14:paraId="39C2D286" w14:textId="6358630A" w:rsidR="00345453" w:rsidRPr="00613664" w:rsidRDefault="003003E9" w:rsidP="00345453">
            <w:pPr>
              <w:jc w:val="center"/>
              <w:rPr>
                <w:bCs/>
                <w:sz w:val="16"/>
                <w:szCs w:val="16"/>
              </w:rPr>
            </w:pPr>
            <w:r w:rsidRPr="00613664">
              <w:rPr>
                <w:bCs/>
                <w:sz w:val="16"/>
                <w:szCs w:val="16"/>
              </w:rPr>
              <w:t>0</w:t>
            </w:r>
          </w:p>
        </w:tc>
        <w:tc>
          <w:tcPr>
            <w:tcW w:w="543" w:type="dxa"/>
            <w:tcBorders>
              <w:top w:val="single" w:sz="12" w:space="0" w:color="auto"/>
              <w:left w:val="nil"/>
              <w:bottom w:val="single" w:sz="8" w:space="0" w:color="auto"/>
              <w:right w:val="single" w:sz="12" w:space="0" w:color="auto"/>
            </w:tcBorders>
            <w:shd w:val="clear" w:color="FFFFCC" w:fill="FFFFFF"/>
            <w:noWrap/>
            <w:vAlign w:val="center"/>
            <w:hideMark/>
          </w:tcPr>
          <w:p w14:paraId="0213244B" w14:textId="7E63F4C8" w:rsidR="00345453" w:rsidRPr="00613664" w:rsidRDefault="00345453" w:rsidP="00345453">
            <w:pPr>
              <w:jc w:val="center"/>
              <w:rPr>
                <w:bCs/>
                <w:sz w:val="16"/>
                <w:szCs w:val="16"/>
              </w:rPr>
            </w:pPr>
            <w:r w:rsidRPr="00613664">
              <w:rPr>
                <w:bCs/>
                <w:sz w:val="16"/>
                <w:szCs w:val="16"/>
              </w:rPr>
              <w:t>0,</w:t>
            </w:r>
            <w:r w:rsidR="003003E9" w:rsidRPr="00613664">
              <w:rPr>
                <w:bCs/>
                <w:sz w:val="16"/>
                <w:szCs w:val="16"/>
              </w:rPr>
              <w:t>00</w:t>
            </w:r>
          </w:p>
        </w:tc>
      </w:tr>
    </w:tbl>
    <w:p w14:paraId="1D9D6FD3" w14:textId="77777777" w:rsidR="005066A0" w:rsidRPr="00613664" w:rsidRDefault="005066A0" w:rsidP="00E601BF">
      <w:pPr>
        <w:rPr>
          <w:bCs/>
          <w:sz w:val="22"/>
        </w:rPr>
      </w:pPr>
    </w:p>
    <w:p w14:paraId="3BD7BE74" w14:textId="68D099EC" w:rsidR="00C47C8C" w:rsidRPr="00613664" w:rsidRDefault="00C47C8C" w:rsidP="00E601BF">
      <w:pPr>
        <w:rPr>
          <w:bCs/>
          <w:sz w:val="22"/>
        </w:rPr>
      </w:pPr>
      <w:r w:rsidRPr="00613664">
        <w:rPr>
          <w:bCs/>
          <w:sz w:val="22"/>
        </w:rPr>
        <w:t xml:space="preserve">Absolutórium splnilo:                                     </w:t>
      </w:r>
      <w:r w:rsidR="00AF1FBF" w:rsidRPr="00613664">
        <w:rPr>
          <w:bCs/>
          <w:sz w:val="22"/>
        </w:rPr>
        <w:tab/>
      </w:r>
      <w:r w:rsidR="0031155A" w:rsidRPr="00613664">
        <w:rPr>
          <w:bCs/>
          <w:sz w:val="22"/>
        </w:rPr>
        <w:t>1</w:t>
      </w:r>
      <w:r w:rsidR="00394840" w:rsidRPr="00613664">
        <w:rPr>
          <w:bCs/>
          <w:sz w:val="22"/>
        </w:rPr>
        <w:t>06</w:t>
      </w:r>
      <w:r w:rsidR="0031155A" w:rsidRPr="00613664">
        <w:rPr>
          <w:bCs/>
          <w:sz w:val="22"/>
        </w:rPr>
        <w:t xml:space="preserve"> </w:t>
      </w:r>
      <w:r w:rsidRPr="00613664">
        <w:rPr>
          <w:bCs/>
          <w:sz w:val="22"/>
        </w:rPr>
        <w:t xml:space="preserve">študentov </w:t>
      </w:r>
    </w:p>
    <w:p w14:paraId="5EB248F2" w14:textId="0B46C739" w:rsidR="00C47C8C" w:rsidRPr="00613664" w:rsidRDefault="00C47C8C" w:rsidP="00E601BF">
      <w:pPr>
        <w:rPr>
          <w:bCs/>
          <w:sz w:val="22"/>
        </w:rPr>
      </w:pPr>
      <w:r w:rsidRPr="00613664">
        <w:rPr>
          <w:bCs/>
          <w:sz w:val="22"/>
        </w:rPr>
        <w:t>Absolutórium s</w:t>
      </w:r>
      <w:r w:rsidR="005F1396" w:rsidRPr="00613664">
        <w:rPr>
          <w:bCs/>
          <w:sz w:val="22"/>
        </w:rPr>
        <w:t xml:space="preserve"> </w:t>
      </w:r>
      <w:r w:rsidRPr="00613664">
        <w:rPr>
          <w:bCs/>
          <w:sz w:val="22"/>
        </w:rPr>
        <w:t>plnili, a</w:t>
      </w:r>
      <w:r w:rsidR="00AF1FBF" w:rsidRPr="00613664">
        <w:rPr>
          <w:bCs/>
          <w:sz w:val="22"/>
        </w:rPr>
        <w:t>le</w:t>
      </w:r>
      <w:r w:rsidRPr="00613664">
        <w:rPr>
          <w:bCs/>
          <w:sz w:val="22"/>
        </w:rPr>
        <w:t xml:space="preserve"> ŠS sa nezúčastnili:   </w:t>
      </w:r>
      <w:r w:rsidR="00AF1FBF" w:rsidRPr="00613664">
        <w:rPr>
          <w:bCs/>
          <w:sz w:val="22"/>
        </w:rPr>
        <w:tab/>
      </w:r>
      <w:r w:rsidR="00EF4314" w:rsidRPr="00613664">
        <w:rPr>
          <w:bCs/>
          <w:sz w:val="22"/>
        </w:rPr>
        <w:t>0</w:t>
      </w:r>
      <w:r w:rsidR="0031155A" w:rsidRPr="00613664">
        <w:rPr>
          <w:bCs/>
          <w:sz w:val="22"/>
        </w:rPr>
        <w:t xml:space="preserve"> </w:t>
      </w:r>
      <w:r w:rsidRPr="00613664">
        <w:rPr>
          <w:bCs/>
          <w:sz w:val="22"/>
        </w:rPr>
        <w:t>študent</w:t>
      </w:r>
      <w:r w:rsidR="00EF4314" w:rsidRPr="00613664">
        <w:rPr>
          <w:bCs/>
          <w:sz w:val="22"/>
        </w:rPr>
        <w:t>ov</w:t>
      </w:r>
      <w:r w:rsidRPr="00613664">
        <w:rPr>
          <w:bCs/>
          <w:sz w:val="22"/>
        </w:rPr>
        <w:t xml:space="preserve">               </w:t>
      </w:r>
    </w:p>
    <w:p w14:paraId="78A55FD3" w14:textId="115EF2BA" w:rsidR="00C47C8C" w:rsidRPr="00613664" w:rsidRDefault="00C47C8C" w:rsidP="00E601BF">
      <w:pPr>
        <w:rPr>
          <w:bCs/>
          <w:sz w:val="22"/>
        </w:rPr>
      </w:pPr>
      <w:r w:rsidRPr="00613664">
        <w:rPr>
          <w:bCs/>
          <w:sz w:val="22"/>
        </w:rPr>
        <w:t xml:space="preserve">Absolutórium nesplnili:                           </w:t>
      </w:r>
      <w:r w:rsidR="00AF1FBF" w:rsidRPr="00613664">
        <w:rPr>
          <w:bCs/>
          <w:sz w:val="22"/>
        </w:rPr>
        <w:tab/>
      </w:r>
      <w:r w:rsidR="00EF4314" w:rsidRPr="00613664">
        <w:rPr>
          <w:bCs/>
          <w:sz w:val="22"/>
        </w:rPr>
        <w:t>1</w:t>
      </w:r>
      <w:r w:rsidR="001C4182" w:rsidRPr="00613664">
        <w:rPr>
          <w:bCs/>
          <w:sz w:val="22"/>
        </w:rPr>
        <w:t>8</w:t>
      </w:r>
      <w:r w:rsidR="0031155A" w:rsidRPr="00613664">
        <w:rPr>
          <w:bCs/>
          <w:sz w:val="22"/>
        </w:rPr>
        <w:t xml:space="preserve"> </w:t>
      </w:r>
      <w:r w:rsidRPr="00613664">
        <w:rPr>
          <w:bCs/>
          <w:sz w:val="22"/>
        </w:rPr>
        <w:t>študent</w:t>
      </w:r>
      <w:r w:rsidR="00393A68" w:rsidRPr="00613664">
        <w:rPr>
          <w:bCs/>
          <w:sz w:val="22"/>
        </w:rPr>
        <w:t>ov</w:t>
      </w:r>
      <w:r w:rsidRPr="00613664">
        <w:rPr>
          <w:bCs/>
          <w:sz w:val="22"/>
        </w:rPr>
        <w:t xml:space="preserve"> </w:t>
      </w:r>
      <w:r w:rsidR="00DC5591" w:rsidRPr="00613664">
        <w:rPr>
          <w:bCs/>
          <w:sz w:val="22"/>
        </w:rPr>
        <w:t xml:space="preserve">  </w:t>
      </w:r>
    </w:p>
    <w:p w14:paraId="7B5A21C7" w14:textId="3BAD28AB" w:rsidR="00C47C8C" w:rsidRPr="00613664" w:rsidRDefault="00C47C8C" w:rsidP="00E601BF">
      <w:pPr>
        <w:rPr>
          <w:bCs/>
          <w:sz w:val="22"/>
        </w:rPr>
      </w:pPr>
      <w:r w:rsidRPr="00613664">
        <w:rPr>
          <w:bCs/>
          <w:sz w:val="22"/>
        </w:rPr>
        <w:t xml:space="preserve">Nevyhoveli na ŠS:                              </w:t>
      </w:r>
      <w:r w:rsidR="00AF1FBF" w:rsidRPr="00613664">
        <w:rPr>
          <w:bCs/>
          <w:sz w:val="22"/>
        </w:rPr>
        <w:tab/>
      </w:r>
      <w:r w:rsidR="00AF1FBF" w:rsidRPr="00613664">
        <w:rPr>
          <w:bCs/>
          <w:sz w:val="22"/>
        </w:rPr>
        <w:tab/>
      </w:r>
      <w:r w:rsidR="001C4182" w:rsidRPr="00613664">
        <w:rPr>
          <w:bCs/>
          <w:sz w:val="22"/>
        </w:rPr>
        <w:t>0</w:t>
      </w:r>
      <w:r w:rsidR="0031155A" w:rsidRPr="00613664">
        <w:rPr>
          <w:bCs/>
          <w:sz w:val="22"/>
        </w:rPr>
        <w:t xml:space="preserve"> </w:t>
      </w:r>
      <w:r w:rsidRPr="00613664">
        <w:rPr>
          <w:bCs/>
          <w:sz w:val="22"/>
        </w:rPr>
        <w:t>študent</w:t>
      </w:r>
      <w:r w:rsidR="001C4182" w:rsidRPr="00613664">
        <w:rPr>
          <w:bCs/>
          <w:sz w:val="22"/>
        </w:rPr>
        <w:t>ov</w:t>
      </w:r>
      <w:r w:rsidR="00393A68" w:rsidRPr="00613664">
        <w:rPr>
          <w:bCs/>
          <w:sz w:val="22"/>
        </w:rPr>
        <w:t xml:space="preserve"> </w:t>
      </w:r>
      <w:r w:rsidR="00DC5591" w:rsidRPr="00613664">
        <w:rPr>
          <w:bCs/>
          <w:sz w:val="22"/>
        </w:rPr>
        <w:t xml:space="preserve">       </w:t>
      </w:r>
    </w:p>
    <w:p w14:paraId="4BCEC082" w14:textId="77777777" w:rsidR="00FF3770" w:rsidRPr="00613664" w:rsidRDefault="00FF3770" w:rsidP="00783E43">
      <w:pPr>
        <w:ind w:left="-426"/>
        <w:rPr>
          <w:sz w:val="22"/>
          <w:szCs w:val="22"/>
        </w:rPr>
      </w:pPr>
    </w:p>
    <w:p w14:paraId="55BC26BF" w14:textId="77777777" w:rsidR="009E486E" w:rsidRPr="00613664" w:rsidRDefault="009E486E" w:rsidP="00783E43">
      <w:pPr>
        <w:ind w:left="-426"/>
        <w:rPr>
          <w:sz w:val="22"/>
          <w:szCs w:val="22"/>
        </w:rPr>
      </w:pPr>
    </w:p>
    <w:p w14:paraId="2E276054" w14:textId="77777777" w:rsidR="00783E43" w:rsidRPr="00613664" w:rsidRDefault="00887046" w:rsidP="00887046">
      <w:pPr>
        <w:pStyle w:val="Popis"/>
        <w:rPr>
          <w:color w:val="auto"/>
          <w:sz w:val="22"/>
          <w:szCs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13</w:t>
      </w:r>
      <w:r w:rsidR="00FC1E04" w:rsidRPr="00613664">
        <w:rPr>
          <w:color w:val="auto"/>
          <w:sz w:val="22"/>
          <w:szCs w:val="22"/>
        </w:rPr>
        <w:fldChar w:fldCharType="end"/>
      </w:r>
      <w:r w:rsidRPr="00613664">
        <w:rPr>
          <w:color w:val="auto"/>
          <w:sz w:val="22"/>
          <w:szCs w:val="22"/>
        </w:rPr>
        <w:t xml:space="preserve"> </w:t>
      </w:r>
      <w:r w:rsidR="00783E43" w:rsidRPr="00613664">
        <w:rPr>
          <w:color w:val="auto"/>
          <w:sz w:val="22"/>
          <w:szCs w:val="22"/>
        </w:rPr>
        <w:t>Celkový výsledok magisterskej štátnej skúšky (externá forma štúdia)</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657"/>
        <w:gridCol w:w="658"/>
        <w:gridCol w:w="658"/>
        <w:gridCol w:w="570"/>
        <w:gridCol w:w="571"/>
        <w:gridCol w:w="571"/>
        <w:gridCol w:w="570"/>
        <w:gridCol w:w="571"/>
        <w:gridCol w:w="571"/>
        <w:gridCol w:w="570"/>
        <w:gridCol w:w="571"/>
        <w:gridCol w:w="571"/>
        <w:gridCol w:w="570"/>
        <w:gridCol w:w="571"/>
        <w:gridCol w:w="543"/>
      </w:tblGrid>
      <w:tr w:rsidR="00613664" w:rsidRPr="00613664" w14:paraId="26ABDCC9" w14:textId="77777777" w:rsidTr="00F83EA0">
        <w:trPr>
          <w:trHeight w:val="253"/>
        </w:trPr>
        <w:tc>
          <w:tcPr>
            <w:tcW w:w="9639" w:type="dxa"/>
            <w:gridSpan w:val="16"/>
            <w:tcBorders>
              <w:top w:val="single" w:sz="12" w:space="0" w:color="auto"/>
              <w:left w:val="single" w:sz="12" w:space="0" w:color="auto"/>
              <w:right w:val="single" w:sz="12" w:space="0" w:color="auto"/>
            </w:tcBorders>
            <w:shd w:val="clear" w:color="auto" w:fill="D9D9D9" w:themeFill="background1" w:themeFillShade="D9"/>
            <w:noWrap/>
            <w:vAlign w:val="center"/>
            <w:hideMark/>
          </w:tcPr>
          <w:p w14:paraId="37A7426B" w14:textId="77777777" w:rsidR="000F6679" w:rsidRPr="00613664" w:rsidRDefault="000F6679" w:rsidP="000F6679">
            <w:pPr>
              <w:jc w:val="center"/>
              <w:rPr>
                <w:b/>
                <w:bCs/>
                <w:sz w:val="16"/>
                <w:szCs w:val="16"/>
              </w:rPr>
            </w:pPr>
            <w:r w:rsidRPr="00613664">
              <w:rPr>
                <w:b/>
                <w:bCs/>
                <w:sz w:val="16"/>
                <w:szCs w:val="16"/>
              </w:rPr>
              <w:t>Hodnotenie ŠS - 3-ročné magisterské štúdium</w:t>
            </w:r>
          </w:p>
        </w:tc>
      </w:tr>
      <w:tr w:rsidR="00613664" w:rsidRPr="00613664" w14:paraId="51450B5B" w14:textId="77777777" w:rsidTr="001513CF">
        <w:trPr>
          <w:trHeight w:val="268"/>
        </w:trPr>
        <w:tc>
          <w:tcPr>
            <w:tcW w:w="2819" w:type="dxa"/>
            <w:gridSpan w:val="4"/>
            <w:tcBorders>
              <w:left w:val="single" w:sz="12" w:space="0" w:color="auto"/>
            </w:tcBorders>
            <w:noWrap/>
            <w:vAlign w:val="center"/>
            <w:hideMark/>
          </w:tcPr>
          <w:p w14:paraId="2A41E3A9" w14:textId="77777777" w:rsidR="000F6679" w:rsidRPr="00613664" w:rsidRDefault="000F6679" w:rsidP="00C04908">
            <w:pPr>
              <w:jc w:val="center"/>
              <w:rPr>
                <w:sz w:val="16"/>
                <w:szCs w:val="16"/>
              </w:rPr>
            </w:pPr>
          </w:p>
        </w:tc>
        <w:tc>
          <w:tcPr>
            <w:tcW w:w="6820" w:type="dxa"/>
            <w:gridSpan w:val="12"/>
            <w:tcBorders>
              <w:right w:val="single" w:sz="12" w:space="0" w:color="auto"/>
            </w:tcBorders>
            <w:shd w:val="clear" w:color="auto" w:fill="E5DFEC" w:themeFill="accent4" w:themeFillTint="33"/>
            <w:noWrap/>
            <w:vAlign w:val="center"/>
            <w:hideMark/>
          </w:tcPr>
          <w:p w14:paraId="3CC79FAA" w14:textId="77777777" w:rsidR="000F6679" w:rsidRPr="00613664" w:rsidRDefault="000F6679" w:rsidP="001513CF">
            <w:pPr>
              <w:jc w:val="center"/>
              <w:rPr>
                <w:sz w:val="16"/>
                <w:szCs w:val="16"/>
              </w:rPr>
            </w:pPr>
            <w:r w:rsidRPr="00613664">
              <w:rPr>
                <w:b/>
                <w:bCs/>
                <w:sz w:val="16"/>
                <w:szCs w:val="16"/>
              </w:rPr>
              <w:t>CELKOVÝ VÝSLEDOK ŠTÁTNEJ SKÚŠKY</w:t>
            </w:r>
            <w:r w:rsidR="007038FA" w:rsidRPr="00613664">
              <w:rPr>
                <w:b/>
                <w:bCs/>
                <w:sz w:val="16"/>
                <w:szCs w:val="16"/>
              </w:rPr>
              <w:t xml:space="preserve"> – absolvovanie obidvoch predmetov št. skúšky</w:t>
            </w:r>
          </w:p>
        </w:tc>
      </w:tr>
      <w:tr w:rsidR="00613664" w:rsidRPr="00613664" w14:paraId="1A9BE0A4" w14:textId="77777777" w:rsidTr="005066A0">
        <w:trPr>
          <w:trHeight w:val="268"/>
        </w:trPr>
        <w:tc>
          <w:tcPr>
            <w:tcW w:w="846" w:type="dxa"/>
            <w:vMerge w:val="restart"/>
            <w:tcBorders>
              <w:left w:val="single" w:sz="12" w:space="0" w:color="auto"/>
            </w:tcBorders>
            <w:shd w:val="clear" w:color="auto" w:fill="CCC0D9" w:themeFill="accent4" w:themeFillTint="66"/>
            <w:noWrap/>
            <w:vAlign w:val="center"/>
            <w:hideMark/>
          </w:tcPr>
          <w:p w14:paraId="60D190A7" w14:textId="77777777" w:rsidR="000F6679" w:rsidRPr="00613664" w:rsidRDefault="000F6679" w:rsidP="00C04908">
            <w:pPr>
              <w:jc w:val="center"/>
              <w:rPr>
                <w:b/>
                <w:bCs/>
                <w:sz w:val="16"/>
                <w:szCs w:val="16"/>
              </w:rPr>
            </w:pPr>
            <w:r w:rsidRPr="00613664">
              <w:rPr>
                <w:b/>
                <w:bCs/>
                <w:sz w:val="16"/>
                <w:szCs w:val="16"/>
              </w:rPr>
              <w:t>Program</w:t>
            </w:r>
          </w:p>
        </w:tc>
        <w:tc>
          <w:tcPr>
            <w:tcW w:w="657" w:type="dxa"/>
            <w:vMerge w:val="restart"/>
            <w:shd w:val="clear" w:color="auto" w:fill="CCC0D9" w:themeFill="accent4" w:themeFillTint="66"/>
            <w:noWrap/>
            <w:vAlign w:val="center"/>
            <w:hideMark/>
          </w:tcPr>
          <w:p w14:paraId="62A73467" w14:textId="77777777" w:rsidR="000F6679" w:rsidRPr="00613664" w:rsidRDefault="000F6679" w:rsidP="00C04908">
            <w:pPr>
              <w:jc w:val="center"/>
              <w:rPr>
                <w:b/>
                <w:bCs/>
                <w:sz w:val="16"/>
                <w:szCs w:val="16"/>
              </w:rPr>
            </w:pPr>
            <w:r w:rsidRPr="00613664">
              <w:rPr>
                <w:b/>
                <w:bCs/>
                <w:sz w:val="16"/>
                <w:szCs w:val="16"/>
              </w:rPr>
              <w:t>Počet prihlá-sených</w:t>
            </w:r>
          </w:p>
        </w:tc>
        <w:tc>
          <w:tcPr>
            <w:tcW w:w="658" w:type="dxa"/>
            <w:vMerge w:val="restart"/>
            <w:shd w:val="clear" w:color="auto" w:fill="CCC0D9" w:themeFill="accent4" w:themeFillTint="66"/>
            <w:noWrap/>
            <w:vAlign w:val="center"/>
            <w:hideMark/>
          </w:tcPr>
          <w:p w14:paraId="4392362C" w14:textId="77777777" w:rsidR="000F6679" w:rsidRPr="00613664" w:rsidRDefault="000F6679" w:rsidP="00C04908">
            <w:pPr>
              <w:jc w:val="center"/>
              <w:rPr>
                <w:b/>
                <w:bCs/>
                <w:sz w:val="16"/>
                <w:szCs w:val="16"/>
              </w:rPr>
            </w:pPr>
            <w:r w:rsidRPr="00613664">
              <w:rPr>
                <w:b/>
                <w:bCs/>
                <w:sz w:val="16"/>
                <w:szCs w:val="16"/>
              </w:rPr>
              <w:t>Počet</w:t>
            </w:r>
          </w:p>
          <w:p w14:paraId="5B351F42" w14:textId="77777777" w:rsidR="000F6679" w:rsidRPr="00613664" w:rsidRDefault="000F6679" w:rsidP="00C04908">
            <w:pPr>
              <w:jc w:val="center"/>
              <w:rPr>
                <w:b/>
                <w:bCs/>
                <w:sz w:val="16"/>
                <w:szCs w:val="16"/>
              </w:rPr>
            </w:pPr>
            <w:r w:rsidRPr="00613664">
              <w:rPr>
                <w:b/>
                <w:bCs/>
                <w:sz w:val="16"/>
                <w:szCs w:val="16"/>
              </w:rPr>
              <w:t>zúčast-nených</w:t>
            </w:r>
          </w:p>
        </w:tc>
        <w:tc>
          <w:tcPr>
            <w:tcW w:w="658" w:type="dxa"/>
            <w:vMerge w:val="restart"/>
            <w:shd w:val="clear" w:color="auto" w:fill="CCC0D9" w:themeFill="accent4" w:themeFillTint="66"/>
            <w:noWrap/>
            <w:vAlign w:val="center"/>
            <w:hideMark/>
          </w:tcPr>
          <w:p w14:paraId="1FFD08AF" w14:textId="77777777" w:rsidR="000F6679" w:rsidRPr="00613664" w:rsidRDefault="000F6679" w:rsidP="00C04908">
            <w:pPr>
              <w:jc w:val="center"/>
              <w:rPr>
                <w:b/>
                <w:bCs/>
                <w:sz w:val="16"/>
                <w:szCs w:val="16"/>
              </w:rPr>
            </w:pPr>
            <w:r w:rsidRPr="00613664">
              <w:rPr>
                <w:b/>
                <w:bCs/>
                <w:sz w:val="16"/>
                <w:szCs w:val="16"/>
              </w:rPr>
              <w:t>Počet</w:t>
            </w:r>
          </w:p>
          <w:p w14:paraId="4942F605" w14:textId="77777777" w:rsidR="000F6679" w:rsidRPr="00613664" w:rsidRDefault="000F6679" w:rsidP="00C04908">
            <w:pPr>
              <w:jc w:val="center"/>
              <w:rPr>
                <w:b/>
                <w:bCs/>
                <w:sz w:val="16"/>
                <w:szCs w:val="16"/>
              </w:rPr>
            </w:pPr>
            <w:r w:rsidRPr="00613664">
              <w:rPr>
                <w:b/>
                <w:bCs/>
                <w:sz w:val="16"/>
                <w:szCs w:val="16"/>
              </w:rPr>
              <w:t>ospr.</w:t>
            </w:r>
          </w:p>
        </w:tc>
        <w:tc>
          <w:tcPr>
            <w:tcW w:w="1141" w:type="dxa"/>
            <w:gridSpan w:val="2"/>
            <w:shd w:val="clear" w:color="auto" w:fill="E5DFEC" w:themeFill="accent4" w:themeFillTint="33"/>
            <w:noWrap/>
            <w:vAlign w:val="center"/>
            <w:hideMark/>
          </w:tcPr>
          <w:p w14:paraId="28E4EC7E" w14:textId="77777777" w:rsidR="000F6679" w:rsidRPr="00613664" w:rsidRDefault="000F6679" w:rsidP="001513CF">
            <w:pPr>
              <w:jc w:val="center"/>
              <w:rPr>
                <w:b/>
                <w:bCs/>
                <w:sz w:val="16"/>
                <w:szCs w:val="16"/>
              </w:rPr>
            </w:pPr>
            <w:r w:rsidRPr="00613664">
              <w:rPr>
                <w:b/>
                <w:bCs/>
                <w:sz w:val="16"/>
                <w:szCs w:val="16"/>
              </w:rPr>
              <w:t>A - výborne</w:t>
            </w:r>
          </w:p>
        </w:tc>
        <w:tc>
          <w:tcPr>
            <w:tcW w:w="1141" w:type="dxa"/>
            <w:gridSpan w:val="2"/>
            <w:shd w:val="clear" w:color="auto" w:fill="E5DFEC" w:themeFill="accent4" w:themeFillTint="33"/>
            <w:noWrap/>
            <w:vAlign w:val="center"/>
            <w:hideMark/>
          </w:tcPr>
          <w:p w14:paraId="71516CF8" w14:textId="77777777" w:rsidR="000F6679" w:rsidRPr="00613664" w:rsidRDefault="000F6679" w:rsidP="001513CF">
            <w:pPr>
              <w:jc w:val="center"/>
              <w:rPr>
                <w:b/>
                <w:bCs/>
                <w:sz w:val="16"/>
                <w:szCs w:val="16"/>
              </w:rPr>
            </w:pPr>
            <w:r w:rsidRPr="00613664">
              <w:rPr>
                <w:b/>
                <w:bCs/>
                <w:sz w:val="16"/>
                <w:szCs w:val="16"/>
              </w:rPr>
              <w:t>B - veľmi dobre</w:t>
            </w:r>
          </w:p>
        </w:tc>
        <w:tc>
          <w:tcPr>
            <w:tcW w:w="1142" w:type="dxa"/>
            <w:gridSpan w:val="2"/>
            <w:shd w:val="clear" w:color="auto" w:fill="E5DFEC" w:themeFill="accent4" w:themeFillTint="33"/>
            <w:noWrap/>
            <w:vAlign w:val="center"/>
            <w:hideMark/>
          </w:tcPr>
          <w:p w14:paraId="5BCE6612" w14:textId="77777777" w:rsidR="000F6679" w:rsidRPr="00613664" w:rsidRDefault="000F6679" w:rsidP="001513CF">
            <w:pPr>
              <w:jc w:val="center"/>
              <w:rPr>
                <w:b/>
                <w:bCs/>
                <w:sz w:val="16"/>
                <w:szCs w:val="16"/>
              </w:rPr>
            </w:pPr>
            <w:r w:rsidRPr="00613664">
              <w:rPr>
                <w:b/>
                <w:bCs/>
                <w:sz w:val="16"/>
                <w:szCs w:val="16"/>
              </w:rPr>
              <w:t>C - dobre</w:t>
            </w:r>
          </w:p>
        </w:tc>
        <w:tc>
          <w:tcPr>
            <w:tcW w:w="1141" w:type="dxa"/>
            <w:gridSpan w:val="2"/>
            <w:shd w:val="clear" w:color="auto" w:fill="E5DFEC" w:themeFill="accent4" w:themeFillTint="33"/>
            <w:noWrap/>
            <w:vAlign w:val="center"/>
            <w:hideMark/>
          </w:tcPr>
          <w:p w14:paraId="182EA3AC" w14:textId="77777777" w:rsidR="000F6679" w:rsidRPr="00613664" w:rsidRDefault="000F6679" w:rsidP="001513CF">
            <w:pPr>
              <w:jc w:val="center"/>
              <w:rPr>
                <w:b/>
                <w:bCs/>
                <w:sz w:val="16"/>
                <w:szCs w:val="16"/>
              </w:rPr>
            </w:pPr>
            <w:r w:rsidRPr="00613664">
              <w:rPr>
                <w:b/>
                <w:bCs/>
                <w:sz w:val="16"/>
                <w:szCs w:val="16"/>
              </w:rPr>
              <w:t>D - uspokojivo</w:t>
            </w:r>
          </w:p>
        </w:tc>
        <w:tc>
          <w:tcPr>
            <w:tcW w:w="1141" w:type="dxa"/>
            <w:gridSpan w:val="2"/>
            <w:shd w:val="clear" w:color="auto" w:fill="E5DFEC" w:themeFill="accent4" w:themeFillTint="33"/>
            <w:noWrap/>
            <w:vAlign w:val="center"/>
            <w:hideMark/>
          </w:tcPr>
          <w:p w14:paraId="5049BCDF" w14:textId="77777777" w:rsidR="000F6679" w:rsidRPr="00613664" w:rsidRDefault="000F6679" w:rsidP="001513CF">
            <w:pPr>
              <w:jc w:val="center"/>
              <w:rPr>
                <w:b/>
                <w:bCs/>
                <w:sz w:val="16"/>
                <w:szCs w:val="16"/>
              </w:rPr>
            </w:pPr>
            <w:r w:rsidRPr="00613664">
              <w:rPr>
                <w:b/>
                <w:bCs/>
                <w:sz w:val="16"/>
                <w:szCs w:val="16"/>
              </w:rPr>
              <w:t>E - dostatočne</w:t>
            </w:r>
          </w:p>
        </w:tc>
        <w:tc>
          <w:tcPr>
            <w:tcW w:w="1114" w:type="dxa"/>
            <w:gridSpan w:val="2"/>
            <w:tcBorders>
              <w:right w:val="single" w:sz="12" w:space="0" w:color="auto"/>
            </w:tcBorders>
            <w:shd w:val="clear" w:color="auto" w:fill="E5DFEC" w:themeFill="accent4" w:themeFillTint="33"/>
            <w:noWrap/>
            <w:vAlign w:val="center"/>
            <w:hideMark/>
          </w:tcPr>
          <w:p w14:paraId="37DFAA7A" w14:textId="77777777" w:rsidR="000F6679" w:rsidRPr="00613664" w:rsidRDefault="000F6679" w:rsidP="001513CF">
            <w:pPr>
              <w:jc w:val="center"/>
              <w:rPr>
                <w:b/>
                <w:bCs/>
                <w:sz w:val="16"/>
                <w:szCs w:val="16"/>
              </w:rPr>
            </w:pPr>
            <w:r w:rsidRPr="00613664">
              <w:rPr>
                <w:b/>
                <w:bCs/>
                <w:sz w:val="16"/>
                <w:szCs w:val="16"/>
              </w:rPr>
              <w:t>FX - nedostatočne</w:t>
            </w:r>
          </w:p>
        </w:tc>
      </w:tr>
      <w:tr w:rsidR="00613664" w:rsidRPr="00613664" w14:paraId="7125A665" w14:textId="77777777" w:rsidTr="005066A0">
        <w:trPr>
          <w:trHeight w:val="268"/>
        </w:trPr>
        <w:tc>
          <w:tcPr>
            <w:tcW w:w="846" w:type="dxa"/>
            <w:vMerge/>
            <w:tcBorders>
              <w:left w:val="single" w:sz="12" w:space="0" w:color="auto"/>
              <w:bottom w:val="single" w:sz="12" w:space="0" w:color="auto"/>
            </w:tcBorders>
            <w:shd w:val="clear" w:color="auto" w:fill="CCC0D9" w:themeFill="accent4" w:themeFillTint="66"/>
            <w:noWrap/>
            <w:vAlign w:val="center"/>
            <w:hideMark/>
          </w:tcPr>
          <w:p w14:paraId="6905B0A4" w14:textId="77777777" w:rsidR="000F6679" w:rsidRPr="00613664" w:rsidRDefault="000F6679" w:rsidP="00C04908">
            <w:pPr>
              <w:jc w:val="center"/>
              <w:rPr>
                <w:b/>
                <w:bCs/>
                <w:sz w:val="16"/>
                <w:szCs w:val="16"/>
              </w:rPr>
            </w:pPr>
          </w:p>
        </w:tc>
        <w:tc>
          <w:tcPr>
            <w:tcW w:w="657" w:type="dxa"/>
            <w:vMerge/>
            <w:tcBorders>
              <w:bottom w:val="single" w:sz="12" w:space="0" w:color="auto"/>
            </w:tcBorders>
            <w:shd w:val="clear" w:color="auto" w:fill="CCC0D9" w:themeFill="accent4" w:themeFillTint="66"/>
            <w:noWrap/>
            <w:vAlign w:val="center"/>
            <w:hideMark/>
          </w:tcPr>
          <w:p w14:paraId="1A568535" w14:textId="77777777" w:rsidR="000F6679" w:rsidRPr="00613664" w:rsidRDefault="000F6679" w:rsidP="00C04908">
            <w:pPr>
              <w:rPr>
                <w:b/>
                <w:bCs/>
                <w:sz w:val="16"/>
                <w:szCs w:val="16"/>
              </w:rPr>
            </w:pPr>
          </w:p>
        </w:tc>
        <w:tc>
          <w:tcPr>
            <w:tcW w:w="658" w:type="dxa"/>
            <w:vMerge/>
            <w:tcBorders>
              <w:bottom w:val="single" w:sz="12" w:space="0" w:color="auto"/>
            </w:tcBorders>
            <w:shd w:val="clear" w:color="auto" w:fill="CCC0D9" w:themeFill="accent4" w:themeFillTint="66"/>
            <w:noWrap/>
            <w:vAlign w:val="center"/>
            <w:hideMark/>
          </w:tcPr>
          <w:p w14:paraId="0440FEE0" w14:textId="77777777" w:rsidR="000F6679" w:rsidRPr="00613664" w:rsidRDefault="000F6679" w:rsidP="00C04908">
            <w:pPr>
              <w:jc w:val="center"/>
              <w:rPr>
                <w:b/>
                <w:bCs/>
                <w:sz w:val="16"/>
                <w:szCs w:val="16"/>
              </w:rPr>
            </w:pPr>
          </w:p>
        </w:tc>
        <w:tc>
          <w:tcPr>
            <w:tcW w:w="658" w:type="dxa"/>
            <w:vMerge/>
            <w:tcBorders>
              <w:bottom w:val="single" w:sz="12" w:space="0" w:color="auto"/>
            </w:tcBorders>
            <w:shd w:val="clear" w:color="auto" w:fill="CCC0D9" w:themeFill="accent4" w:themeFillTint="66"/>
            <w:noWrap/>
            <w:vAlign w:val="center"/>
            <w:hideMark/>
          </w:tcPr>
          <w:p w14:paraId="4C7E88D4" w14:textId="77777777" w:rsidR="000F6679" w:rsidRPr="00613664" w:rsidRDefault="000F6679" w:rsidP="00C04908">
            <w:pPr>
              <w:jc w:val="center"/>
              <w:rPr>
                <w:b/>
                <w:bCs/>
                <w:sz w:val="16"/>
                <w:szCs w:val="16"/>
              </w:rPr>
            </w:pPr>
          </w:p>
        </w:tc>
        <w:tc>
          <w:tcPr>
            <w:tcW w:w="570" w:type="dxa"/>
            <w:tcBorders>
              <w:bottom w:val="single" w:sz="12" w:space="0" w:color="auto"/>
            </w:tcBorders>
            <w:shd w:val="clear" w:color="auto" w:fill="E5DFEC" w:themeFill="accent4" w:themeFillTint="33"/>
            <w:noWrap/>
            <w:vAlign w:val="center"/>
            <w:hideMark/>
          </w:tcPr>
          <w:p w14:paraId="2D54025C" w14:textId="77777777" w:rsidR="000F6679" w:rsidRPr="00613664" w:rsidRDefault="000F6679" w:rsidP="001513CF">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0AEB58FE" w14:textId="77777777" w:rsidR="000F6679" w:rsidRPr="00613664" w:rsidRDefault="000F6679"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01C1CC63" w14:textId="77777777" w:rsidR="000F6679" w:rsidRPr="00613664" w:rsidRDefault="000F6679" w:rsidP="001513CF">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02CAA9B7" w14:textId="77777777" w:rsidR="000F6679" w:rsidRPr="00613664" w:rsidRDefault="000F6679"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33DD8A5B" w14:textId="77777777" w:rsidR="000F6679" w:rsidRPr="00613664" w:rsidRDefault="000F6679" w:rsidP="001513CF">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55118A5D" w14:textId="77777777" w:rsidR="000F6679" w:rsidRPr="00613664" w:rsidRDefault="000F6679" w:rsidP="001513CF">
            <w:pPr>
              <w:jc w:val="center"/>
              <w:rPr>
                <w:b/>
                <w:bCs/>
                <w:sz w:val="16"/>
                <w:szCs w:val="16"/>
              </w:rPr>
            </w:pPr>
            <w:r w:rsidRPr="00613664">
              <w:rPr>
                <w:b/>
                <w:bCs/>
                <w:sz w:val="16"/>
                <w:szCs w:val="16"/>
              </w:rPr>
              <w:t>%</w:t>
            </w:r>
          </w:p>
        </w:tc>
        <w:tc>
          <w:tcPr>
            <w:tcW w:w="570" w:type="dxa"/>
            <w:tcBorders>
              <w:bottom w:val="single" w:sz="12" w:space="0" w:color="auto"/>
            </w:tcBorders>
            <w:shd w:val="clear" w:color="auto" w:fill="E5DFEC" w:themeFill="accent4" w:themeFillTint="33"/>
            <w:noWrap/>
            <w:vAlign w:val="center"/>
            <w:hideMark/>
          </w:tcPr>
          <w:p w14:paraId="1CF5E4A9" w14:textId="77777777" w:rsidR="000F6679" w:rsidRPr="00613664" w:rsidRDefault="000F6679" w:rsidP="001513CF">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2051D6D4" w14:textId="77777777" w:rsidR="000F6679" w:rsidRPr="00613664" w:rsidRDefault="000F6679"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7EAB35AA" w14:textId="77777777" w:rsidR="000F6679" w:rsidRPr="00613664" w:rsidRDefault="000F6679" w:rsidP="001513CF">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0936B2DF" w14:textId="77777777" w:rsidR="000F6679" w:rsidRPr="00613664" w:rsidRDefault="000F6679"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1278CF16" w14:textId="77777777" w:rsidR="000F6679" w:rsidRPr="00613664" w:rsidRDefault="000F6679" w:rsidP="001513CF">
            <w:pPr>
              <w:jc w:val="center"/>
              <w:rPr>
                <w:b/>
                <w:bCs/>
                <w:sz w:val="16"/>
                <w:szCs w:val="16"/>
              </w:rPr>
            </w:pPr>
            <w:r w:rsidRPr="00613664">
              <w:rPr>
                <w:b/>
                <w:bCs/>
                <w:sz w:val="16"/>
                <w:szCs w:val="16"/>
              </w:rPr>
              <w:t>počet</w:t>
            </w:r>
          </w:p>
        </w:tc>
        <w:tc>
          <w:tcPr>
            <w:tcW w:w="543" w:type="dxa"/>
            <w:tcBorders>
              <w:bottom w:val="single" w:sz="12" w:space="0" w:color="auto"/>
              <w:right w:val="single" w:sz="12" w:space="0" w:color="auto"/>
            </w:tcBorders>
            <w:shd w:val="clear" w:color="auto" w:fill="E5DFEC" w:themeFill="accent4" w:themeFillTint="33"/>
            <w:noWrap/>
            <w:vAlign w:val="center"/>
            <w:hideMark/>
          </w:tcPr>
          <w:p w14:paraId="3FAD29B4" w14:textId="77777777" w:rsidR="000F6679" w:rsidRPr="00613664" w:rsidRDefault="000F6679" w:rsidP="001513CF">
            <w:pPr>
              <w:jc w:val="center"/>
              <w:rPr>
                <w:b/>
                <w:bCs/>
                <w:sz w:val="16"/>
                <w:szCs w:val="16"/>
              </w:rPr>
            </w:pPr>
            <w:r w:rsidRPr="00613664">
              <w:rPr>
                <w:b/>
                <w:bCs/>
                <w:sz w:val="16"/>
                <w:szCs w:val="16"/>
              </w:rPr>
              <w:t>%</w:t>
            </w:r>
          </w:p>
        </w:tc>
      </w:tr>
      <w:tr w:rsidR="00613664" w:rsidRPr="00613664" w14:paraId="7C2C5953" w14:textId="77777777" w:rsidTr="005066A0">
        <w:trPr>
          <w:trHeight w:val="283"/>
        </w:trPr>
        <w:tc>
          <w:tcPr>
            <w:tcW w:w="846" w:type="dxa"/>
            <w:tcBorders>
              <w:top w:val="single" w:sz="12" w:space="0" w:color="auto"/>
              <w:left w:val="single" w:sz="12" w:space="0" w:color="auto"/>
            </w:tcBorders>
            <w:shd w:val="clear" w:color="auto" w:fill="CCC0D9" w:themeFill="accent4" w:themeFillTint="66"/>
            <w:noWrap/>
            <w:vAlign w:val="center"/>
            <w:hideMark/>
          </w:tcPr>
          <w:p w14:paraId="4C6D5FE2" w14:textId="77777777" w:rsidR="0088662D" w:rsidRPr="00613664" w:rsidRDefault="0088662D" w:rsidP="0088662D">
            <w:pPr>
              <w:rPr>
                <w:b/>
                <w:bCs/>
                <w:sz w:val="16"/>
                <w:szCs w:val="16"/>
              </w:rPr>
            </w:pPr>
            <w:r w:rsidRPr="00613664">
              <w:rPr>
                <w:b/>
                <w:bCs/>
                <w:sz w:val="16"/>
                <w:szCs w:val="16"/>
              </w:rPr>
              <w:t>Mgr-MANE</w:t>
            </w:r>
          </w:p>
        </w:tc>
        <w:tc>
          <w:tcPr>
            <w:tcW w:w="657" w:type="dxa"/>
            <w:tcBorders>
              <w:top w:val="single" w:sz="12" w:space="0" w:color="auto"/>
              <w:left w:val="single" w:sz="8" w:space="0" w:color="auto"/>
              <w:bottom w:val="single" w:sz="8" w:space="0" w:color="auto"/>
              <w:right w:val="single" w:sz="8" w:space="0" w:color="auto"/>
            </w:tcBorders>
            <w:shd w:val="clear" w:color="FFFFCC" w:fill="FFFFFF"/>
            <w:noWrap/>
            <w:vAlign w:val="center"/>
            <w:hideMark/>
          </w:tcPr>
          <w:p w14:paraId="1B045039" w14:textId="380631CD" w:rsidR="0088662D" w:rsidRPr="00613664" w:rsidRDefault="0088662D" w:rsidP="0088662D">
            <w:pPr>
              <w:jc w:val="center"/>
              <w:rPr>
                <w:bCs/>
                <w:sz w:val="16"/>
                <w:szCs w:val="16"/>
              </w:rPr>
            </w:pPr>
            <w:r w:rsidRPr="00613664">
              <w:rPr>
                <w:bCs/>
                <w:sz w:val="16"/>
                <w:szCs w:val="16"/>
              </w:rPr>
              <w:t>2</w:t>
            </w:r>
            <w:r w:rsidR="009E1104" w:rsidRPr="00613664">
              <w:rPr>
                <w:bCs/>
                <w:sz w:val="16"/>
                <w:szCs w:val="16"/>
              </w:rPr>
              <w:t>8</w:t>
            </w:r>
          </w:p>
        </w:tc>
        <w:tc>
          <w:tcPr>
            <w:tcW w:w="658" w:type="dxa"/>
            <w:tcBorders>
              <w:top w:val="single" w:sz="12" w:space="0" w:color="auto"/>
              <w:left w:val="nil"/>
              <w:bottom w:val="single" w:sz="8" w:space="0" w:color="auto"/>
              <w:right w:val="single" w:sz="8" w:space="0" w:color="auto"/>
            </w:tcBorders>
            <w:noWrap/>
            <w:vAlign w:val="center"/>
            <w:hideMark/>
          </w:tcPr>
          <w:p w14:paraId="0F865C7F" w14:textId="0F0FB855" w:rsidR="0088662D" w:rsidRPr="00613664" w:rsidRDefault="0088662D" w:rsidP="0088662D">
            <w:pPr>
              <w:jc w:val="center"/>
              <w:rPr>
                <w:bCs/>
                <w:sz w:val="16"/>
                <w:szCs w:val="16"/>
              </w:rPr>
            </w:pPr>
            <w:r w:rsidRPr="00613664">
              <w:rPr>
                <w:bCs/>
                <w:sz w:val="16"/>
                <w:szCs w:val="16"/>
              </w:rPr>
              <w:t>2</w:t>
            </w:r>
            <w:r w:rsidR="009E1104" w:rsidRPr="00613664">
              <w:rPr>
                <w:bCs/>
                <w:sz w:val="16"/>
                <w:szCs w:val="16"/>
              </w:rPr>
              <w:t>8</w:t>
            </w:r>
          </w:p>
        </w:tc>
        <w:tc>
          <w:tcPr>
            <w:tcW w:w="658" w:type="dxa"/>
            <w:tcBorders>
              <w:top w:val="single" w:sz="12" w:space="0" w:color="auto"/>
              <w:left w:val="nil"/>
              <w:bottom w:val="single" w:sz="8" w:space="0" w:color="auto"/>
              <w:right w:val="nil"/>
            </w:tcBorders>
            <w:shd w:val="clear" w:color="FFFFCC" w:fill="FFFFFF"/>
            <w:noWrap/>
            <w:vAlign w:val="center"/>
            <w:hideMark/>
          </w:tcPr>
          <w:p w14:paraId="30973A0C" w14:textId="77777777" w:rsidR="0088662D" w:rsidRPr="00613664" w:rsidRDefault="0088662D" w:rsidP="0088662D">
            <w:pPr>
              <w:jc w:val="center"/>
              <w:rPr>
                <w:bCs/>
                <w:sz w:val="16"/>
                <w:szCs w:val="16"/>
              </w:rPr>
            </w:pPr>
            <w:r w:rsidRPr="00613664">
              <w:rPr>
                <w:bCs/>
                <w:sz w:val="16"/>
                <w:szCs w:val="16"/>
              </w:rPr>
              <w:t>0</w:t>
            </w:r>
          </w:p>
        </w:tc>
        <w:tc>
          <w:tcPr>
            <w:tcW w:w="570" w:type="dxa"/>
            <w:tcBorders>
              <w:top w:val="single" w:sz="12" w:space="0" w:color="auto"/>
              <w:left w:val="single" w:sz="8" w:space="0" w:color="auto"/>
              <w:bottom w:val="single" w:sz="8" w:space="0" w:color="auto"/>
              <w:right w:val="single" w:sz="4" w:space="0" w:color="000000"/>
            </w:tcBorders>
            <w:shd w:val="clear" w:color="FFFFCC" w:fill="FFFFFF"/>
            <w:noWrap/>
            <w:vAlign w:val="center"/>
            <w:hideMark/>
          </w:tcPr>
          <w:p w14:paraId="349AA3E5" w14:textId="345A2F86" w:rsidR="0088662D" w:rsidRPr="00613664" w:rsidRDefault="00EB46C2" w:rsidP="0088662D">
            <w:pPr>
              <w:jc w:val="center"/>
              <w:rPr>
                <w:bCs/>
                <w:sz w:val="16"/>
                <w:szCs w:val="16"/>
              </w:rPr>
            </w:pPr>
            <w:r w:rsidRPr="00613664">
              <w:rPr>
                <w:bCs/>
                <w:sz w:val="16"/>
                <w:szCs w:val="16"/>
              </w:rPr>
              <w:t>10</w:t>
            </w:r>
          </w:p>
        </w:tc>
        <w:tc>
          <w:tcPr>
            <w:tcW w:w="571" w:type="dxa"/>
            <w:tcBorders>
              <w:top w:val="single" w:sz="12" w:space="0" w:color="auto"/>
              <w:left w:val="nil"/>
              <w:bottom w:val="single" w:sz="8" w:space="0" w:color="auto"/>
              <w:right w:val="single" w:sz="8" w:space="0" w:color="auto"/>
            </w:tcBorders>
            <w:shd w:val="clear" w:color="FFFFCC" w:fill="FFFFFF"/>
            <w:noWrap/>
            <w:vAlign w:val="center"/>
            <w:hideMark/>
          </w:tcPr>
          <w:p w14:paraId="2B8E5140" w14:textId="4696A644" w:rsidR="0088662D" w:rsidRPr="00613664" w:rsidRDefault="0088662D" w:rsidP="0088662D">
            <w:pPr>
              <w:jc w:val="center"/>
              <w:rPr>
                <w:bCs/>
                <w:sz w:val="16"/>
                <w:szCs w:val="16"/>
              </w:rPr>
            </w:pPr>
            <w:r w:rsidRPr="00613664">
              <w:rPr>
                <w:bCs/>
                <w:sz w:val="16"/>
                <w:szCs w:val="16"/>
              </w:rPr>
              <w:t>3</w:t>
            </w:r>
            <w:r w:rsidR="001B4649" w:rsidRPr="00613664">
              <w:rPr>
                <w:bCs/>
                <w:sz w:val="16"/>
                <w:szCs w:val="16"/>
              </w:rPr>
              <w:t>5,7</w:t>
            </w:r>
            <w:r w:rsidR="00C01131" w:rsidRPr="00613664">
              <w:rPr>
                <w:bCs/>
                <w:sz w:val="16"/>
                <w:szCs w:val="16"/>
              </w:rPr>
              <w:t>2</w:t>
            </w:r>
          </w:p>
        </w:tc>
        <w:tc>
          <w:tcPr>
            <w:tcW w:w="571" w:type="dxa"/>
            <w:tcBorders>
              <w:top w:val="single" w:sz="12" w:space="0" w:color="auto"/>
              <w:left w:val="nil"/>
              <w:bottom w:val="single" w:sz="8" w:space="0" w:color="auto"/>
              <w:right w:val="single" w:sz="4" w:space="0" w:color="000000"/>
            </w:tcBorders>
            <w:shd w:val="clear" w:color="FFFFCC" w:fill="FFFFFF"/>
            <w:noWrap/>
            <w:vAlign w:val="center"/>
            <w:hideMark/>
          </w:tcPr>
          <w:p w14:paraId="0DCFBB8D" w14:textId="62031F08" w:rsidR="0088662D" w:rsidRPr="00613664" w:rsidRDefault="00EB46C2" w:rsidP="0088662D">
            <w:pPr>
              <w:jc w:val="center"/>
              <w:rPr>
                <w:bCs/>
                <w:sz w:val="16"/>
                <w:szCs w:val="16"/>
              </w:rPr>
            </w:pPr>
            <w:r w:rsidRPr="00613664">
              <w:rPr>
                <w:bCs/>
                <w:sz w:val="16"/>
                <w:szCs w:val="16"/>
              </w:rPr>
              <w:t>14</w:t>
            </w:r>
          </w:p>
        </w:tc>
        <w:tc>
          <w:tcPr>
            <w:tcW w:w="570" w:type="dxa"/>
            <w:tcBorders>
              <w:top w:val="single" w:sz="12" w:space="0" w:color="auto"/>
              <w:left w:val="nil"/>
              <w:bottom w:val="single" w:sz="8" w:space="0" w:color="auto"/>
              <w:right w:val="single" w:sz="8" w:space="0" w:color="auto"/>
            </w:tcBorders>
            <w:shd w:val="clear" w:color="FFFFCC" w:fill="FFFFFF"/>
            <w:noWrap/>
            <w:vAlign w:val="center"/>
            <w:hideMark/>
          </w:tcPr>
          <w:p w14:paraId="755AC5A5" w14:textId="4BEC36DA" w:rsidR="0088662D" w:rsidRPr="00613664" w:rsidRDefault="001B4649" w:rsidP="0088662D">
            <w:pPr>
              <w:jc w:val="center"/>
              <w:rPr>
                <w:bCs/>
                <w:sz w:val="16"/>
                <w:szCs w:val="16"/>
              </w:rPr>
            </w:pPr>
            <w:r w:rsidRPr="00613664">
              <w:rPr>
                <w:bCs/>
                <w:sz w:val="16"/>
                <w:szCs w:val="16"/>
              </w:rPr>
              <w:t>50,00</w:t>
            </w:r>
          </w:p>
        </w:tc>
        <w:tc>
          <w:tcPr>
            <w:tcW w:w="571" w:type="dxa"/>
            <w:tcBorders>
              <w:top w:val="single" w:sz="12" w:space="0" w:color="auto"/>
              <w:left w:val="nil"/>
              <w:bottom w:val="single" w:sz="8" w:space="0" w:color="auto"/>
              <w:right w:val="single" w:sz="4" w:space="0" w:color="000000"/>
            </w:tcBorders>
            <w:shd w:val="clear" w:color="FFFFCC" w:fill="FFFFFF"/>
            <w:noWrap/>
            <w:vAlign w:val="center"/>
            <w:hideMark/>
          </w:tcPr>
          <w:p w14:paraId="365D3856" w14:textId="6AD7A7BC" w:rsidR="0088662D" w:rsidRPr="00613664" w:rsidRDefault="00EB46C2" w:rsidP="0088662D">
            <w:pPr>
              <w:jc w:val="center"/>
              <w:rPr>
                <w:bCs/>
                <w:sz w:val="16"/>
                <w:szCs w:val="16"/>
              </w:rPr>
            </w:pPr>
            <w:r w:rsidRPr="00613664">
              <w:rPr>
                <w:bCs/>
                <w:sz w:val="16"/>
                <w:szCs w:val="16"/>
              </w:rPr>
              <w:t>2</w:t>
            </w:r>
          </w:p>
        </w:tc>
        <w:tc>
          <w:tcPr>
            <w:tcW w:w="571" w:type="dxa"/>
            <w:tcBorders>
              <w:top w:val="single" w:sz="12" w:space="0" w:color="auto"/>
              <w:left w:val="nil"/>
              <w:bottom w:val="single" w:sz="8" w:space="0" w:color="auto"/>
              <w:right w:val="single" w:sz="8" w:space="0" w:color="auto"/>
            </w:tcBorders>
            <w:shd w:val="clear" w:color="FFFFCC" w:fill="FFFFFF"/>
            <w:noWrap/>
            <w:vAlign w:val="center"/>
            <w:hideMark/>
          </w:tcPr>
          <w:p w14:paraId="31471C93" w14:textId="68BE09F9" w:rsidR="0088662D" w:rsidRPr="00613664" w:rsidRDefault="00D20A2C" w:rsidP="0088662D">
            <w:pPr>
              <w:jc w:val="center"/>
              <w:rPr>
                <w:bCs/>
                <w:sz w:val="16"/>
                <w:szCs w:val="16"/>
              </w:rPr>
            </w:pPr>
            <w:r w:rsidRPr="00613664">
              <w:rPr>
                <w:bCs/>
                <w:sz w:val="16"/>
                <w:szCs w:val="16"/>
              </w:rPr>
              <w:t>7,14</w:t>
            </w:r>
          </w:p>
        </w:tc>
        <w:tc>
          <w:tcPr>
            <w:tcW w:w="570" w:type="dxa"/>
            <w:tcBorders>
              <w:top w:val="single" w:sz="12" w:space="0" w:color="auto"/>
              <w:left w:val="nil"/>
              <w:bottom w:val="single" w:sz="8" w:space="0" w:color="auto"/>
              <w:right w:val="single" w:sz="4" w:space="0" w:color="000000"/>
            </w:tcBorders>
            <w:shd w:val="clear" w:color="FFFFCC" w:fill="FFFFFF"/>
            <w:noWrap/>
            <w:vAlign w:val="center"/>
            <w:hideMark/>
          </w:tcPr>
          <w:p w14:paraId="10200B5F" w14:textId="45239EBD" w:rsidR="0088662D" w:rsidRPr="00613664" w:rsidRDefault="00EB46C2" w:rsidP="0088662D">
            <w:pPr>
              <w:jc w:val="center"/>
              <w:rPr>
                <w:bCs/>
                <w:sz w:val="16"/>
                <w:szCs w:val="16"/>
              </w:rPr>
            </w:pPr>
            <w:r w:rsidRPr="00613664">
              <w:rPr>
                <w:bCs/>
                <w:sz w:val="16"/>
                <w:szCs w:val="16"/>
              </w:rPr>
              <w:t>2</w:t>
            </w:r>
          </w:p>
        </w:tc>
        <w:tc>
          <w:tcPr>
            <w:tcW w:w="571" w:type="dxa"/>
            <w:tcBorders>
              <w:top w:val="single" w:sz="12" w:space="0" w:color="auto"/>
              <w:left w:val="nil"/>
              <w:bottom w:val="single" w:sz="8" w:space="0" w:color="auto"/>
              <w:right w:val="single" w:sz="8" w:space="0" w:color="auto"/>
            </w:tcBorders>
            <w:shd w:val="clear" w:color="FFFFCC" w:fill="FFFFFF"/>
            <w:noWrap/>
            <w:vAlign w:val="center"/>
            <w:hideMark/>
          </w:tcPr>
          <w:p w14:paraId="3860F86E" w14:textId="1A60E9E5" w:rsidR="0088662D" w:rsidRPr="00613664" w:rsidRDefault="00D20A2C" w:rsidP="0088662D">
            <w:pPr>
              <w:jc w:val="center"/>
              <w:rPr>
                <w:bCs/>
                <w:sz w:val="16"/>
                <w:szCs w:val="16"/>
              </w:rPr>
            </w:pPr>
            <w:r w:rsidRPr="00613664">
              <w:rPr>
                <w:bCs/>
                <w:sz w:val="16"/>
                <w:szCs w:val="16"/>
              </w:rPr>
              <w:t>7,14</w:t>
            </w:r>
          </w:p>
        </w:tc>
        <w:tc>
          <w:tcPr>
            <w:tcW w:w="571" w:type="dxa"/>
            <w:tcBorders>
              <w:top w:val="single" w:sz="12" w:space="0" w:color="auto"/>
              <w:left w:val="nil"/>
              <w:bottom w:val="single" w:sz="8" w:space="0" w:color="auto"/>
              <w:right w:val="single" w:sz="4" w:space="0" w:color="000000"/>
            </w:tcBorders>
            <w:shd w:val="clear" w:color="FFFFCC" w:fill="FFFFFF"/>
            <w:noWrap/>
            <w:vAlign w:val="center"/>
            <w:hideMark/>
          </w:tcPr>
          <w:p w14:paraId="7B276149" w14:textId="77777777" w:rsidR="0088662D" w:rsidRPr="00613664" w:rsidRDefault="0088662D" w:rsidP="0088662D">
            <w:pPr>
              <w:jc w:val="center"/>
              <w:rPr>
                <w:bCs/>
                <w:sz w:val="16"/>
                <w:szCs w:val="16"/>
              </w:rPr>
            </w:pPr>
            <w:r w:rsidRPr="00613664">
              <w:rPr>
                <w:bCs/>
                <w:sz w:val="16"/>
                <w:szCs w:val="16"/>
              </w:rPr>
              <w:t>0</w:t>
            </w:r>
          </w:p>
        </w:tc>
        <w:tc>
          <w:tcPr>
            <w:tcW w:w="570" w:type="dxa"/>
            <w:tcBorders>
              <w:top w:val="single" w:sz="12" w:space="0" w:color="auto"/>
              <w:left w:val="nil"/>
              <w:bottom w:val="single" w:sz="8" w:space="0" w:color="auto"/>
              <w:right w:val="single" w:sz="8" w:space="0" w:color="auto"/>
            </w:tcBorders>
            <w:shd w:val="clear" w:color="FFFFCC" w:fill="FFFFFF"/>
            <w:noWrap/>
            <w:vAlign w:val="center"/>
            <w:hideMark/>
          </w:tcPr>
          <w:p w14:paraId="30CC18BE" w14:textId="77777777" w:rsidR="0088662D" w:rsidRPr="00613664" w:rsidRDefault="0088662D" w:rsidP="0088662D">
            <w:pPr>
              <w:jc w:val="center"/>
              <w:rPr>
                <w:bCs/>
                <w:sz w:val="16"/>
                <w:szCs w:val="16"/>
              </w:rPr>
            </w:pPr>
            <w:r w:rsidRPr="00613664">
              <w:rPr>
                <w:bCs/>
                <w:sz w:val="16"/>
                <w:szCs w:val="16"/>
              </w:rPr>
              <w:t>0,00</w:t>
            </w:r>
          </w:p>
        </w:tc>
        <w:tc>
          <w:tcPr>
            <w:tcW w:w="571" w:type="dxa"/>
            <w:tcBorders>
              <w:top w:val="single" w:sz="12" w:space="0" w:color="auto"/>
              <w:left w:val="nil"/>
              <w:bottom w:val="single" w:sz="8" w:space="0" w:color="auto"/>
              <w:right w:val="single" w:sz="4" w:space="0" w:color="000000"/>
            </w:tcBorders>
            <w:shd w:val="clear" w:color="FFFFCC" w:fill="FFFFFF"/>
            <w:noWrap/>
            <w:vAlign w:val="center"/>
            <w:hideMark/>
          </w:tcPr>
          <w:p w14:paraId="20DE082B" w14:textId="77777777" w:rsidR="0088662D" w:rsidRPr="00613664" w:rsidRDefault="0088662D" w:rsidP="0088662D">
            <w:pPr>
              <w:jc w:val="center"/>
              <w:rPr>
                <w:bCs/>
                <w:sz w:val="16"/>
                <w:szCs w:val="16"/>
              </w:rPr>
            </w:pPr>
            <w:r w:rsidRPr="00613664">
              <w:rPr>
                <w:bCs/>
                <w:sz w:val="16"/>
                <w:szCs w:val="16"/>
              </w:rPr>
              <w:t>0</w:t>
            </w:r>
          </w:p>
        </w:tc>
        <w:tc>
          <w:tcPr>
            <w:tcW w:w="543" w:type="dxa"/>
            <w:tcBorders>
              <w:top w:val="single" w:sz="12" w:space="0" w:color="auto"/>
              <w:left w:val="nil"/>
              <w:bottom w:val="single" w:sz="8" w:space="0" w:color="auto"/>
              <w:right w:val="single" w:sz="12" w:space="0" w:color="auto"/>
            </w:tcBorders>
            <w:shd w:val="clear" w:color="FFFFCC" w:fill="FFFFFF"/>
            <w:noWrap/>
            <w:vAlign w:val="center"/>
            <w:hideMark/>
          </w:tcPr>
          <w:p w14:paraId="00EC169E" w14:textId="77777777" w:rsidR="0088662D" w:rsidRPr="00613664" w:rsidRDefault="0088662D" w:rsidP="0088662D">
            <w:pPr>
              <w:jc w:val="center"/>
              <w:rPr>
                <w:bCs/>
                <w:sz w:val="16"/>
                <w:szCs w:val="16"/>
              </w:rPr>
            </w:pPr>
            <w:r w:rsidRPr="00613664">
              <w:rPr>
                <w:bCs/>
                <w:sz w:val="16"/>
                <w:szCs w:val="16"/>
              </w:rPr>
              <w:t>0,00</w:t>
            </w:r>
          </w:p>
        </w:tc>
      </w:tr>
    </w:tbl>
    <w:p w14:paraId="58A5EA3B" w14:textId="77777777" w:rsidR="005066A0" w:rsidRPr="00613664" w:rsidRDefault="005066A0" w:rsidP="00E55D44">
      <w:pPr>
        <w:rPr>
          <w:bCs/>
          <w:sz w:val="22"/>
        </w:rPr>
      </w:pPr>
    </w:p>
    <w:p w14:paraId="7017B4D8" w14:textId="5ACA5593" w:rsidR="00783E43" w:rsidRPr="00613664" w:rsidRDefault="00783E43" w:rsidP="00E55D44">
      <w:pPr>
        <w:rPr>
          <w:bCs/>
          <w:sz w:val="22"/>
        </w:rPr>
      </w:pPr>
      <w:r w:rsidRPr="00613664">
        <w:rPr>
          <w:bCs/>
          <w:sz w:val="22"/>
        </w:rPr>
        <w:t xml:space="preserve">Absolutórium splnili:  </w:t>
      </w:r>
      <w:r w:rsidR="006064B5" w:rsidRPr="00613664">
        <w:rPr>
          <w:bCs/>
          <w:sz w:val="22"/>
        </w:rPr>
        <w:t xml:space="preserve">                                    </w:t>
      </w:r>
      <w:r w:rsidR="00AF1FBF" w:rsidRPr="00613664">
        <w:rPr>
          <w:bCs/>
          <w:sz w:val="22"/>
        </w:rPr>
        <w:tab/>
      </w:r>
      <w:r w:rsidR="0031155A" w:rsidRPr="00613664">
        <w:rPr>
          <w:bCs/>
          <w:sz w:val="22"/>
        </w:rPr>
        <w:t>2</w:t>
      </w:r>
      <w:r w:rsidR="00C01131" w:rsidRPr="00613664">
        <w:rPr>
          <w:bCs/>
          <w:sz w:val="22"/>
        </w:rPr>
        <w:t>8</w:t>
      </w:r>
      <w:r w:rsidRPr="00613664">
        <w:rPr>
          <w:bCs/>
          <w:sz w:val="22"/>
        </w:rPr>
        <w:t xml:space="preserve"> študent</w:t>
      </w:r>
      <w:r w:rsidR="00F541D1" w:rsidRPr="00613664">
        <w:rPr>
          <w:bCs/>
          <w:sz w:val="22"/>
        </w:rPr>
        <w:t>ov</w:t>
      </w:r>
    </w:p>
    <w:p w14:paraId="5881B362" w14:textId="77777777" w:rsidR="00783E43" w:rsidRPr="00613664" w:rsidRDefault="00783E43" w:rsidP="00E55D44">
      <w:pPr>
        <w:rPr>
          <w:bCs/>
          <w:sz w:val="22"/>
        </w:rPr>
      </w:pPr>
      <w:r w:rsidRPr="00613664">
        <w:rPr>
          <w:bCs/>
          <w:sz w:val="22"/>
        </w:rPr>
        <w:t>Absolutórium splnil</w:t>
      </w:r>
      <w:r w:rsidR="00312303" w:rsidRPr="00613664">
        <w:rPr>
          <w:bCs/>
          <w:sz w:val="22"/>
        </w:rPr>
        <w:t>o</w:t>
      </w:r>
      <w:r w:rsidRPr="00613664">
        <w:rPr>
          <w:bCs/>
          <w:sz w:val="22"/>
        </w:rPr>
        <w:t>, a</w:t>
      </w:r>
      <w:r w:rsidR="00AF1FBF" w:rsidRPr="00613664">
        <w:rPr>
          <w:bCs/>
          <w:sz w:val="22"/>
        </w:rPr>
        <w:t>le</w:t>
      </w:r>
      <w:r w:rsidRPr="00613664">
        <w:rPr>
          <w:bCs/>
          <w:sz w:val="22"/>
        </w:rPr>
        <w:t xml:space="preserve"> ŠS sa nezúčastnil</w:t>
      </w:r>
      <w:r w:rsidR="00312303" w:rsidRPr="00613664">
        <w:rPr>
          <w:bCs/>
          <w:sz w:val="22"/>
        </w:rPr>
        <w:t>o</w:t>
      </w:r>
      <w:r w:rsidRPr="00613664">
        <w:rPr>
          <w:bCs/>
          <w:sz w:val="22"/>
        </w:rPr>
        <w:t>:</w:t>
      </w:r>
      <w:r w:rsidR="00830183" w:rsidRPr="00613664">
        <w:rPr>
          <w:bCs/>
          <w:sz w:val="22"/>
        </w:rPr>
        <w:t xml:space="preserve"> </w:t>
      </w:r>
      <w:r w:rsidR="00AF1FBF" w:rsidRPr="00613664">
        <w:rPr>
          <w:bCs/>
          <w:sz w:val="22"/>
        </w:rPr>
        <w:tab/>
      </w:r>
      <w:r w:rsidR="00811B69" w:rsidRPr="00613664">
        <w:rPr>
          <w:bCs/>
          <w:sz w:val="22"/>
        </w:rPr>
        <w:t>0</w:t>
      </w:r>
      <w:r w:rsidR="00312303" w:rsidRPr="00613664">
        <w:rPr>
          <w:bCs/>
          <w:sz w:val="22"/>
        </w:rPr>
        <w:t xml:space="preserve"> </w:t>
      </w:r>
      <w:r w:rsidRPr="00613664">
        <w:rPr>
          <w:bCs/>
          <w:sz w:val="22"/>
        </w:rPr>
        <w:t>študent</w:t>
      </w:r>
      <w:r w:rsidR="00380B04" w:rsidRPr="00613664">
        <w:rPr>
          <w:bCs/>
          <w:sz w:val="22"/>
        </w:rPr>
        <w:t>ov</w:t>
      </w:r>
    </w:p>
    <w:p w14:paraId="02CBAC9E" w14:textId="5C4E12BA" w:rsidR="00783E43" w:rsidRPr="00613664" w:rsidRDefault="00783E43" w:rsidP="00E55D44">
      <w:pPr>
        <w:rPr>
          <w:bCs/>
          <w:sz w:val="22"/>
        </w:rPr>
      </w:pPr>
      <w:r w:rsidRPr="00613664">
        <w:rPr>
          <w:bCs/>
          <w:sz w:val="22"/>
        </w:rPr>
        <w:t>Absolutórium nesplnil</w:t>
      </w:r>
      <w:r w:rsidR="00312303" w:rsidRPr="00613664">
        <w:rPr>
          <w:bCs/>
          <w:sz w:val="22"/>
        </w:rPr>
        <w:t>o</w:t>
      </w:r>
      <w:r w:rsidRPr="00613664">
        <w:rPr>
          <w:bCs/>
          <w:sz w:val="22"/>
        </w:rPr>
        <w:t xml:space="preserve">:  </w:t>
      </w:r>
      <w:r w:rsidR="006064B5" w:rsidRPr="00613664">
        <w:rPr>
          <w:bCs/>
          <w:sz w:val="22"/>
        </w:rPr>
        <w:t xml:space="preserve">                                </w:t>
      </w:r>
      <w:r w:rsidR="00830183" w:rsidRPr="00613664">
        <w:rPr>
          <w:bCs/>
          <w:sz w:val="22"/>
        </w:rPr>
        <w:tab/>
      </w:r>
      <w:r w:rsidR="00C01131" w:rsidRPr="00613664">
        <w:rPr>
          <w:bCs/>
          <w:sz w:val="22"/>
        </w:rPr>
        <w:t>1</w:t>
      </w:r>
      <w:r w:rsidR="00312303" w:rsidRPr="00613664">
        <w:rPr>
          <w:bCs/>
          <w:sz w:val="22"/>
        </w:rPr>
        <w:t xml:space="preserve"> </w:t>
      </w:r>
      <w:r w:rsidRPr="00613664">
        <w:rPr>
          <w:bCs/>
          <w:sz w:val="22"/>
        </w:rPr>
        <w:t>študen</w:t>
      </w:r>
      <w:r w:rsidR="00C01131" w:rsidRPr="00613664">
        <w:rPr>
          <w:bCs/>
          <w:sz w:val="22"/>
        </w:rPr>
        <w:t>t</w:t>
      </w:r>
      <w:r w:rsidR="00312303" w:rsidRPr="00613664">
        <w:rPr>
          <w:bCs/>
          <w:sz w:val="22"/>
        </w:rPr>
        <w:t xml:space="preserve"> </w:t>
      </w:r>
    </w:p>
    <w:p w14:paraId="5AA9E018" w14:textId="77777777" w:rsidR="003F2020" w:rsidRPr="00613664" w:rsidRDefault="00312303" w:rsidP="00E55D44">
      <w:pPr>
        <w:rPr>
          <w:bCs/>
          <w:sz w:val="22"/>
        </w:rPr>
      </w:pPr>
      <w:r w:rsidRPr="00613664">
        <w:rPr>
          <w:bCs/>
          <w:sz w:val="22"/>
        </w:rPr>
        <w:t>Nevyhovelo</w:t>
      </w:r>
      <w:r w:rsidR="00783E43" w:rsidRPr="00613664">
        <w:rPr>
          <w:bCs/>
          <w:sz w:val="22"/>
        </w:rPr>
        <w:t xml:space="preserve"> na ŠS:</w:t>
      </w:r>
      <w:r w:rsidR="006064B5" w:rsidRPr="00613664">
        <w:rPr>
          <w:bCs/>
          <w:sz w:val="22"/>
        </w:rPr>
        <w:t xml:space="preserve">                     </w:t>
      </w:r>
      <w:r w:rsidR="00783E43" w:rsidRPr="00613664">
        <w:rPr>
          <w:bCs/>
          <w:sz w:val="22"/>
        </w:rPr>
        <w:t xml:space="preserve">  </w:t>
      </w:r>
      <w:r w:rsidR="006064B5" w:rsidRPr="00613664">
        <w:rPr>
          <w:bCs/>
          <w:sz w:val="22"/>
        </w:rPr>
        <w:t xml:space="preserve">                    </w:t>
      </w:r>
      <w:r w:rsidR="00830183" w:rsidRPr="00613664">
        <w:rPr>
          <w:bCs/>
          <w:sz w:val="22"/>
        </w:rPr>
        <w:tab/>
      </w:r>
      <w:r w:rsidR="00994E6C" w:rsidRPr="00613664">
        <w:rPr>
          <w:bCs/>
          <w:sz w:val="22"/>
        </w:rPr>
        <w:t>0</w:t>
      </w:r>
      <w:r w:rsidR="00783E43" w:rsidRPr="00613664">
        <w:rPr>
          <w:bCs/>
          <w:sz w:val="22"/>
        </w:rPr>
        <w:t xml:space="preserve"> štud</w:t>
      </w:r>
      <w:r w:rsidR="003F2020" w:rsidRPr="00613664">
        <w:rPr>
          <w:bCs/>
          <w:sz w:val="22"/>
        </w:rPr>
        <w:t>ent</w:t>
      </w:r>
      <w:r w:rsidR="00380B04" w:rsidRPr="00613664">
        <w:rPr>
          <w:bCs/>
          <w:sz w:val="22"/>
        </w:rPr>
        <w:t>i</w:t>
      </w:r>
    </w:p>
    <w:p w14:paraId="4206E97D" w14:textId="77777777" w:rsidR="00BD52F7" w:rsidRPr="00613664" w:rsidRDefault="00BD52F7" w:rsidP="00BD52F7">
      <w:pPr>
        <w:tabs>
          <w:tab w:val="left" w:pos="-142"/>
        </w:tabs>
        <w:jc w:val="both"/>
        <w:rPr>
          <w:bCs/>
          <w:sz w:val="24"/>
          <w:szCs w:val="24"/>
        </w:rPr>
      </w:pPr>
    </w:p>
    <w:p w14:paraId="1E38390D" w14:textId="77777777" w:rsidR="002125EF" w:rsidRPr="00613664" w:rsidRDefault="002125EF" w:rsidP="00D943D2">
      <w:pPr>
        <w:pStyle w:val="Zarkazkladnhotextu"/>
        <w:spacing w:after="120"/>
        <w:ind w:firstLine="0"/>
        <w:rPr>
          <w:b/>
          <w:bCs/>
          <w:sz w:val="24"/>
          <w:szCs w:val="24"/>
        </w:rPr>
      </w:pPr>
      <w:r w:rsidRPr="00613664">
        <w:rPr>
          <w:b/>
          <w:bCs/>
          <w:sz w:val="24"/>
          <w:szCs w:val="24"/>
        </w:rPr>
        <w:t xml:space="preserve">Vyhodnotenie štátnej skúšky v bakalárskom stupni štúdia </w:t>
      </w:r>
    </w:p>
    <w:p w14:paraId="6DF17CFD" w14:textId="32585BE5" w:rsidR="00FA79FD" w:rsidRPr="00613664" w:rsidRDefault="007104DB" w:rsidP="00D943D2">
      <w:pPr>
        <w:tabs>
          <w:tab w:val="left" w:pos="-142"/>
        </w:tabs>
        <w:jc w:val="both"/>
        <w:rPr>
          <w:bCs/>
          <w:sz w:val="24"/>
          <w:szCs w:val="24"/>
        </w:rPr>
      </w:pPr>
      <w:r w:rsidRPr="00613664">
        <w:rPr>
          <w:bCs/>
          <w:sz w:val="24"/>
          <w:szCs w:val="24"/>
        </w:rPr>
        <w:t>Počet uchádzačov o vykonanie štátnej skúšky v trojročných bakalárskych študijných programoch Manažment a Turizmus, hotelierstvo a kúpeľníctvo v ak. roku 202</w:t>
      </w:r>
      <w:r w:rsidR="00F1584F">
        <w:rPr>
          <w:bCs/>
          <w:sz w:val="24"/>
          <w:szCs w:val="24"/>
        </w:rPr>
        <w:t>3</w:t>
      </w:r>
      <w:r w:rsidRPr="00613664">
        <w:rPr>
          <w:bCs/>
          <w:sz w:val="24"/>
          <w:szCs w:val="24"/>
        </w:rPr>
        <w:t>/202</w:t>
      </w:r>
      <w:r w:rsidR="00F1584F">
        <w:rPr>
          <w:bCs/>
          <w:sz w:val="24"/>
          <w:szCs w:val="24"/>
        </w:rPr>
        <w:t>4</w:t>
      </w:r>
      <w:r w:rsidRPr="00613664">
        <w:rPr>
          <w:bCs/>
          <w:sz w:val="24"/>
          <w:szCs w:val="24"/>
        </w:rPr>
        <w:t xml:space="preserve"> spolu bol celkom 21</w:t>
      </w:r>
      <w:r w:rsidR="0056015E" w:rsidRPr="00613664">
        <w:rPr>
          <w:bCs/>
          <w:sz w:val="24"/>
          <w:szCs w:val="24"/>
        </w:rPr>
        <w:t>5</w:t>
      </w:r>
      <w:r w:rsidRPr="00613664">
        <w:rPr>
          <w:bCs/>
          <w:sz w:val="24"/>
          <w:szCs w:val="24"/>
        </w:rPr>
        <w:t xml:space="preserve"> (1</w:t>
      </w:r>
      <w:r w:rsidR="003C6A02" w:rsidRPr="00613664">
        <w:rPr>
          <w:bCs/>
          <w:sz w:val="24"/>
          <w:szCs w:val="24"/>
        </w:rPr>
        <w:t>78</w:t>
      </w:r>
      <w:r w:rsidRPr="00613664">
        <w:rPr>
          <w:bCs/>
          <w:sz w:val="24"/>
          <w:szCs w:val="24"/>
        </w:rPr>
        <w:t xml:space="preserve"> v dennej a </w:t>
      </w:r>
      <w:r w:rsidR="005F43E4" w:rsidRPr="00613664">
        <w:rPr>
          <w:bCs/>
          <w:sz w:val="24"/>
          <w:szCs w:val="24"/>
        </w:rPr>
        <w:t>3</w:t>
      </w:r>
      <w:r w:rsidRPr="00613664">
        <w:rPr>
          <w:bCs/>
          <w:sz w:val="24"/>
          <w:szCs w:val="24"/>
        </w:rPr>
        <w:t>7 v externej forme štúdia). Štátnu skúšku úspešne vykonalo 19</w:t>
      </w:r>
      <w:r w:rsidR="00E909D7" w:rsidRPr="00613664">
        <w:rPr>
          <w:bCs/>
          <w:sz w:val="24"/>
          <w:szCs w:val="24"/>
        </w:rPr>
        <w:t>4</w:t>
      </w:r>
      <w:r w:rsidRPr="00613664">
        <w:rPr>
          <w:bCs/>
          <w:sz w:val="24"/>
          <w:szCs w:val="24"/>
        </w:rPr>
        <w:t xml:space="preserve"> študentov (16</w:t>
      </w:r>
      <w:r w:rsidR="0082165E" w:rsidRPr="00613664">
        <w:rPr>
          <w:bCs/>
          <w:sz w:val="24"/>
          <w:szCs w:val="24"/>
        </w:rPr>
        <w:t>0</w:t>
      </w:r>
      <w:r w:rsidRPr="00613664">
        <w:rPr>
          <w:bCs/>
          <w:sz w:val="24"/>
          <w:szCs w:val="24"/>
        </w:rPr>
        <w:t xml:space="preserve"> v dennej a 3</w:t>
      </w:r>
      <w:r w:rsidR="00E909D7" w:rsidRPr="00613664">
        <w:rPr>
          <w:bCs/>
          <w:sz w:val="24"/>
          <w:szCs w:val="24"/>
        </w:rPr>
        <w:t>4</w:t>
      </w:r>
      <w:r w:rsidRPr="00613664">
        <w:rPr>
          <w:bCs/>
          <w:sz w:val="24"/>
          <w:szCs w:val="24"/>
        </w:rPr>
        <w:t xml:space="preserve"> v externej forme). Úspešnosť na dennej forma štúdia bola na úrovni 9</w:t>
      </w:r>
      <w:r w:rsidR="005D1D30" w:rsidRPr="00613664">
        <w:rPr>
          <w:bCs/>
          <w:sz w:val="24"/>
          <w:szCs w:val="24"/>
        </w:rPr>
        <w:t>3</w:t>
      </w:r>
      <w:r w:rsidRPr="00613664">
        <w:rPr>
          <w:bCs/>
          <w:sz w:val="24"/>
          <w:szCs w:val="24"/>
        </w:rPr>
        <w:t>,</w:t>
      </w:r>
      <w:r w:rsidR="005D1D30" w:rsidRPr="00613664">
        <w:rPr>
          <w:bCs/>
          <w:sz w:val="24"/>
          <w:szCs w:val="24"/>
        </w:rPr>
        <w:t>56</w:t>
      </w:r>
      <w:r w:rsidRPr="00613664">
        <w:rPr>
          <w:bCs/>
          <w:sz w:val="24"/>
          <w:szCs w:val="24"/>
        </w:rPr>
        <w:t xml:space="preserve"> % a na forme externej to bolo </w:t>
      </w:r>
      <w:r w:rsidR="00BE35BC" w:rsidRPr="00613664">
        <w:rPr>
          <w:bCs/>
          <w:sz w:val="24"/>
          <w:szCs w:val="24"/>
        </w:rPr>
        <w:t>94</w:t>
      </w:r>
      <w:r w:rsidRPr="00613664">
        <w:rPr>
          <w:bCs/>
          <w:sz w:val="24"/>
          <w:szCs w:val="24"/>
        </w:rPr>
        <w:t>,</w:t>
      </w:r>
      <w:r w:rsidR="00BE35BC" w:rsidRPr="00613664">
        <w:rPr>
          <w:bCs/>
          <w:sz w:val="24"/>
          <w:szCs w:val="24"/>
        </w:rPr>
        <w:t>44</w:t>
      </w:r>
      <w:r w:rsidRPr="00613664">
        <w:rPr>
          <w:bCs/>
          <w:sz w:val="24"/>
          <w:szCs w:val="24"/>
        </w:rPr>
        <w:t xml:space="preserve"> %. </w:t>
      </w:r>
      <w:r w:rsidR="00A65A3A" w:rsidRPr="00613664">
        <w:rPr>
          <w:bCs/>
          <w:sz w:val="24"/>
          <w:szCs w:val="24"/>
        </w:rPr>
        <w:t xml:space="preserve"> </w:t>
      </w:r>
    </w:p>
    <w:p w14:paraId="6454EADF" w14:textId="77777777" w:rsidR="006535BB" w:rsidRPr="00613664" w:rsidRDefault="006535BB" w:rsidP="00836D6A">
      <w:pPr>
        <w:pStyle w:val="Popis"/>
        <w:rPr>
          <w:color w:val="auto"/>
          <w:sz w:val="22"/>
          <w:szCs w:val="22"/>
        </w:rPr>
      </w:pPr>
    </w:p>
    <w:p w14:paraId="28C35BAF" w14:textId="77777777" w:rsidR="000F75D2" w:rsidRPr="00613664" w:rsidRDefault="00836D6A" w:rsidP="00836D6A">
      <w:pPr>
        <w:pStyle w:val="Popis"/>
        <w:rPr>
          <w:color w:val="auto"/>
          <w:sz w:val="22"/>
          <w:szCs w:val="22"/>
        </w:rPr>
      </w:pPr>
      <w:r w:rsidRPr="00613664">
        <w:rPr>
          <w:color w:val="auto"/>
          <w:sz w:val="22"/>
          <w:szCs w:val="22"/>
        </w:rPr>
        <w:t xml:space="preserve">Tabuľka </w:t>
      </w:r>
      <w:r w:rsidR="00FC1E04" w:rsidRPr="00613664">
        <w:rPr>
          <w:color w:val="auto"/>
          <w:sz w:val="22"/>
          <w:szCs w:val="22"/>
        </w:rPr>
        <w:fldChar w:fldCharType="begin"/>
      </w:r>
      <w:r w:rsidRPr="00613664">
        <w:rPr>
          <w:color w:val="auto"/>
          <w:sz w:val="22"/>
          <w:szCs w:val="22"/>
        </w:rPr>
        <w:instrText xml:space="preserve"> SEQ Tabuľka \* ARABIC </w:instrText>
      </w:r>
      <w:r w:rsidR="00FC1E04" w:rsidRPr="00613664">
        <w:rPr>
          <w:color w:val="auto"/>
          <w:sz w:val="22"/>
          <w:szCs w:val="22"/>
        </w:rPr>
        <w:fldChar w:fldCharType="separate"/>
      </w:r>
      <w:r w:rsidR="00337C8B" w:rsidRPr="00613664">
        <w:rPr>
          <w:noProof/>
          <w:color w:val="auto"/>
          <w:sz w:val="22"/>
          <w:szCs w:val="22"/>
        </w:rPr>
        <w:t>14</w:t>
      </w:r>
      <w:r w:rsidR="00FC1E04" w:rsidRPr="00613664">
        <w:rPr>
          <w:color w:val="auto"/>
          <w:sz w:val="22"/>
          <w:szCs w:val="22"/>
        </w:rPr>
        <w:fldChar w:fldCharType="end"/>
      </w:r>
      <w:r w:rsidRPr="00613664">
        <w:rPr>
          <w:color w:val="auto"/>
          <w:sz w:val="22"/>
          <w:szCs w:val="22"/>
        </w:rPr>
        <w:t xml:space="preserve"> </w:t>
      </w:r>
      <w:r w:rsidR="000F75D2" w:rsidRPr="00613664">
        <w:rPr>
          <w:color w:val="auto"/>
          <w:sz w:val="22"/>
          <w:szCs w:val="22"/>
        </w:rPr>
        <w:t>Celkový výsledok bakalárskej štátnej skúšky</w:t>
      </w:r>
      <w:r w:rsidR="000A3D6C" w:rsidRPr="00613664">
        <w:rPr>
          <w:color w:val="auto"/>
          <w:sz w:val="22"/>
          <w:szCs w:val="22"/>
        </w:rPr>
        <w:t xml:space="preserve"> (denná forma štúdia)</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657"/>
        <w:gridCol w:w="658"/>
        <w:gridCol w:w="658"/>
        <w:gridCol w:w="570"/>
        <w:gridCol w:w="571"/>
        <w:gridCol w:w="571"/>
        <w:gridCol w:w="570"/>
        <w:gridCol w:w="571"/>
        <w:gridCol w:w="571"/>
        <w:gridCol w:w="570"/>
        <w:gridCol w:w="571"/>
        <w:gridCol w:w="571"/>
        <w:gridCol w:w="570"/>
        <w:gridCol w:w="571"/>
        <w:gridCol w:w="543"/>
      </w:tblGrid>
      <w:tr w:rsidR="00613664" w:rsidRPr="00613664" w14:paraId="61931DA4" w14:textId="77777777" w:rsidTr="00F83EA0">
        <w:trPr>
          <w:trHeight w:val="253"/>
        </w:trPr>
        <w:tc>
          <w:tcPr>
            <w:tcW w:w="9639" w:type="dxa"/>
            <w:gridSpan w:val="16"/>
            <w:tcBorders>
              <w:top w:val="single" w:sz="12" w:space="0" w:color="auto"/>
              <w:left w:val="single" w:sz="12" w:space="0" w:color="auto"/>
              <w:right w:val="single" w:sz="12" w:space="0" w:color="auto"/>
            </w:tcBorders>
            <w:shd w:val="clear" w:color="auto" w:fill="D9D9D9" w:themeFill="background1" w:themeFillShade="D9"/>
            <w:noWrap/>
            <w:vAlign w:val="center"/>
            <w:hideMark/>
          </w:tcPr>
          <w:p w14:paraId="69A106EA" w14:textId="77777777" w:rsidR="000B1C9D" w:rsidRPr="00613664" w:rsidRDefault="000B1C9D" w:rsidP="002F2C2B">
            <w:pPr>
              <w:jc w:val="center"/>
              <w:rPr>
                <w:b/>
                <w:bCs/>
                <w:sz w:val="16"/>
                <w:szCs w:val="16"/>
              </w:rPr>
            </w:pPr>
            <w:r w:rsidRPr="00613664">
              <w:rPr>
                <w:b/>
                <w:bCs/>
                <w:sz w:val="16"/>
                <w:szCs w:val="16"/>
              </w:rPr>
              <w:t xml:space="preserve">Hodnotenie ŠS - </w:t>
            </w:r>
            <w:r w:rsidR="002F2C2B" w:rsidRPr="00613664">
              <w:rPr>
                <w:b/>
                <w:bCs/>
                <w:sz w:val="16"/>
                <w:szCs w:val="16"/>
              </w:rPr>
              <w:t>3</w:t>
            </w:r>
            <w:r w:rsidRPr="00613664">
              <w:rPr>
                <w:b/>
                <w:bCs/>
                <w:sz w:val="16"/>
                <w:szCs w:val="16"/>
              </w:rPr>
              <w:t xml:space="preserve">-ročné </w:t>
            </w:r>
            <w:r w:rsidR="002F2C2B" w:rsidRPr="00613664">
              <w:rPr>
                <w:b/>
                <w:bCs/>
                <w:sz w:val="16"/>
                <w:szCs w:val="16"/>
              </w:rPr>
              <w:t>bakalárske</w:t>
            </w:r>
            <w:r w:rsidRPr="00613664">
              <w:rPr>
                <w:b/>
                <w:bCs/>
                <w:sz w:val="16"/>
                <w:szCs w:val="16"/>
              </w:rPr>
              <w:t xml:space="preserve"> štúdium</w:t>
            </w:r>
          </w:p>
        </w:tc>
      </w:tr>
      <w:tr w:rsidR="00613664" w:rsidRPr="00613664" w14:paraId="23654CD1" w14:textId="77777777" w:rsidTr="001513CF">
        <w:trPr>
          <w:trHeight w:val="268"/>
        </w:trPr>
        <w:tc>
          <w:tcPr>
            <w:tcW w:w="2819" w:type="dxa"/>
            <w:gridSpan w:val="4"/>
            <w:tcBorders>
              <w:left w:val="single" w:sz="12" w:space="0" w:color="auto"/>
            </w:tcBorders>
            <w:noWrap/>
            <w:vAlign w:val="center"/>
            <w:hideMark/>
          </w:tcPr>
          <w:p w14:paraId="63E5063A" w14:textId="77777777" w:rsidR="000B1C9D" w:rsidRPr="00613664" w:rsidRDefault="000B1C9D" w:rsidP="00C04908">
            <w:pPr>
              <w:jc w:val="center"/>
              <w:rPr>
                <w:sz w:val="16"/>
                <w:szCs w:val="16"/>
              </w:rPr>
            </w:pPr>
          </w:p>
        </w:tc>
        <w:tc>
          <w:tcPr>
            <w:tcW w:w="6820" w:type="dxa"/>
            <w:gridSpan w:val="12"/>
            <w:tcBorders>
              <w:right w:val="single" w:sz="12" w:space="0" w:color="auto"/>
            </w:tcBorders>
            <w:shd w:val="clear" w:color="auto" w:fill="E5DFEC" w:themeFill="accent4" w:themeFillTint="33"/>
            <w:noWrap/>
            <w:vAlign w:val="center"/>
            <w:hideMark/>
          </w:tcPr>
          <w:p w14:paraId="642CBD41" w14:textId="77777777" w:rsidR="000B1C9D" w:rsidRPr="00613664" w:rsidRDefault="000B1C9D" w:rsidP="001513CF">
            <w:pPr>
              <w:jc w:val="center"/>
              <w:rPr>
                <w:sz w:val="16"/>
                <w:szCs w:val="16"/>
              </w:rPr>
            </w:pPr>
            <w:r w:rsidRPr="00613664">
              <w:rPr>
                <w:b/>
                <w:bCs/>
                <w:sz w:val="16"/>
                <w:szCs w:val="16"/>
              </w:rPr>
              <w:t>CELKOVÝ VÝSLEDOK ŠTÁTNEJ SKÚŠKY</w:t>
            </w:r>
            <w:r w:rsidR="00E877F6" w:rsidRPr="00613664">
              <w:rPr>
                <w:b/>
                <w:bCs/>
                <w:sz w:val="16"/>
                <w:szCs w:val="16"/>
              </w:rPr>
              <w:t>– absolvovanie obidvoch predmetov št. skúšky</w:t>
            </w:r>
          </w:p>
        </w:tc>
      </w:tr>
      <w:tr w:rsidR="00613664" w:rsidRPr="00613664" w14:paraId="486AF741" w14:textId="77777777" w:rsidTr="00BE2D9F">
        <w:trPr>
          <w:trHeight w:val="268"/>
        </w:trPr>
        <w:tc>
          <w:tcPr>
            <w:tcW w:w="846" w:type="dxa"/>
            <w:vMerge w:val="restart"/>
            <w:tcBorders>
              <w:left w:val="single" w:sz="12" w:space="0" w:color="auto"/>
            </w:tcBorders>
            <w:shd w:val="clear" w:color="auto" w:fill="CCC0D9" w:themeFill="accent4" w:themeFillTint="66"/>
            <w:noWrap/>
            <w:vAlign w:val="center"/>
            <w:hideMark/>
          </w:tcPr>
          <w:p w14:paraId="0040BE7A" w14:textId="77777777" w:rsidR="000B1C9D" w:rsidRPr="00613664" w:rsidRDefault="000B1C9D" w:rsidP="00C04908">
            <w:pPr>
              <w:jc w:val="center"/>
              <w:rPr>
                <w:b/>
                <w:bCs/>
                <w:sz w:val="16"/>
                <w:szCs w:val="16"/>
              </w:rPr>
            </w:pPr>
            <w:r w:rsidRPr="00613664">
              <w:rPr>
                <w:b/>
                <w:bCs/>
                <w:sz w:val="16"/>
                <w:szCs w:val="16"/>
              </w:rPr>
              <w:t>Program</w:t>
            </w:r>
          </w:p>
        </w:tc>
        <w:tc>
          <w:tcPr>
            <w:tcW w:w="657" w:type="dxa"/>
            <w:vMerge w:val="restart"/>
            <w:shd w:val="clear" w:color="auto" w:fill="CCC0D9" w:themeFill="accent4" w:themeFillTint="66"/>
            <w:noWrap/>
            <w:vAlign w:val="center"/>
            <w:hideMark/>
          </w:tcPr>
          <w:p w14:paraId="4ED80BE9" w14:textId="77777777" w:rsidR="000B1C9D" w:rsidRPr="00613664" w:rsidRDefault="000B1C9D" w:rsidP="00C04908">
            <w:pPr>
              <w:jc w:val="center"/>
              <w:rPr>
                <w:b/>
                <w:bCs/>
                <w:sz w:val="16"/>
                <w:szCs w:val="16"/>
              </w:rPr>
            </w:pPr>
            <w:r w:rsidRPr="00613664">
              <w:rPr>
                <w:b/>
                <w:bCs/>
                <w:sz w:val="16"/>
                <w:szCs w:val="16"/>
              </w:rPr>
              <w:t>Počet prihlá-sených</w:t>
            </w:r>
          </w:p>
        </w:tc>
        <w:tc>
          <w:tcPr>
            <w:tcW w:w="658" w:type="dxa"/>
            <w:vMerge w:val="restart"/>
            <w:shd w:val="clear" w:color="auto" w:fill="CCC0D9" w:themeFill="accent4" w:themeFillTint="66"/>
            <w:noWrap/>
            <w:vAlign w:val="center"/>
            <w:hideMark/>
          </w:tcPr>
          <w:p w14:paraId="514DCF53" w14:textId="77777777" w:rsidR="000B1C9D" w:rsidRPr="00613664" w:rsidRDefault="000B1C9D" w:rsidP="00C04908">
            <w:pPr>
              <w:jc w:val="center"/>
              <w:rPr>
                <w:b/>
                <w:bCs/>
                <w:sz w:val="16"/>
                <w:szCs w:val="16"/>
              </w:rPr>
            </w:pPr>
            <w:r w:rsidRPr="00613664">
              <w:rPr>
                <w:b/>
                <w:bCs/>
                <w:sz w:val="16"/>
                <w:szCs w:val="16"/>
              </w:rPr>
              <w:t>Počet</w:t>
            </w:r>
          </w:p>
          <w:p w14:paraId="311777AC" w14:textId="77777777" w:rsidR="000B1C9D" w:rsidRPr="00613664" w:rsidRDefault="000B1C9D" w:rsidP="00C04908">
            <w:pPr>
              <w:jc w:val="center"/>
              <w:rPr>
                <w:b/>
                <w:bCs/>
                <w:sz w:val="16"/>
                <w:szCs w:val="16"/>
              </w:rPr>
            </w:pPr>
            <w:r w:rsidRPr="00613664">
              <w:rPr>
                <w:b/>
                <w:bCs/>
                <w:sz w:val="16"/>
                <w:szCs w:val="16"/>
              </w:rPr>
              <w:t>zúčast-nených</w:t>
            </w:r>
          </w:p>
        </w:tc>
        <w:tc>
          <w:tcPr>
            <w:tcW w:w="658" w:type="dxa"/>
            <w:vMerge w:val="restart"/>
            <w:shd w:val="clear" w:color="auto" w:fill="CCC0D9" w:themeFill="accent4" w:themeFillTint="66"/>
            <w:noWrap/>
            <w:vAlign w:val="center"/>
            <w:hideMark/>
          </w:tcPr>
          <w:p w14:paraId="6C56D720" w14:textId="77777777" w:rsidR="000B1C9D" w:rsidRPr="00613664" w:rsidRDefault="000B1C9D" w:rsidP="00C04908">
            <w:pPr>
              <w:jc w:val="center"/>
              <w:rPr>
                <w:b/>
                <w:bCs/>
                <w:sz w:val="16"/>
                <w:szCs w:val="16"/>
              </w:rPr>
            </w:pPr>
            <w:r w:rsidRPr="00613664">
              <w:rPr>
                <w:b/>
                <w:bCs/>
                <w:sz w:val="16"/>
                <w:szCs w:val="16"/>
              </w:rPr>
              <w:t>Počet</w:t>
            </w:r>
          </w:p>
          <w:p w14:paraId="5A87D811" w14:textId="77777777" w:rsidR="000B1C9D" w:rsidRPr="00613664" w:rsidRDefault="000B1C9D" w:rsidP="00C04908">
            <w:pPr>
              <w:jc w:val="center"/>
              <w:rPr>
                <w:b/>
                <w:bCs/>
                <w:sz w:val="16"/>
                <w:szCs w:val="16"/>
              </w:rPr>
            </w:pPr>
            <w:r w:rsidRPr="00613664">
              <w:rPr>
                <w:b/>
                <w:bCs/>
                <w:sz w:val="16"/>
                <w:szCs w:val="16"/>
              </w:rPr>
              <w:t>ospr.</w:t>
            </w:r>
          </w:p>
        </w:tc>
        <w:tc>
          <w:tcPr>
            <w:tcW w:w="1141" w:type="dxa"/>
            <w:gridSpan w:val="2"/>
            <w:shd w:val="clear" w:color="auto" w:fill="E5DFEC" w:themeFill="accent4" w:themeFillTint="33"/>
            <w:noWrap/>
            <w:vAlign w:val="center"/>
            <w:hideMark/>
          </w:tcPr>
          <w:p w14:paraId="2878DE51" w14:textId="77777777" w:rsidR="000B1C9D" w:rsidRPr="00613664" w:rsidRDefault="000B1C9D" w:rsidP="001513CF">
            <w:pPr>
              <w:jc w:val="center"/>
              <w:rPr>
                <w:b/>
                <w:bCs/>
                <w:sz w:val="16"/>
                <w:szCs w:val="16"/>
              </w:rPr>
            </w:pPr>
            <w:r w:rsidRPr="00613664">
              <w:rPr>
                <w:b/>
                <w:bCs/>
                <w:sz w:val="16"/>
                <w:szCs w:val="16"/>
              </w:rPr>
              <w:t>A - výborne</w:t>
            </w:r>
          </w:p>
        </w:tc>
        <w:tc>
          <w:tcPr>
            <w:tcW w:w="1141" w:type="dxa"/>
            <w:gridSpan w:val="2"/>
            <w:shd w:val="clear" w:color="auto" w:fill="E5DFEC" w:themeFill="accent4" w:themeFillTint="33"/>
            <w:noWrap/>
            <w:vAlign w:val="center"/>
            <w:hideMark/>
          </w:tcPr>
          <w:p w14:paraId="3FF5909C" w14:textId="77777777" w:rsidR="000B1C9D" w:rsidRPr="00613664" w:rsidRDefault="000B1C9D" w:rsidP="001513CF">
            <w:pPr>
              <w:jc w:val="center"/>
              <w:rPr>
                <w:b/>
                <w:bCs/>
                <w:sz w:val="16"/>
                <w:szCs w:val="16"/>
              </w:rPr>
            </w:pPr>
            <w:r w:rsidRPr="00613664">
              <w:rPr>
                <w:b/>
                <w:bCs/>
                <w:sz w:val="16"/>
                <w:szCs w:val="16"/>
              </w:rPr>
              <w:t>B - veľmi dobre</w:t>
            </w:r>
          </w:p>
        </w:tc>
        <w:tc>
          <w:tcPr>
            <w:tcW w:w="1142" w:type="dxa"/>
            <w:gridSpan w:val="2"/>
            <w:shd w:val="clear" w:color="auto" w:fill="E5DFEC" w:themeFill="accent4" w:themeFillTint="33"/>
            <w:noWrap/>
            <w:vAlign w:val="center"/>
            <w:hideMark/>
          </w:tcPr>
          <w:p w14:paraId="4AB97994" w14:textId="77777777" w:rsidR="000B1C9D" w:rsidRPr="00613664" w:rsidRDefault="000B1C9D" w:rsidP="001513CF">
            <w:pPr>
              <w:jc w:val="center"/>
              <w:rPr>
                <w:b/>
                <w:bCs/>
                <w:sz w:val="16"/>
                <w:szCs w:val="16"/>
              </w:rPr>
            </w:pPr>
            <w:r w:rsidRPr="00613664">
              <w:rPr>
                <w:b/>
                <w:bCs/>
                <w:sz w:val="16"/>
                <w:szCs w:val="16"/>
              </w:rPr>
              <w:t>C - dobre</w:t>
            </w:r>
          </w:p>
        </w:tc>
        <w:tc>
          <w:tcPr>
            <w:tcW w:w="1141" w:type="dxa"/>
            <w:gridSpan w:val="2"/>
            <w:shd w:val="clear" w:color="auto" w:fill="E5DFEC" w:themeFill="accent4" w:themeFillTint="33"/>
            <w:noWrap/>
            <w:vAlign w:val="center"/>
            <w:hideMark/>
          </w:tcPr>
          <w:p w14:paraId="4879F27D" w14:textId="77777777" w:rsidR="000B1C9D" w:rsidRPr="00613664" w:rsidRDefault="000B1C9D" w:rsidP="001513CF">
            <w:pPr>
              <w:jc w:val="center"/>
              <w:rPr>
                <w:b/>
                <w:bCs/>
                <w:sz w:val="16"/>
                <w:szCs w:val="16"/>
              </w:rPr>
            </w:pPr>
            <w:r w:rsidRPr="00613664">
              <w:rPr>
                <w:b/>
                <w:bCs/>
                <w:sz w:val="16"/>
                <w:szCs w:val="16"/>
              </w:rPr>
              <w:t>D - uspokojivo</w:t>
            </w:r>
          </w:p>
        </w:tc>
        <w:tc>
          <w:tcPr>
            <w:tcW w:w="1141" w:type="dxa"/>
            <w:gridSpan w:val="2"/>
            <w:shd w:val="clear" w:color="auto" w:fill="E5DFEC" w:themeFill="accent4" w:themeFillTint="33"/>
            <w:noWrap/>
            <w:vAlign w:val="center"/>
            <w:hideMark/>
          </w:tcPr>
          <w:p w14:paraId="09588971" w14:textId="77777777" w:rsidR="000B1C9D" w:rsidRPr="00613664" w:rsidRDefault="000B1C9D" w:rsidP="001513CF">
            <w:pPr>
              <w:jc w:val="center"/>
              <w:rPr>
                <w:b/>
                <w:bCs/>
                <w:sz w:val="16"/>
                <w:szCs w:val="16"/>
              </w:rPr>
            </w:pPr>
            <w:r w:rsidRPr="00613664">
              <w:rPr>
                <w:b/>
                <w:bCs/>
                <w:sz w:val="16"/>
                <w:szCs w:val="16"/>
              </w:rPr>
              <w:t>E - dostatočne</w:t>
            </w:r>
          </w:p>
        </w:tc>
        <w:tc>
          <w:tcPr>
            <w:tcW w:w="1114" w:type="dxa"/>
            <w:gridSpan w:val="2"/>
            <w:tcBorders>
              <w:right w:val="single" w:sz="12" w:space="0" w:color="auto"/>
            </w:tcBorders>
            <w:shd w:val="clear" w:color="auto" w:fill="E5DFEC" w:themeFill="accent4" w:themeFillTint="33"/>
            <w:noWrap/>
            <w:vAlign w:val="center"/>
            <w:hideMark/>
          </w:tcPr>
          <w:p w14:paraId="249D7A56" w14:textId="77777777" w:rsidR="000B1C9D" w:rsidRPr="00613664" w:rsidRDefault="000B1C9D" w:rsidP="001513CF">
            <w:pPr>
              <w:jc w:val="center"/>
              <w:rPr>
                <w:b/>
                <w:bCs/>
                <w:sz w:val="16"/>
                <w:szCs w:val="16"/>
              </w:rPr>
            </w:pPr>
            <w:r w:rsidRPr="00613664">
              <w:rPr>
                <w:b/>
                <w:bCs/>
                <w:sz w:val="16"/>
                <w:szCs w:val="16"/>
              </w:rPr>
              <w:t>FX - nedostatočne</w:t>
            </w:r>
          </w:p>
        </w:tc>
      </w:tr>
      <w:tr w:rsidR="00613664" w:rsidRPr="00613664" w14:paraId="28C27CCE" w14:textId="77777777" w:rsidTr="00BE2D9F">
        <w:trPr>
          <w:trHeight w:val="268"/>
        </w:trPr>
        <w:tc>
          <w:tcPr>
            <w:tcW w:w="846" w:type="dxa"/>
            <w:vMerge/>
            <w:tcBorders>
              <w:left w:val="single" w:sz="12" w:space="0" w:color="auto"/>
              <w:bottom w:val="single" w:sz="12" w:space="0" w:color="auto"/>
            </w:tcBorders>
            <w:shd w:val="clear" w:color="auto" w:fill="CCC0D9" w:themeFill="accent4" w:themeFillTint="66"/>
            <w:noWrap/>
            <w:vAlign w:val="center"/>
            <w:hideMark/>
          </w:tcPr>
          <w:p w14:paraId="4A9C536D" w14:textId="77777777" w:rsidR="000B1C9D" w:rsidRPr="00613664" w:rsidRDefault="000B1C9D" w:rsidP="00C04908">
            <w:pPr>
              <w:jc w:val="center"/>
              <w:rPr>
                <w:b/>
                <w:bCs/>
                <w:sz w:val="16"/>
                <w:szCs w:val="16"/>
              </w:rPr>
            </w:pPr>
          </w:p>
        </w:tc>
        <w:tc>
          <w:tcPr>
            <w:tcW w:w="657" w:type="dxa"/>
            <w:vMerge/>
            <w:tcBorders>
              <w:bottom w:val="single" w:sz="12" w:space="0" w:color="auto"/>
            </w:tcBorders>
            <w:shd w:val="clear" w:color="auto" w:fill="CCC0D9" w:themeFill="accent4" w:themeFillTint="66"/>
            <w:noWrap/>
            <w:vAlign w:val="center"/>
            <w:hideMark/>
          </w:tcPr>
          <w:p w14:paraId="6A395C21" w14:textId="77777777" w:rsidR="000B1C9D" w:rsidRPr="00613664" w:rsidRDefault="000B1C9D" w:rsidP="00C04908">
            <w:pPr>
              <w:rPr>
                <w:b/>
                <w:bCs/>
                <w:sz w:val="16"/>
                <w:szCs w:val="16"/>
              </w:rPr>
            </w:pPr>
          </w:p>
        </w:tc>
        <w:tc>
          <w:tcPr>
            <w:tcW w:w="658" w:type="dxa"/>
            <w:vMerge/>
            <w:tcBorders>
              <w:bottom w:val="single" w:sz="12" w:space="0" w:color="auto"/>
            </w:tcBorders>
            <w:shd w:val="clear" w:color="auto" w:fill="CCC0D9" w:themeFill="accent4" w:themeFillTint="66"/>
            <w:noWrap/>
            <w:vAlign w:val="center"/>
            <w:hideMark/>
          </w:tcPr>
          <w:p w14:paraId="35904E88" w14:textId="77777777" w:rsidR="000B1C9D" w:rsidRPr="00613664" w:rsidRDefault="000B1C9D" w:rsidP="00C04908">
            <w:pPr>
              <w:jc w:val="center"/>
              <w:rPr>
                <w:b/>
                <w:bCs/>
                <w:sz w:val="16"/>
                <w:szCs w:val="16"/>
              </w:rPr>
            </w:pPr>
          </w:p>
        </w:tc>
        <w:tc>
          <w:tcPr>
            <w:tcW w:w="658" w:type="dxa"/>
            <w:vMerge/>
            <w:tcBorders>
              <w:bottom w:val="single" w:sz="12" w:space="0" w:color="auto"/>
            </w:tcBorders>
            <w:shd w:val="clear" w:color="auto" w:fill="CCC0D9" w:themeFill="accent4" w:themeFillTint="66"/>
            <w:noWrap/>
            <w:vAlign w:val="center"/>
            <w:hideMark/>
          </w:tcPr>
          <w:p w14:paraId="7C218A80" w14:textId="77777777" w:rsidR="000B1C9D" w:rsidRPr="00613664" w:rsidRDefault="000B1C9D" w:rsidP="00C04908">
            <w:pPr>
              <w:jc w:val="center"/>
              <w:rPr>
                <w:b/>
                <w:bCs/>
                <w:sz w:val="16"/>
                <w:szCs w:val="16"/>
              </w:rPr>
            </w:pPr>
          </w:p>
        </w:tc>
        <w:tc>
          <w:tcPr>
            <w:tcW w:w="570" w:type="dxa"/>
            <w:tcBorders>
              <w:bottom w:val="single" w:sz="12" w:space="0" w:color="auto"/>
            </w:tcBorders>
            <w:shd w:val="clear" w:color="auto" w:fill="E5DFEC" w:themeFill="accent4" w:themeFillTint="33"/>
            <w:noWrap/>
            <w:vAlign w:val="center"/>
            <w:hideMark/>
          </w:tcPr>
          <w:p w14:paraId="2DCB3B33" w14:textId="77777777" w:rsidR="000B1C9D" w:rsidRPr="00613664" w:rsidRDefault="000B1C9D" w:rsidP="001513CF">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68AAE02D" w14:textId="77777777" w:rsidR="000B1C9D" w:rsidRPr="00613664" w:rsidRDefault="000B1C9D"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7E671794" w14:textId="77777777" w:rsidR="000B1C9D" w:rsidRPr="00613664" w:rsidRDefault="000B1C9D" w:rsidP="001513CF">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540084EC" w14:textId="77777777" w:rsidR="000B1C9D" w:rsidRPr="00613664" w:rsidRDefault="000B1C9D"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32F82AD3" w14:textId="77777777" w:rsidR="000B1C9D" w:rsidRPr="00613664" w:rsidRDefault="000B1C9D" w:rsidP="001513CF">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758FB95D" w14:textId="77777777" w:rsidR="000B1C9D" w:rsidRPr="00613664" w:rsidRDefault="000B1C9D" w:rsidP="001513CF">
            <w:pPr>
              <w:jc w:val="center"/>
              <w:rPr>
                <w:b/>
                <w:bCs/>
                <w:sz w:val="16"/>
                <w:szCs w:val="16"/>
              </w:rPr>
            </w:pPr>
            <w:r w:rsidRPr="00613664">
              <w:rPr>
                <w:b/>
                <w:bCs/>
                <w:sz w:val="16"/>
                <w:szCs w:val="16"/>
              </w:rPr>
              <w:t>%</w:t>
            </w:r>
          </w:p>
        </w:tc>
        <w:tc>
          <w:tcPr>
            <w:tcW w:w="570" w:type="dxa"/>
            <w:tcBorders>
              <w:bottom w:val="single" w:sz="12" w:space="0" w:color="auto"/>
            </w:tcBorders>
            <w:shd w:val="clear" w:color="auto" w:fill="E5DFEC" w:themeFill="accent4" w:themeFillTint="33"/>
            <w:noWrap/>
            <w:vAlign w:val="center"/>
            <w:hideMark/>
          </w:tcPr>
          <w:p w14:paraId="25C72763" w14:textId="77777777" w:rsidR="000B1C9D" w:rsidRPr="00613664" w:rsidRDefault="000B1C9D" w:rsidP="001513CF">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643ECB84" w14:textId="77777777" w:rsidR="000B1C9D" w:rsidRPr="00613664" w:rsidRDefault="000B1C9D"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58127CE4" w14:textId="77777777" w:rsidR="000B1C9D" w:rsidRPr="00613664" w:rsidRDefault="000B1C9D" w:rsidP="001513CF">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584E0CEB" w14:textId="77777777" w:rsidR="000B1C9D" w:rsidRPr="00613664" w:rsidRDefault="000B1C9D" w:rsidP="001513CF">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45528842" w14:textId="77777777" w:rsidR="000B1C9D" w:rsidRPr="00613664" w:rsidRDefault="000B1C9D" w:rsidP="001513CF">
            <w:pPr>
              <w:jc w:val="center"/>
              <w:rPr>
                <w:b/>
                <w:bCs/>
                <w:sz w:val="16"/>
                <w:szCs w:val="16"/>
              </w:rPr>
            </w:pPr>
            <w:r w:rsidRPr="00613664">
              <w:rPr>
                <w:b/>
                <w:bCs/>
                <w:sz w:val="16"/>
                <w:szCs w:val="16"/>
              </w:rPr>
              <w:t>počet</w:t>
            </w:r>
          </w:p>
        </w:tc>
        <w:tc>
          <w:tcPr>
            <w:tcW w:w="543" w:type="dxa"/>
            <w:tcBorders>
              <w:bottom w:val="single" w:sz="12" w:space="0" w:color="auto"/>
              <w:right w:val="single" w:sz="12" w:space="0" w:color="auto"/>
            </w:tcBorders>
            <w:shd w:val="clear" w:color="auto" w:fill="E5DFEC" w:themeFill="accent4" w:themeFillTint="33"/>
            <w:noWrap/>
            <w:vAlign w:val="center"/>
            <w:hideMark/>
          </w:tcPr>
          <w:p w14:paraId="0A42339B" w14:textId="77777777" w:rsidR="000B1C9D" w:rsidRPr="00613664" w:rsidRDefault="000B1C9D" w:rsidP="001513CF">
            <w:pPr>
              <w:jc w:val="center"/>
              <w:rPr>
                <w:b/>
                <w:bCs/>
                <w:sz w:val="16"/>
                <w:szCs w:val="16"/>
              </w:rPr>
            </w:pPr>
            <w:r w:rsidRPr="00613664">
              <w:rPr>
                <w:b/>
                <w:bCs/>
                <w:sz w:val="16"/>
                <w:szCs w:val="16"/>
              </w:rPr>
              <w:t>%</w:t>
            </w:r>
          </w:p>
        </w:tc>
      </w:tr>
      <w:tr w:rsidR="00613664" w:rsidRPr="00613664" w14:paraId="3B33BFD9" w14:textId="77777777" w:rsidTr="00BE2D9F">
        <w:trPr>
          <w:trHeight w:val="283"/>
        </w:trPr>
        <w:tc>
          <w:tcPr>
            <w:tcW w:w="846" w:type="dxa"/>
            <w:tcBorders>
              <w:top w:val="single" w:sz="12" w:space="0" w:color="auto"/>
              <w:left w:val="single" w:sz="12" w:space="0" w:color="auto"/>
            </w:tcBorders>
            <w:shd w:val="clear" w:color="auto" w:fill="CCC0D9" w:themeFill="accent4" w:themeFillTint="66"/>
            <w:noWrap/>
            <w:vAlign w:val="center"/>
          </w:tcPr>
          <w:p w14:paraId="483AA6DA" w14:textId="77777777" w:rsidR="004714B5" w:rsidRPr="00613664" w:rsidRDefault="004714B5" w:rsidP="004714B5">
            <w:pPr>
              <w:rPr>
                <w:b/>
                <w:bCs/>
                <w:sz w:val="16"/>
                <w:szCs w:val="16"/>
              </w:rPr>
            </w:pPr>
            <w:r w:rsidRPr="00613664">
              <w:rPr>
                <w:b/>
                <w:bCs/>
                <w:sz w:val="16"/>
                <w:szCs w:val="16"/>
              </w:rPr>
              <w:t>Bc-MAN</w:t>
            </w:r>
          </w:p>
        </w:tc>
        <w:tc>
          <w:tcPr>
            <w:tcW w:w="657" w:type="dxa"/>
            <w:tcBorders>
              <w:top w:val="single" w:sz="12" w:space="0" w:color="auto"/>
              <w:left w:val="single" w:sz="8" w:space="0" w:color="auto"/>
              <w:bottom w:val="single" w:sz="8" w:space="0" w:color="auto"/>
              <w:right w:val="single" w:sz="8" w:space="0" w:color="auto"/>
            </w:tcBorders>
            <w:shd w:val="clear" w:color="FFFFCC" w:fill="FFFFFF"/>
            <w:noWrap/>
            <w:vAlign w:val="center"/>
          </w:tcPr>
          <w:p w14:paraId="0D1FE5FF" w14:textId="55E41A3A" w:rsidR="004714B5" w:rsidRPr="00613664" w:rsidRDefault="004714B5" w:rsidP="004714B5">
            <w:pPr>
              <w:jc w:val="center"/>
              <w:rPr>
                <w:bCs/>
                <w:sz w:val="16"/>
                <w:szCs w:val="16"/>
              </w:rPr>
            </w:pPr>
            <w:r w:rsidRPr="00613664">
              <w:rPr>
                <w:bCs/>
                <w:sz w:val="16"/>
                <w:szCs w:val="16"/>
              </w:rPr>
              <w:t>1</w:t>
            </w:r>
            <w:r w:rsidR="00AE7CEF" w:rsidRPr="00613664">
              <w:rPr>
                <w:bCs/>
                <w:sz w:val="16"/>
                <w:szCs w:val="16"/>
              </w:rPr>
              <w:t>25</w:t>
            </w:r>
          </w:p>
        </w:tc>
        <w:tc>
          <w:tcPr>
            <w:tcW w:w="658" w:type="dxa"/>
            <w:tcBorders>
              <w:top w:val="single" w:sz="12" w:space="0" w:color="auto"/>
              <w:left w:val="nil"/>
              <w:bottom w:val="single" w:sz="8" w:space="0" w:color="auto"/>
              <w:right w:val="single" w:sz="8" w:space="0" w:color="auto"/>
            </w:tcBorders>
            <w:noWrap/>
            <w:vAlign w:val="center"/>
          </w:tcPr>
          <w:p w14:paraId="1BC71139" w14:textId="58C42CE8" w:rsidR="004714B5" w:rsidRPr="00613664" w:rsidRDefault="004714B5" w:rsidP="004714B5">
            <w:pPr>
              <w:jc w:val="center"/>
              <w:rPr>
                <w:bCs/>
                <w:sz w:val="16"/>
                <w:szCs w:val="16"/>
              </w:rPr>
            </w:pPr>
            <w:r w:rsidRPr="00613664">
              <w:rPr>
                <w:bCs/>
                <w:sz w:val="16"/>
                <w:szCs w:val="16"/>
              </w:rPr>
              <w:t>1</w:t>
            </w:r>
            <w:r w:rsidR="00AE7CEF" w:rsidRPr="00613664">
              <w:rPr>
                <w:bCs/>
                <w:sz w:val="16"/>
                <w:szCs w:val="16"/>
              </w:rPr>
              <w:t>21</w:t>
            </w:r>
          </w:p>
        </w:tc>
        <w:tc>
          <w:tcPr>
            <w:tcW w:w="658" w:type="dxa"/>
            <w:tcBorders>
              <w:top w:val="single" w:sz="12" w:space="0" w:color="auto"/>
              <w:left w:val="nil"/>
              <w:bottom w:val="single" w:sz="8" w:space="0" w:color="auto"/>
              <w:right w:val="nil"/>
            </w:tcBorders>
            <w:shd w:val="clear" w:color="FFFFCC" w:fill="FFFFFF"/>
            <w:noWrap/>
            <w:vAlign w:val="center"/>
          </w:tcPr>
          <w:p w14:paraId="3EEC8A47" w14:textId="77777777" w:rsidR="004714B5" w:rsidRPr="00613664" w:rsidRDefault="004714B5" w:rsidP="004714B5">
            <w:pPr>
              <w:jc w:val="center"/>
              <w:rPr>
                <w:bCs/>
                <w:sz w:val="16"/>
                <w:szCs w:val="16"/>
              </w:rPr>
            </w:pPr>
            <w:r w:rsidRPr="00613664">
              <w:rPr>
                <w:bCs/>
                <w:sz w:val="16"/>
                <w:szCs w:val="16"/>
              </w:rPr>
              <w:t>3</w:t>
            </w:r>
          </w:p>
        </w:tc>
        <w:tc>
          <w:tcPr>
            <w:tcW w:w="570" w:type="dxa"/>
            <w:tcBorders>
              <w:top w:val="single" w:sz="12" w:space="0" w:color="auto"/>
              <w:left w:val="single" w:sz="8" w:space="0" w:color="auto"/>
              <w:bottom w:val="single" w:sz="8" w:space="0" w:color="auto"/>
              <w:right w:val="single" w:sz="4" w:space="0" w:color="000000"/>
            </w:tcBorders>
            <w:shd w:val="clear" w:color="FFFFCC" w:fill="FFFFFF"/>
            <w:noWrap/>
            <w:vAlign w:val="center"/>
          </w:tcPr>
          <w:p w14:paraId="1381A614" w14:textId="0FA7A939" w:rsidR="004714B5" w:rsidRPr="00613664" w:rsidRDefault="001E54B2" w:rsidP="004714B5">
            <w:pPr>
              <w:jc w:val="center"/>
              <w:rPr>
                <w:bCs/>
                <w:sz w:val="16"/>
                <w:szCs w:val="16"/>
              </w:rPr>
            </w:pPr>
            <w:r w:rsidRPr="00613664">
              <w:rPr>
                <w:bCs/>
                <w:sz w:val="16"/>
                <w:szCs w:val="16"/>
              </w:rPr>
              <w:t>25</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6FCD1066" w14:textId="2B0EC878" w:rsidR="004714B5" w:rsidRPr="00613664" w:rsidRDefault="004714B5" w:rsidP="004714B5">
            <w:pPr>
              <w:jc w:val="center"/>
              <w:rPr>
                <w:bCs/>
                <w:sz w:val="16"/>
                <w:szCs w:val="16"/>
              </w:rPr>
            </w:pPr>
            <w:r w:rsidRPr="00613664">
              <w:rPr>
                <w:bCs/>
                <w:sz w:val="16"/>
                <w:szCs w:val="16"/>
              </w:rPr>
              <w:t>2</w:t>
            </w:r>
            <w:r w:rsidR="001B5DA3" w:rsidRPr="00613664">
              <w:rPr>
                <w:bCs/>
                <w:sz w:val="16"/>
                <w:szCs w:val="16"/>
              </w:rPr>
              <w:t>0,66</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28FB0FAB" w14:textId="41C43B1E" w:rsidR="004714B5" w:rsidRPr="00613664" w:rsidRDefault="004714B5" w:rsidP="004714B5">
            <w:pPr>
              <w:jc w:val="center"/>
              <w:rPr>
                <w:bCs/>
                <w:sz w:val="16"/>
                <w:szCs w:val="16"/>
              </w:rPr>
            </w:pPr>
            <w:r w:rsidRPr="00613664">
              <w:rPr>
                <w:bCs/>
                <w:sz w:val="16"/>
                <w:szCs w:val="16"/>
              </w:rPr>
              <w:t>3</w:t>
            </w:r>
            <w:r w:rsidR="001E54B2" w:rsidRPr="00613664">
              <w:rPr>
                <w:bCs/>
                <w:sz w:val="16"/>
                <w:szCs w:val="16"/>
              </w:rPr>
              <w:t>1</w:t>
            </w:r>
          </w:p>
        </w:tc>
        <w:tc>
          <w:tcPr>
            <w:tcW w:w="570" w:type="dxa"/>
            <w:tcBorders>
              <w:top w:val="single" w:sz="12" w:space="0" w:color="auto"/>
              <w:left w:val="nil"/>
              <w:bottom w:val="single" w:sz="8" w:space="0" w:color="auto"/>
              <w:right w:val="single" w:sz="8" w:space="0" w:color="auto"/>
            </w:tcBorders>
            <w:shd w:val="clear" w:color="FFFFCC" w:fill="FFFFFF"/>
            <w:noWrap/>
            <w:vAlign w:val="center"/>
          </w:tcPr>
          <w:p w14:paraId="4294DB47" w14:textId="37BC9019" w:rsidR="004714B5" w:rsidRPr="00613664" w:rsidRDefault="00022F59" w:rsidP="004714B5">
            <w:pPr>
              <w:jc w:val="center"/>
              <w:rPr>
                <w:bCs/>
                <w:sz w:val="16"/>
                <w:szCs w:val="16"/>
              </w:rPr>
            </w:pPr>
            <w:r w:rsidRPr="00613664">
              <w:rPr>
                <w:bCs/>
                <w:sz w:val="16"/>
                <w:szCs w:val="16"/>
              </w:rPr>
              <w:t>25,62</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63AD098F" w14:textId="2B8DA5DA" w:rsidR="004714B5" w:rsidRPr="00613664" w:rsidRDefault="001E54B2" w:rsidP="004714B5">
            <w:pPr>
              <w:jc w:val="center"/>
              <w:rPr>
                <w:bCs/>
                <w:sz w:val="16"/>
                <w:szCs w:val="16"/>
              </w:rPr>
            </w:pPr>
            <w:r w:rsidRPr="00613664">
              <w:rPr>
                <w:bCs/>
                <w:sz w:val="16"/>
                <w:szCs w:val="16"/>
              </w:rPr>
              <w:t>32</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005499D4" w14:textId="725815C8" w:rsidR="004714B5" w:rsidRPr="00613664" w:rsidRDefault="000F3D29" w:rsidP="004714B5">
            <w:pPr>
              <w:jc w:val="center"/>
              <w:rPr>
                <w:bCs/>
                <w:sz w:val="16"/>
                <w:szCs w:val="16"/>
              </w:rPr>
            </w:pPr>
            <w:r w:rsidRPr="00613664">
              <w:rPr>
                <w:bCs/>
                <w:sz w:val="16"/>
                <w:szCs w:val="16"/>
              </w:rPr>
              <w:t>26,45</w:t>
            </w:r>
          </w:p>
        </w:tc>
        <w:tc>
          <w:tcPr>
            <w:tcW w:w="570" w:type="dxa"/>
            <w:tcBorders>
              <w:top w:val="single" w:sz="12" w:space="0" w:color="auto"/>
              <w:left w:val="nil"/>
              <w:bottom w:val="single" w:sz="8" w:space="0" w:color="auto"/>
              <w:right w:val="single" w:sz="4" w:space="0" w:color="000000"/>
            </w:tcBorders>
            <w:shd w:val="clear" w:color="FFFFCC" w:fill="FFFFFF"/>
            <w:noWrap/>
            <w:vAlign w:val="center"/>
          </w:tcPr>
          <w:p w14:paraId="489E1C8D" w14:textId="69E5AB00" w:rsidR="004714B5" w:rsidRPr="00613664" w:rsidRDefault="001E54B2" w:rsidP="004714B5">
            <w:pPr>
              <w:jc w:val="center"/>
              <w:rPr>
                <w:bCs/>
                <w:sz w:val="16"/>
                <w:szCs w:val="16"/>
              </w:rPr>
            </w:pPr>
            <w:r w:rsidRPr="00613664">
              <w:rPr>
                <w:bCs/>
                <w:sz w:val="16"/>
                <w:szCs w:val="16"/>
              </w:rPr>
              <w:t>21</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74BA3273" w14:textId="2F44D3B9" w:rsidR="004714B5" w:rsidRPr="00613664" w:rsidRDefault="000F3D29" w:rsidP="001E54B2">
            <w:pPr>
              <w:rPr>
                <w:bCs/>
                <w:sz w:val="16"/>
                <w:szCs w:val="16"/>
              </w:rPr>
            </w:pPr>
            <w:r w:rsidRPr="00613664">
              <w:rPr>
                <w:bCs/>
                <w:sz w:val="16"/>
                <w:szCs w:val="16"/>
              </w:rPr>
              <w:t>17,36</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262E5D37" w14:textId="25B92711" w:rsidR="004714B5" w:rsidRPr="00613664" w:rsidRDefault="001E54B2" w:rsidP="004714B5">
            <w:pPr>
              <w:jc w:val="center"/>
              <w:rPr>
                <w:bCs/>
                <w:sz w:val="16"/>
                <w:szCs w:val="16"/>
              </w:rPr>
            </w:pPr>
            <w:r w:rsidRPr="00613664">
              <w:rPr>
                <w:bCs/>
                <w:sz w:val="16"/>
                <w:szCs w:val="16"/>
              </w:rPr>
              <w:t>2</w:t>
            </w:r>
          </w:p>
        </w:tc>
        <w:tc>
          <w:tcPr>
            <w:tcW w:w="570" w:type="dxa"/>
            <w:tcBorders>
              <w:top w:val="single" w:sz="12" w:space="0" w:color="auto"/>
              <w:left w:val="nil"/>
              <w:bottom w:val="single" w:sz="8" w:space="0" w:color="auto"/>
              <w:right w:val="single" w:sz="8" w:space="0" w:color="auto"/>
            </w:tcBorders>
            <w:shd w:val="clear" w:color="FFFFCC" w:fill="FFFFFF"/>
            <w:noWrap/>
            <w:vAlign w:val="center"/>
          </w:tcPr>
          <w:p w14:paraId="5BBACF23" w14:textId="21639308" w:rsidR="004714B5" w:rsidRPr="00613664" w:rsidRDefault="00605B20" w:rsidP="004714B5">
            <w:pPr>
              <w:jc w:val="center"/>
              <w:rPr>
                <w:bCs/>
                <w:sz w:val="16"/>
                <w:szCs w:val="16"/>
              </w:rPr>
            </w:pPr>
            <w:r w:rsidRPr="00613664">
              <w:rPr>
                <w:bCs/>
                <w:sz w:val="16"/>
                <w:szCs w:val="16"/>
              </w:rPr>
              <w:t>1,65</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28A9487C" w14:textId="4B1C730B" w:rsidR="004714B5" w:rsidRPr="00613664" w:rsidRDefault="001E54B2" w:rsidP="004714B5">
            <w:pPr>
              <w:jc w:val="center"/>
              <w:rPr>
                <w:bCs/>
                <w:sz w:val="16"/>
                <w:szCs w:val="16"/>
              </w:rPr>
            </w:pPr>
            <w:r w:rsidRPr="00613664">
              <w:rPr>
                <w:bCs/>
                <w:sz w:val="16"/>
                <w:szCs w:val="16"/>
              </w:rPr>
              <w:t>1</w:t>
            </w:r>
            <w:r w:rsidR="004714B5" w:rsidRPr="00613664">
              <w:rPr>
                <w:bCs/>
                <w:sz w:val="16"/>
                <w:szCs w:val="16"/>
              </w:rPr>
              <w:t>0</w:t>
            </w:r>
          </w:p>
        </w:tc>
        <w:tc>
          <w:tcPr>
            <w:tcW w:w="543" w:type="dxa"/>
            <w:tcBorders>
              <w:top w:val="single" w:sz="12" w:space="0" w:color="auto"/>
              <w:left w:val="nil"/>
              <w:bottom w:val="single" w:sz="8" w:space="0" w:color="auto"/>
              <w:right w:val="single" w:sz="12" w:space="0" w:color="auto"/>
            </w:tcBorders>
            <w:shd w:val="clear" w:color="FFFFCC" w:fill="FFFFFF"/>
            <w:noWrap/>
            <w:vAlign w:val="center"/>
          </w:tcPr>
          <w:p w14:paraId="014E7D90" w14:textId="583C8024" w:rsidR="004714B5" w:rsidRPr="00613664" w:rsidRDefault="00605B20" w:rsidP="004714B5">
            <w:pPr>
              <w:jc w:val="center"/>
              <w:rPr>
                <w:bCs/>
                <w:sz w:val="16"/>
                <w:szCs w:val="16"/>
              </w:rPr>
            </w:pPr>
            <w:r w:rsidRPr="00613664">
              <w:rPr>
                <w:bCs/>
                <w:sz w:val="16"/>
                <w:szCs w:val="16"/>
              </w:rPr>
              <w:t>8,26</w:t>
            </w:r>
          </w:p>
        </w:tc>
      </w:tr>
      <w:tr w:rsidR="00613664" w:rsidRPr="00613664" w14:paraId="57086402" w14:textId="77777777" w:rsidTr="00BE2D9F">
        <w:trPr>
          <w:trHeight w:val="283"/>
        </w:trPr>
        <w:tc>
          <w:tcPr>
            <w:tcW w:w="846" w:type="dxa"/>
            <w:tcBorders>
              <w:left w:val="single" w:sz="12" w:space="0" w:color="auto"/>
            </w:tcBorders>
            <w:shd w:val="clear" w:color="auto" w:fill="CCC0D9" w:themeFill="accent4" w:themeFillTint="66"/>
            <w:noWrap/>
            <w:vAlign w:val="center"/>
          </w:tcPr>
          <w:p w14:paraId="4B53CD10" w14:textId="77777777" w:rsidR="004714B5" w:rsidRPr="00613664" w:rsidRDefault="004714B5" w:rsidP="004714B5">
            <w:pPr>
              <w:rPr>
                <w:b/>
                <w:bCs/>
                <w:sz w:val="16"/>
                <w:szCs w:val="16"/>
              </w:rPr>
            </w:pPr>
            <w:r w:rsidRPr="00613664">
              <w:rPr>
                <w:b/>
                <w:bCs/>
                <w:sz w:val="16"/>
                <w:szCs w:val="16"/>
              </w:rPr>
              <w:t>Bc-THK</w:t>
            </w:r>
          </w:p>
        </w:tc>
        <w:tc>
          <w:tcPr>
            <w:tcW w:w="657" w:type="dxa"/>
            <w:tcBorders>
              <w:top w:val="nil"/>
              <w:left w:val="single" w:sz="8" w:space="0" w:color="auto"/>
              <w:bottom w:val="single" w:sz="8" w:space="0" w:color="auto"/>
              <w:right w:val="single" w:sz="8" w:space="0" w:color="auto"/>
            </w:tcBorders>
            <w:shd w:val="clear" w:color="FFFFCC" w:fill="FFFFFF"/>
            <w:noWrap/>
            <w:vAlign w:val="center"/>
          </w:tcPr>
          <w:p w14:paraId="68EEACF6" w14:textId="74F45A78" w:rsidR="004714B5" w:rsidRPr="00613664" w:rsidRDefault="00A24741" w:rsidP="004714B5">
            <w:pPr>
              <w:jc w:val="center"/>
              <w:rPr>
                <w:bCs/>
                <w:sz w:val="16"/>
                <w:szCs w:val="16"/>
              </w:rPr>
            </w:pPr>
            <w:r w:rsidRPr="00613664">
              <w:rPr>
                <w:bCs/>
                <w:sz w:val="16"/>
                <w:szCs w:val="16"/>
              </w:rPr>
              <w:t>51</w:t>
            </w:r>
          </w:p>
        </w:tc>
        <w:tc>
          <w:tcPr>
            <w:tcW w:w="658" w:type="dxa"/>
            <w:tcBorders>
              <w:top w:val="nil"/>
              <w:left w:val="nil"/>
              <w:bottom w:val="single" w:sz="8" w:space="0" w:color="auto"/>
              <w:right w:val="single" w:sz="8" w:space="0" w:color="auto"/>
            </w:tcBorders>
            <w:noWrap/>
            <w:vAlign w:val="center"/>
          </w:tcPr>
          <w:p w14:paraId="276E4484" w14:textId="1DE859E5" w:rsidR="004714B5" w:rsidRPr="00613664" w:rsidRDefault="00A24741" w:rsidP="004714B5">
            <w:pPr>
              <w:jc w:val="center"/>
              <w:rPr>
                <w:bCs/>
                <w:sz w:val="16"/>
                <w:szCs w:val="16"/>
              </w:rPr>
            </w:pPr>
            <w:r w:rsidRPr="00613664">
              <w:rPr>
                <w:bCs/>
                <w:sz w:val="16"/>
                <w:szCs w:val="16"/>
              </w:rPr>
              <w:t>48</w:t>
            </w:r>
          </w:p>
        </w:tc>
        <w:tc>
          <w:tcPr>
            <w:tcW w:w="658" w:type="dxa"/>
            <w:tcBorders>
              <w:top w:val="nil"/>
              <w:left w:val="nil"/>
              <w:bottom w:val="single" w:sz="8" w:space="0" w:color="auto"/>
              <w:right w:val="nil"/>
            </w:tcBorders>
            <w:shd w:val="clear" w:color="FFFFCC" w:fill="FFFFFF"/>
            <w:noWrap/>
            <w:vAlign w:val="center"/>
          </w:tcPr>
          <w:p w14:paraId="4C474C0D" w14:textId="6730798B" w:rsidR="004714B5" w:rsidRPr="00613664" w:rsidRDefault="00A24741" w:rsidP="004714B5">
            <w:pPr>
              <w:jc w:val="center"/>
              <w:rPr>
                <w:bCs/>
                <w:sz w:val="16"/>
                <w:szCs w:val="16"/>
              </w:rPr>
            </w:pPr>
            <w:r w:rsidRPr="00613664">
              <w:rPr>
                <w:bCs/>
                <w:sz w:val="16"/>
                <w:szCs w:val="16"/>
              </w:rPr>
              <w:t>3</w:t>
            </w:r>
          </w:p>
        </w:tc>
        <w:tc>
          <w:tcPr>
            <w:tcW w:w="570" w:type="dxa"/>
            <w:tcBorders>
              <w:top w:val="nil"/>
              <w:left w:val="single" w:sz="8" w:space="0" w:color="auto"/>
              <w:bottom w:val="single" w:sz="8" w:space="0" w:color="auto"/>
              <w:right w:val="single" w:sz="4" w:space="0" w:color="000000"/>
            </w:tcBorders>
            <w:shd w:val="clear" w:color="FFFFCC" w:fill="FFFFFF"/>
            <w:noWrap/>
            <w:vAlign w:val="center"/>
          </w:tcPr>
          <w:p w14:paraId="663D6F3A" w14:textId="187DE00E" w:rsidR="004714B5" w:rsidRPr="00613664" w:rsidRDefault="003C1BA5" w:rsidP="004714B5">
            <w:pPr>
              <w:jc w:val="center"/>
              <w:rPr>
                <w:bCs/>
                <w:sz w:val="16"/>
                <w:szCs w:val="16"/>
              </w:rPr>
            </w:pPr>
            <w:r w:rsidRPr="00613664">
              <w:rPr>
                <w:bCs/>
                <w:sz w:val="16"/>
                <w:szCs w:val="16"/>
              </w:rPr>
              <w:t>15</w:t>
            </w:r>
          </w:p>
        </w:tc>
        <w:tc>
          <w:tcPr>
            <w:tcW w:w="571" w:type="dxa"/>
            <w:tcBorders>
              <w:top w:val="nil"/>
              <w:left w:val="nil"/>
              <w:bottom w:val="single" w:sz="8" w:space="0" w:color="auto"/>
              <w:right w:val="single" w:sz="8" w:space="0" w:color="auto"/>
            </w:tcBorders>
            <w:shd w:val="clear" w:color="FFFFCC" w:fill="FFFFFF"/>
            <w:noWrap/>
            <w:vAlign w:val="center"/>
          </w:tcPr>
          <w:p w14:paraId="5DE10279" w14:textId="2EAC440E" w:rsidR="004714B5" w:rsidRPr="00613664" w:rsidRDefault="004714B5" w:rsidP="004714B5">
            <w:pPr>
              <w:jc w:val="center"/>
              <w:rPr>
                <w:bCs/>
                <w:sz w:val="16"/>
                <w:szCs w:val="16"/>
              </w:rPr>
            </w:pPr>
            <w:r w:rsidRPr="00613664">
              <w:rPr>
                <w:bCs/>
                <w:sz w:val="16"/>
                <w:szCs w:val="16"/>
              </w:rPr>
              <w:t>31,</w:t>
            </w:r>
            <w:r w:rsidR="006706DD" w:rsidRPr="00613664">
              <w:rPr>
                <w:bCs/>
                <w:sz w:val="16"/>
                <w:szCs w:val="16"/>
              </w:rPr>
              <w:t>2</w:t>
            </w:r>
            <w:r w:rsidR="00F1033A" w:rsidRPr="00613664">
              <w:rPr>
                <w:bCs/>
                <w:sz w:val="16"/>
                <w:szCs w:val="16"/>
              </w:rPr>
              <w:t>6</w:t>
            </w:r>
          </w:p>
        </w:tc>
        <w:tc>
          <w:tcPr>
            <w:tcW w:w="571" w:type="dxa"/>
            <w:tcBorders>
              <w:top w:val="nil"/>
              <w:left w:val="nil"/>
              <w:bottom w:val="single" w:sz="8" w:space="0" w:color="auto"/>
              <w:right w:val="single" w:sz="4" w:space="0" w:color="000000"/>
            </w:tcBorders>
            <w:shd w:val="clear" w:color="FFFFCC" w:fill="FFFFFF"/>
            <w:noWrap/>
            <w:vAlign w:val="center"/>
          </w:tcPr>
          <w:p w14:paraId="1C28C635" w14:textId="7F4F0A60" w:rsidR="004714B5" w:rsidRPr="00613664" w:rsidRDefault="003C1BA5" w:rsidP="004714B5">
            <w:pPr>
              <w:jc w:val="center"/>
              <w:rPr>
                <w:bCs/>
                <w:sz w:val="16"/>
                <w:szCs w:val="16"/>
              </w:rPr>
            </w:pPr>
            <w:r w:rsidRPr="00613664">
              <w:rPr>
                <w:bCs/>
                <w:sz w:val="16"/>
                <w:szCs w:val="16"/>
              </w:rPr>
              <w:t>16</w:t>
            </w:r>
          </w:p>
        </w:tc>
        <w:tc>
          <w:tcPr>
            <w:tcW w:w="570" w:type="dxa"/>
            <w:tcBorders>
              <w:top w:val="nil"/>
              <w:left w:val="nil"/>
              <w:bottom w:val="single" w:sz="8" w:space="0" w:color="auto"/>
              <w:right w:val="single" w:sz="8" w:space="0" w:color="auto"/>
            </w:tcBorders>
            <w:shd w:val="clear" w:color="FFFFCC" w:fill="FFFFFF"/>
            <w:noWrap/>
            <w:vAlign w:val="center"/>
          </w:tcPr>
          <w:p w14:paraId="6348A875" w14:textId="6A58DA45" w:rsidR="004714B5" w:rsidRPr="00613664" w:rsidRDefault="004714B5" w:rsidP="004714B5">
            <w:pPr>
              <w:jc w:val="center"/>
              <w:rPr>
                <w:bCs/>
                <w:sz w:val="16"/>
                <w:szCs w:val="16"/>
              </w:rPr>
            </w:pPr>
            <w:r w:rsidRPr="00613664">
              <w:rPr>
                <w:bCs/>
                <w:sz w:val="16"/>
                <w:szCs w:val="16"/>
              </w:rPr>
              <w:t>3</w:t>
            </w:r>
            <w:r w:rsidR="006706DD" w:rsidRPr="00613664">
              <w:rPr>
                <w:bCs/>
                <w:sz w:val="16"/>
                <w:szCs w:val="16"/>
              </w:rPr>
              <w:t>3,33</w:t>
            </w:r>
          </w:p>
        </w:tc>
        <w:tc>
          <w:tcPr>
            <w:tcW w:w="571" w:type="dxa"/>
            <w:tcBorders>
              <w:top w:val="nil"/>
              <w:left w:val="nil"/>
              <w:bottom w:val="single" w:sz="8" w:space="0" w:color="auto"/>
              <w:right w:val="single" w:sz="4" w:space="0" w:color="000000"/>
            </w:tcBorders>
            <w:shd w:val="clear" w:color="FFFFCC" w:fill="FFFFFF"/>
            <w:noWrap/>
            <w:vAlign w:val="center"/>
          </w:tcPr>
          <w:p w14:paraId="75737C19" w14:textId="481D597F" w:rsidR="004714B5" w:rsidRPr="00613664" w:rsidRDefault="004714B5" w:rsidP="004714B5">
            <w:pPr>
              <w:jc w:val="center"/>
              <w:rPr>
                <w:bCs/>
                <w:sz w:val="16"/>
                <w:szCs w:val="16"/>
              </w:rPr>
            </w:pPr>
            <w:r w:rsidRPr="00613664">
              <w:rPr>
                <w:bCs/>
                <w:sz w:val="16"/>
                <w:szCs w:val="16"/>
              </w:rPr>
              <w:t>1</w:t>
            </w:r>
            <w:r w:rsidR="003C1BA5" w:rsidRPr="00613664">
              <w:rPr>
                <w:bCs/>
                <w:sz w:val="16"/>
                <w:szCs w:val="16"/>
              </w:rPr>
              <w:t>3</w:t>
            </w:r>
          </w:p>
        </w:tc>
        <w:tc>
          <w:tcPr>
            <w:tcW w:w="571" w:type="dxa"/>
            <w:tcBorders>
              <w:top w:val="nil"/>
              <w:left w:val="nil"/>
              <w:bottom w:val="single" w:sz="8" w:space="0" w:color="auto"/>
              <w:right w:val="single" w:sz="8" w:space="0" w:color="auto"/>
            </w:tcBorders>
            <w:shd w:val="clear" w:color="FFFFCC" w:fill="FFFFFF"/>
            <w:noWrap/>
            <w:vAlign w:val="center"/>
          </w:tcPr>
          <w:p w14:paraId="6A6CC4FD" w14:textId="2040D693" w:rsidR="004714B5" w:rsidRPr="00613664" w:rsidRDefault="004714B5" w:rsidP="004714B5">
            <w:pPr>
              <w:jc w:val="center"/>
              <w:rPr>
                <w:bCs/>
                <w:sz w:val="16"/>
                <w:szCs w:val="16"/>
              </w:rPr>
            </w:pPr>
            <w:r w:rsidRPr="00613664">
              <w:rPr>
                <w:bCs/>
                <w:sz w:val="16"/>
                <w:szCs w:val="16"/>
              </w:rPr>
              <w:t>2</w:t>
            </w:r>
            <w:r w:rsidR="001B0FE4" w:rsidRPr="00613664">
              <w:rPr>
                <w:bCs/>
                <w:sz w:val="16"/>
                <w:szCs w:val="16"/>
              </w:rPr>
              <w:t>7,08</w:t>
            </w:r>
          </w:p>
        </w:tc>
        <w:tc>
          <w:tcPr>
            <w:tcW w:w="570" w:type="dxa"/>
            <w:tcBorders>
              <w:top w:val="nil"/>
              <w:left w:val="nil"/>
              <w:bottom w:val="single" w:sz="8" w:space="0" w:color="auto"/>
              <w:right w:val="single" w:sz="4" w:space="0" w:color="000000"/>
            </w:tcBorders>
            <w:shd w:val="clear" w:color="FFFFCC" w:fill="FFFFFF"/>
            <w:noWrap/>
            <w:vAlign w:val="center"/>
          </w:tcPr>
          <w:p w14:paraId="69CE0C21" w14:textId="60BF1412" w:rsidR="004714B5" w:rsidRPr="00613664" w:rsidRDefault="003C1BA5" w:rsidP="004714B5">
            <w:pPr>
              <w:jc w:val="center"/>
              <w:rPr>
                <w:bCs/>
                <w:sz w:val="16"/>
                <w:szCs w:val="16"/>
              </w:rPr>
            </w:pPr>
            <w:r w:rsidRPr="00613664">
              <w:rPr>
                <w:bCs/>
                <w:sz w:val="16"/>
                <w:szCs w:val="16"/>
              </w:rPr>
              <w:t>2</w:t>
            </w:r>
          </w:p>
        </w:tc>
        <w:tc>
          <w:tcPr>
            <w:tcW w:w="571" w:type="dxa"/>
            <w:tcBorders>
              <w:top w:val="nil"/>
              <w:left w:val="nil"/>
              <w:bottom w:val="single" w:sz="8" w:space="0" w:color="auto"/>
              <w:right w:val="single" w:sz="8" w:space="0" w:color="auto"/>
            </w:tcBorders>
            <w:shd w:val="clear" w:color="FFFFCC" w:fill="FFFFFF"/>
            <w:noWrap/>
            <w:vAlign w:val="center"/>
          </w:tcPr>
          <w:p w14:paraId="20B42F3F" w14:textId="3451F70A" w:rsidR="004714B5" w:rsidRPr="00613664" w:rsidRDefault="001B0FE4" w:rsidP="004714B5">
            <w:pPr>
              <w:jc w:val="center"/>
              <w:rPr>
                <w:bCs/>
                <w:sz w:val="16"/>
                <w:szCs w:val="16"/>
              </w:rPr>
            </w:pPr>
            <w:r w:rsidRPr="00613664">
              <w:rPr>
                <w:bCs/>
                <w:sz w:val="16"/>
                <w:szCs w:val="16"/>
              </w:rPr>
              <w:t>4,17</w:t>
            </w:r>
          </w:p>
        </w:tc>
        <w:tc>
          <w:tcPr>
            <w:tcW w:w="571" w:type="dxa"/>
            <w:tcBorders>
              <w:top w:val="nil"/>
              <w:left w:val="nil"/>
              <w:bottom w:val="single" w:sz="8" w:space="0" w:color="auto"/>
              <w:right w:val="single" w:sz="4" w:space="0" w:color="000000"/>
            </w:tcBorders>
            <w:shd w:val="clear" w:color="FFFFCC" w:fill="FFFFFF"/>
            <w:noWrap/>
            <w:vAlign w:val="center"/>
          </w:tcPr>
          <w:p w14:paraId="3B8554E3" w14:textId="33DDB932" w:rsidR="004714B5" w:rsidRPr="00613664" w:rsidRDefault="003C1BA5" w:rsidP="004714B5">
            <w:pPr>
              <w:jc w:val="center"/>
              <w:rPr>
                <w:bCs/>
                <w:sz w:val="16"/>
                <w:szCs w:val="16"/>
              </w:rPr>
            </w:pPr>
            <w:r w:rsidRPr="00613664">
              <w:rPr>
                <w:bCs/>
                <w:sz w:val="16"/>
                <w:szCs w:val="16"/>
              </w:rPr>
              <w:t>1</w:t>
            </w:r>
          </w:p>
        </w:tc>
        <w:tc>
          <w:tcPr>
            <w:tcW w:w="570" w:type="dxa"/>
            <w:tcBorders>
              <w:top w:val="nil"/>
              <w:left w:val="nil"/>
              <w:bottom w:val="single" w:sz="8" w:space="0" w:color="auto"/>
              <w:right w:val="single" w:sz="8" w:space="0" w:color="auto"/>
            </w:tcBorders>
            <w:shd w:val="clear" w:color="FFFFCC" w:fill="FFFFFF"/>
            <w:noWrap/>
            <w:vAlign w:val="center"/>
          </w:tcPr>
          <w:p w14:paraId="05164982" w14:textId="24713FDB" w:rsidR="004714B5" w:rsidRPr="00613664" w:rsidRDefault="00272C4F" w:rsidP="004714B5">
            <w:pPr>
              <w:jc w:val="center"/>
              <w:rPr>
                <w:bCs/>
                <w:sz w:val="16"/>
                <w:szCs w:val="16"/>
              </w:rPr>
            </w:pPr>
            <w:r w:rsidRPr="00613664">
              <w:rPr>
                <w:bCs/>
                <w:sz w:val="16"/>
                <w:szCs w:val="16"/>
              </w:rPr>
              <w:t>2,08</w:t>
            </w:r>
          </w:p>
        </w:tc>
        <w:tc>
          <w:tcPr>
            <w:tcW w:w="571" w:type="dxa"/>
            <w:tcBorders>
              <w:top w:val="nil"/>
              <w:left w:val="nil"/>
              <w:bottom w:val="single" w:sz="8" w:space="0" w:color="auto"/>
              <w:right w:val="single" w:sz="4" w:space="0" w:color="000000"/>
            </w:tcBorders>
            <w:shd w:val="clear" w:color="FFFFCC" w:fill="FFFFFF"/>
            <w:noWrap/>
            <w:vAlign w:val="center"/>
          </w:tcPr>
          <w:p w14:paraId="430EA6D1" w14:textId="63FC0146" w:rsidR="004714B5" w:rsidRPr="00613664" w:rsidRDefault="003C1BA5" w:rsidP="004714B5">
            <w:pPr>
              <w:jc w:val="center"/>
              <w:rPr>
                <w:bCs/>
                <w:sz w:val="16"/>
                <w:szCs w:val="16"/>
              </w:rPr>
            </w:pPr>
            <w:r w:rsidRPr="00613664">
              <w:rPr>
                <w:bCs/>
                <w:sz w:val="16"/>
                <w:szCs w:val="16"/>
              </w:rPr>
              <w:t>1</w:t>
            </w:r>
          </w:p>
        </w:tc>
        <w:tc>
          <w:tcPr>
            <w:tcW w:w="543" w:type="dxa"/>
            <w:tcBorders>
              <w:top w:val="nil"/>
              <w:left w:val="nil"/>
              <w:bottom w:val="single" w:sz="8" w:space="0" w:color="auto"/>
              <w:right w:val="single" w:sz="12" w:space="0" w:color="auto"/>
            </w:tcBorders>
            <w:shd w:val="clear" w:color="FFFFCC" w:fill="FFFFFF"/>
            <w:noWrap/>
            <w:vAlign w:val="center"/>
          </w:tcPr>
          <w:p w14:paraId="2422684F" w14:textId="2BB4E299" w:rsidR="004714B5" w:rsidRPr="00613664" w:rsidRDefault="004714B5" w:rsidP="004714B5">
            <w:pPr>
              <w:jc w:val="center"/>
              <w:rPr>
                <w:bCs/>
                <w:sz w:val="16"/>
                <w:szCs w:val="16"/>
              </w:rPr>
            </w:pPr>
            <w:r w:rsidRPr="00613664">
              <w:rPr>
                <w:bCs/>
                <w:sz w:val="16"/>
                <w:szCs w:val="16"/>
              </w:rPr>
              <w:t>2,</w:t>
            </w:r>
            <w:r w:rsidR="00272C4F" w:rsidRPr="00613664">
              <w:rPr>
                <w:bCs/>
                <w:sz w:val="16"/>
                <w:szCs w:val="16"/>
              </w:rPr>
              <w:t>08</w:t>
            </w:r>
          </w:p>
        </w:tc>
      </w:tr>
      <w:tr w:rsidR="00613664" w:rsidRPr="00613664" w14:paraId="0080EC37" w14:textId="77777777" w:rsidTr="00BE2D9F">
        <w:trPr>
          <w:trHeight w:val="268"/>
        </w:trPr>
        <w:tc>
          <w:tcPr>
            <w:tcW w:w="846" w:type="dxa"/>
            <w:tcBorders>
              <w:left w:val="single" w:sz="12" w:space="0" w:color="auto"/>
            </w:tcBorders>
            <w:shd w:val="clear" w:color="auto" w:fill="CCC0D9" w:themeFill="accent4" w:themeFillTint="66"/>
            <w:noWrap/>
            <w:vAlign w:val="center"/>
          </w:tcPr>
          <w:p w14:paraId="77F17B3D" w14:textId="77777777" w:rsidR="004714B5" w:rsidRPr="00613664" w:rsidRDefault="004714B5" w:rsidP="00901DE3">
            <w:pPr>
              <w:rPr>
                <w:b/>
                <w:bCs/>
                <w:sz w:val="16"/>
                <w:szCs w:val="16"/>
              </w:rPr>
            </w:pPr>
            <w:r w:rsidRPr="00613664">
              <w:rPr>
                <w:b/>
                <w:bCs/>
                <w:sz w:val="16"/>
                <w:szCs w:val="16"/>
              </w:rPr>
              <w:t>S</w:t>
            </w:r>
            <w:r w:rsidR="00901DE3" w:rsidRPr="00613664">
              <w:rPr>
                <w:b/>
                <w:bCs/>
                <w:sz w:val="16"/>
                <w:szCs w:val="16"/>
              </w:rPr>
              <w:t>polu</w:t>
            </w:r>
          </w:p>
        </w:tc>
        <w:tc>
          <w:tcPr>
            <w:tcW w:w="657" w:type="dxa"/>
            <w:tcBorders>
              <w:top w:val="nil"/>
              <w:left w:val="single" w:sz="8" w:space="0" w:color="auto"/>
              <w:bottom w:val="single" w:sz="8" w:space="0" w:color="auto"/>
              <w:right w:val="single" w:sz="8" w:space="0" w:color="auto"/>
            </w:tcBorders>
            <w:shd w:val="clear" w:color="FFFFCC" w:fill="FFFFFF"/>
            <w:noWrap/>
            <w:vAlign w:val="center"/>
          </w:tcPr>
          <w:p w14:paraId="0611BD30" w14:textId="13B32446" w:rsidR="004714B5" w:rsidRPr="00613664" w:rsidRDefault="008670C7" w:rsidP="004714B5">
            <w:pPr>
              <w:jc w:val="center"/>
              <w:rPr>
                <w:b/>
                <w:bCs/>
                <w:sz w:val="16"/>
                <w:szCs w:val="16"/>
              </w:rPr>
            </w:pPr>
            <w:r w:rsidRPr="00613664">
              <w:rPr>
                <w:b/>
                <w:bCs/>
                <w:sz w:val="16"/>
                <w:szCs w:val="16"/>
              </w:rPr>
              <w:t>176</w:t>
            </w:r>
          </w:p>
        </w:tc>
        <w:tc>
          <w:tcPr>
            <w:tcW w:w="658" w:type="dxa"/>
            <w:tcBorders>
              <w:top w:val="nil"/>
              <w:left w:val="nil"/>
              <w:bottom w:val="single" w:sz="8" w:space="0" w:color="auto"/>
              <w:right w:val="single" w:sz="8" w:space="0" w:color="auto"/>
            </w:tcBorders>
            <w:noWrap/>
            <w:vAlign w:val="center"/>
          </w:tcPr>
          <w:p w14:paraId="71938ECF" w14:textId="5D0F8CE8" w:rsidR="004714B5" w:rsidRPr="00613664" w:rsidRDefault="008670C7" w:rsidP="004714B5">
            <w:pPr>
              <w:jc w:val="center"/>
              <w:rPr>
                <w:b/>
                <w:bCs/>
                <w:sz w:val="16"/>
                <w:szCs w:val="16"/>
              </w:rPr>
            </w:pPr>
            <w:r w:rsidRPr="00613664">
              <w:rPr>
                <w:b/>
                <w:bCs/>
                <w:sz w:val="16"/>
                <w:szCs w:val="16"/>
              </w:rPr>
              <w:t>169</w:t>
            </w:r>
          </w:p>
        </w:tc>
        <w:tc>
          <w:tcPr>
            <w:tcW w:w="658" w:type="dxa"/>
            <w:tcBorders>
              <w:top w:val="nil"/>
              <w:left w:val="nil"/>
              <w:bottom w:val="single" w:sz="8" w:space="0" w:color="auto"/>
              <w:right w:val="nil"/>
            </w:tcBorders>
            <w:shd w:val="clear" w:color="FFFFCC" w:fill="FFFFFF"/>
            <w:noWrap/>
            <w:vAlign w:val="center"/>
          </w:tcPr>
          <w:p w14:paraId="44DA9A21" w14:textId="0D12210C" w:rsidR="004714B5" w:rsidRPr="00613664" w:rsidRDefault="008670C7" w:rsidP="004714B5">
            <w:pPr>
              <w:jc w:val="center"/>
              <w:rPr>
                <w:b/>
                <w:bCs/>
                <w:sz w:val="16"/>
                <w:szCs w:val="16"/>
              </w:rPr>
            </w:pPr>
            <w:r w:rsidRPr="00613664">
              <w:rPr>
                <w:b/>
                <w:bCs/>
                <w:sz w:val="16"/>
                <w:szCs w:val="16"/>
              </w:rPr>
              <w:t>6</w:t>
            </w:r>
          </w:p>
        </w:tc>
        <w:tc>
          <w:tcPr>
            <w:tcW w:w="570" w:type="dxa"/>
            <w:tcBorders>
              <w:top w:val="nil"/>
              <w:left w:val="single" w:sz="8" w:space="0" w:color="auto"/>
              <w:bottom w:val="single" w:sz="8" w:space="0" w:color="auto"/>
              <w:right w:val="single" w:sz="4" w:space="0" w:color="000000"/>
            </w:tcBorders>
            <w:shd w:val="clear" w:color="FFFFCC" w:fill="FFFFFF"/>
            <w:noWrap/>
            <w:vAlign w:val="center"/>
          </w:tcPr>
          <w:p w14:paraId="1157B271" w14:textId="04BACC85" w:rsidR="004714B5" w:rsidRPr="00613664" w:rsidRDefault="008670C7" w:rsidP="004714B5">
            <w:pPr>
              <w:jc w:val="center"/>
              <w:rPr>
                <w:b/>
                <w:bCs/>
                <w:sz w:val="16"/>
                <w:szCs w:val="16"/>
              </w:rPr>
            </w:pPr>
            <w:r w:rsidRPr="00613664">
              <w:rPr>
                <w:b/>
                <w:bCs/>
                <w:sz w:val="16"/>
                <w:szCs w:val="16"/>
              </w:rPr>
              <w:t>40</w:t>
            </w:r>
          </w:p>
        </w:tc>
        <w:tc>
          <w:tcPr>
            <w:tcW w:w="571" w:type="dxa"/>
            <w:tcBorders>
              <w:top w:val="nil"/>
              <w:left w:val="nil"/>
              <w:bottom w:val="single" w:sz="8" w:space="0" w:color="auto"/>
              <w:right w:val="single" w:sz="8" w:space="0" w:color="auto"/>
            </w:tcBorders>
            <w:shd w:val="clear" w:color="FFFFCC" w:fill="FFFFFF"/>
            <w:noWrap/>
            <w:vAlign w:val="center"/>
          </w:tcPr>
          <w:p w14:paraId="6C655358" w14:textId="5CD974F1" w:rsidR="004714B5" w:rsidRPr="00613664" w:rsidRDefault="004714B5" w:rsidP="004714B5">
            <w:pPr>
              <w:jc w:val="center"/>
              <w:rPr>
                <w:b/>
                <w:bCs/>
                <w:sz w:val="16"/>
                <w:szCs w:val="16"/>
              </w:rPr>
            </w:pPr>
            <w:r w:rsidRPr="00613664">
              <w:rPr>
                <w:b/>
                <w:bCs/>
                <w:sz w:val="16"/>
                <w:szCs w:val="16"/>
              </w:rPr>
              <w:t>2</w:t>
            </w:r>
            <w:r w:rsidR="00083348" w:rsidRPr="00613664">
              <w:rPr>
                <w:b/>
                <w:bCs/>
                <w:sz w:val="16"/>
                <w:szCs w:val="16"/>
              </w:rPr>
              <w:t>3,67</w:t>
            </w:r>
          </w:p>
        </w:tc>
        <w:tc>
          <w:tcPr>
            <w:tcW w:w="571" w:type="dxa"/>
            <w:tcBorders>
              <w:top w:val="nil"/>
              <w:left w:val="nil"/>
              <w:bottom w:val="single" w:sz="8" w:space="0" w:color="auto"/>
              <w:right w:val="single" w:sz="4" w:space="0" w:color="000000"/>
            </w:tcBorders>
            <w:shd w:val="clear" w:color="FFFFCC" w:fill="FFFFFF"/>
            <w:noWrap/>
            <w:vAlign w:val="center"/>
          </w:tcPr>
          <w:p w14:paraId="063B3CF3" w14:textId="5244A092" w:rsidR="004714B5" w:rsidRPr="00613664" w:rsidRDefault="00083348" w:rsidP="004714B5">
            <w:pPr>
              <w:jc w:val="center"/>
              <w:rPr>
                <w:b/>
                <w:bCs/>
                <w:sz w:val="16"/>
                <w:szCs w:val="16"/>
              </w:rPr>
            </w:pPr>
            <w:r w:rsidRPr="00613664">
              <w:rPr>
                <w:b/>
                <w:bCs/>
                <w:sz w:val="16"/>
                <w:szCs w:val="16"/>
              </w:rPr>
              <w:t>47</w:t>
            </w:r>
          </w:p>
        </w:tc>
        <w:tc>
          <w:tcPr>
            <w:tcW w:w="570" w:type="dxa"/>
            <w:tcBorders>
              <w:top w:val="nil"/>
              <w:left w:val="nil"/>
              <w:bottom w:val="single" w:sz="8" w:space="0" w:color="auto"/>
              <w:right w:val="single" w:sz="8" w:space="0" w:color="auto"/>
            </w:tcBorders>
            <w:shd w:val="clear" w:color="FFFFCC" w:fill="FFFFFF"/>
            <w:noWrap/>
            <w:vAlign w:val="center"/>
          </w:tcPr>
          <w:p w14:paraId="299DF1FF" w14:textId="70D43F37" w:rsidR="004714B5" w:rsidRPr="00613664" w:rsidRDefault="0021724A" w:rsidP="004714B5">
            <w:pPr>
              <w:jc w:val="center"/>
              <w:rPr>
                <w:b/>
                <w:bCs/>
                <w:sz w:val="16"/>
                <w:szCs w:val="16"/>
              </w:rPr>
            </w:pPr>
            <w:r w:rsidRPr="00613664">
              <w:rPr>
                <w:b/>
                <w:bCs/>
                <w:sz w:val="16"/>
                <w:szCs w:val="16"/>
              </w:rPr>
              <w:t>27,81</w:t>
            </w:r>
          </w:p>
        </w:tc>
        <w:tc>
          <w:tcPr>
            <w:tcW w:w="571" w:type="dxa"/>
            <w:tcBorders>
              <w:top w:val="nil"/>
              <w:left w:val="nil"/>
              <w:bottom w:val="single" w:sz="8" w:space="0" w:color="auto"/>
              <w:right w:val="single" w:sz="4" w:space="0" w:color="000000"/>
            </w:tcBorders>
            <w:shd w:val="clear" w:color="FFFFCC" w:fill="FFFFFF"/>
            <w:noWrap/>
            <w:vAlign w:val="center"/>
          </w:tcPr>
          <w:p w14:paraId="2B599490" w14:textId="2835C594" w:rsidR="004714B5" w:rsidRPr="00613664" w:rsidRDefault="0021724A" w:rsidP="004714B5">
            <w:pPr>
              <w:jc w:val="center"/>
              <w:rPr>
                <w:b/>
                <w:bCs/>
                <w:sz w:val="16"/>
                <w:szCs w:val="16"/>
              </w:rPr>
            </w:pPr>
            <w:r w:rsidRPr="00613664">
              <w:rPr>
                <w:b/>
                <w:bCs/>
                <w:sz w:val="16"/>
                <w:szCs w:val="16"/>
              </w:rPr>
              <w:t>45</w:t>
            </w:r>
          </w:p>
        </w:tc>
        <w:tc>
          <w:tcPr>
            <w:tcW w:w="571" w:type="dxa"/>
            <w:tcBorders>
              <w:top w:val="nil"/>
              <w:left w:val="nil"/>
              <w:bottom w:val="single" w:sz="8" w:space="0" w:color="auto"/>
              <w:right w:val="single" w:sz="8" w:space="0" w:color="auto"/>
            </w:tcBorders>
            <w:shd w:val="clear" w:color="FFFFCC" w:fill="FFFFFF"/>
            <w:noWrap/>
            <w:vAlign w:val="center"/>
          </w:tcPr>
          <w:p w14:paraId="26A51262" w14:textId="78A67408" w:rsidR="004714B5" w:rsidRPr="00613664" w:rsidRDefault="004714B5" w:rsidP="004714B5">
            <w:pPr>
              <w:jc w:val="center"/>
              <w:rPr>
                <w:b/>
                <w:bCs/>
                <w:sz w:val="16"/>
                <w:szCs w:val="16"/>
              </w:rPr>
            </w:pPr>
            <w:r w:rsidRPr="00613664">
              <w:rPr>
                <w:b/>
                <w:bCs/>
                <w:sz w:val="16"/>
                <w:szCs w:val="16"/>
              </w:rPr>
              <w:t>2</w:t>
            </w:r>
            <w:r w:rsidR="0021724A" w:rsidRPr="00613664">
              <w:rPr>
                <w:b/>
                <w:bCs/>
                <w:sz w:val="16"/>
                <w:szCs w:val="16"/>
              </w:rPr>
              <w:t>6,63</w:t>
            </w:r>
          </w:p>
        </w:tc>
        <w:tc>
          <w:tcPr>
            <w:tcW w:w="570" w:type="dxa"/>
            <w:tcBorders>
              <w:top w:val="nil"/>
              <w:left w:val="nil"/>
              <w:bottom w:val="single" w:sz="8" w:space="0" w:color="auto"/>
              <w:right w:val="single" w:sz="4" w:space="0" w:color="000000"/>
            </w:tcBorders>
            <w:shd w:val="clear" w:color="FFFFCC" w:fill="FFFFFF"/>
            <w:noWrap/>
            <w:vAlign w:val="center"/>
          </w:tcPr>
          <w:p w14:paraId="25BF0AAD" w14:textId="5ABBD776" w:rsidR="004714B5" w:rsidRPr="00613664" w:rsidRDefault="004714B5" w:rsidP="004714B5">
            <w:pPr>
              <w:jc w:val="center"/>
              <w:rPr>
                <w:b/>
                <w:bCs/>
                <w:sz w:val="16"/>
                <w:szCs w:val="16"/>
              </w:rPr>
            </w:pPr>
            <w:r w:rsidRPr="00613664">
              <w:rPr>
                <w:b/>
                <w:bCs/>
                <w:sz w:val="16"/>
                <w:szCs w:val="16"/>
              </w:rPr>
              <w:t>2</w:t>
            </w:r>
            <w:r w:rsidR="000D5D79" w:rsidRPr="00613664">
              <w:rPr>
                <w:b/>
                <w:bCs/>
                <w:sz w:val="16"/>
                <w:szCs w:val="16"/>
              </w:rPr>
              <w:t>3</w:t>
            </w:r>
          </w:p>
        </w:tc>
        <w:tc>
          <w:tcPr>
            <w:tcW w:w="571" w:type="dxa"/>
            <w:tcBorders>
              <w:top w:val="nil"/>
              <w:left w:val="nil"/>
              <w:bottom w:val="single" w:sz="8" w:space="0" w:color="auto"/>
              <w:right w:val="single" w:sz="8" w:space="0" w:color="auto"/>
            </w:tcBorders>
            <w:shd w:val="clear" w:color="FFFFCC" w:fill="FFFFFF"/>
            <w:noWrap/>
            <w:vAlign w:val="center"/>
          </w:tcPr>
          <w:p w14:paraId="2D0956DB" w14:textId="00543F77" w:rsidR="004714B5" w:rsidRPr="00613664" w:rsidRDefault="004714B5" w:rsidP="004714B5">
            <w:pPr>
              <w:jc w:val="center"/>
              <w:rPr>
                <w:b/>
                <w:bCs/>
                <w:sz w:val="16"/>
                <w:szCs w:val="16"/>
              </w:rPr>
            </w:pPr>
            <w:r w:rsidRPr="00613664">
              <w:rPr>
                <w:b/>
                <w:bCs/>
                <w:sz w:val="16"/>
                <w:szCs w:val="16"/>
              </w:rPr>
              <w:t>13,</w:t>
            </w:r>
            <w:r w:rsidR="000D5D79" w:rsidRPr="00613664">
              <w:rPr>
                <w:b/>
                <w:bCs/>
                <w:sz w:val="16"/>
                <w:szCs w:val="16"/>
              </w:rPr>
              <w:t>61</w:t>
            </w:r>
          </w:p>
        </w:tc>
        <w:tc>
          <w:tcPr>
            <w:tcW w:w="571" w:type="dxa"/>
            <w:tcBorders>
              <w:top w:val="nil"/>
              <w:left w:val="nil"/>
              <w:bottom w:val="single" w:sz="8" w:space="0" w:color="auto"/>
              <w:right w:val="single" w:sz="4" w:space="0" w:color="000000"/>
            </w:tcBorders>
            <w:shd w:val="clear" w:color="FFFFCC" w:fill="FFFFFF"/>
            <w:noWrap/>
            <w:vAlign w:val="center"/>
          </w:tcPr>
          <w:p w14:paraId="5A55D863" w14:textId="75737544" w:rsidR="004714B5" w:rsidRPr="00613664" w:rsidRDefault="000D5D79" w:rsidP="004714B5">
            <w:pPr>
              <w:jc w:val="center"/>
              <w:rPr>
                <w:b/>
                <w:bCs/>
                <w:sz w:val="16"/>
                <w:szCs w:val="16"/>
              </w:rPr>
            </w:pPr>
            <w:r w:rsidRPr="00613664">
              <w:rPr>
                <w:b/>
                <w:bCs/>
                <w:sz w:val="16"/>
                <w:szCs w:val="16"/>
              </w:rPr>
              <w:t>3</w:t>
            </w:r>
          </w:p>
        </w:tc>
        <w:tc>
          <w:tcPr>
            <w:tcW w:w="570" w:type="dxa"/>
            <w:tcBorders>
              <w:top w:val="nil"/>
              <w:left w:val="nil"/>
              <w:bottom w:val="single" w:sz="8" w:space="0" w:color="auto"/>
              <w:right w:val="single" w:sz="8" w:space="0" w:color="auto"/>
            </w:tcBorders>
            <w:shd w:val="clear" w:color="FFFFCC" w:fill="FFFFFF"/>
            <w:noWrap/>
            <w:vAlign w:val="center"/>
          </w:tcPr>
          <w:p w14:paraId="2A5B3D16" w14:textId="6CCA6C81" w:rsidR="004714B5" w:rsidRPr="00613664" w:rsidRDefault="00073298" w:rsidP="004714B5">
            <w:pPr>
              <w:jc w:val="center"/>
              <w:rPr>
                <w:b/>
                <w:bCs/>
                <w:sz w:val="16"/>
                <w:szCs w:val="16"/>
              </w:rPr>
            </w:pPr>
            <w:r w:rsidRPr="00613664">
              <w:rPr>
                <w:b/>
                <w:bCs/>
                <w:sz w:val="16"/>
                <w:szCs w:val="16"/>
              </w:rPr>
              <w:t>1,78</w:t>
            </w:r>
          </w:p>
        </w:tc>
        <w:tc>
          <w:tcPr>
            <w:tcW w:w="571" w:type="dxa"/>
            <w:tcBorders>
              <w:top w:val="nil"/>
              <w:left w:val="nil"/>
              <w:bottom w:val="single" w:sz="8" w:space="0" w:color="auto"/>
              <w:right w:val="single" w:sz="4" w:space="0" w:color="000000"/>
            </w:tcBorders>
            <w:shd w:val="clear" w:color="FFFFCC" w:fill="FFFFFF"/>
            <w:noWrap/>
            <w:vAlign w:val="center"/>
          </w:tcPr>
          <w:p w14:paraId="094336C8" w14:textId="00C49BF2" w:rsidR="004714B5" w:rsidRPr="00613664" w:rsidRDefault="00073298" w:rsidP="004714B5">
            <w:pPr>
              <w:jc w:val="center"/>
              <w:rPr>
                <w:b/>
                <w:bCs/>
                <w:sz w:val="16"/>
                <w:szCs w:val="16"/>
              </w:rPr>
            </w:pPr>
            <w:r w:rsidRPr="00613664">
              <w:rPr>
                <w:b/>
                <w:bCs/>
                <w:sz w:val="16"/>
                <w:szCs w:val="16"/>
              </w:rPr>
              <w:t>11</w:t>
            </w:r>
          </w:p>
        </w:tc>
        <w:tc>
          <w:tcPr>
            <w:tcW w:w="543" w:type="dxa"/>
            <w:tcBorders>
              <w:top w:val="nil"/>
              <w:left w:val="nil"/>
              <w:bottom w:val="single" w:sz="8" w:space="0" w:color="auto"/>
              <w:right w:val="single" w:sz="12" w:space="0" w:color="auto"/>
            </w:tcBorders>
            <w:shd w:val="clear" w:color="FFFFCC" w:fill="FFFFFF"/>
            <w:noWrap/>
            <w:vAlign w:val="center"/>
          </w:tcPr>
          <w:p w14:paraId="72995C90" w14:textId="0DB70C2A" w:rsidR="004714B5" w:rsidRPr="00613664" w:rsidRDefault="00073298" w:rsidP="004714B5">
            <w:pPr>
              <w:jc w:val="center"/>
              <w:rPr>
                <w:b/>
                <w:bCs/>
                <w:sz w:val="16"/>
                <w:szCs w:val="16"/>
              </w:rPr>
            </w:pPr>
            <w:r w:rsidRPr="00613664">
              <w:rPr>
                <w:b/>
                <w:bCs/>
                <w:sz w:val="16"/>
                <w:szCs w:val="16"/>
              </w:rPr>
              <w:t>6,5</w:t>
            </w:r>
            <w:r w:rsidR="00BE04C0" w:rsidRPr="00613664">
              <w:rPr>
                <w:b/>
                <w:bCs/>
                <w:sz w:val="16"/>
                <w:szCs w:val="16"/>
              </w:rPr>
              <w:t>0</w:t>
            </w:r>
          </w:p>
        </w:tc>
      </w:tr>
      <w:tr w:rsidR="00613664" w:rsidRPr="00613664" w14:paraId="2E5C2A81" w14:textId="77777777" w:rsidTr="00BE2D9F">
        <w:trPr>
          <w:trHeight w:val="268"/>
        </w:trPr>
        <w:tc>
          <w:tcPr>
            <w:tcW w:w="846" w:type="dxa"/>
            <w:tcBorders>
              <w:left w:val="single" w:sz="12" w:space="0" w:color="auto"/>
            </w:tcBorders>
            <w:shd w:val="clear" w:color="auto" w:fill="CCC0D9" w:themeFill="accent4" w:themeFillTint="66"/>
            <w:noWrap/>
            <w:vAlign w:val="center"/>
          </w:tcPr>
          <w:p w14:paraId="6CF29CAB" w14:textId="77777777" w:rsidR="00DF5931" w:rsidRPr="00613664" w:rsidRDefault="00DF5931" w:rsidP="00EE6BBA">
            <w:pPr>
              <w:rPr>
                <w:b/>
                <w:bCs/>
                <w:sz w:val="16"/>
                <w:szCs w:val="16"/>
              </w:rPr>
            </w:pPr>
          </w:p>
        </w:tc>
        <w:tc>
          <w:tcPr>
            <w:tcW w:w="657" w:type="dxa"/>
            <w:tcBorders>
              <w:top w:val="nil"/>
              <w:left w:val="single" w:sz="8" w:space="0" w:color="auto"/>
              <w:bottom w:val="single" w:sz="8" w:space="0" w:color="auto"/>
              <w:right w:val="single" w:sz="8" w:space="0" w:color="auto"/>
            </w:tcBorders>
            <w:shd w:val="clear" w:color="FFFFCC" w:fill="FFFFFF"/>
            <w:noWrap/>
            <w:vAlign w:val="center"/>
          </w:tcPr>
          <w:p w14:paraId="32715026" w14:textId="77777777" w:rsidR="00DF5931" w:rsidRPr="00613664" w:rsidRDefault="00DF5931" w:rsidP="001513CF">
            <w:pPr>
              <w:jc w:val="center"/>
              <w:rPr>
                <w:bCs/>
                <w:sz w:val="16"/>
                <w:szCs w:val="16"/>
              </w:rPr>
            </w:pPr>
          </w:p>
        </w:tc>
        <w:tc>
          <w:tcPr>
            <w:tcW w:w="658" w:type="dxa"/>
            <w:tcBorders>
              <w:top w:val="nil"/>
              <w:left w:val="nil"/>
              <w:bottom w:val="single" w:sz="8" w:space="0" w:color="auto"/>
              <w:right w:val="single" w:sz="8" w:space="0" w:color="auto"/>
            </w:tcBorders>
            <w:noWrap/>
            <w:vAlign w:val="center"/>
          </w:tcPr>
          <w:p w14:paraId="401C82C5" w14:textId="77777777" w:rsidR="00DF5931" w:rsidRPr="00613664" w:rsidRDefault="00DF5931" w:rsidP="001513CF">
            <w:pPr>
              <w:jc w:val="center"/>
              <w:rPr>
                <w:bCs/>
                <w:sz w:val="16"/>
                <w:szCs w:val="16"/>
              </w:rPr>
            </w:pPr>
          </w:p>
        </w:tc>
        <w:tc>
          <w:tcPr>
            <w:tcW w:w="658" w:type="dxa"/>
            <w:tcBorders>
              <w:top w:val="nil"/>
              <w:left w:val="nil"/>
              <w:bottom w:val="single" w:sz="8" w:space="0" w:color="auto"/>
              <w:right w:val="nil"/>
            </w:tcBorders>
            <w:shd w:val="clear" w:color="FFFFCC" w:fill="FFFFFF"/>
            <w:noWrap/>
            <w:vAlign w:val="center"/>
          </w:tcPr>
          <w:p w14:paraId="20D1858D" w14:textId="77777777" w:rsidR="00DF5931" w:rsidRPr="00613664" w:rsidRDefault="00DF5931" w:rsidP="001513CF">
            <w:pPr>
              <w:jc w:val="center"/>
              <w:rPr>
                <w:bCs/>
                <w:sz w:val="16"/>
                <w:szCs w:val="16"/>
              </w:rPr>
            </w:pPr>
          </w:p>
        </w:tc>
        <w:tc>
          <w:tcPr>
            <w:tcW w:w="6820" w:type="dxa"/>
            <w:gridSpan w:val="12"/>
            <w:tcBorders>
              <w:top w:val="nil"/>
              <w:left w:val="single" w:sz="8" w:space="0" w:color="auto"/>
              <w:bottom w:val="single" w:sz="8" w:space="0" w:color="auto"/>
              <w:right w:val="single" w:sz="12" w:space="0" w:color="auto"/>
            </w:tcBorders>
            <w:shd w:val="clear" w:color="auto" w:fill="E5DFEC" w:themeFill="accent4" w:themeFillTint="33"/>
            <w:noWrap/>
            <w:vAlign w:val="center"/>
          </w:tcPr>
          <w:p w14:paraId="20FD3EBA" w14:textId="77777777" w:rsidR="00DF5931" w:rsidRPr="00613664" w:rsidRDefault="00DF5931" w:rsidP="001513CF">
            <w:pPr>
              <w:jc w:val="center"/>
              <w:rPr>
                <w:bCs/>
                <w:sz w:val="16"/>
                <w:szCs w:val="16"/>
              </w:rPr>
            </w:pPr>
            <w:r w:rsidRPr="00613664">
              <w:rPr>
                <w:b/>
                <w:bCs/>
                <w:sz w:val="16"/>
                <w:szCs w:val="16"/>
              </w:rPr>
              <w:t>CELKOVÝ VÝSLEDOK ŠTÁTNEJ SKÚŠKY – absolvovanie jedného predmetu št. skúšky</w:t>
            </w:r>
          </w:p>
        </w:tc>
      </w:tr>
      <w:tr w:rsidR="00613664" w:rsidRPr="00613664" w14:paraId="61483C11" w14:textId="77777777" w:rsidTr="00BE2D9F">
        <w:trPr>
          <w:trHeight w:val="268"/>
        </w:trPr>
        <w:tc>
          <w:tcPr>
            <w:tcW w:w="846" w:type="dxa"/>
            <w:tcBorders>
              <w:left w:val="single" w:sz="12" w:space="0" w:color="auto"/>
            </w:tcBorders>
            <w:shd w:val="clear" w:color="auto" w:fill="CCC0D9" w:themeFill="accent4" w:themeFillTint="66"/>
            <w:noWrap/>
            <w:vAlign w:val="center"/>
          </w:tcPr>
          <w:p w14:paraId="20D774E7" w14:textId="77777777" w:rsidR="00901DE3" w:rsidRPr="00613664" w:rsidRDefault="00901DE3" w:rsidP="00901DE3">
            <w:pPr>
              <w:rPr>
                <w:b/>
                <w:bCs/>
                <w:sz w:val="16"/>
                <w:szCs w:val="16"/>
              </w:rPr>
            </w:pPr>
            <w:r w:rsidRPr="00613664">
              <w:rPr>
                <w:b/>
                <w:bCs/>
                <w:sz w:val="16"/>
                <w:szCs w:val="16"/>
              </w:rPr>
              <w:t>Bc-MAN</w:t>
            </w:r>
          </w:p>
          <w:p w14:paraId="04AC73D3" w14:textId="77777777" w:rsidR="00901DE3" w:rsidRPr="00613664" w:rsidRDefault="00901DE3" w:rsidP="00901DE3">
            <w:pPr>
              <w:rPr>
                <w:b/>
                <w:bCs/>
                <w:sz w:val="16"/>
                <w:szCs w:val="16"/>
              </w:rPr>
            </w:pPr>
            <w:r w:rsidRPr="00613664">
              <w:rPr>
                <w:b/>
                <w:bCs/>
                <w:sz w:val="16"/>
                <w:szCs w:val="16"/>
              </w:rPr>
              <w:t>(kolok-vium)</w:t>
            </w:r>
          </w:p>
        </w:tc>
        <w:tc>
          <w:tcPr>
            <w:tcW w:w="657" w:type="dxa"/>
            <w:tcBorders>
              <w:top w:val="nil"/>
              <w:left w:val="single" w:sz="8" w:space="0" w:color="auto"/>
              <w:bottom w:val="single" w:sz="8" w:space="0" w:color="auto"/>
              <w:right w:val="single" w:sz="8" w:space="0" w:color="auto"/>
            </w:tcBorders>
            <w:shd w:val="clear" w:color="FFFFCC" w:fill="FFFFFF"/>
            <w:noWrap/>
            <w:vAlign w:val="center"/>
          </w:tcPr>
          <w:p w14:paraId="66E41814" w14:textId="448BD5A5" w:rsidR="00901DE3" w:rsidRPr="00613664" w:rsidRDefault="004A3B54" w:rsidP="00901DE3">
            <w:pPr>
              <w:jc w:val="center"/>
              <w:rPr>
                <w:bCs/>
                <w:sz w:val="16"/>
                <w:szCs w:val="16"/>
              </w:rPr>
            </w:pPr>
            <w:r w:rsidRPr="00613664">
              <w:rPr>
                <w:bCs/>
                <w:sz w:val="16"/>
                <w:szCs w:val="16"/>
              </w:rPr>
              <w:t>2</w:t>
            </w:r>
          </w:p>
        </w:tc>
        <w:tc>
          <w:tcPr>
            <w:tcW w:w="658" w:type="dxa"/>
            <w:tcBorders>
              <w:top w:val="nil"/>
              <w:left w:val="nil"/>
              <w:bottom w:val="single" w:sz="8" w:space="0" w:color="auto"/>
              <w:right w:val="single" w:sz="8" w:space="0" w:color="auto"/>
            </w:tcBorders>
            <w:noWrap/>
            <w:vAlign w:val="center"/>
          </w:tcPr>
          <w:p w14:paraId="577C9A78" w14:textId="04583236" w:rsidR="00901DE3" w:rsidRPr="00613664" w:rsidRDefault="004A3B54" w:rsidP="00901DE3">
            <w:pPr>
              <w:jc w:val="center"/>
              <w:rPr>
                <w:bCs/>
                <w:sz w:val="16"/>
                <w:szCs w:val="16"/>
              </w:rPr>
            </w:pPr>
            <w:r w:rsidRPr="00613664">
              <w:rPr>
                <w:bCs/>
                <w:sz w:val="16"/>
                <w:szCs w:val="16"/>
              </w:rPr>
              <w:t>2</w:t>
            </w:r>
          </w:p>
        </w:tc>
        <w:tc>
          <w:tcPr>
            <w:tcW w:w="658" w:type="dxa"/>
            <w:tcBorders>
              <w:top w:val="nil"/>
              <w:left w:val="nil"/>
              <w:bottom w:val="single" w:sz="8" w:space="0" w:color="auto"/>
              <w:right w:val="nil"/>
            </w:tcBorders>
            <w:shd w:val="clear" w:color="FFFFCC" w:fill="FFFFFF"/>
            <w:noWrap/>
            <w:vAlign w:val="center"/>
          </w:tcPr>
          <w:p w14:paraId="623EDA50" w14:textId="77777777" w:rsidR="00901DE3" w:rsidRPr="00613664" w:rsidRDefault="00901DE3" w:rsidP="00901DE3">
            <w:pPr>
              <w:jc w:val="center"/>
              <w:rPr>
                <w:bCs/>
                <w:sz w:val="16"/>
                <w:szCs w:val="16"/>
              </w:rPr>
            </w:pPr>
            <w:r w:rsidRPr="00613664">
              <w:rPr>
                <w:bCs/>
                <w:sz w:val="16"/>
                <w:szCs w:val="16"/>
              </w:rPr>
              <w:t>0</w:t>
            </w:r>
          </w:p>
        </w:tc>
        <w:tc>
          <w:tcPr>
            <w:tcW w:w="570" w:type="dxa"/>
            <w:tcBorders>
              <w:top w:val="nil"/>
              <w:left w:val="single" w:sz="8" w:space="0" w:color="auto"/>
              <w:bottom w:val="single" w:sz="8" w:space="0" w:color="auto"/>
              <w:right w:val="single" w:sz="4" w:space="0" w:color="000000"/>
            </w:tcBorders>
            <w:shd w:val="clear" w:color="FFFFCC" w:fill="FFFFFF"/>
            <w:noWrap/>
            <w:vAlign w:val="center"/>
          </w:tcPr>
          <w:p w14:paraId="204A1E68" w14:textId="1E431AE1" w:rsidR="00901DE3" w:rsidRPr="00613664" w:rsidRDefault="00CD638B" w:rsidP="00901DE3">
            <w:pPr>
              <w:jc w:val="center"/>
              <w:rPr>
                <w:bCs/>
                <w:sz w:val="16"/>
                <w:szCs w:val="16"/>
              </w:rPr>
            </w:pPr>
            <w:r w:rsidRPr="00613664">
              <w:rPr>
                <w:bCs/>
                <w:sz w:val="16"/>
                <w:szCs w:val="16"/>
              </w:rPr>
              <w:t>1</w:t>
            </w:r>
          </w:p>
        </w:tc>
        <w:tc>
          <w:tcPr>
            <w:tcW w:w="571" w:type="dxa"/>
            <w:tcBorders>
              <w:top w:val="nil"/>
              <w:left w:val="nil"/>
              <w:bottom w:val="single" w:sz="8" w:space="0" w:color="auto"/>
              <w:right w:val="single" w:sz="8" w:space="0" w:color="auto"/>
            </w:tcBorders>
            <w:shd w:val="clear" w:color="FFFFCC" w:fill="FFFFFF"/>
            <w:noWrap/>
            <w:vAlign w:val="center"/>
          </w:tcPr>
          <w:p w14:paraId="567D5279" w14:textId="1AB3649C" w:rsidR="00901DE3" w:rsidRPr="00613664" w:rsidRDefault="00CD638B" w:rsidP="00901DE3">
            <w:pPr>
              <w:jc w:val="center"/>
              <w:rPr>
                <w:bCs/>
                <w:sz w:val="16"/>
                <w:szCs w:val="16"/>
              </w:rPr>
            </w:pPr>
            <w:r w:rsidRPr="00613664">
              <w:rPr>
                <w:bCs/>
                <w:sz w:val="16"/>
                <w:szCs w:val="16"/>
              </w:rPr>
              <w:t>50</w:t>
            </w:r>
            <w:r w:rsidR="00901DE3" w:rsidRPr="00613664">
              <w:rPr>
                <w:bCs/>
                <w:sz w:val="16"/>
                <w:szCs w:val="16"/>
              </w:rPr>
              <w:t>,00</w:t>
            </w:r>
          </w:p>
        </w:tc>
        <w:tc>
          <w:tcPr>
            <w:tcW w:w="571" w:type="dxa"/>
            <w:tcBorders>
              <w:top w:val="nil"/>
              <w:left w:val="nil"/>
              <w:bottom w:val="single" w:sz="8" w:space="0" w:color="auto"/>
              <w:right w:val="single" w:sz="4" w:space="0" w:color="000000"/>
            </w:tcBorders>
            <w:shd w:val="clear" w:color="FFFFCC" w:fill="FFFFFF"/>
            <w:noWrap/>
            <w:vAlign w:val="center"/>
          </w:tcPr>
          <w:p w14:paraId="20D1CBDE" w14:textId="77777777" w:rsidR="00901DE3" w:rsidRPr="00613664" w:rsidRDefault="00901DE3" w:rsidP="00901DE3">
            <w:pPr>
              <w:jc w:val="center"/>
              <w:rPr>
                <w:bCs/>
                <w:sz w:val="16"/>
                <w:szCs w:val="16"/>
              </w:rPr>
            </w:pPr>
            <w:r w:rsidRPr="00613664">
              <w:rPr>
                <w:bCs/>
                <w:sz w:val="16"/>
                <w:szCs w:val="16"/>
              </w:rPr>
              <w:t>0</w:t>
            </w:r>
          </w:p>
        </w:tc>
        <w:tc>
          <w:tcPr>
            <w:tcW w:w="570" w:type="dxa"/>
            <w:tcBorders>
              <w:top w:val="nil"/>
              <w:left w:val="nil"/>
              <w:bottom w:val="single" w:sz="8" w:space="0" w:color="auto"/>
              <w:right w:val="single" w:sz="8" w:space="0" w:color="auto"/>
            </w:tcBorders>
            <w:shd w:val="clear" w:color="FFFFCC" w:fill="FFFFFF"/>
            <w:noWrap/>
            <w:vAlign w:val="center"/>
          </w:tcPr>
          <w:p w14:paraId="2B86CA4F" w14:textId="77777777" w:rsidR="00901DE3" w:rsidRPr="00613664" w:rsidRDefault="00901DE3" w:rsidP="00901DE3">
            <w:pPr>
              <w:jc w:val="center"/>
              <w:rPr>
                <w:bCs/>
                <w:sz w:val="16"/>
                <w:szCs w:val="16"/>
              </w:rPr>
            </w:pPr>
            <w:r w:rsidRPr="00613664">
              <w:rPr>
                <w:bCs/>
                <w:sz w:val="16"/>
                <w:szCs w:val="16"/>
              </w:rPr>
              <w:t>0,00</w:t>
            </w:r>
          </w:p>
        </w:tc>
        <w:tc>
          <w:tcPr>
            <w:tcW w:w="571" w:type="dxa"/>
            <w:tcBorders>
              <w:top w:val="nil"/>
              <w:left w:val="nil"/>
              <w:bottom w:val="single" w:sz="8" w:space="0" w:color="auto"/>
              <w:right w:val="single" w:sz="4" w:space="0" w:color="000000"/>
            </w:tcBorders>
            <w:shd w:val="clear" w:color="FFFFCC" w:fill="FFFFFF"/>
            <w:noWrap/>
            <w:vAlign w:val="center"/>
          </w:tcPr>
          <w:p w14:paraId="6D0BF730" w14:textId="77777777" w:rsidR="00901DE3" w:rsidRPr="00613664" w:rsidRDefault="00901DE3" w:rsidP="00901DE3">
            <w:pPr>
              <w:jc w:val="center"/>
              <w:rPr>
                <w:bCs/>
                <w:sz w:val="16"/>
                <w:szCs w:val="16"/>
              </w:rPr>
            </w:pPr>
            <w:r w:rsidRPr="00613664">
              <w:rPr>
                <w:bCs/>
                <w:sz w:val="16"/>
                <w:szCs w:val="16"/>
              </w:rPr>
              <w:t>0</w:t>
            </w:r>
          </w:p>
        </w:tc>
        <w:tc>
          <w:tcPr>
            <w:tcW w:w="571" w:type="dxa"/>
            <w:tcBorders>
              <w:top w:val="nil"/>
              <w:left w:val="nil"/>
              <w:bottom w:val="single" w:sz="8" w:space="0" w:color="auto"/>
              <w:right w:val="single" w:sz="8" w:space="0" w:color="auto"/>
            </w:tcBorders>
            <w:shd w:val="clear" w:color="FFFFCC" w:fill="FFFFFF"/>
            <w:noWrap/>
            <w:vAlign w:val="center"/>
          </w:tcPr>
          <w:p w14:paraId="7F16D901" w14:textId="77777777" w:rsidR="00901DE3" w:rsidRPr="00613664" w:rsidRDefault="00901DE3" w:rsidP="00901DE3">
            <w:pPr>
              <w:jc w:val="center"/>
              <w:rPr>
                <w:bCs/>
                <w:sz w:val="16"/>
                <w:szCs w:val="16"/>
              </w:rPr>
            </w:pPr>
            <w:r w:rsidRPr="00613664">
              <w:rPr>
                <w:bCs/>
                <w:sz w:val="16"/>
                <w:szCs w:val="16"/>
              </w:rPr>
              <w:t>0,00</w:t>
            </w:r>
          </w:p>
        </w:tc>
        <w:tc>
          <w:tcPr>
            <w:tcW w:w="570" w:type="dxa"/>
            <w:tcBorders>
              <w:top w:val="nil"/>
              <w:left w:val="nil"/>
              <w:bottom w:val="single" w:sz="8" w:space="0" w:color="auto"/>
              <w:right w:val="single" w:sz="4" w:space="0" w:color="000000"/>
            </w:tcBorders>
            <w:shd w:val="clear" w:color="FFFFCC" w:fill="FFFFFF"/>
            <w:noWrap/>
            <w:vAlign w:val="center"/>
          </w:tcPr>
          <w:p w14:paraId="2A900336" w14:textId="77777777" w:rsidR="00901DE3" w:rsidRPr="00613664" w:rsidRDefault="00901DE3" w:rsidP="00901DE3">
            <w:pPr>
              <w:jc w:val="center"/>
              <w:rPr>
                <w:bCs/>
                <w:sz w:val="16"/>
                <w:szCs w:val="16"/>
              </w:rPr>
            </w:pPr>
            <w:r w:rsidRPr="00613664">
              <w:rPr>
                <w:bCs/>
                <w:sz w:val="16"/>
                <w:szCs w:val="16"/>
              </w:rPr>
              <w:t>0</w:t>
            </w:r>
          </w:p>
        </w:tc>
        <w:tc>
          <w:tcPr>
            <w:tcW w:w="571" w:type="dxa"/>
            <w:tcBorders>
              <w:top w:val="nil"/>
              <w:left w:val="nil"/>
              <w:bottom w:val="single" w:sz="8" w:space="0" w:color="auto"/>
              <w:right w:val="single" w:sz="8" w:space="0" w:color="auto"/>
            </w:tcBorders>
            <w:shd w:val="clear" w:color="FFFFCC" w:fill="FFFFFF"/>
            <w:noWrap/>
            <w:vAlign w:val="center"/>
          </w:tcPr>
          <w:p w14:paraId="71D7EE3B" w14:textId="77777777" w:rsidR="00901DE3" w:rsidRPr="00613664" w:rsidRDefault="00901DE3" w:rsidP="00901DE3">
            <w:pPr>
              <w:jc w:val="center"/>
              <w:rPr>
                <w:bCs/>
                <w:sz w:val="16"/>
                <w:szCs w:val="16"/>
              </w:rPr>
            </w:pPr>
            <w:r w:rsidRPr="00613664">
              <w:rPr>
                <w:bCs/>
                <w:sz w:val="16"/>
                <w:szCs w:val="16"/>
              </w:rPr>
              <w:t>0,00</w:t>
            </w:r>
          </w:p>
        </w:tc>
        <w:tc>
          <w:tcPr>
            <w:tcW w:w="571" w:type="dxa"/>
            <w:tcBorders>
              <w:top w:val="nil"/>
              <w:left w:val="nil"/>
              <w:bottom w:val="single" w:sz="8" w:space="0" w:color="auto"/>
              <w:right w:val="single" w:sz="4" w:space="0" w:color="000000"/>
            </w:tcBorders>
            <w:shd w:val="clear" w:color="FFFFCC" w:fill="FFFFFF"/>
            <w:noWrap/>
            <w:vAlign w:val="center"/>
          </w:tcPr>
          <w:p w14:paraId="03DB2F72" w14:textId="77777777" w:rsidR="00901DE3" w:rsidRPr="00613664" w:rsidRDefault="00901DE3" w:rsidP="00901DE3">
            <w:pPr>
              <w:jc w:val="center"/>
              <w:rPr>
                <w:bCs/>
                <w:sz w:val="16"/>
                <w:szCs w:val="16"/>
              </w:rPr>
            </w:pPr>
            <w:r w:rsidRPr="00613664">
              <w:rPr>
                <w:bCs/>
                <w:sz w:val="16"/>
                <w:szCs w:val="16"/>
              </w:rPr>
              <w:t>1</w:t>
            </w:r>
          </w:p>
        </w:tc>
        <w:tc>
          <w:tcPr>
            <w:tcW w:w="570" w:type="dxa"/>
            <w:tcBorders>
              <w:top w:val="nil"/>
              <w:left w:val="nil"/>
              <w:bottom w:val="single" w:sz="8" w:space="0" w:color="auto"/>
              <w:right w:val="single" w:sz="8" w:space="0" w:color="auto"/>
            </w:tcBorders>
            <w:shd w:val="clear" w:color="FFFFCC" w:fill="FFFFFF"/>
            <w:noWrap/>
            <w:vAlign w:val="center"/>
          </w:tcPr>
          <w:p w14:paraId="0AB7CC02" w14:textId="6864522F" w:rsidR="00901DE3" w:rsidRPr="00613664" w:rsidRDefault="00CD638B" w:rsidP="00901DE3">
            <w:pPr>
              <w:jc w:val="center"/>
              <w:rPr>
                <w:bCs/>
                <w:sz w:val="16"/>
                <w:szCs w:val="16"/>
              </w:rPr>
            </w:pPr>
            <w:r w:rsidRPr="00613664">
              <w:rPr>
                <w:bCs/>
                <w:sz w:val="16"/>
                <w:szCs w:val="16"/>
              </w:rPr>
              <w:t>50</w:t>
            </w:r>
            <w:r w:rsidR="00901DE3" w:rsidRPr="00613664">
              <w:rPr>
                <w:bCs/>
                <w:sz w:val="16"/>
                <w:szCs w:val="16"/>
              </w:rPr>
              <w:t>,00</w:t>
            </w:r>
          </w:p>
        </w:tc>
        <w:tc>
          <w:tcPr>
            <w:tcW w:w="571" w:type="dxa"/>
            <w:tcBorders>
              <w:top w:val="nil"/>
              <w:left w:val="nil"/>
              <w:bottom w:val="single" w:sz="8" w:space="0" w:color="auto"/>
              <w:right w:val="single" w:sz="4" w:space="0" w:color="000000"/>
            </w:tcBorders>
            <w:shd w:val="clear" w:color="FFFFCC" w:fill="FFFFFF"/>
            <w:noWrap/>
            <w:vAlign w:val="center"/>
          </w:tcPr>
          <w:p w14:paraId="481A26EB" w14:textId="119899F3" w:rsidR="00901DE3" w:rsidRPr="00613664" w:rsidRDefault="00CD638B" w:rsidP="00901DE3">
            <w:pPr>
              <w:jc w:val="center"/>
              <w:rPr>
                <w:bCs/>
                <w:sz w:val="16"/>
                <w:szCs w:val="16"/>
              </w:rPr>
            </w:pPr>
            <w:r w:rsidRPr="00613664">
              <w:rPr>
                <w:bCs/>
                <w:sz w:val="16"/>
                <w:szCs w:val="16"/>
              </w:rPr>
              <w:t>0</w:t>
            </w:r>
          </w:p>
        </w:tc>
        <w:tc>
          <w:tcPr>
            <w:tcW w:w="543" w:type="dxa"/>
            <w:tcBorders>
              <w:top w:val="nil"/>
              <w:left w:val="nil"/>
              <w:bottom w:val="single" w:sz="8" w:space="0" w:color="auto"/>
              <w:right w:val="single" w:sz="12" w:space="0" w:color="auto"/>
            </w:tcBorders>
            <w:shd w:val="clear" w:color="FFFFCC" w:fill="FFFFFF"/>
            <w:noWrap/>
            <w:vAlign w:val="center"/>
          </w:tcPr>
          <w:p w14:paraId="2E53D612" w14:textId="5DAB9FE9" w:rsidR="00901DE3" w:rsidRPr="00613664" w:rsidRDefault="00CD638B" w:rsidP="00901DE3">
            <w:pPr>
              <w:jc w:val="center"/>
              <w:rPr>
                <w:bCs/>
                <w:sz w:val="16"/>
                <w:szCs w:val="16"/>
              </w:rPr>
            </w:pPr>
            <w:r w:rsidRPr="00613664">
              <w:rPr>
                <w:bCs/>
                <w:sz w:val="16"/>
                <w:szCs w:val="16"/>
              </w:rPr>
              <w:t>0</w:t>
            </w:r>
            <w:r w:rsidR="00901DE3" w:rsidRPr="00613664">
              <w:rPr>
                <w:bCs/>
                <w:sz w:val="16"/>
                <w:szCs w:val="16"/>
              </w:rPr>
              <w:t>,00</w:t>
            </w:r>
          </w:p>
        </w:tc>
      </w:tr>
    </w:tbl>
    <w:p w14:paraId="2F150F77" w14:textId="77777777" w:rsidR="005066A0" w:rsidRPr="00613664" w:rsidRDefault="005066A0" w:rsidP="004314BD">
      <w:pPr>
        <w:rPr>
          <w:bCs/>
          <w:sz w:val="22"/>
        </w:rPr>
      </w:pPr>
    </w:p>
    <w:p w14:paraId="55FF278A" w14:textId="04C014FF" w:rsidR="000A3D6C" w:rsidRPr="00613664" w:rsidRDefault="000A3D6C" w:rsidP="004314BD">
      <w:pPr>
        <w:rPr>
          <w:bCs/>
          <w:sz w:val="22"/>
        </w:rPr>
      </w:pPr>
      <w:r w:rsidRPr="00613664">
        <w:rPr>
          <w:bCs/>
          <w:sz w:val="22"/>
        </w:rPr>
        <w:t xml:space="preserve">Absolutórium splnili:  </w:t>
      </w:r>
      <w:r w:rsidR="006064B5" w:rsidRPr="00613664">
        <w:rPr>
          <w:bCs/>
          <w:sz w:val="22"/>
        </w:rPr>
        <w:t xml:space="preserve">                                  </w:t>
      </w:r>
      <w:r w:rsidR="001811F5" w:rsidRPr="00613664">
        <w:rPr>
          <w:bCs/>
          <w:sz w:val="22"/>
        </w:rPr>
        <w:tab/>
      </w:r>
      <w:r w:rsidR="00741A4D" w:rsidRPr="00613664">
        <w:rPr>
          <w:bCs/>
          <w:sz w:val="22"/>
        </w:rPr>
        <w:t>178</w:t>
      </w:r>
      <w:r w:rsidR="00EE6BBA" w:rsidRPr="00613664">
        <w:rPr>
          <w:bCs/>
          <w:sz w:val="22"/>
        </w:rPr>
        <w:t xml:space="preserve"> </w:t>
      </w:r>
      <w:r w:rsidRPr="00613664">
        <w:rPr>
          <w:bCs/>
          <w:sz w:val="22"/>
        </w:rPr>
        <w:t>študentov</w:t>
      </w:r>
      <w:r w:rsidR="000773FA" w:rsidRPr="00613664">
        <w:rPr>
          <w:bCs/>
          <w:sz w:val="22"/>
        </w:rPr>
        <w:t xml:space="preserve">   </w:t>
      </w:r>
    </w:p>
    <w:p w14:paraId="389CB4C5" w14:textId="3F4EEF5A" w:rsidR="000A3D6C" w:rsidRPr="00613664" w:rsidRDefault="000A3D6C" w:rsidP="004314BD">
      <w:pPr>
        <w:rPr>
          <w:bCs/>
          <w:sz w:val="22"/>
        </w:rPr>
      </w:pPr>
      <w:r w:rsidRPr="00613664">
        <w:rPr>
          <w:bCs/>
          <w:sz w:val="22"/>
        </w:rPr>
        <w:t>Absolutórium splnili, a</w:t>
      </w:r>
      <w:r w:rsidR="00E27070" w:rsidRPr="00613664">
        <w:rPr>
          <w:bCs/>
          <w:sz w:val="22"/>
        </w:rPr>
        <w:t>le</w:t>
      </w:r>
      <w:r w:rsidRPr="00613664">
        <w:rPr>
          <w:bCs/>
          <w:sz w:val="22"/>
        </w:rPr>
        <w:t xml:space="preserve"> ŠS sa nezúčastnili:</w:t>
      </w:r>
      <w:r w:rsidR="001811F5" w:rsidRPr="00613664">
        <w:rPr>
          <w:bCs/>
          <w:sz w:val="22"/>
        </w:rPr>
        <w:tab/>
      </w:r>
      <w:r w:rsidR="00343D03" w:rsidRPr="00613664">
        <w:rPr>
          <w:bCs/>
          <w:sz w:val="22"/>
        </w:rPr>
        <w:t>6</w:t>
      </w:r>
      <w:r w:rsidR="00EE6BBA" w:rsidRPr="00613664">
        <w:rPr>
          <w:bCs/>
          <w:sz w:val="22"/>
        </w:rPr>
        <w:t xml:space="preserve"> </w:t>
      </w:r>
      <w:r w:rsidRPr="00613664">
        <w:rPr>
          <w:bCs/>
          <w:sz w:val="22"/>
        </w:rPr>
        <w:t>študent</w:t>
      </w:r>
      <w:r w:rsidR="00E67C28" w:rsidRPr="00613664">
        <w:rPr>
          <w:bCs/>
          <w:sz w:val="22"/>
        </w:rPr>
        <w:t>i</w:t>
      </w:r>
      <w:r w:rsidR="000773FA" w:rsidRPr="00613664">
        <w:rPr>
          <w:bCs/>
          <w:sz w:val="22"/>
        </w:rPr>
        <w:t xml:space="preserve">        </w:t>
      </w:r>
    </w:p>
    <w:p w14:paraId="6ECFC906" w14:textId="12978612" w:rsidR="0090405B" w:rsidRPr="00613664" w:rsidRDefault="000A3D6C" w:rsidP="004314BD">
      <w:pPr>
        <w:rPr>
          <w:bCs/>
          <w:sz w:val="22"/>
        </w:rPr>
      </w:pPr>
      <w:r w:rsidRPr="00613664">
        <w:rPr>
          <w:bCs/>
          <w:sz w:val="22"/>
        </w:rPr>
        <w:lastRenderedPageBreak/>
        <w:t xml:space="preserve">Absolutórium nesplnili:  </w:t>
      </w:r>
      <w:r w:rsidR="006064B5" w:rsidRPr="00613664">
        <w:rPr>
          <w:bCs/>
          <w:sz w:val="22"/>
        </w:rPr>
        <w:t xml:space="preserve">     </w:t>
      </w:r>
      <w:r w:rsidR="001811F5" w:rsidRPr="00613664">
        <w:rPr>
          <w:bCs/>
          <w:sz w:val="22"/>
        </w:rPr>
        <w:t xml:space="preserve">                          </w:t>
      </w:r>
      <w:r w:rsidR="001811F5" w:rsidRPr="00613664">
        <w:rPr>
          <w:bCs/>
          <w:sz w:val="22"/>
        </w:rPr>
        <w:tab/>
      </w:r>
      <w:r w:rsidR="00555E23" w:rsidRPr="00613664">
        <w:rPr>
          <w:bCs/>
          <w:sz w:val="22"/>
        </w:rPr>
        <w:t>58</w:t>
      </w:r>
      <w:r w:rsidR="00EE6BBA" w:rsidRPr="00613664">
        <w:rPr>
          <w:bCs/>
          <w:sz w:val="22"/>
        </w:rPr>
        <w:t xml:space="preserve"> </w:t>
      </w:r>
      <w:r w:rsidRPr="00613664">
        <w:rPr>
          <w:bCs/>
          <w:sz w:val="22"/>
        </w:rPr>
        <w:t>študent</w:t>
      </w:r>
      <w:r w:rsidR="00EB0517" w:rsidRPr="00613664">
        <w:rPr>
          <w:bCs/>
          <w:sz w:val="22"/>
        </w:rPr>
        <w:t>ov</w:t>
      </w:r>
      <w:r w:rsidR="0090405B" w:rsidRPr="00613664">
        <w:rPr>
          <w:bCs/>
          <w:sz w:val="22"/>
        </w:rPr>
        <w:t xml:space="preserve"> </w:t>
      </w:r>
      <w:r w:rsidR="000773FA" w:rsidRPr="00613664">
        <w:rPr>
          <w:bCs/>
          <w:sz w:val="22"/>
        </w:rPr>
        <w:t xml:space="preserve">   </w:t>
      </w:r>
    </w:p>
    <w:p w14:paraId="345FD4C1" w14:textId="54B35D6F" w:rsidR="000A3D6C" w:rsidRPr="00613664" w:rsidRDefault="000A3D6C" w:rsidP="004314BD">
      <w:pPr>
        <w:rPr>
          <w:bCs/>
          <w:sz w:val="22"/>
        </w:rPr>
      </w:pPr>
      <w:r w:rsidRPr="00613664">
        <w:rPr>
          <w:bCs/>
          <w:sz w:val="22"/>
        </w:rPr>
        <w:t xml:space="preserve">Nevyhoveli na ŠS:  </w:t>
      </w:r>
      <w:r w:rsidR="006064B5" w:rsidRPr="00613664">
        <w:rPr>
          <w:bCs/>
          <w:sz w:val="22"/>
        </w:rPr>
        <w:t xml:space="preserve">                                     </w:t>
      </w:r>
      <w:r w:rsidR="001811F5" w:rsidRPr="00613664">
        <w:rPr>
          <w:bCs/>
          <w:sz w:val="22"/>
        </w:rPr>
        <w:tab/>
      </w:r>
      <w:r w:rsidR="00FE5BDC" w:rsidRPr="00613664">
        <w:rPr>
          <w:bCs/>
          <w:sz w:val="22"/>
        </w:rPr>
        <w:t>11</w:t>
      </w:r>
      <w:r w:rsidR="00EE6BBA" w:rsidRPr="00613664">
        <w:rPr>
          <w:bCs/>
          <w:sz w:val="22"/>
        </w:rPr>
        <w:t xml:space="preserve"> </w:t>
      </w:r>
      <w:r w:rsidRPr="00613664">
        <w:rPr>
          <w:bCs/>
          <w:sz w:val="22"/>
        </w:rPr>
        <w:t>študent</w:t>
      </w:r>
      <w:r w:rsidR="00FE5BDC" w:rsidRPr="00613664">
        <w:rPr>
          <w:bCs/>
          <w:sz w:val="22"/>
        </w:rPr>
        <w:t>ov</w:t>
      </w:r>
      <w:r w:rsidR="000773FA" w:rsidRPr="00613664">
        <w:rPr>
          <w:bCs/>
          <w:sz w:val="22"/>
        </w:rPr>
        <w:t xml:space="preserve">          </w:t>
      </w:r>
    </w:p>
    <w:p w14:paraId="5B71C767" w14:textId="77777777" w:rsidR="00056C05" w:rsidRPr="00613664" w:rsidRDefault="00056C05" w:rsidP="00056C05">
      <w:pPr>
        <w:tabs>
          <w:tab w:val="left" w:pos="-142"/>
        </w:tabs>
        <w:jc w:val="both"/>
        <w:rPr>
          <w:bCs/>
          <w:sz w:val="24"/>
          <w:szCs w:val="24"/>
        </w:rPr>
      </w:pPr>
    </w:p>
    <w:p w14:paraId="36FBABB6" w14:textId="77777777" w:rsidR="00CA5B87" w:rsidRPr="00613664" w:rsidRDefault="00CA5B87" w:rsidP="00056C05">
      <w:pPr>
        <w:tabs>
          <w:tab w:val="left" w:pos="-142"/>
        </w:tabs>
        <w:jc w:val="both"/>
        <w:rPr>
          <w:bCs/>
          <w:sz w:val="24"/>
          <w:szCs w:val="24"/>
        </w:rPr>
      </w:pPr>
    </w:p>
    <w:p w14:paraId="6FF7312B" w14:textId="77777777" w:rsidR="000A3D6C" w:rsidRPr="00613664" w:rsidRDefault="00315EF0" w:rsidP="00315EF0">
      <w:pPr>
        <w:pStyle w:val="Popis"/>
        <w:rPr>
          <w:color w:val="auto"/>
          <w:sz w:val="22"/>
          <w:szCs w:val="22"/>
        </w:rPr>
      </w:pPr>
      <w:r w:rsidRPr="00613664">
        <w:rPr>
          <w:color w:val="auto"/>
          <w:sz w:val="22"/>
          <w:szCs w:val="22"/>
        </w:rPr>
        <w:t xml:space="preserve">Tabuľka </w:t>
      </w:r>
      <w:r w:rsidRPr="00613664">
        <w:rPr>
          <w:color w:val="auto"/>
          <w:sz w:val="22"/>
          <w:szCs w:val="22"/>
        </w:rPr>
        <w:fldChar w:fldCharType="begin"/>
      </w:r>
      <w:r w:rsidRPr="00613664">
        <w:rPr>
          <w:color w:val="auto"/>
          <w:sz w:val="22"/>
          <w:szCs w:val="22"/>
        </w:rPr>
        <w:instrText xml:space="preserve"> SEQ Tabuľka \* ARABIC </w:instrText>
      </w:r>
      <w:r w:rsidRPr="00613664">
        <w:rPr>
          <w:color w:val="auto"/>
          <w:sz w:val="22"/>
          <w:szCs w:val="22"/>
        </w:rPr>
        <w:fldChar w:fldCharType="separate"/>
      </w:r>
      <w:r w:rsidR="00337C8B" w:rsidRPr="00613664">
        <w:rPr>
          <w:noProof/>
          <w:color w:val="auto"/>
          <w:sz w:val="22"/>
          <w:szCs w:val="22"/>
        </w:rPr>
        <w:t>15</w:t>
      </w:r>
      <w:r w:rsidRPr="00613664">
        <w:rPr>
          <w:color w:val="auto"/>
          <w:sz w:val="22"/>
          <w:szCs w:val="22"/>
        </w:rPr>
        <w:fldChar w:fldCharType="end"/>
      </w:r>
      <w:r w:rsidRPr="00613664">
        <w:rPr>
          <w:color w:val="auto"/>
          <w:sz w:val="22"/>
          <w:szCs w:val="22"/>
        </w:rPr>
        <w:t xml:space="preserve"> </w:t>
      </w:r>
      <w:r w:rsidR="000A3D6C" w:rsidRPr="00613664">
        <w:rPr>
          <w:color w:val="auto"/>
          <w:sz w:val="22"/>
          <w:szCs w:val="22"/>
        </w:rPr>
        <w:t>Celkový výsledok bakalárskej štátnej skúšky (externá forma štúdia)</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563"/>
        <w:gridCol w:w="705"/>
        <w:gridCol w:w="705"/>
        <w:gridCol w:w="570"/>
        <w:gridCol w:w="571"/>
        <w:gridCol w:w="571"/>
        <w:gridCol w:w="570"/>
        <w:gridCol w:w="571"/>
        <w:gridCol w:w="571"/>
        <w:gridCol w:w="570"/>
        <w:gridCol w:w="571"/>
        <w:gridCol w:w="571"/>
        <w:gridCol w:w="570"/>
        <w:gridCol w:w="401"/>
        <w:gridCol w:w="713"/>
      </w:tblGrid>
      <w:tr w:rsidR="00613664" w:rsidRPr="00613664" w14:paraId="479EC081" w14:textId="77777777" w:rsidTr="00F83EA0">
        <w:trPr>
          <w:trHeight w:val="253"/>
        </w:trPr>
        <w:tc>
          <w:tcPr>
            <w:tcW w:w="9639" w:type="dxa"/>
            <w:gridSpan w:val="16"/>
            <w:tcBorders>
              <w:top w:val="single" w:sz="12" w:space="0" w:color="auto"/>
              <w:left w:val="single" w:sz="12" w:space="0" w:color="auto"/>
              <w:right w:val="single" w:sz="12" w:space="0" w:color="auto"/>
            </w:tcBorders>
            <w:shd w:val="clear" w:color="auto" w:fill="D9D9D9" w:themeFill="background1" w:themeFillShade="D9"/>
            <w:noWrap/>
            <w:vAlign w:val="center"/>
            <w:hideMark/>
          </w:tcPr>
          <w:p w14:paraId="79262678" w14:textId="77777777" w:rsidR="002F2C2B" w:rsidRPr="00613664" w:rsidRDefault="002F2C2B" w:rsidP="002F2C2B">
            <w:pPr>
              <w:jc w:val="center"/>
              <w:rPr>
                <w:b/>
                <w:bCs/>
                <w:sz w:val="16"/>
                <w:szCs w:val="16"/>
              </w:rPr>
            </w:pPr>
            <w:r w:rsidRPr="00613664">
              <w:rPr>
                <w:b/>
                <w:bCs/>
                <w:sz w:val="16"/>
                <w:szCs w:val="16"/>
              </w:rPr>
              <w:t>Hodnotenie ŠS - 4-ročné bakalárske štúdium</w:t>
            </w:r>
          </w:p>
        </w:tc>
      </w:tr>
      <w:tr w:rsidR="00613664" w:rsidRPr="00613664" w14:paraId="02621D56" w14:textId="77777777" w:rsidTr="001513CF">
        <w:trPr>
          <w:trHeight w:val="268"/>
        </w:trPr>
        <w:tc>
          <w:tcPr>
            <w:tcW w:w="2819" w:type="dxa"/>
            <w:gridSpan w:val="4"/>
            <w:tcBorders>
              <w:left w:val="single" w:sz="12" w:space="0" w:color="auto"/>
            </w:tcBorders>
            <w:noWrap/>
            <w:vAlign w:val="center"/>
            <w:hideMark/>
          </w:tcPr>
          <w:p w14:paraId="304BF8E5" w14:textId="77777777" w:rsidR="002F2C2B" w:rsidRPr="00613664" w:rsidRDefault="002F2C2B" w:rsidP="00C04908">
            <w:pPr>
              <w:jc w:val="center"/>
              <w:rPr>
                <w:sz w:val="16"/>
                <w:szCs w:val="16"/>
              </w:rPr>
            </w:pPr>
          </w:p>
        </w:tc>
        <w:tc>
          <w:tcPr>
            <w:tcW w:w="6820" w:type="dxa"/>
            <w:gridSpan w:val="12"/>
            <w:tcBorders>
              <w:right w:val="single" w:sz="12" w:space="0" w:color="auto"/>
            </w:tcBorders>
            <w:shd w:val="clear" w:color="auto" w:fill="E5DFEC" w:themeFill="accent4" w:themeFillTint="33"/>
            <w:noWrap/>
            <w:vAlign w:val="center"/>
            <w:hideMark/>
          </w:tcPr>
          <w:p w14:paraId="6D982F79" w14:textId="77777777" w:rsidR="002F2C2B" w:rsidRPr="00613664" w:rsidRDefault="002F2C2B" w:rsidP="00C04908">
            <w:pPr>
              <w:jc w:val="center"/>
              <w:rPr>
                <w:sz w:val="16"/>
                <w:szCs w:val="16"/>
              </w:rPr>
            </w:pPr>
            <w:r w:rsidRPr="00613664">
              <w:rPr>
                <w:b/>
                <w:bCs/>
                <w:sz w:val="16"/>
                <w:szCs w:val="16"/>
              </w:rPr>
              <w:t>CELKOVÝ VÝSLEDOK ŠTÁTNEJ SKÚŠKY</w:t>
            </w:r>
            <w:r w:rsidR="001F17F5" w:rsidRPr="00613664">
              <w:rPr>
                <w:b/>
                <w:bCs/>
                <w:sz w:val="16"/>
                <w:szCs w:val="16"/>
              </w:rPr>
              <w:t xml:space="preserve"> - absolvovanie obidvoch predmetov št. skúšky</w:t>
            </w:r>
          </w:p>
        </w:tc>
      </w:tr>
      <w:tr w:rsidR="00613664" w:rsidRPr="00613664" w14:paraId="391E30AB" w14:textId="77777777" w:rsidTr="00DF58C0">
        <w:trPr>
          <w:trHeight w:val="268"/>
        </w:trPr>
        <w:tc>
          <w:tcPr>
            <w:tcW w:w="846" w:type="dxa"/>
            <w:vMerge w:val="restart"/>
            <w:tcBorders>
              <w:left w:val="single" w:sz="12" w:space="0" w:color="auto"/>
            </w:tcBorders>
            <w:shd w:val="clear" w:color="auto" w:fill="CCC0D9" w:themeFill="accent4" w:themeFillTint="66"/>
            <w:noWrap/>
            <w:vAlign w:val="center"/>
            <w:hideMark/>
          </w:tcPr>
          <w:p w14:paraId="090C20C5" w14:textId="77777777" w:rsidR="002F2C2B" w:rsidRPr="00613664" w:rsidRDefault="002F2C2B" w:rsidP="00C04908">
            <w:pPr>
              <w:jc w:val="center"/>
              <w:rPr>
                <w:b/>
                <w:bCs/>
                <w:sz w:val="16"/>
                <w:szCs w:val="16"/>
              </w:rPr>
            </w:pPr>
            <w:r w:rsidRPr="00613664">
              <w:rPr>
                <w:b/>
                <w:bCs/>
                <w:sz w:val="16"/>
                <w:szCs w:val="16"/>
              </w:rPr>
              <w:t>Program</w:t>
            </w:r>
          </w:p>
        </w:tc>
        <w:tc>
          <w:tcPr>
            <w:tcW w:w="563" w:type="dxa"/>
            <w:vMerge w:val="restart"/>
            <w:shd w:val="clear" w:color="auto" w:fill="CCC0D9" w:themeFill="accent4" w:themeFillTint="66"/>
            <w:noWrap/>
            <w:vAlign w:val="center"/>
            <w:hideMark/>
          </w:tcPr>
          <w:p w14:paraId="3151E5B5" w14:textId="77777777" w:rsidR="002F2C2B" w:rsidRPr="00613664" w:rsidRDefault="002F2C2B" w:rsidP="00C04908">
            <w:pPr>
              <w:jc w:val="center"/>
              <w:rPr>
                <w:b/>
                <w:bCs/>
                <w:sz w:val="16"/>
                <w:szCs w:val="16"/>
              </w:rPr>
            </w:pPr>
            <w:r w:rsidRPr="00613664">
              <w:rPr>
                <w:b/>
                <w:bCs/>
                <w:sz w:val="16"/>
                <w:szCs w:val="16"/>
              </w:rPr>
              <w:t>Počet prihlá-sených</w:t>
            </w:r>
          </w:p>
        </w:tc>
        <w:tc>
          <w:tcPr>
            <w:tcW w:w="705" w:type="dxa"/>
            <w:vMerge w:val="restart"/>
            <w:shd w:val="clear" w:color="auto" w:fill="CCC0D9" w:themeFill="accent4" w:themeFillTint="66"/>
            <w:noWrap/>
            <w:vAlign w:val="center"/>
            <w:hideMark/>
          </w:tcPr>
          <w:p w14:paraId="2DE62DCF" w14:textId="77777777" w:rsidR="002F2C2B" w:rsidRPr="00613664" w:rsidRDefault="002F2C2B" w:rsidP="00C04908">
            <w:pPr>
              <w:jc w:val="center"/>
              <w:rPr>
                <w:b/>
                <w:bCs/>
                <w:sz w:val="16"/>
                <w:szCs w:val="16"/>
              </w:rPr>
            </w:pPr>
            <w:r w:rsidRPr="00613664">
              <w:rPr>
                <w:b/>
                <w:bCs/>
                <w:sz w:val="16"/>
                <w:szCs w:val="16"/>
              </w:rPr>
              <w:t>Počet</w:t>
            </w:r>
          </w:p>
          <w:p w14:paraId="7278195A" w14:textId="77777777" w:rsidR="002F2C2B" w:rsidRPr="00613664" w:rsidRDefault="002F2C2B" w:rsidP="00C04908">
            <w:pPr>
              <w:jc w:val="center"/>
              <w:rPr>
                <w:b/>
                <w:bCs/>
                <w:sz w:val="16"/>
                <w:szCs w:val="16"/>
              </w:rPr>
            </w:pPr>
            <w:r w:rsidRPr="00613664">
              <w:rPr>
                <w:b/>
                <w:bCs/>
                <w:sz w:val="16"/>
                <w:szCs w:val="16"/>
              </w:rPr>
              <w:t>zúčast-nených</w:t>
            </w:r>
          </w:p>
        </w:tc>
        <w:tc>
          <w:tcPr>
            <w:tcW w:w="705" w:type="dxa"/>
            <w:vMerge w:val="restart"/>
            <w:shd w:val="clear" w:color="auto" w:fill="CCC0D9" w:themeFill="accent4" w:themeFillTint="66"/>
            <w:noWrap/>
            <w:vAlign w:val="center"/>
            <w:hideMark/>
          </w:tcPr>
          <w:p w14:paraId="04718E44" w14:textId="77777777" w:rsidR="002F2C2B" w:rsidRPr="00613664" w:rsidRDefault="002F2C2B" w:rsidP="00C04908">
            <w:pPr>
              <w:jc w:val="center"/>
              <w:rPr>
                <w:b/>
                <w:bCs/>
                <w:sz w:val="16"/>
                <w:szCs w:val="16"/>
              </w:rPr>
            </w:pPr>
            <w:r w:rsidRPr="00613664">
              <w:rPr>
                <w:b/>
                <w:bCs/>
                <w:sz w:val="16"/>
                <w:szCs w:val="16"/>
              </w:rPr>
              <w:t>Počet</w:t>
            </w:r>
          </w:p>
          <w:p w14:paraId="136B8C9D" w14:textId="77777777" w:rsidR="002F2C2B" w:rsidRPr="00613664" w:rsidRDefault="002F2C2B" w:rsidP="00C04908">
            <w:pPr>
              <w:jc w:val="center"/>
              <w:rPr>
                <w:b/>
                <w:bCs/>
                <w:sz w:val="16"/>
                <w:szCs w:val="16"/>
              </w:rPr>
            </w:pPr>
            <w:r w:rsidRPr="00613664">
              <w:rPr>
                <w:b/>
                <w:bCs/>
                <w:sz w:val="16"/>
                <w:szCs w:val="16"/>
              </w:rPr>
              <w:t>ospr.</w:t>
            </w:r>
          </w:p>
        </w:tc>
        <w:tc>
          <w:tcPr>
            <w:tcW w:w="1141" w:type="dxa"/>
            <w:gridSpan w:val="2"/>
            <w:shd w:val="clear" w:color="auto" w:fill="E5DFEC" w:themeFill="accent4" w:themeFillTint="33"/>
            <w:noWrap/>
            <w:vAlign w:val="center"/>
            <w:hideMark/>
          </w:tcPr>
          <w:p w14:paraId="1FFE2892" w14:textId="77777777" w:rsidR="002F2C2B" w:rsidRPr="00613664" w:rsidRDefault="002F2C2B" w:rsidP="00C04908">
            <w:pPr>
              <w:jc w:val="center"/>
              <w:rPr>
                <w:b/>
                <w:bCs/>
                <w:sz w:val="16"/>
                <w:szCs w:val="16"/>
              </w:rPr>
            </w:pPr>
            <w:r w:rsidRPr="00613664">
              <w:rPr>
                <w:b/>
                <w:bCs/>
                <w:sz w:val="16"/>
                <w:szCs w:val="16"/>
              </w:rPr>
              <w:t>A - výborne</w:t>
            </w:r>
          </w:p>
        </w:tc>
        <w:tc>
          <w:tcPr>
            <w:tcW w:w="1141" w:type="dxa"/>
            <w:gridSpan w:val="2"/>
            <w:shd w:val="clear" w:color="auto" w:fill="E5DFEC" w:themeFill="accent4" w:themeFillTint="33"/>
            <w:noWrap/>
            <w:vAlign w:val="center"/>
            <w:hideMark/>
          </w:tcPr>
          <w:p w14:paraId="74673217" w14:textId="77777777" w:rsidR="002F2C2B" w:rsidRPr="00613664" w:rsidRDefault="002F2C2B" w:rsidP="00C04908">
            <w:pPr>
              <w:jc w:val="center"/>
              <w:rPr>
                <w:b/>
                <w:bCs/>
                <w:sz w:val="16"/>
                <w:szCs w:val="16"/>
              </w:rPr>
            </w:pPr>
            <w:r w:rsidRPr="00613664">
              <w:rPr>
                <w:b/>
                <w:bCs/>
                <w:sz w:val="16"/>
                <w:szCs w:val="16"/>
              </w:rPr>
              <w:t>B - veľmi dobre</w:t>
            </w:r>
          </w:p>
        </w:tc>
        <w:tc>
          <w:tcPr>
            <w:tcW w:w="1142" w:type="dxa"/>
            <w:gridSpan w:val="2"/>
            <w:shd w:val="clear" w:color="auto" w:fill="E5DFEC" w:themeFill="accent4" w:themeFillTint="33"/>
            <w:noWrap/>
            <w:vAlign w:val="center"/>
            <w:hideMark/>
          </w:tcPr>
          <w:p w14:paraId="35F9A061" w14:textId="77777777" w:rsidR="002F2C2B" w:rsidRPr="00613664" w:rsidRDefault="002F2C2B" w:rsidP="00C04908">
            <w:pPr>
              <w:jc w:val="center"/>
              <w:rPr>
                <w:b/>
                <w:bCs/>
                <w:sz w:val="16"/>
                <w:szCs w:val="16"/>
              </w:rPr>
            </w:pPr>
            <w:r w:rsidRPr="00613664">
              <w:rPr>
                <w:b/>
                <w:bCs/>
                <w:sz w:val="16"/>
                <w:szCs w:val="16"/>
              </w:rPr>
              <w:t>C - dobre</w:t>
            </w:r>
          </w:p>
        </w:tc>
        <w:tc>
          <w:tcPr>
            <w:tcW w:w="1141" w:type="dxa"/>
            <w:gridSpan w:val="2"/>
            <w:shd w:val="clear" w:color="auto" w:fill="E5DFEC" w:themeFill="accent4" w:themeFillTint="33"/>
            <w:noWrap/>
            <w:vAlign w:val="center"/>
            <w:hideMark/>
          </w:tcPr>
          <w:p w14:paraId="448A852D" w14:textId="77777777" w:rsidR="002F2C2B" w:rsidRPr="00613664" w:rsidRDefault="002F2C2B" w:rsidP="00C04908">
            <w:pPr>
              <w:jc w:val="center"/>
              <w:rPr>
                <w:b/>
                <w:bCs/>
                <w:sz w:val="16"/>
                <w:szCs w:val="16"/>
              </w:rPr>
            </w:pPr>
            <w:r w:rsidRPr="00613664">
              <w:rPr>
                <w:b/>
                <w:bCs/>
                <w:sz w:val="16"/>
                <w:szCs w:val="16"/>
              </w:rPr>
              <w:t>D - uspokojivo</w:t>
            </w:r>
          </w:p>
        </w:tc>
        <w:tc>
          <w:tcPr>
            <w:tcW w:w="1141" w:type="dxa"/>
            <w:gridSpan w:val="2"/>
            <w:shd w:val="clear" w:color="auto" w:fill="E5DFEC" w:themeFill="accent4" w:themeFillTint="33"/>
            <w:noWrap/>
            <w:vAlign w:val="center"/>
            <w:hideMark/>
          </w:tcPr>
          <w:p w14:paraId="1123E452" w14:textId="77777777" w:rsidR="002F2C2B" w:rsidRPr="00613664" w:rsidRDefault="002F2C2B" w:rsidP="00C04908">
            <w:pPr>
              <w:jc w:val="center"/>
              <w:rPr>
                <w:b/>
                <w:bCs/>
                <w:sz w:val="16"/>
                <w:szCs w:val="16"/>
              </w:rPr>
            </w:pPr>
            <w:r w:rsidRPr="00613664">
              <w:rPr>
                <w:b/>
                <w:bCs/>
                <w:sz w:val="16"/>
                <w:szCs w:val="16"/>
              </w:rPr>
              <w:t>E - dostatočne</w:t>
            </w:r>
          </w:p>
        </w:tc>
        <w:tc>
          <w:tcPr>
            <w:tcW w:w="1114" w:type="dxa"/>
            <w:gridSpan w:val="2"/>
            <w:tcBorders>
              <w:right w:val="single" w:sz="12" w:space="0" w:color="auto"/>
            </w:tcBorders>
            <w:shd w:val="clear" w:color="auto" w:fill="E5DFEC" w:themeFill="accent4" w:themeFillTint="33"/>
            <w:noWrap/>
            <w:vAlign w:val="center"/>
            <w:hideMark/>
          </w:tcPr>
          <w:p w14:paraId="28FAD084" w14:textId="77777777" w:rsidR="002F2C2B" w:rsidRPr="00613664" w:rsidRDefault="002F2C2B" w:rsidP="00C04908">
            <w:pPr>
              <w:jc w:val="center"/>
              <w:rPr>
                <w:b/>
                <w:bCs/>
                <w:sz w:val="16"/>
                <w:szCs w:val="16"/>
              </w:rPr>
            </w:pPr>
            <w:r w:rsidRPr="00613664">
              <w:rPr>
                <w:b/>
                <w:bCs/>
                <w:sz w:val="16"/>
                <w:szCs w:val="16"/>
              </w:rPr>
              <w:t>FX - nedostatočne</w:t>
            </w:r>
          </w:p>
        </w:tc>
      </w:tr>
      <w:tr w:rsidR="00613664" w:rsidRPr="00613664" w14:paraId="41324F65" w14:textId="77777777" w:rsidTr="00466E81">
        <w:trPr>
          <w:trHeight w:val="268"/>
        </w:trPr>
        <w:tc>
          <w:tcPr>
            <w:tcW w:w="846" w:type="dxa"/>
            <w:vMerge/>
            <w:tcBorders>
              <w:left w:val="single" w:sz="12" w:space="0" w:color="auto"/>
              <w:bottom w:val="single" w:sz="12" w:space="0" w:color="auto"/>
            </w:tcBorders>
            <w:shd w:val="clear" w:color="auto" w:fill="CCC0D9" w:themeFill="accent4" w:themeFillTint="66"/>
            <w:noWrap/>
            <w:vAlign w:val="center"/>
            <w:hideMark/>
          </w:tcPr>
          <w:p w14:paraId="563DEC5B" w14:textId="77777777" w:rsidR="002F2C2B" w:rsidRPr="00613664" w:rsidRDefault="002F2C2B" w:rsidP="00C04908">
            <w:pPr>
              <w:jc w:val="center"/>
              <w:rPr>
                <w:b/>
                <w:bCs/>
                <w:sz w:val="16"/>
                <w:szCs w:val="16"/>
              </w:rPr>
            </w:pPr>
          </w:p>
        </w:tc>
        <w:tc>
          <w:tcPr>
            <w:tcW w:w="563" w:type="dxa"/>
            <w:vMerge/>
            <w:tcBorders>
              <w:bottom w:val="single" w:sz="12" w:space="0" w:color="auto"/>
            </w:tcBorders>
            <w:shd w:val="clear" w:color="auto" w:fill="CCC0D9" w:themeFill="accent4" w:themeFillTint="66"/>
            <w:noWrap/>
            <w:vAlign w:val="center"/>
            <w:hideMark/>
          </w:tcPr>
          <w:p w14:paraId="20A14FE7" w14:textId="77777777" w:rsidR="002F2C2B" w:rsidRPr="00613664" w:rsidRDefault="002F2C2B" w:rsidP="00C04908">
            <w:pPr>
              <w:rPr>
                <w:b/>
                <w:bCs/>
                <w:sz w:val="16"/>
                <w:szCs w:val="16"/>
              </w:rPr>
            </w:pPr>
          </w:p>
        </w:tc>
        <w:tc>
          <w:tcPr>
            <w:tcW w:w="705" w:type="dxa"/>
            <w:vMerge/>
            <w:tcBorders>
              <w:bottom w:val="single" w:sz="12" w:space="0" w:color="auto"/>
            </w:tcBorders>
            <w:shd w:val="clear" w:color="auto" w:fill="CCC0D9" w:themeFill="accent4" w:themeFillTint="66"/>
            <w:noWrap/>
            <w:vAlign w:val="center"/>
            <w:hideMark/>
          </w:tcPr>
          <w:p w14:paraId="67831985" w14:textId="77777777" w:rsidR="002F2C2B" w:rsidRPr="00613664" w:rsidRDefault="002F2C2B" w:rsidP="00C04908">
            <w:pPr>
              <w:jc w:val="center"/>
              <w:rPr>
                <w:b/>
                <w:bCs/>
                <w:sz w:val="16"/>
                <w:szCs w:val="16"/>
              </w:rPr>
            </w:pPr>
          </w:p>
        </w:tc>
        <w:tc>
          <w:tcPr>
            <w:tcW w:w="705" w:type="dxa"/>
            <w:vMerge/>
            <w:tcBorders>
              <w:bottom w:val="single" w:sz="12" w:space="0" w:color="auto"/>
            </w:tcBorders>
            <w:shd w:val="clear" w:color="auto" w:fill="CCC0D9" w:themeFill="accent4" w:themeFillTint="66"/>
            <w:noWrap/>
            <w:vAlign w:val="center"/>
            <w:hideMark/>
          </w:tcPr>
          <w:p w14:paraId="2B7703E5" w14:textId="77777777" w:rsidR="002F2C2B" w:rsidRPr="00613664" w:rsidRDefault="002F2C2B" w:rsidP="00C04908">
            <w:pPr>
              <w:jc w:val="center"/>
              <w:rPr>
                <w:b/>
                <w:bCs/>
                <w:sz w:val="16"/>
                <w:szCs w:val="16"/>
              </w:rPr>
            </w:pPr>
          </w:p>
        </w:tc>
        <w:tc>
          <w:tcPr>
            <w:tcW w:w="570" w:type="dxa"/>
            <w:tcBorders>
              <w:bottom w:val="single" w:sz="12" w:space="0" w:color="auto"/>
            </w:tcBorders>
            <w:shd w:val="clear" w:color="auto" w:fill="E5DFEC" w:themeFill="accent4" w:themeFillTint="33"/>
            <w:noWrap/>
            <w:vAlign w:val="center"/>
            <w:hideMark/>
          </w:tcPr>
          <w:p w14:paraId="0FDD3658" w14:textId="77777777" w:rsidR="002F2C2B" w:rsidRPr="00613664" w:rsidRDefault="002F2C2B" w:rsidP="00C04908">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347A92C1" w14:textId="77777777" w:rsidR="002F2C2B" w:rsidRPr="00613664" w:rsidRDefault="002F2C2B" w:rsidP="00C04908">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5D5CC636" w14:textId="77777777" w:rsidR="002F2C2B" w:rsidRPr="00613664" w:rsidRDefault="002F2C2B" w:rsidP="00C04908">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4B2CE620" w14:textId="77777777" w:rsidR="002F2C2B" w:rsidRPr="00613664" w:rsidRDefault="002F2C2B" w:rsidP="00C04908">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148531AB" w14:textId="77777777" w:rsidR="002F2C2B" w:rsidRPr="00613664" w:rsidRDefault="002F2C2B" w:rsidP="00C04908">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54CF3101" w14:textId="77777777" w:rsidR="002F2C2B" w:rsidRPr="00613664" w:rsidRDefault="002F2C2B" w:rsidP="00C04908">
            <w:pPr>
              <w:jc w:val="center"/>
              <w:rPr>
                <w:b/>
                <w:bCs/>
                <w:sz w:val="16"/>
                <w:szCs w:val="16"/>
              </w:rPr>
            </w:pPr>
            <w:r w:rsidRPr="00613664">
              <w:rPr>
                <w:b/>
                <w:bCs/>
                <w:sz w:val="16"/>
                <w:szCs w:val="16"/>
              </w:rPr>
              <w:t>%</w:t>
            </w:r>
          </w:p>
        </w:tc>
        <w:tc>
          <w:tcPr>
            <w:tcW w:w="570" w:type="dxa"/>
            <w:tcBorders>
              <w:bottom w:val="single" w:sz="12" w:space="0" w:color="auto"/>
            </w:tcBorders>
            <w:shd w:val="clear" w:color="auto" w:fill="E5DFEC" w:themeFill="accent4" w:themeFillTint="33"/>
            <w:noWrap/>
            <w:vAlign w:val="center"/>
            <w:hideMark/>
          </w:tcPr>
          <w:p w14:paraId="2B97E2EF" w14:textId="77777777" w:rsidR="002F2C2B" w:rsidRPr="00613664" w:rsidRDefault="002F2C2B" w:rsidP="00C04908">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7CE9B00E" w14:textId="77777777" w:rsidR="002F2C2B" w:rsidRPr="00613664" w:rsidRDefault="002F2C2B" w:rsidP="00C04908">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2C1402FF" w14:textId="77777777" w:rsidR="002F2C2B" w:rsidRPr="00613664" w:rsidRDefault="002F2C2B" w:rsidP="00C04908">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16C3B87F" w14:textId="77777777" w:rsidR="002F2C2B" w:rsidRPr="00613664" w:rsidRDefault="002F2C2B" w:rsidP="00C04908">
            <w:pPr>
              <w:jc w:val="center"/>
              <w:rPr>
                <w:b/>
                <w:bCs/>
                <w:sz w:val="16"/>
                <w:szCs w:val="16"/>
              </w:rPr>
            </w:pPr>
            <w:r w:rsidRPr="00613664">
              <w:rPr>
                <w:b/>
                <w:bCs/>
                <w:sz w:val="16"/>
                <w:szCs w:val="16"/>
              </w:rPr>
              <w:t>%</w:t>
            </w:r>
          </w:p>
        </w:tc>
        <w:tc>
          <w:tcPr>
            <w:tcW w:w="401" w:type="dxa"/>
            <w:tcBorders>
              <w:bottom w:val="single" w:sz="12" w:space="0" w:color="auto"/>
            </w:tcBorders>
            <w:shd w:val="clear" w:color="auto" w:fill="E5DFEC" w:themeFill="accent4" w:themeFillTint="33"/>
            <w:noWrap/>
            <w:vAlign w:val="center"/>
            <w:hideMark/>
          </w:tcPr>
          <w:p w14:paraId="6D899B07" w14:textId="77777777" w:rsidR="002F2C2B" w:rsidRPr="00613664" w:rsidRDefault="002F2C2B" w:rsidP="00C04908">
            <w:pPr>
              <w:jc w:val="center"/>
              <w:rPr>
                <w:b/>
                <w:bCs/>
                <w:sz w:val="16"/>
                <w:szCs w:val="16"/>
              </w:rPr>
            </w:pPr>
            <w:r w:rsidRPr="00613664">
              <w:rPr>
                <w:b/>
                <w:bCs/>
                <w:sz w:val="16"/>
                <w:szCs w:val="16"/>
              </w:rPr>
              <w:t>počet</w:t>
            </w:r>
          </w:p>
        </w:tc>
        <w:tc>
          <w:tcPr>
            <w:tcW w:w="713" w:type="dxa"/>
            <w:tcBorders>
              <w:bottom w:val="single" w:sz="12" w:space="0" w:color="auto"/>
              <w:right w:val="single" w:sz="12" w:space="0" w:color="auto"/>
            </w:tcBorders>
            <w:shd w:val="clear" w:color="auto" w:fill="E5DFEC" w:themeFill="accent4" w:themeFillTint="33"/>
            <w:noWrap/>
            <w:vAlign w:val="center"/>
            <w:hideMark/>
          </w:tcPr>
          <w:p w14:paraId="530D52E7" w14:textId="77777777" w:rsidR="002F2C2B" w:rsidRPr="00613664" w:rsidRDefault="002F2C2B" w:rsidP="00C04908">
            <w:pPr>
              <w:jc w:val="center"/>
              <w:rPr>
                <w:b/>
                <w:bCs/>
                <w:sz w:val="16"/>
                <w:szCs w:val="16"/>
              </w:rPr>
            </w:pPr>
            <w:r w:rsidRPr="00613664">
              <w:rPr>
                <w:b/>
                <w:bCs/>
                <w:sz w:val="16"/>
                <w:szCs w:val="16"/>
              </w:rPr>
              <w:t>%</w:t>
            </w:r>
          </w:p>
        </w:tc>
      </w:tr>
      <w:tr w:rsidR="00613664" w:rsidRPr="00613664" w14:paraId="5E224F72" w14:textId="77777777" w:rsidTr="00466E81">
        <w:trPr>
          <w:trHeight w:val="283"/>
        </w:trPr>
        <w:tc>
          <w:tcPr>
            <w:tcW w:w="846" w:type="dxa"/>
            <w:tcBorders>
              <w:top w:val="single" w:sz="12" w:space="0" w:color="auto"/>
              <w:left w:val="single" w:sz="12" w:space="0" w:color="auto"/>
            </w:tcBorders>
            <w:shd w:val="clear" w:color="auto" w:fill="CCC0D9" w:themeFill="accent4" w:themeFillTint="66"/>
            <w:noWrap/>
            <w:vAlign w:val="center"/>
          </w:tcPr>
          <w:p w14:paraId="421CA99C" w14:textId="77777777" w:rsidR="002119E4" w:rsidRPr="00613664" w:rsidRDefault="002119E4" w:rsidP="002119E4">
            <w:pPr>
              <w:rPr>
                <w:b/>
                <w:bCs/>
                <w:sz w:val="16"/>
                <w:szCs w:val="16"/>
              </w:rPr>
            </w:pPr>
            <w:r w:rsidRPr="00613664">
              <w:rPr>
                <w:b/>
                <w:bCs/>
                <w:sz w:val="16"/>
                <w:szCs w:val="16"/>
              </w:rPr>
              <w:t>Bc-MANe</w:t>
            </w:r>
          </w:p>
        </w:tc>
        <w:tc>
          <w:tcPr>
            <w:tcW w:w="563" w:type="dxa"/>
            <w:tcBorders>
              <w:top w:val="single" w:sz="12" w:space="0" w:color="auto"/>
              <w:left w:val="single" w:sz="8" w:space="0" w:color="auto"/>
              <w:bottom w:val="single" w:sz="8" w:space="0" w:color="auto"/>
              <w:right w:val="single" w:sz="8" w:space="0" w:color="auto"/>
            </w:tcBorders>
            <w:shd w:val="clear" w:color="FFFFCC" w:fill="FFFFFF"/>
            <w:noWrap/>
            <w:vAlign w:val="center"/>
          </w:tcPr>
          <w:p w14:paraId="60A3B04B" w14:textId="4F95206C" w:rsidR="002119E4" w:rsidRPr="00613664" w:rsidRDefault="002119E4" w:rsidP="002119E4">
            <w:pPr>
              <w:jc w:val="center"/>
              <w:rPr>
                <w:bCs/>
                <w:sz w:val="16"/>
                <w:szCs w:val="16"/>
              </w:rPr>
            </w:pPr>
            <w:r w:rsidRPr="00613664">
              <w:rPr>
                <w:bCs/>
                <w:sz w:val="16"/>
                <w:szCs w:val="16"/>
              </w:rPr>
              <w:t>2</w:t>
            </w:r>
            <w:r w:rsidR="007B74DD" w:rsidRPr="00613664">
              <w:rPr>
                <w:bCs/>
                <w:sz w:val="16"/>
                <w:szCs w:val="16"/>
              </w:rPr>
              <w:t>9</w:t>
            </w:r>
          </w:p>
        </w:tc>
        <w:tc>
          <w:tcPr>
            <w:tcW w:w="705" w:type="dxa"/>
            <w:tcBorders>
              <w:top w:val="single" w:sz="12" w:space="0" w:color="auto"/>
              <w:left w:val="nil"/>
              <w:bottom w:val="single" w:sz="8" w:space="0" w:color="auto"/>
              <w:right w:val="single" w:sz="8" w:space="0" w:color="auto"/>
            </w:tcBorders>
            <w:noWrap/>
            <w:vAlign w:val="center"/>
          </w:tcPr>
          <w:p w14:paraId="02AF194C" w14:textId="0E4D6532" w:rsidR="002119E4" w:rsidRPr="00613664" w:rsidRDefault="007B74DD" w:rsidP="002119E4">
            <w:pPr>
              <w:jc w:val="center"/>
              <w:rPr>
                <w:bCs/>
                <w:sz w:val="16"/>
                <w:szCs w:val="16"/>
              </w:rPr>
            </w:pPr>
            <w:r w:rsidRPr="00613664">
              <w:rPr>
                <w:bCs/>
                <w:sz w:val="16"/>
                <w:szCs w:val="16"/>
              </w:rPr>
              <w:t>28</w:t>
            </w:r>
          </w:p>
        </w:tc>
        <w:tc>
          <w:tcPr>
            <w:tcW w:w="705" w:type="dxa"/>
            <w:tcBorders>
              <w:top w:val="single" w:sz="12" w:space="0" w:color="auto"/>
              <w:left w:val="nil"/>
              <w:bottom w:val="single" w:sz="8" w:space="0" w:color="auto"/>
              <w:right w:val="nil"/>
            </w:tcBorders>
            <w:shd w:val="clear" w:color="FFFFCC" w:fill="FFFFFF"/>
            <w:noWrap/>
            <w:vAlign w:val="center"/>
          </w:tcPr>
          <w:p w14:paraId="126A293E" w14:textId="77777777" w:rsidR="002119E4" w:rsidRPr="00613664" w:rsidRDefault="002119E4" w:rsidP="002119E4">
            <w:pPr>
              <w:jc w:val="center"/>
              <w:rPr>
                <w:bCs/>
                <w:sz w:val="16"/>
                <w:szCs w:val="16"/>
              </w:rPr>
            </w:pPr>
            <w:r w:rsidRPr="00613664">
              <w:rPr>
                <w:bCs/>
                <w:sz w:val="16"/>
                <w:szCs w:val="16"/>
              </w:rPr>
              <w:t>1</w:t>
            </w:r>
          </w:p>
        </w:tc>
        <w:tc>
          <w:tcPr>
            <w:tcW w:w="570" w:type="dxa"/>
            <w:tcBorders>
              <w:top w:val="single" w:sz="12" w:space="0" w:color="auto"/>
              <w:left w:val="single" w:sz="8" w:space="0" w:color="auto"/>
              <w:bottom w:val="single" w:sz="8" w:space="0" w:color="auto"/>
              <w:right w:val="single" w:sz="4" w:space="0" w:color="000000"/>
            </w:tcBorders>
            <w:shd w:val="clear" w:color="FFFFCC" w:fill="FFFFFF"/>
            <w:noWrap/>
            <w:vAlign w:val="center"/>
          </w:tcPr>
          <w:p w14:paraId="0DBCDE96" w14:textId="77777777" w:rsidR="002119E4" w:rsidRPr="00613664" w:rsidRDefault="002119E4" w:rsidP="002119E4">
            <w:pPr>
              <w:jc w:val="center"/>
              <w:rPr>
                <w:bCs/>
                <w:sz w:val="16"/>
                <w:szCs w:val="16"/>
              </w:rPr>
            </w:pPr>
            <w:r w:rsidRPr="00613664">
              <w:rPr>
                <w:bCs/>
                <w:sz w:val="16"/>
                <w:szCs w:val="16"/>
              </w:rPr>
              <w:t>10</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21B3C74F" w14:textId="25C3AF78" w:rsidR="002119E4" w:rsidRPr="00613664" w:rsidRDefault="002119E4" w:rsidP="002119E4">
            <w:pPr>
              <w:jc w:val="center"/>
              <w:rPr>
                <w:bCs/>
                <w:sz w:val="16"/>
                <w:szCs w:val="16"/>
              </w:rPr>
            </w:pPr>
            <w:r w:rsidRPr="00613664">
              <w:rPr>
                <w:bCs/>
                <w:sz w:val="16"/>
                <w:szCs w:val="16"/>
              </w:rPr>
              <w:t>3</w:t>
            </w:r>
            <w:r w:rsidR="008F0045" w:rsidRPr="00613664">
              <w:rPr>
                <w:bCs/>
                <w:sz w:val="16"/>
                <w:szCs w:val="16"/>
              </w:rPr>
              <w:t>5,71</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08F1D8A0" w14:textId="35F96B67" w:rsidR="002119E4" w:rsidRPr="00613664" w:rsidRDefault="005B13C8" w:rsidP="002119E4">
            <w:pPr>
              <w:jc w:val="center"/>
              <w:rPr>
                <w:bCs/>
                <w:sz w:val="16"/>
                <w:szCs w:val="16"/>
              </w:rPr>
            </w:pPr>
            <w:r w:rsidRPr="00613664">
              <w:rPr>
                <w:bCs/>
                <w:sz w:val="16"/>
                <w:szCs w:val="16"/>
              </w:rPr>
              <w:t>11</w:t>
            </w:r>
          </w:p>
        </w:tc>
        <w:tc>
          <w:tcPr>
            <w:tcW w:w="570" w:type="dxa"/>
            <w:tcBorders>
              <w:top w:val="single" w:sz="12" w:space="0" w:color="auto"/>
              <w:left w:val="nil"/>
              <w:bottom w:val="single" w:sz="8" w:space="0" w:color="auto"/>
              <w:right w:val="single" w:sz="8" w:space="0" w:color="auto"/>
            </w:tcBorders>
            <w:shd w:val="clear" w:color="FFFFCC" w:fill="FFFFFF"/>
            <w:noWrap/>
            <w:vAlign w:val="center"/>
          </w:tcPr>
          <w:p w14:paraId="41102B12" w14:textId="25D9F0E1" w:rsidR="002119E4" w:rsidRPr="00613664" w:rsidRDefault="008152D3" w:rsidP="002119E4">
            <w:pPr>
              <w:jc w:val="center"/>
              <w:rPr>
                <w:bCs/>
                <w:sz w:val="16"/>
                <w:szCs w:val="16"/>
              </w:rPr>
            </w:pPr>
            <w:r w:rsidRPr="00613664">
              <w:rPr>
                <w:bCs/>
                <w:sz w:val="16"/>
                <w:szCs w:val="16"/>
              </w:rPr>
              <w:t>39,29</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24512D2E" w14:textId="7F52514D" w:rsidR="002119E4" w:rsidRPr="00613664" w:rsidRDefault="005B13C8" w:rsidP="002119E4">
            <w:pPr>
              <w:jc w:val="center"/>
              <w:rPr>
                <w:bCs/>
                <w:sz w:val="16"/>
                <w:szCs w:val="16"/>
              </w:rPr>
            </w:pPr>
            <w:r w:rsidRPr="00613664">
              <w:rPr>
                <w:bCs/>
                <w:sz w:val="16"/>
                <w:szCs w:val="16"/>
              </w:rPr>
              <w:t>5</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593EF6CE" w14:textId="60A979F0" w:rsidR="002119E4" w:rsidRPr="00613664" w:rsidRDefault="008152D3" w:rsidP="002119E4">
            <w:pPr>
              <w:jc w:val="center"/>
              <w:rPr>
                <w:bCs/>
                <w:sz w:val="16"/>
                <w:szCs w:val="16"/>
              </w:rPr>
            </w:pPr>
            <w:r w:rsidRPr="00613664">
              <w:rPr>
                <w:bCs/>
                <w:sz w:val="16"/>
                <w:szCs w:val="16"/>
              </w:rPr>
              <w:t>17,86</w:t>
            </w:r>
          </w:p>
        </w:tc>
        <w:tc>
          <w:tcPr>
            <w:tcW w:w="570" w:type="dxa"/>
            <w:tcBorders>
              <w:top w:val="single" w:sz="12" w:space="0" w:color="auto"/>
              <w:left w:val="nil"/>
              <w:bottom w:val="single" w:sz="8" w:space="0" w:color="auto"/>
              <w:right w:val="single" w:sz="4" w:space="0" w:color="000000"/>
            </w:tcBorders>
            <w:shd w:val="clear" w:color="FFFFCC" w:fill="FFFFFF"/>
            <w:noWrap/>
            <w:vAlign w:val="center"/>
          </w:tcPr>
          <w:p w14:paraId="5F8F2669" w14:textId="77777777" w:rsidR="002119E4" w:rsidRPr="00613664" w:rsidRDefault="002119E4" w:rsidP="002119E4">
            <w:pPr>
              <w:jc w:val="center"/>
              <w:rPr>
                <w:bCs/>
                <w:sz w:val="16"/>
                <w:szCs w:val="16"/>
              </w:rPr>
            </w:pPr>
            <w:r w:rsidRPr="00613664">
              <w:rPr>
                <w:bCs/>
                <w:sz w:val="16"/>
                <w:szCs w:val="16"/>
              </w:rPr>
              <w:t>2</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11C1615D" w14:textId="436F99CF" w:rsidR="002119E4" w:rsidRPr="00613664" w:rsidRDefault="005F55C9" w:rsidP="002119E4">
            <w:pPr>
              <w:jc w:val="center"/>
              <w:rPr>
                <w:bCs/>
                <w:sz w:val="16"/>
                <w:szCs w:val="16"/>
              </w:rPr>
            </w:pPr>
            <w:r w:rsidRPr="00613664">
              <w:rPr>
                <w:bCs/>
                <w:sz w:val="16"/>
                <w:szCs w:val="16"/>
              </w:rPr>
              <w:t>7,14</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42C0F0BF" w14:textId="211EE4A0" w:rsidR="002119E4" w:rsidRPr="00613664" w:rsidRDefault="005B13C8" w:rsidP="002119E4">
            <w:pPr>
              <w:jc w:val="center"/>
              <w:rPr>
                <w:bCs/>
                <w:sz w:val="16"/>
                <w:szCs w:val="16"/>
              </w:rPr>
            </w:pPr>
            <w:r w:rsidRPr="00613664">
              <w:rPr>
                <w:bCs/>
                <w:sz w:val="16"/>
                <w:szCs w:val="16"/>
              </w:rPr>
              <w:t>0</w:t>
            </w:r>
          </w:p>
        </w:tc>
        <w:tc>
          <w:tcPr>
            <w:tcW w:w="570" w:type="dxa"/>
            <w:tcBorders>
              <w:top w:val="single" w:sz="12" w:space="0" w:color="auto"/>
              <w:left w:val="nil"/>
              <w:bottom w:val="single" w:sz="8" w:space="0" w:color="auto"/>
              <w:right w:val="single" w:sz="8" w:space="0" w:color="auto"/>
            </w:tcBorders>
            <w:shd w:val="clear" w:color="FFFFCC" w:fill="FFFFFF"/>
            <w:noWrap/>
            <w:vAlign w:val="center"/>
          </w:tcPr>
          <w:p w14:paraId="7EE09F8E" w14:textId="53FFAFBB" w:rsidR="002119E4" w:rsidRPr="00613664" w:rsidRDefault="008F0045" w:rsidP="002119E4">
            <w:pPr>
              <w:jc w:val="center"/>
              <w:rPr>
                <w:bCs/>
                <w:sz w:val="16"/>
                <w:szCs w:val="16"/>
              </w:rPr>
            </w:pPr>
            <w:r w:rsidRPr="00613664">
              <w:rPr>
                <w:bCs/>
                <w:sz w:val="16"/>
                <w:szCs w:val="16"/>
              </w:rPr>
              <w:t>0,00</w:t>
            </w:r>
          </w:p>
        </w:tc>
        <w:tc>
          <w:tcPr>
            <w:tcW w:w="401" w:type="dxa"/>
            <w:tcBorders>
              <w:top w:val="single" w:sz="12" w:space="0" w:color="auto"/>
              <w:left w:val="nil"/>
              <w:bottom w:val="single" w:sz="8" w:space="0" w:color="auto"/>
              <w:right w:val="single" w:sz="4" w:space="0" w:color="000000"/>
            </w:tcBorders>
            <w:shd w:val="clear" w:color="FFFFCC" w:fill="FFFFFF"/>
            <w:noWrap/>
            <w:vAlign w:val="center"/>
          </w:tcPr>
          <w:p w14:paraId="0A56186E" w14:textId="77777777" w:rsidR="002119E4" w:rsidRPr="00613664" w:rsidRDefault="002119E4" w:rsidP="002119E4">
            <w:pPr>
              <w:jc w:val="center"/>
              <w:rPr>
                <w:bCs/>
                <w:sz w:val="16"/>
                <w:szCs w:val="16"/>
              </w:rPr>
            </w:pPr>
            <w:r w:rsidRPr="00613664">
              <w:rPr>
                <w:bCs/>
                <w:sz w:val="16"/>
                <w:szCs w:val="16"/>
              </w:rPr>
              <w:t>0</w:t>
            </w:r>
          </w:p>
        </w:tc>
        <w:tc>
          <w:tcPr>
            <w:tcW w:w="713" w:type="dxa"/>
            <w:tcBorders>
              <w:top w:val="single" w:sz="12" w:space="0" w:color="auto"/>
              <w:left w:val="nil"/>
              <w:bottom w:val="single" w:sz="8" w:space="0" w:color="auto"/>
              <w:right w:val="single" w:sz="12" w:space="0" w:color="auto"/>
            </w:tcBorders>
            <w:shd w:val="clear" w:color="FFFFCC" w:fill="FFFFFF"/>
            <w:noWrap/>
            <w:vAlign w:val="center"/>
          </w:tcPr>
          <w:p w14:paraId="23F3E198" w14:textId="77777777" w:rsidR="002119E4" w:rsidRPr="00613664" w:rsidRDefault="002119E4" w:rsidP="002119E4">
            <w:pPr>
              <w:jc w:val="center"/>
              <w:rPr>
                <w:bCs/>
                <w:sz w:val="16"/>
                <w:szCs w:val="16"/>
              </w:rPr>
            </w:pPr>
            <w:r w:rsidRPr="00613664">
              <w:rPr>
                <w:bCs/>
                <w:sz w:val="16"/>
                <w:szCs w:val="16"/>
              </w:rPr>
              <w:t>0,00</w:t>
            </w:r>
          </w:p>
        </w:tc>
      </w:tr>
      <w:tr w:rsidR="00613664" w:rsidRPr="00613664" w14:paraId="561C534E" w14:textId="77777777" w:rsidTr="00466E81">
        <w:trPr>
          <w:trHeight w:val="268"/>
        </w:trPr>
        <w:tc>
          <w:tcPr>
            <w:tcW w:w="846" w:type="dxa"/>
            <w:tcBorders>
              <w:left w:val="single" w:sz="12" w:space="0" w:color="auto"/>
            </w:tcBorders>
            <w:shd w:val="clear" w:color="auto" w:fill="CCC0D9" w:themeFill="accent4" w:themeFillTint="66"/>
            <w:noWrap/>
            <w:vAlign w:val="center"/>
          </w:tcPr>
          <w:p w14:paraId="654EB056" w14:textId="77777777" w:rsidR="002119E4" w:rsidRPr="00613664" w:rsidRDefault="002119E4" w:rsidP="002119E4">
            <w:pPr>
              <w:rPr>
                <w:b/>
                <w:bCs/>
                <w:sz w:val="16"/>
                <w:szCs w:val="16"/>
              </w:rPr>
            </w:pPr>
            <w:r w:rsidRPr="00613664">
              <w:rPr>
                <w:b/>
                <w:bCs/>
                <w:sz w:val="16"/>
                <w:szCs w:val="16"/>
              </w:rPr>
              <w:t>Bc-THKe</w:t>
            </w:r>
          </w:p>
        </w:tc>
        <w:tc>
          <w:tcPr>
            <w:tcW w:w="563" w:type="dxa"/>
            <w:tcBorders>
              <w:top w:val="nil"/>
              <w:left w:val="single" w:sz="8" w:space="0" w:color="auto"/>
              <w:bottom w:val="single" w:sz="8" w:space="0" w:color="auto"/>
              <w:right w:val="single" w:sz="8" w:space="0" w:color="auto"/>
            </w:tcBorders>
            <w:shd w:val="clear" w:color="FFFFCC" w:fill="FFFFFF"/>
            <w:noWrap/>
            <w:vAlign w:val="center"/>
          </w:tcPr>
          <w:p w14:paraId="16CFD0FA" w14:textId="7DAEE3DF" w:rsidR="002119E4" w:rsidRPr="00613664" w:rsidRDefault="005B321F" w:rsidP="002119E4">
            <w:pPr>
              <w:jc w:val="center"/>
              <w:rPr>
                <w:bCs/>
                <w:sz w:val="16"/>
                <w:szCs w:val="16"/>
              </w:rPr>
            </w:pPr>
            <w:r w:rsidRPr="00613664">
              <w:rPr>
                <w:bCs/>
                <w:sz w:val="16"/>
                <w:szCs w:val="16"/>
              </w:rPr>
              <w:t>7</w:t>
            </w:r>
          </w:p>
        </w:tc>
        <w:tc>
          <w:tcPr>
            <w:tcW w:w="705" w:type="dxa"/>
            <w:tcBorders>
              <w:top w:val="nil"/>
              <w:left w:val="nil"/>
              <w:bottom w:val="single" w:sz="8" w:space="0" w:color="auto"/>
              <w:right w:val="single" w:sz="8" w:space="0" w:color="auto"/>
            </w:tcBorders>
            <w:noWrap/>
            <w:vAlign w:val="center"/>
          </w:tcPr>
          <w:p w14:paraId="3D90B25B" w14:textId="0714713B" w:rsidR="002119E4" w:rsidRPr="00613664" w:rsidRDefault="005B321F" w:rsidP="002119E4">
            <w:pPr>
              <w:jc w:val="center"/>
              <w:rPr>
                <w:bCs/>
                <w:sz w:val="16"/>
                <w:szCs w:val="16"/>
              </w:rPr>
            </w:pPr>
            <w:r w:rsidRPr="00613664">
              <w:rPr>
                <w:bCs/>
                <w:sz w:val="16"/>
                <w:szCs w:val="16"/>
              </w:rPr>
              <w:t>7</w:t>
            </w:r>
          </w:p>
        </w:tc>
        <w:tc>
          <w:tcPr>
            <w:tcW w:w="705" w:type="dxa"/>
            <w:tcBorders>
              <w:top w:val="nil"/>
              <w:left w:val="nil"/>
              <w:bottom w:val="single" w:sz="8" w:space="0" w:color="auto"/>
              <w:right w:val="nil"/>
            </w:tcBorders>
            <w:shd w:val="clear" w:color="FFFFCC" w:fill="FFFFFF"/>
            <w:noWrap/>
            <w:vAlign w:val="center"/>
          </w:tcPr>
          <w:p w14:paraId="731714FD" w14:textId="77777777" w:rsidR="002119E4" w:rsidRPr="00613664" w:rsidRDefault="002119E4" w:rsidP="002119E4">
            <w:pPr>
              <w:jc w:val="center"/>
              <w:rPr>
                <w:bCs/>
                <w:sz w:val="16"/>
                <w:szCs w:val="16"/>
              </w:rPr>
            </w:pPr>
            <w:r w:rsidRPr="00613664">
              <w:rPr>
                <w:bCs/>
                <w:sz w:val="16"/>
                <w:szCs w:val="16"/>
              </w:rPr>
              <w:t>0</w:t>
            </w:r>
          </w:p>
        </w:tc>
        <w:tc>
          <w:tcPr>
            <w:tcW w:w="570" w:type="dxa"/>
            <w:tcBorders>
              <w:top w:val="nil"/>
              <w:left w:val="single" w:sz="8" w:space="0" w:color="auto"/>
              <w:bottom w:val="single" w:sz="8" w:space="0" w:color="auto"/>
              <w:right w:val="single" w:sz="4" w:space="0" w:color="000000"/>
            </w:tcBorders>
            <w:shd w:val="clear" w:color="FFFFCC" w:fill="FFFFFF"/>
            <w:noWrap/>
            <w:vAlign w:val="center"/>
          </w:tcPr>
          <w:p w14:paraId="578D1622" w14:textId="0FB58D50" w:rsidR="002119E4" w:rsidRPr="00613664" w:rsidRDefault="00B3194B" w:rsidP="002119E4">
            <w:pPr>
              <w:jc w:val="center"/>
              <w:rPr>
                <w:bCs/>
                <w:sz w:val="16"/>
                <w:szCs w:val="16"/>
              </w:rPr>
            </w:pPr>
            <w:r w:rsidRPr="00613664">
              <w:rPr>
                <w:bCs/>
                <w:sz w:val="16"/>
                <w:szCs w:val="16"/>
              </w:rPr>
              <w:t>2</w:t>
            </w:r>
          </w:p>
        </w:tc>
        <w:tc>
          <w:tcPr>
            <w:tcW w:w="571" w:type="dxa"/>
            <w:tcBorders>
              <w:top w:val="nil"/>
              <w:left w:val="nil"/>
              <w:bottom w:val="single" w:sz="8" w:space="0" w:color="auto"/>
              <w:right w:val="single" w:sz="8" w:space="0" w:color="auto"/>
            </w:tcBorders>
            <w:shd w:val="clear" w:color="FFFFCC" w:fill="FFFFFF"/>
            <w:noWrap/>
            <w:vAlign w:val="center"/>
          </w:tcPr>
          <w:p w14:paraId="5A9709AA" w14:textId="0C2F6298" w:rsidR="002119E4" w:rsidRPr="00613664" w:rsidRDefault="00301975" w:rsidP="002119E4">
            <w:pPr>
              <w:jc w:val="center"/>
              <w:rPr>
                <w:bCs/>
                <w:sz w:val="16"/>
                <w:szCs w:val="16"/>
              </w:rPr>
            </w:pPr>
            <w:r w:rsidRPr="00613664">
              <w:rPr>
                <w:bCs/>
                <w:sz w:val="16"/>
                <w:szCs w:val="16"/>
              </w:rPr>
              <w:t>28,5</w:t>
            </w:r>
            <w:r w:rsidR="004B456C" w:rsidRPr="00613664">
              <w:rPr>
                <w:bCs/>
                <w:sz w:val="16"/>
                <w:szCs w:val="16"/>
              </w:rPr>
              <w:t>6</w:t>
            </w:r>
          </w:p>
        </w:tc>
        <w:tc>
          <w:tcPr>
            <w:tcW w:w="571" w:type="dxa"/>
            <w:tcBorders>
              <w:top w:val="nil"/>
              <w:left w:val="nil"/>
              <w:bottom w:val="single" w:sz="8" w:space="0" w:color="auto"/>
              <w:right w:val="single" w:sz="4" w:space="0" w:color="000000"/>
            </w:tcBorders>
            <w:shd w:val="clear" w:color="FFFFCC" w:fill="FFFFFF"/>
            <w:noWrap/>
            <w:vAlign w:val="center"/>
          </w:tcPr>
          <w:p w14:paraId="6F5AAD80" w14:textId="77777777" w:rsidR="002119E4" w:rsidRPr="00613664" w:rsidRDefault="002119E4" w:rsidP="002119E4">
            <w:pPr>
              <w:jc w:val="center"/>
              <w:rPr>
                <w:bCs/>
                <w:sz w:val="16"/>
                <w:szCs w:val="16"/>
              </w:rPr>
            </w:pPr>
            <w:r w:rsidRPr="00613664">
              <w:rPr>
                <w:bCs/>
                <w:sz w:val="16"/>
                <w:szCs w:val="16"/>
              </w:rPr>
              <w:t>1</w:t>
            </w:r>
          </w:p>
        </w:tc>
        <w:tc>
          <w:tcPr>
            <w:tcW w:w="570" w:type="dxa"/>
            <w:tcBorders>
              <w:top w:val="nil"/>
              <w:left w:val="nil"/>
              <w:bottom w:val="single" w:sz="8" w:space="0" w:color="auto"/>
              <w:right w:val="single" w:sz="8" w:space="0" w:color="auto"/>
            </w:tcBorders>
            <w:shd w:val="clear" w:color="FFFFCC" w:fill="FFFFFF"/>
            <w:noWrap/>
            <w:vAlign w:val="center"/>
          </w:tcPr>
          <w:p w14:paraId="04BEF32D" w14:textId="6AEB6421" w:rsidR="002119E4" w:rsidRPr="00613664" w:rsidRDefault="00301975" w:rsidP="002119E4">
            <w:pPr>
              <w:jc w:val="center"/>
              <w:rPr>
                <w:bCs/>
                <w:sz w:val="16"/>
                <w:szCs w:val="16"/>
              </w:rPr>
            </w:pPr>
            <w:r w:rsidRPr="00613664">
              <w:rPr>
                <w:bCs/>
                <w:sz w:val="16"/>
                <w:szCs w:val="16"/>
              </w:rPr>
              <w:t>14,29</w:t>
            </w:r>
          </w:p>
        </w:tc>
        <w:tc>
          <w:tcPr>
            <w:tcW w:w="571" w:type="dxa"/>
            <w:tcBorders>
              <w:top w:val="nil"/>
              <w:left w:val="nil"/>
              <w:bottom w:val="single" w:sz="8" w:space="0" w:color="auto"/>
              <w:right w:val="single" w:sz="4" w:space="0" w:color="000000"/>
            </w:tcBorders>
            <w:shd w:val="clear" w:color="FFFFCC" w:fill="FFFFFF"/>
            <w:noWrap/>
            <w:vAlign w:val="center"/>
          </w:tcPr>
          <w:p w14:paraId="2C83B993" w14:textId="31EC01A1" w:rsidR="002119E4" w:rsidRPr="00613664" w:rsidRDefault="00B3194B" w:rsidP="002119E4">
            <w:pPr>
              <w:jc w:val="center"/>
              <w:rPr>
                <w:bCs/>
                <w:sz w:val="16"/>
                <w:szCs w:val="16"/>
              </w:rPr>
            </w:pPr>
            <w:r w:rsidRPr="00613664">
              <w:rPr>
                <w:bCs/>
                <w:sz w:val="16"/>
                <w:szCs w:val="16"/>
              </w:rPr>
              <w:t>1</w:t>
            </w:r>
          </w:p>
        </w:tc>
        <w:tc>
          <w:tcPr>
            <w:tcW w:w="571" w:type="dxa"/>
            <w:tcBorders>
              <w:top w:val="nil"/>
              <w:left w:val="nil"/>
              <w:bottom w:val="single" w:sz="8" w:space="0" w:color="auto"/>
              <w:right w:val="single" w:sz="8" w:space="0" w:color="auto"/>
            </w:tcBorders>
            <w:shd w:val="clear" w:color="FFFFCC" w:fill="FFFFFF"/>
            <w:noWrap/>
            <w:vAlign w:val="center"/>
          </w:tcPr>
          <w:p w14:paraId="54730708" w14:textId="1D6361BD" w:rsidR="002119E4" w:rsidRPr="00613664" w:rsidRDefault="00301975" w:rsidP="002119E4">
            <w:pPr>
              <w:jc w:val="center"/>
              <w:rPr>
                <w:bCs/>
                <w:sz w:val="16"/>
                <w:szCs w:val="16"/>
              </w:rPr>
            </w:pPr>
            <w:r w:rsidRPr="00613664">
              <w:rPr>
                <w:bCs/>
                <w:sz w:val="16"/>
                <w:szCs w:val="16"/>
              </w:rPr>
              <w:t>14,29</w:t>
            </w:r>
          </w:p>
        </w:tc>
        <w:tc>
          <w:tcPr>
            <w:tcW w:w="570" w:type="dxa"/>
            <w:tcBorders>
              <w:top w:val="nil"/>
              <w:left w:val="nil"/>
              <w:bottom w:val="single" w:sz="8" w:space="0" w:color="auto"/>
              <w:right w:val="single" w:sz="4" w:space="0" w:color="000000"/>
            </w:tcBorders>
            <w:shd w:val="clear" w:color="FFFFCC" w:fill="FFFFFF"/>
            <w:noWrap/>
            <w:vAlign w:val="center"/>
          </w:tcPr>
          <w:p w14:paraId="5BE19472" w14:textId="77777777" w:rsidR="002119E4" w:rsidRPr="00613664" w:rsidRDefault="002119E4" w:rsidP="002119E4">
            <w:pPr>
              <w:jc w:val="center"/>
              <w:rPr>
                <w:bCs/>
                <w:sz w:val="16"/>
                <w:szCs w:val="16"/>
              </w:rPr>
            </w:pPr>
            <w:r w:rsidRPr="00613664">
              <w:rPr>
                <w:bCs/>
                <w:sz w:val="16"/>
                <w:szCs w:val="16"/>
              </w:rPr>
              <w:t>1</w:t>
            </w:r>
          </w:p>
        </w:tc>
        <w:tc>
          <w:tcPr>
            <w:tcW w:w="571" w:type="dxa"/>
            <w:tcBorders>
              <w:top w:val="nil"/>
              <w:left w:val="nil"/>
              <w:bottom w:val="single" w:sz="8" w:space="0" w:color="auto"/>
              <w:right w:val="single" w:sz="8" w:space="0" w:color="auto"/>
            </w:tcBorders>
            <w:shd w:val="clear" w:color="FFFFCC" w:fill="FFFFFF"/>
            <w:noWrap/>
            <w:vAlign w:val="center"/>
          </w:tcPr>
          <w:p w14:paraId="7808D1BF" w14:textId="115DC1F0" w:rsidR="002119E4" w:rsidRPr="00613664" w:rsidRDefault="00301975" w:rsidP="002119E4">
            <w:pPr>
              <w:jc w:val="center"/>
              <w:rPr>
                <w:bCs/>
                <w:sz w:val="16"/>
                <w:szCs w:val="16"/>
              </w:rPr>
            </w:pPr>
            <w:r w:rsidRPr="00613664">
              <w:rPr>
                <w:bCs/>
                <w:sz w:val="16"/>
                <w:szCs w:val="16"/>
              </w:rPr>
              <w:t>14,29</w:t>
            </w:r>
          </w:p>
        </w:tc>
        <w:tc>
          <w:tcPr>
            <w:tcW w:w="571" w:type="dxa"/>
            <w:tcBorders>
              <w:top w:val="nil"/>
              <w:left w:val="nil"/>
              <w:bottom w:val="single" w:sz="8" w:space="0" w:color="auto"/>
              <w:right w:val="single" w:sz="4" w:space="0" w:color="000000"/>
            </w:tcBorders>
            <w:shd w:val="clear" w:color="FFFFCC" w:fill="FFFFFF"/>
            <w:noWrap/>
            <w:vAlign w:val="center"/>
          </w:tcPr>
          <w:p w14:paraId="056381A7" w14:textId="77777777" w:rsidR="002119E4" w:rsidRPr="00613664" w:rsidRDefault="002119E4" w:rsidP="002119E4">
            <w:pPr>
              <w:jc w:val="center"/>
              <w:rPr>
                <w:bCs/>
                <w:sz w:val="16"/>
                <w:szCs w:val="16"/>
              </w:rPr>
            </w:pPr>
            <w:r w:rsidRPr="00613664">
              <w:rPr>
                <w:bCs/>
                <w:sz w:val="16"/>
                <w:szCs w:val="16"/>
              </w:rPr>
              <w:t>1</w:t>
            </w:r>
          </w:p>
        </w:tc>
        <w:tc>
          <w:tcPr>
            <w:tcW w:w="570" w:type="dxa"/>
            <w:tcBorders>
              <w:top w:val="nil"/>
              <w:left w:val="nil"/>
              <w:bottom w:val="single" w:sz="8" w:space="0" w:color="auto"/>
              <w:right w:val="single" w:sz="8" w:space="0" w:color="auto"/>
            </w:tcBorders>
            <w:shd w:val="clear" w:color="FFFFCC" w:fill="FFFFFF"/>
            <w:noWrap/>
            <w:vAlign w:val="center"/>
          </w:tcPr>
          <w:p w14:paraId="5571A17C" w14:textId="10B29CD9" w:rsidR="002119E4" w:rsidRPr="00613664" w:rsidRDefault="00301975" w:rsidP="002119E4">
            <w:pPr>
              <w:jc w:val="center"/>
              <w:rPr>
                <w:bCs/>
                <w:sz w:val="16"/>
                <w:szCs w:val="16"/>
              </w:rPr>
            </w:pPr>
            <w:r w:rsidRPr="00613664">
              <w:rPr>
                <w:bCs/>
                <w:sz w:val="16"/>
                <w:szCs w:val="16"/>
              </w:rPr>
              <w:t>14,29</w:t>
            </w:r>
          </w:p>
        </w:tc>
        <w:tc>
          <w:tcPr>
            <w:tcW w:w="401" w:type="dxa"/>
            <w:tcBorders>
              <w:top w:val="nil"/>
              <w:left w:val="nil"/>
              <w:bottom w:val="single" w:sz="8" w:space="0" w:color="auto"/>
              <w:right w:val="single" w:sz="4" w:space="0" w:color="000000"/>
            </w:tcBorders>
            <w:shd w:val="clear" w:color="FFFFCC" w:fill="FFFFFF"/>
            <w:noWrap/>
            <w:vAlign w:val="center"/>
          </w:tcPr>
          <w:p w14:paraId="034CE645" w14:textId="215AD273" w:rsidR="002119E4" w:rsidRPr="00613664" w:rsidRDefault="00B3194B" w:rsidP="002119E4">
            <w:pPr>
              <w:jc w:val="center"/>
              <w:rPr>
                <w:bCs/>
                <w:sz w:val="16"/>
                <w:szCs w:val="16"/>
              </w:rPr>
            </w:pPr>
            <w:r w:rsidRPr="00613664">
              <w:rPr>
                <w:bCs/>
                <w:sz w:val="16"/>
                <w:szCs w:val="16"/>
              </w:rPr>
              <w:t>1</w:t>
            </w:r>
          </w:p>
        </w:tc>
        <w:tc>
          <w:tcPr>
            <w:tcW w:w="713" w:type="dxa"/>
            <w:tcBorders>
              <w:top w:val="nil"/>
              <w:left w:val="nil"/>
              <w:bottom w:val="single" w:sz="8" w:space="0" w:color="auto"/>
              <w:right w:val="single" w:sz="12" w:space="0" w:color="auto"/>
            </w:tcBorders>
            <w:shd w:val="clear" w:color="FFFFCC" w:fill="FFFFFF"/>
            <w:noWrap/>
            <w:vAlign w:val="center"/>
          </w:tcPr>
          <w:p w14:paraId="382A9ED6" w14:textId="647B706E" w:rsidR="002119E4" w:rsidRPr="00613664" w:rsidRDefault="00301975" w:rsidP="002119E4">
            <w:pPr>
              <w:jc w:val="center"/>
              <w:rPr>
                <w:bCs/>
                <w:sz w:val="16"/>
                <w:szCs w:val="16"/>
              </w:rPr>
            </w:pPr>
            <w:r w:rsidRPr="00613664">
              <w:rPr>
                <w:bCs/>
                <w:sz w:val="16"/>
                <w:szCs w:val="16"/>
              </w:rPr>
              <w:t>14,2</w:t>
            </w:r>
            <w:r w:rsidR="004B456C" w:rsidRPr="00613664">
              <w:rPr>
                <w:bCs/>
                <w:sz w:val="16"/>
                <w:szCs w:val="16"/>
              </w:rPr>
              <w:t>8</w:t>
            </w:r>
          </w:p>
        </w:tc>
      </w:tr>
      <w:tr w:rsidR="00613664" w:rsidRPr="00613664" w14:paraId="132DBDA1" w14:textId="77777777" w:rsidTr="00466E81">
        <w:trPr>
          <w:trHeight w:val="268"/>
        </w:trPr>
        <w:tc>
          <w:tcPr>
            <w:tcW w:w="846" w:type="dxa"/>
            <w:tcBorders>
              <w:left w:val="single" w:sz="12" w:space="0" w:color="auto"/>
            </w:tcBorders>
            <w:shd w:val="clear" w:color="auto" w:fill="CCC0D9" w:themeFill="accent4" w:themeFillTint="66"/>
            <w:noWrap/>
            <w:vAlign w:val="center"/>
          </w:tcPr>
          <w:p w14:paraId="17B4C6D5" w14:textId="77777777" w:rsidR="002119E4" w:rsidRPr="00613664" w:rsidRDefault="002119E4" w:rsidP="002119E4">
            <w:pPr>
              <w:rPr>
                <w:b/>
                <w:bCs/>
                <w:sz w:val="16"/>
                <w:szCs w:val="16"/>
              </w:rPr>
            </w:pPr>
            <w:r w:rsidRPr="00613664">
              <w:rPr>
                <w:b/>
                <w:bCs/>
                <w:sz w:val="16"/>
                <w:szCs w:val="16"/>
              </w:rPr>
              <w:t>Spolu</w:t>
            </w:r>
          </w:p>
        </w:tc>
        <w:tc>
          <w:tcPr>
            <w:tcW w:w="563" w:type="dxa"/>
            <w:shd w:val="clear" w:color="FFFFCC" w:fill="FFFFFF"/>
            <w:noWrap/>
            <w:vAlign w:val="center"/>
          </w:tcPr>
          <w:p w14:paraId="0D3C97A6" w14:textId="5A9B7E11" w:rsidR="002119E4" w:rsidRPr="00613664" w:rsidRDefault="002119E4" w:rsidP="002119E4">
            <w:pPr>
              <w:jc w:val="center"/>
              <w:rPr>
                <w:b/>
                <w:bCs/>
                <w:sz w:val="16"/>
                <w:szCs w:val="16"/>
              </w:rPr>
            </w:pPr>
            <w:r w:rsidRPr="00613664">
              <w:rPr>
                <w:b/>
                <w:bCs/>
                <w:sz w:val="16"/>
                <w:szCs w:val="16"/>
              </w:rPr>
              <w:t>3</w:t>
            </w:r>
            <w:r w:rsidR="001610E7" w:rsidRPr="00613664">
              <w:rPr>
                <w:b/>
                <w:bCs/>
                <w:sz w:val="16"/>
                <w:szCs w:val="16"/>
              </w:rPr>
              <w:t>6</w:t>
            </w:r>
          </w:p>
        </w:tc>
        <w:tc>
          <w:tcPr>
            <w:tcW w:w="705" w:type="dxa"/>
            <w:shd w:val="clear" w:color="auto" w:fill="FFFFFF" w:themeFill="background1"/>
            <w:noWrap/>
            <w:vAlign w:val="center"/>
          </w:tcPr>
          <w:p w14:paraId="68926C9B" w14:textId="62AEC8F9" w:rsidR="002119E4" w:rsidRPr="00613664" w:rsidRDefault="001610E7" w:rsidP="002119E4">
            <w:pPr>
              <w:jc w:val="center"/>
              <w:rPr>
                <w:b/>
                <w:bCs/>
                <w:sz w:val="16"/>
                <w:szCs w:val="16"/>
              </w:rPr>
            </w:pPr>
            <w:r w:rsidRPr="00613664">
              <w:rPr>
                <w:b/>
                <w:bCs/>
                <w:sz w:val="16"/>
                <w:szCs w:val="16"/>
              </w:rPr>
              <w:t>35</w:t>
            </w:r>
          </w:p>
        </w:tc>
        <w:tc>
          <w:tcPr>
            <w:tcW w:w="705" w:type="dxa"/>
            <w:shd w:val="clear" w:color="FFFFCC" w:fill="FFFFFF"/>
            <w:noWrap/>
            <w:vAlign w:val="center"/>
          </w:tcPr>
          <w:p w14:paraId="545D6414" w14:textId="77777777" w:rsidR="002119E4" w:rsidRPr="00613664" w:rsidRDefault="002119E4" w:rsidP="002119E4">
            <w:pPr>
              <w:jc w:val="center"/>
              <w:rPr>
                <w:b/>
                <w:bCs/>
                <w:sz w:val="16"/>
                <w:szCs w:val="16"/>
              </w:rPr>
            </w:pPr>
            <w:r w:rsidRPr="00613664">
              <w:rPr>
                <w:b/>
                <w:bCs/>
                <w:sz w:val="16"/>
                <w:szCs w:val="16"/>
              </w:rPr>
              <w:t>1</w:t>
            </w:r>
          </w:p>
        </w:tc>
        <w:tc>
          <w:tcPr>
            <w:tcW w:w="570" w:type="dxa"/>
            <w:shd w:val="clear" w:color="FFFFCC" w:fill="FFFFFF"/>
            <w:noWrap/>
            <w:vAlign w:val="center"/>
          </w:tcPr>
          <w:p w14:paraId="1DD53114" w14:textId="7D497E47" w:rsidR="002119E4" w:rsidRPr="00613664" w:rsidRDefault="001610E7" w:rsidP="002119E4">
            <w:pPr>
              <w:jc w:val="center"/>
              <w:rPr>
                <w:b/>
                <w:bCs/>
                <w:sz w:val="16"/>
                <w:szCs w:val="16"/>
              </w:rPr>
            </w:pPr>
            <w:r w:rsidRPr="00613664">
              <w:rPr>
                <w:b/>
                <w:bCs/>
                <w:sz w:val="16"/>
                <w:szCs w:val="16"/>
              </w:rPr>
              <w:t>12</w:t>
            </w:r>
          </w:p>
        </w:tc>
        <w:tc>
          <w:tcPr>
            <w:tcW w:w="571" w:type="dxa"/>
            <w:shd w:val="clear" w:color="FFFFCC" w:fill="FFFFFF"/>
            <w:noWrap/>
            <w:vAlign w:val="center"/>
          </w:tcPr>
          <w:p w14:paraId="16C88FA1" w14:textId="12650149" w:rsidR="002119E4" w:rsidRPr="00613664" w:rsidRDefault="00BA468D" w:rsidP="002119E4">
            <w:pPr>
              <w:jc w:val="center"/>
              <w:rPr>
                <w:b/>
                <w:bCs/>
                <w:sz w:val="16"/>
                <w:szCs w:val="16"/>
              </w:rPr>
            </w:pPr>
            <w:r w:rsidRPr="00613664">
              <w:rPr>
                <w:b/>
                <w:bCs/>
                <w:sz w:val="16"/>
                <w:szCs w:val="16"/>
              </w:rPr>
              <w:t>34,29</w:t>
            </w:r>
          </w:p>
        </w:tc>
        <w:tc>
          <w:tcPr>
            <w:tcW w:w="571" w:type="dxa"/>
            <w:shd w:val="clear" w:color="FFFFCC" w:fill="FFFFFF"/>
            <w:noWrap/>
            <w:vAlign w:val="center"/>
          </w:tcPr>
          <w:p w14:paraId="273AD248" w14:textId="54DC553B" w:rsidR="002119E4" w:rsidRPr="00613664" w:rsidRDefault="008B0F1B" w:rsidP="002119E4">
            <w:pPr>
              <w:jc w:val="center"/>
              <w:rPr>
                <w:b/>
                <w:bCs/>
                <w:sz w:val="16"/>
                <w:szCs w:val="16"/>
              </w:rPr>
            </w:pPr>
            <w:r w:rsidRPr="00613664">
              <w:rPr>
                <w:b/>
                <w:bCs/>
                <w:sz w:val="16"/>
                <w:szCs w:val="16"/>
              </w:rPr>
              <w:t>12</w:t>
            </w:r>
          </w:p>
        </w:tc>
        <w:tc>
          <w:tcPr>
            <w:tcW w:w="570" w:type="dxa"/>
            <w:shd w:val="clear" w:color="FFFFCC" w:fill="FFFFFF"/>
            <w:noWrap/>
            <w:vAlign w:val="center"/>
          </w:tcPr>
          <w:p w14:paraId="16A1CFE0" w14:textId="3B1A0F64" w:rsidR="002119E4" w:rsidRPr="00613664" w:rsidRDefault="00F07AFC" w:rsidP="002119E4">
            <w:pPr>
              <w:jc w:val="center"/>
              <w:rPr>
                <w:b/>
                <w:bCs/>
                <w:sz w:val="16"/>
                <w:szCs w:val="16"/>
              </w:rPr>
            </w:pPr>
            <w:r w:rsidRPr="00613664">
              <w:rPr>
                <w:b/>
                <w:bCs/>
                <w:sz w:val="16"/>
                <w:szCs w:val="16"/>
              </w:rPr>
              <w:t>34,29</w:t>
            </w:r>
          </w:p>
        </w:tc>
        <w:tc>
          <w:tcPr>
            <w:tcW w:w="571" w:type="dxa"/>
            <w:shd w:val="clear" w:color="FFFFCC" w:fill="FFFFFF"/>
            <w:noWrap/>
            <w:vAlign w:val="center"/>
          </w:tcPr>
          <w:p w14:paraId="58B0954C" w14:textId="68214EF6" w:rsidR="002119E4" w:rsidRPr="00613664" w:rsidRDefault="00F07AFC" w:rsidP="002119E4">
            <w:pPr>
              <w:jc w:val="center"/>
              <w:rPr>
                <w:b/>
                <w:bCs/>
                <w:sz w:val="16"/>
                <w:szCs w:val="16"/>
              </w:rPr>
            </w:pPr>
            <w:r w:rsidRPr="00613664">
              <w:rPr>
                <w:b/>
                <w:bCs/>
                <w:sz w:val="16"/>
                <w:szCs w:val="16"/>
              </w:rPr>
              <w:t>6</w:t>
            </w:r>
          </w:p>
        </w:tc>
        <w:tc>
          <w:tcPr>
            <w:tcW w:w="571" w:type="dxa"/>
            <w:shd w:val="clear" w:color="FFFFCC" w:fill="FFFFFF"/>
            <w:noWrap/>
            <w:vAlign w:val="center"/>
          </w:tcPr>
          <w:p w14:paraId="095C650C" w14:textId="6D69D009" w:rsidR="002119E4" w:rsidRPr="00613664" w:rsidRDefault="00F07AFC" w:rsidP="002119E4">
            <w:pPr>
              <w:jc w:val="center"/>
              <w:rPr>
                <w:b/>
                <w:bCs/>
                <w:sz w:val="16"/>
                <w:szCs w:val="16"/>
              </w:rPr>
            </w:pPr>
            <w:r w:rsidRPr="00613664">
              <w:rPr>
                <w:b/>
                <w:bCs/>
                <w:sz w:val="16"/>
                <w:szCs w:val="16"/>
              </w:rPr>
              <w:t>17</w:t>
            </w:r>
            <w:r w:rsidR="00DA429E" w:rsidRPr="00613664">
              <w:rPr>
                <w:b/>
                <w:bCs/>
                <w:sz w:val="16"/>
                <w:szCs w:val="16"/>
              </w:rPr>
              <w:t>,14</w:t>
            </w:r>
          </w:p>
        </w:tc>
        <w:tc>
          <w:tcPr>
            <w:tcW w:w="570" w:type="dxa"/>
            <w:shd w:val="clear" w:color="FFFFCC" w:fill="FFFFFF"/>
            <w:noWrap/>
            <w:vAlign w:val="center"/>
          </w:tcPr>
          <w:p w14:paraId="389D2812" w14:textId="77777777" w:rsidR="002119E4" w:rsidRPr="00613664" w:rsidRDefault="002119E4" w:rsidP="002119E4">
            <w:pPr>
              <w:jc w:val="center"/>
              <w:rPr>
                <w:b/>
                <w:bCs/>
                <w:sz w:val="16"/>
                <w:szCs w:val="16"/>
              </w:rPr>
            </w:pPr>
            <w:r w:rsidRPr="00613664">
              <w:rPr>
                <w:b/>
                <w:bCs/>
                <w:sz w:val="16"/>
                <w:szCs w:val="16"/>
              </w:rPr>
              <w:t>3</w:t>
            </w:r>
          </w:p>
        </w:tc>
        <w:tc>
          <w:tcPr>
            <w:tcW w:w="571" w:type="dxa"/>
            <w:shd w:val="clear" w:color="FFFFCC" w:fill="FFFFFF"/>
            <w:noWrap/>
            <w:vAlign w:val="center"/>
          </w:tcPr>
          <w:p w14:paraId="0017028D" w14:textId="01621E2D" w:rsidR="002119E4" w:rsidRPr="00613664" w:rsidRDefault="002E4A73" w:rsidP="002119E4">
            <w:pPr>
              <w:jc w:val="center"/>
              <w:rPr>
                <w:b/>
                <w:bCs/>
                <w:sz w:val="16"/>
                <w:szCs w:val="16"/>
              </w:rPr>
            </w:pPr>
            <w:r w:rsidRPr="00613664">
              <w:rPr>
                <w:b/>
                <w:bCs/>
                <w:sz w:val="16"/>
                <w:szCs w:val="16"/>
              </w:rPr>
              <w:t>8,5</w:t>
            </w:r>
            <w:r w:rsidR="00B062F5" w:rsidRPr="00613664">
              <w:rPr>
                <w:b/>
                <w:bCs/>
                <w:sz w:val="16"/>
                <w:szCs w:val="16"/>
              </w:rPr>
              <w:t>6</w:t>
            </w:r>
          </w:p>
        </w:tc>
        <w:tc>
          <w:tcPr>
            <w:tcW w:w="571" w:type="dxa"/>
            <w:shd w:val="clear" w:color="FFFFCC" w:fill="FFFFFF"/>
            <w:noWrap/>
            <w:vAlign w:val="center"/>
          </w:tcPr>
          <w:p w14:paraId="0DC97DB1" w14:textId="4421BBE1" w:rsidR="002119E4" w:rsidRPr="00613664" w:rsidRDefault="00DA429E" w:rsidP="002119E4">
            <w:pPr>
              <w:jc w:val="center"/>
              <w:rPr>
                <w:b/>
                <w:bCs/>
                <w:sz w:val="16"/>
                <w:szCs w:val="16"/>
              </w:rPr>
            </w:pPr>
            <w:r w:rsidRPr="00613664">
              <w:rPr>
                <w:b/>
                <w:bCs/>
                <w:sz w:val="16"/>
                <w:szCs w:val="16"/>
              </w:rPr>
              <w:t>1</w:t>
            </w:r>
          </w:p>
        </w:tc>
        <w:tc>
          <w:tcPr>
            <w:tcW w:w="570" w:type="dxa"/>
            <w:shd w:val="clear" w:color="FFFFCC" w:fill="FFFFFF"/>
            <w:noWrap/>
            <w:vAlign w:val="center"/>
          </w:tcPr>
          <w:p w14:paraId="05E7B810" w14:textId="4EE6B6D7" w:rsidR="002119E4" w:rsidRPr="00613664" w:rsidRDefault="00DA429E" w:rsidP="002119E4">
            <w:pPr>
              <w:jc w:val="center"/>
              <w:rPr>
                <w:b/>
                <w:bCs/>
                <w:sz w:val="16"/>
                <w:szCs w:val="16"/>
              </w:rPr>
            </w:pPr>
            <w:r w:rsidRPr="00613664">
              <w:rPr>
                <w:b/>
                <w:bCs/>
                <w:sz w:val="16"/>
                <w:szCs w:val="16"/>
              </w:rPr>
              <w:t>2,86</w:t>
            </w:r>
          </w:p>
        </w:tc>
        <w:tc>
          <w:tcPr>
            <w:tcW w:w="401" w:type="dxa"/>
            <w:shd w:val="clear" w:color="FFFFCC" w:fill="FFFFFF"/>
            <w:noWrap/>
            <w:vAlign w:val="center"/>
          </w:tcPr>
          <w:p w14:paraId="258CE6E5" w14:textId="3EB2B067" w:rsidR="002119E4" w:rsidRPr="00613664" w:rsidRDefault="00DA429E" w:rsidP="002119E4">
            <w:pPr>
              <w:jc w:val="center"/>
              <w:rPr>
                <w:b/>
                <w:bCs/>
                <w:sz w:val="16"/>
                <w:szCs w:val="16"/>
              </w:rPr>
            </w:pPr>
            <w:r w:rsidRPr="00613664">
              <w:rPr>
                <w:b/>
                <w:bCs/>
                <w:sz w:val="16"/>
                <w:szCs w:val="16"/>
              </w:rPr>
              <w:t>1</w:t>
            </w:r>
          </w:p>
        </w:tc>
        <w:tc>
          <w:tcPr>
            <w:tcW w:w="713" w:type="dxa"/>
            <w:tcBorders>
              <w:right w:val="single" w:sz="12" w:space="0" w:color="auto"/>
            </w:tcBorders>
            <w:shd w:val="clear" w:color="FFFFCC" w:fill="FFFFFF"/>
            <w:noWrap/>
            <w:vAlign w:val="center"/>
          </w:tcPr>
          <w:p w14:paraId="29829F80" w14:textId="49FDF64C" w:rsidR="002119E4" w:rsidRPr="00613664" w:rsidRDefault="003A499E" w:rsidP="002119E4">
            <w:pPr>
              <w:jc w:val="center"/>
              <w:rPr>
                <w:b/>
                <w:bCs/>
                <w:sz w:val="16"/>
                <w:szCs w:val="16"/>
              </w:rPr>
            </w:pPr>
            <w:r w:rsidRPr="00613664">
              <w:rPr>
                <w:b/>
                <w:bCs/>
                <w:sz w:val="16"/>
                <w:szCs w:val="16"/>
              </w:rPr>
              <w:t>2,86</w:t>
            </w:r>
          </w:p>
        </w:tc>
      </w:tr>
      <w:tr w:rsidR="00613664" w:rsidRPr="00613664" w14:paraId="3CE0377A" w14:textId="77777777" w:rsidTr="00DF58C0">
        <w:trPr>
          <w:trHeight w:val="268"/>
        </w:trPr>
        <w:tc>
          <w:tcPr>
            <w:tcW w:w="846" w:type="dxa"/>
            <w:tcBorders>
              <w:left w:val="single" w:sz="12" w:space="0" w:color="auto"/>
            </w:tcBorders>
            <w:noWrap/>
            <w:vAlign w:val="center"/>
          </w:tcPr>
          <w:p w14:paraId="5CD091F1" w14:textId="77777777" w:rsidR="00FD0A3F" w:rsidRPr="00613664" w:rsidRDefault="00FD0A3F" w:rsidP="00FD0A3F">
            <w:pPr>
              <w:rPr>
                <w:b/>
                <w:bCs/>
                <w:sz w:val="16"/>
                <w:szCs w:val="16"/>
              </w:rPr>
            </w:pPr>
          </w:p>
        </w:tc>
        <w:tc>
          <w:tcPr>
            <w:tcW w:w="563" w:type="dxa"/>
            <w:noWrap/>
            <w:vAlign w:val="center"/>
          </w:tcPr>
          <w:p w14:paraId="487BBD31" w14:textId="77777777" w:rsidR="00FD0A3F" w:rsidRPr="00613664" w:rsidRDefault="00FD0A3F" w:rsidP="00FD0A3F">
            <w:pPr>
              <w:jc w:val="center"/>
              <w:rPr>
                <w:b/>
                <w:bCs/>
                <w:sz w:val="16"/>
                <w:szCs w:val="16"/>
              </w:rPr>
            </w:pPr>
          </w:p>
        </w:tc>
        <w:tc>
          <w:tcPr>
            <w:tcW w:w="705" w:type="dxa"/>
            <w:noWrap/>
            <w:vAlign w:val="center"/>
          </w:tcPr>
          <w:p w14:paraId="4E15D731" w14:textId="77777777" w:rsidR="00FD0A3F" w:rsidRPr="00613664" w:rsidRDefault="00FD0A3F" w:rsidP="00FD0A3F">
            <w:pPr>
              <w:jc w:val="center"/>
              <w:rPr>
                <w:b/>
                <w:bCs/>
                <w:sz w:val="16"/>
                <w:szCs w:val="16"/>
              </w:rPr>
            </w:pPr>
          </w:p>
        </w:tc>
        <w:tc>
          <w:tcPr>
            <w:tcW w:w="705" w:type="dxa"/>
            <w:noWrap/>
            <w:vAlign w:val="center"/>
          </w:tcPr>
          <w:p w14:paraId="36ED5D33" w14:textId="77777777" w:rsidR="00FD0A3F" w:rsidRPr="00613664" w:rsidRDefault="00FD0A3F" w:rsidP="00FD0A3F">
            <w:pPr>
              <w:jc w:val="center"/>
              <w:rPr>
                <w:b/>
                <w:bCs/>
                <w:sz w:val="16"/>
                <w:szCs w:val="16"/>
              </w:rPr>
            </w:pPr>
          </w:p>
        </w:tc>
        <w:tc>
          <w:tcPr>
            <w:tcW w:w="6820" w:type="dxa"/>
            <w:gridSpan w:val="12"/>
            <w:tcBorders>
              <w:right w:val="single" w:sz="12" w:space="0" w:color="auto"/>
            </w:tcBorders>
            <w:shd w:val="clear" w:color="auto" w:fill="E5DFEC" w:themeFill="accent4" w:themeFillTint="33"/>
            <w:noWrap/>
            <w:vAlign w:val="center"/>
          </w:tcPr>
          <w:p w14:paraId="4B1D44AB" w14:textId="77777777" w:rsidR="00FD0A3F" w:rsidRPr="00613664" w:rsidRDefault="00FD0A3F" w:rsidP="00FD0A3F">
            <w:pPr>
              <w:jc w:val="center"/>
              <w:rPr>
                <w:bCs/>
                <w:sz w:val="16"/>
                <w:szCs w:val="16"/>
              </w:rPr>
            </w:pPr>
            <w:r w:rsidRPr="00613664">
              <w:rPr>
                <w:b/>
                <w:bCs/>
                <w:sz w:val="16"/>
                <w:szCs w:val="16"/>
              </w:rPr>
              <w:t>CELKOVÝ VÝSLEDOK ŠTÁTNEJ SKÚŠKY – absolvovanie jedného predmetu št. skúšky</w:t>
            </w:r>
          </w:p>
        </w:tc>
      </w:tr>
      <w:tr w:rsidR="00613664" w:rsidRPr="00613664" w14:paraId="13DAB950" w14:textId="77777777" w:rsidTr="00466E81">
        <w:trPr>
          <w:trHeight w:val="268"/>
        </w:trPr>
        <w:tc>
          <w:tcPr>
            <w:tcW w:w="846" w:type="dxa"/>
            <w:tcBorders>
              <w:left w:val="single" w:sz="12" w:space="0" w:color="auto"/>
              <w:bottom w:val="single" w:sz="12" w:space="0" w:color="auto"/>
            </w:tcBorders>
            <w:shd w:val="clear" w:color="auto" w:fill="CCC0D9" w:themeFill="accent4" w:themeFillTint="66"/>
            <w:noWrap/>
            <w:vAlign w:val="center"/>
          </w:tcPr>
          <w:p w14:paraId="00BD179E" w14:textId="4F2F7EB7" w:rsidR="00C451D1" w:rsidRPr="00613664" w:rsidRDefault="00C451D1" w:rsidP="00C451D1">
            <w:pPr>
              <w:rPr>
                <w:b/>
                <w:bCs/>
                <w:sz w:val="16"/>
                <w:szCs w:val="16"/>
              </w:rPr>
            </w:pPr>
            <w:r w:rsidRPr="00613664">
              <w:rPr>
                <w:b/>
                <w:bCs/>
                <w:sz w:val="16"/>
                <w:szCs w:val="16"/>
              </w:rPr>
              <w:t>Bc-</w:t>
            </w:r>
            <w:r w:rsidR="002F04AF" w:rsidRPr="00613664">
              <w:rPr>
                <w:b/>
                <w:bCs/>
                <w:sz w:val="16"/>
                <w:szCs w:val="16"/>
              </w:rPr>
              <w:t>MANe</w:t>
            </w:r>
          </w:p>
          <w:p w14:paraId="713FC922" w14:textId="77777777" w:rsidR="00C451D1" w:rsidRPr="00613664" w:rsidRDefault="00C451D1" w:rsidP="00C451D1">
            <w:pPr>
              <w:rPr>
                <w:b/>
                <w:bCs/>
                <w:sz w:val="16"/>
                <w:szCs w:val="16"/>
              </w:rPr>
            </w:pPr>
            <w:r w:rsidRPr="00613664">
              <w:rPr>
                <w:b/>
                <w:bCs/>
                <w:sz w:val="16"/>
                <w:szCs w:val="16"/>
              </w:rPr>
              <w:t>(kolok-vium)</w:t>
            </w:r>
          </w:p>
        </w:tc>
        <w:tc>
          <w:tcPr>
            <w:tcW w:w="563" w:type="dxa"/>
            <w:tcBorders>
              <w:bottom w:val="single" w:sz="12" w:space="0" w:color="auto"/>
            </w:tcBorders>
            <w:shd w:val="clear" w:color="FFFFCC" w:fill="FFFFFF"/>
            <w:noWrap/>
            <w:vAlign w:val="center"/>
          </w:tcPr>
          <w:p w14:paraId="37141B29" w14:textId="77777777" w:rsidR="00C451D1" w:rsidRPr="00613664" w:rsidRDefault="00C451D1" w:rsidP="00C451D1">
            <w:pPr>
              <w:jc w:val="center"/>
              <w:rPr>
                <w:bCs/>
                <w:sz w:val="16"/>
                <w:szCs w:val="16"/>
              </w:rPr>
            </w:pPr>
            <w:r w:rsidRPr="00613664">
              <w:rPr>
                <w:bCs/>
                <w:sz w:val="16"/>
                <w:szCs w:val="16"/>
              </w:rPr>
              <w:t>1</w:t>
            </w:r>
          </w:p>
        </w:tc>
        <w:tc>
          <w:tcPr>
            <w:tcW w:w="705" w:type="dxa"/>
            <w:tcBorders>
              <w:bottom w:val="single" w:sz="12" w:space="0" w:color="auto"/>
            </w:tcBorders>
            <w:shd w:val="clear" w:color="auto" w:fill="FFFFFF" w:themeFill="background1"/>
            <w:noWrap/>
            <w:vAlign w:val="center"/>
          </w:tcPr>
          <w:p w14:paraId="1962B203" w14:textId="77777777" w:rsidR="00C451D1" w:rsidRPr="00613664" w:rsidRDefault="00C451D1" w:rsidP="00C451D1">
            <w:pPr>
              <w:jc w:val="center"/>
              <w:rPr>
                <w:bCs/>
                <w:sz w:val="16"/>
                <w:szCs w:val="16"/>
              </w:rPr>
            </w:pPr>
            <w:r w:rsidRPr="00613664">
              <w:rPr>
                <w:bCs/>
                <w:sz w:val="16"/>
                <w:szCs w:val="16"/>
              </w:rPr>
              <w:t>1</w:t>
            </w:r>
          </w:p>
        </w:tc>
        <w:tc>
          <w:tcPr>
            <w:tcW w:w="705" w:type="dxa"/>
            <w:tcBorders>
              <w:bottom w:val="single" w:sz="12" w:space="0" w:color="auto"/>
            </w:tcBorders>
            <w:shd w:val="clear" w:color="FFFFCC" w:fill="FFFFFF"/>
            <w:noWrap/>
            <w:vAlign w:val="center"/>
          </w:tcPr>
          <w:p w14:paraId="7A53E6D1" w14:textId="77777777" w:rsidR="00C451D1" w:rsidRPr="00613664" w:rsidRDefault="00C451D1" w:rsidP="00C451D1">
            <w:pPr>
              <w:jc w:val="center"/>
              <w:rPr>
                <w:bCs/>
                <w:sz w:val="16"/>
                <w:szCs w:val="16"/>
              </w:rPr>
            </w:pPr>
            <w:r w:rsidRPr="00613664">
              <w:rPr>
                <w:bCs/>
                <w:sz w:val="16"/>
                <w:szCs w:val="16"/>
              </w:rPr>
              <w:t>0</w:t>
            </w:r>
          </w:p>
        </w:tc>
        <w:tc>
          <w:tcPr>
            <w:tcW w:w="570" w:type="dxa"/>
            <w:tcBorders>
              <w:bottom w:val="single" w:sz="12" w:space="0" w:color="auto"/>
            </w:tcBorders>
            <w:shd w:val="clear" w:color="FFFFCC" w:fill="FFFFFF"/>
            <w:noWrap/>
            <w:vAlign w:val="center"/>
          </w:tcPr>
          <w:p w14:paraId="7FCAD5EF" w14:textId="77777777" w:rsidR="00C451D1" w:rsidRPr="00613664" w:rsidRDefault="00C451D1" w:rsidP="00C451D1">
            <w:pPr>
              <w:jc w:val="center"/>
              <w:rPr>
                <w:bCs/>
                <w:sz w:val="16"/>
                <w:szCs w:val="16"/>
              </w:rPr>
            </w:pPr>
            <w:r w:rsidRPr="00613664">
              <w:rPr>
                <w:bCs/>
                <w:sz w:val="16"/>
                <w:szCs w:val="16"/>
              </w:rPr>
              <w:t>0</w:t>
            </w:r>
          </w:p>
        </w:tc>
        <w:tc>
          <w:tcPr>
            <w:tcW w:w="571" w:type="dxa"/>
            <w:tcBorders>
              <w:bottom w:val="single" w:sz="12" w:space="0" w:color="auto"/>
            </w:tcBorders>
            <w:shd w:val="clear" w:color="FFFFCC" w:fill="FFFFFF"/>
            <w:noWrap/>
            <w:vAlign w:val="center"/>
          </w:tcPr>
          <w:p w14:paraId="237E3553" w14:textId="77777777" w:rsidR="00C451D1" w:rsidRPr="00613664" w:rsidRDefault="00C451D1" w:rsidP="00C451D1">
            <w:pPr>
              <w:jc w:val="center"/>
              <w:rPr>
                <w:bCs/>
                <w:sz w:val="16"/>
                <w:szCs w:val="16"/>
              </w:rPr>
            </w:pPr>
            <w:r w:rsidRPr="00613664">
              <w:rPr>
                <w:bCs/>
                <w:sz w:val="16"/>
                <w:szCs w:val="16"/>
              </w:rPr>
              <w:t>0,00</w:t>
            </w:r>
          </w:p>
        </w:tc>
        <w:tc>
          <w:tcPr>
            <w:tcW w:w="571" w:type="dxa"/>
            <w:tcBorders>
              <w:bottom w:val="single" w:sz="12" w:space="0" w:color="auto"/>
            </w:tcBorders>
            <w:shd w:val="clear" w:color="FFFFCC" w:fill="FFFFFF"/>
            <w:noWrap/>
            <w:vAlign w:val="center"/>
          </w:tcPr>
          <w:p w14:paraId="3BD0829A" w14:textId="77777777" w:rsidR="00C451D1" w:rsidRPr="00613664" w:rsidRDefault="00C451D1" w:rsidP="00C451D1">
            <w:pPr>
              <w:jc w:val="center"/>
              <w:rPr>
                <w:bCs/>
                <w:sz w:val="16"/>
                <w:szCs w:val="16"/>
              </w:rPr>
            </w:pPr>
            <w:r w:rsidRPr="00613664">
              <w:rPr>
                <w:bCs/>
                <w:sz w:val="16"/>
                <w:szCs w:val="16"/>
              </w:rPr>
              <w:t>0</w:t>
            </w:r>
          </w:p>
        </w:tc>
        <w:tc>
          <w:tcPr>
            <w:tcW w:w="570" w:type="dxa"/>
            <w:tcBorders>
              <w:bottom w:val="single" w:sz="12" w:space="0" w:color="auto"/>
            </w:tcBorders>
            <w:shd w:val="clear" w:color="FFFFCC" w:fill="FFFFFF"/>
            <w:noWrap/>
            <w:vAlign w:val="center"/>
          </w:tcPr>
          <w:p w14:paraId="492F126E" w14:textId="77777777" w:rsidR="00C451D1" w:rsidRPr="00613664" w:rsidRDefault="00C451D1" w:rsidP="00C451D1">
            <w:pPr>
              <w:jc w:val="center"/>
              <w:rPr>
                <w:bCs/>
                <w:sz w:val="16"/>
                <w:szCs w:val="16"/>
              </w:rPr>
            </w:pPr>
            <w:r w:rsidRPr="00613664">
              <w:rPr>
                <w:bCs/>
                <w:sz w:val="16"/>
                <w:szCs w:val="16"/>
              </w:rPr>
              <w:t>0,00</w:t>
            </w:r>
          </w:p>
        </w:tc>
        <w:tc>
          <w:tcPr>
            <w:tcW w:w="571" w:type="dxa"/>
            <w:tcBorders>
              <w:bottom w:val="single" w:sz="12" w:space="0" w:color="auto"/>
            </w:tcBorders>
            <w:shd w:val="clear" w:color="FFFFCC" w:fill="FFFFFF"/>
            <w:noWrap/>
            <w:vAlign w:val="center"/>
          </w:tcPr>
          <w:p w14:paraId="2DE2E08D" w14:textId="77777777" w:rsidR="00C451D1" w:rsidRPr="00613664" w:rsidRDefault="00C451D1" w:rsidP="00C451D1">
            <w:pPr>
              <w:jc w:val="center"/>
              <w:rPr>
                <w:bCs/>
                <w:sz w:val="16"/>
                <w:szCs w:val="16"/>
              </w:rPr>
            </w:pPr>
            <w:r w:rsidRPr="00613664">
              <w:rPr>
                <w:bCs/>
                <w:sz w:val="16"/>
                <w:szCs w:val="16"/>
              </w:rPr>
              <w:t>0</w:t>
            </w:r>
          </w:p>
        </w:tc>
        <w:tc>
          <w:tcPr>
            <w:tcW w:w="571" w:type="dxa"/>
            <w:tcBorders>
              <w:bottom w:val="single" w:sz="12" w:space="0" w:color="auto"/>
            </w:tcBorders>
            <w:shd w:val="clear" w:color="FFFFCC" w:fill="FFFFFF"/>
            <w:noWrap/>
            <w:vAlign w:val="center"/>
          </w:tcPr>
          <w:p w14:paraId="73CD4BD9" w14:textId="77777777" w:rsidR="00C451D1" w:rsidRPr="00613664" w:rsidRDefault="00C451D1" w:rsidP="00C451D1">
            <w:pPr>
              <w:jc w:val="center"/>
              <w:rPr>
                <w:bCs/>
                <w:sz w:val="16"/>
                <w:szCs w:val="16"/>
              </w:rPr>
            </w:pPr>
            <w:r w:rsidRPr="00613664">
              <w:rPr>
                <w:bCs/>
                <w:sz w:val="16"/>
                <w:szCs w:val="16"/>
              </w:rPr>
              <w:t>0,00</w:t>
            </w:r>
          </w:p>
        </w:tc>
        <w:tc>
          <w:tcPr>
            <w:tcW w:w="570" w:type="dxa"/>
            <w:tcBorders>
              <w:bottom w:val="single" w:sz="12" w:space="0" w:color="auto"/>
            </w:tcBorders>
            <w:shd w:val="clear" w:color="FFFFCC" w:fill="FFFFFF"/>
            <w:noWrap/>
            <w:vAlign w:val="center"/>
          </w:tcPr>
          <w:p w14:paraId="25E3C0BD" w14:textId="77777777" w:rsidR="00C451D1" w:rsidRPr="00613664" w:rsidRDefault="00C451D1" w:rsidP="00C451D1">
            <w:pPr>
              <w:jc w:val="center"/>
              <w:rPr>
                <w:bCs/>
                <w:sz w:val="16"/>
                <w:szCs w:val="16"/>
              </w:rPr>
            </w:pPr>
            <w:r w:rsidRPr="00613664">
              <w:rPr>
                <w:bCs/>
                <w:sz w:val="16"/>
                <w:szCs w:val="16"/>
              </w:rPr>
              <w:t>0</w:t>
            </w:r>
          </w:p>
        </w:tc>
        <w:tc>
          <w:tcPr>
            <w:tcW w:w="571" w:type="dxa"/>
            <w:tcBorders>
              <w:bottom w:val="single" w:sz="12" w:space="0" w:color="auto"/>
            </w:tcBorders>
            <w:shd w:val="clear" w:color="FFFFCC" w:fill="FFFFFF"/>
            <w:noWrap/>
            <w:vAlign w:val="center"/>
          </w:tcPr>
          <w:p w14:paraId="2D65E4B5" w14:textId="77777777" w:rsidR="00C451D1" w:rsidRPr="00613664" w:rsidRDefault="00C451D1" w:rsidP="00C451D1">
            <w:pPr>
              <w:jc w:val="center"/>
              <w:rPr>
                <w:bCs/>
                <w:sz w:val="16"/>
                <w:szCs w:val="16"/>
              </w:rPr>
            </w:pPr>
            <w:r w:rsidRPr="00613664">
              <w:rPr>
                <w:bCs/>
                <w:sz w:val="16"/>
                <w:szCs w:val="16"/>
              </w:rPr>
              <w:t>0,00</w:t>
            </w:r>
          </w:p>
        </w:tc>
        <w:tc>
          <w:tcPr>
            <w:tcW w:w="571" w:type="dxa"/>
            <w:tcBorders>
              <w:bottom w:val="single" w:sz="12" w:space="0" w:color="auto"/>
            </w:tcBorders>
            <w:shd w:val="clear" w:color="FFFFCC" w:fill="FFFFFF"/>
            <w:noWrap/>
            <w:vAlign w:val="center"/>
          </w:tcPr>
          <w:p w14:paraId="3903C99F" w14:textId="7DFB62F5" w:rsidR="00C451D1" w:rsidRPr="00613664" w:rsidRDefault="00466E81" w:rsidP="00C451D1">
            <w:pPr>
              <w:jc w:val="center"/>
              <w:rPr>
                <w:bCs/>
                <w:sz w:val="16"/>
                <w:szCs w:val="16"/>
              </w:rPr>
            </w:pPr>
            <w:r w:rsidRPr="00613664">
              <w:rPr>
                <w:bCs/>
                <w:sz w:val="16"/>
                <w:szCs w:val="16"/>
              </w:rPr>
              <w:t>0</w:t>
            </w:r>
          </w:p>
        </w:tc>
        <w:tc>
          <w:tcPr>
            <w:tcW w:w="570" w:type="dxa"/>
            <w:tcBorders>
              <w:bottom w:val="single" w:sz="12" w:space="0" w:color="auto"/>
            </w:tcBorders>
            <w:shd w:val="clear" w:color="FFFFCC" w:fill="FFFFFF"/>
            <w:noWrap/>
            <w:vAlign w:val="center"/>
          </w:tcPr>
          <w:p w14:paraId="615AB8BE" w14:textId="6DDF8094" w:rsidR="00C451D1" w:rsidRPr="00613664" w:rsidRDefault="00C451D1" w:rsidP="00C451D1">
            <w:pPr>
              <w:jc w:val="center"/>
              <w:rPr>
                <w:bCs/>
                <w:sz w:val="16"/>
                <w:szCs w:val="16"/>
              </w:rPr>
            </w:pPr>
            <w:r w:rsidRPr="00613664">
              <w:rPr>
                <w:bCs/>
                <w:sz w:val="16"/>
                <w:szCs w:val="16"/>
              </w:rPr>
              <w:t>0,0</w:t>
            </w:r>
            <w:r w:rsidR="00466E81" w:rsidRPr="00613664">
              <w:rPr>
                <w:bCs/>
                <w:sz w:val="16"/>
                <w:szCs w:val="16"/>
              </w:rPr>
              <w:t>0</w:t>
            </w:r>
          </w:p>
        </w:tc>
        <w:tc>
          <w:tcPr>
            <w:tcW w:w="401" w:type="dxa"/>
            <w:tcBorders>
              <w:bottom w:val="single" w:sz="12" w:space="0" w:color="auto"/>
            </w:tcBorders>
            <w:shd w:val="clear" w:color="FFFFCC" w:fill="FFFFFF"/>
            <w:noWrap/>
            <w:vAlign w:val="center"/>
          </w:tcPr>
          <w:p w14:paraId="706E4503" w14:textId="70A68E42" w:rsidR="00C451D1" w:rsidRPr="00613664" w:rsidRDefault="00466E81" w:rsidP="00C451D1">
            <w:pPr>
              <w:jc w:val="center"/>
              <w:rPr>
                <w:bCs/>
                <w:sz w:val="16"/>
                <w:szCs w:val="16"/>
              </w:rPr>
            </w:pPr>
            <w:r w:rsidRPr="00613664">
              <w:rPr>
                <w:bCs/>
                <w:sz w:val="16"/>
                <w:szCs w:val="16"/>
              </w:rPr>
              <w:t>1</w:t>
            </w:r>
          </w:p>
        </w:tc>
        <w:tc>
          <w:tcPr>
            <w:tcW w:w="713" w:type="dxa"/>
            <w:tcBorders>
              <w:bottom w:val="single" w:sz="12" w:space="0" w:color="auto"/>
              <w:right w:val="single" w:sz="12" w:space="0" w:color="auto"/>
            </w:tcBorders>
            <w:shd w:val="clear" w:color="FFFFCC" w:fill="FFFFFF"/>
            <w:noWrap/>
            <w:vAlign w:val="center"/>
          </w:tcPr>
          <w:p w14:paraId="515A64D2" w14:textId="3311B175" w:rsidR="00C451D1" w:rsidRPr="00613664" w:rsidRDefault="00466E81" w:rsidP="00C451D1">
            <w:pPr>
              <w:jc w:val="center"/>
              <w:rPr>
                <w:bCs/>
                <w:sz w:val="16"/>
                <w:szCs w:val="16"/>
              </w:rPr>
            </w:pPr>
            <w:r w:rsidRPr="00613664">
              <w:rPr>
                <w:bCs/>
                <w:sz w:val="16"/>
                <w:szCs w:val="16"/>
              </w:rPr>
              <w:t>10</w:t>
            </w:r>
            <w:r w:rsidR="00C451D1" w:rsidRPr="00613664">
              <w:rPr>
                <w:bCs/>
                <w:sz w:val="16"/>
                <w:szCs w:val="16"/>
              </w:rPr>
              <w:t>0,00</w:t>
            </w:r>
          </w:p>
        </w:tc>
      </w:tr>
    </w:tbl>
    <w:p w14:paraId="4903F08D" w14:textId="77777777" w:rsidR="005066A0" w:rsidRPr="00613664" w:rsidRDefault="005066A0" w:rsidP="004314BD">
      <w:pPr>
        <w:rPr>
          <w:bCs/>
          <w:sz w:val="22"/>
        </w:rPr>
      </w:pPr>
    </w:p>
    <w:p w14:paraId="37303DCB" w14:textId="6E9DF018" w:rsidR="007F2B19" w:rsidRPr="00613664" w:rsidRDefault="007F2B19" w:rsidP="004314BD">
      <w:pPr>
        <w:rPr>
          <w:bCs/>
          <w:sz w:val="22"/>
        </w:rPr>
      </w:pPr>
      <w:r w:rsidRPr="00613664">
        <w:rPr>
          <w:bCs/>
          <w:sz w:val="22"/>
        </w:rPr>
        <w:t xml:space="preserve">Absolutórium splnili: </w:t>
      </w:r>
      <w:r w:rsidR="00E35E0C" w:rsidRPr="00613664">
        <w:rPr>
          <w:bCs/>
          <w:sz w:val="22"/>
        </w:rPr>
        <w:t xml:space="preserve">                                    </w:t>
      </w:r>
      <w:r w:rsidR="00B40790" w:rsidRPr="00613664">
        <w:rPr>
          <w:bCs/>
          <w:sz w:val="22"/>
        </w:rPr>
        <w:tab/>
      </w:r>
      <w:r w:rsidR="00044536" w:rsidRPr="00613664">
        <w:rPr>
          <w:bCs/>
          <w:sz w:val="22"/>
        </w:rPr>
        <w:t>3</w:t>
      </w:r>
      <w:r w:rsidR="000E4246" w:rsidRPr="00613664">
        <w:rPr>
          <w:bCs/>
          <w:sz w:val="22"/>
        </w:rPr>
        <w:t>7</w:t>
      </w:r>
      <w:r w:rsidR="00142C25" w:rsidRPr="00613664">
        <w:rPr>
          <w:bCs/>
          <w:sz w:val="22"/>
        </w:rPr>
        <w:t xml:space="preserve"> </w:t>
      </w:r>
      <w:r w:rsidRPr="00613664">
        <w:rPr>
          <w:bCs/>
          <w:sz w:val="22"/>
        </w:rPr>
        <w:t>študentov</w:t>
      </w:r>
      <w:r w:rsidR="001D763F" w:rsidRPr="00613664">
        <w:rPr>
          <w:bCs/>
          <w:sz w:val="22"/>
        </w:rPr>
        <w:t xml:space="preserve"> </w:t>
      </w:r>
      <w:r w:rsidR="00852E85" w:rsidRPr="00613664">
        <w:rPr>
          <w:bCs/>
          <w:sz w:val="22"/>
        </w:rPr>
        <w:t xml:space="preserve">  </w:t>
      </w:r>
    </w:p>
    <w:p w14:paraId="50BF7627" w14:textId="77777777" w:rsidR="00AE48C6" w:rsidRPr="00613664" w:rsidRDefault="007F2B19" w:rsidP="004314BD">
      <w:pPr>
        <w:rPr>
          <w:bCs/>
          <w:sz w:val="22"/>
        </w:rPr>
      </w:pPr>
      <w:r w:rsidRPr="00613664">
        <w:rPr>
          <w:bCs/>
          <w:sz w:val="22"/>
        </w:rPr>
        <w:t>Absolutórium splnili, a</w:t>
      </w:r>
      <w:r w:rsidR="00E27070" w:rsidRPr="00613664">
        <w:rPr>
          <w:bCs/>
          <w:sz w:val="22"/>
        </w:rPr>
        <w:t>le</w:t>
      </w:r>
      <w:r w:rsidRPr="00613664">
        <w:rPr>
          <w:bCs/>
          <w:sz w:val="22"/>
        </w:rPr>
        <w:t xml:space="preserve"> ŠS sa nezúčastnili:</w:t>
      </w:r>
      <w:r w:rsidR="00546581" w:rsidRPr="00613664">
        <w:rPr>
          <w:bCs/>
          <w:sz w:val="22"/>
        </w:rPr>
        <w:t xml:space="preserve"> </w:t>
      </w:r>
      <w:r w:rsidR="00B40790" w:rsidRPr="00613664">
        <w:rPr>
          <w:bCs/>
          <w:sz w:val="22"/>
        </w:rPr>
        <w:tab/>
      </w:r>
      <w:r w:rsidR="00044536" w:rsidRPr="00613664">
        <w:rPr>
          <w:bCs/>
          <w:sz w:val="22"/>
        </w:rPr>
        <w:t>1</w:t>
      </w:r>
      <w:r w:rsidR="00142C25" w:rsidRPr="00613664">
        <w:rPr>
          <w:bCs/>
          <w:sz w:val="22"/>
        </w:rPr>
        <w:t xml:space="preserve"> </w:t>
      </w:r>
      <w:r w:rsidRPr="00613664">
        <w:rPr>
          <w:bCs/>
          <w:sz w:val="22"/>
        </w:rPr>
        <w:t>študent</w:t>
      </w:r>
      <w:r w:rsidR="001D763F" w:rsidRPr="00613664">
        <w:rPr>
          <w:bCs/>
          <w:sz w:val="22"/>
        </w:rPr>
        <w:t xml:space="preserve"> </w:t>
      </w:r>
      <w:r w:rsidR="00852E85" w:rsidRPr="00613664">
        <w:rPr>
          <w:bCs/>
          <w:sz w:val="22"/>
        </w:rPr>
        <w:t xml:space="preserve">       </w:t>
      </w:r>
    </w:p>
    <w:p w14:paraId="5C24951A" w14:textId="1B723425" w:rsidR="007F2B19" w:rsidRPr="00613664" w:rsidRDefault="007F2B19" w:rsidP="004314BD">
      <w:pPr>
        <w:rPr>
          <w:bCs/>
          <w:sz w:val="22"/>
        </w:rPr>
      </w:pPr>
      <w:r w:rsidRPr="00613664">
        <w:rPr>
          <w:bCs/>
          <w:sz w:val="22"/>
        </w:rPr>
        <w:t xml:space="preserve">Absolutórium nesplnili:  </w:t>
      </w:r>
      <w:r w:rsidR="00E35E0C" w:rsidRPr="00613664">
        <w:rPr>
          <w:bCs/>
          <w:sz w:val="22"/>
        </w:rPr>
        <w:t xml:space="preserve">                               </w:t>
      </w:r>
      <w:r w:rsidR="00B40790" w:rsidRPr="00613664">
        <w:rPr>
          <w:bCs/>
          <w:sz w:val="22"/>
        </w:rPr>
        <w:tab/>
      </w:r>
      <w:r w:rsidR="00FE5B8F" w:rsidRPr="00613664">
        <w:rPr>
          <w:bCs/>
          <w:sz w:val="22"/>
        </w:rPr>
        <w:t>9</w:t>
      </w:r>
      <w:r w:rsidR="00142C25" w:rsidRPr="00613664">
        <w:rPr>
          <w:bCs/>
          <w:sz w:val="22"/>
        </w:rPr>
        <w:t xml:space="preserve"> </w:t>
      </w:r>
      <w:r w:rsidRPr="00613664">
        <w:rPr>
          <w:bCs/>
          <w:sz w:val="22"/>
        </w:rPr>
        <w:t>študent</w:t>
      </w:r>
      <w:r w:rsidR="00FE5B8F" w:rsidRPr="00613664">
        <w:rPr>
          <w:bCs/>
          <w:sz w:val="22"/>
        </w:rPr>
        <w:t>ov</w:t>
      </w:r>
      <w:r w:rsidR="001D763F" w:rsidRPr="00613664">
        <w:rPr>
          <w:bCs/>
          <w:sz w:val="22"/>
        </w:rPr>
        <w:t xml:space="preserve"> </w:t>
      </w:r>
      <w:r w:rsidR="00852E85" w:rsidRPr="00613664">
        <w:rPr>
          <w:bCs/>
          <w:sz w:val="22"/>
        </w:rPr>
        <w:t xml:space="preserve">      </w:t>
      </w:r>
    </w:p>
    <w:p w14:paraId="0278E59C" w14:textId="182540E4" w:rsidR="007F2B19" w:rsidRPr="00613664" w:rsidRDefault="008819B1" w:rsidP="004314BD">
      <w:pPr>
        <w:rPr>
          <w:bCs/>
          <w:sz w:val="22"/>
        </w:rPr>
      </w:pPr>
      <w:r w:rsidRPr="00613664">
        <w:rPr>
          <w:bCs/>
          <w:sz w:val="22"/>
        </w:rPr>
        <w:t>Nevyhovelo</w:t>
      </w:r>
      <w:r w:rsidR="007F2B19" w:rsidRPr="00613664">
        <w:rPr>
          <w:bCs/>
          <w:sz w:val="22"/>
        </w:rPr>
        <w:t xml:space="preserve"> na ŠS</w:t>
      </w:r>
      <w:r w:rsidR="00E35E0C" w:rsidRPr="00613664">
        <w:rPr>
          <w:bCs/>
          <w:sz w:val="22"/>
        </w:rPr>
        <w:t xml:space="preserve">:                                       </w:t>
      </w:r>
      <w:r w:rsidR="00B40790" w:rsidRPr="00613664">
        <w:rPr>
          <w:bCs/>
          <w:sz w:val="22"/>
        </w:rPr>
        <w:tab/>
      </w:r>
      <w:r w:rsidR="00FE5B8F" w:rsidRPr="00613664">
        <w:rPr>
          <w:bCs/>
          <w:sz w:val="22"/>
        </w:rPr>
        <w:t>2</w:t>
      </w:r>
      <w:r w:rsidR="00142C25" w:rsidRPr="00613664">
        <w:rPr>
          <w:bCs/>
          <w:sz w:val="22"/>
        </w:rPr>
        <w:t xml:space="preserve"> </w:t>
      </w:r>
      <w:r w:rsidR="007F2B19" w:rsidRPr="00613664">
        <w:rPr>
          <w:bCs/>
          <w:sz w:val="22"/>
        </w:rPr>
        <w:t>študent</w:t>
      </w:r>
      <w:r w:rsidR="00FE5B8F" w:rsidRPr="00613664">
        <w:rPr>
          <w:bCs/>
          <w:sz w:val="22"/>
        </w:rPr>
        <w:t>i</w:t>
      </w:r>
      <w:r w:rsidR="00852E85" w:rsidRPr="00613664">
        <w:rPr>
          <w:bCs/>
          <w:sz w:val="22"/>
        </w:rPr>
        <w:t xml:space="preserve">     </w:t>
      </w:r>
    </w:p>
    <w:p w14:paraId="0417FA81" w14:textId="77777777" w:rsidR="00CD1948" w:rsidRPr="00613664" w:rsidRDefault="00CD1948" w:rsidP="005C2BA5">
      <w:pPr>
        <w:spacing w:after="120"/>
        <w:rPr>
          <w:b/>
          <w:sz w:val="24"/>
          <w:szCs w:val="24"/>
        </w:rPr>
      </w:pPr>
    </w:p>
    <w:p w14:paraId="26F1DCAA" w14:textId="77777777" w:rsidR="00F25DF9" w:rsidRPr="00613664" w:rsidRDefault="00351D70" w:rsidP="005C2BA5">
      <w:pPr>
        <w:spacing w:after="120"/>
        <w:rPr>
          <w:b/>
          <w:sz w:val="24"/>
          <w:szCs w:val="24"/>
        </w:rPr>
      </w:pPr>
      <w:r w:rsidRPr="00613664">
        <w:rPr>
          <w:b/>
          <w:sz w:val="24"/>
          <w:szCs w:val="24"/>
        </w:rPr>
        <w:t>Opravný</w:t>
      </w:r>
      <w:r w:rsidR="00F25DF9" w:rsidRPr="00613664">
        <w:rPr>
          <w:b/>
          <w:sz w:val="24"/>
          <w:szCs w:val="24"/>
        </w:rPr>
        <w:t xml:space="preserve"> termín štátnej skúšky</w:t>
      </w:r>
    </w:p>
    <w:p w14:paraId="27AB2945" w14:textId="444E1A9C" w:rsidR="00F25DF9" w:rsidRPr="00613664" w:rsidRDefault="00403A75" w:rsidP="00403A75">
      <w:pPr>
        <w:spacing w:before="120"/>
        <w:jc w:val="both"/>
        <w:rPr>
          <w:sz w:val="24"/>
          <w:szCs w:val="24"/>
        </w:rPr>
      </w:pPr>
      <w:r w:rsidRPr="00613664">
        <w:rPr>
          <w:sz w:val="24"/>
          <w:szCs w:val="24"/>
        </w:rPr>
        <w:t>Počet študentov, ktorí splnili absolutórium a zúčastnili sa štátnej skúšky v opravnom termíne v bakalárskych študijných programoch Manažment a Turizmus, hotelierstvo a kúpeľníctvo v ak. roku 202</w:t>
      </w:r>
      <w:r w:rsidR="005D7F0C" w:rsidRPr="00613664">
        <w:rPr>
          <w:sz w:val="24"/>
          <w:szCs w:val="24"/>
        </w:rPr>
        <w:t>3</w:t>
      </w:r>
      <w:r w:rsidRPr="00613664">
        <w:rPr>
          <w:sz w:val="24"/>
          <w:szCs w:val="24"/>
        </w:rPr>
        <w:t>/202</w:t>
      </w:r>
      <w:r w:rsidR="005D7F0C" w:rsidRPr="00613664">
        <w:rPr>
          <w:sz w:val="24"/>
          <w:szCs w:val="24"/>
        </w:rPr>
        <w:t>4</w:t>
      </w:r>
      <w:r w:rsidRPr="00613664">
        <w:rPr>
          <w:sz w:val="24"/>
          <w:szCs w:val="24"/>
        </w:rPr>
        <w:t xml:space="preserve">, bol spolu </w:t>
      </w:r>
      <w:r w:rsidR="004011F1" w:rsidRPr="00613664">
        <w:rPr>
          <w:sz w:val="24"/>
          <w:szCs w:val="24"/>
        </w:rPr>
        <w:t>53</w:t>
      </w:r>
      <w:r w:rsidRPr="00613664">
        <w:rPr>
          <w:sz w:val="24"/>
          <w:szCs w:val="24"/>
        </w:rPr>
        <w:t xml:space="preserve">, z toho </w:t>
      </w:r>
      <w:r w:rsidR="008D5BC2" w:rsidRPr="00613664">
        <w:rPr>
          <w:sz w:val="24"/>
          <w:szCs w:val="24"/>
        </w:rPr>
        <w:t>44</w:t>
      </w:r>
      <w:r w:rsidRPr="00613664">
        <w:rPr>
          <w:sz w:val="24"/>
          <w:szCs w:val="24"/>
        </w:rPr>
        <w:t xml:space="preserve"> v dennej a </w:t>
      </w:r>
      <w:r w:rsidR="008D5BC2" w:rsidRPr="00613664">
        <w:rPr>
          <w:sz w:val="24"/>
          <w:szCs w:val="24"/>
        </w:rPr>
        <w:t>9</w:t>
      </w:r>
      <w:r w:rsidRPr="00613664">
        <w:rPr>
          <w:sz w:val="24"/>
          <w:szCs w:val="24"/>
        </w:rPr>
        <w:t xml:space="preserve"> v externej forme štúdia. Štátnu skúšku úspešne vykonalo celkom </w:t>
      </w:r>
      <w:r w:rsidR="00B667A4" w:rsidRPr="00613664">
        <w:rPr>
          <w:sz w:val="24"/>
          <w:szCs w:val="24"/>
        </w:rPr>
        <w:t>51</w:t>
      </w:r>
      <w:r w:rsidRPr="00613664">
        <w:rPr>
          <w:sz w:val="24"/>
          <w:szCs w:val="24"/>
        </w:rPr>
        <w:t xml:space="preserve"> z</w:t>
      </w:r>
      <w:r w:rsidR="00B667A4" w:rsidRPr="00613664">
        <w:rPr>
          <w:sz w:val="24"/>
          <w:szCs w:val="24"/>
        </w:rPr>
        <w:t xml:space="preserve"> 53</w:t>
      </w:r>
      <w:r w:rsidRPr="00613664">
        <w:rPr>
          <w:sz w:val="24"/>
          <w:szCs w:val="24"/>
        </w:rPr>
        <w:t xml:space="preserve"> študentov (posudzovaní boli tí študenti, ktorí vykonali obidva predmety štátnej skúšky), z toho </w:t>
      </w:r>
      <w:r w:rsidR="0013628D" w:rsidRPr="00613664">
        <w:rPr>
          <w:sz w:val="24"/>
          <w:szCs w:val="24"/>
        </w:rPr>
        <w:t>42</w:t>
      </w:r>
      <w:r w:rsidRPr="00613664">
        <w:rPr>
          <w:sz w:val="24"/>
          <w:szCs w:val="24"/>
        </w:rPr>
        <w:t xml:space="preserve"> v dennej forme a</w:t>
      </w:r>
      <w:r w:rsidR="0013628D" w:rsidRPr="00613664">
        <w:rPr>
          <w:sz w:val="24"/>
          <w:szCs w:val="24"/>
        </w:rPr>
        <w:t xml:space="preserve"> 9</w:t>
      </w:r>
      <w:r w:rsidRPr="00613664">
        <w:rPr>
          <w:sz w:val="24"/>
          <w:szCs w:val="24"/>
        </w:rPr>
        <w:t xml:space="preserve"> v externej forme štúdia, teda úspešnosť bola 9</w:t>
      </w:r>
      <w:r w:rsidR="00974050" w:rsidRPr="00613664">
        <w:rPr>
          <w:sz w:val="24"/>
          <w:szCs w:val="24"/>
        </w:rPr>
        <w:t>5,5</w:t>
      </w:r>
      <w:r w:rsidRPr="00613664">
        <w:rPr>
          <w:sz w:val="24"/>
          <w:szCs w:val="24"/>
        </w:rPr>
        <w:t xml:space="preserve"> % v dennej a 100,00 % v externej forme štúdia. Prehľadný sumár účasti a výsledkov štátnych skúšok konaných v opravnom termíne je uvedené v nasledujúcich tabuľkách (Tab. 16-18).</w:t>
      </w:r>
    </w:p>
    <w:p w14:paraId="747B762B" w14:textId="77777777" w:rsidR="00CD1948" w:rsidRPr="00613664" w:rsidRDefault="00CD1948" w:rsidP="002561A6">
      <w:pPr>
        <w:pStyle w:val="Popis"/>
        <w:rPr>
          <w:color w:val="auto"/>
          <w:sz w:val="22"/>
          <w:szCs w:val="22"/>
        </w:rPr>
      </w:pPr>
    </w:p>
    <w:p w14:paraId="3F7137D9" w14:textId="77777777" w:rsidR="002561A6" w:rsidRPr="00613664" w:rsidRDefault="002561A6" w:rsidP="002561A6">
      <w:pPr>
        <w:pStyle w:val="Popis"/>
        <w:rPr>
          <w:color w:val="auto"/>
          <w:sz w:val="22"/>
          <w:szCs w:val="22"/>
        </w:rPr>
      </w:pPr>
      <w:r w:rsidRPr="00613664">
        <w:rPr>
          <w:color w:val="auto"/>
          <w:sz w:val="22"/>
          <w:szCs w:val="22"/>
        </w:rPr>
        <w:t xml:space="preserve">Tabuľka </w:t>
      </w:r>
      <w:r w:rsidRPr="00613664">
        <w:rPr>
          <w:color w:val="auto"/>
          <w:sz w:val="22"/>
          <w:szCs w:val="22"/>
        </w:rPr>
        <w:fldChar w:fldCharType="begin"/>
      </w:r>
      <w:r w:rsidRPr="00613664">
        <w:rPr>
          <w:color w:val="auto"/>
          <w:sz w:val="22"/>
          <w:szCs w:val="22"/>
        </w:rPr>
        <w:instrText xml:space="preserve"> SEQ Tabuľka \* ARABIC </w:instrText>
      </w:r>
      <w:r w:rsidRPr="00613664">
        <w:rPr>
          <w:color w:val="auto"/>
          <w:sz w:val="22"/>
          <w:szCs w:val="22"/>
        </w:rPr>
        <w:fldChar w:fldCharType="separate"/>
      </w:r>
      <w:r w:rsidR="00337C8B" w:rsidRPr="00613664">
        <w:rPr>
          <w:noProof/>
          <w:color w:val="auto"/>
          <w:sz w:val="22"/>
          <w:szCs w:val="22"/>
        </w:rPr>
        <w:t>16</w:t>
      </w:r>
      <w:r w:rsidRPr="00613664">
        <w:rPr>
          <w:color w:val="auto"/>
          <w:sz w:val="22"/>
          <w:szCs w:val="22"/>
        </w:rPr>
        <w:fldChar w:fldCharType="end"/>
      </w:r>
      <w:r w:rsidRPr="00613664">
        <w:rPr>
          <w:color w:val="auto"/>
          <w:sz w:val="22"/>
          <w:szCs w:val="22"/>
        </w:rPr>
        <w:t xml:space="preserve">  Komisie pre štátne skúšky v</w:t>
      </w:r>
      <w:r w:rsidR="004E7888" w:rsidRPr="00613664">
        <w:rPr>
          <w:color w:val="auto"/>
          <w:sz w:val="22"/>
          <w:szCs w:val="22"/>
        </w:rPr>
        <w:t> opravnom (</w:t>
      </w:r>
      <w:r w:rsidRPr="00613664">
        <w:rPr>
          <w:color w:val="auto"/>
          <w:sz w:val="22"/>
          <w:szCs w:val="22"/>
        </w:rPr>
        <w:t>augustovom</w:t>
      </w:r>
      <w:r w:rsidR="004E7888" w:rsidRPr="00613664">
        <w:rPr>
          <w:color w:val="auto"/>
          <w:sz w:val="22"/>
          <w:szCs w:val="22"/>
        </w:rPr>
        <w:t>)</w:t>
      </w:r>
      <w:r w:rsidRPr="00613664">
        <w:rPr>
          <w:color w:val="auto"/>
          <w:sz w:val="22"/>
          <w:szCs w:val="22"/>
        </w:rPr>
        <w:t xml:space="preserve"> termíne</w:t>
      </w:r>
      <w:r w:rsidR="00DC726F" w:rsidRPr="00613664">
        <w:rPr>
          <w:color w:val="auto"/>
          <w:sz w:val="22"/>
          <w:szCs w:val="22"/>
        </w:rPr>
        <w:t xml:space="preserve"> 2024</w:t>
      </w:r>
    </w:p>
    <w:tbl>
      <w:tblPr>
        <w:tblW w:w="952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3856"/>
      </w:tblGrid>
      <w:tr w:rsidR="00613664" w:rsidRPr="00613664" w14:paraId="691938D3" w14:textId="77777777" w:rsidTr="00EF3099">
        <w:trPr>
          <w:trHeight w:val="334"/>
        </w:trPr>
        <w:tc>
          <w:tcPr>
            <w:tcW w:w="3402" w:type="dxa"/>
            <w:tcBorders>
              <w:top w:val="single" w:sz="12" w:space="0" w:color="auto"/>
              <w:bottom w:val="single" w:sz="12" w:space="0" w:color="auto"/>
            </w:tcBorders>
            <w:shd w:val="clear" w:color="auto" w:fill="D9D9D9" w:themeFill="background1" w:themeFillShade="D9"/>
            <w:vAlign w:val="center"/>
          </w:tcPr>
          <w:p w14:paraId="75784CC8" w14:textId="77777777" w:rsidR="002561A6" w:rsidRPr="00613664" w:rsidRDefault="002561A6" w:rsidP="008D295B">
            <w:pPr>
              <w:spacing w:before="40" w:after="40"/>
              <w:jc w:val="center"/>
              <w:rPr>
                <w:b/>
                <w:sz w:val="21"/>
                <w:szCs w:val="21"/>
              </w:rPr>
            </w:pPr>
            <w:r w:rsidRPr="00613664">
              <w:rPr>
                <w:b/>
                <w:sz w:val="21"/>
                <w:szCs w:val="21"/>
              </w:rPr>
              <w:t xml:space="preserve">Štud. </w:t>
            </w:r>
            <w:r w:rsidR="008D295B" w:rsidRPr="00613664">
              <w:rPr>
                <w:b/>
                <w:sz w:val="21"/>
                <w:szCs w:val="21"/>
              </w:rPr>
              <w:t>p</w:t>
            </w:r>
            <w:r w:rsidRPr="00613664">
              <w:rPr>
                <w:b/>
                <w:sz w:val="21"/>
                <w:szCs w:val="21"/>
              </w:rPr>
              <w:t>rogram</w:t>
            </w:r>
            <w:r w:rsidR="001A7B87" w:rsidRPr="00613664">
              <w:rPr>
                <w:b/>
                <w:sz w:val="21"/>
                <w:szCs w:val="21"/>
              </w:rPr>
              <w:t>,</w:t>
            </w:r>
            <w:r w:rsidR="008D295B" w:rsidRPr="00613664">
              <w:rPr>
                <w:b/>
                <w:sz w:val="21"/>
                <w:szCs w:val="21"/>
              </w:rPr>
              <w:t xml:space="preserve"> </w:t>
            </w:r>
            <w:r w:rsidRPr="00613664">
              <w:rPr>
                <w:b/>
                <w:sz w:val="21"/>
                <w:szCs w:val="21"/>
              </w:rPr>
              <w:t>stupeň štúdia</w:t>
            </w:r>
          </w:p>
        </w:tc>
        <w:tc>
          <w:tcPr>
            <w:tcW w:w="2268" w:type="dxa"/>
            <w:tcBorders>
              <w:top w:val="single" w:sz="12" w:space="0" w:color="auto"/>
              <w:bottom w:val="single" w:sz="12" w:space="0" w:color="auto"/>
            </w:tcBorders>
            <w:shd w:val="clear" w:color="auto" w:fill="D9D9D9" w:themeFill="background1" w:themeFillShade="D9"/>
            <w:vAlign w:val="center"/>
          </w:tcPr>
          <w:p w14:paraId="23268367" w14:textId="77777777" w:rsidR="002561A6" w:rsidRPr="00613664" w:rsidRDefault="002561A6" w:rsidP="00C04908">
            <w:pPr>
              <w:spacing w:before="40" w:after="40"/>
              <w:jc w:val="center"/>
              <w:rPr>
                <w:b/>
                <w:sz w:val="21"/>
                <w:szCs w:val="21"/>
              </w:rPr>
            </w:pPr>
            <w:r w:rsidRPr="00613664">
              <w:rPr>
                <w:b/>
                <w:sz w:val="21"/>
                <w:szCs w:val="21"/>
              </w:rPr>
              <w:t>Termín ŠS</w:t>
            </w:r>
          </w:p>
        </w:tc>
        <w:tc>
          <w:tcPr>
            <w:tcW w:w="3856" w:type="dxa"/>
            <w:tcBorders>
              <w:top w:val="single" w:sz="12" w:space="0" w:color="auto"/>
              <w:bottom w:val="single" w:sz="12" w:space="0" w:color="auto"/>
            </w:tcBorders>
            <w:shd w:val="clear" w:color="auto" w:fill="D9D9D9" w:themeFill="background1" w:themeFillShade="D9"/>
            <w:vAlign w:val="center"/>
          </w:tcPr>
          <w:p w14:paraId="178BCBE1" w14:textId="77777777" w:rsidR="002561A6" w:rsidRPr="00613664" w:rsidRDefault="002561A6" w:rsidP="00C04908">
            <w:pPr>
              <w:spacing w:before="40" w:after="40"/>
              <w:jc w:val="center"/>
              <w:rPr>
                <w:b/>
                <w:sz w:val="21"/>
                <w:szCs w:val="21"/>
              </w:rPr>
            </w:pPr>
            <w:r w:rsidRPr="00613664">
              <w:rPr>
                <w:b/>
                <w:sz w:val="21"/>
                <w:szCs w:val="21"/>
              </w:rPr>
              <w:t>Predseda komisie pre ŠS</w:t>
            </w:r>
          </w:p>
        </w:tc>
      </w:tr>
      <w:tr w:rsidR="00613664" w:rsidRPr="00613664" w14:paraId="56EB7227" w14:textId="77777777" w:rsidTr="00EE1866">
        <w:trPr>
          <w:trHeight w:val="654"/>
        </w:trPr>
        <w:tc>
          <w:tcPr>
            <w:tcW w:w="3402" w:type="dxa"/>
            <w:tcBorders>
              <w:top w:val="single" w:sz="12" w:space="0" w:color="auto"/>
            </w:tcBorders>
            <w:vAlign w:val="center"/>
          </w:tcPr>
          <w:p w14:paraId="07A5D870" w14:textId="77777777" w:rsidR="00A96506" w:rsidRPr="00613664" w:rsidRDefault="00A96506" w:rsidP="00A96506">
            <w:pPr>
              <w:spacing w:before="20" w:afterLines="20" w:after="48" w:line="360" w:lineRule="auto"/>
              <w:rPr>
                <w:b/>
                <w:sz w:val="21"/>
                <w:szCs w:val="21"/>
              </w:rPr>
            </w:pPr>
            <w:r w:rsidRPr="00613664">
              <w:rPr>
                <w:b/>
                <w:sz w:val="21"/>
                <w:szCs w:val="21"/>
              </w:rPr>
              <w:t xml:space="preserve">Magisterské štúdium 2. stupeň </w:t>
            </w:r>
          </w:p>
          <w:p w14:paraId="006CF5BE" w14:textId="77777777" w:rsidR="00A96506" w:rsidRPr="00613664" w:rsidRDefault="00A96506" w:rsidP="00A96506">
            <w:pPr>
              <w:spacing w:before="20" w:afterLines="20" w:after="48"/>
              <w:rPr>
                <w:i/>
                <w:sz w:val="21"/>
                <w:szCs w:val="21"/>
              </w:rPr>
            </w:pPr>
            <w:r w:rsidRPr="00613664">
              <w:rPr>
                <w:i/>
                <w:sz w:val="21"/>
                <w:szCs w:val="21"/>
              </w:rPr>
              <w:t xml:space="preserve">Manažment </w:t>
            </w:r>
          </w:p>
        </w:tc>
        <w:tc>
          <w:tcPr>
            <w:tcW w:w="2268" w:type="dxa"/>
            <w:vMerge w:val="restart"/>
            <w:tcBorders>
              <w:top w:val="single" w:sz="12" w:space="0" w:color="auto"/>
            </w:tcBorders>
            <w:vAlign w:val="center"/>
          </w:tcPr>
          <w:p w14:paraId="6F1C1E36" w14:textId="77777777" w:rsidR="00A96506" w:rsidRPr="00613664" w:rsidRDefault="00371A8C" w:rsidP="00A96506">
            <w:pPr>
              <w:spacing w:before="20" w:afterLines="20" w:after="48"/>
              <w:jc w:val="center"/>
              <w:rPr>
                <w:sz w:val="22"/>
                <w:szCs w:val="22"/>
              </w:rPr>
            </w:pPr>
            <w:r w:rsidRPr="00613664">
              <w:rPr>
                <w:sz w:val="22"/>
                <w:szCs w:val="22"/>
              </w:rPr>
              <w:t>26</w:t>
            </w:r>
            <w:r w:rsidR="00A96506" w:rsidRPr="00613664">
              <w:rPr>
                <w:sz w:val="22"/>
                <w:szCs w:val="22"/>
              </w:rPr>
              <w:t xml:space="preserve">.8. – </w:t>
            </w:r>
            <w:r w:rsidRPr="00613664">
              <w:rPr>
                <w:sz w:val="22"/>
                <w:szCs w:val="22"/>
              </w:rPr>
              <w:t>27</w:t>
            </w:r>
            <w:r w:rsidR="00A96506" w:rsidRPr="00613664">
              <w:rPr>
                <w:sz w:val="22"/>
                <w:szCs w:val="22"/>
              </w:rPr>
              <w:t>.8.202</w:t>
            </w:r>
            <w:r w:rsidRPr="00613664">
              <w:rPr>
                <w:sz w:val="22"/>
                <w:szCs w:val="22"/>
              </w:rPr>
              <w:t>4</w:t>
            </w:r>
          </w:p>
          <w:p w14:paraId="24BFF38F" w14:textId="1D7DBC0F" w:rsidR="00A96506" w:rsidRPr="00613664" w:rsidRDefault="00A96506" w:rsidP="00A96506">
            <w:pPr>
              <w:spacing w:before="20" w:afterLines="20" w:after="48"/>
              <w:jc w:val="center"/>
              <w:rPr>
                <w:sz w:val="22"/>
                <w:szCs w:val="22"/>
              </w:rPr>
            </w:pPr>
            <w:r w:rsidRPr="00613664">
              <w:rPr>
                <w:sz w:val="22"/>
                <w:szCs w:val="22"/>
              </w:rPr>
              <w:t>(</w:t>
            </w:r>
            <w:r w:rsidR="00371A8C" w:rsidRPr="00613664">
              <w:rPr>
                <w:sz w:val="22"/>
                <w:szCs w:val="22"/>
              </w:rPr>
              <w:t>7</w:t>
            </w:r>
            <w:r w:rsidR="00D83603" w:rsidRPr="00613664">
              <w:rPr>
                <w:sz w:val="22"/>
                <w:szCs w:val="22"/>
              </w:rPr>
              <w:t>0</w:t>
            </w:r>
            <w:r w:rsidRPr="00613664">
              <w:rPr>
                <w:sz w:val="22"/>
                <w:szCs w:val="22"/>
              </w:rPr>
              <w:t xml:space="preserve"> študentov)</w:t>
            </w:r>
          </w:p>
          <w:p w14:paraId="72EF7037" w14:textId="77777777" w:rsidR="00A96506" w:rsidRPr="00613664" w:rsidRDefault="00A96506" w:rsidP="00A96506">
            <w:pPr>
              <w:spacing w:before="20" w:afterLines="20" w:after="48"/>
              <w:jc w:val="center"/>
              <w:rPr>
                <w:sz w:val="22"/>
                <w:szCs w:val="22"/>
              </w:rPr>
            </w:pPr>
          </w:p>
        </w:tc>
        <w:tc>
          <w:tcPr>
            <w:tcW w:w="3856" w:type="dxa"/>
            <w:vMerge w:val="restart"/>
            <w:tcBorders>
              <w:top w:val="single" w:sz="12" w:space="0" w:color="auto"/>
            </w:tcBorders>
            <w:vAlign w:val="center"/>
          </w:tcPr>
          <w:p w14:paraId="66B0E1D1" w14:textId="77777777" w:rsidR="00DC726F" w:rsidRPr="00613664" w:rsidRDefault="00DC726F" w:rsidP="00DC726F">
            <w:pPr>
              <w:pBdr>
                <w:bottom w:val="single" w:sz="4" w:space="1" w:color="auto"/>
              </w:pBdr>
              <w:rPr>
                <w:sz w:val="22"/>
                <w:szCs w:val="22"/>
              </w:rPr>
            </w:pPr>
          </w:p>
          <w:p w14:paraId="2AD4083C" w14:textId="77777777" w:rsidR="00371A8C" w:rsidRPr="00613664" w:rsidRDefault="00371A8C" w:rsidP="00DC726F">
            <w:pPr>
              <w:pBdr>
                <w:bottom w:val="single" w:sz="4" w:space="1" w:color="auto"/>
              </w:pBdr>
              <w:rPr>
                <w:sz w:val="22"/>
                <w:szCs w:val="22"/>
              </w:rPr>
            </w:pPr>
            <w:r w:rsidRPr="00613664">
              <w:rPr>
                <w:sz w:val="22"/>
                <w:szCs w:val="22"/>
              </w:rPr>
              <w:t>doc. PaedDr. Z. Birknerová, PhD.MBA</w:t>
            </w:r>
          </w:p>
          <w:p w14:paraId="234CC28F" w14:textId="77777777" w:rsidR="00A96506" w:rsidRPr="00613664" w:rsidRDefault="00371A8C" w:rsidP="00DC726F">
            <w:pPr>
              <w:pBdr>
                <w:bottom w:val="single" w:sz="4" w:space="1" w:color="auto"/>
              </w:pBdr>
              <w:rPr>
                <w:sz w:val="22"/>
                <w:szCs w:val="22"/>
              </w:rPr>
            </w:pPr>
            <w:r w:rsidRPr="00613664">
              <w:rPr>
                <w:sz w:val="22"/>
                <w:szCs w:val="22"/>
              </w:rPr>
              <w:t>doc. Ing. N. Svetozarovová, PhD.</w:t>
            </w:r>
          </w:p>
          <w:p w14:paraId="52D0BCD8" w14:textId="77777777" w:rsidR="00371A8C" w:rsidRPr="00613664" w:rsidRDefault="00371A8C" w:rsidP="00A96506">
            <w:pPr>
              <w:rPr>
                <w:sz w:val="22"/>
                <w:szCs w:val="22"/>
              </w:rPr>
            </w:pPr>
          </w:p>
          <w:p w14:paraId="2CE97C97" w14:textId="77777777" w:rsidR="00DC726F" w:rsidRPr="00613664" w:rsidRDefault="00DC726F" w:rsidP="00A96506">
            <w:pPr>
              <w:rPr>
                <w:sz w:val="22"/>
                <w:szCs w:val="22"/>
              </w:rPr>
            </w:pPr>
          </w:p>
          <w:p w14:paraId="145D89B2" w14:textId="77777777" w:rsidR="00A96506" w:rsidRPr="00613664" w:rsidRDefault="00A96506" w:rsidP="00A96506">
            <w:pPr>
              <w:rPr>
                <w:sz w:val="22"/>
                <w:szCs w:val="22"/>
              </w:rPr>
            </w:pPr>
            <w:r w:rsidRPr="00613664">
              <w:rPr>
                <w:sz w:val="22"/>
                <w:szCs w:val="22"/>
              </w:rPr>
              <w:t xml:space="preserve">doc. Ing. </w:t>
            </w:r>
            <w:r w:rsidR="00371A8C" w:rsidRPr="00613664">
              <w:rPr>
                <w:sz w:val="22"/>
                <w:szCs w:val="22"/>
              </w:rPr>
              <w:t>M. Dúbravská</w:t>
            </w:r>
            <w:r w:rsidRPr="00613664">
              <w:rPr>
                <w:sz w:val="22"/>
                <w:szCs w:val="22"/>
              </w:rPr>
              <w:t>, PhD.</w:t>
            </w:r>
          </w:p>
          <w:p w14:paraId="63782729" w14:textId="77777777" w:rsidR="00A96506" w:rsidRPr="00613664" w:rsidRDefault="00A96506" w:rsidP="00A96506">
            <w:pPr>
              <w:rPr>
                <w:sz w:val="22"/>
                <w:szCs w:val="22"/>
              </w:rPr>
            </w:pPr>
            <w:r w:rsidRPr="00613664">
              <w:rPr>
                <w:sz w:val="22"/>
                <w:szCs w:val="22"/>
              </w:rPr>
              <w:t>doc. Ing. R. Kotulič, PhD.</w:t>
            </w:r>
          </w:p>
          <w:p w14:paraId="13834443" w14:textId="77777777" w:rsidR="00371A8C" w:rsidRPr="00613664" w:rsidRDefault="00371A8C" w:rsidP="00A96506">
            <w:pPr>
              <w:rPr>
                <w:sz w:val="22"/>
                <w:szCs w:val="22"/>
              </w:rPr>
            </w:pPr>
            <w:r w:rsidRPr="00613664">
              <w:rPr>
                <w:sz w:val="22"/>
                <w:szCs w:val="22"/>
              </w:rPr>
              <w:t>doc. Ing. I. Kravčáková Vozárová, PhD.</w:t>
            </w:r>
          </w:p>
          <w:p w14:paraId="2DDE7530" w14:textId="77777777" w:rsidR="00371A8C" w:rsidRPr="00613664" w:rsidRDefault="00371A8C" w:rsidP="00A96506">
            <w:pPr>
              <w:rPr>
                <w:sz w:val="22"/>
                <w:szCs w:val="22"/>
              </w:rPr>
            </w:pPr>
            <w:r w:rsidRPr="00613664">
              <w:rPr>
                <w:sz w:val="22"/>
                <w:szCs w:val="22"/>
              </w:rPr>
              <w:t>doc. Ing. M. Mokrišová, PhD.</w:t>
            </w:r>
          </w:p>
          <w:p w14:paraId="4A428AC7" w14:textId="77777777" w:rsidR="00371A8C" w:rsidRPr="00613664" w:rsidRDefault="00371A8C" w:rsidP="00A96506">
            <w:pPr>
              <w:rPr>
                <w:sz w:val="22"/>
                <w:szCs w:val="22"/>
              </w:rPr>
            </w:pPr>
            <w:r w:rsidRPr="00613664">
              <w:rPr>
                <w:sz w:val="22"/>
                <w:szCs w:val="22"/>
              </w:rPr>
              <w:t>doc. Ing. J. Tej, PhD.</w:t>
            </w:r>
          </w:p>
          <w:p w14:paraId="75D2D40C" w14:textId="77777777" w:rsidR="00DC726F" w:rsidRPr="00613664" w:rsidRDefault="00DC726F" w:rsidP="00A96506">
            <w:pPr>
              <w:rPr>
                <w:sz w:val="22"/>
                <w:szCs w:val="22"/>
              </w:rPr>
            </w:pPr>
          </w:p>
          <w:p w14:paraId="341DD5CF" w14:textId="77777777" w:rsidR="00A96506" w:rsidRPr="00613664" w:rsidRDefault="00A96506" w:rsidP="00A96506">
            <w:pPr>
              <w:rPr>
                <w:sz w:val="22"/>
                <w:szCs w:val="22"/>
              </w:rPr>
            </w:pPr>
            <w:r w:rsidRPr="00613664">
              <w:rPr>
                <w:sz w:val="22"/>
                <w:szCs w:val="22"/>
              </w:rPr>
              <w:t xml:space="preserve">doc. </w:t>
            </w:r>
            <w:r w:rsidR="00DC726F" w:rsidRPr="00613664">
              <w:rPr>
                <w:sz w:val="22"/>
                <w:szCs w:val="22"/>
              </w:rPr>
              <w:t>Ing</w:t>
            </w:r>
            <w:r w:rsidRPr="00613664">
              <w:rPr>
                <w:sz w:val="22"/>
                <w:szCs w:val="22"/>
              </w:rPr>
              <w:t xml:space="preserve">. </w:t>
            </w:r>
            <w:r w:rsidR="00DC726F" w:rsidRPr="00613664">
              <w:rPr>
                <w:sz w:val="22"/>
                <w:szCs w:val="22"/>
              </w:rPr>
              <w:t>K</w:t>
            </w:r>
            <w:r w:rsidRPr="00613664">
              <w:rPr>
                <w:sz w:val="22"/>
                <w:szCs w:val="22"/>
              </w:rPr>
              <w:t xml:space="preserve">. </w:t>
            </w:r>
            <w:r w:rsidR="00DC726F" w:rsidRPr="00613664">
              <w:rPr>
                <w:sz w:val="22"/>
                <w:szCs w:val="22"/>
              </w:rPr>
              <w:t>Šambronsk</w:t>
            </w:r>
            <w:r w:rsidRPr="00613664">
              <w:rPr>
                <w:sz w:val="22"/>
                <w:szCs w:val="22"/>
              </w:rPr>
              <w:t>á, PhD.</w:t>
            </w:r>
          </w:p>
          <w:p w14:paraId="77A02D01" w14:textId="77777777" w:rsidR="00371A8C" w:rsidRPr="00613664" w:rsidRDefault="00A96506" w:rsidP="00DC726F">
            <w:pPr>
              <w:rPr>
                <w:sz w:val="22"/>
                <w:szCs w:val="22"/>
              </w:rPr>
            </w:pPr>
            <w:r w:rsidRPr="00613664">
              <w:rPr>
                <w:sz w:val="22"/>
                <w:szCs w:val="22"/>
              </w:rPr>
              <w:t>doc. Ing. A. Šenková, PhD.</w:t>
            </w:r>
          </w:p>
        </w:tc>
      </w:tr>
      <w:tr w:rsidR="00944067" w:rsidRPr="00613664" w14:paraId="5124BD61" w14:textId="77777777" w:rsidTr="00FE7484">
        <w:trPr>
          <w:trHeight w:val="1545"/>
        </w:trPr>
        <w:tc>
          <w:tcPr>
            <w:tcW w:w="3402" w:type="dxa"/>
            <w:vAlign w:val="center"/>
          </w:tcPr>
          <w:p w14:paraId="21872680" w14:textId="77777777" w:rsidR="002561A6" w:rsidRPr="00613664" w:rsidRDefault="002561A6" w:rsidP="00C04908">
            <w:pPr>
              <w:spacing w:before="20" w:afterLines="20" w:after="48" w:line="360" w:lineRule="auto"/>
              <w:rPr>
                <w:b/>
                <w:sz w:val="21"/>
                <w:szCs w:val="21"/>
              </w:rPr>
            </w:pPr>
            <w:r w:rsidRPr="00613664">
              <w:rPr>
                <w:b/>
                <w:sz w:val="21"/>
                <w:szCs w:val="21"/>
              </w:rPr>
              <w:t xml:space="preserve">Bakalárske štúdium 1. stupeň </w:t>
            </w:r>
          </w:p>
          <w:p w14:paraId="58DCB84B" w14:textId="77777777" w:rsidR="002561A6" w:rsidRPr="00613664" w:rsidRDefault="002561A6" w:rsidP="00C04908">
            <w:pPr>
              <w:spacing w:before="20" w:afterLines="20" w:after="48"/>
              <w:rPr>
                <w:i/>
                <w:sz w:val="21"/>
                <w:szCs w:val="21"/>
              </w:rPr>
            </w:pPr>
            <w:r w:rsidRPr="00613664">
              <w:rPr>
                <w:i/>
                <w:sz w:val="21"/>
                <w:szCs w:val="21"/>
              </w:rPr>
              <w:t xml:space="preserve">Manažment </w:t>
            </w:r>
          </w:p>
          <w:p w14:paraId="2696ED24" w14:textId="77777777" w:rsidR="00DC726F" w:rsidRPr="00613664" w:rsidRDefault="00DC726F" w:rsidP="00C04908">
            <w:pPr>
              <w:spacing w:before="20" w:afterLines="20" w:after="48"/>
              <w:rPr>
                <w:i/>
                <w:sz w:val="21"/>
                <w:szCs w:val="21"/>
              </w:rPr>
            </w:pPr>
          </w:p>
          <w:p w14:paraId="07143408" w14:textId="77777777" w:rsidR="00DC726F" w:rsidRPr="00613664" w:rsidRDefault="00DC726F" w:rsidP="00C04908">
            <w:pPr>
              <w:spacing w:before="20" w:afterLines="20" w:after="48"/>
              <w:rPr>
                <w:i/>
                <w:sz w:val="21"/>
                <w:szCs w:val="21"/>
              </w:rPr>
            </w:pPr>
          </w:p>
          <w:p w14:paraId="2D1CC1FE" w14:textId="77777777" w:rsidR="00DC726F" w:rsidRPr="00613664" w:rsidRDefault="00DC726F" w:rsidP="00C04908">
            <w:pPr>
              <w:spacing w:before="20" w:afterLines="20" w:after="48"/>
              <w:rPr>
                <w:i/>
                <w:sz w:val="21"/>
                <w:szCs w:val="21"/>
              </w:rPr>
            </w:pPr>
          </w:p>
          <w:p w14:paraId="434AF1C2" w14:textId="77777777" w:rsidR="002561A6" w:rsidRPr="00613664" w:rsidRDefault="002561A6" w:rsidP="00C04908">
            <w:pPr>
              <w:spacing w:before="20" w:afterLines="20" w:after="48"/>
              <w:rPr>
                <w:i/>
                <w:sz w:val="21"/>
                <w:szCs w:val="21"/>
              </w:rPr>
            </w:pPr>
            <w:r w:rsidRPr="00613664">
              <w:rPr>
                <w:i/>
                <w:sz w:val="21"/>
                <w:szCs w:val="21"/>
              </w:rPr>
              <w:t>Turizmus, hotelierstvo, kúpeľníctvo</w:t>
            </w:r>
          </w:p>
        </w:tc>
        <w:tc>
          <w:tcPr>
            <w:tcW w:w="2268" w:type="dxa"/>
            <w:vMerge/>
            <w:vAlign w:val="center"/>
          </w:tcPr>
          <w:p w14:paraId="2D297A11" w14:textId="77777777" w:rsidR="002561A6" w:rsidRPr="00613664" w:rsidRDefault="002561A6" w:rsidP="00C04908">
            <w:pPr>
              <w:spacing w:before="20" w:afterLines="20" w:after="48"/>
              <w:rPr>
                <w:sz w:val="21"/>
                <w:szCs w:val="21"/>
              </w:rPr>
            </w:pPr>
          </w:p>
        </w:tc>
        <w:tc>
          <w:tcPr>
            <w:tcW w:w="3856" w:type="dxa"/>
            <w:vMerge/>
          </w:tcPr>
          <w:p w14:paraId="2B3CA8CE" w14:textId="77777777" w:rsidR="002561A6" w:rsidRPr="00613664" w:rsidRDefault="002561A6" w:rsidP="00C04908">
            <w:pPr>
              <w:jc w:val="both"/>
              <w:rPr>
                <w:sz w:val="21"/>
                <w:szCs w:val="21"/>
              </w:rPr>
            </w:pPr>
          </w:p>
        </w:tc>
      </w:tr>
    </w:tbl>
    <w:p w14:paraId="09820437" w14:textId="77777777" w:rsidR="002561A6" w:rsidRPr="00613664" w:rsidRDefault="002561A6" w:rsidP="002561A6">
      <w:pPr>
        <w:rPr>
          <w:sz w:val="24"/>
          <w:szCs w:val="24"/>
        </w:rPr>
      </w:pPr>
    </w:p>
    <w:p w14:paraId="5BE85A84" w14:textId="77777777" w:rsidR="005066A0" w:rsidRPr="00613664" w:rsidRDefault="005066A0" w:rsidP="00315EF0">
      <w:pPr>
        <w:pStyle w:val="Popis"/>
        <w:rPr>
          <w:color w:val="auto"/>
          <w:sz w:val="22"/>
          <w:szCs w:val="22"/>
        </w:rPr>
      </w:pPr>
    </w:p>
    <w:p w14:paraId="231747D2" w14:textId="77777777" w:rsidR="005A38CE" w:rsidRPr="00613664" w:rsidRDefault="005A38CE" w:rsidP="005A38CE"/>
    <w:p w14:paraId="7BE55E0E" w14:textId="77777777" w:rsidR="008165D5" w:rsidRPr="00613664" w:rsidRDefault="008165D5" w:rsidP="008165D5">
      <w:pPr>
        <w:pStyle w:val="Popis"/>
        <w:rPr>
          <w:color w:val="auto"/>
          <w:sz w:val="22"/>
          <w:szCs w:val="22"/>
        </w:rPr>
      </w:pPr>
      <w:r w:rsidRPr="00613664">
        <w:rPr>
          <w:color w:val="auto"/>
          <w:sz w:val="22"/>
          <w:szCs w:val="22"/>
        </w:rPr>
        <w:lastRenderedPageBreak/>
        <w:t xml:space="preserve">Tabuľka </w:t>
      </w:r>
      <w:r w:rsidRPr="00613664">
        <w:rPr>
          <w:color w:val="auto"/>
          <w:sz w:val="22"/>
          <w:szCs w:val="22"/>
        </w:rPr>
        <w:fldChar w:fldCharType="begin"/>
      </w:r>
      <w:r w:rsidRPr="00613664">
        <w:rPr>
          <w:color w:val="auto"/>
          <w:sz w:val="22"/>
          <w:szCs w:val="22"/>
        </w:rPr>
        <w:instrText xml:space="preserve"> SEQ Tabuľka \* ARABIC </w:instrText>
      </w:r>
      <w:r w:rsidRPr="00613664">
        <w:rPr>
          <w:color w:val="auto"/>
          <w:sz w:val="22"/>
          <w:szCs w:val="22"/>
        </w:rPr>
        <w:fldChar w:fldCharType="separate"/>
      </w:r>
      <w:r w:rsidR="00337C8B" w:rsidRPr="00613664">
        <w:rPr>
          <w:noProof/>
          <w:color w:val="auto"/>
          <w:sz w:val="22"/>
          <w:szCs w:val="22"/>
        </w:rPr>
        <w:t>17</w:t>
      </w:r>
      <w:r w:rsidRPr="00613664">
        <w:rPr>
          <w:color w:val="auto"/>
          <w:sz w:val="22"/>
          <w:szCs w:val="22"/>
        </w:rPr>
        <w:fldChar w:fldCharType="end"/>
      </w:r>
      <w:r w:rsidRPr="00613664">
        <w:rPr>
          <w:color w:val="auto"/>
          <w:sz w:val="22"/>
          <w:szCs w:val="22"/>
        </w:rPr>
        <w:t xml:space="preserve"> Celkový výsledok magisterskej štátnej skúšky (denná a externá forma štúdia) – opravný termín</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657"/>
        <w:gridCol w:w="658"/>
        <w:gridCol w:w="658"/>
        <w:gridCol w:w="570"/>
        <w:gridCol w:w="571"/>
        <w:gridCol w:w="571"/>
        <w:gridCol w:w="570"/>
        <w:gridCol w:w="571"/>
        <w:gridCol w:w="571"/>
        <w:gridCol w:w="570"/>
        <w:gridCol w:w="571"/>
        <w:gridCol w:w="571"/>
        <w:gridCol w:w="570"/>
        <w:gridCol w:w="571"/>
        <w:gridCol w:w="690"/>
      </w:tblGrid>
      <w:tr w:rsidR="00613664" w:rsidRPr="00613664" w14:paraId="6AE3E15B" w14:textId="77777777" w:rsidTr="00EF3099">
        <w:trPr>
          <w:trHeight w:val="253"/>
        </w:trPr>
        <w:tc>
          <w:tcPr>
            <w:tcW w:w="9786" w:type="dxa"/>
            <w:gridSpan w:val="16"/>
            <w:tcBorders>
              <w:top w:val="single" w:sz="12" w:space="0" w:color="auto"/>
              <w:left w:val="single" w:sz="12" w:space="0" w:color="auto"/>
              <w:right w:val="single" w:sz="12" w:space="0" w:color="auto"/>
            </w:tcBorders>
            <w:shd w:val="clear" w:color="auto" w:fill="D9D9D9" w:themeFill="background1" w:themeFillShade="D9"/>
            <w:noWrap/>
            <w:vAlign w:val="center"/>
            <w:hideMark/>
          </w:tcPr>
          <w:p w14:paraId="295632B4" w14:textId="77777777" w:rsidR="008165D5" w:rsidRPr="00613664" w:rsidRDefault="008165D5" w:rsidP="008A3CC2">
            <w:pPr>
              <w:jc w:val="center"/>
              <w:rPr>
                <w:b/>
                <w:bCs/>
                <w:sz w:val="16"/>
                <w:szCs w:val="16"/>
              </w:rPr>
            </w:pPr>
            <w:r w:rsidRPr="00613664">
              <w:rPr>
                <w:b/>
                <w:bCs/>
                <w:sz w:val="16"/>
                <w:szCs w:val="16"/>
              </w:rPr>
              <w:t xml:space="preserve">Hodnotenie ŠS - magisterské štúdium </w:t>
            </w:r>
          </w:p>
        </w:tc>
      </w:tr>
      <w:tr w:rsidR="00613664" w:rsidRPr="00613664" w14:paraId="3B397A11" w14:textId="77777777" w:rsidTr="008A3CC2">
        <w:trPr>
          <w:trHeight w:val="268"/>
        </w:trPr>
        <w:tc>
          <w:tcPr>
            <w:tcW w:w="2819" w:type="dxa"/>
            <w:gridSpan w:val="4"/>
            <w:tcBorders>
              <w:left w:val="single" w:sz="12" w:space="0" w:color="auto"/>
            </w:tcBorders>
            <w:noWrap/>
            <w:vAlign w:val="center"/>
            <w:hideMark/>
          </w:tcPr>
          <w:p w14:paraId="43494237" w14:textId="77777777" w:rsidR="008165D5" w:rsidRPr="00613664" w:rsidRDefault="008165D5" w:rsidP="008A3CC2">
            <w:pPr>
              <w:jc w:val="center"/>
              <w:rPr>
                <w:sz w:val="16"/>
                <w:szCs w:val="16"/>
              </w:rPr>
            </w:pPr>
          </w:p>
        </w:tc>
        <w:tc>
          <w:tcPr>
            <w:tcW w:w="6967" w:type="dxa"/>
            <w:gridSpan w:val="12"/>
            <w:tcBorders>
              <w:right w:val="single" w:sz="12" w:space="0" w:color="auto"/>
            </w:tcBorders>
            <w:shd w:val="clear" w:color="auto" w:fill="E5DFEC" w:themeFill="accent4" w:themeFillTint="33"/>
            <w:noWrap/>
            <w:vAlign w:val="center"/>
            <w:hideMark/>
          </w:tcPr>
          <w:p w14:paraId="6C7E1005" w14:textId="77777777" w:rsidR="008165D5" w:rsidRPr="00613664" w:rsidRDefault="008165D5" w:rsidP="008A3CC2">
            <w:pPr>
              <w:jc w:val="center"/>
              <w:rPr>
                <w:sz w:val="16"/>
                <w:szCs w:val="16"/>
              </w:rPr>
            </w:pPr>
            <w:r w:rsidRPr="00613664">
              <w:rPr>
                <w:b/>
                <w:bCs/>
                <w:sz w:val="16"/>
                <w:szCs w:val="16"/>
              </w:rPr>
              <w:t>CELKOVÝ VÝSLEDOK ŠTÁTNEJ SKÚŠKY - absolvovanie obidvoch predmetov št. skúšky</w:t>
            </w:r>
          </w:p>
        </w:tc>
      </w:tr>
      <w:tr w:rsidR="00613664" w:rsidRPr="00613664" w14:paraId="3E045238" w14:textId="77777777" w:rsidTr="008A3CC2">
        <w:trPr>
          <w:trHeight w:val="268"/>
        </w:trPr>
        <w:tc>
          <w:tcPr>
            <w:tcW w:w="846" w:type="dxa"/>
            <w:vMerge w:val="restart"/>
            <w:tcBorders>
              <w:left w:val="single" w:sz="12" w:space="0" w:color="auto"/>
            </w:tcBorders>
            <w:shd w:val="clear" w:color="auto" w:fill="CCC0D9" w:themeFill="accent4" w:themeFillTint="66"/>
            <w:noWrap/>
            <w:vAlign w:val="center"/>
            <w:hideMark/>
          </w:tcPr>
          <w:p w14:paraId="270CA788" w14:textId="77777777" w:rsidR="008165D5" w:rsidRPr="00613664" w:rsidRDefault="008165D5" w:rsidP="008A3CC2">
            <w:pPr>
              <w:jc w:val="center"/>
              <w:rPr>
                <w:b/>
                <w:bCs/>
                <w:sz w:val="16"/>
                <w:szCs w:val="16"/>
              </w:rPr>
            </w:pPr>
            <w:r w:rsidRPr="00613664">
              <w:rPr>
                <w:b/>
                <w:bCs/>
                <w:sz w:val="16"/>
                <w:szCs w:val="16"/>
              </w:rPr>
              <w:t>Program</w:t>
            </w:r>
          </w:p>
        </w:tc>
        <w:tc>
          <w:tcPr>
            <w:tcW w:w="657" w:type="dxa"/>
            <w:vMerge w:val="restart"/>
            <w:shd w:val="clear" w:color="auto" w:fill="CCC0D9" w:themeFill="accent4" w:themeFillTint="66"/>
            <w:noWrap/>
            <w:vAlign w:val="center"/>
            <w:hideMark/>
          </w:tcPr>
          <w:p w14:paraId="2B83DF94" w14:textId="77777777" w:rsidR="008165D5" w:rsidRPr="00613664" w:rsidRDefault="008165D5" w:rsidP="008A3CC2">
            <w:pPr>
              <w:jc w:val="center"/>
              <w:rPr>
                <w:b/>
                <w:bCs/>
                <w:sz w:val="16"/>
                <w:szCs w:val="16"/>
              </w:rPr>
            </w:pPr>
            <w:r w:rsidRPr="00613664">
              <w:rPr>
                <w:b/>
                <w:bCs/>
                <w:sz w:val="16"/>
                <w:szCs w:val="16"/>
              </w:rPr>
              <w:t>Počet prihlá-sených</w:t>
            </w:r>
          </w:p>
        </w:tc>
        <w:tc>
          <w:tcPr>
            <w:tcW w:w="658" w:type="dxa"/>
            <w:vMerge w:val="restart"/>
            <w:shd w:val="clear" w:color="auto" w:fill="CCC0D9" w:themeFill="accent4" w:themeFillTint="66"/>
            <w:noWrap/>
            <w:vAlign w:val="center"/>
            <w:hideMark/>
          </w:tcPr>
          <w:p w14:paraId="7D24FC11" w14:textId="77777777" w:rsidR="008165D5" w:rsidRPr="00613664" w:rsidRDefault="008165D5" w:rsidP="008A3CC2">
            <w:pPr>
              <w:jc w:val="center"/>
              <w:rPr>
                <w:b/>
                <w:bCs/>
                <w:sz w:val="16"/>
                <w:szCs w:val="16"/>
              </w:rPr>
            </w:pPr>
            <w:r w:rsidRPr="00613664">
              <w:rPr>
                <w:b/>
                <w:bCs/>
                <w:sz w:val="16"/>
                <w:szCs w:val="16"/>
              </w:rPr>
              <w:t>Počet</w:t>
            </w:r>
          </w:p>
          <w:p w14:paraId="0EE70713" w14:textId="77777777" w:rsidR="008165D5" w:rsidRPr="00613664" w:rsidRDefault="008165D5" w:rsidP="008A3CC2">
            <w:pPr>
              <w:jc w:val="center"/>
              <w:rPr>
                <w:b/>
                <w:bCs/>
                <w:sz w:val="16"/>
                <w:szCs w:val="16"/>
              </w:rPr>
            </w:pPr>
            <w:r w:rsidRPr="00613664">
              <w:rPr>
                <w:b/>
                <w:bCs/>
                <w:sz w:val="16"/>
                <w:szCs w:val="16"/>
              </w:rPr>
              <w:t>zúčast-nených</w:t>
            </w:r>
          </w:p>
        </w:tc>
        <w:tc>
          <w:tcPr>
            <w:tcW w:w="658" w:type="dxa"/>
            <w:vMerge w:val="restart"/>
            <w:shd w:val="clear" w:color="auto" w:fill="CCC0D9" w:themeFill="accent4" w:themeFillTint="66"/>
            <w:noWrap/>
            <w:vAlign w:val="center"/>
            <w:hideMark/>
          </w:tcPr>
          <w:p w14:paraId="500710C9" w14:textId="77777777" w:rsidR="008165D5" w:rsidRPr="00613664" w:rsidRDefault="008165D5" w:rsidP="008A3CC2">
            <w:pPr>
              <w:jc w:val="center"/>
              <w:rPr>
                <w:b/>
                <w:bCs/>
                <w:sz w:val="16"/>
                <w:szCs w:val="16"/>
              </w:rPr>
            </w:pPr>
            <w:r w:rsidRPr="00613664">
              <w:rPr>
                <w:b/>
                <w:bCs/>
                <w:sz w:val="16"/>
                <w:szCs w:val="16"/>
              </w:rPr>
              <w:t>Počet</w:t>
            </w:r>
          </w:p>
          <w:p w14:paraId="3A1BC14B" w14:textId="77777777" w:rsidR="008165D5" w:rsidRPr="00613664" w:rsidRDefault="008165D5" w:rsidP="008A3CC2">
            <w:pPr>
              <w:jc w:val="center"/>
              <w:rPr>
                <w:b/>
                <w:bCs/>
                <w:sz w:val="16"/>
                <w:szCs w:val="16"/>
              </w:rPr>
            </w:pPr>
            <w:r w:rsidRPr="00613664">
              <w:rPr>
                <w:b/>
                <w:bCs/>
                <w:sz w:val="16"/>
                <w:szCs w:val="16"/>
              </w:rPr>
              <w:t>ospr.</w:t>
            </w:r>
          </w:p>
        </w:tc>
        <w:tc>
          <w:tcPr>
            <w:tcW w:w="1141" w:type="dxa"/>
            <w:gridSpan w:val="2"/>
            <w:shd w:val="clear" w:color="auto" w:fill="E5DFEC" w:themeFill="accent4" w:themeFillTint="33"/>
            <w:noWrap/>
            <w:vAlign w:val="center"/>
            <w:hideMark/>
          </w:tcPr>
          <w:p w14:paraId="55D31EA8" w14:textId="77777777" w:rsidR="008165D5" w:rsidRPr="00613664" w:rsidRDefault="008165D5" w:rsidP="008A3CC2">
            <w:pPr>
              <w:jc w:val="center"/>
              <w:rPr>
                <w:b/>
                <w:bCs/>
                <w:sz w:val="16"/>
                <w:szCs w:val="16"/>
              </w:rPr>
            </w:pPr>
            <w:r w:rsidRPr="00613664">
              <w:rPr>
                <w:b/>
                <w:bCs/>
                <w:sz w:val="16"/>
                <w:szCs w:val="16"/>
              </w:rPr>
              <w:t>A - výborne</w:t>
            </w:r>
          </w:p>
        </w:tc>
        <w:tc>
          <w:tcPr>
            <w:tcW w:w="1141" w:type="dxa"/>
            <w:gridSpan w:val="2"/>
            <w:shd w:val="clear" w:color="auto" w:fill="E5DFEC" w:themeFill="accent4" w:themeFillTint="33"/>
            <w:noWrap/>
            <w:vAlign w:val="center"/>
            <w:hideMark/>
          </w:tcPr>
          <w:p w14:paraId="1F4BE6A7" w14:textId="77777777" w:rsidR="008165D5" w:rsidRPr="00613664" w:rsidRDefault="008165D5" w:rsidP="008A3CC2">
            <w:pPr>
              <w:jc w:val="center"/>
              <w:rPr>
                <w:b/>
                <w:bCs/>
                <w:sz w:val="16"/>
                <w:szCs w:val="16"/>
              </w:rPr>
            </w:pPr>
            <w:r w:rsidRPr="00613664">
              <w:rPr>
                <w:b/>
                <w:bCs/>
                <w:sz w:val="16"/>
                <w:szCs w:val="16"/>
              </w:rPr>
              <w:t>B - veľmi dobre</w:t>
            </w:r>
          </w:p>
        </w:tc>
        <w:tc>
          <w:tcPr>
            <w:tcW w:w="1142" w:type="dxa"/>
            <w:gridSpan w:val="2"/>
            <w:shd w:val="clear" w:color="auto" w:fill="E5DFEC" w:themeFill="accent4" w:themeFillTint="33"/>
            <w:noWrap/>
            <w:vAlign w:val="center"/>
            <w:hideMark/>
          </w:tcPr>
          <w:p w14:paraId="3DDC636B" w14:textId="77777777" w:rsidR="008165D5" w:rsidRPr="00613664" w:rsidRDefault="008165D5" w:rsidP="008A3CC2">
            <w:pPr>
              <w:jc w:val="center"/>
              <w:rPr>
                <w:b/>
                <w:bCs/>
                <w:sz w:val="16"/>
                <w:szCs w:val="16"/>
              </w:rPr>
            </w:pPr>
            <w:r w:rsidRPr="00613664">
              <w:rPr>
                <w:b/>
                <w:bCs/>
                <w:sz w:val="16"/>
                <w:szCs w:val="16"/>
              </w:rPr>
              <w:t>C - dobre</w:t>
            </w:r>
          </w:p>
        </w:tc>
        <w:tc>
          <w:tcPr>
            <w:tcW w:w="1141" w:type="dxa"/>
            <w:gridSpan w:val="2"/>
            <w:shd w:val="clear" w:color="auto" w:fill="E5DFEC" w:themeFill="accent4" w:themeFillTint="33"/>
            <w:noWrap/>
            <w:vAlign w:val="center"/>
            <w:hideMark/>
          </w:tcPr>
          <w:p w14:paraId="4ADED60A" w14:textId="77777777" w:rsidR="008165D5" w:rsidRPr="00613664" w:rsidRDefault="008165D5" w:rsidP="008A3CC2">
            <w:pPr>
              <w:jc w:val="center"/>
              <w:rPr>
                <w:b/>
                <w:bCs/>
                <w:sz w:val="16"/>
                <w:szCs w:val="16"/>
              </w:rPr>
            </w:pPr>
            <w:r w:rsidRPr="00613664">
              <w:rPr>
                <w:b/>
                <w:bCs/>
                <w:sz w:val="16"/>
                <w:szCs w:val="16"/>
              </w:rPr>
              <w:t>D - uspokojivo</w:t>
            </w:r>
          </w:p>
        </w:tc>
        <w:tc>
          <w:tcPr>
            <w:tcW w:w="1141" w:type="dxa"/>
            <w:gridSpan w:val="2"/>
            <w:shd w:val="clear" w:color="auto" w:fill="E5DFEC" w:themeFill="accent4" w:themeFillTint="33"/>
            <w:noWrap/>
            <w:vAlign w:val="center"/>
            <w:hideMark/>
          </w:tcPr>
          <w:p w14:paraId="61C61320" w14:textId="77777777" w:rsidR="008165D5" w:rsidRPr="00613664" w:rsidRDefault="008165D5" w:rsidP="008A3CC2">
            <w:pPr>
              <w:jc w:val="center"/>
              <w:rPr>
                <w:b/>
                <w:bCs/>
                <w:sz w:val="16"/>
                <w:szCs w:val="16"/>
              </w:rPr>
            </w:pPr>
            <w:r w:rsidRPr="00613664">
              <w:rPr>
                <w:b/>
                <w:bCs/>
                <w:sz w:val="16"/>
                <w:szCs w:val="16"/>
              </w:rPr>
              <w:t>E - dostatočne</w:t>
            </w:r>
          </w:p>
        </w:tc>
        <w:tc>
          <w:tcPr>
            <w:tcW w:w="1261" w:type="dxa"/>
            <w:gridSpan w:val="2"/>
            <w:tcBorders>
              <w:right w:val="single" w:sz="12" w:space="0" w:color="auto"/>
            </w:tcBorders>
            <w:shd w:val="clear" w:color="auto" w:fill="E5DFEC" w:themeFill="accent4" w:themeFillTint="33"/>
            <w:noWrap/>
            <w:vAlign w:val="center"/>
            <w:hideMark/>
          </w:tcPr>
          <w:p w14:paraId="06D89622" w14:textId="77777777" w:rsidR="008165D5" w:rsidRPr="00613664" w:rsidRDefault="008165D5" w:rsidP="008A3CC2">
            <w:pPr>
              <w:jc w:val="center"/>
              <w:rPr>
                <w:b/>
                <w:bCs/>
                <w:sz w:val="16"/>
                <w:szCs w:val="16"/>
              </w:rPr>
            </w:pPr>
            <w:r w:rsidRPr="00613664">
              <w:rPr>
                <w:b/>
                <w:bCs/>
                <w:sz w:val="16"/>
                <w:szCs w:val="16"/>
              </w:rPr>
              <w:t>FX - nedostatočne</w:t>
            </w:r>
          </w:p>
        </w:tc>
      </w:tr>
      <w:tr w:rsidR="00613664" w:rsidRPr="00613664" w14:paraId="0DF0E2DF" w14:textId="77777777" w:rsidTr="008A3CC2">
        <w:trPr>
          <w:trHeight w:val="268"/>
        </w:trPr>
        <w:tc>
          <w:tcPr>
            <w:tcW w:w="846" w:type="dxa"/>
            <w:vMerge/>
            <w:tcBorders>
              <w:left w:val="single" w:sz="12" w:space="0" w:color="auto"/>
              <w:bottom w:val="single" w:sz="12" w:space="0" w:color="auto"/>
            </w:tcBorders>
            <w:shd w:val="clear" w:color="auto" w:fill="CCC0D9" w:themeFill="accent4" w:themeFillTint="66"/>
            <w:noWrap/>
            <w:vAlign w:val="center"/>
            <w:hideMark/>
          </w:tcPr>
          <w:p w14:paraId="46D30D34" w14:textId="77777777" w:rsidR="008165D5" w:rsidRPr="00613664" w:rsidRDefault="008165D5" w:rsidP="008A3CC2">
            <w:pPr>
              <w:jc w:val="center"/>
              <w:rPr>
                <w:b/>
                <w:bCs/>
                <w:sz w:val="16"/>
                <w:szCs w:val="16"/>
              </w:rPr>
            </w:pPr>
          </w:p>
        </w:tc>
        <w:tc>
          <w:tcPr>
            <w:tcW w:w="657" w:type="dxa"/>
            <w:vMerge/>
            <w:tcBorders>
              <w:bottom w:val="single" w:sz="12" w:space="0" w:color="auto"/>
            </w:tcBorders>
            <w:shd w:val="clear" w:color="auto" w:fill="CCC0D9" w:themeFill="accent4" w:themeFillTint="66"/>
            <w:noWrap/>
            <w:vAlign w:val="center"/>
            <w:hideMark/>
          </w:tcPr>
          <w:p w14:paraId="29AE5C15" w14:textId="77777777" w:rsidR="008165D5" w:rsidRPr="00613664" w:rsidRDefault="008165D5" w:rsidP="008A3CC2">
            <w:pPr>
              <w:rPr>
                <w:b/>
                <w:bCs/>
                <w:sz w:val="16"/>
                <w:szCs w:val="16"/>
              </w:rPr>
            </w:pPr>
          </w:p>
        </w:tc>
        <w:tc>
          <w:tcPr>
            <w:tcW w:w="658" w:type="dxa"/>
            <w:vMerge/>
            <w:tcBorders>
              <w:bottom w:val="single" w:sz="12" w:space="0" w:color="auto"/>
            </w:tcBorders>
            <w:shd w:val="clear" w:color="auto" w:fill="CCC0D9" w:themeFill="accent4" w:themeFillTint="66"/>
            <w:noWrap/>
            <w:vAlign w:val="center"/>
            <w:hideMark/>
          </w:tcPr>
          <w:p w14:paraId="210F6374" w14:textId="77777777" w:rsidR="008165D5" w:rsidRPr="00613664" w:rsidRDefault="008165D5" w:rsidP="008A3CC2">
            <w:pPr>
              <w:jc w:val="center"/>
              <w:rPr>
                <w:b/>
                <w:bCs/>
                <w:sz w:val="16"/>
                <w:szCs w:val="16"/>
              </w:rPr>
            </w:pPr>
          </w:p>
        </w:tc>
        <w:tc>
          <w:tcPr>
            <w:tcW w:w="658" w:type="dxa"/>
            <w:vMerge/>
            <w:tcBorders>
              <w:bottom w:val="single" w:sz="12" w:space="0" w:color="auto"/>
            </w:tcBorders>
            <w:shd w:val="clear" w:color="auto" w:fill="CCC0D9" w:themeFill="accent4" w:themeFillTint="66"/>
            <w:noWrap/>
            <w:vAlign w:val="center"/>
            <w:hideMark/>
          </w:tcPr>
          <w:p w14:paraId="66671A1A" w14:textId="77777777" w:rsidR="008165D5" w:rsidRPr="00613664" w:rsidRDefault="008165D5" w:rsidP="008A3CC2">
            <w:pPr>
              <w:jc w:val="center"/>
              <w:rPr>
                <w:b/>
                <w:bCs/>
                <w:sz w:val="16"/>
                <w:szCs w:val="16"/>
              </w:rPr>
            </w:pPr>
          </w:p>
        </w:tc>
        <w:tc>
          <w:tcPr>
            <w:tcW w:w="570" w:type="dxa"/>
            <w:tcBorders>
              <w:bottom w:val="single" w:sz="12" w:space="0" w:color="auto"/>
            </w:tcBorders>
            <w:shd w:val="clear" w:color="auto" w:fill="E5DFEC" w:themeFill="accent4" w:themeFillTint="33"/>
            <w:noWrap/>
            <w:vAlign w:val="center"/>
            <w:hideMark/>
          </w:tcPr>
          <w:p w14:paraId="1C6143CB" w14:textId="77777777" w:rsidR="008165D5" w:rsidRPr="00613664" w:rsidRDefault="008165D5" w:rsidP="008A3CC2">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5A728F3F" w14:textId="77777777" w:rsidR="008165D5" w:rsidRPr="00613664" w:rsidRDefault="008165D5" w:rsidP="008A3CC2">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77EE4F2E" w14:textId="77777777" w:rsidR="008165D5" w:rsidRPr="00613664" w:rsidRDefault="008165D5" w:rsidP="008A3CC2">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0C609C1D" w14:textId="77777777" w:rsidR="008165D5" w:rsidRPr="00613664" w:rsidRDefault="008165D5" w:rsidP="008A3CC2">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7151B682" w14:textId="77777777" w:rsidR="008165D5" w:rsidRPr="00613664" w:rsidRDefault="008165D5" w:rsidP="008A3CC2">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66D39F59" w14:textId="77777777" w:rsidR="008165D5" w:rsidRPr="00613664" w:rsidRDefault="008165D5" w:rsidP="008A3CC2">
            <w:pPr>
              <w:jc w:val="center"/>
              <w:rPr>
                <w:b/>
                <w:bCs/>
                <w:sz w:val="16"/>
                <w:szCs w:val="16"/>
              </w:rPr>
            </w:pPr>
            <w:r w:rsidRPr="00613664">
              <w:rPr>
                <w:b/>
                <w:bCs/>
                <w:sz w:val="16"/>
                <w:szCs w:val="16"/>
              </w:rPr>
              <w:t>%</w:t>
            </w:r>
          </w:p>
        </w:tc>
        <w:tc>
          <w:tcPr>
            <w:tcW w:w="570" w:type="dxa"/>
            <w:tcBorders>
              <w:bottom w:val="single" w:sz="12" w:space="0" w:color="auto"/>
            </w:tcBorders>
            <w:shd w:val="clear" w:color="auto" w:fill="E5DFEC" w:themeFill="accent4" w:themeFillTint="33"/>
            <w:noWrap/>
            <w:vAlign w:val="center"/>
            <w:hideMark/>
          </w:tcPr>
          <w:p w14:paraId="5F94F890" w14:textId="77777777" w:rsidR="008165D5" w:rsidRPr="00613664" w:rsidRDefault="008165D5" w:rsidP="008A3CC2">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7110A758" w14:textId="77777777" w:rsidR="008165D5" w:rsidRPr="00613664" w:rsidRDefault="008165D5" w:rsidP="008A3CC2">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26F0BE8D" w14:textId="77777777" w:rsidR="008165D5" w:rsidRPr="00613664" w:rsidRDefault="008165D5" w:rsidP="008A3CC2">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7CCAEA21" w14:textId="77777777" w:rsidR="008165D5" w:rsidRPr="00613664" w:rsidRDefault="008165D5" w:rsidP="008A3CC2">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0F84FC10" w14:textId="77777777" w:rsidR="008165D5" w:rsidRPr="00613664" w:rsidRDefault="008165D5" w:rsidP="008A3CC2">
            <w:pPr>
              <w:jc w:val="center"/>
              <w:rPr>
                <w:b/>
                <w:bCs/>
                <w:sz w:val="16"/>
                <w:szCs w:val="16"/>
              </w:rPr>
            </w:pPr>
            <w:r w:rsidRPr="00613664">
              <w:rPr>
                <w:b/>
                <w:bCs/>
                <w:sz w:val="16"/>
                <w:szCs w:val="16"/>
              </w:rPr>
              <w:t>počet</w:t>
            </w:r>
          </w:p>
        </w:tc>
        <w:tc>
          <w:tcPr>
            <w:tcW w:w="690" w:type="dxa"/>
            <w:tcBorders>
              <w:bottom w:val="single" w:sz="12" w:space="0" w:color="auto"/>
              <w:right w:val="single" w:sz="12" w:space="0" w:color="auto"/>
            </w:tcBorders>
            <w:shd w:val="clear" w:color="auto" w:fill="E5DFEC" w:themeFill="accent4" w:themeFillTint="33"/>
            <w:noWrap/>
            <w:vAlign w:val="center"/>
            <w:hideMark/>
          </w:tcPr>
          <w:p w14:paraId="7BC69FE4" w14:textId="77777777" w:rsidR="008165D5" w:rsidRPr="00613664" w:rsidRDefault="008165D5" w:rsidP="008A3CC2">
            <w:pPr>
              <w:jc w:val="center"/>
              <w:rPr>
                <w:b/>
                <w:bCs/>
                <w:sz w:val="16"/>
                <w:szCs w:val="16"/>
              </w:rPr>
            </w:pPr>
            <w:r w:rsidRPr="00613664">
              <w:rPr>
                <w:b/>
                <w:bCs/>
                <w:sz w:val="16"/>
                <w:szCs w:val="16"/>
              </w:rPr>
              <w:t>%</w:t>
            </w:r>
          </w:p>
        </w:tc>
      </w:tr>
      <w:tr w:rsidR="00613664" w:rsidRPr="00613664" w14:paraId="5398A0A8" w14:textId="77777777" w:rsidTr="008A3CC2">
        <w:trPr>
          <w:trHeight w:val="268"/>
        </w:trPr>
        <w:tc>
          <w:tcPr>
            <w:tcW w:w="846" w:type="dxa"/>
            <w:tcBorders>
              <w:top w:val="single" w:sz="12" w:space="0" w:color="auto"/>
              <w:left w:val="single" w:sz="12" w:space="0" w:color="auto"/>
            </w:tcBorders>
            <w:shd w:val="clear" w:color="auto" w:fill="CCC0D9" w:themeFill="accent4" w:themeFillTint="66"/>
            <w:noWrap/>
            <w:vAlign w:val="center"/>
          </w:tcPr>
          <w:p w14:paraId="6D3C2DFF" w14:textId="77777777" w:rsidR="008165D5" w:rsidRPr="00613664" w:rsidRDefault="008165D5" w:rsidP="008A3CC2">
            <w:pPr>
              <w:rPr>
                <w:b/>
                <w:bCs/>
                <w:sz w:val="16"/>
                <w:szCs w:val="16"/>
              </w:rPr>
            </w:pPr>
            <w:r w:rsidRPr="00613664">
              <w:rPr>
                <w:b/>
                <w:bCs/>
                <w:sz w:val="16"/>
                <w:szCs w:val="16"/>
              </w:rPr>
              <w:t>Mgr-MAN</w:t>
            </w:r>
          </w:p>
        </w:tc>
        <w:tc>
          <w:tcPr>
            <w:tcW w:w="657" w:type="dxa"/>
            <w:tcBorders>
              <w:top w:val="single" w:sz="12" w:space="0" w:color="auto"/>
              <w:left w:val="single" w:sz="8" w:space="0" w:color="auto"/>
              <w:bottom w:val="single" w:sz="8" w:space="0" w:color="auto"/>
              <w:right w:val="single" w:sz="8" w:space="0" w:color="auto"/>
            </w:tcBorders>
            <w:shd w:val="clear" w:color="FFFFCC" w:fill="FFFFFF"/>
            <w:noWrap/>
            <w:vAlign w:val="center"/>
          </w:tcPr>
          <w:p w14:paraId="38BD7730" w14:textId="4D59E73E" w:rsidR="008165D5" w:rsidRPr="00613664" w:rsidRDefault="00ED155C" w:rsidP="008A3CC2">
            <w:pPr>
              <w:jc w:val="center"/>
              <w:rPr>
                <w:bCs/>
                <w:sz w:val="16"/>
                <w:szCs w:val="16"/>
              </w:rPr>
            </w:pPr>
            <w:r w:rsidRPr="00613664">
              <w:rPr>
                <w:bCs/>
                <w:sz w:val="16"/>
                <w:szCs w:val="16"/>
              </w:rPr>
              <w:t>13</w:t>
            </w:r>
          </w:p>
        </w:tc>
        <w:tc>
          <w:tcPr>
            <w:tcW w:w="658" w:type="dxa"/>
            <w:tcBorders>
              <w:top w:val="single" w:sz="12" w:space="0" w:color="auto"/>
              <w:left w:val="nil"/>
              <w:bottom w:val="single" w:sz="8" w:space="0" w:color="auto"/>
              <w:right w:val="single" w:sz="8" w:space="0" w:color="auto"/>
            </w:tcBorders>
            <w:noWrap/>
            <w:vAlign w:val="center"/>
          </w:tcPr>
          <w:p w14:paraId="57924779" w14:textId="5A7269F8" w:rsidR="008165D5" w:rsidRPr="00613664" w:rsidRDefault="00ED155C" w:rsidP="008A3CC2">
            <w:pPr>
              <w:jc w:val="center"/>
              <w:rPr>
                <w:bCs/>
                <w:sz w:val="16"/>
                <w:szCs w:val="16"/>
              </w:rPr>
            </w:pPr>
            <w:r w:rsidRPr="00613664">
              <w:rPr>
                <w:bCs/>
                <w:sz w:val="16"/>
                <w:szCs w:val="16"/>
              </w:rPr>
              <w:t>12</w:t>
            </w:r>
          </w:p>
        </w:tc>
        <w:tc>
          <w:tcPr>
            <w:tcW w:w="658" w:type="dxa"/>
            <w:tcBorders>
              <w:top w:val="single" w:sz="12" w:space="0" w:color="auto"/>
              <w:left w:val="nil"/>
              <w:bottom w:val="single" w:sz="8" w:space="0" w:color="auto"/>
              <w:right w:val="nil"/>
            </w:tcBorders>
            <w:shd w:val="clear" w:color="FFFFCC" w:fill="FFFFFF"/>
            <w:noWrap/>
            <w:vAlign w:val="center"/>
          </w:tcPr>
          <w:p w14:paraId="21CCE166" w14:textId="77777777" w:rsidR="008165D5" w:rsidRPr="00613664" w:rsidRDefault="008165D5" w:rsidP="008A3CC2">
            <w:pPr>
              <w:jc w:val="center"/>
              <w:rPr>
                <w:bCs/>
                <w:sz w:val="16"/>
                <w:szCs w:val="16"/>
              </w:rPr>
            </w:pPr>
            <w:r w:rsidRPr="00613664">
              <w:rPr>
                <w:bCs/>
                <w:sz w:val="16"/>
                <w:szCs w:val="16"/>
              </w:rPr>
              <w:t>0</w:t>
            </w:r>
          </w:p>
        </w:tc>
        <w:tc>
          <w:tcPr>
            <w:tcW w:w="570" w:type="dxa"/>
            <w:tcBorders>
              <w:top w:val="single" w:sz="12" w:space="0" w:color="auto"/>
              <w:left w:val="single" w:sz="8" w:space="0" w:color="auto"/>
              <w:bottom w:val="single" w:sz="8" w:space="0" w:color="auto"/>
              <w:right w:val="single" w:sz="4" w:space="0" w:color="000000"/>
            </w:tcBorders>
            <w:shd w:val="clear" w:color="FFFFCC" w:fill="FFFFFF"/>
            <w:noWrap/>
            <w:vAlign w:val="center"/>
          </w:tcPr>
          <w:p w14:paraId="4BEFC3DF" w14:textId="7F20B19F" w:rsidR="008165D5" w:rsidRPr="00613664" w:rsidRDefault="00E97524" w:rsidP="008A3CC2">
            <w:pPr>
              <w:jc w:val="center"/>
              <w:rPr>
                <w:bCs/>
                <w:sz w:val="16"/>
                <w:szCs w:val="16"/>
              </w:rPr>
            </w:pPr>
            <w:r w:rsidRPr="00613664">
              <w:rPr>
                <w:bCs/>
                <w:sz w:val="16"/>
                <w:szCs w:val="16"/>
              </w:rPr>
              <w:t>2</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483A163B" w14:textId="54F39459" w:rsidR="008165D5" w:rsidRPr="00613664" w:rsidRDefault="005663A6" w:rsidP="008A3CC2">
            <w:pPr>
              <w:jc w:val="center"/>
              <w:rPr>
                <w:bCs/>
                <w:sz w:val="16"/>
                <w:szCs w:val="16"/>
              </w:rPr>
            </w:pPr>
            <w:r w:rsidRPr="00613664">
              <w:rPr>
                <w:bCs/>
                <w:sz w:val="16"/>
                <w:szCs w:val="16"/>
              </w:rPr>
              <w:t>16,67</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7773B590" w14:textId="6F1D2DFE" w:rsidR="008165D5" w:rsidRPr="00613664" w:rsidRDefault="00E97524" w:rsidP="008A3CC2">
            <w:pPr>
              <w:jc w:val="center"/>
              <w:rPr>
                <w:bCs/>
                <w:sz w:val="16"/>
                <w:szCs w:val="16"/>
              </w:rPr>
            </w:pPr>
            <w:r w:rsidRPr="00613664">
              <w:rPr>
                <w:bCs/>
                <w:sz w:val="16"/>
                <w:szCs w:val="16"/>
              </w:rPr>
              <w:t>4</w:t>
            </w:r>
          </w:p>
        </w:tc>
        <w:tc>
          <w:tcPr>
            <w:tcW w:w="570" w:type="dxa"/>
            <w:tcBorders>
              <w:top w:val="single" w:sz="12" w:space="0" w:color="auto"/>
              <w:left w:val="nil"/>
              <w:bottom w:val="single" w:sz="8" w:space="0" w:color="auto"/>
              <w:right w:val="single" w:sz="8" w:space="0" w:color="auto"/>
            </w:tcBorders>
            <w:shd w:val="clear" w:color="FFFFCC" w:fill="FFFFFF"/>
            <w:noWrap/>
            <w:vAlign w:val="center"/>
          </w:tcPr>
          <w:p w14:paraId="2D09573D" w14:textId="50106FDE" w:rsidR="008165D5" w:rsidRPr="00613664" w:rsidRDefault="000C3F31" w:rsidP="008A3CC2">
            <w:pPr>
              <w:jc w:val="center"/>
              <w:rPr>
                <w:bCs/>
                <w:sz w:val="16"/>
                <w:szCs w:val="16"/>
              </w:rPr>
            </w:pPr>
            <w:r w:rsidRPr="00613664">
              <w:rPr>
                <w:bCs/>
                <w:sz w:val="16"/>
                <w:szCs w:val="16"/>
              </w:rPr>
              <w:t>33,33</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5A6497CD" w14:textId="602CF8C1" w:rsidR="008165D5" w:rsidRPr="00613664" w:rsidRDefault="00E97524" w:rsidP="008A3CC2">
            <w:pPr>
              <w:jc w:val="center"/>
              <w:rPr>
                <w:bCs/>
                <w:sz w:val="16"/>
                <w:szCs w:val="16"/>
              </w:rPr>
            </w:pPr>
            <w:r w:rsidRPr="00613664">
              <w:rPr>
                <w:bCs/>
                <w:sz w:val="16"/>
                <w:szCs w:val="16"/>
              </w:rPr>
              <w:t>4</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602068BD" w14:textId="3F66289D" w:rsidR="008165D5" w:rsidRPr="00613664" w:rsidRDefault="000C3F31" w:rsidP="008A3CC2">
            <w:pPr>
              <w:jc w:val="center"/>
              <w:rPr>
                <w:bCs/>
                <w:sz w:val="16"/>
                <w:szCs w:val="16"/>
              </w:rPr>
            </w:pPr>
            <w:r w:rsidRPr="00613664">
              <w:rPr>
                <w:bCs/>
                <w:sz w:val="16"/>
                <w:szCs w:val="16"/>
              </w:rPr>
              <w:t>33,33</w:t>
            </w:r>
          </w:p>
        </w:tc>
        <w:tc>
          <w:tcPr>
            <w:tcW w:w="570" w:type="dxa"/>
            <w:tcBorders>
              <w:top w:val="single" w:sz="12" w:space="0" w:color="auto"/>
              <w:left w:val="nil"/>
              <w:bottom w:val="single" w:sz="8" w:space="0" w:color="auto"/>
              <w:right w:val="single" w:sz="4" w:space="0" w:color="000000"/>
            </w:tcBorders>
            <w:shd w:val="clear" w:color="FFFFCC" w:fill="FFFFFF"/>
            <w:noWrap/>
            <w:vAlign w:val="center"/>
          </w:tcPr>
          <w:p w14:paraId="565F0F9F" w14:textId="384FFAE0" w:rsidR="008165D5" w:rsidRPr="00613664" w:rsidRDefault="00D65637" w:rsidP="008A3CC2">
            <w:pPr>
              <w:jc w:val="center"/>
              <w:rPr>
                <w:bCs/>
                <w:sz w:val="16"/>
                <w:szCs w:val="16"/>
              </w:rPr>
            </w:pPr>
            <w:r w:rsidRPr="00613664">
              <w:rPr>
                <w:bCs/>
                <w:sz w:val="16"/>
                <w:szCs w:val="16"/>
              </w:rPr>
              <w:t>1</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17E7355C" w14:textId="496CF68C" w:rsidR="008165D5" w:rsidRPr="00613664" w:rsidRDefault="000C3F31" w:rsidP="008A3CC2">
            <w:pPr>
              <w:jc w:val="center"/>
              <w:rPr>
                <w:bCs/>
                <w:sz w:val="16"/>
                <w:szCs w:val="16"/>
              </w:rPr>
            </w:pPr>
            <w:r w:rsidRPr="00613664">
              <w:rPr>
                <w:bCs/>
                <w:sz w:val="16"/>
                <w:szCs w:val="16"/>
              </w:rPr>
              <w:t>8,33</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1BF6C1CC" w14:textId="269E9F40" w:rsidR="008165D5" w:rsidRPr="00613664" w:rsidRDefault="00E97524" w:rsidP="008A3CC2">
            <w:pPr>
              <w:jc w:val="center"/>
              <w:rPr>
                <w:bCs/>
                <w:sz w:val="16"/>
                <w:szCs w:val="16"/>
              </w:rPr>
            </w:pPr>
            <w:r w:rsidRPr="00613664">
              <w:rPr>
                <w:bCs/>
                <w:sz w:val="16"/>
                <w:szCs w:val="16"/>
              </w:rPr>
              <w:t>0</w:t>
            </w:r>
          </w:p>
        </w:tc>
        <w:tc>
          <w:tcPr>
            <w:tcW w:w="570" w:type="dxa"/>
            <w:tcBorders>
              <w:top w:val="single" w:sz="12" w:space="0" w:color="auto"/>
              <w:left w:val="nil"/>
              <w:bottom w:val="single" w:sz="8" w:space="0" w:color="auto"/>
              <w:right w:val="single" w:sz="8" w:space="0" w:color="auto"/>
            </w:tcBorders>
            <w:shd w:val="clear" w:color="FFFFCC" w:fill="FFFFFF"/>
            <w:noWrap/>
            <w:vAlign w:val="center"/>
          </w:tcPr>
          <w:p w14:paraId="64756B80" w14:textId="77777777" w:rsidR="008165D5" w:rsidRPr="00613664" w:rsidRDefault="008165D5" w:rsidP="008A3CC2">
            <w:pPr>
              <w:jc w:val="center"/>
              <w:rPr>
                <w:bCs/>
                <w:sz w:val="16"/>
                <w:szCs w:val="16"/>
              </w:rPr>
            </w:pPr>
            <w:r w:rsidRPr="00613664">
              <w:rPr>
                <w:bCs/>
                <w:sz w:val="16"/>
                <w:szCs w:val="16"/>
              </w:rPr>
              <w:t>0,00</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07A9F6C7" w14:textId="52DD4B34" w:rsidR="008165D5" w:rsidRPr="00613664" w:rsidRDefault="00E97524" w:rsidP="008A3CC2">
            <w:pPr>
              <w:jc w:val="center"/>
              <w:rPr>
                <w:bCs/>
                <w:sz w:val="16"/>
                <w:szCs w:val="16"/>
              </w:rPr>
            </w:pPr>
            <w:r w:rsidRPr="00613664">
              <w:rPr>
                <w:bCs/>
                <w:sz w:val="16"/>
                <w:szCs w:val="16"/>
              </w:rPr>
              <w:t>1</w:t>
            </w:r>
          </w:p>
        </w:tc>
        <w:tc>
          <w:tcPr>
            <w:tcW w:w="690" w:type="dxa"/>
            <w:tcBorders>
              <w:top w:val="single" w:sz="12" w:space="0" w:color="auto"/>
              <w:left w:val="nil"/>
              <w:bottom w:val="single" w:sz="8" w:space="0" w:color="auto"/>
              <w:right w:val="single" w:sz="12" w:space="0" w:color="auto"/>
            </w:tcBorders>
            <w:shd w:val="clear" w:color="FFFFCC" w:fill="FFFFFF"/>
            <w:noWrap/>
            <w:vAlign w:val="center"/>
          </w:tcPr>
          <w:p w14:paraId="1E6CEBA3" w14:textId="6FA12C68" w:rsidR="008165D5" w:rsidRPr="00613664" w:rsidRDefault="000C3F31" w:rsidP="008A3CC2">
            <w:pPr>
              <w:jc w:val="center"/>
              <w:rPr>
                <w:bCs/>
                <w:sz w:val="16"/>
                <w:szCs w:val="16"/>
              </w:rPr>
            </w:pPr>
            <w:r w:rsidRPr="00613664">
              <w:rPr>
                <w:bCs/>
                <w:sz w:val="16"/>
                <w:szCs w:val="16"/>
              </w:rPr>
              <w:t>8,3</w:t>
            </w:r>
            <w:r w:rsidR="00FB676C" w:rsidRPr="00613664">
              <w:rPr>
                <w:bCs/>
                <w:sz w:val="16"/>
                <w:szCs w:val="16"/>
              </w:rPr>
              <w:t>4</w:t>
            </w:r>
          </w:p>
        </w:tc>
      </w:tr>
      <w:tr w:rsidR="00613664" w:rsidRPr="00613664" w14:paraId="303087F2" w14:textId="77777777" w:rsidTr="008A3CC2">
        <w:trPr>
          <w:trHeight w:val="268"/>
        </w:trPr>
        <w:tc>
          <w:tcPr>
            <w:tcW w:w="846" w:type="dxa"/>
            <w:tcBorders>
              <w:left w:val="single" w:sz="12" w:space="0" w:color="auto"/>
            </w:tcBorders>
            <w:shd w:val="clear" w:color="auto" w:fill="CCC0D9" w:themeFill="accent4" w:themeFillTint="66"/>
            <w:noWrap/>
            <w:vAlign w:val="center"/>
          </w:tcPr>
          <w:p w14:paraId="21584212" w14:textId="77777777" w:rsidR="008165D5" w:rsidRPr="00613664" w:rsidRDefault="008165D5" w:rsidP="008A3CC2">
            <w:pPr>
              <w:rPr>
                <w:b/>
                <w:bCs/>
                <w:sz w:val="16"/>
                <w:szCs w:val="16"/>
              </w:rPr>
            </w:pPr>
            <w:r w:rsidRPr="00613664">
              <w:rPr>
                <w:b/>
                <w:bCs/>
                <w:sz w:val="16"/>
                <w:szCs w:val="16"/>
              </w:rPr>
              <w:t>Mgr-MANe</w:t>
            </w:r>
          </w:p>
        </w:tc>
        <w:tc>
          <w:tcPr>
            <w:tcW w:w="657" w:type="dxa"/>
            <w:tcBorders>
              <w:top w:val="nil"/>
              <w:left w:val="single" w:sz="8" w:space="0" w:color="auto"/>
              <w:bottom w:val="single" w:sz="8" w:space="0" w:color="auto"/>
              <w:right w:val="single" w:sz="8" w:space="0" w:color="auto"/>
            </w:tcBorders>
            <w:shd w:val="clear" w:color="FFFFCC" w:fill="FFFFFF"/>
            <w:noWrap/>
            <w:vAlign w:val="center"/>
          </w:tcPr>
          <w:p w14:paraId="51EB7BBD" w14:textId="255A77D9" w:rsidR="008165D5" w:rsidRPr="00613664" w:rsidRDefault="00966308" w:rsidP="008A3CC2">
            <w:pPr>
              <w:jc w:val="center"/>
              <w:rPr>
                <w:bCs/>
                <w:sz w:val="16"/>
                <w:szCs w:val="16"/>
              </w:rPr>
            </w:pPr>
            <w:r w:rsidRPr="00613664">
              <w:rPr>
                <w:bCs/>
                <w:sz w:val="16"/>
                <w:szCs w:val="16"/>
              </w:rPr>
              <w:t>5</w:t>
            </w:r>
          </w:p>
        </w:tc>
        <w:tc>
          <w:tcPr>
            <w:tcW w:w="658" w:type="dxa"/>
            <w:tcBorders>
              <w:top w:val="nil"/>
              <w:left w:val="nil"/>
              <w:bottom w:val="single" w:sz="8" w:space="0" w:color="auto"/>
              <w:right w:val="single" w:sz="8" w:space="0" w:color="auto"/>
            </w:tcBorders>
            <w:noWrap/>
            <w:vAlign w:val="center"/>
          </w:tcPr>
          <w:p w14:paraId="51F6DB46" w14:textId="19115FDB" w:rsidR="008165D5" w:rsidRPr="00613664" w:rsidRDefault="00966308" w:rsidP="008A3CC2">
            <w:pPr>
              <w:jc w:val="center"/>
              <w:rPr>
                <w:bCs/>
                <w:sz w:val="16"/>
                <w:szCs w:val="16"/>
              </w:rPr>
            </w:pPr>
            <w:r w:rsidRPr="00613664">
              <w:rPr>
                <w:bCs/>
                <w:sz w:val="16"/>
                <w:szCs w:val="16"/>
              </w:rPr>
              <w:t>5</w:t>
            </w:r>
          </w:p>
        </w:tc>
        <w:tc>
          <w:tcPr>
            <w:tcW w:w="658" w:type="dxa"/>
            <w:tcBorders>
              <w:top w:val="nil"/>
              <w:left w:val="nil"/>
              <w:bottom w:val="single" w:sz="8" w:space="0" w:color="auto"/>
              <w:right w:val="nil"/>
            </w:tcBorders>
            <w:shd w:val="clear" w:color="FFFFCC" w:fill="FFFFFF"/>
            <w:noWrap/>
            <w:vAlign w:val="center"/>
          </w:tcPr>
          <w:p w14:paraId="0646EF90" w14:textId="77777777" w:rsidR="008165D5" w:rsidRPr="00613664" w:rsidRDefault="008165D5" w:rsidP="008A3CC2">
            <w:pPr>
              <w:jc w:val="center"/>
              <w:rPr>
                <w:bCs/>
                <w:sz w:val="16"/>
                <w:szCs w:val="16"/>
              </w:rPr>
            </w:pPr>
            <w:r w:rsidRPr="00613664">
              <w:rPr>
                <w:bCs/>
                <w:sz w:val="16"/>
                <w:szCs w:val="16"/>
              </w:rPr>
              <w:t>0</w:t>
            </w:r>
          </w:p>
        </w:tc>
        <w:tc>
          <w:tcPr>
            <w:tcW w:w="570" w:type="dxa"/>
            <w:tcBorders>
              <w:top w:val="nil"/>
              <w:left w:val="single" w:sz="8" w:space="0" w:color="auto"/>
              <w:bottom w:val="single" w:sz="8" w:space="0" w:color="auto"/>
              <w:right w:val="single" w:sz="4" w:space="0" w:color="000000"/>
            </w:tcBorders>
            <w:shd w:val="clear" w:color="FFFFCC" w:fill="FFFFFF"/>
            <w:noWrap/>
            <w:vAlign w:val="center"/>
          </w:tcPr>
          <w:p w14:paraId="6A6126B3" w14:textId="1FABCC7A" w:rsidR="008165D5" w:rsidRPr="00613664" w:rsidRDefault="00966308" w:rsidP="008A3CC2">
            <w:pPr>
              <w:jc w:val="center"/>
              <w:rPr>
                <w:bCs/>
                <w:sz w:val="16"/>
                <w:szCs w:val="16"/>
              </w:rPr>
            </w:pPr>
            <w:r w:rsidRPr="00613664">
              <w:rPr>
                <w:bCs/>
                <w:sz w:val="16"/>
                <w:szCs w:val="16"/>
              </w:rPr>
              <w:t>0</w:t>
            </w:r>
          </w:p>
        </w:tc>
        <w:tc>
          <w:tcPr>
            <w:tcW w:w="571" w:type="dxa"/>
            <w:tcBorders>
              <w:top w:val="nil"/>
              <w:left w:val="nil"/>
              <w:bottom w:val="single" w:sz="8" w:space="0" w:color="auto"/>
              <w:right w:val="single" w:sz="8" w:space="0" w:color="auto"/>
            </w:tcBorders>
            <w:shd w:val="clear" w:color="FFFFCC" w:fill="FFFFFF"/>
            <w:noWrap/>
            <w:vAlign w:val="center"/>
          </w:tcPr>
          <w:p w14:paraId="2C16947E" w14:textId="5306E8AE" w:rsidR="008165D5" w:rsidRPr="00613664" w:rsidRDefault="002A61EC" w:rsidP="008A3CC2">
            <w:pPr>
              <w:jc w:val="center"/>
              <w:rPr>
                <w:bCs/>
                <w:sz w:val="16"/>
                <w:szCs w:val="16"/>
              </w:rPr>
            </w:pPr>
            <w:r w:rsidRPr="00613664">
              <w:rPr>
                <w:bCs/>
                <w:sz w:val="16"/>
                <w:szCs w:val="16"/>
              </w:rPr>
              <w:t>0,00</w:t>
            </w:r>
          </w:p>
        </w:tc>
        <w:tc>
          <w:tcPr>
            <w:tcW w:w="571" w:type="dxa"/>
            <w:tcBorders>
              <w:top w:val="nil"/>
              <w:left w:val="nil"/>
              <w:bottom w:val="single" w:sz="8" w:space="0" w:color="auto"/>
              <w:right w:val="single" w:sz="4" w:space="0" w:color="000000"/>
            </w:tcBorders>
            <w:shd w:val="clear" w:color="FFFFCC" w:fill="FFFFFF"/>
            <w:noWrap/>
            <w:vAlign w:val="center"/>
          </w:tcPr>
          <w:p w14:paraId="794B7C16" w14:textId="79BA15E9" w:rsidR="008165D5" w:rsidRPr="00613664" w:rsidRDefault="00966308" w:rsidP="008A3CC2">
            <w:pPr>
              <w:jc w:val="center"/>
              <w:rPr>
                <w:bCs/>
                <w:sz w:val="16"/>
                <w:szCs w:val="16"/>
              </w:rPr>
            </w:pPr>
            <w:r w:rsidRPr="00613664">
              <w:rPr>
                <w:bCs/>
                <w:sz w:val="16"/>
                <w:szCs w:val="16"/>
              </w:rPr>
              <w:t>1</w:t>
            </w:r>
          </w:p>
        </w:tc>
        <w:tc>
          <w:tcPr>
            <w:tcW w:w="570" w:type="dxa"/>
            <w:tcBorders>
              <w:top w:val="nil"/>
              <w:left w:val="nil"/>
              <w:bottom w:val="single" w:sz="8" w:space="0" w:color="auto"/>
              <w:right w:val="single" w:sz="8" w:space="0" w:color="auto"/>
            </w:tcBorders>
            <w:shd w:val="clear" w:color="FFFFCC" w:fill="FFFFFF"/>
            <w:noWrap/>
            <w:vAlign w:val="center"/>
          </w:tcPr>
          <w:p w14:paraId="5FE461C9" w14:textId="06E76BBD" w:rsidR="008165D5" w:rsidRPr="00613664" w:rsidRDefault="008165D5" w:rsidP="008A3CC2">
            <w:pPr>
              <w:jc w:val="center"/>
              <w:rPr>
                <w:bCs/>
                <w:sz w:val="16"/>
                <w:szCs w:val="16"/>
              </w:rPr>
            </w:pPr>
            <w:r w:rsidRPr="00613664">
              <w:rPr>
                <w:bCs/>
                <w:sz w:val="16"/>
                <w:szCs w:val="16"/>
              </w:rPr>
              <w:t>2</w:t>
            </w:r>
            <w:r w:rsidR="002A61EC" w:rsidRPr="00613664">
              <w:rPr>
                <w:bCs/>
                <w:sz w:val="16"/>
                <w:szCs w:val="16"/>
              </w:rPr>
              <w:t>0,00</w:t>
            </w:r>
          </w:p>
        </w:tc>
        <w:tc>
          <w:tcPr>
            <w:tcW w:w="571" w:type="dxa"/>
            <w:tcBorders>
              <w:top w:val="nil"/>
              <w:left w:val="nil"/>
              <w:bottom w:val="single" w:sz="8" w:space="0" w:color="auto"/>
              <w:right w:val="single" w:sz="4" w:space="0" w:color="000000"/>
            </w:tcBorders>
            <w:shd w:val="clear" w:color="FFFFCC" w:fill="FFFFFF"/>
            <w:noWrap/>
            <w:vAlign w:val="center"/>
          </w:tcPr>
          <w:p w14:paraId="5788375B" w14:textId="382C12BC" w:rsidR="008165D5" w:rsidRPr="00613664" w:rsidRDefault="00966308" w:rsidP="008A3CC2">
            <w:pPr>
              <w:jc w:val="center"/>
              <w:rPr>
                <w:bCs/>
                <w:sz w:val="16"/>
                <w:szCs w:val="16"/>
              </w:rPr>
            </w:pPr>
            <w:r w:rsidRPr="00613664">
              <w:rPr>
                <w:bCs/>
                <w:sz w:val="16"/>
                <w:szCs w:val="16"/>
              </w:rPr>
              <w:t>3</w:t>
            </w:r>
          </w:p>
        </w:tc>
        <w:tc>
          <w:tcPr>
            <w:tcW w:w="571" w:type="dxa"/>
            <w:tcBorders>
              <w:top w:val="nil"/>
              <w:left w:val="nil"/>
              <w:bottom w:val="single" w:sz="8" w:space="0" w:color="auto"/>
              <w:right w:val="single" w:sz="8" w:space="0" w:color="auto"/>
            </w:tcBorders>
            <w:shd w:val="clear" w:color="FFFFCC" w:fill="FFFFFF"/>
            <w:noWrap/>
            <w:vAlign w:val="center"/>
          </w:tcPr>
          <w:p w14:paraId="1FC08802" w14:textId="05A147FF" w:rsidR="008165D5" w:rsidRPr="00613664" w:rsidRDefault="00461409" w:rsidP="008A3CC2">
            <w:pPr>
              <w:jc w:val="center"/>
              <w:rPr>
                <w:bCs/>
                <w:sz w:val="16"/>
                <w:szCs w:val="16"/>
              </w:rPr>
            </w:pPr>
            <w:r w:rsidRPr="00613664">
              <w:rPr>
                <w:bCs/>
                <w:sz w:val="16"/>
                <w:szCs w:val="16"/>
              </w:rPr>
              <w:t>60,00</w:t>
            </w:r>
          </w:p>
        </w:tc>
        <w:tc>
          <w:tcPr>
            <w:tcW w:w="570" w:type="dxa"/>
            <w:tcBorders>
              <w:top w:val="nil"/>
              <w:left w:val="nil"/>
              <w:bottom w:val="single" w:sz="8" w:space="0" w:color="auto"/>
              <w:right w:val="single" w:sz="4" w:space="0" w:color="000000"/>
            </w:tcBorders>
            <w:shd w:val="clear" w:color="FFFFCC" w:fill="FFFFFF"/>
            <w:noWrap/>
            <w:vAlign w:val="center"/>
          </w:tcPr>
          <w:p w14:paraId="382E886C" w14:textId="20A7AD10" w:rsidR="008165D5" w:rsidRPr="00613664" w:rsidRDefault="00966308" w:rsidP="008A3CC2">
            <w:pPr>
              <w:jc w:val="center"/>
              <w:rPr>
                <w:bCs/>
                <w:sz w:val="16"/>
                <w:szCs w:val="16"/>
              </w:rPr>
            </w:pPr>
            <w:r w:rsidRPr="00613664">
              <w:rPr>
                <w:bCs/>
                <w:sz w:val="16"/>
                <w:szCs w:val="16"/>
              </w:rPr>
              <w:t>1</w:t>
            </w:r>
          </w:p>
        </w:tc>
        <w:tc>
          <w:tcPr>
            <w:tcW w:w="571" w:type="dxa"/>
            <w:tcBorders>
              <w:top w:val="nil"/>
              <w:left w:val="nil"/>
              <w:bottom w:val="single" w:sz="8" w:space="0" w:color="auto"/>
              <w:right w:val="single" w:sz="8" w:space="0" w:color="auto"/>
            </w:tcBorders>
            <w:shd w:val="clear" w:color="FFFFCC" w:fill="FFFFFF"/>
            <w:noWrap/>
            <w:vAlign w:val="center"/>
          </w:tcPr>
          <w:p w14:paraId="6C346CF3" w14:textId="66B5A272" w:rsidR="008165D5" w:rsidRPr="00613664" w:rsidRDefault="002A61EC" w:rsidP="008A3CC2">
            <w:pPr>
              <w:jc w:val="center"/>
              <w:rPr>
                <w:bCs/>
                <w:sz w:val="16"/>
                <w:szCs w:val="16"/>
              </w:rPr>
            </w:pPr>
            <w:r w:rsidRPr="00613664">
              <w:rPr>
                <w:bCs/>
                <w:sz w:val="16"/>
                <w:szCs w:val="16"/>
              </w:rPr>
              <w:t>20,00</w:t>
            </w:r>
          </w:p>
        </w:tc>
        <w:tc>
          <w:tcPr>
            <w:tcW w:w="571" w:type="dxa"/>
            <w:tcBorders>
              <w:top w:val="nil"/>
              <w:left w:val="nil"/>
              <w:bottom w:val="single" w:sz="8" w:space="0" w:color="auto"/>
              <w:right w:val="single" w:sz="4" w:space="0" w:color="000000"/>
            </w:tcBorders>
            <w:shd w:val="clear" w:color="FFFFCC" w:fill="FFFFFF"/>
            <w:noWrap/>
            <w:vAlign w:val="center"/>
          </w:tcPr>
          <w:p w14:paraId="32449EB0" w14:textId="77777777" w:rsidR="008165D5" w:rsidRPr="00613664" w:rsidRDefault="008165D5" w:rsidP="008A3CC2">
            <w:pPr>
              <w:jc w:val="center"/>
              <w:rPr>
                <w:bCs/>
                <w:sz w:val="16"/>
                <w:szCs w:val="16"/>
              </w:rPr>
            </w:pPr>
            <w:r w:rsidRPr="00613664">
              <w:rPr>
                <w:bCs/>
                <w:sz w:val="16"/>
                <w:szCs w:val="16"/>
              </w:rPr>
              <w:t>0</w:t>
            </w:r>
          </w:p>
        </w:tc>
        <w:tc>
          <w:tcPr>
            <w:tcW w:w="570" w:type="dxa"/>
            <w:tcBorders>
              <w:top w:val="nil"/>
              <w:left w:val="nil"/>
              <w:bottom w:val="single" w:sz="8" w:space="0" w:color="auto"/>
              <w:right w:val="single" w:sz="8" w:space="0" w:color="auto"/>
            </w:tcBorders>
            <w:shd w:val="clear" w:color="FFFFCC" w:fill="FFFFFF"/>
            <w:noWrap/>
            <w:vAlign w:val="center"/>
          </w:tcPr>
          <w:p w14:paraId="0D889BE2" w14:textId="77777777" w:rsidR="008165D5" w:rsidRPr="00613664" w:rsidRDefault="008165D5" w:rsidP="008A3CC2">
            <w:pPr>
              <w:jc w:val="center"/>
              <w:rPr>
                <w:bCs/>
                <w:sz w:val="16"/>
                <w:szCs w:val="16"/>
              </w:rPr>
            </w:pPr>
            <w:r w:rsidRPr="00613664">
              <w:rPr>
                <w:bCs/>
                <w:sz w:val="16"/>
                <w:szCs w:val="16"/>
              </w:rPr>
              <w:t>0,00</w:t>
            </w:r>
          </w:p>
        </w:tc>
        <w:tc>
          <w:tcPr>
            <w:tcW w:w="571" w:type="dxa"/>
            <w:tcBorders>
              <w:top w:val="nil"/>
              <w:left w:val="nil"/>
              <w:bottom w:val="single" w:sz="8" w:space="0" w:color="auto"/>
              <w:right w:val="single" w:sz="4" w:space="0" w:color="000000"/>
            </w:tcBorders>
            <w:shd w:val="clear" w:color="FFFFCC" w:fill="FFFFFF"/>
            <w:noWrap/>
            <w:vAlign w:val="center"/>
          </w:tcPr>
          <w:p w14:paraId="4CD0EDB0" w14:textId="77777777" w:rsidR="008165D5" w:rsidRPr="00613664" w:rsidRDefault="008165D5" w:rsidP="008A3CC2">
            <w:pPr>
              <w:jc w:val="center"/>
              <w:rPr>
                <w:bCs/>
                <w:sz w:val="16"/>
                <w:szCs w:val="16"/>
              </w:rPr>
            </w:pPr>
            <w:r w:rsidRPr="00613664">
              <w:rPr>
                <w:bCs/>
                <w:sz w:val="16"/>
                <w:szCs w:val="16"/>
              </w:rPr>
              <w:t>0</w:t>
            </w:r>
          </w:p>
        </w:tc>
        <w:tc>
          <w:tcPr>
            <w:tcW w:w="690" w:type="dxa"/>
            <w:tcBorders>
              <w:top w:val="nil"/>
              <w:left w:val="nil"/>
              <w:bottom w:val="single" w:sz="8" w:space="0" w:color="auto"/>
              <w:right w:val="single" w:sz="12" w:space="0" w:color="auto"/>
            </w:tcBorders>
            <w:shd w:val="clear" w:color="FFFFCC" w:fill="FFFFFF"/>
            <w:noWrap/>
            <w:vAlign w:val="center"/>
          </w:tcPr>
          <w:p w14:paraId="063B68CF" w14:textId="77777777" w:rsidR="008165D5" w:rsidRPr="00613664" w:rsidRDefault="008165D5" w:rsidP="008A3CC2">
            <w:pPr>
              <w:jc w:val="center"/>
              <w:rPr>
                <w:bCs/>
                <w:sz w:val="16"/>
                <w:szCs w:val="16"/>
              </w:rPr>
            </w:pPr>
            <w:r w:rsidRPr="00613664">
              <w:rPr>
                <w:bCs/>
                <w:sz w:val="16"/>
                <w:szCs w:val="16"/>
              </w:rPr>
              <w:t>0,00</w:t>
            </w:r>
          </w:p>
        </w:tc>
      </w:tr>
      <w:tr w:rsidR="00613664" w:rsidRPr="00613664" w14:paraId="03C2455B" w14:textId="77777777" w:rsidTr="008A3CC2">
        <w:trPr>
          <w:trHeight w:val="268"/>
        </w:trPr>
        <w:tc>
          <w:tcPr>
            <w:tcW w:w="846" w:type="dxa"/>
            <w:tcBorders>
              <w:left w:val="single" w:sz="12" w:space="0" w:color="auto"/>
            </w:tcBorders>
            <w:shd w:val="clear" w:color="auto" w:fill="CCC0D9" w:themeFill="accent4" w:themeFillTint="66"/>
            <w:noWrap/>
            <w:vAlign w:val="center"/>
          </w:tcPr>
          <w:p w14:paraId="50DC11F9" w14:textId="77777777" w:rsidR="008165D5" w:rsidRPr="00613664" w:rsidRDefault="008165D5" w:rsidP="008A3CC2">
            <w:pPr>
              <w:rPr>
                <w:b/>
                <w:bCs/>
                <w:sz w:val="16"/>
                <w:szCs w:val="16"/>
              </w:rPr>
            </w:pPr>
            <w:r w:rsidRPr="00613664">
              <w:rPr>
                <w:b/>
                <w:bCs/>
                <w:sz w:val="16"/>
                <w:szCs w:val="16"/>
              </w:rPr>
              <w:t>Sumár</w:t>
            </w:r>
          </w:p>
        </w:tc>
        <w:tc>
          <w:tcPr>
            <w:tcW w:w="657" w:type="dxa"/>
            <w:shd w:val="clear" w:color="FFFFCC" w:fill="FFFFFF"/>
            <w:noWrap/>
            <w:vAlign w:val="center"/>
          </w:tcPr>
          <w:p w14:paraId="25AA6D1A" w14:textId="1AEB1F38" w:rsidR="008165D5" w:rsidRPr="00613664" w:rsidRDefault="00AF38F8" w:rsidP="008A3CC2">
            <w:pPr>
              <w:jc w:val="center"/>
              <w:rPr>
                <w:b/>
                <w:bCs/>
                <w:sz w:val="16"/>
                <w:szCs w:val="16"/>
              </w:rPr>
            </w:pPr>
            <w:r w:rsidRPr="00613664">
              <w:rPr>
                <w:b/>
                <w:bCs/>
                <w:sz w:val="16"/>
                <w:szCs w:val="16"/>
              </w:rPr>
              <w:t>18</w:t>
            </w:r>
          </w:p>
        </w:tc>
        <w:tc>
          <w:tcPr>
            <w:tcW w:w="658" w:type="dxa"/>
            <w:shd w:val="clear" w:color="auto" w:fill="FFFFFF" w:themeFill="background1"/>
            <w:noWrap/>
            <w:vAlign w:val="center"/>
          </w:tcPr>
          <w:p w14:paraId="16284AA6" w14:textId="6BF4C503" w:rsidR="008165D5" w:rsidRPr="00613664" w:rsidRDefault="0093428A" w:rsidP="008A3CC2">
            <w:pPr>
              <w:jc w:val="center"/>
              <w:rPr>
                <w:b/>
                <w:bCs/>
                <w:sz w:val="16"/>
                <w:szCs w:val="16"/>
              </w:rPr>
            </w:pPr>
            <w:r w:rsidRPr="00613664">
              <w:rPr>
                <w:b/>
                <w:bCs/>
                <w:sz w:val="16"/>
                <w:szCs w:val="16"/>
              </w:rPr>
              <w:t>1</w:t>
            </w:r>
            <w:r w:rsidR="00AF38F8" w:rsidRPr="00613664">
              <w:rPr>
                <w:b/>
                <w:bCs/>
                <w:sz w:val="16"/>
                <w:szCs w:val="16"/>
              </w:rPr>
              <w:t>7</w:t>
            </w:r>
          </w:p>
        </w:tc>
        <w:tc>
          <w:tcPr>
            <w:tcW w:w="658" w:type="dxa"/>
            <w:shd w:val="clear" w:color="FFFFCC" w:fill="FFFFFF"/>
            <w:noWrap/>
            <w:vAlign w:val="center"/>
          </w:tcPr>
          <w:p w14:paraId="22C491BB" w14:textId="77777777" w:rsidR="008165D5" w:rsidRPr="00613664" w:rsidRDefault="008165D5" w:rsidP="008A3CC2">
            <w:pPr>
              <w:jc w:val="center"/>
              <w:rPr>
                <w:b/>
                <w:bCs/>
                <w:sz w:val="16"/>
                <w:szCs w:val="16"/>
              </w:rPr>
            </w:pPr>
            <w:r w:rsidRPr="00613664">
              <w:rPr>
                <w:b/>
                <w:bCs/>
                <w:sz w:val="16"/>
                <w:szCs w:val="16"/>
              </w:rPr>
              <w:t>0</w:t>
            </w:r>
          </w:p>
        </w:tc>
        <w:tc>
          <w:tcPr>
            <w:tcW w:w="570" w:type="dxa"/>
            <w:shd w:val="clear" w:color="FFFFCC" w:fill="FFFFFF"/>
            <w:noWrap/>
            <w:vAlign w:val="center"/>
          </w:tcPr>
          <w:p w14:paraId="6A177B16" w14:textId="77777777" w:rsidR="008165D5" w:rsidRPr="00613664" w:rsidRDefault="008165D5" w:rsidP="008A3CC2">
            <w:pPr>
              <w:jc w:val="center"/>
              <w:rPr>
                <w:b/>
                <w:bCs/>
                <w:sz w:val="16"/>
                <w:szCs w:val="16"/>
              </w:rPr>
            </w:pPr>
            <w:r w:rsidRPr="00613664">
              <w:rPr>
                <w:b/>
                <w:bCs/>
                <w:sz w:val="16"/>
                <w:szCs w:val="16"/>
              </w:rPr>
              <w:t>2</w:t>
            </w:r>
          </w:p>
        </w:tc>
        <w:tc>
          <w:tcPr>
            <w:tcW w:w="571" w:type="dxa"/>
            <w:shd w:val="clear" w:color="FFFFCC" w:fill="FFFFFF"/>
            <w:noWrap/>
            <w:vAlign w:val="center"/>
          </w:tcPr>
          <w:p w14:paraId="21D9F820" w14:textId="02F7ADDB" w:rsidR="008165D5" w:rsidRPr="00613664" w:rsidRDefault="008165D5" w:rsidP="00563034">
            <w:pPr>
              <w:jc w:val="center"/>
              <w:rPr>
                <w:b/>
                <w:bCs/>
                <w:sz w:val="16"/>
                <w:szCs w:val="16"/>
              </w:rPr>
            </w:pPr>
            <w:r w:rsidRPr="00613664">
              <w:rPr>
                <w:b/>
                <w:bCs/>
                <w:sz w:val="16"/>
                <w:szCs w:val="16"/>
              </w:rPr>
              <w:t>1</w:t>
            </w:r>
            <w:r w:rsidR="00A03854" w:rsidRPr="00613664">
              <w:rPr>
                <w:b/>
                <w:bCs/>
                <w:sz w:val="16"/>
                <w:szCs w:val="16"/>
              </w:rPr>
              <w:t>1,76</w:t>
            </w:r>
          </w:p>
        </w:tc>
        <w:tc>
          <w:tcPr>
            <w:tcW w:w="571" w:type="dxa"/>
            <w:shd w:val="clear" w:color="FFFFCC" w:fill="FFFFFF"/>
            <w:noWrap/>
            <w:vAlign w:val="center"/>
          </w:tcPr>
          <w:p w14:paraId="4210A423" w14:textId="5ED82395" w:rsidR="008165D5" w:rsidRPr="00613664" w:rsidRDefault="00AF38F8" w:rsidP="008A3CC2">
            <w:pPr>
              <w:jc w:val="center"/>
              <w:rPr>
                <w:b/>
                <w:bCs/>
                <w:sz w:val="16"/>
                <w:szCs w:val="16"/>
              </w:rPr>
            </w:pPr>
            <w:r w:rsidRPr="00613664">
              <w:rPr>
                <w:b/>
                <w:bCs/>
                <w:sz w:val="16"/>
                <w:szCs w:val="16"/>
              </w:rPr>
              <w:t>5</w:t>
            </w:r>
          </w:p>
        </w:tc>
        <w:tc>
          <w:tcPr>
            <w:tcW w:w="570" w:type="dxa"/>
            <w:shd w:val="clear" w:color="FFFFCC" w:fill="FFFFFF"/>
            <w:noWrap/>
            <w:vAlign w:val="center"/>
          </w:tcPr>
          <w:p w14:paraId="1375BB9E" w14:textId="1DAB5A6A" w:rsidR="008165D5" w:rsidRPr="00613664" w:rsidRDefault="0063754F" w:rsidP="00563034">
            <w:pPr>
              <w:jc w:val="center"/>
              <w:rPr>
                <w:b/>
                <w:bCs/>
                <w:sz w:val="16"/>
                <w:szCs w:val="16"/>
              </w:rPr>
            </w:pPr>
            <w:r w:rsidRPr="00613664">
              <w:rPr>
                <w:b/>
                <w:bCs/>
                <w:sz w:val="16"/>
                <w:szCs w:val="16"/>
              </w:rPr>
              <w:t>29,41</w:t>
            </w:r>
          </w:p>
        </w:tc>
        <w:tc>
          <w:tcPr>
            <w:tcW w:w="571" w:type="dxa"/>
            <w:shd w:val="clear" w:color="FFFFCC" w:fill="FFFFFF"/>
            <w:noWrap/>
            <w:vAlign w:val="center"/>
          </w:tcPr>
          <w:p w14:paraId="26AB5B44" w14:textId="77777777" w:rsidR="008165D5" w:rsidRPr="00613664" w:rsidRDefault="008165D5" w:rsidP="008A3CC2">
            <w:pPr>
              <w:jc w:val="center"/>
              <w:rPr>
                <w:b/>
                <w:bCs/>
                <w:sz w:val="16"/>
                <w:szCs w:val="16"/>
              </w:rPr>
            </w:pPr>
            <w:r w:rsidRPr="00613664">
              <w:rPr>
                <w:b/>
                <w:bCs/>
                <w:sz w:val="16"/>
                <w:szCs w:val="16"/>
              </w:rPr>
              <w:t>7</w:t>
            </w:r>
          </w:p>
        </w:tc>
        <w:tc>
          <w:tcPr>
            <w:tcW w:w="571" w:type="dxa"/>
            <w:shd w:val="clear" w:color="FFFFCC" w:fill="FFFFFF"/>
            <w:noWrap/>
            <w:vAlign w:val="center"/>
          </w:tcPr>
          <w:p w14:paraId="16D90264" w14:textId="7B32992E" w:rsidR="008165D5" w:rsidRPr="00613664" w:rsidRDefault="0063754F" w:rsidP="00563034">
            <w:pPr>
              <w:jc w:val="center"/>
              <w:rPr>
                <w:b/>
                <w:bCs/>
                <w:sz w:val="16"/>
                <w:szCs w:val="16"/>
              </w:rPr>
            </w:pPr>
            <w:r w:rsidRPr="00613664">
              <w:rPr>
                <w:b/>
                <w:bCs/>
                <w:sz w:val="16"/>
                <w:szCs w:val="16"/>
              </w:rPr>
              <w:t>41,18</w:t>
            </w:r>
          </w:p>
        </w:tc>
        <w:tc>
          <w:tcPr>
            <w:tcW w:w="570" w:type="dxa"/>
            <w:shd w:val="clear" w:color="FFFFCC" w:fill="FFFFFF"/>
            <w:noWrap/>
            <w:vAlign w:val="center"/>
          </w:tcPr>
          <w:p w14:paraId="1E3D8322" w14:textId="57935FDB" w:rsidR="008165D5" w:rsidRPr="00613664" w:rsidRDefault="00AF38F8" w:rsidP="008A3CC2">
            <w:pPr>
              <w:jc w:val="center"/>
              <w:rPr>
                <w:b/>
                <w:bCs/>
                <w:sz w:val="16"/>
                <w:szCs w:val="16"/>
              </w:rPr>
            </w:pPr>
            <w:r w:rsidRPr="00613664">
              <w:rPr>
                <w:b/>
                <w:bCs/>
                <w:sz w:val="16"/>
                <w:szCs w:val="16"/>
              </w:rPr>
              <w:t>2</w:t>
            </w:r>
          </w:p>
        </w:tc>
        <w:tc>
          <w:tcPr>
            <w:tcW w:w="571" w:type="dxa"/>
            <w:shd w:val="clear" w:color="FFFFCC" w:fill="FFFFFF"/>
            <w:noWrap/>
            <w:vAlign w:val="center"/>
          </w:tcPr>
          <w:p w14:paraId="38DC69CC" w14:textId="3E8CFACE" w:rsidR="008165D5" w:rsidRPr="00613664" w:rsidRDefault="002E460A" w:rsidP="00563034">
            <w:pPr>
              <w:jc w:val="center"/>
              <w:rPr>
                <w:b/>
                <w:bCs/>
                <w:sz w:val="16"/>
                <w:szCs w:val="16"/>
              </w:rPr>
            </w:pPr>
            <w:r w:rsidRPr="00613664">
              <w:rPr>
                <w:b/>
                <w:bCs/>
                <w:sz w:val="16"/>
                <w:szCs w:val="16"/>
              </w:rPr>
              <w:t>11,76</w:t>
            </w:r>
          </w:p>
        </w:tc>
        <w:tc>
          <w:tcPr>
            <w:tcW w:w="571" w:type="dxa"/>
            <w:shd w:val="clear" w:color="FFFFCC" w:fill="FFFFFF"/>
            <w:noWrap/>
            <w:vAlign w:val="center"/>
          </w:tcPr>
          <w:p w14:paraId="7AD384A8" w14:textId="77777777" w:rsidR="008165D5" w:rsidRPr="00613664" w:rsidRDefault="00563034" w:rsidP="008A3CC2">
            <w:pPr>
              <w:jc w:val="center"/>
              <w:rPr>
                <w:b/>
                <w:bCs/>
                <w:sz w:val="16"/>
                <w:szCs w:val="16"/>
              </w:rPr>
            </w:pPr>
            <w:r w:rsidRPr="00613664">
              <w:rPr>
                <w:b/>
                <w:bCs/>
                <w:sz w:val="16"/>
                <w:szCs w:val="16"/>
              </w:rPr>
              <w:t>0</w:t>
            </w:r>
          </w:p>
        </w:tc>
        <w:tc>
          <w:tcPr>
            <w:tcW w:w="570" w:type="dxa"/>
            <w:shd w:val="clear" w:color="FFFFCC" w:fill="FFFFFF"/>
            <w:noWrap/>
            <w:vAlign w:val="center"/>
          </w:tcPr>
          <w:p w14:paraId="1F952129" w14:textId="77777777" w:rsidR="008165D5" w:rsidRPr="00613664" w:rsidRDefault="00563034" w:rsidP="00563034">
            <w:pPr>
              <w:jc w:val="center"/>
              <w:rPr>
                <w:b/>
                <w:bCs/>
                <w:sz w:val="16"/>
                <w:szCs w:val="16"/>
              </w:rPr>
            </w:pPr>
            <w:r w:rsidRPr="00613664">
              <w:rPr>
                <w:b/>
                <w:bCs/>
                <w:sz w:val="16"/>
                <w:szCs w:val="16"/>
              </w:rPr>
              <w:t>0,00</w:t>
            </w:r>
          </w:p>
        </w:tc>
        <w:tc>
          <w:tcPr>
            <w:tcW w:w="571" w:type="dxa"/>
            <w:shd w:val="clear" w:color="FFFFCC" w:fill="FFFFFF"/>
            <w:noWrap/>
            <w:vAlign w:val="center"/>
          </w:tcPr>
          <w:p w14:paraId="3725ECC0" w14:textId="77777777" w:rsidR="008165D5" w:rsidRPr="00613664" w:rsidRDefault="008165D5" w:rsidP="008A3CC2">
            <w:pPr>
              <w:jc w:val="center"/>
              <w:rPr>
                <w:b/>
                <w:bCs/>
                <w:sz w:val="16"/>
                <w:szCs w:val="16"/>
              </w:rPr>
            </w:pPr>
            <w:r w:rsidRPr="00613664">
              <w:rPr>
                <w:b/>
                <w:bCs/>
                <w:sz w:val="16"/>
                <w:szCs w:val="16"/>
              </w:rPr>
              <w:t>1</w:t>
            </w:r>
          </w:p>
        </w:tc>
        <w:tc>
          <w:tcPr>
            <w:tcW w:w="690" w:type="dxa"/>
            <w:tcBorders>
              <w:right w:val="single" w:sz="12" w:space="0" w:color="auto"/>
            </w:tcBorders>
            <w:shd w:val="clear" w:color="FFFFCC" w:fill="FFFFFF"/>
            <w:noWrap/>
            <w:vAlign w:val="center"/>
          </w:tcPr>
          <w:p w14:paraId="44F846D5" w14:textId="4D06FA2A" w:rsidR="008165D5" w:rsidRPr="00613664" w:rsidRDefault="002E460A" w:rsidP="00563034">
            <w:pPr>
              <w:jc w:val="center"/>
              <w:rPr>
                <w:b/>
                <w:bCs/>
                <w:sz w:val="16"/>
                <w:szCs w:val="16"/>
              </w:rPr>
            </w:pPr>
            <w:r w:rsidRPr="00613664">
              <w:rPr>
                <w:b/>
                <w:bCs/>
                <w:sz w:val="16"/>
                <w:szCs w:val="16"/>
              </w:rPr>
              <w:t>5,8</w:t>
            </w:r>
            <w:r w:rsidR="007310EA" w:rsidRPr="00613664">
              <w:rPr>
                <w:b/>
                <w:bCs/>
                <w:sz w:val="16"/>
                <w:szCs w:val="16"/>
              </w:rPr>
              <w:t>9</w:t>
            </w:r>
          </w:p>
        </w:tc>
      </w:tr>
    </w:tbl>
    <w:p w14:paraId="11C426D2" w14:textId="77777777" w:rsidR="008165D5" w:rsidRPr="00613664" w:rsidRDefault="008165D5" w:rsidP="008165D5">
      <w:pPr>
        <w:rPr>
          <w:bCs/>
          <w:sz w:val="22"/>
        </w:rPr>
      </w:pPr>
    </w:p>
    <w:p w14:paraId="2D1202AF" w14:textId="0D050DCB" w:rsidR="008165D5" w:rsidRPr="00613664" w:rsidRDefault="008165D5" w:rsidP="008165D5">
      <w:pPr>
        <w:rPr>
          <w:bCs/>
          <w:sz w:val="22"/>
        </w:rPr>
      </w:pPr>
      <w:r w:rsidRPr="00613664">
        <w:rPr>
          <w:bCs/>
          <w:sz w:val="22"/>
        </w:rPr>
        <w:t xml:space="preserve">Absolutórium splnili:                                  </w:t>
      </w:r>
      <w:r w:rsidRPr="00613664">
        <w:rPr>
          <w:bCs/>
          <w:sz w:val="22"/>
        </w:rPr>
        <w:tab/>
      </w:r>
      <w:r w:rsidR="00442B0D" w:rsidRPr="00613664">
        <w:rPr>
          <w:bCs/>
          <w:sz w:val="22"/>
        </w:rPr>
        <w:t>18</w:t>
      </w:r>
      <w:r w:rsidRPr="00613664">
        <w:rPr>
          <w:bCs/>
          <w:sz w:val="22"/>
        </w:rPr>
        <w:t xml:space="preserve"> študentov   </w:t>
      </w:r>
    </w:p>
    <w:p w14:paraId="26FDB67D" w14:textId="079EEC3C" w:rsidR="008165D5" w:rsidRPr="00613664" w:rsidRDefault="008165D5" w:rsidP="008165D5">
      <w:pPr>
        <w:rPr>
          <w:bCs/>
          <w:sz w:val="22"/>
        </w:rPr>
      </w:pPr>
      <w:r w:rsidRPr="00613664">
        <w:rPr>
          <w:bCs/>
          <w:sz w:val="22"/>
        </w:rPr>
        <w:t>Absolutórium splnili, ale ŠS sa nezúčastnili:</w:t>
      </w:r>
      <w:r w:rsidRPr="00613664">
        <w:rPr>
          <w:bCs/>
          <w:sz w:val="22"/>
        </w:rPr>
        <w:tab/>
      </w:r>
      <w:r w:rsidR="00442B0D" w:rsidRPr="00613664">
        <w:rPr>
          <w:bCs/>
          <w:sz w:val="22"/>
        </w:rPr>
        <w:t>1</w:t>
      </w:r>
      <w:r w:rsidRPr="00613664">
        <w:rPr>
          <w:bCs/>
          <w:sz w:val="22"/>
        </w:rPr>
        <w:t xml:space="preserve"> študenti     </w:t>
      </w:r>
    </w:p>
    <w:p w14:paraId="6E4E94C0" w14:textId="77777777" w:rsidR="008165D5" w:rsidRPr="00613664" w:rsidRDefault="008165D5" w:rsidP="008165D5">
      <w:pPr>
        <w:rPr>
          <w:bCs/>
          <w:sz w:val="22"/>
        </w:rPr>
      </w:pPr>
      <w:r w:rsidRPr="00613664">
        <w:rPr>
          <w:bCs/>
          <w:sz w:val="22"/>
        </w:rPr>
        <w:t xml:space="preserve">Absolutórium nesplnili:                        </w:t>
      </w:r>
      <w:r w:rsidRPr="00613664">
        <w:rPr>
          <w:bCs/>
          <w:sz w:val="22"/>
        </w:rPr>
        <w:tab/>
      </w:r>
      <w:r w:rsidRPr="00613664">
        <w:rPr>
          <w:bCs/>
          <w:sz w:val="22"/>
        </w:rPr>
        <w:tab/>
        <w:t xml:space="preserve">5 študenti       </w:t>
      </w:r>
    </w:p>
    <w:p w14:paraId="57AD848E" w14:textId="77777777" w:rsidR="008165D5" w:rsidRPr="00613664" w:rsidRDefault="008165D5" w:rsidP="008165D5">
      <w:pPr>
        <w:rPr>
          <w:bCs/>
          <w:sz w:val="22"/>
        </w:rPr>
      </w:pPr>
      <w:r w:rsidRPr="00613664">
        <w:rPr>
          <w:bCs/>
          <w:sz w:val="22"/>
        </w:rPr>
        <w:t xml:space="preserve">Nevyhovelo na ŠS:                                    </w:t>
      </w:r>
      <w:r w:rsidRPr="00613664">
        <w:rPr>
          <w:bCs/>
          <w:sz w:val="22"/>
        </w:rPr>
        <w:tab/>
      </w:r>
      <w:r w:rsidR="0093428A" w:rsidRPr="00613664">
        <w:rPr>
          <w:bCs/>
          <w:sz w:val="22"/>
        </w:rPr>
        <w:t>1</w:t>
      </w:r>
      <w:r w:rsidRPr="00613664">
        <w:rPr>
          <w:bCs/>
          <w:sz w:val="22"/>
        </w:rPr>
        <w:t xml:space="preserve"> š</w:t>
      </w:r>
      <w:r w:rsidR="0093428A" w:rsidRPr="00613664">
        <w:rPr>
          <w:bCs/>
          <w:sz w:val="22"/>
        </w:rPr>
        <w:t>tudent</w:t>
      </w:r>
    </w:p>
    <w:p w14:paraId="36C330B3" w14:textId="77777777" w:rsidR="008165D5" w:rsidRPr="00613664" w:rsidRDefault="008165D5" w:rsidP="008165D5">
      <w:pPr>
        <w:rPr>
          <w:b/>
          <w:sz w:val="24"/>
          <w:szCs w:val="24"/>
        </w:rPr>
      </w:pPr>
    </w:p>
    <w:p w14:paraId="79301931" w14:textId="389F4BB5" w:rsidR="002D6B32" w:rsidRPr="00613664" w:rsidRDefault="00A8406C" w:rsidP="00315EF0">
      <w:pPr>
        <w:pStyle w:val="Popis"/>
        <w:rPr>
          <w:color w:val="auto"/>
          <w:sz w:val="22"/>
          <w:szCs w:val="22"/>
        </w:rPr>
      </w:pPr>
      <w:r w:rsidRPr="00613664">
        <w:rPr>
          <w:color w:val="auto"/>
          <w:sz w:val="22"/>
          <w:szCs w:val="22"/>
        </w:rPr>
        <w:t xml:space="preserve"> </w:t>
      </w:r>
      <w:r w:rsidR="00315EF0" w:rsidRPr="00613664">
        <w:rPr>
          <w:color w:val="auto"/>
          <w:sz w:val="22"/>
          <w:szCs w:val="22"/>
        </w:rPr>
        <w:t xml:space="preserve">Tabuľka </w:t>
      </w:r>
      <w:r w:rsidR="00315EF0" w:rsidRPr="00613664">
        <w:rPr>
          <w:color w:val="auto"/>
          <w:sz w:val="22"/>
          <w:szCs w:val="22"/>
        </w:rPr>
        <w:fldChar w:fldCharType="begin"/>
      </w:r>
      <w:r w:rsidR="00315EF0" w:rsidRPr="00613664">
        <w:rPr>
          <w:color w:val="auto"/>
          <w:sz w:val="22"/>
          <w:szCs w:val="22"/>
        </w:rPr>
        <w:instrText xml:space="preserve"> SEQ Tabuľka \* ARABIC </w:instrText>
      </w:r>
      <w:r w:rsidR="00315EF0" w:rsidRPr="00613664">
        <w:rPr>
          <w:color w:val="auto"/>
          <w:sz w:val="22"/>
          <w:szCs w:val="22"/>
        </w:rPr>
        <w:fldChar w:fldCharType="separate"/>
      </w:r>
      <w:r w:rsidR="00337C8B" w:rsidRPr="00613664">
        <w:rPr>
          <w:noProof/>
          <w:color w:val="auto"/>
          <w:sz w:val="22"/>
          <w:szCs w:val="22"/>
        </w:rPr>
        <w:t>18</w:t>
      </w:r>
      <w:r w:rsidR="00315EF0" w:rsidRPr="00613664">
        <w:rPr>
          <w:color w:val="auto"/>
          <w:sz w:val="22"/>
          <w:szCs w:val="22"/>
        </w:rPr>
        <w:fldChar w:fldCharType="end"/>
      </w:r>
      <w:r w:rsidR="00315EF0" w:rsidRPr="00613664">
        <w:rPr>
          <w:color w:val="auto"/>
          <w:sz w:val="22"/>
          <w:szCs w:val="22"/>
        </w:rPr>
        <w:t xml:space="preserve"> </w:t>
      </w:r>
      <w:r w:rsidR="002D6B32" w:rsidRPr="00613664">
        <w:rPr>
          <w:color w:val="auto"/>
          <w:sz w:val="22"/>
          <w:szCs w:val="22"/>
        </w:rPr>
        <w:t xml:space="preserve">Celkový výsledok bakalárskej štátnej skúšky (denná a externá forma štúdia)  – </w:t>
      </w:r>
      <w:r w:rsidR="001133F7" w:rsidRPr="00613664">
        <w:rPr>
          <w:color w:val="auto"/>
          <w:sz w:val="22"/>
          <w:szCs w:val="22"/>
        </w:rPr>
        <w:t>opravný</w:t>
      </w:r>
      <w:r w:rsidR="002D6B32" w:rsidRPr="00613664">
        <w:rPr>
          <w:color w:val="auto"/>
          <w:sz w:val="22"/>
          <w:szCs w:val="22"/>
        </w:rPr>
        <w:t xml:space="preserve"> termín</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657"/>
        <w:gridCol w:w="658"/>
        <w:gridCol w:w="658"/>
        <w:gridCol w:w="570"/>
        <w:gridCol w:w="585"/>
        <w:gridCol w:w="557"/>
        <w:gridCol w:w="570"/>
        <w:gridCol w:w="571"/>
        <w:gridCol w:w="571"/>
        <w:gridCol w:w="570"/>
        <w:gridCol w:w="571"/>
        <w:gridCol w:w="571"/>
        <w:gridCol w:w="570"/>
        <w:gridCol w:w="571"/>
        <w:gridCol w:w="690"/>
      </w:tblGrid>
      <w:tr w:rsidR="00613664" w:rsidRPr="00613664" w14:paraId="4612D89C" w14:textId="77777777" w:rsidTr="00EF3099">
        <w:trPr>
          <w:trHeight w:val="253"/>
        </w:trPr>
        <w:tc>
          <w:tcPr>
            <w:tcW w:w="9786" w:type="dxa"/>
            <w:gridSpan w:val="16"/>
            <w:tcBorders>
              <w:top w:val="single" w:sz="12" w:space="0" w:color="auto"/>
              <w:left w:val="single" w:sz="12" w:space="0" w:color="auto"/>
              <w:right w:val="single" w:sz="12" w:space="0" w:color="auto"/>
            </w:tcBorders>
            <w:shd w:val="clear" w:color="auto" w:fill="D9D9D9" w:themeFill="background1" w:themeFillShade="D9"/>
            <w:noWrap/>
            <w:vAlign w:val="center"/>
            <w:hideMark/>
          </w:tcPr>
          <w:p w14:paraId="454368A8" w14:textId="77777777" w:rsidR="00504071" w:rsidRPr="00613664" w:rsidRDefault="00504071" w:rsidP="00504071">
            <w:pPr>
              <w:jc w:val="center"/>
              <w:rPr>
                <w:b/>
                <w:bCs/>
                <w:sz w:val="16"/>
                <w:szCs w:val="16"/>
              </w:rPr>
            </w:pPr>
            <w:r w:rsidRPr="00613664">
              <w:rPr>
                <w:b/>
                <w:bCs/>
                <w:sz w:val="16"/>
                <w:szCs w:val="16"/>
              </w:rPr>
              <w:t>Hodnotenie ŠS - bakalárske štúdium (v dennej forme aj externej forme)</w:t>
            </w:r>
          </w:p>
        </w:tc>
      </w:tr>
      <w:tr w:rsidR="00613664" w:rsidRPr="00613664" w14:paraId="08B73852" w14:textId="77777777" w:rsidTr="005308D3">
        <w:trPr>
          <w:trHeight w:val="268"/>
        </w:trPr>
        <w:tc>
          <w:tcPr>
            <w:tcW w:w="2819" w:type="dxa"/>
            <w:gridSpan w:val="4"/>
            <w:tcBorders>
              <w:left w:val="single" w:sz="12" w:space="0" w:color="auto"/>
            </w:tcBorders>
            <w:noWrap/>
            <w:vAlign w:val="center"/>
            <w:hideMark/>
          </w:tcPr>
          <w:p w14:paraId="5C0CC1DF" w14:textId="77777777" w:rsidR="00504071" w:rsidRPr="00613664" w:rsidRDefault="00504071" w:rsidP="00C04908">
            <w:pPr>
              <w:jc w:val="center"/>
              <w:rPr>
                <w:sz w:val="16"/>
                <w:szCs w:val="16"/>
              </w:rPr>
            </w:pPr>
          </w:p>
        </w:tc>
        <w:tc>
          <w:tcPr>
            <w:tcW w:w="6967" w:type="dxa"/>
            <w:gridSpan w:val="12"/>
            <w:tcBorders>
              <w:right w:val="single" w:sz="12" w:space="0" w:color="auto"/>
            </w:tcBorders>
            <w:shd w:val="clear" w:color="auto" w:fill="E5DFEC" w:themeFill="accent4" w:themeFillTint="33"/>
            <w:noWrap/>
            <w:vAlign w:val="center"/>
            <w:hideMark/>
          </w:tcPr>
          <w:p w14:paraId="707662BF" w14:textId="77777777" w:rsidR="00504071" w:rsidRPr="00613664" w:rsidRDefault="001F17F5" w:rsidP="00C04908">
            <w:pPr>
              <w:jc w:val="center"/>
              <w:rPr>
                <w:sz w:val="16"/>
                <w:szCs w:val="16"/>
              </w:rPr>
            </w:pPr>
            <w:r w:rsidRPr="00613664">
              <w:rPr>
                <w:b/>
                <w:bCs/>
                <w:sz w:val="16"/>
                <w:szCs w:val="16"/>
              </w:rPr>
              <w:t>CELKOVÝ VÝSLEDOK ŠTÁTNEJ SKÚŠKY - absolvovanie obidvoch predmetov št. skúšky</w:t>
            </w:r>
          </w:p>
        </w:tc>
      </w:tr>
      <w:tr w:rsidR="00613664" w:rsidRPr="00613664" w14:paraId="04A38A56" w14:textId="77777777" w:rsidTr="00DF58C0">
        <w:trPr>
          <w:trHeight w:val="268"/>
        </w:trPr>
        <w:tc>
          <w:tcPr>
            <w:tcW w:w="846" w:type="dxa"/>
            <w:vMerge w:val="restart"/>
            <w:tcBorders>
              <w:left w:val="single" w:sz="12" w:space="0" w:color="auto"/>
            </w:tcBorders>
            <w:shd w:val="clear" w:color="auto" w:fill="CCC0D9" w:themeFill="accent4" w:themeFillTint="66"/>
            <w:noWrap/>
            <w:vAlign w:val="center"/>
            <w:hideMark/>
          </w:tcPr>
          <w:p w14:paraId="77F849DF" w14:textId="77777777" w:rsidR="00504071" w:rsidRPr="00613664" w:rsidRDefault="00504071" w:rsidP="00C04908">
            <w:pPr>
              <w:jc w:val="center"/>
              <w:rPr>
                <w:b/>
                <w:bCs/>
                <w:sz w:val="16"/>
                <w:szCs w:val="16"/>
              </w:rPr>
            </w:pPr>
            <w:r w:rsidRPr="00613664">
              <w:rPr>
                <w:b/>
                <w:bCs/>
                <w:sz w:val="16"/>
                <w:szCs w:val="16"/>
              </w:rPr>
              <w:t>Program</w:t>
            </w:r>
          </w:p>
        </w:tc>
        <w:tc>
          <w:tcPr>
            <w:tcW w:w="657" w:type="dxa"/>
            <w:vMerge w:val="restart"/>
            <w:shd w:val="clear" w:color="auto" w:fill="CCC0D9" w:themeFill="accent4" w:themeFillTint="66"/>
            <w:noWrap/>
            <w:vAlign w:val="center"/>
            <w:hideMark/>
          </w:tcPr>
          <w:p w14:paraId="0B36F709" w14:textId="77777777" w:rsidR="00504071" w:rsidRPr="00613664" w:rsidRDefault="00504071" w:rsidP="00C04908">
            <w:pPr>
              <w:jc w:val="center"/>
              <w:rPr>
                <w:b/>
                <w:bCs/>
                <w:sz w:val="16"/>
                <w:szCs w:val="16"/>
              </w:rPr>
            </w:pPr>
            <w:r w:rsidRPr="00613664">
              <w:rPr>
                <w:b/>
                <w:bCs/>
                <w:sz w:val="16"/>
                <w:szCs w:val="16"/>
              </w:rPr>
              <w:t>Počet prihlá-sených</w:t>
            </w:r>
          </w:p>
        </w:tc>
        <w:tc>
          <w:tcPr>
            <w:tcW w:w="658" w:type="dxa"/>
            <w:vMerge w:val="restart"/>
            <w:shd w:val="clear" w:color="auto" w:fill="CCC0D9" w:themeFill="accent4" w:themeFillTint="66"/>
            <w:noWrap/>
            <w:vAlign w:val="center"/>
            <w:hideMark/>
          </w:tcPr>
          <w:p w14:paraId="56AFD408" w14:textId="77777777" w:rsidR="00504071" w:rsidRPr="00613664" w:rsidRDefault="00504071" w:rsidP="00C04908">
            <w:pPr>
              <w:jc w:val="center"/>
              <w:rPr>
                <w:b/>
                <w:bCs/>
                <w:sz w:val="16"/>
                <w:szCs w:val="16"/>
              </w:rPr>
            </w:pPr>
            <w:r w:rsidRPr="00613664">
              <w:rPr>
                <w:b/>
                <w:bCs/>
                <w:sz w:val="16"/>
                <w:szCs w:val="16"/>
              </w:rPr>
              <w:t>Počet</w:t>
            </w:r>
          </w:p>
          <w:p w14:paraId="326626DA" w14:textId="77777777" w:rsidR="00504071" w:rsidRPr="00613664" w:rsidRDefault="00504071" w:rsidP="00C04908">
            <w:pPr>
              <w:jc w:val="center"/>
              <w:rPr>
                <w:b/>
                <w:bCs/>
                <w:sz w:val="16"/>
                <w:szCs w:val="16"/>
              </w:rPr>
            </w:pPr>
            <w:r w:rsidRPr="00613664">
              <w:rPr>
                <w:b/>
                <w:bCs/>
                <w:sz w:val="16"/>
                <w:szCs w:val="16"/>
              </w:rPr>
              <w:t>zúčast-nených</w:t>
            </w:r>
          </w:p>
        </w:tc>
        <w:tc>
          <w:tcPr>
            <w:tcW w:w="658" w:type="dxa"/>
            <w:vMerge w:val="restart"/>
            <w:shd w:val="clear" w:color="auto" w:fill="CCC0D9" w:themeFill="accent4" w:themeFillTint="66"/>
            <w:noWrap/>
            <w:vAlign w:val="center"/>
            <w:hideMark/>
          </w:tcPr>
          <w:p w14:paraId="13ED3AE9" w14:textId="77777777" w:rsidR="00504071" w:rsidRPr="00613664" w:rsidRDefault="00504071" w:rsidP="00C04908">
            <w:pPr>
              <w:jc w:val="center"/>
              <w:rPr>
                <w:b/>
                <w:bCs/>
                <w:sz w:val="16"/>
                <w:szCs w:val="16"/>
              </w:rPr>
            </w:pPr>
            <w:r w:rsidRPr="00613664">
              <w:rPr>
                <w:b/>
                <w:bCs/>
                <w:sz w:val="16"/>
                <w:szCs w:val="16"/>
              </w:rPr>
              <w:t>Počet</w:t>
            </w:r>
          </w:p>
          <w:p w14:paraId="0EF9BB96" w14:textId="77777777" w:rsidR="00504071" w:rsidRPr="00613664" w:rsidRDefault="00504071" w:rsidP="00C04908">
            <w:pPr>
              <w:jc w:val="center"/>
              <w:rPr>
                <w:b/>
                <w:bCs/>
                <w:sz w:val="16"/>
                <w:szCs w:val="16"/>
              </w:rPr>
            </w:pPr>
            <w:r w:rsidRPr="00613664">
              <w:rPr>
                <w:b/>
                <w:bCs/>
                <w:sz w:val="16"/>
                <w:szCs w:val="16"/>
              </w:rPr>
              <w:t>ospr.</w:t>
            </w:r>
          </w:p>
        </w:tc>
        <w:tc>
          <w:tcPr>
            <w:tcW w:w="1155" w:type="dxa"/>
            <w:gridSpan w:val="2"/>
            <w:shd w:val="clear" w:color="auto" w:fill="E5DFEC" w:themeFill="accent4" w:themeFillTint="33"/>
            <w:noWrap/>
            <w:vAlign w:val="center"/>
            <w:hideMark/>
          </w:tcPr>
          <w:p w14:paraId="1D9E3326" w14:textId="77777777" w:rsidR="00504071" w:rsidRPr="00613664" w:rsidRDefault="00504071" w:rsidP="00C04908">
            <w:pPr>
              <w:jc w:val="center"/>
              <w:rPr>
                <w:b/>
                <w:bCs/>
                <w:sz w:val="16"/>
                <w:szCs w:val="16"/>
              </w:rPr>
            </w:pPr>
            <w:r w:rsidRPr="00613664">
              <w:rPr>
                <w:b/>
                <w:bCs/>
                <w:sz w:val="16"/>
                <w:szCs w:val="16"/>
              </w:rPr>
              <w:t>A - výborne</w:t>
            </w:r>
          </w:p>
        </w:tc>
        <w:tc>
          <w:tcPr>
            <w:tcW w:w="1127" w:type="dxa"/>
            <w:gridSpan w:val="2"/>
            <w:shd w:val="clear" w:color="auto" w:fill="E5DFEC" w:themeFill="accent4" w:themeFillTint="33"/>
            <w:noWrap/>
            <w:vAlign w:val="center"/>
            <w:hideMark/>
          </w:tcPr>
          <w:p w14:paraId="591D017C" w14:textId="77777777" w:rsidR="00504071" w:rsidRPr="00613664" w:rsidRDefault="00504071" w:rsidP="00C04908">
            <w:pPr>
              <w:jc w:val="center"/>
              <w:rPr>
                <w:b/>
                <w:bCs/>
                <w:sz w:val="16"/>
                <w:szCs w:val="16"/>
              </w:rPr>
            </w:pPr>
            <w:r w:rsidRPr="00613664">
              <w:rPr>
                <w:b/>
                <w:bCs/>
                <w:sz w:val="16"/>
                <w:szCs w:val="16"/>
              </w:rPr>
              <w:t>B - veľmi dobre</w:t>
            </w:r>
          </w:p>
        </w:tc>
        <w:tc>
          <w:tcPr>
            <w:tcW w:w="1142" w:type="dxa"/>
            <w:gridSpan w:val="2"/>
            <w:shd w:val="clear" w:color="auto" w:fill="E5DFEC" w:themeFill="accent4" w:themeFillTint="33"/>
            <w:noWrap/>
            <w:vAlign w:val="center"/>
            <w:hideMark/>
          </w:tcPr>
          <w:p w14:paraId="48CED33B" w14:textId="77777777" w:rsidR="00504071" w:rsidRPr="00613664" w:rsidRDefault="00504071" w:rsidP="00C04908">
            <w:pPr>
              <w:jc w:val="center"/>
              <w:rPr>
                <w:b/>
                <w:bCs/>
                <w:sz w:val="16"/>
                <w:szCs w:val="16"/>
              </w:rPr>
            </w:pPr>
            <w:r w:rsidRPr="00613664">
              <w:rPr>
                <w:b/>
                <w:bCs/>
                <w:sz w:val="16"/>
                <w:szCs w:val="16"/>
              </w:rPr>
              <w:t>C - dobre</w:t>
            </w:r>
          </w:p>
        </w:tc>
        <w:tc>
          <w:tcPr>
            <w:tcW w:w="1141" w:type="dxa"/>
            <w:gridSpan w:val="2"/>
            <w:shd w:val="clear" w:color="auto" w:fill="E5DFEC" w:themeFill="accent4" w:themeFillTint="33"/>
            <w:noWrap/>
            <w:vAlign w:val="center"/>
            <w:hideMark/>
          </w:tcPr>
          <w:p w14:paraId="418A4877" w14:textId="77777777" w:rsidR="00504071" w:rsidRPr="00613664" w:rsidRDefault="00504071" w:rsidP="00C04908">
            <w:pPr>
              <w:jc w:val="center"/>
              <w:rPr>
                <w:b/>
                <w:bCs/>
                <w:sz w:val="16"/>
                <w:szCs w:val="16"/>
              </w:rPr>
            </w:pPr>
            <w:r w:rsidRPr="00613664">
              <w:rPr>
                <w:b/>
                <w:bCs/>
                <w:sz w:val="16"/>
                <w:szCs w:val="16"/>
              </w:rPr>
              <w:t>D - uspokojivo</w:t>
            </w:r>
          </w:p>
        </w:tc>
        <w:tc>
          <w:tcPr>
            <w:tcW w:w="1141" w:type="dxa"/>
            <w:gridSpan w:val="2"/>
            <w:shd w:val="clear" w:color="auto" w:fill="E5DFEC" w:themeFill="accent4" w:themeFillTint="33"/>
            <w:noWrap/>
            <w:vAlign w:val="center"/>
            <w:hideMark/>
          </w:tcPr>
          <w:p w14:paraId="710AC263" w14:textId="77777777" w:rsidR="00504071" w:rsidRPr="00613664" w:rsidRDefault="00504071" w:rsidP="00C04908">
            <w:pPr>
              <w:jc w:val="center"/>
              <w:rPr>
                <w:b/>
                <w:bCs/>
                <w:sz w:val="16"/>
                <w:szCs w:val="16"/>
              </w:rPr>
            </w:pPr>
            <w:r w:rsidRPr="00613664">
              <w:rPr>
                <w:b/>
                <w:bCs/>
                <w:sz w:val="16"/>
                <w:szCs w:val="16"/>
              </w:rPr>
              <w:t>E - dostatočne</w:t>
            </w:r>
          </w:p>
        </w:tc>
        <w:tc>
          <w:tcPr>
            <w:tcW w:w="1261" w:type="dxa"/>
            <w:gridSpan w:val="2"/>
            <w:tcBorders>
              <w:right w:val="single" w:sz="12" w:space="0" w:color="auto"/>
            </w:tcBorders>
            <w:shd w:val="clear" w:color="auto" w:fill="E5DFEC" w:themeFill="accent4" w:themeFillTint="33"/>
            <w:noWrap/>
            <w:vAlign w:val="center"/>
            <w:hideMark/>
          </w:tcPr>
          <w:p w14:paraId="44D042E8" w14:textId="77777777" w:rsidR="00504071" w:rsidRPr="00613664" w:rsidRDefault="00504071" w:rsidP="00C04908">
            <w:pPr>
              <w:jc w:val="center"/>
              <w:rPr>
                <w:b/>
                <w:bCs/>
                <w:sz w:val="16"/>
                <w:szCs w:val="16"/>
              </w:rPr>
            </w:pPr>
            <w:r w:rsidRPr="00613664">
              <w:rPr>
                <w:b/>
                <w:bCs/>
                <w:sz w:val="16"/>
                <w:szCs w:val="16"/>
              </w:rPr>
              <w:t>FX - nedostatočne</w:t>
            </w:r>
          </w:p>
        </w:tc>
      </w:tr>
      <w:tr w:rsidR="00613664" w:rsidRPr="00613664" w14:paraId="7BA81139" w14:textId="77777777" w:rsidTr="00DF58C0">
        <w:trPr>
          <w:trHeight w:val="268"/>
        </w:trPr>
        <w:tc>
          <w:tcPr>
            <w:tcW w:w="846" w:type="dxa"/>
            <w:vMerge/>
            <w:tcBorders>
              <w:left w:val="single" w:sz="12" w:space="0" w:color="auto"/>
              <w:bottom w:val="single" w:sz="12" w:space="0" w:color="auto"/>
            </w:tcBorders>
            <w:shd w:val="clear" w:color="auto" w:fill="CCC0D9" w:themeFill="accent4" w:themeFillTint="66"/>
            <w:noWrap/>
            <w:vAlign w:val="center"/>
            <w:hideMark/>
          </w:tcPr>
          <w:p w14:paraId="10FEC6BC" w14:textId="77777777" w:rsidR="00504071" w:rsidRPr="00613664" w:rsidRDefault="00504071" w:rsidP="00C04908">
            <w:pPr>
              <w:jc w:val="center"/>
              <w:rPr>
                <w:b/>
                <w:bCs/>
                <w:sz w:val="16"/>
                <w:szCs w:val="16"/>
              </w:rPr>
            </w:pPr>
          </w:p>
        </w:tc>
        <w:tc>
          <w:tcPr>
            <w:tcW w:w="657" w:type="dxa"/>
            <w:vMerge/>
            <w:tcBorders>
              <w:bottom w:val="single" w:sz="12" w:space="0" w:color="auto"/>
            </w:tcBorders>
            <w:shd w:val="clear" w:color="auto" w:fill="CCC0D9" w:themeFill="accent4" w:themeFillTint="66"/>
            <w:noWrap/>
            <w:vAlign w:val="center"/>
            <w:hideMark/>
          </w:tcPr>
          <w:p w14:paraId="191AC456" w14:textId="77777777" w:rsidR="00504071" w:rsidRPr="00613664" w:rsidRDefault="00504071" w:rsidP="00C04908">
            <w:pPr>
              <w:rPr>
                <w:b/>
                <w:bCs/>
                <w:sz w:val="16"/>
                <w:szCs w:val="16"/>
              </w:rPr>
            </w:pPr>
          </w:p>
        </w:tc>
        <w:tc>
          <w:tcPr>
            <w:tcW w:w="658" w:type="dxa"/>
            <w:vMerge/>
            <w:tcBorders>
              <w:bottom w:val="single" w:sz="12" w:space="0" w:color="auto"/>
            </w:tcBorders>
            <w:shd w:val="clear" w:color="auto" w:fill="CCC0D9" w:themeFill="accent4" w:themeFillTint="66"/>
            <w:noWrap/>
            <w:vAlign w:val="center"/>
            <w:hideMark/>
          </w:tcPr>
          <w:p w14:paraId="32EAC6E6" w14:textId="77777777" w:rsidR="00504071" w:rsidRPr="00613664" w:rsidRDefault="00504071" w:rsidP="00C04908">
            <w:pPr>
              <w:jc w:val="center"/>
              <w:rPr>
                <w:b/>
                <w:bCs/>
                <w:sz w:val="16"/>
                <w:szCs w:val="16"/>
              </w:rPr>
            </w:pPr>
          </w:p>
        </w:tc>
        <w:tc>
          <w:tcPr>
            <w:tcW w:w="658" w:type="dxa"/>
            <w:vMerge/>
            <w:tcBorders>
              <w:bottom w:val="single" w:sz="12" w:space="0" w:color="auto"/>
            </w:tcBorders>
            <w:shd w:val="clear" w:color="auto" w:fill="CCC0D9" w:themeFill="accent4" w:themeFillTint="66"/>
            <w:noWrap/>
            <w:vAlign w:val="center"/>
            <w:hideMark/>
          </w:tcPr>
          <w:p w14:paraId="73DD2D1C" w14:textId="77777777" w:rsidR="00504071" w:rsidRPr="00613664" w:rsidRDefault="00504071" w:rsidP="00C04908">
            <w:pPr>
              <w:jc w:val="center"/>
              <w:rPr>
                <w:b/>
                <w:bCs/>
                <w:sz w:val="16"/>
                <w:szCs w:val="16"/>
              </w:rPr>
            </w:pPr>
          </w:p>
        </w:tc>
        <w:tc>
          <w:tcPr>
            <w:tcW w:w="570" w:type="dxa"/>
            <w:tcBorders>
              <w:bottom w:val="single" w:sz="12" w:space="0" w:color="auto"/>
            </w:tcBorders>
            <w:shd w:val="clear" w:color="auto" w:fill="E5DFEC" w:themeFill="accent4" w:themeFillTint="33"/>
            <w:noWrap/>
            <w:vAlign w:val="center"/>
            <w:hideMark/>
          </w:tcPr>
          <w:p w14:paraId="071876EC" w14:textId="77777777" w:rsidR="00504071" w:rsidRPr="00613664" w:rsidRDefault="00504071" w:rsidP="00C04908">
            <w:pPr>
              <w:jc w:val="center"/>
              <w:rPr>
                <w:b/>
                <w:bCs/>
                <w:sz w:val="16"/>
                <w:szCs w:val="16"/>
              </w:rPr>
            </w:pPr>
            <w:r w:rsidRPr="00613664">
              <w:rPr>
                <w:b/>
                <w:bCs/>
                <w:sz w:val="16"/>
                <w:szCs w:val="16"/>
              </w:rPr>
              <w:t>počet</w:t>
            </w:r>
          </w:p>
        </w:tc>
        <w:tc>
          <w:tcPr>
            <w:tcW w:w="585" w:type="dxa"/>
            <w:tcBorders>
              <w:bottom w:val="single" w:sz="12" w:space="0" w:color="auto"/>
            </w:tcBorders>
            <w:shd w:val="clear" w:color="auto" w:fill="E5DFEC" w:themeFill="accent4" w:themeFillTint="33"/>
            <w:noWrap/>
            <w:vAlign w:val="center"/>
            <w:hideMark/>
          </w:tcPr>
          <w:p w14:paraId="5096F701" w14:textId="77777777" w:rsidR="00504071" w:rsidRPr="00613664" w:rsidRDefault="00504071" w:rsidP="00C04908">
            <w:pPr>
              <w:jc w:val="center"/>
              <w:rPr>
                <w:b/>
                <w:bCs/>
                <w:sz w:val="16"/>
                <w:szCs w:val="16"/>
              </w:rPr>
            </w:pPr>
            <w:r w:rsidRPr="00613664">
              <w:rPr>
                <w:b/>
                <w:bCs/>
                <w:sz w:val="16"/>
                <w:szCs w:val="16"/>
              </w:rPr>
              <w:t>%</w:t>
            </w:r>
          </w:p>
        </w:tc>
        <w:tc>
          <w:tcPr>
            <w:tcW w:w="557" w:type="dxa"/>
            <w:tcBorders>
              <w:bottom w:val="single" w:sz="12" w:space="0" w:color="auto"/>
            </w:tcBorders>
            <w:shd w:val="clear" w:color="auto" w:fill="E5DFEC" w:themeFill="accent4" w:themeFillTint="33"/>
            <w:noWrap/>
            <w:vAlign w:val="center"/>
            <w:hideMark/>
          </w:tcPr>
          <w:p w14:paraId="4A8EAED7" w14:textId="77777777" w:rsidR="00504071" w:rsidRPr="00613664" w:rsidRDefault="00504071" w:rsidP="00C04908">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5ED640E6" w14:textId="77777777" w:rsidR="00504071" w:rsidRPr="00613664" w:rsidRDefault="00504071" w:rsidP="00C04908">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5C84ACBE" w14:textId="77777777" w:rsidR="00504071" w:rsidRPr="00613664" w:rsidRDefault="00504071" w:rsidP="00C04908">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68E3D228" w14:textId="77777777" w:rsidR="00504071" w:rsidRPr="00613664" w:rsidRDefault="00504071" w:rsidP="00C04908">
            <w:pPr>
              <w:jc w:val="center"/>
              <w:rPr>
                <w:b/>
                <w:bCs/>
                <w:sz w:val="16"/>
                <w:szCs w:val="16"/>
              </w:rPr>
            </w:pPr>
            <w:r w:rsidRPr="00613664">
              <w:rPr>
                <w:b/>
                <w:bCs/>
                <w:sz w:val="16"/>
                <w:szCs w:val="16"/>
              </w:rPr>
              <w:t>%</w:t>
            </w:r>
          </w:p>
        </w:tc>
        <w:tc>
          <w:tcPr>
            <w:tcW w:w="570" w:type="dxa"/>
            <w:tcBorders>
              <w:bottom w:val="single" w:sz="12" w:space="0" w:color="auto"/>
            </w:tcBorders>
            <w:shd w:val="clear" w:color="auto" w:fill="E5DFEC" w:themeFill="accent4" w:themeFillTint="33"/>
            <w:noWrap/>
            <w:vAlign w:val="center"/>
            <w:hideMark/>
          </w:tcPr>
          <w:p w14:paraId="07024045" w14:textId="77777777" w:rsidR="00504071" w:rsidRPr="00613664" w:rsidRDefault="00504071" w:rsidP="00C04908">
            <w:pPr>
              <w:jc w:val="center"/>
              <w:rPr>
                <w:b/>
                <w:bCs/>
                <w:sz w:val="16"/>
                <w:szCs w:val="16"/>
              </w:rPr>
            </w:pPr>
            <w:r w:rsidRPr="00613664">
              <w:rPr>
                <w:b/>
                <w:bCs/>
                <w:sz w:val="16"/>
                <w:szCs w:val="16"/>
              </w:rPr>
              <w:t>počet</w:t>
            </w:r>
          </w:p>
        </w:tc>
        <w:tc>
          <w:tcPr>
            <w:tcW w:w="571" w:type="dxa"/>
            <w:tcBorders>
              <w:bottom w:val="single" w:sz="12" w:space="0" w:color="auto"/>
            </w:tcBorders>
            <w:shd w:val="clear" w:color="auto" w:fill="E5DFEC" w:themeFill="accent4" w:themeFillTint="33"/>
            <w:noWrap/>
            <w:vAlign w:val="center"/>
            <w:hideMark/>
          </w:tcPr>
          <w:p w14:paraId="7C685494" w14:textId="77777777" w:rsidR="00504071" w:rsidRPr="00613664" w:rsidRDefault="00504071" w:rsidP="00C04908">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4981B6D7" w14:textId="77777777" w:rsidR="00504071" w:rsidRPr="00613664" w:rsidRDefault="00504071" w:rsidP="00C04908">
            <w:pPr>
              <w:jc w:val="center"/>
              <w:rPr>
                <w:b/>
                <w:bCs/>
                <w:sz w:val="16"/>
                <w:szCs w:val="16"/>
              </w:rPr>
            </w:pPr>
            <w:r w:rsidRPr="00613664">
              <w:rPr>
                <w:b/>
                <w:bCs/>
                <w:sz w:val="16"/>
                <w:szCs w:val="16"/>
              </w:rPr>
              <w:t>počet</w:t>
            </w:r>
          </w:p>
        </w:tc>
        <w:tc>
          <w:tcPr>
            <w:tcW w:w="570" w:type="dxa"/>
            <w:tcBorders>
              <w:bottom w:val="single" w:sz="12" w:space="0" w:color="auto"/>
            </w:tcBorders>
            <w:shd w:val="clear" w:color="auto" w:fill="E5DFEC" w:themeFill="accent4" w:themeFillTint="33"/>
            <w:noWrap/>
            <w:vAlign w:val="center"/>
            <w:hideMark/>
          </w:tcPr>
          <w:p w14:paraId="1050205D" w14:textId="77777777" w:rsidR="00504071" w:rsidRPr="00613664" w:rsidRDefault="00504071" w:rsidP="00C04908">
            <w:pPr>
              <w:jc w:val="center"/>
              <w:rPr>
                <w:b/>
                <w:bCs/>
                <w:sz w:val="16"/>
                <w:szCs w:val="16"/>
              </w:rPr>
            </w:pPr>
            <w:r w:rsidRPr="00613664">
              <w:rPr>
                <w:b/>
                <w:bCs/>
                <w:sz w:val="16"/>
                <w:szCs w:val="16"/>
              </w:rPr>
              <w:t>%</w:t>
            </w:r>
          </w:p>
        </w:tc>
        <w:tc>
          <w:tcPr>
            <w:tcW w:w="571" w:type="dxa"/>
            <w:tcBorders>
              <w:bottom w:val="single" w:sz="12" w:space="0" w:color="auto"/>
            </w:tcBorders>
            <w:shd w:val="clear" w:color="auto" w:fill="E5DFEC" w:themeFill="accent4" w:themeFillTint="33"/>
            <w:noWrap/>
            <w:vAlign w:val="center"/>
            <w:hideMark/>
          </w:tcPr>
          <w:p w14:paraId="6CF6437C" w14:textId="77777777" w:rsidR="00504071" w:rsidRPr="00613664" w:rsidRDefault="00504071" w:rsidP="00C04908">
            <w:pPr>
              <w:jc w:val="center"/>
              <w:rPr>
                <w:b/>
                <w:bCs/>
                <w:sz w:val="16"/>
                <w:szCs w:val="16"/>
              </w:rPr>
            </w:pPr>
            <w:r w:rsidRPr="00613664">
              <w:rPr>
                <w:b/>
                <w:bCs/>
                <w:sz w:val="16"/>
                <w:szCs w:val="16"/>
              </w:rPr>
              <w:t>počet</w:t>
            </w:r>
          </w:p>
        </w:tc>
        <w:tc>
          <w:tcPr>
            <w:tcW w:w="690" w:type="dxa"/>
            <w:tcBorders>
              <w:bottom w:val="single" w:sz="12" w:space="0" w:color="auto"/>
              <w:right w:val="single" w:sz="12" w:space="0" w:color="auto"/>
            </w:tcBorders>
            <w:shd w:val="clear" w:color="auto" w:fill="E5DFEC" w:themeFill="accent4" w:themeFillTint="33"/>
            <w:noWrap/>
            <w:vAlign w:val="center"/>
            <w:hideMark/>
          </w:tcPr>
          <w:p w14:paraId="3E87D2A0" w14:textId="77777777" w:rsidR="00504071" w:rsidRPr="00613664" w:rsidRDefault="00504071" w:rsidP="00C04908">
            <w:pPr>
              <w:jc w:val="center"/>
              <w:rPr>
                <w:b/>
                <w:bCs/>
                <w:sz w:val="16"/>
                <w:szCs w:val="16"/>
              </w:rPr>
            </w:pPr>
            <w:r w:rsidRPr="00613664">
              <w:rPr>
                <w:b/>
                <w:bCs/>
                <w:sz w:val="16"/>
                <w:szCs w:val="16"/>
              </w:rPr>
              <w:t>%</w:t>
            </w:r>
          </w:p>
        </w:tc>
      </w:tr>
      <w:tr w:rsidR="00613664" w:rsidRPr="00613664" w14:paraId="3C1ED063" w14:textId="77777777" w:rsidTr="00DF58C0">
        <w:trPr>
          <w:trHeight w:val="283"/>
        </w:trPr>
        <w:tc>
          <w:tcPr>
            <w:tcW w:w="846" w:type="dxa"/>
            <w:tcBorders>
              <w:top w:val="single" w:sz="12" w:space="0" w:color="auto"/>
              <w:left w:val="single" w:sz="12" w:space="0" w:color="auto"/>
            </w:tcBorders>
            <w:shd w:val="clear" w:color="auto" w:fill="CCC0D9" w:themeFill="accent4" w:themeFillTint="66"/>
            <w:noWrap/>
            <w:vAlign w:val="center"/>
          </w:tcPr>
          <w:p w14:paraId="79A9B462" w14:textId="77777777" w:rsidR="00B5406A" w:rsidRPr="00613664" w:rsidRDefault="00B5406A" w:rsidP="00B5406A">
            <w:pPr>
              <w:rPr>
                <w:b/>
                <w:bCs/>
                <w:sz w:val="16"/>
                <w:szCs w:val="16"/>
              </w:rPr>
            </w:pPr>
            <w:r w:rsidRPr="00613664">
              <w:rPr>
                <w:b/>
                <w:bCs/>
                <w:sz w:val="16"/>
                <w:szCs w:val="16"/>
              </w:rPr>
              <w:t>Bc-MAN</w:t>
            </w:r>
          </w:p>
        </w:tc>
        <w:tc>
          <w:tcPr>
            <w:tcW w:w="657" w:type="dxa"/>
            <w:tcBorders>
              <w:top w:val="single" w:sz="12" w:space="0" w:color="auto"/>
              <w:left w:val="single" w:sz="8" w:space="0" w:color="auto"/>
              <w:bottom w:val="single" w:sz="8" w:space="0" w:color="auto"/>
              <w:right w:val="single" w:sz="8" w:space="0" w:color="auto"/>
            </w:tcBorders>
            <w:shd w:val="clear" w:color="FFFFCC" w:fill="FFFFFF"/>
            <w:noWrap/>
            <w:vAlign w:val="center"/>
          </w:tcPr>
          <w:p w14:paraId="7E7A1D64" w14:textId="4CBA4873" w:rsidR="00B5406A" w:rsidRPr="00613664" w:rsidRDefault="008A1A04" w:rsidP="00B5406A">
            <w:pPr>
              <w:jc w:val="center"/>
              <w:rPr>
                <w:bCs/>
                <w:sz w:val="16"/>
                <w:szCs w:val="16"/>
              </w:rPr>
            </w:pPr>
            <w:r w:rsidRPr="00613664">
              <w:rPr>
                <w:bCs/>
                <w:sz w:val="16"/>
                <w:szCs w:val="16"/>
              </w:rPr>
              <w:t>39</w:t>
            </w:r>
          </w:p>
        </w:tc>
        <w:tc>
          <w:tcPr>
            <w:tcW w:w="658" w:type="dxa"/>
            <w:tcBorders>
              <w:top w:val="single" w:sz="12" w:space="0" w:color="auto"/>
              <w:left w:val="nil"/>
              <w:bottom w:val="single" w:sz="8" w:space="0" w:color="auto"/>
              <w:right w:val="single" w:sz="8" w:space="0" w:color="auto"/>
            </w:tcBorders>
            <w:noWrap/>
            <w:vAlign w:val="center"/>
          </w:tcPr>
          <w:p w14:paraId="2DC68708" w14:textId="67743273" w:rsidR="00B5406A" w:rsidRPr="00613664" w:rsidRDefault="008A1A04" w:rsidP="00D53E58">
            <w:pPr>
              <w:jc w:val="center"/>
              <w:rPr>
                <w:bCs/>
                <w:sz w:val="16"/>
                <w:szCs w:val="16"/>
              </w:rPr>
            </w:pPr>
            <w:r w:rsidRPr="00613664">
              <w:rPr>
                <w:bCs/>
                <w:sz w:val="16"/>
                <w:szCs w:val="16"/>
              </w:rPr>
              <w:t>36</w:t>
            </w:r>
          </w:p>
        </w:tc>
        <w:tc>
          <w:tcPr>
            <w:tcW w:w="658" w:type="dxa"/>
            <w:tcBorders>
              <w:top w:val="single" w:sz="12" w:space="0" w:color="auto"/>
              <w:left w:val="nil"/>
              <w:bottom w:val="single" w:sz="8" w:space="0" w:color="auto"/>
              <w:right w:val="nil"/>
            </w:tcBorders>
            <w:shd w:val="clear" w:color="FFFFCC" w:fill="FFFFFF"/>
            <w:noWrap/>
            <w:vAlign w:val="center"/>
          </w:tcPr>
          <w:p w14:paraId="34370191" w14:textId="424EC8C7" w:rsidR="00B5406A" w:rsidRPr="00613664" w:rsidRDefault="008A1A04" w:rsidP="00B5406A">
            <w:pPr>
              <w:jc w:val="center"/>
              <w:rPr>
                <w:bCs/>
                <w:sz w:val="16"/>
                <w:szCs w:val="16"/>
              </w:rPr>
            </w:pPr>
            <w:r w:rsidRPr="00613664">
              <w:rPr>
                <w:bCs/>
                <w:sz w:val="16"/>
                <w:szCs w:val="16"/>
              </w:rPr>
              <w:t>0</w:t>
            </w:r>
          </w:p>
        </w:tc>
        <w:tc>
          <w:tcPr>
            <w:tcW w:w="570" w:type="dxa"/>
            <w:tcBorders>
              <w:top w:val="single" w:sz="12" w:space="0" w:color="auto"/>
              <w:left w:val="single" w:sz="8" w:space="0" w:color="auto"/>
              <w:bottom w:val="single" w:sz="8" w:space="0" w:color="auto"/>
              <w:right w:val="single" w:sz="4" w:space="0" w:color="000000"/>
            </w:tcBorders>
            <w:shd w:val="clear" w:color="FFFFCC" w:fill="FFFFFF"/>
            <w:noWrap/>
            <w:vAlign w:val="center"/>
          </w:tcPr>
          <w:p w14:paraId="3D43F257" w14:textId="42ED9362" w:rsidR="00B5406A" w:rsidRPr="00613664" w:rsidRDefault="008A1A04" w:rsidP="00B5406A">
            <w:pPr>
              <w:jc w:val="center"/>
              <w:rPr>
                <w:bCs/>
                <w:sz w:val="16"/>
                <w:szCs w:val="16"/>
              </w:rPr>
            </w:pPr>
            <w:r w:rsidRPr="00613664">
              <w:rPr>
                <w:bCs/>
                <w:sz w:val="16"/>
                <w:szCs w:val="16"/>
              </w:rPr>
              <w:t>1</w:t>
            </w:r>
          </w:p>
        </w:tc>
        <w:tc>
          <w:tcPr>
            <w:tcW w:w="585" w:type="dxa"/>
            <w:tcBorders>
              <w:top w:val="single" w:sz="12" w:space="0" w:color="auto"/>
              <w:left w:val="nil"/>
              <w:bottom w:val="single" w:sz="8" w:space="0" w:color="auto"/>
              <w:right w:val="single" w:sz="8" w:space="0" w:color="auto"/>
            </w:tcBorders>
            <w:shd w:val="clear" w:color="FFFFCC" w:fill="FFFFFF"/>
            <w:noWrap/>
            <w:vAlign w:val="center"/>
          </w:tcPr>
          <w:p w14:paraId="72B4C533" w14:textId="3F8101F7" w:rsidR="00B5406A" w:rsidRPr="00613664" w:rsidRDefault="00463005" w:rsidP="00B5406A">
            <w:pPr>
              <w:jc w:val="center"/>
              <w:rPr>
                <w:bCs/>
                <w:sz w:val="16"/>
                <w:szCs w:val="16"/>
              </w:rPr>
            </w:pPr>
            <w:r w:rsidRPr="00613664">
              <w:rPr>
                <w:bCs/>
                <w:sz w:val="16"/>
                <w:szCs w:val="16"/>
              </w:rPr>
              <w:t>2,78</w:t>
            </w:r>
          </w:p>
        </w:tc>
        <w:tc>
          <w:tcPr>
            <w:tcW w:w="557" w:type="dxa"/>
            <w:tcBorders>
              <w:top w:val="single" w:sz="12" w:space="0" w:color="auto"/>
              <w:left w:val="nil"/>
              <w:bottom w:val="single" w:sz="8" w:space="0" w:color="auto"/>
              <w:right w:val="single" w:sz="4" w:space="0" w:color="000000"/>
            </w:tcBorders>
            <w:shd w:val="clear" w:color="FFFFCC" w:fill="FFFFFF"/>
            <w:noWrap/>
            <w:vAlign w:val="center"/>
          </w:tcPr>
          <w:p w14:paraId="1BFE2E50" w14:textId="28B4FA09" w:rsidR="00B5406A" w:rsidRPr="00613664" w:rsidRDefault="008A1A04" w:rsidP="00B5406A">
            <w:pPr>
              <w:jc w:val="center"/>
              <w:rPr>
                <w:bCs/>
                <w:sz w:val="16"/>
                <w:szCs w:val="16"/>
              </w:rPr>
            </w:pPr>
            <w:r w:rsidRPr="00613664">
              <w:rPr>
                <w:bCs/>
                <w:sz w:val="16"/>
                <w:szCs w:val="16"/>
              </w:rPr>
              <w:t>3</w:t>
            </w:r>
          </w:p>
        </w:tc>
        <w:tc>
          <w:tcPr>
            <w:tcW w:w="570" w:type="dxa"/>
            <w:tcBorders>
              <w:top w:val="single" w:sz="12" w:space="0" w:color="auto"/>
              <w:left w:val="nil"/>
              <w:bottom w:val="single" w:sz="8" w:space="0" w:color="auto"/>
              <w:right w:val="single" w:sz="8" w:space="0" w:color="auto"/>
            </w:tcBorders>
            <w:shd w:val="clear" w:color="FFFFCC" w:fill="FFFFFF"/>
            <w:noWrap/>
            <w:vAlign w:val="center"/>
          </w:tcPr>
          <w:p w14:paraId="0143856A" w14:textId="0D4BD569" w:rsidR="00B5406A" w:rsidRPr="00613664" w:rsidRDefault="00463005" w:rsidP="00B5406A">
            <w:pPr>
              <w:jc w:val="center"/>
              <w:rPr>
                <w:bCs/>
                <w:sz w:val="16"/>
                <w:szCs w:val="16"/>
              </w:rPr>
            </w:pPr>
            <w:r w:rsidRPr="00613664">
              <w:rPr>
                <w:bCs/>
                <w:sz w:val="16"/>
                <w:szCs w:val="16"/>
              </w:rPr>
              <w:t>8,33</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1661D886" w14:textId="41E8FA78" w:rsidR="00B5406A" w:rsidRPr="00613664" w:rsidRDefault="008A1A04" w:rsidP="00B5406A">
            <w:pPr>
              <w:jc w:val="center"/>
              <w:rPr>
                <w:bCs/>
                <w:sz w:val="16"/>
                <w:szCs w:val="16"/>
              </w:rPr>
            </w:pPr>
            <w:r w:rsidRPr="00613664">
              <w:rPr>
                <w:bCs/>
                <w:sz w:val="16"/>
                <w:szCs w:val="16"/>
              </w:rPr>
              <w:t>1</w:t>
            </w:r>
            <w:r w:rsidR="00B5406A" w:rsidRPr="00613664">
              <w:rPr>
                <w:bCs/>
                <w:sz w:val="16"/>
                <w:szCs w:val="16"/>
              </w:rPr>
              <w:t>6</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42BC5C2E" w14:textId="0A6B4ADE" w:rsidR="00B5406A" w:rsidRPr="00613664" w:rsidRDefault="00606A6B" w:rsidP="00B5406A">
            <w:pPr>
              <w:jc w:val="center"/>
              <w:rPr>
                <w:bCs/>
                <w:sz w:val="16"/>
                <w:szCs w:val="16"/>
              </w:rPr>
            </w:pPr>
            <w:r w:rsidRPr="00613664">
              <w:rPr>
                <w:bCs/>
                <w:sz w:val="16"/>
                <w:szCs w:val="16"/>
              </w:rPr>
              <w:t>44,44</w:t>
            </w:r>
          </w:p>
        </w:tc>
        <w:tc>
          <w:tcPr>
            <w:tcW w:w="570" w:type="dxa"/>
            <w:tcBorders>
              <w:top w:val="single" w:sz="12" w:space="0" w:color="auto"/>
              <w:left w:val="nil"/>
              <w:bottom w:val="single" w:sz="8" w:space="0" w:color="auto"/>
              <w:right w:val="single" w:sz="4" w:space="0" w:color="000000"/>
            </w:tcBorders>
            <w:shd w:val="clear" w:color="FFFFCC" w:fill="FFFFFF"/>
            <w:noWrap/>
            <w:vAlign w:val="center"/>
          </w:tcPr>
          <w:p w14:paraId="4F292B56" w14:textId="5D77B85A" w:rsidR="00B5406A" w:rsidRPr="00613664" w:rsidRDefault="008A1A04" w:rsidP="00B5406A">
            <w:pPr>
              <w:jc w:val="center"/>
              <w:rPr>
                <w:bCs/>
                <w:sz w:val="16"/>
                <w:szCs w:val="16"/>
              </w:rPr>
            </w:pPr>
            <w:r w:rsidRPr="00613664">
              <w:rPr>
                <w:bCs/>
                <w:sz w:val="16"/>
                <w:szCs w:val="16"/>
              </w:rPr>
              <w:t>10</w:t>
            </w:r>
          </w:p>
        </w:tc>
        <w:tc>
          <w:tcPr>
            <w:tcW w:w="571" w:type="dxa"/>
            <w:tcBorders>
              <w:top w:val="single" w:sz="12" w:space="0" w:color="auto"/>
              <w:left w:val="nil"/>
              <w:bottom w:val="single" w:sz="8" w:space="0" w:color="auto"/>
              <w:right w:val="single" w:sz="8" w:space="0" w:color="auto"/>
            </w:tcBorders>
            <w:shd w:val="clear" w:color="FFFFCC" w:fill="FFFFFF"/>
            <w:noWrap/>
            <w:vAlign w:val="center"/>
          </w:tcPr>
          <w:p w14:paraId="7970637F" w14:textId="766F40CB" w:rsidR="00B5406A" w:rsidRPr="00613664" w:rsidRDefault="00B5406A" w:rsidP="00B5406A">
            <w:pPr>
              <w:jc w:val="center"/>
              <w:rPr>
                <w:bCs/>
                <w:sz w:val="16"/>
                <w:szCs w:val="16"/>
              </w:rPr>
            </w:pPr>
            <w:r w:rsidRPr="00613664">
              <w:rPr>
                <w:bCs/>
                <w:sz w:val="16"/>
                <w:szCs w:val="16"/>
              </w:rPr>
              <w:t>2</w:t>
            </w:r>
            <w:r w:rsidR="00606A6B" w:rsidRPr="00613664">
              <w:rPr>
                <w:bCs/>
                <w:sz w:val="16"/>
                <w:szCs w:val="16"/>
              </w:rPr>
              <w:t>7,78</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67A5F67F" w14:textId="77777777" w:rsidR="00B5406A" w:rsidRPr="00613664" w:rsidRDefault="00B5406A" w:rsidP="00B5406A">
            <w:pPr>
              <w:jc w:val="center"/>
              <w:rPr>
                <w:bCs/>
                <w:sz w:val="16"/>
                <w:szCs w:val="16"/>
              </w:rPr>
            </w:pPr>
            <w:r w:rsidRPr="00613664">
              <w:rPr>
                <w:bCs/>
                <w:sz w:val="16"/>
                <w:szCs w:val="16"/>
              </w:rPr>
              <w:t>4</w:t>
            </w:r>
          </w:p>
        </w:tc>
        <w:tc>
          <w:tcPr>
            <w:tcW w:w="570" w:type="dxa"/>
            <w:tcBorders>
              <w:top w:val="single" w:sz="12" w:space="0" w:color="auto"/>
              <w:left w:val="nil"/>
              <w:bottom w:val="single" w:sz="8" w:space="0" w:color="auto"/>
              <w:right w:val="single" w:sz="8" w:space="0" w:color="auto"/>
            </w:tcBorders>
            <w:shd w:val="clear" w:color="FFFFCC" w:fill="FFFFFF"/>
            <w:noWrap/>
            <w:vAlign w:val="center"/>
          </w:tcPr>
          <w:p w14:paraId="64EE4D9C" w14:textId="22F5E5B0" w:rsidR="00B5406A" w:rsidRPr="00613664" w:rsidRDefault="005D2A42" w:rsidP="00FC04A3">
            <w:pPr>
              <w:jc w:val="center"/>
              <w:rPr>
                <w:bCs/>
                <w:sz w:val="16"/>
                <w:szCs w:val="16"/>
              </w:rPr>
            </w:pPr>
            <w:r w:rsidRPr="00613664">
              <w:rPr>
                <w:bCs/>
                <w:sz w:val="16"/>
                <w:szCs w:val="16"/>
              </w:rPr>
              <w:t>11,11</w:t>
            </w:r>
          </w:p>
        </w:tc>
        <w:tc>
          <w:tcPr>
            <w:tcW w:w="571" w:type="dxa"/>
            <w:tcBorders>
              <w:top w:val="single" w:sz="12" w:space="0" w:color="auto"/>
              <w:left w:val="nil"/>
              <w:bottom w:val="single" w:sz="8" w:space="0" w:color="auto"/>
              <w:right w:val="single" w:sz="4" w:space="0" w:color="000000"/>
            </w:tcBorders>
            <w:shd w:val="clear" w:color="FFFFCC" w:fill="FFFFFF"/>
            <w:noWrap/>
            <w:vAlign w:val="center"/>
          </w:tcPr>
          <w:p w14:paraId="252453F5" w14:textId="76DC3542" w:rsidR="00B5406A" w:rsidRPr="00613664" w:rsidRDefault="00905FBC" w:rsidP="00B5406A">
            <w:pPr>
              <w:jc w:val="center"/>
              <w:rPr>
                <w:bCs/>
                <w:sz w:val="16"/>
                <w:szCs w:val="16"/>
              </w:rPr>
            </w:pPr>
            <w:r w:rsidRPr="00613664">
              <w:rPr>
                <w:bCs/>
                <w:sz w:val="16"/>
                <w:szCs w:val="16"/>
              </w:rPr>
              <w:t>2</w:t>
            </w:r>
          </w:p>
        </w:tc>
        <w:tc>
          <w:tcPr>
            <w:tcW w:w="690" w:type="dxa"/>
            <w:tcBorders>
              <w:top w:val="single" w:sz="12" w:space="0" w:color="auto"/>
              <w:left w:val="nil"/>
              <w:bottom w:val="single" w:sz="8" w:space="0" w:color="auto"/>
              <w:right w:val="single" w:sz="12" w:space="0" w:color="auto"/>
            </w:tcBorders>
            <w:shd w:val="clear" w:color="FFFFCC" w:fill="FFFFFF"/>
            <w:noWrap/>
            <w:vAlign w:val="center"/>
          </w:tcPr>
          <w:p w14:paraId="7DB5A243" w14:textId="241A0DA6" w:rsidR="00B5406A" w:rsidRPr="00613664" w:rsidRDefault="005D2A42" w:rsidP="00B5406A">
            <w:pPr>
              <w:jc w:val="center"/>
              <w:rPr>
                <w:bCs/>
                <w:sz w:val="16"/>
                <w:szCs w:val="16"/>
              </w:rPr>
            </w:pPr>
            <w:r w:rsidRPr="00613664">
              <w:rPr>
                <w:bCs/>
                <w:sz w:val="16"/>
                <w:szCs w:val="16"/>
              </w:rPr>
              <w:t>5,56</w:t>
            </w:r>
          </w:p>
        </w:tc>
      </w:tr>
      <w:tr w:rsidR="00613664" w:rsidRPr="00613664" w14:paraId="43CB2972" w14:textId="77777777" w:rsidTr="00DF58C0">
        <w:trPr>
          <w:trHeight w:val="283"/>
        </w:trPr>
        <w:tc>
          <w:tcPr>
            <w:tcW w:w="846" w:type="dxa"/>
            <w:tcBorders>
              <w:left w:val="single" w:sz="12" w:space="0" w:color="auto"/>
            </w:tcBorders>
            <w:shd w:val="clear" w:color="auto" w:fill="CCC0D9" w:themeFill="accent4" w:themeFillTint="66"/>
            <w:noWrap/>
            <w:vAlign w:val="center"/>
          </w:tcPr>
          <w:p w14:paraId="052D3D1C" w14:textId="77777777" w:rsidR="00B5406A" w:rsidRPr="00613664" w:rsidRDefault="00B5406A" w:rsidP="00B5406A">
            <w:pPr>
              <w:rPr>
                <w:b/>
                <w:bCs/>
                <w:sz w:val="16"/>
                <w:szCs w:val="16"/>
              </w:rPr>
            </w:pPr>
            <w:r w:rsidRPr="00613664">
              <w:rPr>
                <w:b/>
                <w:bCs/>
                <w:sz w:val="16"/>
                <w:szCs w:val="16"/>
              </w:rPr>
              <w:t>Bc-</w:t>
            </w:r>
          </w:p>
          <w:p w14:paraId="338E182A" w14:textId="77777777" w:rsidR="00B5406A" w:rsidRPr="00613664" w:rsidRDefault="00B5406A" w:rsidP="00B5406A">
            <w:pPr>
              <w:rPr>
                <w:b/>
                <w:bCs/>
                <w:sz w:val="16"/>
                <w:szCs w:val="16"/>
              </w:rPr>
            </w:pPr>
            <w:r w:rsidRPr="00613664">
              <w:rPr>
                <w:b/>
                <w:bCs/>
                <w:sz w:val="16"/>
                <w:szCs w:val="16"/>
              </w:rPr>
              <w:t>THK</w:t>
            </w:r>
          </w:p>
        </w:tc>
        <w:tc>
          <w:tcPr>
            <w:tcW w:w="657" w:type="dxa"/>
            <w:tcBorders>
              <w:top w:val="nil"/>
              <w:left w:val="single" w:sz="8" w:space="0" w:color="auto"/>
              <w:bottom w:val="single" w:sz="8" w:space="0" w:color="auto"/>
              <w:right w:val="single" w:sz="8" w:space="0" w:color="auto"/>
            </w:tcBorders>
            <w:shd w:val="clear" w:color="FFFFCC" w:fill="FFFFFF"/>
            <w:noWrap/>
            <w:vAlign w:val="center"/>
          </w:tcPr>
          <w:p w14:paraId="6D41D78D" w14:textId="47EA36FA" w:rsidR="00B5406A" w:rsidRPr="00613664" w:rsidRDefault="00B5406A" w:rsidP="00B5406A">
            <w:pPr>
              <w:jc w:val="center"/>
              <w:rPr>
                <w:bCs/>
                <w:sz w:val="16"/>
                <w:szCs w:val="16"/>
              </w:rPr>
            </w:pPr>
            <w:r w:rsidRPr="00613664">
              <w:rPr>
                <w:bCs/>
                <w:sz w:val="16"/>
                <w:szCs w:val="16"/>
              </w:rPr>
              <w:t>1</w:t>
            </w:r>
            <w:r w:rsidR="00905FBC" w:rsidRPr="00613664">
              <w:rPr>
                <w:bCs/>
                <w:sz w:val="16"/>
                <w:szCs w:val="16"/>
              </w:rPr>
              <w:t>0</w:t>
            </w:r>
          </w:p>
        </w:tc>
        <w:tc>
          <w:tcPr>
            <w:tcW w:w="658" w:type="dxa"/>
            <w:tcBorders>
              <w:top w:val="nil"/>
              <w:left w:val="nil"/>
              <w:bottom w:val="single" w:sz="8" w:space="0" w:color="auto"/>
              <w:right w:val="single" w:sz="8" w:space="0" w:color="auto"/>
            </w:tcBorders>
            <w:noWrap/>
            <w:vAlign w:val="center"/>
          </w:tcPr>
          <w:p w14:paraId="11F72354" w14:textId="7D89F136" w:rsidR="00B5406A" w:rsidRPr="00613664" w:rsidRDefault="00905FBC" w:rsidP="00B5406A">
            <w:pPr>
              <w:jc w:val="center"/>
              <w:rPr>
                <w:bCs/>
                <w:sz w:val="16"/>
                <w:szCs w:val="16"/>
              </w:rPr>
            </w:pPr>
            <w:r w:rsidRPr="00613664">
              <w:rPr>
                <w:bCs/>
                <w:sz w:val="16"/>
                <w:szCs w:val="16"/>
              </w:rPr>
              <w:t>8</w:t>
            </w:r>
          </w:p>
        </w:tc>
        <w:tc>
          <w:tcPr>
            <w:tcW w:w="658" w:type="dxa"/>
            <w:tcBorders>
              <w:top w:val="nil"/>
              <w:left w:val="nil"/>
              <w:bottom w:val="single" w:sz="8" w:space="0" w:color="auto"/>
              <w:right w:val="nil"/>
            </w:tcBorders>
            <w:shd w:val="clear" w:color="FFFFCC" w:fill="FFFFFF"/>
            <w:noWrap/>
            <w:vAlign w:val="center"/>
          </w:tcPr>
          <w:p w14:paraId="5112FE98" w14:textId="4C9FE569" w:rsidR="00B5406A" w:rsidRPr="00613664" w:rsidRDefault="00905FBC" w:rsidP="00B5406A">
            <w:pPr>
              <w:jc w:val="center"/>
              <w:rPr>
                <w:bCs/>
                <w:sz w:val="16"/>
                <w:szCs w:val="16"/>
              </w:rPr>
            </w:pPr>
            <w:r w:rsidRPr="00613664">
              <w:rPr>
                <w:bCs/>
                <w:sz w:val="16"/>
                <w:szCs w:val="16"/>
              </w:rPr>
              <w:t>1</w:t>
            </w:r>
          </w:p>
        </w:tc>
        <w:tc>
          <w:tcPr>
            <w:tcW w:w="570" w:type="dxa"/>
            <w:tcBorders>
              <w:top w:val="nil"/>
              <w:left w:val="single" w:sz="8" w:space="0" w:color="auto"/>
              <w:bottom w:val="single" w:sz="8" w:space="0" w:color="auto"/>
              <w:right w:val="single" w:sz="4" w:space="0" w:color="000000"/>
            </w:tcBorders>
            <w:shd w:val="clear" w:color="FFFFCC" w:fill="FFFFFF"/>
            <w:noWrap/>
            <w:vAlign w:val="center"/>
          </w:tcPr>
          <w:p w14:paraId="60BDE615" w14:textId="77777777" w:rsidR="00B5406A" w:rsidRPr="00613664" w:rsidRDefault="00B5406A" w:rsidP="00B5406A">
            <w:pPr>
              <w:jc w:val="center"/>
              <w:rPr>
                <w:bCs/>
                <w:sz w:val="16"/>
                <w:szCs w:val="16"/>
              </w:rPr>
            </w:pPr>
            <w:r w:rsidRPr="00613664">
              <w:rPr>
                <w:bCs/>
                <w:sz w:val="16"/>
                <w:szCs w:val="16"/>
              </w:rPr>
              <w:t>1</w:t>
            </w:r>
          </w:p>
        </w:tc>
        <w:tc>
          <w:tcPr>
            <w:tcW w:w="585" w:type="dxa"/>
            <w:tcBorders>
              <w:top w:val="nil"/>
              <w:left w:val="nil"/>
              <w:bottom w:val="single" w:sz="8" w:space="0" w:color="auto"/>
              <w:right w:val="single" w:sz="8" w:space="0" w:color="auto"/>
            </w:tcBorders>
            <w:shd w:val="clear" w:color="FFFFCC" w:fill="FFFFFF"/>
            <w:noWrap/>
            <w:vAlign w:val="center"/>
          </w:tcPr>
          <w:p w14:paraId="70309DCD" w14:textId="5F06B1AE" w:rsidR="00B5406A" w:rsidRPr="00613664" w:rsidRDefault="00646A26" w:rsidP="00B5406A">
            <w:pPr>
              <w:jc w:val="center"/>
              <w:rPr>
                <w:bCs/>
                <w:sz w:val="16"/>
                <w:szCs w:val="16"/>
              </w:rPr>
            </w:pPr>
            <w:r w:rsidRPr="00613664">
              <w:rPr>
                <w:bCs/>
                <w:sz w:val="16"/>
                <w:szCs w:val="16"/>
              </w:rPr>
              <w:t>12,50</w:t>
            </w:r>
          </w:p>
        </w:tc>
        <w:tc>
          <w:tcPr>
            <w:tcW w:w="557" w:type="dxa"/>
            <w:tcBorders>
              <w:top w:val="nil"/>
              <w:left w:val="nil"/>
              <w:bottom w:val="single" w:sz="8" w:space="0" w:color="auto"/>
              <w:right w:val="nil"/>
            </w:tcBorders>
            <w:shd w:val="clear" w:color="FFFFCC" w:fill="FFFFFF"/>
            <w:noWrap/>
            <w:vAlign w:val="center"/>
          </w:tcPr>
          <w:p w14:paraId="1422AA13" w14:textId="087879B9" w:rsidR="00B5406A" w:rsidRPr="00613664" w:rsidRDefault="008A22DE" w:rsidP="00B5406A">
            <w:pPr>
              <w:jc w:val="center"/>
              <w:rPr>
                <w:bCs/>
                <w:sz w:val="16"/>
                <w:szCs w:val="16"/>
              </w:rPr>
            </w:pPr>
            <w:r w:rsidRPr="00613664">
              <w:rPr>
                <w:bCs/>
                <w:sz w:val="16"/>
                <w:szCs w:val="16"/>
              </w:rPr>
              <w:t>1</w:t>
            </w:r>
          </w:p>
        </w:tc>
        <w:tc>
          <w:tcPr>
            <w:tcW w:w="570" w:type="dxa"/>
            <w:tcBorders>
              <w:top w:val="nil"/>
              <w:left w:val="single" w:sz="4" w:space="0" w:color="000000"/>
              <w:bottom w:val="single" w:sz="8" w:space="0" w:color="auto"/>
              <w:right w:val="single" w:sz="8" w:space="0" w:color="auto"/>
            </w:tcBorders>
            <w:shd w:val="clear" w:color="FFFFCC" w:fill="FFFFFF"/>
            <w:noWrap/>
            <w:vAlign w:val="center"/>
          </w:tcPr>
          <w:p w14:paraId="10E36443" w14:textId="06F0BF9C" w:rsidR="00B5406A" w:rsidRPr="00613664" w:rsidRDefault="00646A26" w:rsidP="00B5406A">
            <w:pPr>
              <w:jc w:val="center"/>
              <w:rPr>
                <w:bCs/>
                <w:sz w:val="16"/>
                <w:szCs w:val="16"/>
              </w:rPr>
            </w:pPr>
            <w:r w:rsidRPr="00613664">
              <w:rPr>
                <w:bCs/>
                <w:sz w:val="16"/>
                <w:szCs w:val="16"/>
              </w:rPr>
              <w:t>12,50</w:t>
            </w:r>
          </w:p>
        </w:tc>
        <w:tc>
          <w:tcPr>
            <w:tcW w:w="571" w:type="dxa"/>
            <w:tcBorders>
              <w:top w:val="nil"/>
              <w:left w:val="nil"/>
              <w:bottom w:val="single" w:sz="8" w:space="0" w:color="auto"/>
              <w:right w:val="single" w:sz="4" w:space="0" w:color="000000"/>
            </w:tcBorders>
            <w:shd w:val="clear" w:color="FFFFCC" w:fill="FFFFFF"/>
            <w:noWrap/>
            <w:vAlign w:val="center"/>
          </w:tcPr>
          <w:p w14:paraId="7E8A0B25" w14:textId="56F2B1F2" w:rsidR="00B5406A" w:rsidRPr="00613664" w:rsidRDefault="008A22DE" w:rsidP="00B5406A">
            <w:pPr>
              <w:jc w:val="center"/>
              <w:rPr>
                <w:bCs/>
                <w:sz w:val="16"/>
                <w:szCs w:val="16"/>
              </w:rPr>
            </w:pPr>
            <w:r w:rsidRPr="00613664">
              <w:rPr>
                <w:bCs/>
                <w:sz w:val="16"/>
                <w:szCs w:val="16"/>
              </w:rPr>
              <w:t>1</w:t>
            </w:r>
          </w:p>
        </w:tc>
        <w:tc>
          <w:tcPr>
            <w:tcW w:w="571" w:type="dxa"/>
            <w:tcBorders>
              <w:top w:val="nil"/>
              <w:left w:val="nil"/>
              <w:bottom w:val="single" w:sz="8" w:space="0" w:color="auto"/>
              <w:right w:val="single" w:sz="8" w:space="0" w:color="auto"/>
            </w:tcBorders>
            <w:shd w:val="clear" w:color="FFFFCC" w:fill="FFFFFF"/>
            <w:noWrap/>
            <w:vAlign w:val="center"/>
          </w:tcPr>
          <w:p w14:paraId="10DA7C1C" w14:textId="1EFB5176" w:rsidR="00B5406A" w:rsidRPr="00613664" w:rsidRDefault="00646A26" w:rsidP="00B5406A">
            <w:pPr>
              <w:jc w:val="center"/>
              <w:rPr>
                <w:bCs/>
                <w:sz w:val="16"/>
                <w:szCs w:val="16"/>
              </w:rPr>
            </w:pPr>
            <w:r w:rsidRPr="00613664">
              <w:rPr>
                <w:bCs/>
                <w:sz w:val="16"/>
                <w:szCs w:val="16"/>
              </w:rPr>
              <w:t>12,50</w:t>
            </w:r>
          </w:p>
        </w:tc>
        <w:tc>
          <w:tcPr>
            <w:tcW w:w="570" w:type="dxa"/>
            <w:tcBorders>
              <w:top w:val="nil"/>
              <w:left w:val="nil"/>
              <w:bottom w:val="single" w:sz="8" w:space="0" w:color="auto"/>
              <w:right w:val="single" w:sz="4" w:space="0" w:color="000000"/>
            </w:tcBorders>
            <w:shd w:val="clear" w:color="FFFFCC" w:fill="FFFFFF"/>
            <w:noWrap/>
            <w:vAlign w:val="center"/>
          </w:tcPr>
          <w:p w14:paraId="28D806C7" w14:textId="46CB5CCF" w:rsidR="00B5406A" w:rsidRPr="00613664" w:rsidRDefault="008A22DE" w:rsidP="00B5406A">
            <w:pPr>
              <w:jc w:val="center"/>
              <w:rPr>
                <w:bCs/>
                <w:sz w:val="16"/>
                <w:szCs w:val="16"/>
              </w:rPr>
            </w:pPr>
            <w:r w:rsidRPr="00613664">
              <w:rPr>
                <w:bCs/>
                <w:sz w:val="16"/>
                <w:szCs w:val="16"/>
              </w:rPr>
              <w:t>3</w:t>
            </w:r>
          </w:p>
        </w:tc>
        <w:tc>
          <w:tcPr>
            <w:tcW w:w="571" w:type="dxa"/>
            <w:tcBorders>
              <w:top w:val="nil"/>
              <w:left w:val="nil"/>
              <w:bottom w:val="single" w:sz="8" w:space="0" w:color="auto"/>
              <w:right w:val="single" w:sz="8" w:space="0" w:color="auto"/>
            </w:tcBorders>
            <w:shd w:val="clear" w:color="FFFFCC" w:fill="FFFFFF"/>
            <w:noWrap/>
            <w:vAlign w:val="center"/>
          </w:tcPr>
          <w:p w14:paraId="0288DA83" w14:textId="21EC6A4D" w:rsidR="00B5406A" w:rsidRPr="00613664" w:rsidRDefault="00646A26" w:rsidP="00B5406A">
            <w:pPr>
              <w:jc w:val="center"/>
              <w:rPr>
                <w:bCs/>
                <w:sz w:val="16"/>
                <w:szCs w:val="16"/>
              </w:rPr>
            </w:pPr>
            <w:r w:rsidRPr="00613664">
              <w:rPr>
                <w:bCs/>
                <w:sz w:val="16"/>
                <w:szCs w:val="16"/>
              </w:rPr>
              <w:t>37,50</w:t>
            </w:r>
          </w:p>
        </w:tc>
        <w:tc>
          <w:tcPr>
            <w:tcW w:w="571" w:type="dxa"/>
            <w:tcBorders>
              <w:top w:val="nil"/>
              <w:left w:val="nil"/>
              <w:bottom w:val="single" w:sz="8" w:space="0" w:color="auto"/>
              <w:right w:val="single" w:sz="4" w:space="0" w:color="000000"/>
            </w:tcBorders>
            <w:shd w:val="clear" w:color="FFFFCC" w:fill="FFFFFF"/>
            <w:noWrap/>
            <w:vAlign w:val="center"/>
          </w:tcPr>
          <w:p w14:paraId="57337B60" w14:textId="5CA94E08" w:rsidR="00B5406A" w:rsidRPr="00613664" w:rsidRDefault="008A22DE" w:rsidP="00B5406A">
            <w:pPr>
              <w:jc w:val="center"/>
              <w:rPr>
                <w:bCs/>
                <w:sz w:val="16"/>
                <w:szCs w:val="16"/>
              </w:rPr>
            </w:pPr>
            <w:r w:rsidRPr="00613664">
              <w:rPr>
                <w:bCs/>
                <w:sz w:val="16"/>
                <w:szCs w:val="16"/>
              </w:rPr>
              <w:t>2</w:t>
            </w:r>
          </w:p>
        </w:tc>
        <w:tc>
          <w:tcPr>
            <w:tcW w:w="570" w:type="dxa"/>
            <w:tcBorders>
              <w:top w:val="nil"/>
              <w:left w:val="nil"/>
              <w:bottom w:val="single" w:sz="8" w:space="0" w:color="auto"/>
              <w:right w:val="single" w:sz="8" w:space="0" w:color="auto"/>
            </w:tcBorders>
            <w:shd w:val="clear" w:color="FFFFCC" w:fill="FFFFFF"/>
            <w:noWrap/>
            <w:vAlign w:val="center"/>
          </w:tcPr>
          <w:p w14:paraId="6D10FD06" w14:textId="415B4B5A" w:rsidR="00B5406A" w:rsidRPr="00613664" w:rsidRDefault="00646A26" w:rsidP="00B5406A">
            <w:pPr>
              <w:jc w:val="center"/>
              <w:rPr>
                <w:bCs/>
                <w:sz w:val="16"/>
                <w:szCs w:val="16"/>
              </w:rPr>
            </w:pPr>
            <w:r w:rsidRPr="00613664">
              <w:rPr>
                <w:bCs/>
                <w:sz w:val="16"/>
                <w:szCs w:val="16"/>
              </w:rPr>
              <w:t>25,00</w:t>
            </w:r>
          </w:p>
        </w:tc>
        <w:tc>
          <w:tcPr>
            <w:tcW w:w="571" w:type="dxa"/>
            <w:tcBorders>
              <w:top w:val="nil"/>
              <w:left w:val="nil"/>
              <w:bottom w:val="single" w:sz="8" w:space="0" w:color="auto"/>
              <w:right w:val="single" w:sz="4" w:space="0" w:color="000000"/>
            </w:tcBorders>
            <w:shd w:val="clear" w:color="FFFFCC" w:fill="FFFFFF"/>
            <w:noWrap/>
            <w:vAlign w:val="center"/>
          </w:tcPr>
          <w:p w14:paraId="3FC7B648" w14:textId="798F9F87" w:rsidR="00B5406A" w:rsidRPr="00613664" w:rsidRDefault="008A22DE" w:rsidP="00B5406A">
            <w:pPr>
              <w:jc w:val="center"/>
              <w:rPr>
                <w:bCs/>
                <w:sz w:val="16"/>
                <w:szCs w:val="16"/>
              </w:rPr>
            </w:pPr>
            <w:r w:rsidRPr="00613664">
              <w:rPr>
                <w:bCs/>
                <w:sz w:val="16"/>
                <w:szCs w:val="16"/>
              </w:rPr>
              <w:t>0</w:t>
            </w:r>
          </w:p>
        </w:tc>
        <w:tc>
          <w:tcPr>
            <w:tcW w:w="690" w:type="dxa"/>
            <w:tcBorders>
              <w:top w:val="nil"/>
              <w:left w:val="nil"/>
              <w:bottom w:val="single" w:sz="8" w:space="0" w:color="auto"/>
              <w:right w:val="single" w:sz="12" w:space="0" w:color="auto"/>
            </w:tcBorders>
            <w:shd w:val="clear" w:color="FFFFCC" w:fill="FFFFFF"/>
            <w:noWrap/>
            <w:vAlign w:val="center"/>
          </w:tcPr>
          <w:p w14:paraId="6BA8BF98" w14:textId="269E8726" w:rsidR="00B5406A" w:rsidRPr="00613664" w:rsidRDefault="008A22DE" w:rsidP="00B5406A">
            <w:pPr>
              <w:jc w:val="center"/>
              <w:rPr>
                <w:bCs/>
                <w:sz w:val="16"/>
                <w:szCs w:val="16"/>
              </w:rPr>
            </w:pPr>
            <w:r w:rsidRPr="00613664">
              <w:rPr>
                <w:bCs/>
                <w:sz w:val="16"/>
                <w:szCs w:val="16"/>
              </w:rPr>
              <w:t>0,00</w:t>
            </w:r>
          </w:p>
        </w:tc>
      </w:tr>
      <w:tr w:rsidR="00613664" w:rsidRPr="00613664" w14:paraId="4B1885E9" w14:textId="77777777" w:rsidTr="00DF58C0">
        <w:trPr>
          <w:trHeight w:val="283"/>
        </w:trPr>
        <w:tc>
          <w:tcPr>
            <w:tcW w:w="846" w:type="dxa"/>
            <w:tcBorders>
              <w:left w:val="single" w:sz="12" w:space="0" w:color="auto"/>
            </w:tcBorders>
            <w:shd w:val="clear" w:color="auto" w:fill="CCC0D9" w:themeFill="accent4" w:themeFillTint="66"/>
            <w:noWrap/>
            <w:vAlign w:val="center"/>
          </w:tcPr>
          <w:p w14:paraId="6401E4BC" w14:textId="77777777" w:rsidR="00B5406A" w:rsidRPr="00613664" w:rsidRDefault="00B5406A" w:rsidP="00B5406A">
            <w:pPr>
              <w:rPr>
                <w:b/>
                <w:bCs/>
                <w:sz w:val="16"/>
                <w:szCs w:val="16"/>
              </w:rPr>
            </w:pPr>
            <w:r w:rsidRPr="00613664">
              <w:rPr>
                <w:b/>
                <w:bCs/>
                <w:sz w:val="16"/>
                <w:szCs w:val="16"/>
              </w:rPr>
              <w:t>Bc-MANe</w:t>
            </w:r>
          </w:p>
        </w:tc>
        <w:tc>
          <w:tcPr>
            <w:tcW w:w="657" w:type="dxa"/>
            <w:tcBorders>
              <w:top w:val="nil"/>
              <w:left w:val="single" w:sz="8" w:space="0" w:color="auto"/>
              <w:bottom w:val="single" w:sz="8" w:space="0" w:color="auto"/>
              <w:right w:val="single" w:sz="8" w:space="0" w:color="auto"/>
            </w:tcBorders>
            <w:shd w:val="clear" w:color="FFFFCC" w:fill="FFFFFF"/>
            <w:noWrap/>
            <w:vAlign w:val="center"/>
          </w:tcPr>
          <w:p w14:paraId="37B0F6D6" w14:textId="2C8D7E54" w:rsidR="00B5406A" w:rsidRPr="00613664" w:rsidRDefault="000E0749" w:rsidP="00B5406A">
            <w:pPr>
              <w:jc w:val="center"/>
              <w:rPr>
                <w:bCs/>
                <w:sz w:val="16"/>
                <w:szCs w:val="16"/>
              </w:rPr>
            </w:pPr>
            <w:r w:rsidRPr="00613664">
              <w:rPr>
                <w:bCs/>
                <w:sz w:val="16"/>
                <w:szCs w:val="16"/>
              </w:rPr>
              <w:t>6</w:t>
            </w:r>
          </w:p>
        </w:tc>
        <w:tc>
          <w:tcPr>
            <w:tcW w:w="658" w:type="dxa"/>
            <w:tcBorders>
              <w:top w:val="nil"/>
              <w:left w:val="nil"/>
              <w:bottom w:val="single" w:sz="8" w:space="0" w:color="auto"/>
              <w:right w:val="single" w:sz="8" w:space="0" w:color="auto"/>
            </w:tcBorders>
            <w:noWrap/>
            <w:vAlign w:val="center"/>
          </w:tcPr>
          <w:p w14:paraId="1AFA30DC" w14:textId="289E0634" w:rsidR="00B5406A" w:rsidRPr="00613664" w:rsidRDefault="000E0749" w:rsidP="00B5406A">
            <w:pPr>
              <w:jc w:val="center"/>
              <w:rPr>
                <w:bCs/>
                <w:sz w:val="16"/>
                <w:szCs w:val="16"/>
              </w:rPr>
            </w:pPr>
            <w:r w:rsidRPr="00613664">
              <w:rPr>
                <w:bCs/>
                <w:sz w:val="16"/>
                <w:szCs w:val="16"/>
              </w:rPr>
              <w:t>6</w:t>
            </w:r>
          </w:p>
        </w:tc>
        <w:tc>
          <w:tcPr>
            <w:tcW w:w="658" w:type="dxa"/>
            <w:tcBorders>
              <w:top w:val="nil"/>
              <w:left w:val="nil"/>
              <w:bottom w:val="single" w:sz="8" w:space="0" w:color="auto"/>
              <w:right w:val="nil"/>
            </w:tcBorders>
            <w:shd w:val="clear" w:color="FFFFCC" w:fill="FFFFFF"/>
            <w:noWrap/>
            <w:vAlign w:val="center"/>
          </w:tcPr>
          <w:p w14:paraId="0B31157B" w14:textId="77777777" w:rsidR="00B5406A" w:rsidRPr="00613664" w:rsidRDefault="00B5406A" w:rsidP="00B5406A">
            <w:pPr>
              <w:jc w:val="center"/>
              <w:rPr>
                <w:bCs/>
                <w:sz w:val="16"/>
                <w:szCs w:val="16"/>
              </w:rPr>
            </w:pPr>
            <w:r w:rsidRPr="00613664">
              <w:rPr>
                <w:bCs/>
                <w:sz w:val="16"/>
                <w:szCs w:val="16"/>
              </w:rPr>
              <w:t>0</w:t>
            </w:r>
          </w:p>
        </w:tc>
        <w:tc>
          <w:tcPr>
            <w:tcW w:w="570" w:type="dxa"/>
            <w:tcBorders>
              <w:top w:val="nil"/>
              <w:left w:val="single" w:sz="8" w:space="0" w:color="auto"/>
              <w:bottom w:val="single" w:sz="8" w:space="0" w:color="auto"/>
              <w:right w:val="single" w:sz="4" w:space="0" w:color="000000"/>
            </w:tcBorders>
            <w:shd w:val="clear" w:color="FFFFCC" w:fill="FFFFFF"/>
            <w:noWrap/>
            <w:vAlign w:val="center"/>
          </w:tcPr>
          <w:p w14:paraId="7511D3F1" w14:textId="0905B2AE" w:rsidR="00B5406A" w:rsidRPr="00613664" w:rsidRDefault="000E0749" w:rsidP="00B5406A">
            <w:pPr>
              <w:jc w:val="center"/>
              <w:rPr>
                <w:bCs/>
                <w:sz w:val="16"/>
                <w:szCs w:val="16"/>
              </w:rPr>
            </w:pPr>
            <w:r w:rsidRPr="00613664">
              <w:rPr>
                <w:bCs/>
                <w:sz w:val="16"/>
                <w:szCs w:val="16"/>
              </w:rPr>
              <w:t>1</w:t>
            </w:r>
          </w:p>
        </w:tc>
        <w:tc>
          <w:tcPr>
            <w:tcW w:w="585" w:type="dxa"/>
            <w:tcBorders>
              <w:top w:val="nil"/>
              <w:left w:val="nil"/>
              <w:bottom w:val="single" w:sz="8" w:space="0" w:color="auto"/>
              <w:right w:val="single" w:sz="8" w:space="0" w:color="auto"/>
            </w:tcBorders>
            <w:shd w:val="clear" w:color="FFFFCC" w:fill="FFFFFF"/>
            <w:noWrap/>
            <w:vAlign w:val="center"/>
          </w:tcPr>
          <w:p w14:paraId="47FCB099" w14:textId="075D50E4" w:rsidR="00B5406A" w:rsidRPr="00613664" w:rsidRDefault="00BE5654" w:rsidP="00B5406A">
            <w:pPr>
              <w:jc w:val="center"/>
              <w:rPr>
                <w:bCs/>
                <w:sz w:val="16"/>
                <w:szCs w:val="16"/>
              </w:rPr>
            </w:pPr>
            <w:r w:rsidRPr="00613664">
              <w:rPr>
                <w:bCs/>
                <w:sz w:val="16"/>
                <w:szCs w:val="16"/>
              </w:rPr>
              <w:t>16,67</w:t>
            </w:r>
          </w:p>
        </w:tc>
        <w:tc>
          <w:tcPr>
            <w:tcW w:w="557" w:type="dxa"/>
            <w:tcBorders>
              <w:top w:val="nil"/>
              <w:left w:val="nil"/>
              <w:bottom w:val="single" w:sz="8" w:space="0" w:color="auto"/>
              <w:right w:val="single" w:sz="4" w:space="0" w:color="000000"/>
            </w:tcBorders>
            <w:shd w:val="clear" w:color="FFFFCC" w:fill="FFFFFF"/>
            <w:noWrap/>
            <w:vAlign w:val="center"/>
          </w:tcPr>
          <w:p w14:paraId="440FB4B9" w14:textId="301FE07A" w:rsidR="00B5406A" w:rsidRPr="00613664" w:rsidRDefault="000E0749" w:rsidP="00B5406A">
            <w:pPr>
              <w:jc w:val="center"/>
              <w:rPr>
                <w:bCs/>
                <w:sz w:val="16"/>
                <w:szCs w:val="16"/>
              </w:rPr>
            </w:pPr>
            <w:r w:rsidRPr="00613664">
              <w:rPr>
                <w:bCs/>
                <w:sz w:val="16"/>
                <w:szCs w:val="16"/>
              </w:rPr>
              <w:t>3</w:t>
            </w:r>
          </w:p>
        </w:tc>
        <w:tc>
          <w:tcPr>
            <w:tcW w:w="570" w:type="dxa"/>
            <w:tcBorders>
              <w:top w:val="nil"/>
              <w:left w:val="nil"/>
              <w:bottom w:val="single" w:sz="8" w:space="0" w:color="auto"/>
              <w:right w:val="single" w:sz="8" w:space="0" w:color="auto"/>
            </w:tcBorders>
            <w:shd w:val="clear" w:color="FFFFCC" w:fill="FFFFFF"/>
            <w:noWrap/>
            <w:vAlign w:val="center"/>
          </w:tcPr>
          <w:p w14:paraId="29950090" w14:textId="29EDAD1C" w:rsidR="00B5406A" w:rsidRPr="00613664" w:rsidRDefault="00BE5654" w:rsidP="00B5406A">
            <w:pPr>
              <w:jc w:val="center"/>
              <w:rPr>
                <w:bCs/>
                <w:sz w:val="16"/>
                <w:szCs w:val="16"/>
              </w:rPr>
            </w:pPr>
            <w:r w:rsidRPr="00613664">
              <w:rPr>
                <w:bCs/>
                <w:sz w:val="16"/>
                <w:szCs w:val="16"/>
              </w:rPr>
              <w:t>50,00</w:t>
            </w:r>
          </w:p>
        </w:tc>
        <w:tc>
          <w:tcPr>
            <w:tcW w:w="571" w:type="dxa"/>
            <w:tcBorders>
              <w:top w:val="nil"/>
              <w:left w:val="nil"/>
              <w:bottom w:val="single" w:sz="8" w:space="0" w:color="auto"/>
              <w:right w:val="single" w:sz="4" w:space="0" w:color="000000"/>
            </w:tcBorders>
            <w:shd w:val="clear" w:color="FFFFCC" w:fill="FFFFFF"/>
            <w:noWrap/>
            <w:vAlign w:val="center"/>
          </w:tcPr>
          <w:p w14:paraId="5443689B" w14:textId="77777777" w:rsidR="00B5406A" w:rsidRPr="00613664" w:rsidRDefault="00B5406A" w:rsidP="00B5406A">
            <w:pPr>
              <w:jc w:val="center"/>
              <w:rPr>
                <w:bCs/>
                <w:sz w:val="16"/>
                <w:szCs w:val="16"/>
              </w:rPr>
            </w:pPr>
            <w:r w:rsidRPr="00613664">
              <w:rPr>
                <w:bCs/>
                <w:sz w:val="16"/>
                <w:szCs w:val="16"/>
              </w:rPr>
              <w:t>1</w:t>
            </w:r>
          </w:p>
        </w:tc>
        <w:tc>
          <w:tcPr>
            <w:tcW w:w="571" w:type="dxa"/>
            <w:tcBorders>
              <w:top w:val="nil"/>
              <w:left w:val="nil"/>
              <w:bottom w:val="single" w:sz="8" w:space="0" w:color="auto"/>
              <w:right w:val="single" w:sz="8" w:space="0" w:color="auto"/>
            </w:tcBorders>
            <w:shd w:val="clear" w:color="FFFFCC" w:fill="FFFFFF"/>
            <w:noWrap/>
            <w:vAlign w:val="center"/>
          </w:tcPr>
          <w:p w14:paraId="3910E969" w14:textId="2394BE50" w:rsidR="00B5406A" w:rsidRPr="00613664" w:rsidRDefault="00BE5654" w:rsidP="00B5406A">
            <w:pPr>
              <w:jc w:val="center"/>
              <w:rPr>
                <w:bCs/>
                <w:sz w:val="16"/>
                <w:szCs w:val="16"/>
              </w:rPr>
            </w:pPr>
            <w:r w:rsidRPr="00613664">
              <w:rPr>
                <w:bCs/>
                <w:sz w:val="16"/>
                <w:szCs w:val="16"/>
              </w:rPr>
              <w:t>16,67</w:t>
            </w:r>
          </w:p>
        </w:tc>
        <w:tc>
          <w:tcPr>
            <w:tcW w:w="570" w:type="dxa"/>
            <w:tcBorders>
              <w:top w:val="nil"/>
              <w:left w:val="nil"/>
              <w:bottom w:val="single" w:sz="8" w:space="0" w:color="auto"/>
              <w:right w:val="single" w:sz="4" w:space="0" w:color="000000"/>
            </w:tcBorders>
            <w:shd w:val="clear" w:color="FFFFCC" w:fill="FFFFFF"/>
            <w:noWrap/>
            <w:vAlign w:val="center"/>
          </w:tcPr>
          <w:p w14:paraId="58D73896" w14:textId="045401E6" w:rsidR="00B5406A" w:rsidRPr="00613664" w:rsidRDefault="000E0749" w:rsidP="00B5406A">
            <w:pPr>
              <w:jc w:val="center"/>
              <w:rPr>
                <w:bCs/>
                <w:sz w:val="16"/>
                <w:szCs w:val="16"/>
              </w:rPr>
            </w:pPr>
            <w:r w:rsidRPr="00613664">
              <w:rPr>
                <w:bCs/>
                <w:sz w:val="16"/>
                <w:szCs w:val="16"/>
              </w:rPr>
              <w:t>1</w:t>
            </w:r>
          </w:p>
        </w:tc>
        <w:tc>
          <w:tcPr>
            <w:tcW w:w="571" w:type="dxa"/>
            <w:tcBorders>
              <w:top w:val="nil"/>
              <w:left w:val="nil"/>
              <w:bottom w:val="single" w:sz="8" w:space="0" w:color="auto"/>
              <w:right w:val="single" w:sz="8" w:space="0" w:color="auto"/>
            </w:tcBorders>
            <w:shd w:val="clear" w:color="FFFFCC" w:fill="FFFFFF"/>
            <w:noWrap/>
            <w:vAlign w:val="center"/>
          </w:tcPr>
          <w:p w14:paraId="53A2AB5B" w14:textId="50437A3B" w:rsidR="00B5406A" w:rsidRPr="00613664" w:rsidRDefault="00BE5654" w:rsidP="00B5406A">
            <w:pPr>
              <w:jc w:val="center"/>
              <w:rPr>
                <w:bCs/>
                <w:sz w:val="16"/>
                <w:szCs w:val="16"/>
              </w:rPr>
            </w:pPr>
            <w:r w:rsidRPr="00613664">
              <w:rPr>
                <w:bCs/>
                <w:sz w:val="16"/>
                <w:szCs w:val="16"/>
              </w:rPr>
              <w:t>16,67</w:t>
            </w:r>
          </w:p>
        </w:tc>
        <w:tc>
          <w:tcPr>
            <w:tcW w:w="571" w:type="dxa"/>
            <w:tcBorders>
              <w:top w:val="nil"/>
              <w:left w:val="nil"/>
              <w:bottom w:val="single" w:sz="8" w:space="0" w:color="auto"/>
              <w:right w:val="single" w:sz="4" w:space="0" w:color="000000"/>
            </w:tcBorders>
            <w:shd w:val="clear" w:color="FFFFCC" w:fill="FFFFFF"/>
            <w:noWrap/>
            <w:vAlign w:val="center"/>
          </w:tcPr>
          <w:p w14:paraId="2294AC3C" w14:textId="2777D33B" w:rsidR="00B5406A" w:rsidRPr="00613664" w:rsidRDefault="000E0749" w:rsidP="00B5406A">
            <w:pPr>
              <w:jc w:val="center"/>
              <w:rPr>
                <w:bCs/>
                <w:sz w:val="16"/>
                <w:szCs w:val="16"/>
              </w:rPr>
            </w:pPr>
            <w:r w:rsidRPr="00613664">
              <w:rPr>
                <w:bCs/>
                <w:sz w:val="16"/>
                <w:szCs w:val="16"/>
              </w:rPr>
              <w:t>0</w:t>
            </w:r>
          </w:p>
        </w:tc>
        <w:tc>
          <w:tcPr>
            <w:tcW w:w="570" w:type="dxa"/>
            <w:tcBorders>
              <w:top w:val="nil"/>
              <w:left w:val="nil"/>
              <w:bottom w:val="single" w:sz="8" w:space="0" w:color="auto"/>
              <w:right w:val="single" w:sz="8" w:space="0" w:color="auto"/>
            </w:tcBorders>
            <w:shd w:val="clear" w:color="FFFFCC" w:fill="FFFFFF"/>
            <w:noWrap/>
            <w:vAlign w:val="center"/>
          </w:tcPr>
          <w:p w14:paraId="3CA03C09" w14:textId="0C7055FE" w:rsidR="00B5406A" w:rsidRPr="00613664" w:rsidRDefault="00BE5654" w:rsidP="00B5406A">
            <w:pPr>
              <w:jc w:val="center"/>
              <w:rPr>
                <w:bCs/>
                <w:sz w:val="16"/>
                <w:szCs w:val="16"/>
              </w:rPr>
            </w:pPr>
            <w:r w:rsidRPr="00613664">
              <w:rPr>
                <w:bCs/>
                <w:sz w:val="16"/>
                <w:szCs w:val="16"/>
              </w:rPr>
              <w:t>0,00</w:t>
            </w:r>
          </w:p>
        </w:tc>
        <w:tc>
          <w:tcPr>
            <w:tcW w:w="571" w:type="dxa"/>
            <w:tcBorders>
              <w:top w:val="nil"/>
              <w:left w:val="nil"/>
              <w:bottom w:val="single" w:sz="8" w:space="0" w:color="auto"/>
              <w:right w:val="single" w:sz="4" w:space="0" w:color="000000"/>
            </w:tcBorders>
            <w:shd w:val="clear" w:color="FFFFCC" w:fill="FFFFFF"/>
            <w:noWrap/>
            <w:vAlign w:val="center"/>
          </w:tcPr>
          <w:p w14:paraId="6A2BEE9F" w14:textId="77777777" w:rsidR="00B5406A" w:rsidRPr="00613664" w:rsidRDefault="00B5406A" w:rsidP="00B5406A">
            <w:pPr>
              <w:jc w:val="center"/>
              <w:rPr>
                <w:bCs/>
                <w:sz w:val="16"/>
                <w:szCs w:val="16"/>
              </w:rPr>
            </w:pPr>
            <w:r w:rsidRPr="00613664">
              <w:rPr>
                <w:bCs/>
                <w:sz w:val="16"/>
                <w:szCs w:val="16"/>
              </w:rPr>
              <w:t>0</w:t>
            </w:r>
          </w:p>
        </w:tc>
        <w:tc>
          <w:tcPr>
            <w:tcW w:w="690" w:type="dxa"/>
            <w:tcBorders>
              <w:top w:val="nil"/>
              <w:left w:val="nil"/>
              <w:bottom w:val="single" w:sz="8" w:space="0" w:color="auto"/>
              <w:right w:val="single" w:sz="12" w:space="0" w:color="auto"/>
            </w:tcBorders>
            <w:shd w:val="clear" w:color="FFFFCC" w:fill="FFFFFF"/>
            <w:noWrap/>
            <w:vAlign w:val="center"/>
          </w:tcPr>
          <w:p w14:paraId="326E434C" w14:textId="77777777" w:rsidR="00B5406A" w:rsidRPr="00613664" w:rsidRDefault="00B5406A" w:rsidP="00B5406A">
            <w:pPr>
              <w:jc w:val="center"/>
              <w:rPr>
                <w:bCs/>
                <w:sz w:val="16"/>
                <w:szCs w:val="16"/>
              </w:rPr>
            </w:pPr>
            <w:r w:rsidRPr="00613664">
              <w:rPr>
                <w:bCs/>
                <w:sz w:val="16"/>
                <w:szCs w:val="16"/>
              </w:rPr>
              <w:t>0,00</w:t>
            </w:r>
          </w:p>
        </w:tc>
      </w:tr>
      <w:tr w:rsidR="00613664" w:rsidRPr="00613664" w14:paraId="7522A143" w14:textId="77777777" w:rsidTr="00DF58C0">
        <w:trPr>
          <w:trHeight w:val="268"/>
        </w:trPr>
        <w:tc>
          <w:tcPr>
            <w:tcW w:w="846" w:type="dxa"/>
            <w:tcBorders>
              <w:left w:val="single" w:sz="12" w:space="0" w:color="auto"/>
            </w:tcBorders>
            <w:shd w:val="clear" w:color="auto" w:fill="CCC0D9" w:themeFill="accent4" w:themeFillTint="66"/>
            <w:noWrap/>
            <w:vAlign w:val="center"/>
          </w:tcPr>
          <w:p w14:paraId="06D62A8B" w14:textId="77777777" w:rsidR="00B5406A" w:rsidRPr="00613664" w:rsidRDefault="00B5406A" w:rsidP="00B5406A">
            <w:pPr>
              <w:rPr>
                <w:b/>
                <w:bCs/>
                <w:sz w:val="16"/>
                <w:szCs w:val="16"/>
              </w:rPr>
            </w:pPr>
            <w:r w:rsidRPr="00613664">
              <w:rPr>
                <w:b/>
                <w:bCs/>
                <w:sz w:val="16"/>
                <w:szCs w:val="16"/>
              </w:rPr>
              <w:t>Bc-THKe</w:t>
            </w:r>
          </w:p>
        </w:tc>
        <w:tc>
          <w:tcPr>
            <w:tcW w:w="657" w:type="dxa"/>
            <w:tcBorders>
              <w:top w:val="nil"/>
              <w:left w:val="single" w:sz="8" w:space="0" w:color="auto"/>
              <w:bottom w:val="single" w:sz="8" w:space="0" w:color="auto"/>
              <w:right w:val="single" w:sz="8" w:space="0" w:color="auto"/>
            </w:tcBorders>
            <w:shd w:val="clear" w:color="FFFFCC" w:fill="FFFFFF"/>
            <w:noWrap/>
            <w:vAlign w:val="center"/>
          </w:tcPr>
          <w:p w14:paraId="612AC360" w14:textId="77777777" w:rsidR="00B5406A" w:rsidRPr="00613664" w:rsidRDefault="005C753E" w:rsidP="00B5406A">
            <w:pPr>
              <w:jc w:val="center"/>
              <w:rPr>
                <w:bCs/>
                <w:sz w:val="16"/>
                <w:szCs w:val="16"/>
              </w:rPr>
            </w:pPr>
            <w:r w:rsidRPr="00613664">
              <w:rPr>
                <w:bCs/>
                <w:sz w:val="16"/>
                <w:szCs w:val="16"/>
              </w:rPr>
              <w:t>3</w:t>
            </w:r>
          </w:p>
        </w:tc>
        <w:tc>
          <w:tcPr>
            <w:tcW w:w="658" w:type="dxa"/>
            <w:tcBorders>
              <w:top w:val="nil"/>
              <w:left w:val="nil"/>
              <w:bottom w:val="single" w:sz="8" w:space="0" w:color="auto"/>
              <w:right w:val="single" w:sz="8" w:space="0" w:color="auto"/>
            </w:tcBorders>
            <w:noWrap/>
            <w:vAlign w:val="center"/>
          </w:tcPr>
          <w:p w14:paraId="40963283" w14:textId="77777777" w:rsidR="00B5406A" w:rsidRPr="00613664" w:rsidRDefault="005C753E" w:rsidP="00B5406A">
            <w:pPr>
              <w:jc w:val="center"/>
              <w:rPr>
                <w:bCs/>
                <w:sz w:val="16"/>
                <w:szCs w:val="16"/>
              </w:rPr>
            </w:pPr>
            <w:r w:rsidRPr="00613664">
              <w:rPr>
                <w:bCs/>
                <w:sz w:val="16"/>
                <w:szCs w:val="16"/>
              </w:rPr>
              <w:t>3</w:t>
            </w:r>
          </w:p>
        </w:tc>
        <w:tc>
          <w:tcPr>
            <w:tcW w:w="658" w:type="dxa"/>
            <w:tcBorders>
              <w:top w:val="nil"/>
              <w:left w:val="nil"/>
              <w:bottom w:val="single" w:sz="8" w:space="0" w:color="auto"/>
              <w:right w:val="nil"/>
            </w:tcBorders>
            <w:shd w:val="clear" w:color="FFFFCC" w:fill="FFFFFF"/>
            <w:noWrap/>
            <w:vAlign w:val="center"/>
          </w:tcPr>
          <w:p w14:paraId="5D1C8FFF" w14:textId="77777777" w:rsidR="00B5406A" w:rsidRPr="00613664" w:rsidRDefault="00B5406A" w:rsidP="00B5406A">
            <w:pPr>
              <w:jc w:val="center"/>
              <w:rPr>
                <w:bCs/>
                <w:sz w:val="16"/>
                <w:szCs w:val="16"/>
              </w:rPr>
            </w:pPr>
            <w:r w:rsidRPr="00613664">
              <w:rPr>
                <w:bCs/>
                <w:sz w:val="16"/>
                <w:szCs w:val="16"/>
              </w:rPr>
              <w:t>0</w:t>
            </w:r>
          </w:p>
        </w:tc>
        <w:tc>
          <w:tcPr>
            <w:tcW w:w="570" w:type="dxa"/>
            <w:tcBorders>
              <w:top w:val="nil"/>
              <w:left w:val="single" w:sz="8" w:space="0" w:color="auto"/>
              <w:bottom w:val="single" w:sz="8" w:space="0" w:color="auto"/>
              <w:right w:val="single" w:sz="4" w:space="0" w:color="000000"/>
            </w:tcBorders>
            <w:shd w:val="clear" w:color="FFFFCC" w:fill="FFFFFF"/>
            <w:noWrap/>
            <w:vAlign w:val="center"/>
          </w:tcPr>
          <w:p w14:paraId="2BCD239F" w14:textId="77777777" w:rsidR="00B5406A" w:rsidRPr="00613664" w:rsidRDefault="00B5406A" w:rsidP="00B5406A">
            <w:pPr>
              <w:jc w:val="center"/>
              <w:rPr>
                <w:bCs/>
                <w:sz w:val="16"/>
                <w:szCs w:val="16"/>
              </w:rPr>
            </w:pPr>
            <w:r w:rsidRPr="00613664">
              <w:rPr>
                <w:bCs/>
                <w:sz w:val="16"/>
                <w:szCs w:val="16"/>
              </w:rPr>
              <w:t>0</w:t>
            </w:r>
          </w:p>
        </w:tc>
        <w:tc>
          <w:tcPr>
            <w:tcW w:w="585" w:type="dxa"/>
            <w:tcBorders>
              <w:top w:val="nil"/>
              <w:left w:val="nil"/>
              <w:bottom w:val="single" w:sz="8" w:space="0" w:color="auto"/>
              <w:right w:val="single" w:sz="8" w:space="0" w:color="auto"/>
            </w:tcBorders>
            <w:shd w:val="clear" w:color="FFFFCC" w:fill="FFFFFF"/>
            <w:noWrap/>
            <w:vAlign w:val="center"/>
          </w:tcPr>
          <w:p w14:paraId="77DC5982" w14:textId="77777777" w:rsidR="00B5406A" w:rsidRPr="00613664" w:rsidRDefault="00B5406A" w:rsidP="00B5406A">
            <w:pPr>
              <w:jc w:val="center"/>
              <w:rPr>
                <w:bCs/>
                <w:sz w:val="16"/>
                <w:szCs w:val="16"/>
              </w:rPr>
            </w:pPr>
            <w:r w:rsidRPr="00613664">
              <w:rPr>
                <w:bCs/>
                <w:sz w:val="16"/>
                <w:szCs w:val="16"/>
              </w:rPr>
              <w:t>0,00</w:t>
            </w:r>
          </w:p>
        </w:tc>
        <w:tc>
          <w:tcPr>
            <w:tcW w:w="557" w:type="dxa"/>
            <w:tcBorders>
              <w:top w:val="nil"/>
              <w:left w:val="nil"/>
              <w:bottom w:val="single" w:sz="8" w:space="0" w:color="auto"/>
              <w:right w:val="nil"/>
            </w:tcBorders>
            <w:shd w:val="clear" w:color="FFFFCC" w:fill="FFFFFF"/>
            <w:noWrap/>
            <w:vAlign w:val="center"/>
          </w:tcPr>
          <w:p w14:paraId="5B62CCC2" w14:textId="5DF62347" w:rsidR="00B5406A" w:rsidRPr="00613664" w:rsidRDefault="00635CA1" w:rsidP="00B5406A">
            <w:pPr>
              <w:jc w:val="center"/>
              <w:rPr>
                <w:bCs/>
                <w:sz w:val="16"/>
                <w:szCs w:val="16"/>
              </w:rPr>
            </w:pPr>
            <w:r w:rsidRPr="00613664">
              <w:rPr>
                <w:bCs/>
                <w:sz w:val="16"/>
                <w:szCs w:val="16"/>
              </w:rPr>
              <w:t>0</w:t>
            </w:r>
          </w:p>
        </w:tc>
        <w:tc>
          <w:tcPr>
            <w:tcW w:w="570" w:type="dxa"/>
            <w:tcBorders>
              <w:top w:val="nil"/>
              <w:left w:val="single" w:sz="4" w:space="0" w:color="000000"/>
              <w:bottom w:val="single" w:sz="8" w:space="0" w:color="auto"/>
              <w:right w:val="single" w:sz="8" w:space="0" w:color="auto"/>
            </w:tcBorders>
            <w:shd w:val="clear" w:color="FFFFCC" w:fill="FFFFFF"/>
            <w:noWrap/>
            <w:vAlign w:val="center"/>
          </w:tcPr>
          <w:p w14:paraId="7856041E" w14:textId="5AF88BF9" w:rsidR="00B5406A" w:rsidRPr="00613664" w:rsidRDefault="00BE5654" w:rsidP="0060770E">
            <w:pPr>
              <w:jc w:val="center"/>
              <w:rPr>
                <w:bCs/>
                <w:sz w:val="16"/>
                <w:szCs w:val="16"/>
              </w:rPr>
            </w:pPr>
            <w:r w:rsidRPr="00613664">
              <w:rPr>
                <w:bCs/>
                <w:sz w:val="16"/>
                <w:szCs w:val="16"/>
              </w:rPr>
              <w:t>0,00</w:t>
            </w:r>
          </w:p>
        </w:tc>
        <w:tc>
          <w:tcPr>
            <w:tcW w:w="571" w:type="dxa"/>
            <w:tcBorders>
              <w:top w:val="nil"/>
              <w:left w:val="nil"/>
              <w:bottom w:val="single" w:sz="8" w:space="0" w:color="auto"/>
              <w:right w:val="single" w:sz="4" w:space="0" w:color="000000"/>
            </w:tcBorders>
            <w:shd w:val="clear" w:color="FFFFCC" w:fill="FFFFFF"/>
            <w:noWrap/>
            <w:vAlign w:val="center"/>
          </w:tcPr>
          <w:p w14:paraId="16E8E458" w14:textId="77777777" w:rsidR="00B5406A" w:rsidRPr="00613664" w:rsidRDefault="00A46791" w:rsidP="00B5406A">
            <w:pPr>
              <w:jc w:val="center"/>
              <w:rPr>
                <w:bCs/>
                <w:sz w:val="16"/>
                <w:szCs w:val="16"/>
              </w:rPr>
            </w:pPr>
            <w:r w:rsidRPr="00613664">
              <w:rPr>
                <w:bCs/>
                <w:sz w:val="16"/>
                <w:szCs w:val="16"/>
              </w:rPr>
              <w:t>0</w:t>
            </w:r>
          </w:p>
        </w:tc>
        <w:tc>
          <w:tcPr>
            <w:tcW w:w="571" w:type="dxa"/>
            <w:tcBorders>
              <w:top w:val="nil"/>
              <w:left w:val="nil"/>
              <w:bottom w:val="single" w:sz="8" w:space="0" w:color="auto"/>
              <w:right w:val="single" w:sz="8" w:space="0" w:color="auto"/>
            </w:tcBorders>
            <w:shd w:val="clear" w:color="FFFFCC" w:fill="FFFFFF"/>
            <w:noWrap/>
            <w:vAlign w:val="center"/>
          </w:tcPr>
          <w:p w14:paraId="7F8CB7BE" w14:textId="77777777" w:rsidR="00B5406A" w:rsidRPr="00613664" w:rsidRDefault="00B5406A" w:rsidP="00B5406A">
            <w:pPr>
              <w:jc w:val="center"/>
              <w:rPr>
                <w:bCs/>
                <w:sz w:val="16"/>
                <w:szCs w:val="16"/>
              </w:rPr>
            </w:pPr>
            <w:r w:rsidRPr="00613664">
              <w:rPr>
                <w:bCs/>
                <w:sz w:val="16"/>
                <w:szCs w:val="16"/>
              </w:rPr>
              <w:t>0,0</w:t>
            </w:r>
            <w:r w:rsidR="0060770E" w:rsidRPr="00613664">
              <w:rPr>
                <w:bCs/>
                <w:sz w:val="16"/>
                <w:szCs w:val="16"/>
              </w:rPr>
              <w:t>0</w:t>
            </w:r>
          </w:p>
        </w:tc>
        <w:tc>
          <w:tcPr>
            <w:tcW w:w="570" w:type="dxa"/>
            <w:tcBorders>
              <w:top w:val="nil"/>
              <w:left w:val="nil"/>
              <w:bottom w:val="single" w:sz="8" w:space="0" w:color="auto"/>
              <w:right w:val="nil"/>
            </w:tcBorders>
            <w:shd w:val="clear" w:color="FFFFCC" w:fill="FFFFFF"/>
            <w:noWrap/>
            <w:vAlign w:val="center"/>
          </w:tcPr>
          <w:p w14:paraId="5471E191" w14:textId="3697D4F1" w:rsidR="00B5406A" w:rsidRPr="00613664" w:rsidRDefault="00635CA1" w:rsidP="00B5406A">
            <w:pPr>
              <w:jc w:val="center"/>
              <w:rPr>
                <w:bCs/>
                <w:sz w:val="16"/>
                <w:szCs w:val="16"/>
              </w:rPr>
            </w:pPr>
            <w:r w:rsidRPr="00613664">
              <w:rPr>
                <w:bCs/>
                <w:sz w:val="16"/>
                <w:szCs w:val="16"/>
              </w:rPr>
              <w:t>2</w:t>
            </w:r>
          </w:p>
        </w:tc>
        <w:tc>
          <w:tcPr>
            <w:tcW w:w="571" w:type="dxa"/>
            <w:tcBorders>
              <w:top w:val="nil"/>
              <w:left w:val="single" w:sz="4" w:space="0" w:color="000000"/>
              <w:bottom w:val="single" w:sz="8" w:space="0" w:color="auto"/>
              <w:right w:val="single" w:sz="8" w:space="0" w:color="auto"/>
            </w:tcBorders>
            <w:shd w:val="clear" w:color="FFFFCC" w:fill="FFFFFF"/>
            <w:noWrap/>
            <w:vAlign w:val="center"/>
          </w:tcPr>
          <w:p w14:paraId="2FE76718" w14:textId="578BA654" w:rsidR="00B5406A" w:rsidRPr="00613664" w:rsidRDefault="00712B32" w:rsidP="00B5406A">
            <w:pPr>
              <w:jc w:val="center"/>
              <w:rPr>
                <w:bCs/>
                <w:sz w:val="16"/>
                <w:szCs w:val="16"/>
              </w:rPr>
            </w:pPr>
            <w:r w:rsidRPr="00613664">
              <w:rPr>
                <w:bCs/>
                <w:sz w:val="16"/>
                <w:szCs w:val="16"/>
              </w:rPr>
              <w:t>66,67</w:t>
            </w:r>
          </w:p>
        </w:tc>
        <w:tc>
          <w:tcPr>
            <w:tcW w:w="571" w:type="dxa"/>
            <w:tcBorders>
              <w:top w:val="nil"/>
              <w:left w:val="nil"/>
              <w:bottom w:val="single" w:sz="8" w:space="0" w:color="auto"/>
              <w:right w:val="nil"/>
            </w:tcBorders>
            <w:shd w:val="clear" w:color="FFFFCC" w:fill="FFFFFF"/>
            <w:noWrap/>
            <w:vAlign w:val="center"/>
          </w:tcPr>
          <w:p w14:paraId="5B6AE161" w14:textId="77777777" w:rsidR="00B5406A" w:rsidRPr="00613664" w:rsidRDefault="00A46791" w:rsidP="00B5406A">
            <w:pPr>
              <w:jc w:val="center"/>
              <w:rPr>
                <w:bCs/>
                <w:sz w:val="16"/>
                <w:szCs w:val="16"/>
              </w:rPr>
            </w:pPr>
            <w:r w:rsidRPr="00613664">
              <w:rPr>
                <w:bCs/>
                <w:sz w:val="16"/>
                <w:szCs w:val="16"/>
              </w:rPr>
              <w:t>1</w:t>
            </w:r>
          </w:p>
        </w:tc>
        <w:tc>
          <w:tcPr>
            <w:tcW w:w="570" w:type="dxa"/>
            <w:tcBorders>
              <w:top w:val="nil"/>
              <w:left w:val="single" w:sz="4" w:space="0" w:color="000000"/>
              <w:bottom w:val="single" w:sz="8" w:space="0" w:color="auto"/>
              <w:right w:val="single" w:sz="8" w:space="0" w:color="auto"/>
            </w:tcBorders>
            <w:shd w:val="clear" w:color="FFFFCC" w:fill="FFFFFF"/>
            <w:noWrap/>
            <w:vAlign w:val="center"/>
          </w:tcPr>
          <w:p w14:paraId="2E552207" w14:textId="77777777" w:rsidR="00B5406A" w:rsidRPr="00613664" w:rsidRDefault="0060770E" w:rsidP="00B5406A">
            <w:pPr>
              <w:jc w:val="center"/>
              <w:rPr>
                <w:bCs/>
                <w:sz w:val="16"/>
                <w:szCs w:val="16"/>
              </w:rPr>
            </w:pPr>
            <w:r w:rsidRPr="00613664">
              <w:rPr>
                <w:bCs/>
                <w:sz w:val="16"/>
                <w:szCs w:val="16"/>
              </w:rPr>
              <w:t>33,33</w:t>
            </w:r>
          </w:p>
        </w:tc>
        <w:tc>
          <w:tcPr>
            <w:tcW w:w="571" w:type="dxa"/>
            <w:tcBorders>
              <w:top w:val="nil"/>
              <w:left w:val="nil"/>
              <w:bottom w:val="single" w:sz="8" w:space="0" w:color="auto"/>
              <w:right w:val="nil"/>
            </w:tcBorders>
            <w:shd w:val="clear" w:color="FFFFCC" w:fill="FFFFFF"/>
            <w:noWrap/>
            <w:vAlign w:val="center"/>
          </w:tcPr>
          <w:p w14:paraId="13072D94" w14:textId="77777777" w:rsidR="00B5406A" w:rsidRPr="00613664" w:rsidRDefault="00B5406A" w:rsidP="00B5406A">
            <w:pPr>
              <w:jc w:val="center"/>
              <w:rPr>
                <w:bCs/>
                <w:sz w:val="16"/>
                <w:szCs w:val="16"/>
              </w:rPr>
            </w:pPr>
            <w:r w:rsidRPr="00613664">
              <w:rPr>
                <w:bCs/>
                <w:sz w:val="16"/>
                <w:szCs w:val="16"/>
              </w:rPr>
              <w:t>0</w:t>
            </w:r>
          </w:p>
        </w:tc>
        <w:tc>
          <w:tcPr>
            <w:tcW w:w="690" w:type="dxa"/>
            <w:tcBorders>
              <w:top w:val="nil"/>
              <w:left w:val="single" w:sz="4" w:space="0" w:color="000000"/>
              <w:bottom w:val="single" w:sz="8" w:space="0" w:color="auto"/>
              <w:right w:val="single" w:sz="12" w:space="0" w:color="auto"/>
            </w:tcBorders>
            <w:shd w:val="clear" w:color="FFFFCC" w:fill="FFFFFF"/>
            <w:noWrap/>
            <w:vAlign w:val="center"/>
          </w:tcPr>
          <w:p w14:paraId="156C41BD" w14:textId="77777777" w:rsidR="00B5406A" w:rsidRPr="00613664" w:rsidRDefault="00B5406A" w:rsidP="00B5406A">
            <w:pPr>
              <w:jc w:val="center"/>
              <w:rPr>
                <w:bCs/>
                <w:sz w:val="16"/>
                <w:szCs w:val="16"/>
              </w:rPr>
            </w:pPr>
            <w:r w:rsidRPr="00613664">
              <w:rPr>
                <w:bCs/>
                <w:sz w:val="16"/>
                <w:szCs w:val="16"/>
              </w:rPr>
              <w:t>0,00</w:t>
            </w:r>
          </w:p>
        </w:tc>
      </w:tr>
      <w:tr w:rsidR="00613664" w:rsidRPr="00613664" w14:paraId="1295FC48" w14:textId="77777777" w:rsidTr="00DF58C0">
        <w:trPr>
          <w:trHeight w:val="268"/>
        </w:trPr>
        <w:tc>
          <w:tcPr>
            <w:tcW w:w="846" w:type="dxa"/>
            <w:tcBorders>
              <w:left w:val="single" w:sz="12" w:space="0" w:color="auto"/>
            </w:tcBorders>
            <w:shd w:val="clear" w:color="auto" w:fill="CCC0D9" w:themeFill="accent4" w:themeFillTint="66"/>
            <w:noWrap/>
            <w:vAlign w:val="center"/>
          </w:tcPr>
          <w:p w14:paraId="4C916A9F" w14:textId="77777777" w:rsidR="00B5406A" w:rsidRPr="00613664" w:rsidRDefault="00B5406A" w:rsidP="00B5406A">
            <w:pPr>
              <w:rPr>
                <w:b/>
                <w:bCs/>
                <w:sz w:val="16"/>
                <w:szCs w:val="16"/>
              </w:rPr>
            </w:pPr>
            <w:r w:rsidRPr="00613664">
              <w:rPr>
                <w:b/>
                <w:bCs/>
                <w:sz w:val="16"/>
                <w:szCs w:val="16"/>
              </w:rPr>
              <w:t>Spolu</w:t>
            </w:r>
          </w:p>
        </w:tc>
        <w:tc>
          <w:tcPr>
            <w:tcW w:w="657" w:type="dxa"/>
            <w:shd w:val="clear" w:color="FFFFCC" w:fill="FFFFFF"/>
            <w:noWrap/>
            <w:vAlign w:val="center"/>
          </w:tcPr>
          <w:p w14:paraId="01B4232B" w14:textId="3F072B2B" w:rsidR="00B5406A" w:rsidRPr="00613664" w:rsidRDefault="00A61661" w:rsidP="00B5406A">
            <w:pPr>
              <w:jc w:val="center"/>
              <w:rPr>
                <w:b/>
                <w:bCs/>
                <w:sz w:val="16"/>
                <w:szCs w:val="16"/>
              </w:rPr>
            </w:pPr>
            <w:r w:rsidRPr="00613664">
              <w:rPr>
                <w:b/>
                <w:bCs/>
                <w:sz w:val="16"/>
                <w:szCs w:val="16"/>
              </w:rPr>
              <w:t>58</w:t>
            </w:r>
          </w:p>
        </w:tc>
        <w:tc>
          <w:tcPr>
            <w:tcW w:w="658" w:type="dxa"/>
            <w:shd w:val="clear" w:color="auto" w:fill="FFFFFF" w:themeFill="background1"/>
            <w:noWrap/>
            <w:vAlign w:val="center"/>
          </w:tcPr>
          <w:p w14:paraId="76B5CE15" w14:textId="4362FEC1" w:rsidR="00B5406A" w:rsidRPr="00613664" w:rsidRDefault="00A61661" w:rsidP="00B5406A">
            <w:pPr>
              <w:jc w:val="center"/>
              <w:rPr>
                <w:b/>
                <w:bCs/>
                <w:sz w:val="16"/>
                <w:szCs w:val="16"/>
              </w:rPr>
            </w:pPr>
            <w:r w:rsidRPr="00613664">
              <w:rPr>
                <w:b/>
                <w:bCs/>
                <w:sz w:val="16"/>
                <w:szCs w:val="16"/>
              </w:rPr>
              <w:t>53</w:t>
            </w:r>
          </w:p>
        </w:tc>
        <w:tc>
          <w:tcPr>
            <w:tcW w:w="658" w:type="dxa"/>
            <w:shd w:val="clear" w:color="FFFFCC" w:fill="FFFFFF"/>
            <w:noWrap/>
            <w:vAlign w:val="center"/>
          </w:tcPr>
          <w:p w14:paraId="37AFF4F1" w14:textId="08A1EEAF" w:rsidR="00B5406A" w:rsidRPr="00613664" w:rsidRDefault="00A61661" w:rsidP="00B5406A">
            <w:pPr>
              <w:jc w:val="center"/>
              <w:rPr>
                <w:b/>
                <w:bCs/>
                <w:sz w:val="16"/>
                <w:szCs w:val="16"/>
              </w:rPr>
            </w:pPr>
            <w:r w:rsidRPr="00613664">
              <w:rPr>
                <w:b/>
                <w:bCs/>
                <w:sz w:val="16"/>
                <w:szCs w:val="16"/>
              </w:rPr>
              <w:t>1</w:t>
            </w:r>
          </w:p>
        </w:tc>
        <w:tc>
          <w:tcPr>
            <w:tcW w:w="570" w:type="dxa"/>
            <w:shd w:val="clear" w:color="FFFFCC" w:fill="FFFFFF"/>
            <w:noWrap/>
            <w:vAlign w:val="center"/>
          </w:tcPr>
          <w:p w14:paraId="74548EF3" w14:textId="77777777" w:rsidR="00B5406A" w:rsidRPr="00613664" w:rsidRDefault="00B5406A" w:rsidP="00B5406A">
            <w:pPr>
              <w:jc w:val="center"/>
              <w:rPr>
                <w:b/>
                <w:bCs/>
                <w:sz w:val="16"/>
                <w:szCs w:val="16"/>
              </w:rPr>
            </w:pPr>
            <w:r w:rsidRPr="00613664">
              <w:rPr>
                <w:b/>
                <w:bCs/>
                <w:sz w:val="16"/>
                <w:szCs w:val="16"/>
              </w:rPr>
              <w:t>3</w:t>
            </w:r>
          </w:p>
        </w:tc>
        <w:tc>
          <w:tcPr>
            <w:tcW w:w="585" w:type="dxa"/>
            <w:shd w:val="clear" w:color="FFFFCC" w:fill="FFFFFF"/>
            <w:noWrap/>
            <w:vAlign w:val="center"/>
          </w:tcPr>
          <w:p w14:paraId="6AFCF277" w14:textId="7276C55A" w:rsidR="00B5406A" w:rsidRPr="00613664" w:rsidRDefault="00A861F4" w:rsidP="00EA6B55">
            <w:pPr>
              <w:jc w:val="center"/>
              <w:rPr>
                <w:b/>
                <w:bCs/>
                <w:sz w:val="16"/>
                <w:szCs w:val="16"/>
              </w:rPr>
            </w:pPr>
            <w:r w:rsidRPr="00613664">
              <w:rPr>
                <w:b/>
                <w:bCs/>
                <w:sz w:val="16"/>
                <w:szCs w:val="16"/>
              </w:rPr>
              <w:t>5</w:t>
            </w:r>
            <w:r w:rsidR="00B5406A" w:rsidRPr="00613664">
              <w:rPr>
                <w:b/>
                <w:bCs/>
                <w:sz w:val="16"/>
                <w:szCs w:val="16"/>
              </w:rPr>
              <w:t>,</w:t>
            </w:r>
            <w:r w:rsidR="00EA6B55" w:rsidRPr="00613664">
              <w:rPr>
                <w:b/>
                <w:bCs/>
                <w:sz w:val="16"/>
                <w:szCs w:val="16"/>
              </w:rPr>
              <w:t>6</w:t>
            </w:r>
            <w:r w:rsidR="00B5406A" w:rsidRPr="00613664">
              <w:rPr>
                <w:b/>
                <w:bCs/>
                <w:sz w:val="16"/>
                <w:szCs w:val="16"/>
              </w:rPr>
              <w:t>7</w:t>
            </w:r>
          </w:p>
        </w:tc>
        <w:tc>
          <w:tcPr>
            <w:tcW w:w="557" w:type="dxa"/>
            <w:shd w:val="clear" w:color="FFFFCC" w:fill="FFFFFF"/>
            <w:noWrap/>
            <w:vAlign w:val="center"/>
          </w:tcPr>
          <w:p w14:paraId="04EEB88B" w14:textId="0EDD4847" w:rsidR="00B5406A" w:rsidRPr="00613664" w:rsidRDefault="00635CA1" w:rsidP="00B5406A">
            <w:pPr>
              <w:jc w:val="center"/>
              <w:rPr>
                <w:b/>
                <w:bCs/>
                <w:sz w:val="16"/>
                <w:szCs w:val="16"/>
              </w:rPr>
            </w:pPr>
            <w:r w:rsidRPr="00613664">
              <w:rPr>
                <w:b/>
                <w:bCs/>
                <w:sz w:val="16"/>
                <w:szCs w:val="16"/>
              </w:rPr>
              <w:t>7</w:t>
            </w:r>
          </w:p>
        </w:tc>
        <w:tc>
          <w:tcPr>
            <w:tcW w:w="570" w:type="dxa"/>
            <w:shd w:val="clear" w:color="FFFFCC" w:fill="FFFFFF"/>
            <w:noWrap/>
            <w:vAlign w:val="center"/>
          </w:tcPr>
          <w:p w14:paraId="552A62F8" w14:textId="74792663" w:rsidR="00B5406A" w:rsidRPr="00613664" w:rsidRDefault="00A861F4" w:rsidP="00EA6B55">
            <w:pPr>
              <w:jc w:val="center"/>
              <w:rPr>
                <w:b/>
                <w:bCs/>
                <w:sz w:val="16"/>
                <w:szCs w:val="16"/>
              </w:rPr>
            </w:pPr>
            <w:r w:rsidRPr="00613664">
              <w:rPr>
                <w:b/>
                <w:bCs/>
                <w:sz w:val="16"/>
                <w:szCs w:val="16"/>
              </w:rPr>
              <w:t>13,20</w:t>
            </w:r>
          </w:p>
        </w:tc>
        <w:tc>
          <w:tcPr>
            <w:tcW w:w="571" w:type="dxa"/>
            <w:shd w:val="clear" w:color="FFFFCC" w:fill="FFFFFF"/>
            <w:noWrap/>
            <w:vAlign w:val="center"/>
          </w:tcPr>
          <w:p w14:paraId="56239FF4" w14:textId="2EC564AF" w:rsidR="00B5406A" w:rsidRPr="00613664" w:rsidRDefault="00B5406A" w:rsidP="00EA6B55">
            <w:pPr>
              <w:jc w:val="center"/>
              <w:rPr>
                <w:b/>
                <w:bCs/>
                <w:sz w:val="16"/>
                <w:szCs w:val="16"/>
              </w:rPr>
            </w:pPr>
            <w:r w:rsidRPr="00613664">
              <w:rPr>
                <w:b/>
                <w:bCs/>
                <w:sz w:val="16"/>
                <w:szCs w:val="16"/>
              </w:rPr>
              <w:t>1</w:t>
            </w:r>
            <w:r w:rsidR="00635CA1" w:rsidRPr="00613664">
              <w:rPr>
                <w:b/>
                <w:bCs/>
                <w:sz w:val="16"/>
                <w:szCs w:val="16"/>
              </w:rPr>
              <w:t>8</w:t>
            </w:r>
          </w:p>
        </w:tc>
        <w:tc>
          <w:tcPr>
            <w:tcW w:w="571" w:type="dxa"/>
            <w:shd w:val="clear" w:color="FFFFCC" w:fill="FFFFFF"/>
            <w:noWrap/>
            <w:vAlign w:val="center"/>
          </w:tcPr>
          <w:p w14:paraId="2FBC4801" w14:textId="1CC69C3E" w:rsidR="00B5406A" w:rsidRPr="00613664" w:rsidRDefault="00B5406A" w:rsidP="00EA6B55">
            <w:pPr>
              <w:jc w:val="center"/>
              <w:rPr>
                <w:b/>
                <w:bCs/>
                <w:sz w:val="16"/>
                <w:szCs w:val="16"/>
              </w:rPr>
            </w:pPr>
            <w:r w:rsidRPr="00613664">
              <w:rPr>
                <w:b/>
                <w:bCs/>
                <w:sz w:val="16"/>
                <w:szCs w:val="16"/>
              </w:rPr>
              <w:t>3</w:t>
            </w:r>
            <w:r w:rsidR="00EA6B55" w:rsidRPr="00613664">
              <w:rPr>
                <w:b/>
                <w:bCs/>
                <w:sz w:val="16"/>
                <w:szCs w:val="16"/>
              </w:rPr>
              <w:t>3,</w:t>
            </w:r>
            <w:r w:rsidR="00A861F4" w:rsidRPr="00613664">
              <w:rPr>
                <w:b/>
                <w:bCs/>
                <w:sz w:val="16"/>
                <w:szCs w:val="16"/>
              </w:rPr>
              <w:t>96</w:t>
            </w:r>
          </w:p>
        </w:tc>
        <w:tc>
          <w:tcPr>
            <w:tcW w:w="570" w:type="dxa"/>
            <w:shd w:val="clear" w:color="FFFFCC" w:fill="FFFFFF"/>
            <w:noWrap/>
            <w:vAlign w:val="center"/>
          </w:tcPr>
          <w:p w14:paraId="65232B92" w14:textId="2B190A78" w:rsidR="00B5406A" w:rsidRPr="00613664" w:rsidRDefault="00635CA1" w:rsidP="00B5406A">
            <w:pPr>
              <w:jc w:val="center"/>
              <w:rPr>
                <w:b/>
                <w:bCs/>
                <w:sz w:val="16"/>
                <w:szCs w:val="16"/>
              </w:rPr>
            </w:pPr>
            <w:r w:rsidRPr="00613664">
              <w:rPr>
                <w:b/>
                <w:bCs/>
                <w:sz w:val="16"/>
                <w:szCs w:val="16"/>
              </w:rPr>
              <w:t>16</w:t>
            </w:r>
          </w:p>
        </w:tc>
        <w:tc>
          <w:tcPr>
            <w:tcW w:w="571" w:type="dxa"/>
            <w:shd w:val="clear" w:color="FFFFCC" w:fill="FFFFFF"/>
            <w:noWrap/>
            <w:vAlign w:val="center"/>
          </w:tcPr>
          <w:p w14:paraId="114B7EBF" w14:textId="10AE0FD0" w:rsidR="00B5406A" w:rsidRPr="00613664" w:rsidRDefault="00963114" w:rsidP="00B5406A">
            <w:pPr>
              <w:jc w:val="center"/>
              <w:rPr>
                <w:b/>
                <w:bCs/>
                <w:sz w:val="16"/>
                <w:szCs w:val="16"/>
              </w:rPr>
            </w:pPr>
            <w:r w:rsidRPr="00613664">
              <w:rPr>
                <w:b/>
                <w:bCs/>
                <w:sz w:val="16"/>
                <w:szCs w:val="16"/>
              </w:rPr>
              <w:t>30,19</w:t>
            </w:r>
          </w:p>
        </w:tc>
        <w:tc>
          <w:tcPr>
            <w:tcW w:w="571" w:type="dxa"/>
            <w:shd w:val="clear" w:color="FFFFCC" w:fill="FFFFFF"/>
            <w:noWrap/>
            <w:vAlign w:val="center"/>
          </w:tcPr>
          <w:p w14:paraId="184A1EC9" w14:textId="4EB534A1" w:rsidR="00B5406A" w:rsidRPr="00613664" w:rsidRDefault="00635CA1" w:rsidP="00B5406A">
            <w:pPr>
              <w:jc w:val="center"/>
              <w:rPr>
                <w:b/>
                <w:bCs/>
                <w:sz w:val="16"/>
                <w:szCs w:val="16"/>
              </w:rPr>
            </w:pPr>
            <w:r w:rsidRPr="00613664">
              <w:rPr>
                <w:b/>
                <w:bCs/>
                <w:sz w:val="16"/>
                <w:szCs w:val="16"/>
              </w:rPr>
              <w:t>7</w:t>
            </w:r>
          </w:p>
        </w:tc>
        <w:tc>
          <w:tcPr>
            <w:tcW w:w="570" w:type="dxa"/>
            <w:shd w:val="clear" w:color="FFFFCC" w:fill="FFFFFF"/>
            <w:noWrap/>
            <w:vAlign w:val="center"/>
          </w:tcPr>
          <w:p w14:paraId="6E8BBDBD" w14:textId="28FBAA11" w:rsidR="00B5406A" w:rsidRPr="00613664" w:rsidRDefault="00963114" w:rsidP="00B5406A">
            <w:pPr>
              <w:jc w:val="center"/>
              <w:rPr>
                <w:b/>
                <w:bCs/>
                <w:sz w:val="16"/>
                <w:szCs w:val="16"/>
              </w:rPr>
            </w:pPr>
            <w:r w:rsidRPr="00613664">
              <w:rPr>
                <w:b/>
                <w:bCs/>
                <w:sz w:val="16"/>
                <w:szCs w:val="16"/>
              </w:rPr>
              <w:t>13,20</w:t>
            </w:r>
          </w:p>
        </w:tc>
        <w:tc>
          <w:tcPr>
            <w:tcW w:w="571" w:type="dxa"/>
            <w:shd w:val="clear" w:color="FFFFCC" w:fill="FFFFFF"/>
            <w:noWrap/>
            <w:vAlign w:val="center"/>
          </w:tcPr>
          <w:p w14:paraId="01FAE8C3" w14:textId="77777777" w:rsidR="00B5406A" w:rsidRPr="00613664" w:rsidRDefault="00B5406A" w:rsidP="00B5406A">
            <w:pPr>
              <w:jc w:val="center"/>
              <w:rPr>
                <w:b/>
                <w:bCs/>
                <w:sz w:val="16"/>
                <w:szCs w:val="16"/>
              </w:rPr>
            </w:pPr>
            <w:r w:rsidRPr="00613664">
              <w:rPr>
                <w:b/>
                <w:bCs/>
                <w:sz w:val="16"/>
                <w:szCs w:val="16"/>
              </w:rPr>
              <w:t>2</w:t>
            </w:r>
          </w:p>
        </w:tc>
        <w:tc>
          <w:tcPr>
            <w:tcW w:w="690" w:type="dxa"/>
            <w:tcBorders>
              <w:right w:val="single" w:sz="12" w:space="0" w:color="auto"/>
            </w:tcBorders>
            <w:shd w:val="clear" w:color="FFFFCC" w:fill="FFFFFF"/>
            <w:noWrap/>
            <w:vAlign w:val="center"/>
          </w:tcPr>
          <w:p w14:paraId="11C01FF0" w14:textId="1C5C3B69" w:rsidR="00B5406A" w:rsidRPr="00613664" w:rsidRDefault="00DE27B1" w:rsidP="00EA6B55">
            <w:pPr>
              <w:jc w:val="center"/>
              <w:rPr>
                <w:b/>
                <w:bCs/>
                <w:sz w:val="16"/>
                <w:szCs w:val="16"/>
              </w:rPr>
            </w:pPr>
            <w:r w:rsidRPr="00613664">
              <w:rPr>
                <w:b/>
                <w:bCs/>
                <w:sz w:val="16"/>
                <w:szCs w:val="16"/>
              </w:rPr>
              <w:t>3,77</w:t>
            </w:r>
          </w:p>
        </w:tc>
      </w:tr>
    </w:tbl>
    <w:p w14:paraId="73ED5EE2" w14:textId="77777777" w:rsidR="000A0514" w:rsidRPr="00613664" w:rsidRDefault="002D6B32" w:rsidP="008165D5">
      <w:pPr>
        <w:ind w:left="-567"/>
        <w:rPr>
          <w:rFonts w:ascii="Arial" w:hAnsi="Arial" w:cs="Arial"/>
          <w:bCs/>
        </w:rPr>
      </w:pPr>
      <w:r w:rsidRPr="00613664">
        <w:rPr>
          <w:rFonts w:ascii="Arial" w:hAnsi="Arial" w:cs="Arial"/>
          <w:bCs/>
        </w:rPr>
        <w:tab/>
      </w:r>
    </w:p>
    <w:p w14:paraId="745DE954" w14:textId="420CBF54" w:rsidR="002D6B32" w:rsidRPr="00613664" w:rsidRDefault="002D6B32" w:rsidP="000A0514">
      <w:pPr>
        <w:rPr>
          <w:bCs/>
          <w:sz w:val="22"/>
        </w:rPr>
      </w:pPr>
      <w:r w:rsidRPr="00613664">
        <w:rPr>
          <w:bCs/>
          <w:sz w:val="22"/>
        </w:rPr>
        <w:t xml:space="preserve">Absolutórium splnili:                                  </w:t>
      </w:r>
      <w:r w:rsidR="00864C06" w:rsidRPr="00613664">
        <w:rPr>
          <w:bCs/>
          <w:sz w:val="22"/>
        </w:rPr>
        <w:tab/>
      </w:r>
      <w:r w:rsidR="00D20E1A" w:rsidRPr="00613664">
        <w:rPr>
          <w:bCs/>
          <w:sz w:val="22"/>
        </w:rPr>
        <w:t>5</w:t>
      </w:r>
      <w:r w:rsidR="000C7A83" w:rsidRPr="00613664">
        <w:rPr>
          <w:bCs/>
          <w:sz w:val="22"/>
        </w:rPr>
        <w:t>8</w:t>
      </w:r>
      <w:r w:rsidR="008B65B4" w:rsidRPr="00613664">
        <w:rPr>
          <w:bCs/>
          <w:sz w:val="22"/>
        </w:rPr>
        <w:t xml:space="preserve"> </w:t>
      </w:r>
      <w:r w:rsidRPr="00613664">
        <w:rPr>
          <w:bCs/>
          <w:sz w:val="22"/>
        </w:rPr>
        <w:t xml:space="preserve">študentov  </w:t>
      </w:r>
      <w:r w:rsidR="002C17AC" w:rsidRPr="00613664">
        <w:rPr>
          <w:bCs/>
          <w:sz w:val="22"/>
        </w:rPr>
        <w:t xml:space="preserve">  </w:t>
      </w:r>
    </w:p>
    <w:p w14:paraId="51CD24A4" w14:textId="094CD0BD" w:rsidR="00090D28" w:rsidRPr="00613664" w:rsidRDefault="002D6B32" w:rsidP="00D813EE">
      <w:pPr>
        <w:rPr>
          <w:bCs/>
          <w:sz w:val="22"/>
        </w:rPr>
      </w:pPr>
      <w:r w:rsidRPr="00613664">
        <w:rPr>
          <w:bCs/>
          <w:sz w:val="22"/>
        </w:rPr>
        <w:t>Absolutórium splnil</w:t>
      </w:r>
      <w:r w:rsidR="00864C06" w:rsidRPr="00613664">
        <w:rPr>
          <w:bCs/>
          <w:sz w:val="22"/>
        </w:rPr>
        <w:t>i, a</w:t>
      </w:r>
      <w:r w:rsidR="00E27070" w:rsidRPr="00613664">
        <w:rPr>
          <w:bCs/>
          <w:sz w:val="22"/>
        </w:rPr>
        <w:t>le</w:t>
      </w:r>
      <w:r w:rsidR="00864C06" w:rsidRPr="00613664">
        <w:rPr>
          <w:bCs/>
          <w:sz w:val="22"/>
        </w:rPr>
        <w:t xml:space="preserve"> ŠS sa nezúčastnili: </w:t>
      </w:r>
      <w:r w:rsidR="00864C06" w:rsidRPr="00613664">
        <w:rPr>
          <w:bCs/>
          <w:sz w:val="22"/>
        </w:rPr>
        <w:tab/>
      </w:r>
      <w:r w:rsidR="00A615B0" w:rsidRPr="00613664">
        <w:rPr>
          <w:bCs/>
          <w:sz w:val="22"/>
        </w:rPr>
        <w:t>5</w:t>
      </w:r>
      <w:r w:rsidR="000B469E" w:rsidRPr="00613664">
        <w:rPr>
          <w:bCs/>
          <w:sz w:val="22"/>
        </w:rPr>
        <w:t xml:space="preserve"> </w:t>
      </w:r>
      <w:r w:rsidRPr="00613664">
        <w:rPr>
          <w:bCs/>
          <w:sz w:val="22"/>
        </w:rPr>
        <w:t>študent</w:t>
      </w:r>
      <w:r w:rsidR="0088270D" w:rsidRPr="00613664">
        <w:rPr>
          <w:bCs/>
          <w:sz w:val="22"/>
        </w:rPr>
        <w:t>i</w:t>
      </w:r>
      <w:r w:rsidR="002C17AC" w:rsidRPr="00613664">
        <w:rPr>
          <w:bCs/>
          <w:sz w:val="22"/>
        </w:rPr>
        <w:t xml:space="preserve"> </w:t>
      </w:r>
    </w:p>
    <w:p w14:paraId="46037B6C" w14:textId="7CC55D4B" w:rsidR="002D6B32" w:rsidRPr="00613664" w:rsidRDefault="002D6B32" w:rsidP="00D813EE">
      <w:pPr>
        <w:rPr>
          <w:bCs/>
          <w:sz w:val="22"/>
        </w:rPr>
      </w:pPr>
      <w:r w:rsidRPr="00613664">
        <w:rPr>
          <w:bCs/>
          <w:sz w:val="22"/>
        </w:rPr>
        <w:t xml:space="preserve">Absolutórium nesplnili:                               </w:t>
      </w:r>
      <w:r w:rsidR="00090D28" w:rsidRPr="00613664">
        <w:rPr>
          <w:bCs/>
          <w:sz w:val="22"/>
        </w:rPr>
        <w:t xml:space="preserve">       </w:t>
      </w:r>
      <w:r w:rsidR="00E32552" w:rsidRPr="00613664">
        <w:rPr>
          <w:bCs/>
          <w:sz w:val="22"/>
        </w:rPr>
        <w:tab/>
      </w:r>
      <w:r w:rsidR="00F16C86" w:rsidRPr="00613664">
        <w:rPr>
          <w:bCs/>
          <w:sz w:val="22"/>
        </w:rPr>
        <w:t>24</w:t>
      </w:r>
      <w:r w:rsidR="000B469E" w:rsidRPr="00613664">
        <w:rPr>
          <w:bCs/>
          <w:sz w:val="22"/>
        </w:rPr>
        <w:t xml:space="preserve"> </w:t>
      </w:r>
      <w:r w:rsidRPr="00613664">
        <w:rPr>
          <w:bCs/>
          <w:sz w:val="22"/>
        </w:rPr>
        <w:t>študent</w:t>
      </w:r>
      <w:r w:rsidR="0088270D" w:rsidRPr="00613664">
        <w:rPr>
          <w:bCs/>
          <w:sz w:val="22"/>
        </w:rPr>
        <w:t>ov</w:t>
      </w:r>
      <w:r w:rsidR="002C17AC" w:rsidRPr="00613664">
        <w:rPr>
          <w:bCs/>
          <w:sz w:val="22"/>
        </w:rPr>
        <w:t xml:space="preserve">         </w:t>
      </w:r>
    </w:p>
    <w:p w14:paraId="0EA2C1E4" w14:textId="77777777" w:rsidR="002D6B32" w:rsidRPr="00613664" w:rsidRDefault="002D6B32" w:rsidP="00D813EE">
      <w:pPr>
        <w:rPr>
          <w:bCs/>
          <w:sz w:val="22"/>
        </w:rPr>
      </w:pPr>
      <w:r w:rsidRPr="00613664">
        <w:rPr>
          <w:bCs/>
          <w:sz w:val="22"/>
        </w:rPr>
        <w:t xml:space="preserve">Nevyhovelo na ŠS:                                     </w:t>
      </w:r>
      <w:r w:rsidR="00864C06" w:rsidRPr="00613664">
        <w:rPr>
          <w:bCs/>
          <w:sz w:val="22"/>
        </w:rPr>
        <w:tab/>
      </w:r>
      <w:r w:rsidR="008207D7" w:rsidRPr="00613664">
        <w:rPr>
          <w:bCs/>
          <w:sz w:val="22"/>
        </w:rPr>
        <w:t>2</w:t>
      </w:r>
      <w:r w:rsidR="000B469E" w:rsidRPr="00613664">
        <w:rPr>
          <w:bCs/>
          <w:sz w:val="22"/>
        </w:rPr>
        <w:t xml:space="preserve"> </w:t>
      </w:r>
      <w:r w:rsidRPr="00613664">
        <w:rPr>
          <w:bCs/>
          <w:sz w:val="22"/>
        </w:rPr>
        <w:t>študent</w:t>
      </w:r>
      <w:r w:rsidR="008207D7" w:rsidRPr="00613664">
        <w:rPr>
          <w:bCs/>
          <w:sz w:val="22"/>
        </w:rPr>
        <w:t>i</w:t>
      </w:r>
      <w:r w:rsidR="002C17AC" w:rsidRPr="00613664">
        <w:rPr>
          <w:bCs/>
          <w:sz w:val="22"/>
        </w:rPr>
        <w:t xml:space="preserve">    </w:t>
      </w:r>
    </w:p>
    <w:p w14:paraId="14F511A3" w14:textId="77777777" w:rsidR="002D6B32" w:rsidRPr="00613664" w:rsidRDefault="002D6B32" w:rsidP="00856957">
      <w:pPr>
        <w:rPr>
          <w:rFonts w:ascii="Arial" w:hAnsi="Arial" w:cs="Arial"/>
          <w:bCs/>
        </w:rPr>
      </w:pPr>
    </w:p>
    <w:p w14:paraId="18B24A79" w14:textId="1B79A5A7" w:rsidR="00403A75" w:rsidRPr="00613664" w:rsidRDefault="00403A75" w:rsidP="00403A75">
      <w:pPr>
        <w:spacing w:before="120"/>
        <w:jc w:val="both"/>
        <w:rPr>
          <w:sz w:val="24"/>
          <w:szCs w:val="24"/>
        </w:rPr>
      </w:pPr>
      <w:r w:rsidRPr="00613664">
        <w:rPr>
          <w:sz w:val="24"/>
          <w:szCs w:val="24"/>
        </w:rPr>
        <w:t xml:space="preserve">Z pohľadu organizácie štátnych skúšok na FMEO PU manažmentu sa opäť rysuje jav narastania počtu absolventov, ktorí sa zúčastňujú opravného termínu štátnej skúšky. Tento trend je, okrem iných dôvodov, spôsobený pretrvávajúcim vojnovým konfliktom na Ukrajine, v dôsledku ktorého mnoho študentov z Ukrajiny opakuje posledný ročník štúdia, resp. „umelo“ si predlžuje štúdium. </w:t>
      </w:r>
    </w:p>
    <w:p w14:paraId="0ADFB68A" w14:textId="77777777" w:rsidR="00291C76" w:rsidRPr="00613664" w:rsidRDefault="0018682C" w:rsidP="00403A75">
      <w:pPr>
        <w:spacing w:before="120"/>
        <w:jc w:val="both"/>
        <w:rPr>
          <w:sz w:val="24"/>
          <w:szCs w:val="24"/>
        </w:rPr>
      </w:pPr>
      <w:r w:rsidRPr="00613664">
        <w:rPr>
          <w:sz w:val="24"/>
          <w:szCs w:val="24"/>
        </w:rPr>
        <w:t xml:space="preserve">Za negatívny jav považujeme </w:t>
      </w:r>
      <w:r w:rsidR="009B0E98" w:rsidRPr="00613664">
        <w:rPr>
          <w:sz w:val="24"/>
          <w:szCs w:val="24"/>
        </w:rPr>
        <w:t>pretrvávajúci vysoký</w:t>
      </w:r>
      <w:r w:rsidRPr="00613664">
        <w:rPr>
          <w:sz w:val="24"/>
          <w:szCs w:val="24"/>
        </w:rPr>
        <w:t xml:space="preserve"> </w:t>
      </w:r>
      <w:r w:rsidR="009B0E98" w:rsidRPr="00613664">
        <w:rPr>
          <w:sz w:val="24"/>
          <w:szCs w:val="24"/>
        </w:rPr>
        <w:t>počet študentov</w:t>
      </w:r>
      <w:r w:rsidRPr="00613664">
        <w:rPr>
          <w:sz w:val="24"/>
          <w:szCs w:val="24"/>
        </w:rPr>
        <w:t xml:space="preserve"> na </w:t>
      </w:r>
      <w:r w:rsidR="004721EC" w:rsidRPr="00613664">
        <w:rPr>
          <w:sz w:val="24"/>
          <w:szCs w:val="24"/>
        </w:rPr>
        <w:t>opravnom</w:t>
      </w:r>
      <w:r w:rsidRPr="00613664">
        <w:rPr>
          <w:sz w:val="24"/>
          <w:szCs w:val="24"/>
        </w:rPr>
        <w:t xml:space="preserve"> </w:t>
      </w:r>
      <w:r w:rsidR="004721EC" w:rsidRPr="00613664">
        <w:rPr>
          <w:sz w:val="24"/>
          <w:szCs w:val="24"/>
        </w:rPr>
        <w:t xml:space="preserve">termíne </w:t>
      </w:r>
      <w:r w:rsidRPr="00613664">
        <w:rPr>
          <w:sz w:val="24"/>
          <w:szCs w:val="24"/>
        </w:rPr>
        <w:t>bakalársk</w:t>
      </w:r>
      <w:r w:rsidR="004721EC" w:rsidRPr="00613664">
        <w:rPr>
          <w:sz w:val="24"/>
          <w:szCs w:val="24"/>
        </w:rPr>
        <w:t>ych</w:t>
      </w:r>
      <w:r w:rsidRPr="00613664">
        <w:rPr>
          <w:sz w:val="24"/>
          <w:szCs w:val="24"/>
        </w:rPr>
        <w:t xml:space="preserve"> štátn</w:t>
      </w:r>
      <w:r w:rsidR="004721EC" w:rsidRPr="00613664">
        <w:rPr>
          <w:sz w:val="24"/>
          <w:szCs w:val="24"/>
        </w:rPr>
        <w:t>ych</w:t>
      </w:r>
      <w:r w:rsidRPr="00613664">
        <w:rPr>
          <w:sz w:val="24"/>
          <w:szCs w:val="24"/>
        </w:rPr>
        <w:t xml:space="preserve"> skúš</w:t>
      </w:r>
      <w:r w:rsidR="004721EC" w:rsidRPr="00613664">
        <w:rPr>
          <w:sz w:val="24"/>
          <w:szCs w:val="24"/>
        </w:rPr>
        <w:t xml:space="preserve">ok. </w:t>
      </w:r>
      <w:r w:rsidRPr="00613664">
        <w:rPr>
          <w:sz w:val="24"/>
          <w:szCs w:val="24"/>
        </w:rPr>
        <w:t>Tento jav je spôsobený</w:t>
      </w:r>
      <w:r w:rsidR="00291C76" w:rsidRPr="00613664">
        <w:rPr>
          <w:sz w:val="24"/>
          <w:szCs w:val="24"/>
        </w:rPr>
        <w:t>:</w:t>
      </w:r>
    </w:p>
    <w:p w14:paraId="436A708C" w14:textId="77777777" w:rsidR="00291C76" w:rsidRPr="00613664" w:rsidRDefault="00291C76" w:rsidP="005A2239">
      <w:pPr>
        <w:pStyle w:val="Odsekzoznamu"/>
        <w:numPr>
          <w:ilvl w:val="0"/>
          <w:numId w:val="25"/>
        </w:numPr>
        <w:ind w:left="714" w:hanging="357"/>
        <w:jc w:val="both"/>
        <w:rPr>
          <w:sz w:val="24"/>
          <w:szCs w:val="24"/>
        </w:rPr>
      </w:pPr>
      <w:r w:rsidRPr="00613664">
        <w:rPr>
          <w:sz w:val="24"/>
          <w:szCs w:val="24"/>
        </w:rPr>
        <w:t>povolením preniesť povinný predmet v končiacom ročníku zo zimného do letného semestra</w:t>
      </w:r>
      <w:r w:rsidR="00206B63" w:rsidRPr="00613664">
        <w:rPr>
          <w:sz w:val="24"/>
          <w:szCs w:val="24"/>
        </w:rPr>
        <w:t xml:space="preserve"> (podľa Študijného poriadku</w:t>
      </w:r>
      <w:r w:rsidR="004721EC" w:rsidRPr="00613664">
        <w:rPr>
          <w:sz w:val="24"/>
          <w:szCs w:val="24"/>
        </w:rPr>
        <w:t xml:space="preserve"> PU v Prešove</w:t>
      </w:r>
      <w:r w:rsidR="00206B63" w:rsidRPr="00613664">
        <w:rPr>
          <w:sz w:val="24"/>
          <w:szCs w:val="24"/>
        </w:rPr>
        <w:t>)</w:t>
      </w:r>
      <w:r w:rsidRPr="00613664">
        <w:rPr>
          <w:sz w:val="24"/>
          <w:szCs w:val="24"/>
        </w:rPr>
        <w:t xml:space="preserve">, </w:t>
      </w:r>
    </w:p>
    <w:p w14:paraId="656C8F56" w14:textId="77777777" w:rsidR="00291C76" w:rsidRPr="00613664" w:rsidRDefault="0018682C" w:rsidP="005A2239">
      <w:pPr>
        <w:pStyle w:val="Odsekzoznamu"/>
        <w:numPr>
          <w:ilvl w:val="0"/>
          <w:numId w:val="25"/>
        </w:numPr>
        <w:ind w:left="714" w:hanging="357"/>
        <w:jc w:val="both"/>
        <w:rPr>
          <w:sz w:val="24"/>
          <w:szCs w:val="24"/>
        </w:rPr>
      </w:pPr>
      <w:r w:rsidRPr="00613664">
        <w:rPr>
          <w:sz w:val="24"/>
          <w:szCs w:val="24"/>
        </w:rPr>
        <w:t>opak</w:t>
      </w:r>
      <w:r w:rsidR="00291C76" w:rsidRPr="00613664">
        <w:rPr>
          <w:sz w:val="24"/>
          <w:szCs w:val="24"/>
        </w:rPr>
        <w:t>ovaním skúšok za letný semester,</w:t>
      </w:r>
    </w:p>
    <w:p w14:paraId="10C3C657" w14:textId="77777777" w:rsidR="00AA6684" w:rsidRPr="00613664" w:rsidRDefault="00AA6684" w:rsidP="005A2239">
      <w:pPr>
        <w:pStyle w:val="Odsekzoznamu"/>
        <w:numPr>
          <w:ilvl w:val="0"/>
          <w:numId w:val="25"/>
        </w:numPr>
        <w:ind w:left="714" w:hanging="357"/>
        <w:jc w:val="both"/>
        <w:rPr>
          <w:sz w:val="24"/>
          <w:szCs w:val="24"/>
        </w:rPr>
      </w:pPr>
      <w:r w:rsidRPr="00613664">
        <w:rPr>
          <w:sz w:val="24"/>
          <w:szCs w:val="24"/>
        </w:rPr>
        <w:t>tlak na kvalitu záverečných prác (opatrenie dekana)</w:t>
      </w:r>
    </w:p>
    <w:p w14:paraId="419CA0E4" w14:textId="77777777" w:rsidR="00291C76" w:rsidRPr="00613664" w:rsidRDefault="0018682C" w:rsidP="005A2239">
      <w:pPr>
        <w:pStyle w:val="Odsekzoznamu"/>
        <w:numPr>
          <w:ilvl w:val="0"/>
          <w:numId w:val="25"/>
        </w:numPr>
        <w:ind w:left="714" w:hanging="357"/>
        <w:jc w:val="both"/>
        <w:rPr>
          <w:sz w:val="24"/>
          <w:szCs w:val="24"/>
        </w:rPr>
      </w:pPr>
      <w:r w:rsidRPr="00613664">
        <w:rPr>
          <w:sz w:val="24"/>
          <w:szCs w:val="24"/>
        </w:rPr>
        <w:t>najmä nezáujmom o</w:t>
      </w:r>
      <w:r w:rsidR="009B0E98" w:rsidRPr="00613664">
        <w:rPr>
          <w:sz w:val="24"/>
          <w:szCs w:val="24"/>
        </w:rPr>
        <w:t xml:space="preserve"> riadny </w:t>
      </w:r>
      <w:r w:rsidRPr="00613664">
        <w:rPr>
          <w:sz w:val="24"/>
          <w:szCs w:val="24"/>
        </w:rPr>
        <w:t>termín</w:t>
      </w:r>
      <w:r w:rsidR="009B0E98" w:rsidRPr="00613664">
        <w:rPr>
          <w:sz w:val="24"/>
          <w:szCs w:val="24"/>
        </w:rPr>
        <w:t xml:space="preserve"> štátnych skúšok</w:t>
      </w:r>
      <w:r w:rsidR="00291C76" w:rsidRPr="00613664">
        <w:rPr>
          <w:sz w:val="24"/>
          <w:szCs w:val="24"/>
        </w:rPr>
        <w:t>,</w:t>
      </w:r>
    </w:p>
    <w:p w14:paraId="30D527E4" w14:textId="77777777" w:rsidR="009E2E42" w:rsidRPr="00613664" w:rsidRDefault="0018682C" w:rsidP="005A2239">
      <w:pPr>
        <w:pStyle w:val="Odsekzoznamu"/>
        <w:numPr>
          <w:ilvl w:val="0"/>
          <w:numId w:val="25"/>
        </w:numPr>
        <w:ind w:left="714" w:hanging="357"/>
        <w:jc w:val="both"/>
        <w:rPr>
          <w:sz w:val="24"/>
          <w:szCs w:val="24"/>
        </w:rPr>
      </w:pPr>
      <w:r w:rsidRPr="00613664">
        <w:rPr>
          <w:sz w:val="24"/>
          <w:szCs w:val="24"/>
        </w:rPr>
        <w:t>preferenciou predĺženia si statusu študenta na letné mesiace</w:t>
      </w:r>
      <w:r w:rsidR="009E2E42" w:rsidRPr="00613664">
        <w:rPr>
          <w:sz w:val="24"/>
          <w:szCs w:val="24"/>
        </w:rPr>
        <w:t>,</w:t>
      </w:r>
    </w:p>
    <w:p w14:paraId="7C68203B" w14:textId="77777777" w:rsidR="002125EF" w:rsidRPr="00613664" w:rsidRDefault="009E2E42" w:rsidP="0018682C">
      <w:pPr>
        <w:pStyle w:val="Odsekzoznamu"/>
        <w:numPr>
          <w:ilvl w:val="0"/>
          <w:numId w:val="25"/>
        </w:numPr>
        <w:ind w:left="714" w:hanging="357"/>
        <w:jc w:val="both"/>
        <w:rPr>
          <w:sz w:val="24"/>
          <w:szCs w:val="24"/>
        </w:rPr>
      </w:pPr>
      <w:r w:rsidRPr="00613664">
        <w:rPr>
          <w:sz w:val="24"/>
          <w:szCs w:val="24"/>
        </w:rPr>
        <w:t>predĺženie pobytu v EÚ zo strany ukrajinských študentov</w:t>
      </w:r>
      <w:r w:rsidR="0018682C" w:rsidRPr="00613664">
        <w:rPr>
          <w:sz w:val="24"/>
          <w:szCs w:val="24"/>
        </w:rPr>
        <w:t xml:space="preserve">. </w:t>
      </w:r>
    </w:p>
    <w:p w14:paraId="41A95F6F" w14:textId="77777777" w:rsidR="00816A74" w:rsidRPr="00613664" w:rsidRDefault="00816A74" w:rsidP="0018682C">
      <w:pPr>
        <w:rPr>
          <w:sz w:val="24"/>
          <w:szCs w:val="24"/>
        </w:rPr>
      </w:pPr>
    </w:p>
    <w:p w14:paraId="19BF03A9" w14:textId="77777777" w:rsidR="000F75D2" w:rsidRPr="00613664" w:rsidRDefault="000F75D2" w:rsidP="00816A74">
      <w:pPr>
        <w:spacing w:after="120"/>
        <w:rPr>
          <w:b/>
          <w:sz w:val="24"/>
          <w:szCs w:val="24"/>
        </w:rPr>
      </w:pPr>
      <w:r w:rsidRPr="00613664">
        <w:rPr>
          <w:b/>
          <w:sz w:val="24"/>
          <w:szCs w:val="24"/>
        </w:rPr>
        <w:t xml:space="preserve">Vyhodnotenie absolventov doktorandského štúdia  </w:t>
      </w:r>
    </w:p>
    <w:p w14:paraId="4FFC382B" w14:textId="119313FD" w:rsidR="00D1067D" w:rsidRPr="00613664" w:rsidRDefault="00D1067D" w:rsidP="00D1067D">
      <w:pPr>
        <w:jc w:val="both"/>
        <w:rPr>
          <w:sz w:val="24"/>
          <w:szCs w:val="24"/>
        </w:rPr>
      </w:pPr>
      <w:r w:rsidRPr="00613664">
        <w:rPr>
          <w:sz w:val="24"/>
          <w:szCs w:val="24"/>
        </w:rPr>
        <w:t>V roku 202</w:t>
      </w:r>
      <w:r w:rsidR="00024ED9" w:rsidRPr="00613664">
        <w:rPr>
          <w:sz w:val="24"/>
          <w:szCs w:val="24"/>
        </w:rPr>
        <w:t>4</w:t>
      </w:r>
      <w:r w:rsidRPr="00613664">
        <w:rPr>
          <w:sz w:val="24"/>
          <w:szCs w:val="24"/>
        </w:rPr>
        <w:t xml:space="preserve">, na Fakulte manažmentu, ekonomiky a obchodu úspešne absolvovali vysokoškolské štúdium 3. stupňa </w:t>
      </w:r>
      <w:r w:rsidR="00043E3C" w:rsidRPr="00613664">
        <w:rPr>
          <w:sz w:val="24"/>
          <w:szCs w:val="24"/>
        </w:rPr>
        <w:t>5</w:t>
      </w:r>
      <w:r w:rsidRPr="00613664">
        <w:rPr>
          <w:sz w:val="24"/>
          <w:szCs w:val="24"/>
        </w:rPr>
        <w:t xml:space="preserve"> doktorandi </w:t>
      </w:r>
      <w:r w:rsidR="008D1BCF" w:rsidRPr="00613664">
        <w:rPr>
          <w:sz w:val="24"/>
          <w:szCs w:val="24"/>
        </w:rPr>
        <w:t xml:space="preserve">(4 v </w:t>
      </w:r>
      <w:r w:rsidRPr="00613664">
        <w:rPr>
          <w:sz w:val="24"/>
          <w:szCs w:val="24"/>
        </w:rPr>
        <w:t>externej a</w:t>
      </w:r>
      <w:r w:rsidR="008D1BCF" w:rsidRPr="00613664">
        <w:rPr>
          <w:sz w:val="24"/>
          <w:szCs w:val="24"/>
        </w:rPr>
        <w:t> 1 v</w:t>
      </w:r>
      <w:r w:rsidRPr="00613664">
        <w:rPr>
          <w:sz w:val="24"/>
          <w:szCs w:val="24"/>
        </w:rPr>
        <w:t xml:space="preserve"> dennej forme štúdia</w:t>
      </w:r>
      <w:r w:rsidR="008D1BCF" w:rsidRPr="00613664">
        <w:rPr>
          <w:sz w:val="24"/>
          <w:szCs w:val="24"/>
        </w:rPr>
        <w:t>)</w:t>
      </w:r>
      <w:r w:rsidR="00043E3C" w:rsidRPr="00613664">
        <w:rPr>
          <w:sz w:val="24"/>
          <w:szCs w:val="24"/>
        </w:rPr>
        <w:t xml:space="preserve"> v študijnom programe Manažment.</w:t>
      </w:r>
    </w:p>
    <w:p w14:paraId="1A03B84B" w14:textId="77777777" w:rsidR="00D1067D" w:rsidRPr="00613664" w:rsidRDefault="00D1067D" w:rsidP="00D1067D">
      <w:pPr>
        <w:spacing w:before="120"/>
        <w:jc w:val="both"/>
        <w:rPr>
          <w:sz w:val="24"/>
          <w:szCs w:val="24"/>
        </w:rPr>
      </w:pPr>
      <w:r w:rsidRPr="00613664">
        <w:rPr>
          <w:sz w:val="24"/>
          <w:szCs w:val="24"/>
        </w:rPr>
        <w:lastRenderedPageBreak/>
        <w:t>Absolvent doktorandského štúdia má komplexné, hlboké a špeciálne poznatky o súčasnom stave vedeckého poznania v teórii a praxi manažmentu organizácií a vybraných manažérskych disciplínach. Je schopný samostatne teoreticky a tvorivo pracovať, identifikovať a riešiť problémy praxe a aplikovať v nej nadobudnuté poznatky rešpektujúc etické a spoločenské dôsledky a súvislosti vlastnej vedeckej práce. Ovláda vedecké metódy výskumu v manažmente a najnovšie poznatky z teórie, na ktoré nadväzuje samostatnou vedecko-výskumnou prácou a praktickou aplikáciou jej výsledkov, posúva vpred súčasnú úroveň poznania v tejto disciplíne. Orientuje sa v medzinárodnom prostredí vedecko-výskumných inštitúcií a vedeckých osobností.</w:t>
      </w:r>
    </w:p>
    <w:p w14:paraId="1BC1D397" w14:textId="77777777" w:rsidR="000F75D2" w:rsidRPr="00613664" w:rsidRDefault="000F75D2">
      <w:pPr>
        <w:jc w:val="both"/>
        <w:rPr>
          <w:sz w:val="24"/>
          <w:szCs w:val="24"/>
        </w:rPr>
      </w:pPr>
    </w:p>
    <w:p w14:paraId="75DF0020" w14:textId="47E17BA6" w:rsidR="00586493" w:rsidRPr="00613664" w:rsidRDefault="00106DCC" w:rsidP="00816A74">
      <w:pPr>
        <w:spacing w:after="120"/>
        <w:rPr>
          <w:b/>
          <w:sz w:val="24"/>
          <w:szCs w:val="24"/>
        </w:rPr>
      </w:pPr>
      <w:r w:rsidRPr="00613664">
        <w:rPr>
          <w:b/>
          <w:sz w:val="24"/>
          <w:szCs w:val="24"/>
        </w:rPr>
        <w:t>V</w:t>
      </w:r>
      <w:r w:rsidR="00586493" w:rsidRPr="00613664">
        <w:rPr>
          <w:b/>
          <w:sz w:val="24"/>
          <w:szCs w:val="24"/>
        </w:rPr>
        <w:t>yhodnotenie záverečných prác a rigoróznych prác predložených v roku 20</w:t>
      </w:r>
      <w:r w:rsidR="00B76062" w:rsidRPr="00613664">
        <w:rPr>
          <w:b/>
          <w:sz w:val="24"/>
          <w:szCs w:val="24"/>
        </w:rPr>
        <w:t>2</w:t>
      </w:r>
      <w:r w:rsidR="00B94D65">
        <w:rPr>
          <w:b/>
          <w:sz w:val="24"/>
          <w:szCs w:val="24"/>
        </w:rPr>
        <w:t>4</w:t>
      </w:r>
    </w:p>
    <w:p w14:paraId="0714B547" w14:textId="01F29584" w:rsidR="00D1067D" w:rsidRPr="00613664" w:rsidRDefault="00D1067D" w:rsidP="00D1067D">
      <w:pPr>
        <w:jc w:val="both"/>
        <w:rPr>
          <w:sz w:val="24"/>
          <w:szCs w:val="24"/>
        </w:rPr>
      </w:pPr>
      <w:r w:rsidRPr="00613664">
        <w:rPr>
          <w:sz w:val="24"/>
          <w:szCs w:val="24"/>
        </w:rPr>
        <w:t>V roku 202</w:t>
      </w:r>
      <w:r w:rsidR="00DD7050" w:rsidRPr="00613664">
        <w:rPr>
          <w:sz w:val="24"/>
          <w:szCs w:val="24"/>
        </w:rPr>
        <w:t>4</w:t>
      </w:r>
      <w:r w:rsidRPr="00613664">
        <w:rPr>
          <w:sz w:val="24"/>
          <w:szCs w:val="24"/>
        </w:rPr>
        <w:t xml:space="preserve"> bolo na obhajobu predložených </w:t>
      </w:r>
      <w:r w:rsidR="00DA45E7" w:rsidRPr="00613664">
        <w:rPr>
          <w:sz w:val="24"/>
          <w:szCs w:val="24"/>
        </w:rPr>
        <w:t>393</w:t>
      </w:r>
      <w:r w:rsidRPr="00613664">
        <w:rPr>
          <w:sz w:val="24"/>
          <w:szCs w:val="24"/>
        </w:rPr>
        <w:t xml:space="preserve"> záverečných prác a </w:t>
      </w:r>
      <w:r w:rsidR="004F7698" w:rsidRPr="00613664">
        <w:rPr>
          <w:sz w:val="24"/>
          <w:szCs w:val="24"/>
        </w:rPr>
        <w:t>7</w:t>
      </w:r>
      <w:r w:rsidRPr="00613664">
        <w:rPr>
          <w:sz w:val="24"/>
          <w:szCs w:val="24"/>
        </w:rPr>
        <w:t xml:space="preserve"> rigoróznych prác. 98 % záverečných prác bolo úspešne obhájených</w:t>
      </w:r>
      <w:r w:rsidR="004F7698" w:rsidRPr="00613664">
        <w:rPr>
          <w:sz w:val="24"/>
          <w:szCs w:val="24"/>
        </w:rPr>
        <w:t>.</w:t>
      </w:r>
      <w:r w:rsidRPr="00613664">
        <w:rPr>
          <w:sz w:val="24"/>
          <w:szCs w:val="24"/>
        </w:rPr>
        <w:t xml:space="preserve"> (</w:t>
      </w:r>
      <w:r w:rsidR="00006F9F" w:rsidRPr="00613664">
        <w:rPr>
          <w:sz w:val="24"/>
          <w:szCs w:val="24"/>
        </w:rPr>
        <w:t>T</w:t>
      </w:r>
      <w:r w:rsidRPr="00613664">
        <w:rPr>
          <w:sz w:val="24"/>
          <w:szCs w:val="24"/>
        </w:rPr>
        <w:t>abuľka 1</w:t>
      </w:r>
      <w:r w:rsidR="008C2972" w:rsidRPr="00613664">
        <w:rPr>
          <w:sz w:val="24"/>
          <w:szCs w:val="24"/>
        </w:rPr>
        <w:t>9</w:t>
      </w:r>
      <w:r w:rsidRPr="00613664">
        <w:rPr>
          <w:sz w:val="24"/>
          <w:szCs w:val="24"/>
        </w:rPr>
        <w:t xml:space="preserve">). </w:t>
      </w:r>
    </w:p>
    <w:p w14:paraId="407B1CC4" w14:textId="77777777" w:rsidR="00586493" w:rsidRPr="00613664" w:rsidRDefault="00586493" w:rsidP="00586493">
      <w:pPr>
        <w:jc w:val="both"/>
        <w:rPr>
          <w:sz w:val="24"/>
          <w:szCs w:val="24"/>
        </w:rPr>
      </w:pPr>
    </w:p>
    <w:p w14:paraId="4E0B58FA" w14:textId="77777777" w:rsidR="00586493" w:rsidRPr="00613664" w:rsidRDefault="00760816" w:rsidP="00760816">
      <w:pPr>
        <w:pStyle w:val="Popis"/>
        <w:rPr>
          <w:color w:val="auto"/>
          <w:sz w:val="22"/>
          <w:szCs w:val="22"/>
        </w:rPr>
      </w:pPr>
      <w:r w:rsidRPr="00613664">
        <w:rPr>
          <w:color w:val="auto"/>
          <w:sz w:val="22"/>
          <w:szCs w:val="22"/>
        </w:rPr>
        <w:t xml:space="preserve">Tabuľka </w:t>
      </w:r>
      <w:r w:rsidRPr="00613664">
        <w:rPr>
          <w:color w:val="auto"/>
          <w:sz w:val="22"/>
          <w:szCs w:val="22"/>
        </w:rPr>
        <w:fldChar w:fldCharType="begin"/>
      </w:r>
      <w:r w:rsidRPr="00613664">
        <w:rPr>
          <w:color w:val="auto"/>
          <w:sz w:val="22"/>
          <w:szCs w:val="22"/>
        </w:rPr>
        <w:instrText xml:space="preserve"> SEQ Tabuľka \* ARABIC </w:instrText>
      </w:r>
      <w:r w:rsidRPr="00613664">
        <w:rPr>
          <w:color w:val="auto"/>
          <w:sz w:val="22"/>
          <w:szCs w:val="22"/>
        </w:rPr>
        <w:fldChar w:fldCharType="separate"/>
      </w:r>
      <w:r w:rsidR="00337C8B" w:rsidRPr="00613664">
        <w:rPr>
          <w:noProof/>
          <w:color w:val="auto"/>
          <w:sz w:val="22"/>
          <w:szCs w:val="22"/>
        </w:rPr>
        <w:t>19</w:t>
      </w:r>
      <w:r w:rsidRPr="00613664">
        <w:rPr>
          <w:color w:val="auto"/>
          <w:sz w:val="22"/>
          <w:szCs w:val="22"/>
        </w:rPr>
        <w:fldChar w:fldCharType="end"/>
      </w:r>
      <w:r w:rsidRPr="00613664">
        <w:rPr>
          <w:color w:val="auto"/>
          <w:sz w:val="22"/>
          <w:szCs w:val="22"/>
        </w:rPr>
        <w:t xml:space="preserve"> </w:t>
      </w:r>
      <w:r w:rsidR="00586493" w:rsidRPr="00613664">
        <w:rPr>
          <w:color w:val="auto"/>
          <w:sz w:val="22"/>
          <w:szCs w:val="22"/>
        </w:rPr>
        <w:t>Záverečné a rigorózne práce predložené na obhajobu</w:t>
      </w:r>
    </w:p>
    <w:tbl>
      <w:tblPr>
        <w:tblStyle w:val="Mriekatabuky"/>
        <w:tblW w:w="81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94"/>
        <w:gridCol w:w="2126"/>
        <w:gridCol w:w="2268"/>
      </w:tblGrid>
      <w:tr w:rsidR="00613664" w:rsidRPr="00613664" w14:paraId="7101C744" w14:textId="77777777" w:rsidTr="00EF3099">
        <w:trPr>
          <w:trHeight w:val="328"/>
        </w:trPr>
        <w:tc>
          <w:tcPr>
            <w:tcW w:w="3794" w:type="dxa"/>
            <w:vMerge w:val="restart"/>
            <w:tcBorders>
              <w:top w:val="single" w:sz="12" w:space="0" w:color="auto"/>
              <w:bottom w:val="single" w:sz="12" w:space="0" w:color="auto"/>
            </w:tcBorders>
            <w:shd w:val="clear" w:color="auto" w:fill="D9D9D9" w:themeFill="background1" w:themeFillShade="D9"/>
            <w:vAlign w:val="center"/>
          </w:tcPr>
          <w:p w14:paraId="24615D7E" w14:textId="77777777" w:rsidR="00F05FAA" w:rsidRPr="00613664" w:rsidRDefault="00B5044A" w:rsidP="00B5044A">
            <w:pPr>
              <w:jc w:val="center"/>
              <w:rPr>
                <w:b/>
                <w:sz w:val="21"/>
                <w:szCs w:val="21"/>
              </w:rPr>
            </w:pPr>
            <w:r w:rsidRPr="00613664">
              <w:rPr>
                <w:b/>
                <w:sz w:val="21"/>
                <w:szCs w:val="21"/>
              </w:rPr>
              <w:t>Typ záverečnej p</w:t>
            </w:r>
            <w:r w:rsidR="00F05FAA" w:rsidRPr="00613664">
              <w:rPr>
                <w:b/>
                <w:sz w:val="21"/>
                <w:szCs w:val="21"/>
              </w:rPr>
              <w:t>rác</w:t>
            </w:r>
            <w:r w:rsidRPr="00613664">
              <w:rPr>
                <w:b/>
                <w:sz w:val="21"/>
                <w:szCs w:val="21"/>
              </w:rPr>
              <w:t>e</w:t>
            </w:r>
          </w:p>
        </w:tc>
        <w:tc>
          <w:tcPr>
            <w:tcW w:w="2126" w:type="dxa"/>
            <w:vMerge w:val="restart"/>
            <w:tcBorders>
              <w:top w:val="single" w:sz="12" w:space="0" w:color="auto"/>
              <w:bottom w:val="single" w:sz="12" w:space="0" w:color="auto"/>
            </w:tcBorders>
            <w:shd w:val="clear" w:color="auto" w:fill="D9D9D9" w:themeFill="background1" w:themeFillShade="D9"/>
            <w:vAlign w:val="center"/>
          </w:tcPr>
          <w:p w14:paraId="464C691D" w14:textId="77777777" w:rsidR="00F05FAA" w:rsidRPr="00613664" w:rsidRDefault="00F05FAA" w:rsidP="00103CB3">
            <w:pPr>
              <w:jc w:val="center"/>
              <w:rPr>
                <w:b/>
                <w:sz w:val="21"/>
                <w:szCs w:val="21"/>
              </w:rPr>
            </w:pPr>
            <w:r w:rsidRPr="00613664">
              <w:rPr>
                <w:b/>
                <w:sz w:val="21"/>
                <w:szCs w:val="21"/>
              </w:rPr>
              <w:t>Predložené</w:t>
            </w:r>
          </w:p>
        </w:tc>
        <w:tc>
          <w:tcPr>
            <w:tcW w:w="2268" w:type="dxa"/>
            <w:vMerge w:val="restart"/>
            <w:tcBorders>
              <w:top w:val="single" w:sz="12" w:space="0" w:color="auto"/>
              <w:bottom w:val="single" w:sz="12" w:space="0" w:color="auto"/>
            </w:tcBorders>
            <w:shd w:val="clear" w:color="auto" w:fill="D9D9D9" w:themeFill="background1" w:themeFillShade="D9"/>
            <w:vAlign w:val="center"/>
          </w:tcPr>
          <w:p w14:paraId="7C695C2B" w14:textId="77777777" w:rsidR="00F05FAA" w:rsidRPr="00613664" w:rsidRDefault="00F05FAA" w:rsidP="00103CB3">
            <w:pPr>
              <w:jc w:val="center"/>
              <w:rPr>
                <w:b/>
                <w:sz w:val="21"/>
                <w:szCs w:val="21"/>
              </w:rPr>
            </w:pPr>
            <w:r w:rsidRPr="00613664">
              <w:rPr>
                <w:b/>
                <w:sz w:val="21"/>
                <w:szCs w:val="21"/>
              </w:rPr>
              <w:t>Obhájené</w:t>
            </w:r>
          </w:p>
        </w:tc>
      </w:tr>
      <w:tr w:rsidR="00613664" w:rsidRPr="00613664" w14:paraId="38BEFD0F" w14:textId="77777777" w:rsidTr="00EF3099">
        <w:trPr>
          <w:trHeight w:val="253"/>
        </w:trPr>
        <w:tc>
          <w:tcPr>
            <w:tcW w:w="3794" w:type="dxa"/>
            <w:vMerge/>
            <w:tcBorders>
              <w:top w:val="single" w:sz="4" w:space="0" w:color="auto"/>
              <w:bottom w:val="single" w:sz="12" w:space="0" w:color="auto"/>
            </w:tcBorders>
            <w:shd w:val="clear" w:color="auto" w:fill="D9D9D9" w:themeFill="background1" w:themeFillShade="D9"/>
            <w:vAlign w:val="center"/>
          </w:tcPr>
          <w:p w14:paraId="6C468066" w14:textId="77777777" w:rsidR="00F05FAA" w:rsidRPr="00613664" w:rsidRDefault="00F05FAA" w:rsidP="00103CB3">
            <w:pPr>
              <w:jc w:val="center"/>
              <w:rPr>
                <w:b/>
                <w:sz w:val="21"/>
                <w:szCs w:val="21"/>
              </w:rPr>
            </w:pPr>
          </w:p>
        </w:tc>
        <w:tc>
          <w:tcPr>
            <w:tcW w:w="2126" w:type="dxa"/>
            <w:vMerge/>
            <w:tcBorders>
              <w:top w:val="single" w:sz="4" w:space="0" w:color="auto"/>
              <w:bottom w:val="single" w:sz="12" w:space="0" w:color="auto"/>
            </w:tcBorders>
            <w:shd w:val="clear" w:color="auto" w:fill="D9D9D9" w:themeFill="background1" w:themeFillShade="D9"/>
            <w:vAlign w:val="center"/>
          </w:tcPr>
          <w:p w14:paraId="67B8BD44" w14:textId="77777777" w:rsidR="00F05FAA" w:rsidRPr="00613664" w:rsidRDefault="00F05FAA" w:rsidP="00103CB3">
            <w:pPr>
              <w:jc w:val="center"/>
              <w:rPr>
                <w:b/>
                <w:sz w:val="21"/>
                <w:szCs w:val="21"/>
              </w:rPr>
            </w:pPr>
          </w:p>
        </w:tc>
        <w:tc>
          <w:tcPr>
            <w:tcW w:w="2268" w:type="dxa"/>
            <w:vMerge/>
            <w:tcBorders>
              <w:top w:val="single" w:sz="4" w:space="0" w:color="auto"/>
              <w:bottom w:val="single" w:sz="12" w:space="0" w:color="auto"/>
            </w:tcBorders>
            <w:shd w:val="clear" w:color="auto" w:fill="D9D9D9" w:themeFill="background1" w:themeFillShade="D9"/>
            <w:vAlign w:val="center"/>
          </w:tcPr>
          <w:p w14:paraId="3541CF6B" w14:textId="77777777" w:rsidR="00F05FAA" w:rsidRPr="00613664" w:rsidRDefault="00F05FAA" w:rsidP="00103CB3">
            <w:pPr>
              <w:jc w:val="center"/>
              <w:rPr>
                <w:b/>
                <w:sz w:val="21"/>
                <w:szCs w:val="21"/>
              </w:rPr>
            </w:pPr>
          </w:p>
        </w:tc>
      </w:tr>
      <w:tr w:rsidR="00613664" w:rsidRPr="00613664" w14:paraId="731C79F5" w14:textId="77777777" w:rsidTr="00E4040D">
        <w:trPr>
          <w:trHeight w:val="322"/>
        </w:trPr>
        <w:tc>
          <w:tcPr>
            <w:tcW w:w="3794" w:type="dxa"/>
            <w:tcBorders>
              <w:top w:val="single" w:sz="12" w:space="0" w:color="auto"/>
            </w:tcBorders>
            <w:vAlign w:val="center"/>
          </w:tcPr>
          <w:p w14:paraId="11FF0357" w14:textId="77777777" w:rsidR="00D1067D" w:rsidRPr="00613664" w:rsidRDefault="00D1067D" w:rsidP="00D1067D">
            <w:pPr>
              <w:rPr>
                <w:sz w:val="21"/>
                <w:szCs w:val="21"/>
              </w:rPr>
            </w:pPr>
            <w:r w:rsidRPr="00613664">
              <w:rPr>
                <w:sz w:val="21"/>
                <w:szCs w:val="21"/>
              </w:rPr>
              <w:t>Bakalárska</w:t>
            </w:r>
          </w:p>
        </w:tc>
        <w:tc>
          <w:tcPr>
            <w:tcW w:w="2126" w:type="dxa"/>
            <w:tcBorders>
              <w:top w:val="single" w:sz="12" w:space="0" w:color="auto"/>
            </w:tcBorders>
            <w:vAlign w:val="center"/>
          </w:tcPr>
          <w:p w14:paraId="7F2FE0BE" w14:textId="485566FE" w:rsidR="00D1067D" w:rsidRPr="00613664" w:rsidRDefault="00D1067D" w:rsidP="00D1067D">
            <w:pPr>
              <w:jc w:val="center"/>
              <w:rPr>
                <w:sz w:val="22"/>
                <w:szCs w:val="24"/>
              </w:rPr>
            </w:pPr>
            <w:r w:rsidRPr="00613664">
              <w:rPr>
                <w:sz w:val="22"/>
                <w:szCs w:val="24"/>
              </w:rPr>
              <w:t>2</w:t>
            </w:r>
            <w:r w:rsidR="000B2CEB" w:rsidRPr="00613664">
              <w:rPr>
                <w:sz w:val="22"/>
                <w:szCs w:val="24"/>
              </w:rPr>
              <w:t>49</w:t>
            </w:r>
          </w:p>
        </w:tc>
        <w:tc>
          <w:tcPr>
            <w:tcW w:w="2268" w:type="dxa"/>
            <w:tcBorders>
              <w:top w:val="single" w:sz="12" w:space="0" w:color="auto"/>
            </w:tcBorders>
            <w:vAlign w:val="center"/>
          </w:tcPr>
          <w:p w14:paraId="6ACDC571" w14:textId="75103908" w:rsidR="00D1067D" w:rsidRPr="00613664" w:rsidRDefault="00D1067D" w:rsidP="00D1067D">
            <w:pPr>
              <w:jc w:val="center"/>
              <w:rPr>
                <w:sz w:val="22"/>
                <w:szCs w:val="24"/>
              </w:rPr>
            </w:pPr>
            <w:r w:rsidRPr="00613664">
              <w:rPr>
                <w:sz w:val="22"/>
                <w:szCs w:val="24"/>
              </w:rPr>
              <w:t>2</w:t>
            </w:r>
            <w:r w:rsidR="000B2CEB" w:rsidRPr="00613664">
              <w:rPr>
                <w:sz w:val="22"/>
                <w:szCs w:val="24"/>
              </w:rPr>
              <w:t>45</w:t>
            </w:r>
          </w:p>
        </w:tc>
      </w:tr>
      <w:tr w:rsidR="00613664" w:rsidRPr="00613664" w14:paraId="179F39DD" w14:textId="77777777" w:rsidTr="00E4040D">
        <w:trPr>
          <w:trHeight w:val="322"/>
        </w:trPr>
        <w:tc>
          <w:tcPr>
            <w:tcW w:w="3794" w:type="dxa"/>
            <w:vAlign w:val="center"/>
          </w:tcPr>
          <w:p w14:paraId="267F9A3A" w14:textId="77777777" w:rsidR="00D1067D" w:rsidRPr="00613664" w:rsidRDefault="00D1067D" w:rsidP="00D1067D">
            <w:pPr>
              <w:rPr>
                <w:sz w:val="21"/>
                <w:szCs w:val="21"/>
              </w:rPr>
            </w:pPr>
            <w:r w:rsidRPr="00613664">
              <w:rPr>
                <w:sz w:val="21"/>
                <w:szCs w:val="21"/>
              </w:rPr>
              <w:t>Diplomová</w:t>
            </w:r>
          </w:p>
        </w:tc>
        <w:tc>
          <w:tcPr>
            <w:tcW w:w="2126" w:type="dxa"/>
            <w:vAlign w:val="center"/>
          </w:tcPr>
          <w:p w14:paraId="084C5E0B" w14:textId="23C415F5" w:rsidR="00D1067D" w:rsidRPr="00613664" w:rsidRDefault="00D1067D" w:rsidP="00D1067D">
            <w:pPr>
              <w:jc w:val="center"/>
              <w:rPr>
                <w:sz w:val="22"/>
                <w:szCs w:val="24"/>
              </w:rPr>
            </w:pPr>
            <w:r w:rsidRPr="00613664">
              <w:rPr>
                <w:sz w:val="22"/>
                <w:szCs w:val="24"/>
              </w:rPr>
              <w:t>1</w:t>
            </w:r>
            <w:r w:rsidR="00DE0152" w:rsidRPr="00613664">
              <w:rPr>
                <w:sz w:val="22"/>
                <w:szCs w:val="24"/>
              </w:rPr>
              <w:t>50</w:t>
            </w:r>
          </w:p>
        </w:tc>
        <w:tc>
          <w:tcPr>
            <w:tcW w:w="2268" w:type="dxa"/>
            <w:vAlign w:val="center"/>
          </w:tcPr>
          <w:p w14:paraId="74C07D99" w14:textId="1D849A0E" w:rsidR="00D1067D" w:rsidRPr="00613664" w:rsidRDefault="00D1067D" w:rsidP="00D1067D">
            <w:pPr>
              <w:jc w:val="center"/>
              <w:rPr>
                <w:sz w:val="22"/>
                <w:szCs w:val="24"/>
              </w:rPr>
            </w:pPr>
            <w:r w:rsidRPr="00613664">
              <w:rPr>
                <w:sz w:val="22"/>
                <w:szCs w:val="24"/>
              </w:rPr>
              <w:t>1</w:t>
            </w:r>
            <w:r w:rsidR="00DE0152" w:rsidRPr="00613664">
              <w:rPr>
                <w:sz w:val="22"/>
                <w:szCs w:val="24"/>
              </w:rPr>
              <w:t>49</w:t>
            </w:r>
          </w:p>
        </w:tc>
      </w:tr>
      <w:tr w:rsidR="00613664" w:rsidRPr="00613664" w14:paraId="1FBC9BA5" w14:textId="77777777" w:rsidTr="00E4040D">
        <w:trPr>
          <w:trHeight w:val="322"/>
        </w:trPr>
        <w:tc>
          <w:tcPr>
            <w:tcW w:w="3794" w:type="dxa"/>
            <w:vAlign w:val="center"/>
          </w:tcPr>
          <w:p w14:paraId="527BA0AF" w14:textId="77777777" w:rsidR="00D1067D" w:rsidRPr="00613664" w:rsidRDefault="00D1067D" w:rsidP="00D1067D">
            <w:pPr>
              <w:rPr>
                <w:sz w:val="21"/>
                <w:szCs w:val="21"/>
              </w:rPr>
            </w:pPr>
            <w:r w:rsidRPr="00613664">
              <w:rPr>
                <w:sz w:val="21"/>
                <w:szCs w:val="21"/>
              </w:rPr>
              <w:t>Dizertačná</w:t>
            </w:r>
          </w:p>
        </w:tc>
        <w:tc>
          <w:tcPr>
            <w:tcW w:w="2126" w:type="dxa"/>
            <w:vAlign w:val="center"/>
          </w:tcPr>
          <w:p w14:paraId="6BD04BC3" w14:textId="757FD570" w:rsidR="00D1067D" w:rsidRPr="00613664" w:rsidRDefault="00F02DDA" w:rsidP="00D1067D">
            <w:pPr>
              <w:jc w:val="center"/>
              <w:rPr>
                <w:sz w:val="22"/>
                <w:szCs w:val="24"/>
              </w:rPr>
            </w:pPr>
            <w:r w:rsidRPr="00613664">
              <w:rPr>
                <w:sz w:val="22"/>
                <w:szCs w:val="24"/>
              </w:rPr>
              <w:t>5</w:t>
            </w:r>
          </w:p>
        </w:tc>
        <w:tc>
          <w:tcPr>
            <w:tcW w:w="2268" w:type="dxa"/>
            <w:vAlign w:val="center"/>
          </w:tcPr>
          <w:p w14:paraId="30F77126" w14:textId="77777777" w:rsidR="00D1067D" w:rsidRPr="00613664" w:rsidRDefault="007E6C31" w:rsidP="00D1067D">
            <w:pPr>
              <w:jc w:val="center"/>
              <w:rPr>
                <w:sz w:val="22"/>
                <w:szCs w:val="24"/>
              </w:rPr>
            </w:pPr>
            <w:r w:rsidRPr="00613664">
              <w:rPr>
                <w:sz w:val="22"/>
                <w:szCs w:val="24"/>
              </w:rPr>
              <w:t>5</w:t>
            </w:r>
          </w:p>
        </w:tc>
      </w:tr>
      <w:tr w:rsidR="00613664" w:rsidRPr="00613664" w14:paraId="52F8F72A" w14:textId="77777777" w:rsidTr="00EF3099">
        <w:trPr>
          <w:trHeight w:val="322"/>
        </w:trPr>
        <w:tc>
          <w:tcPr>
            <w:tcW w:w="3794" w:type="dxa"/>
            <w:shd w:val="clear" w:color="auto" w:fill="CCC0D9" w:themeFill="accent4" w:themeFillTint="66"/>
            <w:vAlign w:val="center"/>
          </w:tcPr>
          <w:p w14:paraId="21ABBE71" w14:textId="77777777" w:rsidR="00D1067D" w:rsidRPr="00613664" w:rsidRDefault="00D1067D" w:rsidP="00D1067D">
            <w:pPr>
              <w:rPr>
                <w:b/>
                <w:sz w:val="21"/>
                <w:szCs w:val="21"/>
              </w:rPr>
            </w:pPr>
            <w:r w:rsidRPr="00613664">
              <w:rPr>
                <w:b/>
                <w:sz w:val="21"/>
                <w:szCs w:val="21"/>
              </w:rPr>
              <w:t>Spolu</w:t>
            </w:r>
          </w:p>
        </w:tc>
        <w:tc>
          <w:tcPr>
            <w:tcW w:w="2126" w:type="dxa"/>
            <w:shd w:val="clear" w:color="auto" w:fill="CCC0D9" w:themeFill="accent4" w:themeFillTint="66"/>
            <w:vAlign w:val="center"/>
          </w:tcPr>
          <w:p w14:paraId="54B5C30D" w14:textId="1C96F2A0" w:rsidR="00D1067D" w:rsidRPr="00613664" w:rsidRDefault="00F02DDA" w:rsidP="00D1067D">
            <w:pPr>
              <w:jc w:val="center"/>
              <w:rPr>
                <w:b/>
                <w:sz w:val="22"/>
                <w:szCs w:val="24"/>
              </w:rPr>
            </w:pPr>
            <w:r w:rsidRPr="00613664">
              <w:rPr>
                <w:b/>
                <w:sz w:val="22"/>
                <w:szCs w:val="24"/>
              </w:rPr>
              <w:t>404</w:t>
            </w:r>
          </w:p>
        </w:tc>
        <w:tc>
          <w:tcPr>
            <w:tcW w:w="2268" w:type="dxa"/>
            <w:shd w:val="clear" w:color="auto" w:fill="CCC0D9" w:themeFill="accent4" w:themeFillTint="66"/>
            <w:vAlign w:val="center"/>
          </w:tcPr>
          <w:p w14:paraId="5C08A6EF" w14:textId="278FF39C" w:rsidR="00D1067D" w:rsidRPr="00613664" w:rsidRDefault="00704E5D" w:rsidP="007E6C31">
            <w:pPr>
              <w:jc w:val="center"/>
              <w:rPr>
                <w:b/>
                <w:sz w:val="22"/>
                <w:szCs w:val="24"/>
              </w:rPr>
            </w:pPr>
            <w:r w:rsidRPr="00613664">
              <w:rPr>
                <w:b/>
                <w:sz w:val="22"/>
                <w:szCs w:val="24"/>
              </w:rPr>
              <w:t>399</w:t>
            </w:r>
          </w:p>
        </w:tc>
      </w:tr>
      <w:tr w:rsidR="00D1067D" w:rsidRPr="00613664" w14:paraId="5F52E41B" w14:textId="77777777" w:rsidTr="00E4040D">
        <w:trPr>
          <w:trHeight w:val="322"/>
        </w:trPr>
        <w:tc>
          <w:tcPr>
            <w:tcW w:w="3794" w:type="dxa"/>
            <w:vAlign w:val="center"/>
          </w:tcPr>
          <w:p w14:paraId="342EE604" w14:textId="77777777" w:rsidR="00D1067D" w:rsidRPr="00613664" w:rsidRDefault="00D1067D" w:rsidP="00D1067D">
            <w:pPr>
              <w:rPr>
                <w:sz w:val="21"/>
                <w:szCs w:val="21"/>
              </w:rPr>
            </w:pPr>
            <w:r w:rsidRPr="00613664">
              <w:rPr>
                <w:sz w:val="21"/>
                <w:szCs w:val="21"/>
              </w:rPr>
              <w:t>Rigorózna</w:t>
            </w:r>
          </w:p>
        </w:tc>
        <w:tc>
          <w:tcPr>
            <w:tcW w:w="2126" w:type="dxa"/>
            <w:vAlign w:val="center"/>
          </w:tcPr>
          <w:p w14:paraId="063B068A" w14:textId="1EE93A53" w:rsidR="00D1067D" w:rsidRPr="00613664" w:rsidRDefault="00DE0152" w:rsidP="00D1067D">
            <w:pPr>
              <w:jc w:val="center"/>
              <w:rPr>
                <w:sz w:val="22"/>
                <w:szCs w:val="24"/>
              </w:rPr>
            </w:pPr>
            <w:r w:rsidRPr="00613664">
              <w:rPr>
                <w:sz w:val="22"/>
                <w:szCs w:val="24"/>
              </w:rPr>
              <w:t>7</w:t>
            </w:r>
          </w:p>
        </w:tc>
        <w:tc>
          <w:tcPr>
            <w:tcW w:w="2268" w:type="dxa"/>
            <w:vAlign w:val="center"/>
          </w:tcPr>
          <w:p w14:paraId="2176A2DE" w14:textId="61FA4884" w:rsidR="00D1067D" w:rsidRPr="00613664" w:rsidRDefault="00F02DDA" w:rsidP="00D1067D">
            <w:pPr>
              <w:jc w:val="center"/>
              <w:rPr>
                <w:sz w:val="22"/>
                <w:szCs w:val="24"/>
              </w:rPr>
            </w:pPr>
            <w:r w:rsidRPr="00613664">
              <w:rPr>
                <w:sz w:val="22"/>
                <w:szCs w:val="24"/>
              </w:rPr>
              <w:t>5</w:t>
            </w:r>
          </w:p>
        </w:tc>
      </w:tr>
    </w:tbl>
    <w:p w14:paraId="0A05C843" w14:textId="77777777" w:rsidR="00586493" w:rsidRPr="00613664" w:rsidRDefault="00586493" w:rsidP="00586493">
      <w:pPr>
        <w:jc w:val="both"/>
        <w:rPr>
          <w:sz w:val="24"/>
          <w:szCs w:val="24"/>
        </w:rPr>
      </w:pPr>
    </w:p>
    <w:p w14:paraId="1AE06DC3" w14:textId="77777777" w:rsidR="00FB7C4B" w:rsidRPr="00613664" w:rsidRDefault="00FB7C4B" w:rsidP="00FB7C4B">
      <w:pPr>
        <w:spacing w:before="120"/>
        <w:jc w:val="both"/>
        <w:rPr>
          <w:sz w:val="24"/>
        </w:rPr>
      </w:pPr>
      <w:r w:rsidRPr="00613664">
        <w:rPr>
          <w:sz w:val="24"/>
        </w:rPr>
        <w:t>Záverečné práce na 1. a 2. stupni štúdia sú vedené iba internými učiteľmi fakulty a sú vypisované v súlade s profilom absolventa a výskumným zameraním pracovísk fakulty. Záverečné bakalárske práce sú vypisované aj v spolupráci s potrebami podnikov a inštitúcií pôsobiacich v regiónoch PSK a KSK.</w:t>
      </w:r>
    </w:p>
    <w:p w14:paraId="2EDF86E4" w14:textId="77777777" w:rsidR="00286915" w:rsidRPr="00613664" w:rsidRDefault="00FB7C4B" w:rsidP="00286915">
      <w:pPr>
        <w:spacing w:before="120"/>
        <w:jc w:val="both"/>
        <w:rPr>
          <w:sz w:val="24"/>
        </w:rPr>
      </w:pPr>
      <w:r w:rsidRPr="00613664">
        <w:rPr>
          <w:sz w:val="24"/>
        </w:rPr>
        <w:t>Záverečné práce sú vedené v súlade s opatrením dekana č.  1/2011 vo veci vedenia záverečných prác v  1. a  2. stupni štúdia; č.  1/2012 vo veci stanovenie minimálnych štandardov, požiadaviek na kvalitu, na odborné zameranie a na ďalšie odborné náležitosti, platné pre zadávanie a znenie tém záverečných bakalárskych a diplomových prác v akreditovaných študijných programoch na Fakulte manažmentu PU v Prešove a č. 1/2013 vo veci stanovenia minimálnych študijných, výskumných, publikačných a ďalších štandardov doktorandského štúdia na Fakulte manažmentu</w:t>
      </w:r>
      <w:r w:rsidR="0031651F" w:rsidRPr="00613664">
        <w:rPr>
          <w:sz w:val="24"/>
        </w:rPr>
        <w:t>, ekonomiky a obchodu</w:t>
      </w:r>
      <w:r w:rsidRPr="00613664">
        <w:rPr>
          <w:sz w:val="24"/>
        </w:rPr>
        <w:t xml:space="preserve"> PU v Prešove.</w:t>
      </w:r>
    </w:p>
    <w:p w14:paraId="5046A362" w14:textId="1F63F671" w:rsidR="00FB7C4B" w:rsidRPr="00613664" w:rsidRDefault="00FB7C4B" w:rsidP="00286915">
      <w:pPr>
        <w:spacing w:before="120"/>
        <w:jc w:val="both"/>
        <w:rPr>
          <w:sz w:val="24"/>
          <w:szCs w:val="24"/>
        </w:rPr>
      </w:pPr>
      <w:r w:rsidRPr="00613664">
        <w:rPr>
          <w:sz w:val="24"/>
          <w:szCs w:val="24"/>
        </w:rPr>
        <w:t>V roku 202</w:t>
      </w:r>
      <w:r w:rsidR="0031651F" w:rsidRPr="00613664">
        <w:rPr>
          <w:sz w:val="24"/>
          <w:szCs w:val="24"/>
        </w:rPr>
        <w:t>4</w:t>
      </w:r>
      <w:r w:rsidRPr="00613664">
        <w:rPr>
          <w:sz w:val="24"/>
          <w:szCs w:val="24"/>
        </w:rPr>
        <w:t xml:space="preserve"> sme zaznamenali podozrenie na </w:t>
      </w:r>
      <w:r w:rsidR="008D1BCF" w:rsidRPr="00613664">
        <w:rPr>
          <w:sz w:val="24"/>
          <w:szCs w:val="24"/>
        </w:rPr>
        <w:t>6</w:t>
      </w:r>
      <w:r w:rsidRPr="00613664">
        <w:rPr>
          <w:sz w:val="24"/>
          <w:szCs w:val="24"/>
        </w:rPr>
        <w:t xml:space="preserve"> akademických podvodov </w:t>
      </w:r>
      <w:r w:rsidR="008D1BCF" w:rsidRPr="00613664">
        <w:rPr>
          <w:sz w:val="24"/>
          <w:szCs w:val="24"/>
        </w:rPr>
        <w:t>pri záverečných prácach, z nich boli 3 bakalárske práce posúdené ako plagiát.</w:t>
      </w:r>
      <w:r w:rsidRPr="00613664">
        <w:rPr>
          <w:sz w:val="24"/>
          <w:szCs w:val="24"/>
        </w:rPr>
        <w:t xml:space="preserve">. </w:t>
      </w:r>
      <w:r w:rsidR="00132A34" w:rsidRPr="00613664">
        <w:rPr>
          <w:sz w:val="24"/>
          <w:szCs w:val="24"/>
        </w:rPr>
        <w:t>Celkovo ide o</w:t>
      </w:r>
      <w:r w:rsidRPr="00613664">
        <w:rPr>
          <w:sz w:val="24"/>
          <w:szCs w:val="24"/>
        </w:rPr>
        <w:t> zníženie počtu oproti predchádzajúcemu roku, čo možno pripísať pozitívnemu účinku Smernice k plagiátorstvu a podvádzaniu študentov.</w:t>
      </w:r>
    </w:p>
    <w:p w14:paraId="40F6B62D" w14:textId="77777777" w:rsidR="000F75D2" w:rsidRPr="00613664" w:rsidRDefault="000F75D2" w:rsidP="005A2239">
      <w:pPr>
        <w:pStyle w:val="Nadpis1"/>
        <w:numPr>
          <w:ilvl w:val="0"/>
          <w:numId w:val="11"/>
        </w:numPr>
        <w:rPr>
          <w:rFonts w:ascii="Times New Roman" w:hAnsi="Times New Roman"/>
          <w:caps/>
          <w:sz w:val="28"/>
        </w:rPr>
      </w:pPr>
      <w:r w:rsidRPr="00613664">
        <w:rPr>
          <w:b w:val="0"/>
          <w:sz w:val="24"/>
          <w:szCs w:val="24"/>
        </w:rPr>
        <w:br w:type="page"/>
      </w:r>
      <w:bookmarkStart w:id="7" w:name="_Toc170049208"/>
      <w:r w:rsidR="00170F77" w:rsidRPr="00613664">
        <w:rPr>
          <w:rFonts w:ascii="Times New Roman" w:hAnsi="Times New Roman"/>
          <w:caps/>
          <w:sz w:val="28"/>
        </w:rPr>
        <w:lastRenderedPageBreak/>
        <w:t>Učitelia fakulty a ich štruktúra</w:t>
      </w:r>
      <w:bookmarkEnd w:id="7"/>
    </w:p>
    <w:p w14:paraId="53B7B270" w14:textId="77777777" w:rsidR="00E93D13" w:rsidRPr="00613664" w:rsidRDefault="00E93D13" w:rsidP="00E93D13">
      <w:pPr>
        <w:ind w:firstLine="284"/>
        <w:jc w:val="both"/>
        <w:rPr>
          <w:sz w:val="24"/>
          <w:szCs w:val="24"/>
        </w:rPr>
      </w:pPr>
    </w:p>
    <w:p w14:paraId="49456793" w14:textId="77777777" w:rsidR="000D16FC" w:rsidRPr="00613664" w:rsidRDefault="000D16FC" w:rsidP="000D16FC">
      <w:pPr>
        <w:jc w:val="both"/>
        <w:rPr>
          <w:sz w:val="24"/>
          <w:szCs w:val="24"/>
        </w:rPr>
      </w:pPr>
      <w:r w:rsidRPr="00613664">
        <w:rPr>
          <w:sz w:val="24"/>
          <w:szCs w:val="24"/>
        </w:rPr>
        <w:t xml:space="preserve">Výučbu na FMEO PU zabezpečujú interní a externí učitelia. Pedagogickí pracovníci pôsobia vo funkciách profesor, docent a odborný asistent. </w:t>
      </w:r>
    </w:p>
    <w:p w14:paraId="06A35A08" w14:textId="77777777" w:rsidR="000D16FC" w:rsidRPr="00613664" w:rsidRDefault="000D16FC" w:rsidP="000D16FC">
      <w:pPr>
        <w:spacing w:before="120"/>
        <w:jc w:val="both"/>
        <w:rPr>
          <w:sz w:val="24"/>
          <w:szCs w:val="24"/>
        </w:rPr>
      </w:pPr>
      <w:r w:rsidRPr="00613664">
        <w:rPr>
          <w:sz w:val="24"/>
          <w:szCs w:val="24"/>
        </w:rPr>
        <w:t>Kvalifikačná štruktúra učiteľov sa v sledovanom období vyvíjala priaznivo. Kvalifikačnú štruktúru učiteľov FMEO  PU v Prešove uvádza nasledujúca tabuľka (Tab</w:t>
      </w:r>
      <w:r w:rsidR="006520B0" w:rsidRPr="00613664">
        <w:rPr>
          <w:sz w:val="24"/>
          <w:szCs w:val="24"/>
        </w:rPr>
        <w:t>uľka</w:t>
      </w:r>
      <w:r w:rsidRPr="00613664">
        <w:rPr>
          <w:sz w:val="24"/>
          <w:szCs w:val="24"/>
        </w:rPr>
        <w:t xml:space="preserve"> </w:t>
      </w:r>
      <w:r w:rsidR="006520B0" w:rsidRPr="00613664">
        <w:rPr>
          <w:sz w:val="24"/>
          <w:szCs w:val="24"/>
        </w:rPr>
        <w:t>20</w:t>
      </w:r>
      <w:r w:rsidRPr="00613664">
        <w:rPr>
          <w:sz w:val="24"/>
          <w:szCs w:val="24"/>
        </w:rPr>
        <w:t>). Pohyb niektorých kategórií bol spôsobený úspešnosťou habilitačných a inauguračných konaní.</w:t>
      </w:r>
    </w:p>
    <w:p w14:paraId="43C1A066" w14:textId="77777777" w:rsidR="00FD3CB4" w:rsidRPr="00613664" w:rsidRDefault="00FD3CB4" w:rsidP="00FD3CB4">
      <w:pPr>
        <w:spacing w:before="120"/>
        <w:jc w:val="both"/>
        <w:rPr>
          <w:sz w:val="24"/>
          <w:szCs w:val="24"/>
        </w:rPr>
      </w:pPr>
    </w:p>
    <w:p w14:paraId="76334B6F" w14:textId="77777777" w:rsidR="000F75D2" w:rsidRPr="00613664" w:rsidRDefault="00FD3CB4" w:rsidP="00FD3CB4">
      <w:pPr>
        <w:pStyle w:val="Popis"/>
        <w:rPr>
          <w:color w:val="auto"/>
          <w:sz w:val="22"/>
          <w:szCs w:val="22"/>
        </w:rPr>
      </w:pPr>
      <w:bookmarkStart w:id="8" w:name="_Toc292603902"/>
      <w:r w:rsidRPr="00613664">
        <w:rPr>
          <w:color w:val="auto"/>
          <w:sz w:val="22"/>
          <w:szCs w:val="22"/>
        </w:rPr>
        <w:t xml:space="preserve">Tabuľka </w:t>
      </w:r>
      <w:r w:rsidRPr="00613664">
        <w:rPr>
          <w:color w:val="auto"/>
          <w:sz w:val="22"/>
          <w:szCs w:val="22"/>
        </w:rPr>
        <w:fldChar w:fldCharType="begin"/>
      </w:r>
      <w:r w:rsidRPr="00613664">
        <w:rPr>
          <w:color w:val="auto"/>
          <w:sz w:val="22"/>
          <w:szCs w:val="22"/>
        </w:rPr>
        <w:instrText xml:space="preserve"> SEQ Tabuľka \* ARABIC </w:instrText>
      </w:r>
      <w:r w:rsidRPr="00613664">
        <w:rPr>
          <w:color w:val="auto"/>
          <w:sz w:val="22"/>
          <w:szCs w:val="22"/>
        </w:rPr>
        <w:fldChar w:fldCharType="separate"/>
      </w:r>
      <w:r w:rsidR="00337C8B" w:rsidRPr="00613664">
        <w:rPr>
          <w:noProof/>
          <w:color w:val="auto"/>
          <w:sz w:val="22"/>
          <w:szCs w:val="22"/>
        </w:rPr>
        <w:t>20</w:t>
      </w:r>
      <w:r w:rsidRPr="00613664">
        <w:rPr>
          <w:color w:val="auto"/>
          <w:sz w:val="22"/>
          <w:szCs w:val="22"/>
        </w:rPr>
        <w:fldChar w:fldCharType="end"/>
      </w:r>
      <w:r w:rsidRPr="00613664">
        <w:rPr>
          <w:color w:val="auto"/>
          <w:sz w:val="22"/>
          <w:szCs w:val="22"/>
        </w:rPr>
        <w:t xml:space="preserve"> </w:t>
      </w:r>
      <w:r w:rsidR="000F75D2" w:rsidRPr="00613664">
        <w:rPr>
          <w:color w:val="auto"/>
          <w:sz w:val="22"/>
          <w:szCs w:val="22"/>
        </w:rPr>
        <w:t xml:space="preserve">Kvalifikačná štruktúra  pedagógov </w:t>
      </w:r>
      <w:r w:rsidR="00E93D13" w:rsidRPr="00613664">
        <w:rPr>
          <w:color w:val="auto"/>
          <w:sz w:val="22"/>
          <w:szCs w:val="22"/>
        </w:rPr>
        <w:t xml:space="preserve">a celkový stav pracovníkov </w:t>
      </w:r>
      <w:r w:rsidR="00EE6D56" w:rsidRPr="00613664">
        <w:rPr>
          <w:color w:val="auto"/>
          <w:sz w:val="22"/>
          <w:szCs w:val="22"/>
        </w:rPr>
        <w:t xml:space="preserve">na </w:t>
      </w:r>
      <w:r w:rsidRPr="00613664">
        <w:rPr>
          <w:color w:val="auto"/>
          <w:sz w:val="22"/>
          <w:szCs w:val="22"/>
        </w:rPr>
        <w:t>FM</w:t>
      </w:r>
      <w:r w:rsidR="000F079C" w:rsidRPr="00613664">
        <w:rPr>
          <w:color w:val="auto"/>
          <w:sz w:val="22"/>
          <w:szCs w:val="22"/>
        </w:rPr>
        <w:t>EO</w:t>
      </w:r>
      <w:r w:rsidRPr="00613664">
        <w:rPr>
          <w:color w:val="auto"/>
          <w:sz w:val="22"/>
          <w:szCs w:val="22"/>
        </w:rPr>
        <w:t xml:space="preserve"> PU </w:t>
      </w:r>
      <w:r w:rsidR="000F079C" w:rsidRPr="00613664">
        <w:rPr>
          <w:color w:val="auto"/>
          <w:sz w:val="22"/>
          <w:szCs w:val="22"/>
        </w:rPr>
        <w:t>k 31.</w:t>
      </w:r>
      <w:r w:rsidR="000F75D2" w:rsidRPr="00613664">
        <w:rPr>
          <w:color w:val="auto"/>
          <w:sz w:val="22"/>
          <w:szCs w:val="22"/>
        </w:rPr>
        <w:t>1</w:t>
      </w:r>
      <w:r w:rsidR="00760875" w:rsidRPr="00613664">
        <w:rPr>
          <w:color w:val="auto"/>
          <w:sz w:val="22"/>
          <w:szCs w:val="22"/>
        </w:rPr>
        <w:t>2</w:t>
      </w:r>
      <w:r w:rsidR="000F75D2" w:rsidRPr="00613664">
        <w:rPr>
          <w:color w:val="auto"/>
          <w:sz w:val="22"/>
          <w:szCs w:val="22"/>
        </w:rPr>
        <w:t>.</w:t>
      </w:r>
      <w:bookmarkEnd w:id="8"/>
      <w:r w:rsidR="006B06CB" w:rsidRPr="00613664">
        <w:rPr>
          <w:color w:val="auto"/>
          <w:sz w:val="22"/>
          <w:szCs w:val="22"/>
        </w:rPr>
        <w:t>20</w:t>
      </w:r>
      <w:r w:rsidR="00A2328D" w:rsidRPr="00613664">
        <w:rPr>
          <w:color w:val="auto"/>
          <w:sz w:val="22"/>
          <w:szCs w:val="22"/>
        </w:rPr>
        <w:t>2</w:t>
      </w:r>
      <w:r w:rsidR="0031651F" w:rsidRPr="00613664">
        <w:rPr>
          <w:color w:val="auto"/>
          <w:sz w:val="22"/>
          <w:szCs w:val="22"/>
        </w:rPr>
        <w:t>4</w:t>
      </w:r>
      <w:r w:rsidR="00221A36" w:rsidRPr="00613664">
        <w:rPr>
          <w:color w:val="auto"/>
          <w:sz w:val="22"/>
          <w:szCs w:val="22"/>
        </w:rPr>
        <w:t xml:space="preserve"> </w:t>
      </w: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14"/>
        <w:gridCol w:w="992"/>
        <w:gridCol w:w="1119"/>
        <w:gridCol w:w="1251"/>
        <w:gridCol w:w="1127"/>
        <w:gridCol w:w="1127"/>
        <w:gridCol w:w="1472"/>
        <w:gridCol w:w="1363"/>
      </w:tblGrid>
      <w:tr w:rsidR="00613664" w:rsidRPr="00613664" w14:paraId="5FC32D2A" w14:textId="77777777" w:rsidTr="0031651F">
        <w:trPr>
          <w:trHeight w:val="895"/>
        </w:trPr>
        <w:tc>
          <w:tcPr>
            <w:tcW w:w="1214" w:type="dxa"/>
            <w:tcBorders>
              <w:top w:val="single" w:sz="12" w:space="0" w:color="auto"/>
              <w:left w:val="single" w:sz="12" w:space="0" w:color="auto"/>
            </w:tcBorders>
            <w:shd w:val="clear" w:color="auto" w:fill="00B0F0"/>
            <w:vAlign w:val="center"/>
          </w:tcPr>
          <w:p w14:paraId="28E1CE1F" w14:textId="77777777" w:rsidR="00394F28" w:rsidRPr="00613664" w:rsidRDefault="00394F28" w:rsidP="0027789B">
            <w:pPr>
              <w:jc w:val="center"/>
              <w:rPr>
                <w:b/>
                <w:sz w:val="21"/>
                <w:szCs w:val="21"/>
              </w:rPr>
            </w:pPr>
            <w:r w:rsidRPr="00613664">
              <w:rPr>
                <w:b/>
                <w:sz w:val="21"/>
                <w:szCs w:val="21"/>
              </w:rPr>
              <w:t>Počet profesorov</w:t>
            </w:r>
          </w:p>
        </w:tc>
        <w:tc>
          <w:tcPr>
            <w:tcW w:w="992" w:type="dxa"/>
            <w:tcBorders>
              <w:top w:val="single" w:sz="12" w:space="0" w:color="auto"/>
            </w:tcBorders>
            <w:shd w:val="clear" w:color="auto" w:fill="00B0F0"/>
            <w:vAlign w:val="center"/>
          </w:tcPr>
          <w:p w14:paraId="79AD4B35" w14:textId="77777777" w:rsidR="00394F28" w:rsidRPr="00613664" w:rsidRDefault="00394F28" w:rsidP="0027789B">
            <w:pPr>
              <w:jc w:val="center"/>
              <w:rPr>
                <w:b/>
                <w:sz w:val="21"/>
                <w:szCs w:val="21"/>
              </w:rPr>
            </w:pPr>
            <w:r w:rsidRPr="00613664">
              <w:rPr>
                <w:b/>
                <w:sz w:val="21"/>
                <w:szCs w:val="21"/>
              </w:rPr>
              <w:t>Počet docentov</w:t>
            </w:r>
          </w:p>
        </w:tc>
        <w:tc>
          <w:tcPr>
            <w:tcW w:w="1119" w:type="dxa"/>
            <w:tcBorders>
              <w:top w:val="single" w:sz="12" w:space="0" w:color="auto"/>
            </w:tcBorders>
            <w:shd w:val="clear" w:color="auto" w:fill="00B0F0"/>
            <w:vAlign w:val="center"/>
          </w:tcPr>
          <w:p w14:paraId="082B2931" w14:textId="77777777" w:rsidR="00394F28" w:rsidRPr="00613664" w:rsidRDefault="00394F28" w:rsidP="0027789B">
            <w:pPr>
              <w:jc w:val="center"/>
              <w:rPr>
                <w:b/>
                <w:sz w:val="21"/>
                <w:szCs w:val="21"/>
              </w:rPr>
            </w:pPr>
            <w:r w:rsidRPr="00613664">
              <w:rPr>
                <w:b/>
                <w:sz w:val="21"/>
                <w:szCs w:val="21"/>
              </w:rPr>
              <w:t>Počet. učiteľov s PhD.</w:t>
            </w:r>
          </w:p>
        </w:tc>
        <w:tc>
          <w:tcPr>
            <w:tcW w:w="1251" w:type="dxa"/>
            <w:tcBorders>
              <w:top w:val="single" w:sz="12" w:space="0" w:color="auto"/>
            </w:tcBorders>
            <w:shd w:val="clear" w:color="auto" w:fill="00B0F0"/>
            <w:vAlign w:val="center"/>
          </w:tcPr>
          <w:p w14:paraId="7AD7F6DE" w14:textId="77777777" w:rsidR="00394F28" w:rsidRPr="00613664" w:rsidRDefault="00394F28" w:rsidP="0027789B">
            <w:pPr>
              <w:jc w:val="center"/>
              <w:rPr>
                <w:b/>
                <w:sz w:val="21"/>
                <w:szCs w:val="21"/>
              </w:rPr>
            </w:pPr>
            <w:r w:rsidRPr="00613664">
              <w:rPr>
                <w:b/>
                <w:sz w:val="21"/>
                <w:szCs w:val="21"/>
              </w:rPr>
              <w:t>Počet učiteľov bez PhD.</w:t>
            </w:r>
          </w:p>
        </w:tc>
        <w:tc>
          <w:tcPr>
            <w:tcW w:w="1127" w:type="dxa"/>
            <w:tcBorders>
              <w:top w:val="single" w:sz="12" w:space="0" w:color="auto"/>
            </w:tcBorders>
            <w:shd w:val="clear" w:color="auto" w:fill="00B0F0"/>
            <w:vAlign w:val="center"/>
          </w:tcPr>
          <w:p w14:paraId="4A269A15" w14:textId="77777777" w:rsidR="00394F28" w:rsidRPr="00613664" w:rsidRDefault="00394F28" w:rsidP="00034DA3">
            <w:pPr>
              <w:jc w:val="center"/>
              <w:rPr>
                <w:b/>
                <w:sz w:val="21"/>
                <w:szCs w:val="21"/>
              </w:rPr>
            </w:pPr>
            <w:r w:rsidRPr="00613664">
              <w:rPr>
                <w:b/>
                <w:sz w:val="21"/>
                <w:szCs w:val="21"/>
              </w:rPr>
              <w:t>Spolu učitelia</w:t>
            </w:r>
          </w:p>
        </w:tc>
        <w:tc>
          <w:tcPr>
            <w:tcW w:w="1127" w:type="dxa"/>
            <w:tcBorders>
              <w:top w:val="single" w:sz="12" w:space="0" w:color="auto"/>
            </w:tcBorders>
            <w:shd w:val="clear" w:color="auto" w:fill="00B0F0"/>
          </w:tcPr>
          <w:p w14:paraId="45F20626" w14:textId="77777777" w:rsidR="00394F28" w:rsidRPr="00613664" w:rsidRDefault="00394F28" w:rsidP="00E93D13">
            <w:pPr>
              <w:jc w:val="center"/>
              <w:rPr>
                <w:b/>
                <w:sz w:val="21"/>
                <w:szCs w:val="21"/>
              </w:rPr>
            </w:pPr>
            <w:r w:rsidRPr="00613664">
              <w:rPr>
                <w:b/>
                <w:sz w:val="21"/>
                <w:szCs w:val="21"/>
              </w:rPr>
              <w:t>Vedecko-výskumní</w:t>
            </w:r>
          </w:p>
          <w:p w14:paraId="70E2B692" w14:textId="77777777" w:rsidR="00394F28" w:rsidRPr="00613664" w:rsidRDefault="00394F28" w:rsidP="00E93D13">
            <w:pPr>
              <w:jc w:val="center"/>
              <w:rPr>
                <w:b/>
                <w:sz w:val="21"/>
                <w:szCs w:val="21"/>
              </w:rPr>
            </w:pPr>
            <w:r w:rsidRPr="00613664">
              <w:rPr>
                <w:b/>
                <w:sz w:val="21"/>
                <w:szCs w:val="21"/>
              </w:rPr>
              <w:t>pracovníci</w:t>
            </w:r>
          </w:p>
        </w:tc>
        <w:tc>
          <w:tcPr>
            <w:tcW w:w="1472" w:type="dxa"/>
            <w:tcBorders>
              <w:top w:val="single" w:sz="12" w:space="0" w:color="auto"/>
            </w:tcBorders>
            <w:shd w:val="clear" w:color="auto" w:fill="00B0F0"/>
            <w:vAlign w:val="center"/>
          </w:tcPr>
          <w:p w14:paraId="4482E5EA" w14:textId="77777777" w:rsidR="00394F28" w:rsidRPr="00613664" w:rsidRDefault="00394F28" w:rsidP="00E93D13">
            <w:pPr>
              <w:jc w:val="center"/>
              <w:rPr>
                <w:b/>
                <w:sz w:val="21"/>
                <w:szCs w:val="21"/>
              </w:rPr>
            </w:pPr>
            <w:r w:rsidRPr="00613664">
              <w:rPr>
                <w:b/>
                <w:sz w:val="21"/>
                <w:szCs w:val="21"/>
              </w:rPr>
              <w:t>Administr.</w:t>
            </w:r>
          </w:p>
          <w:p w14:paraId="6CBB2AFB" w14:textId="77777777" w:rsidR="00394F28" w:rsidRPr="00613664" w:rsidRDefault="00394F28" w:rsidP="00E93D13">
            <w:pPr>
              <w:jc w:val="center"/>
              <w:rPr>
                <w:b/>
                <w:sz w:val="21"/>
                <w:szCs w:val="21"/>
              </w:rPr>
            </w:pPr>
            <w:r w:rsidRPr="00613664">
              <w:rPr>
                <w:b/>
                <w:sz w:val="21"/>
                <w:szCs w:val="21"/>
              </w:rPr>
              <w:t xml:space="preserve">pracovníci </w:t>
            </w:r>
          </w:p>
        </w:tc>
        <w:tc>
          <w:tcPr>
            <w:tcW w:w="1363" w:type="dxa"/>
            <w:tcBorders>
              <w:top w:val="single" w:sz="12" w:space="0" w:color="auto"/>
              <w:right w:val="single" w:sz="12" w:space="0" w:color="auto"/>
            </w:tcBorders>
            <w:shd w:val="clear" w:color="auto" w:fill="00B0F0"/>
            <w:vAlign w:val="center"/>
          </w:tcPr>
          <w:p w14:paraId="636CCB61" w14:textId="77777777" w:rsidR="00394F28" w:rsidRPr="00613664" w:rsidRDefault="00394F28" w:rsidP="00034DA3">
            <w:pPr>
              <w:jc w:val="center"/>
              <w:rPr>
                <w:b/>
                <w:sz w:val="21"/>
                <w:szCs w:val="21"/>
              </w:rPr>
            </w:pPr>
            <w:r w:rsidRPr="00613664">
              <w:rPr>
                <w:b/>
                <w:sz w:val="21"/>
                <w:szCs w:val="21"/>
              </w:rPr>
              <w:t>Spolu</w:t>
            </w:r>
          </w:p>
        </w:tc>
      </w:tr>
      <w:tr w:rsidR="00613664" w:rsidRPr="00613664" w14:paraId="01900ECE" w14:textId="77777777" w:rsidTr="0031651F">
        <w:trPr>
          <w:trHeight w:val="314"/>
        </w:trPr>
        <w:tc>
          <w:tcPr>
            <w:tcW w:w="1214" w:type="dxa"/>
            <w:tcBorders>
              <w:top w:val="single" w:sz="4" w:space="0" w:color="auto"/>
              <w:left w:val="single" w:sz="12" w:space="0" w:color="auto"/>
              <w:bottom w:val="single" w:sz="12" w:space="0" w:color="auto"/>
              <w:right w:val="single" w:sz="8" w:space="0" w:color="auto"/>
            </w:tcBorders>
            <w:shd w:val="clear" w:color="auto" w:fill="00B0F0"/>
            <w:noWrap/>
            <w:vAlign w:val="center"/>
          </w:tcPr>
          <w:p w14:paraId="5DA897CC" w14:textId="77777777" w:rsidR="00B96A36" w:rsidRPr="00613664" w:rsidRDefault="00BE2DA9" w:rsidP="004769F2">
            <w:pPr>
              <w:pStyle w:val="xmsonormal"/>
              <w:spacing w:before="0" w:beforeAutospacing="0" w:after="0" w:afterAutospacing="0"/>
              <w:jc w:val="center"/>
              <w:rPr>
                <w:rFonts w:ascii="Calibri" w:hAnsi="Calibri" w:cs="Calibri"/>
                <w:sz w:val="21"/>
                <w:szCs w:val="21"/>
              </w:rPr>
            </w:pPr>
            <w:r w:rsidRPr="00613664">
              <w:rPr>
                <w:rStyle w:val="xcontentpasted0"/>
                <w:b/>
                <w:bCs/>
                <w:sz w:val="21"/>
                <w:szCs w:val="21"/>
              </w:rPr>
              <w:t>6</w:t>
            </w:r>
            <w:r w:rsidR="000F079C" w:rsidRPr="00613664">
              <w:rPr>
                <w:rStyle w:val="xcontentpasted0"/>
                <w:b/>
                <w:bCs/>
                <w:sz w:val="21"/>
                <w:szCs w:val="21"/>
              </w:rPr>
              <w:t xml:space="preserve"> </w:t>
            </w:r>
            <w:r w:rsidR="000F079C" w:rsidRPr="00613664">
              <w:rPr>
                <w:rStyle w:val="xcontentpasted0"/>
                <w:bCs/>
                <w:sz w:val="21"/>
                <w:szCs w:val="21"/>
              </w:rPr>
              <w:t>(</w:t>
            </w:r>
            <w:r w:rsidRPr="00613664">
              <w:rPr>
                <w:rStyle w:val="xcontentpasted0"/>
                <w:bCs/>
                <w:sz w:val="21"/>
                <w:szCs w:val="21"/>
              </w:rPr>
              <w:t>↓</w:t>
            </w:r>
            <w:r w:rsidR="000F079C" w:rsidRPr="00613664">
              <w:rPr>
                <w:rStyle w:val="xcontentpasted0"/>
                <w:bCs/>
                <w:sz w:val="21"/>
                <w:szCs w:val="21"/>
              </w:rPr>
              <w:t>)</w:t>
            </w:r>
          </w:p>
        </w:tc>
        <w:tc>
          <w:tcPr>
            <w:tcW w:w="992" w:type="dxa"/>
            <w:tcBorders>
              <w:top w:val="single" w:sz="4" w:space="0" w:color="auto"/>
              <w:left w:val="nil"/>
              <w:bottom w:val="single" w:sz="12" w:space="0" w:color="auto"/>
              <w:right w:val="single" w:sz="8" w:space="0" w:color="auto"/>
            </w:tcBorders>
            <w:shd w:val="clear" w:color="auto" w:fill="00B0F0"/>
            <w:noWrap/>
            <w:vAlign w:val="center"/>
          </w:tcPr>
          <w:p w14:paraId="27D44A66" w14:textId="77777777" w:rsidR="00B96A36" w:rsidRPr="00613664" w:rsidRDefault="009B7701" w:rsidP="004769F2">
            <w:pPr>
              <w:pStyle w:val="xmsonormal"/>
              <w:spacing w:before="0" w:beforeAutospacing="0" w:after="0" w:afterAutospacing="0"/>
              <w:jc w:val="center"/>
              <w:rPr>
                <w:rFonts w:ascii="Calibri" w:hAnsi="Calibri" w:cs="Calibri"/>
                <w:sz w:val="21"/>
                <w:szCs w:val="21"/>
              </w:rPr>
            </w:pPr>
            <w:r w:rsidRPr="00613664">
              <w:rPr>
                <w:rStyle w:val="xcontentpasted0"/>
                <w:b/>
                <w:bCs/>
                <w:sz w:val="21"/>
                <w:szCs w:val="21"/>
              </w:rPr>
              <w:t>29</w:t>
            </w:r>
            <w:r w:rsidR="000F079C" w:rsidRPr="00613664">
              <w:rPr>
                <w:rStyle w:val="xcontentpasted0"/>
                <w:bCs/>
                <w:sz w:val="21"/>
                <w:szCs w:val="21"/>
              </w:rPr>
              <w:t>(</w:t>
            </w:r>
            <w:r w:rsidRPr="00613664">
              <w:rPr>
                <w:sz w:val="21"/>
                <w:szCs w:val="21"/>
              </w:rPr>
              <w:t>↑</w:t>
            </w:r>
            <w:r w:rsidR="000F079C" w:rsidRPr="00613664">
              <w:rPr>
                <w:rStyle w:val="xcontentpasted0"/>
                <w:bCs/>
                <w:sz w:val="21"/>
                <w:szCs w:val="21"/>
              </w:rPr>
              <w:t>)</w:t>
            </w:r>
          </w:p>
        </w:tc>
        <w:tc>
          <w:tcPr>
            <w:tcW w:w="1119" w:type="dxa"/>
            <w:tcBorders>
              <w:top w:val="single" w:sz="4" w:space="0" w:color="auto"/>
              <w:left w:val="nil"/>
              <w:bottom w:val="single" w:sz="12" w:space="0" w:color="auto"/>
              <w:right w:val="single" w:sz="8" w:space="0" w:color="auto"/>
            </w:tcBorders>
            <w:shd w:val="clear" w:color="auto" w:fill="00B0F0"/>
            <w:noWrap/>
            <w:vAlign w:val="center"/>
          </w:tcPr>
          <w:p w14:paraId="1636E401" w14:textId="77777777" w:rsidR="00B96A36" w:rsidRPr="00613664" w:rsidRDefault="009B7701" w:rsidP="004769F2">
            <w:pPr>
              <w:pStyle w:val="xmsonormal"/>
              <w:spacing w:before="0" w:beforeAutospacing="0" w:after="0" w:afterAutospacing="0"/>
              <w:jc w:val="center"/>
              <w:rPr>
                <w:rFonts w:ascii="Calibri" w:hAnsi="Calibri" w:cs="Calibri"/>
                <w:sz w:val="21"/>
                <w:szCs w:val="21"/>
              </w:rPr>
            </w:pPr>
            <w:r w:rsidRPr="00613664">
              <w:rPr>
                <w:rStyle w:val="xcontentpasted0"/>
                <w:b/>
                <w:bCs/>
                <w:sz w:val="21"/>
                <w:szCs w:val="21"/>
              </w:rPr>
              <w:t xml:space="preserve">31 </w:t>
            </w:r>
            <w:r w:rsidR="000F079C" w:rsidRPr="00613664">
              <w:rPr>
                <w:rStyle w:val="xcontentpasted0"/>
                <w:bCs/>
                <w:sz w:val="21"/>
                <w:szCs w:val="21"/>
              </w:rPr>
              <w:t>(</w:t>
            </w:r>
            <w:r w:rsidR="00B96A36" w:rsidRPr="00613664">
              <w:rPr>
                <w:sz w:val="21"/>
                <w:szCs w:val="21"/>
              </w:rPr>
              <w:t>↓</w:t>
            </w:r>
            <w:r w:rsidR="000F079C" w:rsidRPr="00613664">
              <w:rPr>
                <w:sz w:val="21"/>
                <w:szCs w:val="21"/>
              </w:rPr>
              <w:t>)</w:t>
            </w:r>
          </w:p>
        </w:tc>
        <w:tc>
          <w:tcPr>
            <w:tcW w:w="1251" w:type="dxa"/>
            <w:tcBorders>
              <w:top w:val="single" w:sz="4" w:space="0" w:color="auto"/>
              <w:left w:val="nil"/>
              <w:bottom w:val="single" w:sz="12" w:space="0" w:color="auto"/>
              <w:right w:val="single" w:sz="8" w:space="0" w:color="auto"/>
            </w:tcBorders>
            <w:shd w:val="clear" w:color="auto" w:fill="00B0F0"/>
            <w:noWrap/>
            <w:vAlign w:val="center"/>
          </w:tcPr>
          <w:p w14:paraId="52D5AFA3" w14:textId="77777777" w:rsidR="00B96A36" w:rsidRPr="00613664" w:rsidRDefault="009B7701" w:rsidP="004769F2">
            <w:pPr>
              <w:pStyle w:val="xmsonormal"/>
              <w:spacing w:before="0" w:beforeAutospacing="0" w:after="0" w:afterAutospacing="0"/>
              <w:jc w:val="center"/>
              <w:rPr>
                <w:rFonts w:ascii="Calibri" w:hAnsi="Calibri" w:cs="Calibri"/>
                <w:sz w:val="21"/>
                <w:szCs w:val="21"/>
              </w:rPr>
            </w:pPr>
            <w:r w:rsidRPr="00613664">
              <w:rPr>
                <w:rStyle w:val="xcontentpasted0"/>
                <w:b/>
                <w:bCs/>
                <w:sz w:val="21"/>
                <w:szCs w:val="21"/>
              </w:rPr>
              <w:t xml:space="preserve">1 </w:t>
            </w:r>
            <w:r w:rsidR="00BC7E30" w:rsidRPr="00613664">
              <w:rPr>
                <w:rStyle w:val="xcontentpasted0"/>
                <w:bCs/>
                <w:sz w:val="21"/>
                <w:szCs w:val="21"/>
              </w:rPr>
              <w:t>(=)</w:t>
            </w:r>
          </w:p>
        </w:tc>
        <w:tc>
          <w:tcPr>
            <w:tcW w:w="1127" w:type="dxa"/>
            <w:tcBorders>
              <w:top w:val="single" w:sz="4" w:space="0" w:color="auto"/>
              <w:left w:val="nil"/>
              <w:bottom w:val="single" w:sz="12" w:space="0" w:color="auto"/>
              <w:right w:val="single" w:sz="8" w:space="0" w:color="auto"/>
            </w:tcBorders>
            <w:shd w:val="clear" w:color="auto" w:fill="00B0F0"/>
            <w:noWrap/>
            <w:vAlign w:val="center"/>
          </w:tcPr>
          <w:p w14:paraId="6ABFDFAC" w14:textId="77777777" w:rsidR="00B96A36" w:rsidRPr="00613664" w:rsidRDefault="009B7701" w:rsidP="004769F2">
            <w:pPr>
              <w:pStyle w:val="xmsonormal"/>
              <w:spacing w:before="0" w:beforeAutospacing="0" w:after="0" w:afterAutospacing="0"/>
              <w:jc w:val="center"/>
              <w:rPr>
                <w:rFonts w:ascii="Calibri" w:hAnsi="Calibri" w:cs="Calibri"/>
                <w:sz w:val="21"/>
                <w:szCs w:val="21"/>
              </w:rPr>
            </w:pPr>
            <w:r w:rsidRPr="00613664">
              <w:rPr>
                <w:rStyle w:val="xcontentpasted0"/>
                <w:b/>
                <w:bCs/>
                <w:sz w:val="21"/>
                <w:szCs w:val="21"/>
              </w:rPr>
              <w:t>60</w:t>
            </w:r>
            <w:r w:rsidR="00B96A36" w:rsidRPr="00613664">
              <w:rPr>
                <w:sz w:val="21"/>
                <w:szCs w:val="21"/>
              </w:rPr>
              <w:t> </w:t>
            </w:r>
            <w:r w:rsidR="00BC7E30" w:rsidRPr="00613664">
              <w:rPr>
                <w:rStyle w:val="xcontentpasted0"/>
                <w:bCs/>
                <w:sz w:val="21"/>
                <w:szCs w:val="21"/>
              </w:rPr>
              <w:t>(=)</w:t>
            </w:r>
          </w:p>
        </w:tc>
        <w:tc>
          <w:tcPr>
            <w:tcW w:w="1127" w:type="dxa"/>
            <w:tcBorders>
              <w:top w:val="single" w:sz="4" w:space="0" w:color="auto"/>
              <w:left w:val="nil"/>
              <w:bottom w:val="single" w:sz="12" w:space="0" w:color="auto"/>
              <w:right w:val="single" w:sz="8" w:space="0" w:color="auto"/>
            </w:tcBorders>
            <w:shd w:val="clear" w:color="auto" w:fill="00B0F0"/>
            <w:vAlign w:val="center"/>
          </w:tcPr>
          <w:p w14:paraId="5DF4B30F" w14:textId="77777777" w:rsidR="00B96A36" w:rsidRPr="00613664" w:rsidRDefault="00B96A36" w:rsidP="004769F2">
            <w:pPr>
              <w:pStyle w:val="xmsonormal"/>
              <w:spacing w:before="0" w:beforeAutospacing="0" w:after="0" w:afterAutospacing="0"/>
              <w:jc w:val="center"/>
              <w:rPr>
                <w:rFonts w:ascii="Calibri" w:hAnsi="Calibri" w:cs="Calibri"/>
                <w:sz w:val="21"/>
                <w:szCs w:val="21"/>
              </w:rPr>
            </w:pPr>
            <w:r w:rsidRPr="00613664">
              <w:rPr>
                <w:rStyle w:val="xcontentpasted0"/>
                <w:b/>
                <w:bCs/>
                <w:sz w:val="21"/>
                <w:szCs w:val="21"/>
              </w:rPr>
              <w:t>1</w:t>
            </w:r>
            <w:r w:rsidR="00BC7E30" w:rsidRPr="00613664">
              <w:rPr>
                <w:sz w:val="21"/>
                <w:szCs w:val="21"/>
              </w:rPr>
              <w:t xml:space="preserve"> </w:t>
            </w:r>
            <w:r w:rsidR="00BC7E30" w:rsidRPr="00613664">
              <w:rPr>
                <w:rStyle w:val="xcontentpasted0"/>
                <w:bCs/>
                <w:sz w:val="21"/>
                <w:szCs w:val="21"/>
              </w:rPr>
              <w:t>(=)</w:t>
            </w:r>
          </w:p>
        </w:tc>
        <w:tc>
          <w:tcPr>
            <w:tcW w:w="1472" w:type="dxa"/>
            <w:tcBorders>
              <w:top w:val="single" w:sz="4" w:space="0" w:color="auto"/>
              <w:left w:val="nil"/>
              <w:bottom w:val="single" w:sz="12" w:space="0" w:color="auto"/>
              <w:right w:val="single" w:sz="8" w:space="0" w:color="auto"/>
            </w:tcBorders>
            <w:shd w:val="clear" w:color="auto" w:fill="00B0F0"/>
            <w:vAlign w:val="center"/>
          </w:tcPr>
          <w:p w14:paraId="0F861DAB" w14:textId="77777777" w:rsidR="00B96A36" w:rsidRPr="00613664" w:rsidRDefault="00B96A36" w:rsidP="004769F2">
            <w:pPr>
              <w:pStyle w:val="xmsonormal"/>
              <w:spacing w:before="0" w:beforeAutospacing="0" w:after="0" w:afterAutospacing="0"/>
              <w:jc w:val="center"/>
              <w:rPr>
                <w:rFonts w:ascii="Calibri" w:hAnsi="Calibri" w:cs="Calibri"/>
                <w:sz w:val="21"/>
                <w:szCs w:val="21"/>
              </w:rPr>
            </w:pPr>
            <w:r w:rsidRPr="00613664">
              <w:rPr>
                <w:rStyle w:val="xcontentpasted0"/>
                <w:b/>
                <w:bCs/>
                <w:sz w:val="21"/>
                <w:szCs w:val="21"/>
              </w:rPr>
              <w:t>18</w:t>
            </w:r>
            <w:r w:rsidRPr="00613664">
              <w:rPr>
                <w:sz w:val="21"/>
                <w:szCs w:val="21"/>
              </w:rPr>
              <w:t> </w:t>
            </w:r>
            <w:r w:rsidR="00BC7E30" w:rsidRPr="00613664">
              <w:rPr>
                <w:rStyle w:val="xcontentpasted0"/>
                <w:bCs/>
                <w:sz w:val="21"/>
                <w:szCs w:val="21"/>
              </w:rPr>
              <w:t>(=)</w:t>
            </w:r>
          </w:p>
        </w:tc>
        <w:tc>
          <w:tcPr>
            <w:tcW w:w="1363" w:type="dxa"/>
            <w:tcBorders>
              <w:top w:val="single" w:sz="4" w:space="0" w:color="auto"/>
              <w:left w:val="nil"/>
              <w:bottom w:val="single" w:sz="12" w:space="0" w:color="auto"/>
              <w:right w:val="single" w:sz="12" w:space="0" w:color="auto"/>
            </w:tcBorders>
            <w:shd w:val="clear" w:color="auto" w:fill="00B0F0"/>
            <w:noWrap/>
            <w:vAlign w:val="center"/>
          </w:tcPr>
          <w:p w14:paraId="272CED15" w14:textId="77777777" w:rsidR="00B96A36" w:rsidRPr="00613664" w:rsidRDefault="00B96A36" w:rsidP="004769F2">
            <w:pPr>
              <w:pStyle w:val="xmsonormal"/>
              <w:spacing w:before="0" w:beforeAutospacing="0" w:after="0" w:afterAutospacing="0"/>
              <w:jc w:val="center"/>
              <w:rPr>
                <w:rFonts w:ascii="Calibri" w:hAnsi="Calibri" w:cs="Calibri"/>
                <w:sz w:val="21"/>
                <w:szCs w:val="21"/>
              </w:rPr>
            </w:pPr>
            <w:r w:rsidRPr="00613664">
              <w:rPr>
                <w:rStyle w:val="xcontentpasted0"/>
                <w:b/>
                <w:bCs/>
                <w:sz w:val="21"/>
                <w:szCs w:val="21"/>
              </w:rPr>
              <w:t>89</w:t>
            </w:r>
            <w:r w:rsidR="00BC7E30" w:rsidRPr="00613664">
              <w:rPr>
                <w:sz w:val="21"/>
                <w:szCs w:val="21"/>
              </w:rPr>
              <w:t xml:space="preserve"> </w:t>
            </w:r>
            <w:r w:rsidR="00BC7E30" w:rsidRPr="00613664">
              <w:rPr>
                <w:rStyle w:val="xcontentpasted0"/>
                <w:bCs/>
                <w:sz w:val="21"/>
                <w:szCs w:val="21"/>
              </w:rPr>
              <w:t>(=)</w:t>
            </w:r>
          </w:p>
        </w:tc>
      </w:tr>
    </w:tbl>
    <w:p w14:paraId="0E94B5F4" w14:textId="77777777" w:rsidR="000F75D2" w:rsidRPr="00613664" w:rsidRDefault="000F75D2" w:rsidP="00915CD1">
      <w:pPr>
        <w:jc w:val="both"/>
        <w:rPr>
          <w:sz w:val="16"/>
          <w:szCs w:val="16"/>
        </w:rPr>
      </w:pPr>
    </w:p>
    <w:p w14:paraId="7A14FF32" w14:textId="77777777" w:rsidR="00801D14" w:rsidRPr="00613664" w:rsidRDefault="00801D14" w:rsidP="00F22889">
      <w:pPr>
        <w:ind w:left="284" w:hanging="284"/>
        <w:jc w:val="both"/>
        <w:rPr>
          <w:b/>
          <w:sz w:val="24"/>
          <w:szCs w:val="24"/>
        </w:rPr>
      </w:pPr>
    </w:p>
    <w:p w14:paraId="128F174B" w14:textId="77777777" w:rsidR="00F0758C" w:rsidRPr="00613664" w:rsidRDefault="00E93D13" w:rsidP="00F0758C">
      <w:pPr>
        <w:spacing w:before="120"/>
        <w:jc w:val="both"/>
        <w:rPr>
          <w:sz w:val="24"/>
          <w:szCs w:val="24"/>
        </w:rPr>
      </w:pPr>
      <w:r w:rsidRPr="00613664">
        <w:rPr>
          <w:sz w:val="24"/>
          <w:szCs w:val="24"/>
        </w:rPr>
        <w:t>Na fakulte vyučujú aj významní odborníci z praxe a</w:t>
      </w:r>
      <w:r w:rsidR="00813953" w:rsidRPr="00613664">
        <w:rPr>
          <w:sz w:val="24"/>
          <w:szCs w:val="24"/>
        </w:rPr>
        <w:t xml:space="preserve">ko externí univerzitní učitelia, ktorí realizovali v sledovanom období </w:t>
      </w:r>
      <w:r w:rsidR="00136467" w:rsidRPr="00613664">
        <w:rPr>
          <w:sz w:val="24"/>
          <w:szCs w:val="24"/>
        </w:rPr>
        <w:t>niekoľko</w:t>
      </w:r>
      <w:r w:rsidR="00813953" w:rsidRPr="00613664">
        <w:rPr>
          <w:sz w:val="24"/>
          <w:szCs w:val="24"/>
        </w:rPr>
        <w:t xml:space="preserve"> prednášok na aktuálne témy z praxe najmä z oblasti marketingu, financií</w:t>
      </w:r>
      <w:r w:rsidR="00136467" w:rsidRPr="00613664">
        <w:rPr>
          <w:sz w:val="24"/>
          <w:szCs w:val="24"/>
        </w:rPr>
        <w:t>, manažmentu</w:t>
      </w:r>
      <w:r w:rsidR="00813953" w:rsidRPr="00613664">
        <w:rPr>
          <w:sz w:val="24"/>
          <w:szCs w:val="24"/>
        </w:rPr>
        <w:t xml:space="preserve"> a turizmu (indikátor </w:t>
      </w:r>
      <w:r w:rsidR="00202E9A" w:rsidRPr="00613664">
        <w:rPr>
          <w:sz w:val="24"/>
          <w:szCs w:val="24"/>
        </w:rPr>
        <w:t>dlhodobého zámeru</w:t>
      </w:r>
      <w:r w:rsidR="00813953" w:rsidRPr="00613664">
        <w:rPr>
          <w:sz w:val="24"/>
          <w:szCs w:val="24"/>
        </w:rPr>
        <w:t>).</w:t>
      </w:r>
    </w:p>
    <w:p w14:paraId="167D4654" w14:textId="77777777" w:rsidR="00F0758C" w:rsidRPr="00613664" w:rsidRDefault="00F0758C" w:rsidP="00F0758C">
      <w:pPr>
        <w:spacing w:before="120"/>
        <w:jc w:val="both"/>
        <w:rPr>
          <w:sz w:val="24"/>
          <w:szCs w:val="24"/>
        </w:rPr>
      </w:pPr>
      <w:r w:rsidRPr="00613664">
        <w:rPr>
          <w:sz w:val="24"/>
          <w:szCs w:val="24"/>
        </w:rPr>
        <w:t>Vedenie fakulty považuje kvalifikačný rast pedagógov za kľúčový vzhľadom na  zabezpečenie dosiahnutia strategických cieľov. Z tohto dôvodu je dôsledne monitorovaný aj pri zabezpečovaní ľudských zdrojov. Viacerí pedagógovia sa venujú štúdiu nových trendov v edukačnom procese a ich implementácii vo výučbe vybraných ekonomických, manažérskych a marketingových disciplín, ktoré tvoria korpus vzhľadom na študijné programy na všetkých stupňoch vysokoškolského štúdia. Interaktívne vyučovacie metódy sú integrálnou súčasťou procesuálnych pedagogických prístupov, najmä v prípade predmetov kde sa kladie dôraz na identifikovanie, rozvíjanie a meranie manažérskych, numerických, komunikačných a prezentačných spôsobilostí študentov – potenciálnych manažérov.</w:t>
      </w:r>
    </w:p>
    <w:p w14:paraId="5EFFD330" w14:textId="77777777" w:rsidR="00F0758C" w:rsidRPr="00613664" w:rsidRDefault="00F0758C" w:rsidP="00F0758C">
      <w:pPr>
        <w:spacing w:before="120"/>
        <w:jc w:val="both"/>
        <w:rPr>
          <w:sz w:val="24"/>
          <w:szCs w:val="24"/>
        </w:rPr>
      </w:pPr>
      <w:r w:rsidRPr="00613664">
        <w:rPr>
          <w:sz w:val="24"/>
          <w:szCs w:val="24"/>
        </w:rPr>
        <w:t xml:space="preserve">Na </w:t>
      </w:r>
      <w:r w:rsidR="00A32790" w:rsidRPr="00613664">
        <w:rPr>
          <w:sz w:val="24"/>
          <w:szCs w:val="24"/>
        </w:rPr>
        <w:t>FMEO PU</w:t>
      </w:r>
      <w:r w:rsidRPr="00613664">
        <w:rPr>
          <w:sz w:val="24"/>
          <w:szCs w:val="24"/>
        </w:rPr>
        <w:t xml:space="preserve"> považujeme kvalifikačný rast pracovníkov za nevyhnutnú existenčnú podmienku v súvislosti s garanciou študijných programov a následným zabezpečením rastúcej kvality výchovno-vzdelávacieho procesu, ktorého cieľom je zabezpečiť rozvoj harmonickej osobnosti, vedomostí, múdrosti, dobra a tvorivosti v človeku a tým prispievať k rozvoju vzdelanosti, vedy a kultúry pre blaho celej spoločnosti, tým prispievať k rozvoju vedomostnej spoločnosti a permanentnému posilňovaniu dobrého mena fakulty nie iba v kontexte PU v Prešove, ale v celkovom akademickom priestore, v ktorom fakulta pôsobí.</w:t>
      </w:r>
    </w:p>
    <w:p w14:paraId="1755CE01" w14:textId="77777777" w:rsidR="00801D14" w:rsidRPr="00613664" w:rsidRDefault="00F0758C" w:rsidP="00F0758C">
      <w:pPr>
        <w:spacing w:before="120"/>
        <w:jc w:val="both"/>
        <w:rPr>
          <w:b/>
          <w:sz w:val="24"/>
          <w:szCs w:val="24"/>
        </w:rPr>
      </w:pPr>
      <w:r w:rsidRPr="00613664">
        <w:rPr>
          <w:sz w:val="24"/>
          <w:szCs w:val="24"/>
        </w:rPr>
        <w:t xml:space="preserve">Vzdelávacie aktivity sa na fakulte realizujú aj na základe tvorivého vedeckého bádania vysokoškolských učiteľov a sú orientované predovšetkým na oblasť ekonomických a ďalších príbuzných spoločenských vied (dominantné disciplíny sú ekonómia a ekonomika, všeobecný, operačný aj strategický manažment, disciplíny z oblasti marketingu a z oblasti financií a účtovníctva, ale aj z oblastí </w:t>
      </w:r>
      <w:r w:rsidR="009B7701" w:rsidRPr="00613664">
        <w:rPr>
          <w:sz w:val="24"/>
          <w:szCs w:val="24"/>
        </w:rPr>
        <w:t>marketingu</w:t>
      </w:r>
      <w:r w:rsidR="00A32790" w:rsidRPr="00613664">
        <w:rPr>
          <w:sz w:val="24"/>
          <w:szCs w:val="24"/>
        </w:rPr>
        <w:t xml:space="preserve">...). </w:t>
      </w:r>
      <w:r w:rsidRPr="00613664">
        <w:rPr>
          <w:sz w:val="24"/>
          <w:szCs w:val="24"/>
        </w:rPr>
        <w:t>Rozvoj poznania učiteľov je daný taktiež participáciou na grantových projektoch a zahraničných stážach (Erasmus</w:t>
      </w:r>
      <w:r w:rsidR="00A32790" w:rsidRPr="00613664">
        <w:rPr>
          <w:sz w:val="24"/>
          <w:szCs w:val="24"/>
        </w:rPr>
        <w:t>+</w:t>
      </w:r>
      <w:r w:rsidRPr="00613664">
        <w:rPr>
          <w:sz w:val="24"/>
          <w:szCs w:val="24"/>
        </w:rPr>
        <w:t xml:space="preserve">), prostredníctvom ktorých učitelia vykonávajú vedecké bádanie a realizujú teoretické skúsenosti v praktickej oblasti za účelom vlastného poznania a rozvoja inštitúcie.   </w:t>
      </w:r>
      <w:r w:rsidR="00211801" w:rsidRPr="00613664">
        <w:rPr>
          <w:sz w:val="24"/>
          <w:szCs w:val="24"/>
        </w:rPr>
        <w:t xml:space="preserve">  </w:t>
      </w:r>
    </w:p>
    <w:p w14:paraId="51CCAF9D" w14:textId="77777777" w:rsidR="00801D14" w:rsidRPr="00613664" w:rsidRDefault="00801D14" w:rsidP="00F22889">
      <w:pPr>
        <w:ind w:left="284" w:hanging="284"/>
        <w:jc w:val="both"/>
        <w:rPr>
          <w:b/>
          <w:sz w:val="24"/>
          <w:szCs w:val="24"/>
        </w:rPr>
      </w:pPr>
    </w:p>
    <w:p w14:paraId="3479FD2B" w14:textId="77777777" w:rsidR="00801D14" w:rsidRPr="00613664" w:rsidRDefault="00801D14" w:rsidP="00F22889">
      <w:pPr>
        <w:ind w:left="284" w:hanging="284"/>
        <w:jc w:val="both"/>
        <w:rPr>
          <w:b/>
          <w:sz w:val="24"/>
          <w:szCs w:val="24"/>
        </w:rPr>
      </w:pPr>
    </w:p>
    <w:p w14:paraId="46F21A03" w14:textId="77777777" w:rsidR="00801D14" w:rsidRPr="00613664" w:rsidRDefault="00801D14" w:rsidP="00F22889">
      <w:pPr>
        <w:ind w:left="284" w:hanging="284"/>
        <w:jc w:val="both"/>
        <w:rPr>
          <w:b/>
          <w:sz w:val="24"/>
          <w:szCs w:val="24"/>
        </w:rPr>
      </w:pPr>
    </w:p>
    <w:p w14:paraId="50DCB231" w14:textId="77777777" w:rsidR="00801D14" w:rsidRPr="00613664" w:rsidRDefault="00801D14" w:rsidP="00F22889">
      <w:pPr>
        <w:ind w:left="284" w:hanging="284"/>
        <w:jc w:val="both"/>
        <w:rPr>
          <w:b/>
          <w:sz w:val="24"/>
          <w:szCs w:val="24"/>
        </w:rPr>
      </w:pPr>
    </w:p>
    <w:p w14:paraId="3DACD81E" w14:textId="77777777" w:rsidR="00801D14" w:rsidRPr="00613664" w:rsidRDefault="00801D14" w:rsidP="00F22889">
      <w:pPr>
        <w:ind w:left="284" w:hanging="284"/>
        <w:jc w:val="both"/>
        <w:rPr>
          <w:b/>
          <w:sz w:val="24"/>
          <w:szCs w:val="24"/>
        </w:rPr>
      </w:pPr>
    </w:p>
    <w:p w14:paraId="2AEBDA54" w14:textId="77777777" w:rsidR="00801D14" w:rsidRPr="00613664" w:rsidRDefault="00801D14" w:rsidP="00F22889">
      <w:pPr>
        <w:ind w:left="284" w:hanging="284"/>
        <w:jc w:val="both"/>
        <w:rPr>
          <w:b/>
          <w:sz w:val="24"/>
          <w:szCs w:val="24"/>
        </w:rPr>
      </w:pPr>
    </w:p>
    <w:p w14:paraId="3523A3C7" w14:textId="77777777" w:rsidR="000F75D2" w:rsidRPr="00613664" w:rsidRDefault="00394935" w:rsidP="005A2239">
      <w:pPr>
        <w:pStyle w:val="Nadpis1"/>
        <w:numPr>
          <w:ilvl w:val="0"/>
          <w:numId w:val="11"/>
        </w:numPr>
        <w:rPr>
          <w:rFonts w:ascii="Times New Roman" w:hAnsi="Times New Roman"/>
          <w:caps/>
          <w:sz w:val="28"/>
        </w:rPr>
      </w:pPr>
      <w:bookmarkStart w:id="9" w:name="_Toc170049209"/>
      <w:r w:rsidRPr="00613664">
        <w:rPr>
          <w:rFonts w:ascii="Times New Roman" w:hAnsi="Times New Roman"/>
          <w:caps/>
          <w:sz w:val="28"/>
        </w:rPr>
        <w:lastRenderedPageBreak/>
        <w:t>Hodnotenie poskytovanej kvality vzdelávania</w:t>
      </w:r>
      <w:bookmarkEnd w:id="9"/>
    </w:p>
    <w:p w14:paraId="334EEC46" w14:textId="77777777" w:rsidR="0091544F" w:rsidRPr="00613664" w:rsidRDefault="0091544F" w:rsidP="0091544F">
      <w:pPr>
        <w:jc w:val="both"/>
        <w:rPr>
          <w:sz w:val="24"/>
          <w:szCs w:val="24"/>
        </w:rPr>
      </w:pPr>
    </w:p>
    <w:p w14:paraId="75CB113E" w14:textId="77777777" w:rsidR="0091544F" w:rsidRPr="00613664" w:rsidRDefault="000F75D2" w:rsidP="0091544F">
      <w:pPr>
        <w:jc w:val="both"/>
        <w:rPr>
          <w:sz w:val="24"/>
          <w:szCs w:val="24"/>
        </w:rPr>
      </w:pPr>
      <w:r w:rsidRPr="00613664">
        <w:rPr>
          <w:sz w:val="24"/>
          <w:szCs w:val="24"/>
        </w:rPr>
        <w:t xml:space="preserve">Podľa § 70 ods. 1 písm. h) a i) zákona o vysokých školách </w:t>
      </w:r>
      <w:r w:rsidR="004F0CB9" w:rsidRPr="00613664">
        <w:rPr>
          <w:sz w:val="24"/>
          <w:szCs w:val="24"/>
        </w:rPr>
        <w:t xml:space="preserve">č. </w:t>
      </w:r>
      <w:r w:rsidR="004D17CF" w:rsidRPr="00613664">
        <w:rPr>
          <w:sz w:val="24"/>
          <w:szCs w:val="24"/>
        </w:rPr>
        <w:t>131</w:t>
      </w:r>
      <w:r w:rsidRPr="00613664">
        <w:rPr>
          <w:sz w:val="24"/>
          <w:szCs w:val="24"/>
        </w:rPr>
        <w:t>/20</w:t>
      </w:r>
      <w:r w:rsidR="004D17CF" w:rsidRPr="00613664">
        <w:rPr>
          <w:sz w:val="24"/>
          <w:szCs w:val="24"/>
        </w:rPr>
        <w:t>02</w:t>
      </w:r>
      <w:r w:rsidR="004F0CB9" w:rsidRPr="00613664">
        <w:rPr>
          <w:sz w:val="24"/>
          <w:szCs w:val="24"/>
        </w:rPr>
        <w:t xml:space="preserve"> Z.z. v</w:t>
      </w:r>
      <w:r w:rsidR="004D17CF" w:rsidRPr="00613664">
        <w:rPr>
          <w:sz w:val="24"/>
          <w:szCs w:val="24"/>
        </w:rPr>
        <w:t xml:space="preserve"> aktuálnom </w:t>
      </w:r>
      <w:r w:rsidR="004F0CB9" w:rsidRPr="00613664">
        <w:rPr>
          <w:sz w:val="24"/>
          <w:szCs w:val="24"/>
        </w:rPr>
        <w:t xml:space="preserve">znení </w:t>
      </w:r>
      <w:r w:rsidR="004D17CF" w:rsidRPr="00613664">
        <w:rPr>
          <w:sz w:val="24"/>
          <w:szCs w:val="24"/>
        </w:rPr>
        <w:t xml:space="preserve"> </w:t>
      </w:r>
      <w:r w:rsidRPr="00613664">
        <w:rPr>
          <w:sz w:val="24"/>
          <w:szCs w:val="24"/>
        </w:rPr>
        <w:t xml:space="preserve">má študent právo aspoň raz ročne formou anonymného dotazníka vyjadriť sa o kvalite výučby a o učiteľoch, má možnosť slobodne prejavovať svoje názory a pripomienky k vysokému školstvu. V zmysle § 30 zákona o vysokých školách 131/2002 Vedecká rada Fakulty manažmentu </w:t>
      </w:r>
      <w:r w:rsidR="00102E5C" w:rsidRPr="00613664">
        <w:rPr>
          <w:sz w:val="24"/>
          <w:szCs w:val="24"/>
        </w:rPr>
        <w:t xml:space="preserve">ekonomiky a obchodu </w:t>
      </w:r>
      <w:r w:rsidRPr="00613664">
        <w:rPr>
          <w:sz w:val="24"/>
          <w:szCs w:val="24"/>
        </w:rPr>
        <w:t xml:space="preserve">Prešovskej univerzity hodnotí najmenej raz za rok úroveň fakulty vo vzdelávacej činnosti a v oblasti vedy, techniky a umenia. </w:t>
      </w:r>
    </w:p>
    <w:p w14:paraId="0A61733C" w14:textId="77777777" w:rsidR="0091544F" w:rsidRPr="00613664" w:rsidRDefault="000F75D2" w:rsidP="00B232F5">
      <w:pPr>
        <w:spacing w:before="120"/>
        <w:jc w:val="both"/>
        <w:rPr>
          <w:sz w:val="24"/>
          <w:szCs w:val="24"/>
        </w:rPr>
      </w:pPr>
      <w:r w:rsidRPr="00613664">
        <w:rPr>
          <w:sz w:val="24"/>
          <w:szCs w:val="24"/>
        </w:rPr>
        <w:t xml:space="preserve">Aj </w:t>
      </w:r>
      <w:r w:rsidR="008E790E" w:rsidRPr="00613664">
        <w:rPr>
          <w:sz w:val="24"/>
          <w:szCs w:val="24"/>
        </w:rPr>
        <w:t>Prešovská u</w:t>
      </w:r>
      <w:r w:rsidRPr="00613664">
        <w:rPr>
          <w:sz w:val="24"/>
          <w:szCs w:val="24"/>
        </w:rPr>
        <w:t xml:space="preserve">niverzita zisťuje túto skutočnosť elektronicky, </w:t>
      </w:r>
      <w:r w:rsidR="004F0CB9" w:rsidRPr="00613664">
        <w:rPr>
          <w:sz w:val="24"/>
          <w:szCs w:val="24"/>
        </w:rPr>
        <w:t xml:space="preserve">avšak </w:t>
      </w:r>
      <w:r w:rsidRPr="00613664">
        <w:rPr>
          <w:sz w:val="24"/>
          <w:szCs w:val="24"/>
        </w:rPr>
        <w:t xml:space="preserve">účasť a ochota študentov je </w:t>
      </w:r>
      <w:r w:rsidR="008D2F9A" w:rsidRPr="00613664">
        <w:rPr>
          <w:sz w:val="24"/>
          <w:szCs w:val="24"/>
        </w:rPr>
        <w:t xml:space="preserve">stále </w:t>
      </w:r>
      <w:r w:rsidRPr="00613664">
        <w:rPr>
          <w:sz w:val="24"/>
          <w:szCs w:val="24"/>
        </w:rPr>
        <w:t>nízka</w:t>
      </w:r>
      <w:r w:rsidR="0032448E" w:rsidRPr="00613664">
        <w:rPr>
          <w:sz w:val="24"/>
          <w:szCs w:val="24"/>
        </w:rPr>
        <w:t xml:space="preserve"> a neustále sa znižuje</w:t>
      </w:r>
      <w:r w:rsidR="00102E5C" w:rsidRPr="00613664">
        <w:rPr>
          <w:sz w:val="24"/>
          <w:szCs w:val="24"/>
        </w:rPr>
        <w:t xml:space="preserve"> alebo stagnuje na nízkej úrovni</w:t>
      </w:r>
      <w:r w:rsidRPr="00613664">
        <w:rPr>
          <w:sz w:val="24"/>
          <w:szCs w:val="24"/>
        </w:rPr>
        <w:t xml:space="preserve">. </w:t>
      </w:r>
      <w:r w:rsidR="00B32351" w:rsidRPr="00613664">
        <w:rPr>
          <w:sz w:val="24"/>
          <w:szCs w:val="24"/>
        </w:rPr>
        <w:t xml:space="preserve">Študenti </w:t>
      </w:r>
      <w:r w:rsidR="00102E5C" w:rsidRPr="00613664">
        <w:rPr>
          <w:sz w:val="24"/>
          <w:szCs w:val="24"/>
        </w:rPr>
        <w:t>FMEO</w:t>
      </w:r>
      <w:r w:rsidR="00B32351" w:rsidRPr="00613664">
        <w:rPr>
          <w:sz w:val="24"/>
          <w:szCs w:val="24"/>
        </w:rPr>
        <w:t xml:space="preserve"> PU v Prešove majú možnosť zapojiť sa  do elektronickej formy spätnej väzby realizovanej na úrovni univerzity cez informačný systém MAIS. Centrálna elektronická forma dotazníka </w:t>
      </w:r>
      <w:r w:rsidR="004D17CF" w:rsidRPr="00613664">
        <w:rPr>
          <w:sz w:val="24"/>
          <w:szCs w:val="24"/>
        </w:rPr>
        <w:t>v roku 20</w:t>
      </w:r>
      <w:r w:rsidR="00A2328D" w:rsidRPr="00613664">
        <w:rPr>
          <w:sz w:val="24"/>
          <w:szCs w:val="24"/>
        </w:rPr>
        <w:t>2</w:t>
      </w:r>
      <w:r w:rsidR="00102E5C" w:rsidRPr="00613664">
        <w:rPr>
          <w:sz w:val="24"/>
          <w:szCs w:val="24"/>
        </w:rPr>
        <w:t>2</w:t>
      </w:r>
      <w:r w:rsidR="004D17CF" w:rsidRPr="00613664">
        <w:rPr>
          <w:sz w:val="24"/>
          <w:szCs w:val="24"/>
        </w:rPr>
        <w:t xml:space="preserve"> </w:t>
      </w:r>
      <w:r w:rsidR="00B32351" w:rsidRPr="00613664">
        <w:rPr>
          <w:sz w:val="24"/>
          <w:szCs w:val="24"/>
        </w:rPr>
        <w:t>obsahovala len uzatvorené otázky, prostredníctvom ktorých na škále od 1 do 6 (1 – úplný súhlas s výrokom, 5 – najnižšia miera súhlasu s výrokom a 6 – neviem sa vyjadriť k výroku) študenti mohli hodnotiť zabezpečenie a kvalitu výučby jednotlivých predmetov (a</w:t>
      </w:r>
      <w:r w:rsidR="004D17CF" w:rsidRPr="00613664">
        <w:rPr>
          <w:sz w:val="24"/>
          <w:szCs w:val="24"/>
        </w:rPr>
        <w:t>j</w:t>
      </w:r>
      <w:r w:rsidR="00B32351" w:rsidRPr="00613664">
        <w:rPr>
          <w:sz w:val="24"/>
          <w:szCs w:val="24"/>
        </w:rPr>
        <w:t xml:space="preserve"> pedagógov). </w:t>
      </w:r>
      <w:r w:rsidR="00B6395A" w:rsidRPr="00613664">
        <w:rPr>
          <w:sz w:val="24"/>
          <w:szCs w:val="24"/>
        </w:rPr>
        <w:t>V prípade marginálnych výsledkov môže vedúci katedry navrhnúť prijať opatrenia smerujúce k zlepšeniu kvality pedagogického procesu tak na úrovni katedry ako aj na celofakultnej úrovni.</w:t>
      </w:r>
      <w:r w:rsidR="00CA33CC" w:rsidRPr="00613664">
        <w:rPr>
          <w:sz w:val="24"/>
          <w:szCs w:val="24"/>
        </w:rPr>
        <w:t xml:space="preserve"> Študenti sa rovnakou formou môžu vyjadriť aj k študovanému programu. </w:t>
      </w:r>
      <w:r w:rsidR="00B6395A" w:rsidRPr="00613664">
        <w:rPr>
          <w:sz w:val="24"/>
          <w:szCs w:val="24"/>
        </w:rPr>
        <w:t xml:space="preserve">Zo strany vedenia fakulty je odporúčanie vykonávať toto hodnotenie bez časového termínu, </w:t>
      </w:r>
      <w:r w:rsidR="00B852D1" w:rsidRPr="00613664">
        <w:rPr>
          <w:sz w:val="24"/>
          <w:szCs w:val="24"/>
        </w:rPr>
        <w:t xml:space="preserve">ide </w:t>
      </w:r>
      <w:r w:rsidR="00B6395A" w:rsidRPr="00613664">
        <w:rPr>
          <w:sz w:val="24"/>
          <w:szCs w:val="24"/>
        </w:rPr>
        <w:t>o trval</w:t>
      </w:r>
      <w:r w:rsidR="00B852D1" w:rsidRPr="00613664">
        <w:rPr>
          <w:sz w:val="24"/>
          <w:szCs w:val="24"/>
        </w:rPr>
        <w:t>ú</w:t>
      </w:r>
      <w:r w:rsidR="00B6395A" w:rsidRPr="00613664">
        <w:rPr>
          <w:sz w:val="24"/>
          <w:szCs w:val="24"/>
        </w:rPr>
        <w:t xml:space="preserve"> úloh</w:t>
      </w:r>
      <w:r w:rsidR="00B852D1" w:rsidRPr="00613664">
        <w:rPr>
          <w:sz w:val="24"/>
          <w:szCs w:val="24"/>
        </w:rPr>
        <w:t>u</w:t>
      </w:r>
      <w:r w:rsidR="00B6395A" w:rsidRPr="00613664">
        <w:rPr>
          <w:sz w:val="24"/>
          <w:szCs w:val="24"/>
        </w:rPr>
        <w:t xml:space="preserve">. </w:t>
      </w:r>
      <w:r w:rsidR="00B232F5" w:rsidRPr="00613664">
        <w:rPr>
          <w:sz w:val="24"/>
          <w:szCs w:val="24"/>
        </w:rPr>
        <w:t>Vyhodnotenie ankety študentov v oblasti predmetov a vyučujúcich je vykonávané centrálne.</w:t>
      </w:r>
    </w:p>
    <w:p w14:paraId="578E7413" w14:textId="77777777" w:rsidR="00813953" w:rsidRPr="00613664" w:rsidRDefault="00813953" w:rsidP="00813953">
      <w:pPr>
        <w:spacing w:before="120" w:after="120"/>
        <w:jc w:val="both"/>
        <w:rPr>
          <w:sz w:val="24"/>
          <w:szCs w:val="24"/>
        </w:rPr>
      </w:pPr>
      <w:r w:rsidRPr="00613664">
        <w:rPr>
          <w:sz w:val="24"/>
          <w:szCs w:val="24"/>
        </w:rPr>
        <w:t>V súvislosti s akreditáciou študijných programov (zosúlaďovanie) sa na FMEO</w:t>
      </w:r>
      <w:r w:rsidR="005266A1" w:rsidRPr="00613664">
        <w:rPr>
          <w:sz w:val="24"/>
          <w:szCs w:val="24"/>
        </w:rPr>
        <w:t xml:space="preserve"> PU</w:t>
      </w:r>
      <w:r w:rsidRPr="00613664">
        <w:rPr>
          <w:sz w:val="24"/>
          <w:szCs w:val="24"/>
        </w:rPr>
        <w:t xml:space="preserve"> </w:t>
      </w:r>
      <w:r w:rsidR="00102E5C" w:rsidRPr="00613664">
        <w:rPr>
          <w:sz w:val="24"/>
          <w:szCs w:val="24"/>
        </w:rPr>
        <w:t>pokračov</w:t>
      </w:r>
      <w:r w:rsidRPr="00613664">
        <w:rPr>
          <w:sz w:val="24"/>
          <w:szCs w:val="24"/>
        </w:rPr>
        <w:t>ala v roku 202</w:t>
      </w:r>
      <w:r w:rsidR="0099383D" w:rsidRPr="00613664">
        <w:rPr>
          <w:sz w:val="24"/>
          <w:szCs w:val="24"/>
        </w:rPr>
        <w:t>3</w:t>
      </w:r>
      <w:r w:rsidRPr="00613664">
        <w:rPr>
          <w:sz w:val="24"/>
          <w:szCs w:val="24"/>
        </w:rPr>
        <w:t xml:space="preserve"> komplexná analýza/revízia študijných programov v intenciách ich optimalizácie vo vzťahu k pravidlám akreditácie</w:t>
      </w:r>
      <w:r w:rsidR="001F5573" w:rsidRPr="00613664">
        <w:rPr>
          <w:sz w:val="24"/>
          <w:szCs w:val="24"/>
        </w:rPr>
        <w:t xml:space="preserve"> a zosúlaďovania </w:t>
      </w:r>
      <w:r w:rsidR="00616447" w:rsidRPr="00613664">
        <w:rPr>
          <w:sz w:val="24"/>
          <w:szCs w:val="24"/>
        </w:rPr>
        <w:t>s</w:t>
      </w:r>
      <w:r w:rsidR="001F5573" w:rsidRPr="00613664">
        <w:rPr>
          <w:sz w:val="24"/>
          <w:szCs w:val="24"/>
        </w:rPr>
        <w:t> vnútorným systémom kvality</w:t>
      </w:r>
      <w:r w:rsidRPr="00613664">
        <w:rPr>
          <w:sz w:val="24"/>
          <w:szCs w:val="24"/>
        </w:rPr>
        <w:t xml:space="preserve">, v kontexte potreby ľudských zdrojov, hospodárskej praxe a záujmu uchádzačov (indikátor </w:t>
      </w:r>
      <w:r w:rsidR="00C21582" w:rsidRPr="00613664">
        <w:rPr>
          <w:sz w:val="24"/>
          <w:szCs w:val="24"/>
        </w:rPr>
        <w:t>dlhodobého zámeru</w:t>
      </w:r>
      <w:r w:rsidRPr="00613664">
        <w:rPr>
          <w:sz w:val="24"/>
          <w:szCs w:val="24"/>
        </w:rPr>
        <w:t>).</w:t>
      </w:r>
    </w:p>
    <w:p w14:paraId="0F07EE59" w14:textId="77777777" w:rsidR="00813953" w:rsidRPr="00613664" w:rsidRDefault="00813953" w:rsidP="00813953">
      <w:pPr>
        <w:jc w:val="both"/>
        <w:rPr>
          <w:sz w:val="24"/>
          <w:szCs w:val="24"/>
        </w:rPr>
      </w:pPr>
      <w:r w:rsidRPr="00613664">
        <w:rPr>
          <w:sz w:val="24"/>
          <w:szCs w:val="24"/>
        </w:rPr>
        <w:t xml:space="preserve">Účasť študentov na hodnotení kvality vzdelávania, úroveň spokojnosti s kvalitou pedagogického procesu a kvalitou študijného programu, ako aj podporou realizovaných predmetov výučby (indikátory </w:t>
      </w:r>
      <w:r w:rsidR="00C21582" w:rsidRPr="00613664">
        <w:rPr>
          <w:sz w:val="24"/>
          <w:szCs w:val="24"/>
        </w:rPr>
        <w:t>dlhodobého zámeru</w:t>
      </w:r>
      <w:r w:rsidRPr="00613664">
        <w:rPr>
          <w:sz w:val="24"/>
          <w:szCs w:val="24"/>
        </w:rPr>
        <w:t>) je možné nájsť v ďalšom texte správy.</w:t>
      </w:r>
    </w:p>
    <w:p w14:paraId="3E4F7FF5" w14:textId="61B06FDD" w:rsidR="00F75C07" w:rsidRPr="00613664" w:rsidRDefault="00DB44AC" w:rsidP="00FD1236">
      <w:pPr>
        <w:spacing w:before="120"/>
        <w:jc w:val="both"/>
        <w:rPr>
          <w:sz w:val="24"/>
          <w:szCs w:val="24"/>
        </w:rPr>
      </w:pPr>
      <w:r w:rsidRPr="00613664">
        <w:rPr>
          <w:b/>
          <w:sz w:val="24"/>
          <w:szCs w:val="24"/>
        </w:rPr>
        <w:t>Predmetová anketa – Dotazník spätnej väzby</w:t>
      </w:r>
      <w:r w:rsidRPr="00613664">
        <w:rPr>
          <w:sz w:val="24"/>
          <w:szCs w:val="24"/>
        </w:rPr>
        <w:t xml:space="preserve"> – </w:t>
      </w:r>
      <w:r w:rsidR="00F75C07" w:rsidRPr="00613664">
        <w:rPr>
          <w:sz w:val="24"/>
          <w:szCs w:val="24"/>
        </w:rPr>
        <w:t>v </w:t>
      </w:r>
      <w:r w:rsidR="00E70FEF" w:rsidRPr="00613664">
        <w:rPr>
          <w:sz w:val="24"/>
          <w:szCs w:val="24"/>
        </w:rPr>
        <w:t>L</w:t>
      </w:r>
      <w:r w:rsidR="00F75C07" w:rsidRPr="00613664">
        <w:rPr>
          <w:sz w:val="24"/>
          <w:szCs w:val="24"/>
        </w:rPr>
        <w:t>S 202</w:t>
      </w:r>
      <w:r w:rsidR="00E23069" w:rsidRPr="00613664">
        <w:rPr>
          <w:sz w:val="24"/>
          <w:szCs w:val="24"/>
        </w:rPr>
        <w:t>3</w:t>
      </w:r>
      <w:r w:rsidR="00F75C07" w:rsidRPr="00613664">
        <w:rPr>
          <w:sz w:val="24"/>
          <w:szCs w:val="24"/>
        </w:rPr>
        <w:t>/202</w:t>
      </w:r>
      <w:r w:rsidR="00E23069" w:rsidRPr="00613664">
        <w:rPr>
          <w:sz w:val="24"/>
          <w:szCs w:val="24"/>
        </w:rPr>
        <w:t>4</w:t>
      </w:r>
      <w:r w:rsidR="00F75C07" w:rsidRPr="00613664">
        <w:rPr>
          <w:sz w:val="24"/>
          <w:szCs w:val="24"/>
        </w:rPr>
        <w:t xml:space="preserve"> bolo v predmetovej ankete spolu </w:t>
      </w:r>
      <w:r w:rsidR="00331230" w:rsidRPr="00613664">
        <w:rPr>
          <w:sz w:val="24"/>
          <w:szCs w:val="24"/>
        </w:rPr>
        <w:t>267</w:t>
      </w:r>
      <w:r w:rsidR="00FE39B7" w:rsidRPr="00613664">
        <w:rPr>
          <w:sz w:val="24"/>
          <w:szCs w:val="24"/>
        </w:rPr>
        <w:t xml:space="preserve"> </w:t>
      </w:r>
      <w:r w:rsidR="00F75C07" w:rsidRPr="00613664">
        <w:rPr>
          <w:sz w:val="24"/>
          <w:szCs w:val="24"/>
        </w:rPr>
        <w:t xml:space="preserve">hodnotní </w:t>
      </w:r>
      <w:r w:rsidR="00FE39B7" w:rsidRPr="00613664">
        <w:rPr>
          <w:sz w:val="24"/>
          <w:szCs w:val="24"/>
        </w:rPr>
        <w:t>(</w:t>
      </w:r>
      <w:r w:rsidR="006A66CD" w:rsidRPr="00613664">
        <w:rPr>
          <w:sz w:val="24"/>
          <w:szCs w:val="24"/>
        </w:rPr>
        <w:t>195</w:t>
      </w:r>
      <w:r w:rsidR="00FE39B7" w:rsidRPr="00613664">
        <w:rPr>
          <w:sz w:val="24"/>
          <w:szCs w:val="24"/>
        </w:rPr>
        <w:t xml:space="preserve"> na dennej a </w:t>
      </w:r>
      <w:r w:rsidR="006A66CD" w:rsidRPr="00613664">
        <w:rPr>
          <w:sz w:val="24"/>
          <w:szCs w:val="24"/>
        </w:rPr>
        <w:t>7</w:t>
      </w:r>
      <w:r w:rsidR="008C5ACF" w:rsidRPr="00613664">
        <w:rPr>
          <w:sz w:val="24"/>
          <w:szCs w:val="24"/>
        </w:rPr>
        <w:t>2</w:t>
      </w:r>
      <w:r w:rsidR="00FE39B7" w:rsidRPr="00613664">
        <w:rPr>
          <w:sz w:val="24"/>
          <w:szCs w:val="24"/>
        </w:rPr>
        <w:t xml:space="preserve"> na externej forme štúdia) </w:t>
      </w:r>
      <w:r w:rsidR="00F75C07" w:rsidRPr="00613664">
        <w:rPr>
          <w:sz w:val="24"/>
          <w:szCs w:val="24"/>
        </w:rPr>
        <w:t xml:space="preserve">a celkovo bolo hodnotených </w:t>
      </w:r>
      <w:r w:rsidR="008C77DA" w:rsidRPr="00613664">
        <w:rPr>
          <w:sz w:val="24"/>
          <w:szCs w:val="24"/>
        </w:rPr>
        <w:t>129</w:t>
      </w:r>
      <w:r w:rsidR="00F75C07" w:rsidRPr="00613664">
        <w:rPr>
          <w:sz w:val="24"/>
          <w:szCs w:val="24"/>
        </w:rPr>
        <w:t xml:space="preserve"> predmetov</w:t>
      </w:r>
      <w:r w:rsidR="00B32106" w:rsidRPr="00613664">
        <w:rPr>
          <w:sz w:val="24"/>
          <w:szCs w:val="24"/>
        </w:rPr>
        <w:t xml:space="preserve"> </w:t>
      </w:r>
      <w:r w:rsidR="00257BB5" w:rsidRPr="00613664">
        <w:rPr>
          <w:sz w:val="24"/>
          <w:szCs w:val="24"/>
        </w:rPr>
        <w:t>a 63 peda</w:t>
      </w:r>
      <w:r w:rsidR="00B33B8B" w:rsidRPr="00613664">
        <w:rPr>
          <w:sz w:val="24"/>
          <w:szCs w:val="24"/>
        </w:rPr>
        <w:t xml:space="preserve">gógov </w:t>
      </w:r>
      <w:r w:rsidR="0036724F" w:rsidRPr="00613664">
        <w:rPr>
          <w:sz w:val="24"/>
          <w:szCs w:val="24"/>
        </w:rPr>
        <w:t>V </w:t>
      </w:r>
      <w:r w:rsidR="00B33B8B" w:rsidRPr="00613664">
        <w:rPr>
          <w:sz w:val="24"/>
          <w:szCs w:val="24"/>
        </w:rPr>
        <w:t>ZS</w:t>
      </w:r>
      <w:r w:rsidR="0036724F" w:rsidRPr="00613664">
        <w:rPr>
          <w:sz w:val="24"/>
          <w:szCs w:val="24"/>
        </w:rPr>
        <w:t xml:space="preserve"> 202</w:t>
      </w:r>
      <w:r w:rsidR="00B33B8B" w:rsidRPr="00613664">
        <w:rPr>
          <w:sz w:val="24"/>
          <w:szCs w:val="24"/>
        </w:rPr>
        <w:t>4</w:t>
      </w:r>
      <w:r w:rsidR="0036724F" w:rsidRPr="00613664">
        <w:rPr>
          <w:sz w:val="24"/>
          <w:szCs w:val="24"/>
        </w:rPr>
        <w:t>/202</w:t>
      </w:r>
      <w:r w:rsidR="00B33B8B" w:rsidRPr="00613664">
        <w:rPr>
          <w:sz w:val="24"/>
          <w:szCs w:val="24"/>
        </w:rPr>
        <w:t>5</w:t>
      </w:r>
      <w:r w:rsidR="0036724F" w:rsidRPr="00613664">
        <w:rPr>
          <w:sz w:val="24"/>
          <w:szCs w:val="24"/>
        </w:rPr>
        <w:t xml:space="preserve"> bolo v predmetovej ankete spolu </w:t>
      </w:r>
      <w:r w:rsidR="00076F13" w:rsidRPr="00613664">
        <w:rPr>
          <w:sz w:val="24"/>
          <w:szCs w:val="24"/>
        </w:rPr>
        <w:t>476</w:t>
      </w:r>
      <w:r w:rsidR="0036724F" w:rsidRPr="00613664">
        <w:rPr>
          <w:sz w:val="24"/>
          <w:szCs w:val="24"/>
        </w:rPr>
        <w:t xml:space="preserve"> hodnotní (</w:t>
      </w:r>
      <w:r w:rsidR="003530C9" w:rsidRPr="00613664">
        <w:rPr>
          <w:sz w:val="24"/>
          <w:szCs w:val="24"/>
        </w:rPr>
        <w:t>309</w:t>
      </w:r>
      <w:r w:rsidR="0036724F" w:rsidRPr="00613664">
        <w:rPr>
          <w:sz w:val="24"/>
          <w:szCs w:val="24"/>
        </w:rPr>
        <w:t xml:space="preserve"> na dennej a </w:t>
      </w:r>
      <w:r w:rsidR="003530C9" w:rsidRPr="00613664">
        <w:rPr>
          <w:sz w:val="24"/>
          <w:szCs w:val="24"/>
        </w:rPr>
        <w:t>167</w:t>
      </w:r>
      <w:r w:rsidR="0036724F" w:rsidRPr="00613664">
        <w:rPr>
          <w:sz w:val="24"/>
          <w:szCs w:val="24"/>
        </w:rPr>
        <w:t xml:space="preserve"> na externej forme štúdia) a celkovo bolo hodnotených</w:t>
      </w:r>
      <w:r w:rsidR="003530C9" w:rsidRPr="00613664">
        <w:rPr>
          <w:sz w:val="24"/>
          <w:szCs w:val="24"/>
        </w:rPr>
        <w:t xml:space="preserve"> </w:t>
      </w:r>
      <w:r w:rsidR="00164F6F" w:rsidRPr="00613664">
        <w:rPr>
          <w:sz w:val="24"/>
          <w:szCs w:val="24"/>
        </w:rPr>
        <w:t>162 predmetov a</w:t>
      </w:r>
      <w:r w:rsidR="0090095D" w:rsidRPr="00613664">
        <w:rPr>
          <w:sz w:val="24"/>
          <w:szCs w:val="24"/>
        </w:rPr>
        <w:t> 75 pedagógov</w:t>
      </w:r>
      <w:r w:rsidR="0036724F" w:rsidRPr="00613664">
        <w:rPr>
          <w:sz w:val="24"/>
          <w:szCs w:val="24"/>
        </w:rPr>
        <w:t xml:space="preserve">. </w:t>
      </w:r>
    </w:p>
    <w:p w14:paraId="0AECB99E" w14:textId="7DD34C6F" w:rsidR="0094152D" w:rsidRPr="00613664" w:rsidRDefault="0094152D" w:rsidP="0094152D">
      <w:pPr>
        <w:spacing w:before="60" w:after="60"/>
        <w:jc w:val="both"/>
        <w:rPr>
          <w:sz w:val="24"/>
          <w:szCs w:val="24"/>
          <w:lang w:eastAsia="cs-CZ"/>
        </w:rPr>
      </w:pPr>
      <w:r w:rsidRPr="00613664">
        <w:rPr>
          <w:b/>
          <w:sz w:val="24"/>
          <w:szCs w:val="24"/>
          <w:lang w:eastAsia="cs-CZ"/>
        </w:rPr>
        <w:t xml:space="preserve">Hodnotenie kvality študijného programu študentmi (vlastná anketa fakulty). </w:t>
      </w:r>
      <w:r w:rsidRPr="00613664">
        <w:rPr>
          <w:sz w:val="24"/>
          <w:szCs w:val="24"/>
          <w:lang w:eastAsia="cs-CZ"/>
        </w:rPr>
        <w:t>V ak. roku 202</w:t>
      </w:r>
      <w:r w:rsidR="0030541B" w:rsidRPr="00613664">
        <w:rPr>
          <w:sz w:val="24"/>
          <w:szCs w:val="24"/>
          <w:lang w:eastAsia="cs-CZ"/>
        </w:rPr>
        <w:t>3</w:t>
      </w:r>
      <w:r w:rsidRPr="00613664">
        <w:rPr>
          <w:sz w:val="24"/>
          <w:szCs w:val="24"/>
          <w:lang w:eastAsia="cs-CZ"/>
        </w:rPr>
        <w:t>/202</w:t>
      </w:r>
      <w:r w:rsidR="0030541B" w:rsidRPr="00613664">
        <w:rPr>
          <w:sz w:val="24"/>
          <w:szCs w:val="24"/>
          <w:lang w:eastAsia="cs-CZ"/>
        </w:rPr>
        <w:t>4</w:t>
      </w:r>
      <w:r w:rsidRPr="00613664">
        <w:rPr>
          <w:sz w:val="24"/>
          <w:szCs w:val="24"/>
          <w:lang w:eastAsia="cs-CZ"/>
        </w:rPr>
        <w:t xml:space="preserve"> bola realizovaná interná anketa medzi študentami zameraná na hodnotenie kvality študijného programu. Anketa obsahovala okrem identifikačných 21 otázok (z toho 2 otvorené) zameraných na rôzne aspekty kvality štúdia na študijnom programe a na FMEO PU. Do ankety sa zapojilo </w:t>
      </w:r>
      <w:r w:rsidR="0067227F" w:rsidRPr="00613664">
        <w:rPr>
          <w:sz w:val="24"/>
          <w:szCs w:val="24"/>
          <w:lang w:eastAsia="cs-CZ"/>
        </w:rPr>
        <w:t>294</w:t>
      </w:r>
      <w:r w:rsidRPr="00613664">
        <w:rPr>
          <w:sz w:val="24"/>
          <w:szCs w:val="24"/>
          <w:lang w:eastAsia="cs-CZ"/>
        </w:rPr>
        <w:t xml:space="preserve"> študentov. najdôležitejšie parciálne výsledky ankety: </w:t>
      </w:r>
    </w:p>
    <w:p w14:paraId="36998D2F" w14:textId="0E0A21F0" w:rsidR="0094152D" w:rsidRPr="00613664" w:rsidRDefault="0094152D" w:rsidP="001B4B06">
      <w:pPr>
        <w:pStyle w:val="Odsekzoznamu"/>
        <w:numPr>
          <w:ilvl w:val="0"/>
          <w:numId w:val="31"/>
        </w:numPr>
        <w:spacing w:before="60" w:after="60"/>
        <w:jc w:val="both"/>
        <w:rPr>
          <w:sz w:val="24"/>
          <w:szCs w:val="24"/>
          <w:lang w:eastAsia="cs-CZ"/>
        </w:rPr>
      </w:pPr>
      <w:r w:rsidRPr="00613664">
        <w:rPr>
          <w:sz w:val="24"/>
          <w:szCs w:val="24"/>
          <w:lang w:eastAsia="cs-CZ"/>
        </w:rPr>
        <w:t xml:space="preserve">Na otázku „Ako hodnotíte kvalitu študijného programu z hľadiska obsahu a štruktúry predmetov?“ </w:t>
      </w:r>
      <w:r w:rsidR="00673144" w:rsidRPr="00613664">
        <w:rPr>
          <w:sz w:val="24"/>
          <w:szCs w:val="24"/>
          <w:lang w:eastAsia="cs-CZ"/>
        </w:rPr>
        <w:t>11</w:t>
      </w:r>
      <w:r w:rsidRPr="00613664">
        <w:rPr>
          <w:sz w:val="24"/>
          <w:szCs w:val="24"/>
          <w:lang w:eastAsia="cs-CZ"/>
        </w:rPr>
        <w:t xml:space="preserve"> % študentov ju hodnotilo ako vynikajúcu, </w:t>
      </w:r>
      <w:r w:rsidR="001A740F" w:rsidRPr="00613664">
        <w:rPr>
          <w:sz w:val="24"/>
          <w:szCs w:val="24"/>
          <w:lang w:eastAsia="cs-CZ"/>
        </w:rPr>
        <w:t>54</w:t>
      </w:r>
      <w:r w:rsidRPr="00613664">
        <w:rPr>
          <w:sz w:val="24"/>
          <w:szCs w:val="24"/>
          <w:lang w:eastAsia="cs-CZ"/>
        </w:rPr>
        <w:t xml:space="preserve"> % ako dobrú a </w:t>
      </w:r>
      <w:r w:rsidR="006121E9" w:rsidRPr="00613664">
        <w:rPr>
          <w:sz w:val="24"/>
          <w:szCs w:val="24"/>
          <w:lang w:eastAsia="cs-CZ"/>
        </w:rPr>
        <w:t>30</w:t>
      </w:r>
      <w:r w:rsidRPr="00613664">
        <w:rPr>
          <w:sz w:val="24"/>
          <w:szCs w:val="24"/>
          <w:lang w:eastAsia="cs-CZ"/>
        </w:rPr>
        <w:t xml:space="preserve"> % ako priemernú.</w:t>
      </w:r>
      <w:r w:rsidR="00D349DA" w:rsidRPr="00613664">
        <w:rPr>
          <w:sz w:val="24"/>
          <w:szCs w:val="24"/>
          <w:lang w:eastAsia="cs-CZ"/>
        </w:rPr>
        <w:t xml:space="preserve"> 5 % štu</w:t>
      </w:r>
      <w:r w:rsidR="00AC2657" w:rsidRPr="00613664">
        <w:rPr>
          <w:sz w:val="24"/>
          <w:szCs w:val="24"/>
          <w:lang w:eastAsia="cs-CZ"/>
        </w:rPr>
        <w:t>dentov ohodnotilo kvalitu ako slabú a veľmi slabú.</w:t>
      </w:r>
      <w:r w:rsidRPr="00613664">
        <w:rPr>
          <w:sz w:val="24"/>
          <w:szCs w:val="24"/>
          <w:lang w:eastAsia="cs-CZ"/>
        </w:rPr>
        <w:t xml:space="preserve"> </w:t>
      </w:r>
    </w:p>
    <w:p w14:paraId="3BCA130D" w14:textId="32A80DEF" w:rsidR="0094152D" w:rsidRPr="00613664" w:rsidRDefault="0094152D" w:rsidP="001B4B06">
      <w:pPr>
        <w:pStyle w:val="Odsekzoznamu"/>
        <w:numPr>
          <w:ilvl w:val="0"/>
          <w:numId w:val="31"/>
        </w:numPr>
        <w:spacing w:before="60" w:after="60"/>
        <w:jc w:val="both"/>
        <w:rPr>
          <w:sz w:val="24"/>
          <w:szCs w:val="24"/>
          <w:lang w:eastAsia="cs-CZ"/>
        </w:rPr>
      </w:pPr>
      <w:r w:rsidRPr="00613664">
        <w:rPr>
          <w:sz w:val="24"/>
          <w:szCs w:val="24"/>
          <w:lang w:eastAsia="cs-CZ"/>
        </w:rPr>
        <w:t xml:space="preserve">Na otázku „Ako hodnotíte kvalitu výučby na danom študijnom programe?“ 14 % respondentov ju považuje za vynikajúcu, </w:t>
      </w:r>
      <w:r w:rsidR="00EB3982" w:rsidRPr="00613664">
        <w:rPr>
          <w:sz w:val="24"/>
          <w:szCs w:val="24"/>
          <w:lang w:eastAsia="cs-CZ"/>
        </w:rPr>
        <w:t>51</w:t>
      </w:r>
      <w:r w:rsidRPr="00613664">
        <w:rPr>
          <w:sz w:val="24"/>
          <w:szCs w:val="24"/>
          <w:lang w:eastAsia="cs-CZ"/>
        </w:rPr>
        <w:t xml:space="preserve"> % za dobrú a 2</w:t>
      </w:r>
      <w:r w:rsidR="008A7BCB" w:rsidRPr="00613664">
        <w:rPr>
          <w:sz w:val="24"/>
          <w:szCs w:val="24"/>
          <w:lang w:eastAsia="cs-CZ"/>
        </w:rPr>
        <w:t>5</w:t>
      </w:r>
      <w:r w:rsidRPr="00613664">
        <w:rPr>
          <w:sz w:val="24"/>
          <w:szCs w:val="24"/>
          <w:lang w:eastAsia="cs-CZ"/>
        </w:rPr>
        <w:t xml:space="preserve"> % za priemernú. </w:t>
      </w:r>
      <w:r w:rsidR="00AC2657" w:rsidRPr="00613664">
        <w:rPr>
          <w:sz w:val="24"/>
          <w:szCs w:val="24"/>
          <w:lang w:eastAsia="cs-CZ"/>
        </w:rPr>
        <w:t>10 % študentov ohodnotilo kvalitu ako slabú a veľmi slabú.</w:t>
      </w:r>
    </w:p>
    <w:p w14:paraId="4FDA2135" w14:textId="18F4ACE8" w:rsidR="00C04048" w:rsidRPr="00613664" w:rsidRDefault="0094152D" w:rsidP="00C04048">
      <w:pPr>
        <w:pStyle w:val="Odsekzoznamu"/>
        <w:numPr>
          <w:ilvl w:val="0"/>
          <w:numId w:val="31"/>
        </w:numPr>
        <w:spacing w:before="60" w:after="60"/>
        <w:jc w:val="both"/>
        <w:rPr>
          <w:sz w:val="24"/>
          <w:szCs w:val="24"/>
          <w:lang w:eastAsia="cs-CZ"/>
        </w:rPr>
      </w:pPr>
      <w:r w:rsidRPr="00613664">
        <w:rPr>
          <w:sz w:val="24"/>
          <w:szCs w:val="24"/>
          <w:lang w:eastAsia="cs-CZ"/>
        </w:rPr>
        <w:t xml:space="preserve">Na otázku „Študijný program spĺňa moje potreby a očakávania“ </w:t>
      </w:r>
      <w:r w:rsidR="007C2BBC" w:rsidRPr="00613664">
        <w:rPr>
          <w:sz w:val="24"/>
          <w:szCs w:val="24"/>
          <w:lang w:eastAsia="cs-CZ"/>
        </w:rPr>
        <w:t>16</w:t>
      </w:r>
      <w:r w:rsidRPr="00613664">
        <w:rPr>
          <w:sz w:val="24"/>
          <w:szCs w:val="24"/>
          <w:lang w:eastAsia="cs-CZ"/>
        </w:rPr>
        <w:t xml:space="preserve"> % respondentov zvolilo odpoveď určite áno, 4</w:t>
      </w:r>
      <w:r w:rsidR="004748A6" w:rsidRPr="00613664">
        <w:rPr>
          <w:sz w:val="24"/>
          <w:szCs w:val="24"/>
          <w:lang w:eastAsia="cs-CZ"/>
        </w:rPr>
        <w:t>1</w:t>
      </w:r>
      <w:r w:rsidRPr="00613664">
        <w:rPr>
          <w:sz w:val="24"/>
          <w:szCs w:val="24"/>
          <w:lang w:eastAsia="cs-CZ"/>
        </w:rPr>
        <w:t xml:space="preserve"> % skôr áno, 2</w:t>
      </w:r>
      <w:r w:rsidR="00BF6D0A" w:rsidRPr="00613664">
        <w:rPr>
          <w:sz w:val="24"/>
          <w:szCs w:val="24"/>
          <w:lang w:eastAsia="cs-CZ"/>
        </w:rPr>
        <w:t>7</w:t>
      </w:r>
      <w:r w:rsidRPr="00613664">
        <w:rPr>
          <w:sz w:val="24"/>
          <w:szCs w:val="24"/>
          <w:lang w:eastAsia="cs-CZ"/>
        </w:rPr>
        <w:t xml:space="preserve"> % zaujalo neutrálny postoj a </w:t>
      </w:r>
      <w:r w:rsidR="00A63924" w:rsidRPr="00613664">
        <w:rPr>
          <w:sz w:val="24"/>
          <w:szCs w:val="24"/>
          <w:lang w:eastAsia="cs-CZ"/>
        </w:rPr>
        <w:t>13</w:t>
      </w:r>
      <w:r w:rsidRPr="00613664">
        <w:rPr>
          <w:sz w:val="24"/>
          <w:szCs w:val="24"/>
          <w:lang w:eastAsia="cs-CZ"/>
        </w:rPr>
        <w:t xml:space="preserve"> % zvolilo odpoveď „skôr nie“. </w:t>
      </w:r>
      <w:r w:rsidR="00C04048" w:rsidRPr="00613664">
        <w:rPr>
          <w:sz w:val="24"/>
          <w:szCs w:val="24"/>
          <w:lang w:eastAsia="cs-CZ"/>
        </w:rPr>
        <w:t xml:space="preserve">3 % študentov </w:t>
      </w:r>
      <w:r w:rsidR="00A1434C" w:rsidRPr="00613664">
        <w:rPr>
          <w:sz w:val="24"/>
          <w:szCs w:val="24"/>
          <w:lang w:eastAsia="cs-CZ"/>
        </w:rPr>
        <w:t>zvolilo odpoveď nie a určite nie,</w:t>
      </w:r>
    </w:p>
    <w:p w14:paraId="6D4FD174" w14:textId="79819D64" w:rsidR="0094152D" w:rsidRPr="00613664" w:rsidRDefault="0094152D" w:rsidP="001B4B06">
      <w:pPr>
        <w:pStyle w:val="Odsekzoznamu"/>
        <w:numPr>
          <w:ilvl w:val="0"/>
          <w:numId w:val="31"/>
        </w:numPr>
        <w:spacing w:before="60" w:after="60"/>
        <w:jc w:val="both"/>
        <w:rPr>
          <w:sz w:val="24"/>
          <w:szCs w:val="24"/>
          <w:lang w:eastAsia="cs-CZ"/>
        </w:rPr>
      </w:pPr>
      <w:r w:rsidRPr="00613664">
        <w:rPr>
          <w:sz w:val="24"/>
          <w:szCs w:val="24"/>
          <w:lang w:eastAsia="cs-CZ"/>
        </w:rPr>
        <w:t>Na otázku „Prednášky sú odborné, zaujímavé a pútavé“ odpovedalo 1</w:t>
      </w:r>
      <w:r w:rsidR="00C74DDF" w:rsidRPr="00613664">
        <w:rPr>
          <w:sz w:val="24"/>
          <w:szCs w:val="24"/>
          <w:lang w:eastAsia="cs-CZ"/>
        </w:rPr>
        <w:t>7</w:t>
      </w:r>
      <w:r w:rsidRPr="00613664">
        <w:rPr>
          <w:sz w:val="24"/>
          <w:szCs w:val="24"/>
          <w:lang w:eastAsia="cs-CZ"/>
        </w:rPr>
        <w:t xml:space="preserve"> % respondentov „určite áno“, 3</w:t>
      </w:r>
      <w:r w:rsidR="00F83D5F" w:rsidRPr="00613664">
        <w:rPr>
          <w:sz w:val="24"/>
          <w:szCs w:val="24"/>
          <w:lang w:eastAsia="cs-CZ"/>
        </w:rPr>
        <w:t>1</w:t>
      </w:r>
      <w:r w:rsidRPr="00613664">
        <w:rPr>
          <w:sz w:val="24"/>
          <w:szCs w:val="24"/>
          <w:lang w:eastAsia="cs-CZ"/>
        </w:rPr>
        <w:t xml:space="preserve"> % respondentov „skôr áno“ a 2</w:t>
      </w:r>
      <w:r w:rsidR="008D2480" w:rsidRPr="00613664">
        <w:rPr>
          <w:sz w:val="24"/>
          <w:szCs w:val="24"/>
          <w:lang w:eastAsia="cs-CZ"/>
        </w:rPr>
        <w:t>8</w:t>
      </w:r>
      <w:r w:rsidRPr="00613664">
        <w:rPr>
          <w:sz w:val="24"/>
          <w:szCs w:val="24"/>
          <w:lang w:eastAsia="cs-CZ"/>
        </w:rPr>
        <w:t xml:space="preserve"> % si vybralo neutrálnu odpoveď. Zvyšok študentov si zvolilo možnosť „skôr nie“ (2</w:t>
      </w:r>
      <w:r w:rsidR="007861FF" w:rsidRPr="00613664">
        <w:rPr>
          <w:sz w:val="24"/>
          <w:szCs w:val="24"/>
          <w:lang w:eastAsia="cs-CZ"/>
        </w:rPr>
        <w:t>0</w:t>
      </w:r>
      <w:r w:rsidRPr="00613664">
        <w:rPr>
          <w:sz w:val="24"/>
          <w:szCs w:val="24"/>
          <w:lang w:eastAsia="cs-CZ"/>
        </w:rPr>
        <w:t xml:space="preserve"> %) alebo „určite nie“ (</w:t>
      </w:r>
      <w:r w:rsidR="00E12AFA" w:rsidRPr="00613664">
        <w:rPr>
          <w:sz w:val="24"/>
          <w:szCs w:val="24"/>
          <w:lang w:eastAsia="cs-CZ"/>
        </w:rPr>
        <w:t>4</w:t>
      </w:r>
      <w:r w:rsidRPr="00613664">
        <w:rPr>
          <w:sz w:val="24"/>
          <w:szCs w:val="24"/>
          <w:lang w:eastAsia="cs-CZ"/>
        </w:rPr>
        <w:t xml:space="preserve"> %).</w:t>
      </w:r>
    </w:p>
    <w:p w14:paraId="2A2333C5" w14:textId="6686ADEF" w:rsidR="00B54C86" w:rsidRPr="00613664" w:rsidRDefault="006B00C7" w:rsidP="00FD45DF">
      <w:pPr>
        <w:spacing w:before="120" w:after="60"/>
        <w:jc w:val="both"/>
        <w:rPr>
          <w:sz w:val="24"/>
          <w:szCs w:val="24"/>
          <w:lang w:eastAsia="cs-CZ"/>
        </w:rPr>
      </w:pPr>
      <w:r w:rsidRPr="00613664">
        <w:rPr>
          <w:b/>
          <w:sz w:val="24"/>
          <w:szCs w:val="24"/>
          <w:lang w:eastAsia="cs-CZ"/>
        </w:rPr>
        <w:lastRenderedPageBreak/>
        <w:t xml:space="preserve">Dotazník - výber vysokej školy (1. ročník, bakalársky stupeň) </w:t>
      </w:r>
      <w:r w:rsidRPr="00613664">
        <w:rPr>
          <w:sz w:val="24"/>
          <w:szCs w:val="24"/>
          <w:lang w:eastAsia="cs-CZ"/>
        </w:rPr>
        <w:t>– ide o anketu, ktorá bola na FMEO PU vytvorená a spustená prvý krát v ak. roku 2023/202</w:t>
      </w:r>
      <w:r w:rsidR="00A40593" w:rsidRPr="00613664">
        <w:rPr>
          <w:sz w:val="24"/>
          <w:szCs w:val="24"/>
          <w:lang w:eastAsia="cs-CZ"/>
        </w:rPr>
        <w:t>4</w:t>
      </w:r>
      <w:r w:rsidRPr="00613664">
        <w:rPr>
          <w:sz w:val="24"/>
          <w:szCs w:val="24"/>
          <w:lang w:eastAsia="cs-CZ"/>
        </w:rPr>
        <w:t xml:space="preserve"> prostredníctvom MS Forms a bola zacielená na študentov 1. ročníkov bakalárskeho štúdia. Dotazník obsahoval 13 otázok (z toho 5 identifikačných), pričom otázky boli zamerané na výber a motívy štúdia na FMEO PU, ako aj očakávaniami a doterajšími skúsenosťami so štúdiom na fakulte. Do ankety sa zapojilo 94 študentov, pričom na otázku „Bol výber Fakulty manažmentu, ekonomiky a obchodu PU v Prešove Vašou primárnou voľbou pri výbere vysokej školy (t.j. bola pre Vás Fakulta manažmentu, ekonomiky a obchodu PU v Prešove prioritnou fakultou)?“ 32 študentov si zvolili odpoveď určite áno a 32 skôr áno, teda spolu 68 % respondentov odpovedalo kladne. To je možné považovať za pozitívny výsledok.   </w:t>
      </w:r>
    </w:p>
    <w:p w14:paraId="2385E44F" w14:textId="77777777" w:rsidR="00DB44AC" w:rsidRPr="00613664" w:rsidRDefault="008652A0" w:rsidP="00FE7439">
      <w:pPr>
        <w:spacing w:before="120"/>
        <w:jc w:val="both"/>
        <w:rPr>
          <w:b/>
          <w:sz w:val="24"/>
          <w:szCs w:val="24"/>
        </w:rPr>
      </w:pPr>
      <w:r w:rsidRPr="00613664">
        <w:rPr>
          <w:b/>
          <w:sz w:val="24"/>
          <w:szCs w:val="24"/>
        </w:rPr>
        <w:t>Z dôvodu nízkeho počtu hodnotení považujeme výsledky ank</w:t>
      </w:r>
      <w:r w:rsidR="00381809" w:rsidRPr="00613664">
        <w:rPr>
          <w:b/>
          <w:sz w:val="24"/>
          <w:szCs w:val="24"/>
        </w:rPr>
        <w:t>iet</w:t>
      </w:r>
      <w:r w:rsidRPr="00613664">
        <w:rPr>
          <w:b/>
          <w:sz w:val="24"/>
          <w:szCs w:val="24"/>
        </w:rPr>
        <w:t xml:space="preserve"> za irelevantné.</w:t>
      </w:r>
    </w:p>
    <w:p w14:paraId="62947913" w14:textId="706CE9A0" w:rsidR="00D643E0" w:rsidRPr="00613664" w:rsidRDefault="002125EF" w:rsidP="00D643E0">
      <w:pPr>
        <w:spacing w:before="60" w:after="60"/>
        <w:jc w:val="both"/>
        <w:rPr>
          <w:sz w:val="24"/>
          <w:szCs w:val="24"/>
        </w:rPr>
      </w:pPr>
      <w:r w:rsidRPr="00613664">
        <w:rPr>
          <w:sz w:val="24"/>
          <w:szCs w:val="24"/>
        </w:rPr>
        <w:t xml:space="preserve">Okrem hodnotenia kvality vyučovacieho procesu študentmi formou spätnej väzby v systéme MAIS, je na základe „Opatrenia dekana č. 1/2007 v oblasti zvyšovania kvality pedagogického procesu a publikačnej činnosti na základe vedeckého výskumu a súvisiacich povinností vyplývajúcich zo zákona a v súvislosti s prípravou na komplexnú akreditáciu“ povinnosťou vedúcich katedier zabezpečiť </w:t>
      </w:r>
      <w:r w:rsidRPr="00613664">
        <w:rPr>
          <w:b/>
          <w:sz w:val="24"/>
          <w:szCs w:val="24"/>
        </w:rPr>
        <w:t>vykonávanie hospitácií</w:t>
      </w:r>
      <w:r w:rsidRPr="00613664">
        <w:rPr>
          <w:sz w:val="24"/>
          <w:szCs w:val="24"/>
        </w:rPr>
        <w:t xml:space="preserve"> a vyhodnocovať priebeh vyučovacieho procesu formou hospitačných záznamov. V prípade odch</w:t>
      </w:r>
      <w:r w:rsidR="00FE7439" w:rsidRPr="00613664">
        <w:rPr>
          <w:sz w:val="24"/>
          <w:szCs w:val="24"/>
        </w:rPr>
        <w:t>ý</w:t>
      </w:r>
      <w:r w:rsidRPr="00613664">
        <w:rPr>
          <w:sz w:val="24"/>
          <w:szCs w:val="24"/>
        </w:rPr>
        <w:t>l</w:t>
      </w:r>
      <w:r w:rsidR="00FE7439" w:rsidRPr="00613664">
        <w:rPr>
          <w:sz w:val="24"/>
          <w:szCs w:val="24"/>
        </w:rPr>
        <w:t>o</w:t>
      </w:r>
      <w:r w:rsidRPr="00613664">
        <w:rPr>
          <w:sz w:val="24"/>
          <w:szCs w:val="24"/>
        </w:rPr>
        <w:t>k od požadovanej formy, obsahu, procesu a priebehu vyučovacieho procesu tieto rieši vedúci katedry v rámci  svojich kompetencií. V prípade extrémnych odch</w:t>
      </w:r>
      <w:r w:rsidR="00FE7439" w:rsidRPr="00613664">
        <w:rPr>
          <w:sz w:val="24"/>
          <w:szCs w:val="24"/>
        </w:rPr>
        <w:t>ý</w:t>
      </w:r>
      <w:r w:rsidRPr="00613664">
        <w:rPr>
          <w:sz w:val="24"/>
          <w:szCs w:val="24"/>
        </w:rPr>
        <w:t>l</w:t>
      </w:r>
      <w:r w:rsidR="00FE7439" w:rsidRPr="00613664">
        <w:rPr>
          <w:sz w:val="24"/>
          <w:szCs w:val="24"/>
        </w:rPr>
        <w:t>o</w:t>
      </w:r>
      <w:r w:rsidRPr="00613664">
        <w:rPr>
          <w:sz w:val="24"/>
          <w:szCs w:val="24"/>
        </w:rPr>
        <w:t xml:space="preserve">k je možné riešiť ich na úrovni vedenia fakulty. </w:t>
      </w:r>
      <w:r w:rsidR="009D12CF" w:rsidRPr="00613664">
        <w:rPr>
          <w:sz w:val="24"/>
          <w:szCs w:val="24"/>
        </w:rPr>
        <w:t xml:space="preserve">Výsledky hodnotenia hospitácií je možné považovať za </w:t>
      </w:r>
      <w:r w:rsidR="003C0BF0" w:rsidRPr="00613664">
        <w:rPr>
          <w:sz w:val="24"/>
          <w:szCs w:val="24"/>
        </w:rPr>
        <w:t>výborné</w:t>
      </w:r>
      <w:r w:rsidR="009D12CF" w:rsidRPr="00613664">
        <w:rPr>
          <w:sz w:val="24"/>
          <w:szCs w:val="24"/>
        </w:rPr>
        <w:t xml:space="preserve">. </w:t>
      </w:r>
      <w:r w:rsidR="00D643E0" w:rsidRPr="00613664">
        <w:rPr>
          <w:sz w:val="24"/>
          <w:szCs w:val="24"/>
        </w:rPr>
        <w:t>V</w:t>
      </w:r>
      <w:r w:rsidR="00EE0120" w:rsidRPr="00613664">
        <w:rPr>
          <w:sz w:val="24"/>
          <w:szCs w:val="24"/>
        </w:rPr>
        <w:t xml:space="preserve"> LS </w:t>
      </w:r>
      <w:r w:rsidR="00D643E0" w:rsidRPr="00613664">
        <w:rPr>
          <w:sz w:val="24"/>
          <w:szCs w:val="24"/>
        </w:rPr>
        <w:t>ak. roku 202</w:t>
      </w:r>
      <w:r w:rsidR="00EE0120" w:rsidRPr="00613664">
        <w:rPr>
          <w:sz w:val="24"/>
          <w:szCs w:val="24"/>
        </w:rPr>
        <w:t>3</w:t>
      </w:r>
      <w:r w:rsidR="00D643E0" w:rsidRPr="00613664">
        <w:rPr>
          <w:sz w:val="24"/>
          <w:szCs w:val="24"/>
        </w:rPr>
        <w:t>/202</w:t>
      </w:r>
      <w:r w:rsidR="00EE0120" w:rsidRPr="00613664">
        <w:rPr>
          <w:sz w:val="24"/>
          <w:szCs w:val="24"/>
        </w:rPr>
        <w:t>4</w:t>
      </w:r>
      <w:r w:rsidR="00192868" w:rsidRPr="00613664">
        <w:rPr>
          <w:sz w:val="24"/>
          <w:szCs w:val="24"/>
        </w:rPr>
        <w:t xml:space="preserve"> a v ZS ak. roku 2024/2025</w:t>
      </w:r>
      <w:r w:rsidR="002B0143" w:rsidRPr="00613664">
        <w:rPr>
          <w:sz w:val="24"/>
          <w:szCs w:val="24"/>
        </w:rPr>
        <w:t xml:space="preserve"> sa</w:t>
      </w:r>
      <w:r w:rsidR="00D643E0" w:rsidRPr="00613664">
        <w:rPr>
          <w:sz w:val="24"/>
          <w:szCs w:val="24"/>
        </w:rPr>
        <w:t xml:space="preserve"> celkové dosiahnuté výsledné hodnotenie učiteľov pohybovalo v rozpätí 80 – 100 %. </w:t>
      </w:r>
    </w:p>
    <w:p w14:paraId="74F5A797" w14:textId="77777777" w:rsidR="002125EF" w:rsidRPr="00613664" w:rsidRDefault="00B35C1B" w:rsidP="00FE7439">
      <w:pPr>
        <w:spacing w:before="120"/>
        <w:jc w:val="both"/>
        <w:rPr>
          <w:sz w:val="24"/>
          <w:szCs w:val="24"/>
        </w:rPr>
      </w:pPr>
      <w:r w:rsidRPr="00613664">
        <w:rPr>
          <w:sz w:val="24"/>
          <w:szCs w:val="24"/>
        </w:rPr>
        <w:t xml:space="preserve">Zároveň učitelia štandardne využívali aj vhodný nástroj učiteľskej sebareflexie – </w:t>
      </w:r>
      <w:r w:rsidRPr="00613664">
        <w:rPr>
          <w:b/>
          <w:sz w:val="24"/>
          <w:szCs w:val="24"/>
        </w:rPr>
        <w:t>autodiagnostický dotazník</w:t>
      </w:r>
      <w:r w:rsidRPr="00613664">
        <w:rPr>
          <w:sz w:val="24"/>
          <w:szCs w:val="24"/>
        </w:rPr>
        <w:t>.</w:t>
      </w:r>
      <w:r w:rsidR="00813953" w:rsidRPr="00613664">
        <w:rPr>
          <w:sz w:val="24"/>
          <w:szCs w:val="24"/>
        </w:rPr>
        <w:t xml:space="preserve"> Priemerné skóre v rámci autoevaluácie pedagóga sa pohybovalo </w:t>
      </w:r>
      <w:r w:rsidR="00DF77D8" w:rsidRPr="00613664">
        <w:rPr>
          <w:sz w:val="24"/>
          <w:szCs w:val="24"/>
        </w:rPr>
        <w:t xml:space="preserve">opäť </w:t>
      </w:r>
      <w:r w:rsidR="00813953" w:rsidRPr="00613664">
        <w:rPr>
          <w:sz w:val="24"/>
          <w:szCs w:val="24"/>
        </w:rPr>
        <w:t xml:space="preserve">v rozpätí </w:t>
      </w:r>
      <w:r w:rsidR="00A84AD8" w:rsidRPr="00613664">
        <w:rPr>
          <w:sz w:val="24"/>
          <w:szCs w:val="24"/>
        </w:rPr>
        <w:t>A</w:t>
      </w:r>
      <w:r w:rsidR="00813953" w:rsidRPr="00613664">
        <w:rPr>
          <w:sz w:val="24"/>
          <w:szCs w:val="24"/>
        </w:rPr>
        <w:t xml:space="preserve"> – </w:t>
      </w:r>
      <w:r w:rsidR="00A84AD8" w:rsidRPr="00613664">
        <w:rPr>
          <w:sz w:val="24"/>
          <w:szCs w:val="24"/>
        </w:rPr>
        <w:t>B</w:t>
      </w:r>
      <w:r w:rsidR="00472623" w:rsidRPr="00613664">
        <w:rPr>
          <w:sz w:val="24"/>
          <w:szCs w:val="24"/>
        </w:rPr>
        <w:t>.</w:t>
      </w:r>
      <w:r w:rsidR="00813953" w:rsidRPr="00613664">
        <w:rPr>
          <w:sz w:val="24"/>
          <w:szCs w:val="24"/>
        </w:rPr>
        <w:t xml:space="preserve"> (indikátor </w:t>
      </w:r>
      <w:r w:rsidR="007E048F" w:rsidRPr="00613664">
        <w:rPr>
          <w:sz w:val="24"/>
          <w:szCs w:val="24"/>
        </w:rPr>
        <w:t>dlhodobého zámeru</w:t>
      </w:r>
      <w:r w:rsidR="00813953" w:rsidRPr="00613664">
        <w:rPr>
          <w:sz w:val="24"/>
          <w:szCs w:val="24"/>
        </w:rPr>
        <w:t>).</w:t>
      </w:r>
    </w:p>
    <w:p w14:paraId="0F2B35F5" w14:textId="77777777" w:rsidR="00641881" w:rsidRPr="00613664" w:rsidRDefault="00641881" w:rsidP="0026259E">
      <w:pPr>
        <w:jc w:val="both"/>
        <w:rPr>
          <w:sz w:val="22"/>
          <w:szCs w:val="22"/>
        </w:rPr>
      </w:pPr>
    </w:p>
    <w:p w14:paraId="07C1B347" w14:textId="77777777" w:rsidR="00641881" w:rsidRPr="00613664" w:rsidRDefault="00641881" w:rsidP="00D478A6">
      <w:pPr>
        <w:ind w:left="-142"/>
        <w:jc w:val="both"/>
        <w:rPr>
          <w:sz w:val="22"/>
          <w:szCs w:val="22"/>
        </w:rPr>
      </w:pPr>
    </w:p>
    <w:p w14:paraId="2D0751E8" w14:textId="77777777" w:rsidR="00DE357F" w:rsidRPr="00613664" w:rsidRDefault="00DE357F">
      <w:pPr>
        <w:rPr>
          <w:b/>
          <w:sz w:val="24"/>
          <w:szCs w:val="24"/>
        </w:rPr>
      </w:pPr>
    </w:p>
    <w:p w14:paraId="0CDE0415" w14:textId="77777777" w:rsidR="00C006E7" w:rsidRPr="00613664" w:rsidRDefault="00C006E7">
      <w:pPr>
        <w:rPr>
          <w:b/>
          <w:bCs/>
          <w:caps/>
          <w:kern w:val="32"/>
          <w:sz w:val="28"/>
          <w:szCs w:val="32"/>
        </w:rPr>
      </w:pPr>
      <w:bookmarkStart w:id="10" w:name="_Toc170049210"/>
    </w:p>
    <w:p w14:paraId="3C4F4217" w14:textId="77777777" w:rsidR="00D13909" w:rsidRPr="00613664" w:rsidRDefault="00D13909">
      <w:pPr>
        <w:rPr>
          <w:b/>
          <w:bCs/>
          <w:caps/>
          <w:kern w:val="32"/>
          <w:sz w:val="28"/>
          <w:szCs w:val="32"/>
        </w:rPr>
      </w:pPr>
      <w:r w:rsidRPr="00613664">
        <w:rPr>
          <w:caps/>
          <w:sz w:val="28"/>
        </w:rPr>
        <w:br w:type="page"/>
      </w:r>
    </w:p>
    <w:p w14:paraId="47A7497E" w14:textId="77777777" w:rsidR="000F75D2" w:rsidRPr="00613664" w:rsidRDefault="00D934C6" w:rsidP="005A2239">
      <w:pPr>
        <w:pStyle w:val="Nadpis1"/>
        <w:numPr>
          <w:ilvl w:val="0"/>
          <w:numId w:val="11"/>
        </w:numPr>
        <w:rPr>
          <w:rFonts w:ascii="Times New Roman" w:hAnsi="Times New Roman"/>
          <w:caps/>
          <w:sz w:val="28"/>
        </w:rPr>
      </w:pPr>
      <w:r w:rsidRPr="00613664">
        <w:rPr>
          <w:rFonts w:ascii="Times New Roman" w:hAnsi="Times New Roman"/>
          <w:caps/>
          <w:sz w:val="28"/>
        </w:rPr>
        <w:lastRenderedPageBreak/>
        <w:t>Š</w:t>
      </w:r>
      <w:r w:rsidR="005C3879" w:rsidRPr="00613664">
        <w:rPr>
          <w:rFonts w:ascii="Times New Roman" w:hAnsi="Times New Roman"/>
          <w:caps/>
          <w:sz w:val="28"/>
        </w:rPr>
        <w:t>tipendiá</w:t>
      </w:r>
      <w:bookmarkEnd w:id="10"/>
      <w:r w:rsidR="005C3879" w:rsidRPr="00613664">
        <w:rPr>
          <w:rFonts w:ascii="Times New Roman" w:hAnsi="Times New Roman"/>
          <w:caps/>
          <w:sz w:val="28"/>
        </w:rPr>
        <w:t xml:space="preserve"> </w:t>
      </w:r>
      <w:r w:rsidR="000F75D2" w:rsidRPr="00613664">
        <w:rPr>
          <w:rFonts w:ascii="Times New Roman" w:hAnsi="Times New Roman"/>
          <w:caps/>
          <w:sz w:val="28"/>
        </w:rPr>
        <w:t xml:space="preserve"> </w:t>
      </w:r>
    </w:p>
    <w:p w14:paraId="77BB3824" w14:textId="77777777" w:rsidR="00211801" w:rsidRPr="00613664" w:rsidRDefault="00211801" w:rsidP="00211801">
      <w:pPr>
        <w:ind w:firstLine="284"/>
        <w:jc w:val="both"/>
        <w:rPr>
          <w:sz w:val="24"/>
          <w:szCs w:val="24"/>
        </w:rPr>
      </w:pPr>
    </w:p>
    <w:p w14:paraId="6465C752" w14:textId="77777777" w:rsidR="00DE27AC" w:rsidRPr="00613664" w:rsidRDefault="00DE27AC" w:rsidP="00DE27AC">
      <w:pPr>
        <w:jc w:val="both"/>
        <w:rPr>
          <w:sz w:val="24"/>
          <w:szCs w:val="24"/>
        </w:rPr>
      </w:pPr>
      <w:r w:rsidRPr="00613664">
        <w:rPr>
          <w:sz w:val="24"/>
          <w:szCs w:val="24"/>
        </w:rPr>
        <w:t>Fakulta pre študentov priznáva sociálne štipendium a motivačné štipendium, ktoré sa ďalej člení na prospechové a mimoriadne. Priznávanie sociálnych štipendií upravuje Vyhláška MŠ SR č. 102/2006 Z. z. o priznávaní sociálneho štipendia študentom vysokých škôl a Vyhláška 396/2008, ktorou sa mení a dopĺňa vyhláška Ministerstva školstva Slovenskej republiky č. 102/2006 Z. z. o priznávaní sociálneho štipendia študentom vysokých škôl. Študentom tretieho stupňa vysokoškolského vzdelávania v internej forme štúdia bolo taktiež priznané štipendium. Vyplácanie motivačných štipendií je v zmysle Štipendijného poriadku PU v Prešove. Prehľad o vyplatených štipendiách obsahuje Tabuľka 21.</w:t>
      </w:r>
    </w:p>
    <w:p w14:paraId="2F9C7393" w14:textId="77777777" w:rsidR="00DE27AC" w:rsidRPr="00613664" w:rsidRDefault="00DE27AC" w:rsidP="00DE27AC">
      <w:pPr>
        <w:spacing w:before="120"/>
        <w:jc w:val="both"/>
        <w:rPr>
          <w:sz w:val="22"/>
          <w:szCs w:val="22"/>
        </w:rPr>
      </w:pPr>
    </w:p>
    <w:p w14:paraId="200A9FA0" w14:textId="77777777" w:rsidR="00DE27AC" w:rsidRPr="00613664" w:rsidRDefault="00DE27AC" w:rsidP="00DE27AC">
      <w:pPr>
        <w:pStyle w:val="Popis"/>
        <w:rPr>
          <w:color w:val="auto"/>
          <w:sz w:val="22"/>
          <w:szCs w:val="22"/>
        </w:rPr>
      </w:pPr>
      <w:r w:rsidRPr="00613664">
        <w:rPr>
          <w:color w:val="auto"/>
          <w:sz w:val="22"/>
          <w:szCs w:val="22"/>
        </w:rPr>
        <w:t xml:space="preserve">Tabuľka </w:t>
      </w:r>
      <w:r w:rsidRPr="00613664">
        <w:rPr>
          <w:color w:val="auto"/>
          <w:sz w:val="22"/>
          <w:szCs w:val="22"/>
        </w:rPr>
        <w:fldChar w:fldCharType="begin"/>
      </w:r>
      <w:r w:rsidRPr="00613664">
        <w:rPr>
          <w:color w:val="auto"/>
          <w:sz w:val="22"/>
          <w:szCs w:val="22"/>
        </w:rPr>
        <w:instrText xml:space="preserve"> SEQ Tabuľka \* ARABIC </w:instrText>
      </w:r>
      <w:r w:rsidRPr="00613664">
        <w:rPr>
          <w:color w:val="auto"/>
          <w:sz w:val="22"/>
          <w:szCs w:val="22"/>
        </w:rPr>
        <w:fldChar w:fldCharType="separate"/>
      </w:r>
      <w:r w:rsidR="00337C8B" w:rsidRPr="00613664">
        <w:rPr>
          <w:noProof/>
          <w:color w:val="auto"/>
          <w:sz w:val="22"/>
          <w:szCs w:val="22"/>
        </w:rPr>
        <w:t>21</w:t>
      </w:r>
      <w:r w:rsidRPr="00613664">
        <w:rPr>
          <w:color w:val="auto"/>
          <w:sz w:val="22"/>
          <w:szCs w:val="22"/>
        </w:rPr>
        <w:fldChar w:fldCharType="end"/>
      </w:r>
      <w:r w:rsidRPr="00613664">
        <w:rPr>
          <w:color w:val="auto"/>
          <w:sz w:val="22"/>
          <w:szCs w:val="22"/>
        </w:rPr>
        <w:t xml:space="preserve"> Štruktúra štipendií na FMEO PU v Prešove </w:t>
      </w:r>
    </w:p>
    <w:tbl>
      <w:tblPr>
        <w:tblStyle w:val="Mriekatabuky"/>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14"/>
        <w:gridCol w:w="2126"/>
        <w:gridCol w:w="1984"/>
      </w:tblGrid>
      <w:tr w:rsidR="00613664" w:rsidRPr="00613664" w14:paraId="6CFB3029" w14:textId="77777777" w:rsidTr="00631F29">
        <w:trPr>
          <w:trHeight w:val="465"/>
        </w:trPr>
        <w:tc>
          <w:tcPr>
            <w:tcW w:w="5514" w:type="dxa"/>
            <w:tcBorders>
              <w:top w:val="single" w:sz="12" w:space="0" w:color="auto"/>
              <w:bottom w:val="single" w:sz="12" w:space="0" w:color="auto"/>
            </w:tcBorders>
            <w:shd w:val="clear" w:color="auto" w:fill="D9D9D9" w:themeFill="background1" w:themeFillShade="D9"/>
            <w:vAlign w:val="center"/>
          </w:tcPr>
          <w:p w14:paraId="529A9311" w14:textId="77777777" w:rsidR="00DE27AC" w:rsidRPr="00613664" w:rsidRDefault="00DE27AC" w:rsidP="008A3CC2">
            <w:pPr>
              <w:jc w:val="center"/>
              <w:rPr>
                <w:b/>
                <w:sz w:val="22"/>
                <w:szCs w:val="22"/>
              </w:rPr>
            </w:pPr>
            <w:r w:rsidRPr="00613664">
              <w:rPr>
                <w:b/>
                <w:sz w:val="22"/>
                <w:szCs w:val="22"/>
              </w:rPr>
              <w:t>Druh štipendia</w:t>
            </w:r>
          </w:p>
        </w:tc>
        <w:tc>
          <w:tcPr>
            <w:tcW w:w="2126" w:type="dxa"/>
            <w:tcBorders>
              <w:top w:val="single" w:sz="12" w:space="0" w:color="auto"/>
              <w:bottom w:val="single" w:sz="12" w:space="0" w:color="auto"/>
            </w:tcBorders>
            <w:shd w:val="clear" w:color="auto" w:fill="D9D9D9" w:themeFill="background1" w:themeFillShade="D9"/>
            <w:vAlign w:val="center"/>
          </w:tcPr>
          <w:p w14:paraId="0F08DA21" w14:textId="77777777" w:rsidR="00DE27AC" w:rsidRPr="00613664" w:rsidRDefault="00DE27AC" w:rsidP="00DE27AC">
            <w:pPr>
              <w:jc w:val="center"/>
              <w:rPr>
                <w:b/>
                <w:sz w:val="22"/>
                <w:szCs w:val="22"/>
              </w:rPr>
            </w:pPr>
            <w:r w:rsidRPr="00613664">
              <w:rPr>
                <w:b/>
                <w:sz w:val="22"/>
                <w:szCs w:val="22"/>
              </w:rPr>
              <w:t xml:space="preserve">Celková suma </w:t>
            </w:r>
          </w:p>
          <w:p w14:paraId="61A4ED7E" w14:textId="77777777" w:rsidR="00DE27AC" w:rsidRPr="00613664" w:rsidRDefault="00DE27AC" w:rsidP="00DE27AC">
            <w:pPr>
              <w:jc w:val="center"/>
              <w:rPr>
                <w:b/>
                <w:sz w:val="22"/>
                <w:szCs w:val="22"/>
              </w:rPr>
            </w:pPr>
            <w:r w:rsidRPr="00613664">
              <w:rPr>
                <w:b/>
                <w:sz w:val="22"/>
                <w:szCs w:val="22"/>
              </w:rPr>
              <w:t>(v EUR)</w:t>
            </w:r>
          </w:p>
        </w:tc>
        <w:tc>
          <w:tcPr>
            <w:tcW w:w="1984" w:type="dxa"/>
            <w:tcBorders>
              <w:top w:val="single" w:sz="12" w:space="0" w:color="auto"/>
              <w:bottom w:val="single" w:sz="12" w:space="0" w:color="auto"/>
            </w:tcBorders>
            <w:shd w:val="clear" w:color="auto" w:fill="D9D9D9" w:themeFill="background1" w:themeFillShade="D9"/>
            <w:vAlign w:val="center"/>
          </w:tcPr>
          <w:p w14:paraId="0F37DBE2" w14:textId="77777777" w:rsidR="00DE27AC" w:rsidRPr="00613664" w:rsidRDefault="00DE27AC" w:rsidP="008A3CC2">
            <w:pPr>
              <w:jc w:val="center"/>
              <w:rPr>
                <w:b/>
                <w:sz w:val="22"/>
                <w:szCs w:val="22"/>
              </w:rPr>
            </w:pPr>
            <w:r w:rsidRPr="00613664">
              <w:rPr>
                <w:b/>
                <w:sz w:val="22"/>
                <w:szCs w:val="22"/>
              </w:rPr>
              <w:t>Počet štipendistov</w:t>
            </w:r>
          </w:p>
        </w:tc>
      </w:tr>
      <w:tr w:rsidR="00613664" w:rsidRPr="00613664" w14:paraId="1F3423EE" w14:textId="77777777" w:rsidTr="00DE27AC">
        <w:trPr>
          <w:trHeight w:val="340"/>
        </w:trPr>
        <w:tc>
          <w:tcPr>
            <w:tcW w:w="5514" w:type="dxa"/>
            <w:tcBorders>
              <w:top w:val="single" w:sz="12" w:space="0" w:color="auto"/>
            </w:tcBorders>
            <w:vAlign w:val="center"/>
          </w:tcPr>
          <w:p w14:paraId="7B738489" w14:textId="77777777" w:rsidR="00DE27AC" w:rsidRPr="00613664" w:rsidRDefault="00DE27AC" w:rsidP="008A3CC2">
            <w:pPr>
              <w:rPr>
                <w:sz w:val="22"/>
                <w:szCs w:val="22"/>
              </w:rPr>
            </w:pPr>
            <w:r w:rsidRPr="00613664">
              <w:rPr>
                <w:sz w:val="22"/>
                <w:szCs w:val="22"/>
              </w:rPr>
              <w:t>Sociálne štipendiá</w:t>
            </w:r>
          </w:p>
        </w:tc>
        <w:tc>
          <w:tcPr>
            <w:tcW w:w="2126" w:type="dxa"/>
            <w:tcBorders>
              <w:top w:val="single" w:sz="12" w:space="0" w:color="auto"/>
            </w:tcBorders>
            <w:vAlign w:val="center"/>
          </w:tcPr>
          <w:p w14:paraId="19B06E7D" w14:textId="157B9F3A" w:rsidR="00DE27AC" w:rsidRPr="00613664" w:rsidRDefault="00D367C7" w:rsidP="008A3CC2">
            <w:pPr>
              <w:jc w:val="center"/>
              <w:rPr>
                <w:sz w:val="22"/>
                <w:szCs w:val="22"/>
              </w:rPr>
            </w:pPr>
            <w:r w:rsidRPr="00613664">
              <w:rPr>
                <w:sz w:val="22"/>
                <w:szCs w:val="22"/>
              </w:rPr>
              <w:t>102 185</w:t>
            </w:r>
          </w:p>
        </w:tc>
        <w:tc>
          <w:tcPr>
            <w:tcW w:w="1984" w:type="dxa"/>
            <w:tcBorders>
              <w:top w:val="single" w:sz="12" w:space="0" w:color="auto"/>
            </w:tcBorders>
            <w:vAlign w:val="center"/>
          </w:tcPr>
          <w:p w14:paraId="208B687C" w14:textId="016DE970" w:rsidR="00DE27AC" w:rsidRPr="00613664" w:rsidRDefault="00993488" w:rsidP="008A3CC2">
            <w:pPr>
              <w:jc w:val="center"/>
              <w:rPr>
                <w:sz w:val="22"/>
                <w:szCs w:val="22"/>
              </w:rPr>
            </w:pPr>
            <w:r w:rsidRPr="00613664">
              <w:rPr>
                <w:sz w:val="22"/>
                <w:szCs w:val="22"/>
              </w:rPr>
              <w:t>356</w:t>
            </w:r>
          </w:p>
        </w:tc>
      </w:tr>
      <w:tr w:rsidR="00613664" w:rsidRPr="00613664" w14:paraId="24F59AAB" w14:textId="77777777" w:rsidTr="00DE27AC">
        <w:trPr>
          <w:trHeight w:val="340"/>
        </w:trPr>
        <w:tc>
          <w:tcPr>
            <w:tcW w:w="5514" w:type="dxa"/>
            <w:vAlign w:val="center"/>
          </w:tcPr>
          <w:p w14:paraId="2E5334DC" w14:textId="77777777" w:rsidR="00DE27AC" w:rsidRPr="00613664" w:rsidRDefault="00DE27AC" w:rsidP="008A3CC2">
            <w:pPr>
              <w:rPr>
                <w:sz w:val="22"/>
                <w:szCs w:val="22"/>
              </w:rPr>
            </w:pPr>
            <w:r w:rsidRPr="00613664">
              <w:rPr>
                <w:sz w:val="22"/>
                <w:szCs w:val="22"/>
              </w:rPr>
              <w:t>Motivačné mimoriadne štipendiá</w:t>
            </w:r>
          </w:p>
        </w:tc>
        <w:tc>
          <w:tcPr>
            <w:tcW w:w="2126" w:type="dxa"/>
            <w:vAlign w:val="center"/>
          </w:tcPr>
          <w:p w14:paraId="491F95C4" w14:textId="6513AA53" w:rsidR="00DE27AC" w:rsidRPr="00613664" w:rsidRDefault="00F07481" w:rsidP="008A3CC2">
            <w:pPr>
              <w:jc w:val="center"/>
              <w:rPr>
                <w:sz w:val="22"/>
                <w:szCs w:val="22"/>
              </w:rPr>
            </w:pPr>
            <w:r w:rsidRPr="00613664">
              <w:rPr>
                <w:sz w:val="22"/>
                <w:szCs w:val="22"/>
              </w:rPr>
              <w:t>2 323</w:t>
            </w:r>
          </w:p>
        </w:tc>
        <w:tc>
          <w:tcPr>
            <w:tcW w:w="1984" w:type="dxa"/>
            <w:vAlign w:val="center"/>
          </w:tcPr>
          <w:p w14:paraId="5BC162BC" w14:textId="6F01F4B7" w:rsidR="00DE27AC" w:rsidRPr="00613664" w:rsidRDefault="00F07481" w:rsidP="008A3CC2">
            <w:pPr>
              <w:jc w:val="center"/>
              <w:rPr>
                <w:sz w:val="22"/>
                <w:szCs w:val="22"/>
              </w:rPr>
            </w:pPr>
            <w:r w:rsidRPr="00613664">
              <w:rPr>
                <w:sz w:val="22"/>
                <w:szCs w:val="22"/>
              </w:rPr>
              <w:t>9</w:t>
            </w:r>
          </w:p>
        </w:tc>
      </w:tr>
      <w:tr w:rsidR="00613664" w:rsidRPr="00613664" w14:paraId="1A4CB657" w14:textId="77777777" w:rsidTr="00DE27AC">
        <w:trPr>
          <w:trHeight w:val="340"/>
        </w:trPr>
        <w:tc>
          <w:tcPr>
            <w:tcW w:w="5514" w:type="dxa"/>
            <w:vAlign w:val="center"/>
          </w:tcPr>
          <w:p w14:paraId="7D3B59D3" w14:textId="77777777" w:rsidR="00DE27AC" w:rsidRPr="00613664" w:rsidRDefault="00DE27AC" w:rsidP="008A3CC2">
            <w:pPr>
              <w:rPr>
                <w:sz w:val="22"/>
                <w:szCs w:val="22"/>
              </w:rPr>
            </w:pPr>
            <w:r w:rsidRPr="00613664">
              <w:rPr>
                <w:sz w:val="22"/>
                <w:szCs w:val="22"/>
              </w:rPr>
              <w:t>Motivačné prospechové štipendiá PU</w:t>
            </w:r>
          </w:p>
        </w:tc>
        <w:tc>
          <w:tcPr>
            <w:tcW w:w="2126" w:type="dxa"/>
            <w:vAlign w:val="center"/>
          </w:tcPr>
          <w:p w14:paraId="68F1ED55" w14:textId="58356867" w:rsidR="00DE27AC" w:rsidRPr="00613664" w:rsidRDefault="00993488" w:rsidP="008A3CC2">
            <w:pPr>
              <w:jc w:val="center"/>
              <w:rPr>
                <w:sz w:val="22"/>
                <w:szCs w:val="22"/>
              </w:rPr>
            </w:pPr>
            <w:r w:rsidRPr="00613664">
              <w:rPr>
                <w:sz w:val="22"/>
                <w:szCs w:val="22"/>
              </w:rPr>
              <w:t>46 840</w:t>
            </w:r>
          </w:p>
        </w:tc>
        <w:tc>
          <w:tcPr>
            <w:tcW w:w="1984" w:type="dxa"/>
            <w:vAlign w:val="center"/>
          </w:tcPr>
          <w:p w14:paraId="242AD57C" w14:textId="72E14EEF" w:rsidR="00DE27AC" w:rsidRPr="00613664" w:rsidRDefault="00DE27AC" w:rsidP="008A3CC2">
            <w:pPr>
              <w:jc w:val="center"/>
              <w:rPr>
                <w:sz w:val="22"/>
                <w:szCs w:val="22"/>
              </w:rPr>
            </w:pPr>
            <w:r w:rsidRPr="00613664">
              <w:rPr>
                <w:sz w:val="22"/>
                <w:szCs w:val="22"/>
              </w:rPr>
              <w:t>1</w:t>
            </w:r>
            <w:r w:rsidR="002D22FA" w:rsidRPr="00613664">
              <w:rPr>
                <w:sz w:val="22"/>
                <w:szCs w:val="22"/>
              </w:rPr>
              <w:t>76</w:t>
            </w:r>
          </w:p>
        </w:tc>
      </w:tr>
      <w:tr w:rsidR="00613664" w:rsidRPr="00613664" w14:paraId="624F7B31" w14:textId="77777777" w:rsidTr="00DE27AC">
        <w:trPr>
          <w:trHeight w:val="340"/>
        </w:trPr>
        <w:tc>
          <w:tcPr>
            <w:tcW w:w="5514" w:type="dxa"/>
            <w:vAlign w:val="center"/>
          </w:tcPr>
          <w:p w14:paraId="0BFBD53E" w14:textId="42FDD1BA" w:rsidR="00DE27AC" w:rsidRPr="00613664" w:rsidRDefault="00DE27AC" w:rsidP="008A3CC2">
            <w:pPr>
              <w:rPr>
                <w:sz w:val="22"/>
                <w:szCs w:val="22"/>
              </w:rPr>
            </w:pPr>
            <w:r w:rsidRPr="00613664">
              <w:rPr>
                <w:sz w:val="22"/>
                <w:szCs w:val="22"/>
              </w:rPr>
              <w:t xml:space="preserve">Motivačné štipendiá – vlastné zdroje  </w:t>
            </w:r>
            <w:r w:rsidR="000E514D" w:rsidRPr="00613664">
              <w:rPr>
                <w:sz w:val="22"/>
                <w:szCs w:val="22"/>
              </w:rPr>
              <w:t xml:space="preserve">FMEO </w:t>
            </w:r>
            <w:r w:rsidRPr="00613664">
              <w:rPr>
                <w:sz w:val="22"/>
                <w:szCs w:val="22"/>
              </w:rPr>
              <w:t>PU</w:t>
            </w:r>
          </w:p>
        </w:tc>
        <w:tc>
          <w:tcPr>
            <w:tcW w:w="2126" w:type="dxa"/>
            <w:vAlign w:val="center"/>
          </w:tcPr>
          <w:p w14:paraId="57305063" w14:textId="348D63A3" w:rsidR="00DE27AC" w:rsidRPr="00613664" w:rsidRDefault="000E514D" w:rsidP="008A3CC2">
            <w:pPr>
              <w:jc w:val="center"/>
              <w:rPr>
                <w:sz w:val="22"/>
                <w:szCs w:val="22"/>
              </w:rPr>
            </w:pPr>
            <w:r w:rsidRPr="00613664">
              <w:rPr>
                <w:sz w:val="22"/>
                <w:szCs w:val="22"/>
              </w:rPr>
              <w:t>1 940</w:t>
            </w:r>
          </w:p>
        </w:tc>
        <w:tc>
          <w:tcPr>
            <w:tcW w:w="1984" w:type="dxa"/>
            <w:vAlign w:val="center"/>
          </w:tcPr>
          <w:p w14:paraId="7388CDE3" w14:textId="6A091119" w:rsidR="00DE27AC" w:rsidRPr="00613664" w:rsidRDefault="000E514D" w:rsidP="008A3CC2">
            <w:pPr>
              <w:jc w:val="center"/>
              <w:rPr>
                <w:sz w:val="22"/>
                <w:szCs w:val="22"/>
              </w:rPr>
            </w:pPr>
            <w:r w:rsidRPr="00613664">
              <w:rPr>
                <w:sz w:val="22"/>
                <w:szCs w:val="22"/>
              </w:rPr>
              <w:t>7</w:t>
            </w:r>
          </w:p>
        </w:tc>
      </w:tr>
      <w:tr w:rsidR="00613664" w:rsidRPr="00613664" w14:paraId="1D869189" w14:textId="77777777" w:rsidTr="00DE27AC">
        <w:trPr>
          <w:trHeight w:val="340"/>
        </w:trPr>
        <w:tc>
          <w:tcPr>
            <w:tcW w:w="5514" w:type="dxa"/>
            <w:vAlign w:val="center"/>
          </w:tcPr>
          <w:p w14:paraId="1E35FF37" w14:textId="77777777" w:rsidR="00DE27AC" w:rsidRPr="00613664" w:rsidRDefault="00DE27AC" w:rsidP="008A3CC2">
            <w:pPr>
              <w:rPr>
                <w:sz w:val="22"/>
                <w:szCs w:val="22"/>
              </w:rPr>
            </w:pPr>
            <w:r w:rsidRPr="00613664">
              <w:rPr>
                <w:sz w:val="22"/>
                <w:szCs w:val="22"/>
              </w:rPr>
              <w:t>Vládne štipendium</w:t>
            </w:r>
          </w:p>
        </w:tc>
        <w:tc>
          <w:tcPr>
            <w:tcW w:w="2126" w:type="dxa"/>
            <w:vAlign w:val="center"/>
          </w:tcPr>
          <w:p w14:paraId="188C907D" w14:textId="3F0F6208" w:rsidR="00DE27AC" w:rsidRPr="00613664" w:rsidRDefault="002D0A06" w:rsidP="00DE27AC">
            <w:pPr>
              <w:jc w:val="center"/>
              <w:rPr>
                <w:sz w:val="22"/>
                <w:szCs w:val="22"/>
              </w:rPr>
            </w:pPr>
            <w:r w:rsidRPr="00613664">
              <w:rPr>
                <w:sz w:val="22"/>
                <w:szCs w:val="22"/>
              </w:rPr>
              <w:t>13 320</w:t>
            </w:r>
          </w:p>
        </w:tc>
        <w:tc>
          <w:tcPr>
            <w:tcW w:w="1984" w:type="dxa"/>
            <w:vAlign w:val="center"/>
          </w:tcPr>
          <w:p w14:paraId="638FC507" w14:textId="77777777" w:rsidR="00DE27AC" w:rsidRPr="00613664" w:rsidRDefault="00DE27AC" w:rsidP="008A3CC2">
            <w:pPr>
              <w:jc w:val="center"/>
              <w:rPr>
                <w:sz w:val="22"/>
                <w:szCs w:val="22"/>
              </w:rPr>
            </w:pPr>
            <w:r w:rsidRPr="00613664">
              <w:rPr>
                <w:sz w:val="22"/>
                <w:szCs w:val="22"/>
              </w:rPr>
              <w:t>2</w:t>
            </w:r>
          </w:p>
        </w:tc>
      </w:tr>
      <w:tr w:rsidR="00613664" w:rsidRPr="00613664" w14:paraId="2BA9CF7D" w14:textId="77777777" w:rsidTr="00DE27AC">
        <w:trPr>
          <w:trHeight w:val="340"/>
        </w:trPr>
        <w:tc>
          <w:tcPr>
            <w:tcW w:w="5514" w:type="dxa"/>
            <w:vAlign w:val="center"/>
          </w:tcPr>
          <w:p w14:paraId="4E89EF23" w14:textId="77777777" w:rsidR="00DE27AC" w:rsidRPr="00613664" w:rsidRDefault="00DE27AC" w:rsidP="008A3CC2">
            <w:pPr>
              <w:rPr>
                <w:sz w:val="22"/>
                <w:szCs w:val="22"/>
              </w:rPr>
            </w:pPr>
            <w:r w:rsidRPr="00613664">
              <w:rPr>
                <w:sz w:val="22"/>
                <w:szCs w:val="22"/>
              </w:rPr>
              <w:t>Tehotenské štipendium</w:t>
            </w:r>
          </w:p>
        </w:tc>
        <w:tc>
          <w:tcPr>
            <w:tcW w:w="2126" w:type="dxa"/>
            <w:vAlign w:val="center"/>
          </w:tcPr>
          <w:p w14:paraId="1CA7FEAA" w14:textId="55DBD24D" w:rsidR="00DE27AC" w:rsidRPr="00613664" w:rsidRDefault="003B73BA" w:rsidP="008A3CC2">
            <w:pPr>
              <w:jc w:val="center"/>
              <w:rPr>
                <w:sz w:val="22"/>
                <w:szCs w:val="22"/>
              </w:rPr>
            </w:pPr>
            <w:r w:rsidRPr="00613664">
              <w:rPr>
                <w:sz w:val="22"/>
                <w:szCs w:val="22"/>
              </w:rPr>
              <w:t>3 000</w:t>
            </w:r>
          </w:p>
        </w:tc>
        <w:tc>
          <w:tcPr>
            <w:tcW w:w="1984" w:type="dxa"/>
            <w:vAlign w:val="center"/>
          </w:tcPr>
          <w:p w14:paraId="73E17747" w14:textId="77777777" w:rsidR="00DE27AC" w:rsidRPr="00613664" w:rsidRDefault="00DE27AC" w:rsidP="008A3CC2">
            <w:pPr>
              <w:jc w:val="center"/>
              <w:rPr>
                <w:sz w:val="22"/>
                <w:szCs w:val="22"/>
              </w:rPr>
            </w:pPr>
            <w:r w:rsidRPr="00613664">
              <w:rPr>
                <w:sz w:val="22"/>
                <w:szCs w:val="22"/>
              </w:rPr>
              <w:t>2</w:t>
            </w:r>
          </w:p>
        </w:tc>
      </w:tr>
      <w:tr w:rsidR="00613664" w:rsidRPr="00613664" w14:paraId="0A0DD081" w14:textId="77777777" w:rsidTr="00631F29">
        <w:trPr>
          <w:trHeight w:val="340"/>
        </w:trPr>
        <w:tc>
          <w:tcPr>
            <w:tcW w:w="5514" w:type="dxa"/>
            <w:shd w:val="clear" w:color="auto" w:fill="CCC0D9" w:themeFill="accent4" w:themeFillTint="66"/>
            <w:vAlign w:val="center"/>
          </w:tcPr>
          <w:p w14:paraId="2C89A915" w14:textId="77777777" w:rsidR="00DE27AC" w:rsidRPr="00613664" w:rsidRDefault="00DE27AC" w:rsidP="008A3CC2">
            <w:pPr>
              <w:rPr>
                <w:b/>
                <w:sz w:val="22"/>
                <w:szCs w:val="22"/>
              </w:rPr>
            </w:pPr>
            <w:r w:rsidRPr="00613664">
              <w:rPr>
                <w:b/>
                <w:sz w:val="22"/>
                <w:szCs w:val="22"/>
              </w:rPr>
              <w:t>Spolu</w:t>
            </w:r>
          </w:p>
        </w:tc>
        <w:tc>
          <w:tcPr>
            <w:tcW w:w="2126" w:type="dxa"/>
            <w:shd w:val="clear" w:color="auto" w:fill="CCC0D9" w:themeFill="accent4" w:themeFillTint="66"/>
            <w:vAlign w:val="center"/>
          </w:tcPr>
          <w:p w14:paraId="382846B9" w14:textId="0B318DAA" w:rsidR="00DE27AC" w:rsidRPr="00613664" w:rsidRDefault="00DE27AC" w:rsidP="008A3CC2">
            <w:pPr>
              <w:jc w:val="center"/>
              <w:rPr>
                <w:b/>
                <w:sz w:val="22"/>
                <w:szCs w:val="22"/>
              </w:rPr>
            </w:pPr>
            <w:r w:rsidRPr="00613664">
              <w:rPr>
                <w:b/>
                <w:sz w:val="22"/>
                <w:szCs w:val="22"/>
              </w:rPr>
              <w:t>16</w:t>
            </w:r>
            <w:r w:rsidR="0065496A" w:rsidRPr="00613664">
              <w:rPr>
                <w:b/>
                <w:sz w:val="22"/>
                <w:szCs w:val="22"/>
              </w:rPr>
              <w:t>9</w:t>
            </w:r>
            <w:r w:rsidRPr="00613664">
              <w:rPr>
                <w:b/>
                <w:sz w:val="22"/>
                <w:szCs w:val="22"/>
              </w:rPr>
              <w:t xml:space="preserve"> </w:t>
            </w:r>
            <w:r w:rsidR="0065496A" w:rsidRPr="00613664">
              <w:rPr>
                <w:b/>
                <w:sz w:val="22"/>
                <w:szCs w:val="22"/>
              </w:rPr>
              <w:t>608</w:t>
            </w:r>
          </w:p>
        </w:tc>
        <w:tc>
          <w:tcPr>
            <w:tcW w:w="1984" w:type="dxa"/>
            <w:shd w:val="clear" w:color="auto" w:fill="CCC0D9" w:themeFill="accent4" w:themeFillTint="66"/>
            <w:vAlign w:val="center"/>
          </w:tcPr>
          <w:p w14:paraId="7C2DF49B" w14:textId="603EF70E" w:rsidR="00DE27AC" w:rsidRPr="00613664" w:rsidRDefault="00E16D2D" w:rsidP="008A3CC2">
            <w:pPr>
              <w:jc w:val="center"/>
              <w:rPr>
                <w:b/>
                <w:sz w:val="22"/>
                <w:szCs w:val="22"/>
              </w:rPr>
            </w:pPr>
            <w:r w:rsidRPr="00613664">
              <w:rPr>
                <w:b/>
                <w:sz w:val="22"/>
                <w:szCs w:val="22"/>
              </w:rPr>
              <w:t>552</w:t>
            </w:r>
          </w:p>
        </w:tc>
      </w:tr>
      <w:tr w:rsidR="00613664" w:rsidRPr="00613664" w14:paraId="6C905AB8" w14:textId="77777777" w:rsidTr="00DE27AC">
        <w:trPr>
          <w:trHeight w:val="340"/>
        </w:trPr>
        <w:tc>
          <w:tcPr>
            <w:tcW w:w="5514" w:type="dxa"/>
            <w:vAlign w:val="center"/>
          </w:tcPr>
          <w:p w14:paraId="4F049172" w14:textId="77777777" w:rsidR="00DE27AC" w:rsidRPr="00613664" w:rsidRDefault="00C4264A" w:rsidP="008A3CC2">
            <w:pPr>
              <w:rPr>
                <w:sz w:val="22"/>
                <w:szCs w:val="22"/>
              </w:rPr>
            </w:pPr>
            <w:r w:rsidRPr="00613664">
              <w:rPr>
                <w:sz w:val="24"/>
                <w:szCs w:val="24"/>
              </w:rPr>
              <w:t>Plán</w:t>
            </w:r>
            <w:r w:rsidR="0043423D" w:rsidRPr="00613664">
              <w:rPr>
                <w:sz w:val="24"/>
                <w:szCs w:val="24"/>
              </w:rPr>
              <w:t xml:space="preserve"> obnovy a odolnosti</w:t>
            </w:r>
            <w:r w:rsidR="00DE27AC" w:rsidRPr="00613664">
              <w:rPr>
                <w:sz w:val="22"/>
                <w:szCs w:val="22"/>
              </w:rPr>
              <w:t xml:space="preserve"> –</w:t>
            </w:r>
            <w:r w:rsidR="0043423D" w:rsidRPr="00613664">
              <w:rPr>
                <w:sz w:val="22"/>
                <w:szCs w:val="22"/>
              </w:rPr>
              <w:t xml:space="preserve"> </w:t>
            </w:r>
            <w:r w:rsidR="00DE27AC" w:rsidRPr="00613664">
              <w:rPr>
                <w:sz w:val="22"/>
                <w:szCs w:val="22"/>
              </w:rPr>
              <w:t>znevýhodnení študenti</w:t>
            </w:r>
          </w:p>
        </w:tc>
        <w:tc>
          <w:tcPr>
            <w:tcW w:w="2126" w:type="dxa"/>
            <w:vAlign w:val="center"/>
          </w:tcPr>
          <w:p w14:paraId="7D4C9F2C" w14:textId="697A5D7E" w:rsidR="00DE27AC" w:rsidRPr="00613664" w:rsidRDefault="004827A6" w:rsidP="008A3CC2">
            <w:pPr>
              <w:jc w:val="center"/>
              <w:rPr>
                <w:sz w:val="22"/>
                <w:szCs w:val="22"/>
              </w:rPr>
            </w:pPr>
            <w:r w:rsidRPr="00613664">
              <w:rPr>
                <w:sz w:val="22"/>
                <w:szCs w:val="22"/>
              </w:rPr>
              <w:t>24 000</w:t>
            </w:r>
          </w:p>
        </w:tc>
        <w:tc>
          <w:tcPr>
            <w:tcW w:w="1984" w:type="dxa"/>
            <w:vAlign w:val="center"/>
          </w:tcPr>
          <w:p w14:paraId="7F83563D" w14:textId="3AA1593C" w:rsidR="00DE27AC" w:rsidRPr="00613664" w:rsidRDefault="004827A6" w:rsidP="008A3CC2">
            <w:pPr>
              <w:jc w:val="center"/>
              <w:rPr>
                <w:sz w:val="22"/>
                <w:szCs w:val="22"/>
              </w:rPr>
            </w:pPr>
            <w:r w:rsidRPr="00613664">
              <w:rPr>
                <w:sz w:val="22"/>
                <w:szCs w:val="22"/>
              </w:rPr>
              <w:t>8</w:t>
            </w:r>
          </w:p>
        </w:tc>
      </w:tr>
      <w:tr w:rsidR="00613664" w:rsidRPr="00613664" w14:paraId="5967D206" w14:textId="77777777" w:rsidTr="00DE27AC">
        <w:trPr>
          <w:trHeight w:val="340"/>
        </w:trPr>
        <w:tc>
          <w:tcPr>
            <w:tcW w:w="5514" w:type="dxa"/>
            <w:vAlign w:val="center"/>
          </w:tcPr>
          <w:p w14:paraId="78F528B8" w14:textId="77777777" w:rsidR="00DE27AC" w:rsidRPr="00613664" w:rsidRDefault="00C4264A" w:rsidP="008A3CC2">
            <w:pPr>
              <w:rPr>
                <w:sz w:val="22"/>
                <w:szCs w:val="22"/>
              </w:rPr>
            </w:pPr>
            <w:r w:rsidRPr="00613664">
              <w:rPr>
                <w:sz w:val="24"/>
                <w:szCs w:val="24"/>
              </w:rPr>
              <w:t>Plán</w:t>
            </w:r>
            <w:r w:rsidR="0043423D" w:rsidRPr="00613664">
              <w:rPr>
                <w:sz w:val="24"/>
                <w:szCs w:val="24"/>
              </w:rPr>
              <w:t xml:space="preserve"> obnovy a odolnosti</w:t>
            </w:r>
            <w:r w:rsidR="00DE27AC" w:rsidRPr="00613664">
              <w:rPr>
                <w:sz w:val="22"/>
                <w:szCs w:val="22"/>
              </w:rPr>
              <w:t xml:space="preserve"> – talentovaní študenti</w:t>
            </w:r>
            <w:r w:rsidR="00955F8A" w:rsidRPr="00613664">
              <w:rPr>
                <w:sz w:val="22"/>
                <w:szCs w:val="22"/>
              </w:rPr>
              <w:t xml:space="preserve"> </w:t>
            </w:r>
          </w:p>
        </w:tc>
        <w:tc>
          <w:tcPr>
            <w:tcW w:w="2126" w:type="dxa"/>
            <w:vAlign w:val="center"/>
          </w:tcPr>
          <w:p w14:paraId="70281FFD" w14:textId="49384A87" w:rsidR="00DE27AC" w:rsidRPr="00613664" w:rsidRDefault="00C23560" w:rsidP="008A3CC2">
            <w:pPr>
              <w:jc w:val="center"/>
              <w:rPr>
                <w:sz w:val="22"/>
                <w:szCs w:val="22"/>
              </w:rPr>
            </w:pPr>
            <w:r w:rsidRPr="00613664">
              <w:rPr>
                <w:sz w:val="22"/>
                <w:szCs w:val="22"/>
              </w:rPr>
              <w:t>3 000</w:t>
            </w:r>
          </w:p>
        </w:tc>
        <w:tc>
          <w:tcPr>
            <w:tcW w:w="1984" w:type="dxa"/>
            <w:vAlign w:val="center"/>
          </w:tcPr>
          <w:p w14:paraId="4E602492" w14:textId="77777777" w:rsidR="00DE27AC" w:rsidRPr="00613664" w:rsidRDefault="00DE27AC" w:rsidP="008A3CC2">
            <w:pPr>
              <w:jc w:val="center"/>
              <w:rPr>
                <w:sz w:val="22"/>
                <w:szCs w:val="22"/>
              </w:rPr>
            </w:pPr>
            <w:r w:rsidRPr="00613664">
              <w:rPr>
                <w:sz w:val="22"/>
                <w:szCs w:val="22"/>
              </w:rPr>
              <w:t>1</w:t>
            </w:r>
          </w:p>
        </w:tc>
      </w:tr>
      <w:tr w:rsidR="00C23560" w:rsidRPr="00613664" w14:paraId="26AD6B24" w14:textId="77777777" w:rsidTr="00DE27AC">
        <w:trPr>
          <w:trHeight w:val="340"/>
        </w:trPr>
        <w:tc>
          <w:tcPr>
            <w:tcW w:w="5514" w:type="dxa"/>
            <w:vAlign w:val="center"/>
          </w:tcPr>
          <w:p w14:paraId="178C8CF7" w14:textId="21C61DA3" w:rsidR="00C23560" w:rsidRPr="00613664" w:rsidRDefault="00C23560" w:rsidP="008A3CC2">
            <w:pPr>
              <w:rPr>
                <w:sz w:val="22"/>
                <w:szCs w:val="22"/>
              </w:rPr>
            </w:pPr>
            <w:r w:rsidRPr="00613664">
              <w:rPr>
                <w:sz w:val="22"/>
                <w:szCs w:val="22"/>
              </w:rPr>
              <w:t>Plán o</w:t>
            </w:r>
            <w:r w:rsidR="00BF50FA" w:rsidRPr="00613664">
              <w:rPr>
                <w:sz w:val="22"/>
                <w:szCs w:val="22"/>
              </w:rPr>
              <w:t>bnovy a odolnosti – zahraniční študenti</w:t>
            </w:r>
          </w:p>
        </w:tc>
        <w:tc>
          <w:tcPr>
            <w:tcW w:w="2126" w:type="dxa"/>
            <w:vAlign w:val="center"/>
          </w:tcPr>
          <w:p w14:paraId="0608AA10" w14:textId="592A7715" w:rsidR="00C23560" w:rsidRPr="00613664" w:rsidRDefault="00787DEA" w:rsidP="008A3CC2">
            <w:pPr>
              <w:jc w:val="center"/>
              <w:rPr>
                <w:sz w:val="22"/>
                <w:szCs w:val="22"/>
              </w:rPr>
            </w:pPr>
            <w:r w:rsidRPr="00613664">
              <w:rPr>
                <w:sz w:val="22"/>
                <w:szCs w:val="22"/>
              </w:rPr>
              <w:t>4 000</w:t>
            </w:r>
          </w:p>
        </w:tc>
        <w:tc>
          <w:tcPr>
            <w:tcW w:w="1984" w:type="dxa"/>
            <w:vAlign w:val="center"/>
          </w:tcPr>
          <w:p w14:paraId="1570E27C" w14:textId="6A6A33C2" w:rsidR="00C23560" w:rsidRPr="00613664" w:rsidRDefault="004A18BE" w:rsidP="008A3CC2">
            <w:pPr>
              <w:jc w:val="center"/>
              <w:rPr>
                <w:sz w:val="22"/>
                <w:szCs w:val="22"/>
              </w:rPr>
            </w:pPr>
            <w:r w:rsidRPr="00613664">
              <w:rPr>
                <w:sz w:val="22"/>
                <w:szCs w:val="22"/>
              </w:rPr>
              <w:t>1</w:t>
            </w:r>
          </w:p>
        </w:tc>
      </w:tr>
    </w:tbl>
    <w:p w14:paraId="7EF119FA" w14:textId="77777777" w:rsidR="00DE27AC" w:rsidRPr="00613664" w:rsidRDefault="00DE27AC" w:rsidP="00DE27AC">
      <w:pPr>
        <w:jc w:val="both"/>
        <w:rPr>
          <w:sz w:val="22"/>
          <w:szCs w:val="22"/>
        </w:rPr>
      </w:pPr>
    </w:p>
    <w:p w14:paraId="027E77F2" w14:textId="07590170" w:rsidR="00DE27AC" w:rsidRPr="00613664" w:rsidRDefault="00DE27AC" w:rsidP="00DE27AC">
      <w:pPr>
        <w:spacing w:before="120"/>
        <w:jc w:val="both"/>
        <w:rPr>
          <w:sz w:val="24"/>
          <w:szCs w:val="24"/>
        </w:rPr>
      </w:pPr>
      <w:r w:rsidRPr="00613664">
        <w:rPr>
          <w:sz w:val="24"/>
          <w:szCs w:val="24"/>
        </w:rPr>
        <w:t>V kalendárom roku 202</w:t>
      </w:r>
      <w:r w:rsidR="003A59D6" w:rsidRPr="00613664">
        <w:rPr>
          <w:sz w:val="24"/>
          <w:szCs w:val="24"/>
        </w:rPr>
        <w:t>4</w:t>
      </w:r>
      <w:r w:rsidRPr="00613664">
        <w:rPr>
          <w:sz w:val="24"/>
          <w:szCs w:val="24"/>
        </w:rPr>
        <w:t xml:space="preserve"> bolo vyplatené sociálne štipendium v celkovej výške </w:t>
      </w:r>
      <w:r w:rsidR="00344F74" w:rsidRPr="00613664">
        <w:rPr>
          <w:sz w:val="24"/>
          <w:szCs w:val="24"/>
        </w:rPr>
        <w:t>102</w:t>
      </w:r>
      <w:r w:rsidRPr="00613664">
        <w:rPr>
          <w:sz w:val="24"/>
          <w:szCs w:val="24"/>
        </w:rPr>
        <w:t xml:space="preserve"> </w:t>
      </w:r>
      <w:r w:rsidR="00344F74" w:rsidRPr="00613664">
        <w:rPr>
          <w:sz w:val="24"/>
          <w:szCs w:val="24"/>
        </w:rPr>
        <w:t>185</w:t>
      </w:r>
      <w:r w:rsidRPr="00613664">
        <w:rPr>
          <w:sz w:val="24"/>
          <w:szCs w:val="24"/>
        </w:rPr>
        <w:t>5 EUR, čo je v priemere 2</w:t>
      </w:r>
      <w:r w:rsidR="00D673BB" w:rsidRPr="00613664">
        <w:rPr>
          <w:sz w:val="24"/>
          <w:szCs w:val="24"/>
        </w:rPr>
        <w:t>87</w:t>
      </w:r>
      <w:r w:rsidRPr="00613664">
        <w:rPr>
          <w:sz w:val="24"/>
          <w:szCs w:val="24"/>
        </w:rPr>
        <w:t xml:space="preserve"> EUR mesačne na jedno štipendium. </w:t>
      </w:r>
    </w:p>
    <w:p w14:paraId="48CC3696" w14:textId="14579F48" w:rsidR="00DE27AC" w:rsidRPr="00613664" w:rsidRDefault="00DE27AC" w:rsidP="00DE27AC">
      <w:pPr>
        <w:spacing w:before="120"/>
        <w:jc w:val="both"/>
        <w:rPr>
          <w:sz w:val="24"/>
          <w:szCs w:val="24"/>
        </w:rPr>
      </w:pPr>
      <w:r w:rsidRPr="00613664">
        <w:rPr>
          <w:sz w:val="24"/>
          <w:szCs w:val="24"/>
        </w:rPr>
        <w:t>V kalendárom roku 202</w:t>
      </w:r>
      <w:r w:rsidR="00524AD9" w:rsidRPr="00613664">
        <w:rPr>
          <w:sz w:val="24"/>
          <w:szCs w:val="24"/>
        </w:rPr>
        <w:t>4</w:t>
      </w:r>
      <w:r w:rsidRPr="00613664">
        <w:rPr>
          <w:sz w:val="24"/>
          <w:szCs w:val="24"/>
        </w:rPr>
        <w:t xml:space="preserve"> bolo vyplatených 1</w:t>
      </w:r>
      <w:r w:rsidR="00524AD9" w:rsidRPr="00613664">
        <w:rPr>
          <w:sz w:val="24"/>
          <w:szCs w:val="24"/>
        </w:rPr>
        <w:t>76</w:t>
      </w:r>
      <w:r w:rsidRPr="00613664">
        <w:rPr>
          <w:sz w:val="24"/>
          <w:szCs w:val="24"/>
        </w:rPr>
        <w:t xml:space="preserve"> motivačných prospechových štipendií, spolu boli vyplatené motivačné prospechové štipendiá v čiastke </w:t>
      </w:r>
      <w:r w:rsidR="00524AD9" w:rsidRPr="00613664">
        <w:rPr>
          <w:sz w:val="24"/>
          <w:szCs w:val="24"/>
        </w:rPr>
        <w:t>46</w:t>
      </w:r>
      <w:r w:rsidRPr="00613664">
        <w:rPr>
          <w:sz w:val="24"/>
          <w:szCs w:val="24"/>
        </w:rPr>
        <w:t xml:space="preserve"> </w:t>
      </w:r>
      <w:r w:rsidR="00524AD9" w:rsidRPr="00613664">
        <w:rPr>
          <w:sz w:val="24"/>
          <w:szCs w:val="24"/>
        </w:rPr>
        <w:t>84</w:t>
      </w:r>
      <w:r w:rsidRPr="00613664">
        <w:rPr>
          <w:sz w:val="24"/>
          <w:szCs w:val="24"/>
        </w:rPr>
        <w:t xml:space="preserve">0 EUR. Na jedného poberateľa išlo o priemernú výšku </w:t>
      </w:r>
      <w:r w:rsidR="000522ED" w:rsidRPr="00613664">
        <w:rPr>
          <w:sz w:val="24"/>
          <w:szCs w:val="24"/>
        </w:rPr>
        <w:t>266</w:t>
      </w:r>
      <w:r w:rsidRPr="00613664">
        <w:rPr>
          <w:sz w:val="24"/>
          <w:szCs w:val="24"/>
        </w:rPr>
        <w:t xml:space="preserve"> EUR. </w:t>
      </w:r>
    </w:p>
    <w:p w14:paraId="5D56F0C2" w14:textId="7F395D72" w:rsidR="00DE27AC" w:rsidRPr="00613664" w:rsidRDefault="00DE27AC" w:rsidP="00DE27AC">
      <w:pPr>
        <w:spacing w:before="120"/>
        <w:jc w:val="both"/>
        <w:rPr>
          <w:sz w:val="24"/>
          <w:szCs w:val="24"/>
        </w:rPr>
      </w:pPr>
      <w:r w:rsidRPr="00613664">
        <w:rPr>
          <w:sz w:val="24"/>
          <w:szCs w:val="24"/>
        </w:rPr>
        <w:t xml:space="preserve">Motivačné mimoriadne štipendium bolo vyplatené </w:t>
      </w:r>
      <w:r w:rsidR="000522ED" w:rsidRPr="00613664">
        <w:rPr>
          <w:sz w:val="24"/>
          <w:szCs w:val="24"/>
        </w:rPr>
        <w:t>7</w:t>
      </w:r>
      <w:r w:rsidRPr="00613664">
        <w:rPr>
          <w:sz w:val="24"/>
          <w:szCs w:val="24"/>
        </w:rPr>
        <w:t xml:space="preserve"> študentom, spolu v čiastke 1 </w:t>
      </w:r>
      <w:r w:rsidR="000522ED" w:rsidRPr="00613664">
        <w:rPr>
          <w:sz w:val="24"/>
          <w:szCs w:val="24"/>
        </w:rPr>
        <w:t>940</w:t>
      </w:r>
      <w:r w:rsidRPr="00613664">
        <w:rPr>
          <w:sz w:val="24"/>
          <w:szCs w:val="24"/>
        </w:rPr>
        <w:t xml:space="preserve"> EUR v zmysle Štipendijného poriadku PU v</w:t>
      </w:r>
      <w:r w:rsidR="000E25F4" w:rsidRPr="00613664">
        <w:rPr>
          <w:sz w:val="24"/>
          <w:szCs w:val="24"/>
        </w:rPr>
        <w:t> </w:t>
      </w:r>
      <w:r w:rsidRPr="00613664">
        <w:rPr>
          <w:sz w:val="24"/>
          <w:szCs w:val="24"/>
        </w:rPr>
        <w:t>Prešove</w:t>
      </w:r>
      <w:r w:rsidR="000E25F4" w:rsidRPr="00613664">
        <w:rPr>
          <w:sz w:val="24"/>
          <w:szCs w:val="24"/>
        </w:rPr>
        <w:t>.</w:t>
      </w:r>
      <w:r w:rsidR="004D2C81" w:rsidRPr="00613664">
        <w:rPr>
          <w:sz w:val="24"/>
          <w:szCs w:val="24"/>
        </w:rPr>
        <w:t xml:space="preserve"> </w:t>
      </w:r>
    </w:p>
    <w:p w14:paraId="6B5F3244" w14:textId="538C3167" w:rsidR="00DE27AC" w:rsidRPr="00613664" w:rsidRDefault="00DE27AC" w:rsidP="00DE27AC">
      <w:pPr>
        <w:spacing w:before="120"/>
        <w:jc w:val="both"/>
        <w:rPr>
          <w:sz w:val="24"/>
          <w:szCs w:val="24"/>
        </w:rPr>
      </w:pPr>
      <w:r w:rsidRPr="00613664">
        <w:rPr>
          <w:sz w:val="24"/>
          <w:szCs w:val="24"/>
        </w:rPr>
        <w:t>Pokračov</w:t>
      </w:r>
      <w:r w:rsidR="00321723" w:rsidRPr="00613664">
        <w:rPr>
          <w:sz w:val="24"/>
          <w:szCs w:val="24"/>
        </w:rPr>
        <w:t>alo sa</w:t>
      </w:r>
      <w:r w:rsidRPr="00613664">
        <w:rPr>
          <w:sz w:val="24"/>
          <w:szCs w:val="24"/>
        </w:rPr>
        <w:t xml:space="preserve"> vo vyplácaní vládneho štipendia pre 2 zahraničných študentov (Ukrajina) a to len za mesiace, keď sa poberateľ nachádzal na Slovensku. </w:t>
      </w:r>
    </w:p>
    <w:p w14:paraId="3E185B35" w14:textId="40B9050A" w:rsidR="00DE27AC" w:rsidRPr="00613664" w:rsidRDefault="00DE27AC" w:rsidP="00DE27AC">
      <w:pPr>
        <w:spacing w:before="120"/>
        <w:jc w:val="both"/>
        <w:rPr>
          <w:sz w:val="24"/>
          <w:szCs w:val="24"/>
        </w:rPr>
      </w:pPr>
      <w:r w:rsidRPr="00613664">
        <w:rPr>
          <w:sz w:val="24"/>
          <w:szCs w:val="24"/>
        </w:rPr>
        <w:t xml:space="preserve">Tehotenské štipendium bolo vyplácané 2 študentkám vo výške spolu </w:t>
      </w:r>
      <w:r w:rsidR="00E947ED" w:rsidRPr="00613664">
        <w:rPr>
          <w:sz w:val="24"/>
          <w:szCs w:val="24"/>
        </w:rPr>
        <w:t>3 000</w:t>
      </w:r>
      <w:r w:rsidRPr="00613664">
        <w:rPr>
          <w:sz w:val="24"/>
          <w:szCs w:val="24"/>
        </w:rPr>
        <w:t xml:space="preserve"> EUR. </w:t>
      </w:r>
    </w:p>
    <w:p w14:paraId="476FC783" w14:textId="7D7F44F0" w:rsidR="00DE27AC" w:rsidRPr="00613664" w:rsidRDefault="00DE27AC" w:rsidP="00DE27AC">
      <w:pPr>
        <w:spacing w:before="120"/>
        <w:jc w:val="both"/>
        <w:rPr>
          <w:sz w:val="24"/>
          <w:szCs w:val="24"/>
        </w:rPr>
      </w:pPr>
      <w:r w:rsidRPr="00613664">
        <w:rPr>
          <w:sz w:val="24"/>
          <w:szCs w:val="24"/>
        </w:rPr>
        <w:t>Na fakulte manažmentu v roku 202</w:t>
      </w:r>
      <w:r w:rsidR="00E947ED" w:rsidRPr="00613664">
        <w:rPr>
          <w:sz w:val="24"/>
          <w:szCs w:val="24"/>
        </w:rPr>
        <w:t>4</w:t>
      </w:r>
      <w:r w:rsidRPr="00613664">
        <w:rPr>
          <w:sz w:val="24"/>
          <w:szCs w:val="24"/>
        </w:rPr>
        <w:t xml:space="preserve"> vyplácané aj štipendiá z Plánu obnovy vo výške </w:t>
      </w:r>
      <w:r w:rsidR="00581A6D" w:rsidRPr="00613664">
        <w:rPr>
          <w:sz w:val="24"/>
          <w:szCs w:val="24"/>
        </w:rPr>
        <w:t>31</w:t>
      </w:r>
      <w:r w:rsidRPr="00613664">
        <w:rPr>
          <w:sz w:val="24"/>
          <w:szCs w:val="24"/>
        </w:rPr>
        <w:t> </w:t>
      </w:r>
      <w:r w:rsidR="00581A6D" w:rsidRPr="00613664">
        <w:rPr>
          <w:sz w:val="24"/>
          <w:szCs w:val="24"/>
        </w:rPr>
        <w:t>0</w:t>
      </w:r>
      <w:r w:rsidRPr="00613664">
        <w:rPr>
          <w:sz w:val="24"/>
          <w:szCs w:val="24"/>
        </w:rPr>
        <w:t xml:space="preserve">00 EUR, počet prijímateľov bol </w:t>
      </w:r>
      <w:r w:rsidR="004A18BE" w:rsidRPr="00613664">
        <w:rPr>
          <w:sz w:val="24"/>
          <w:szCs w:val="24"/>
        </w:rPr>
        <w:t>9</w:t>
      </w:r>
      <w:r w:rsidRPr="00613664">
        <w:rPr>
          <w:sz w:val="24"/>
          <w:szCs w:val="24"/>
        </w:rPr>
        <w:t xml:space="preserve">. </w:t>
      </w:r>
    </w:p>
    <w:p w14:paraId="2645BC77" w14:textId="77777777" w:rsidR="0069234D" w:rsidRPr="00613664" w:rsidRDefault="0069234D" w:rsidP="00A90274">
      <w:pPr>
        <w:jc w:val="both"/>
        <w:rPr>
          <w:b/>
          <w:bCs/>
          <w:sz w:val="24"/>
          <w:szCs w:val="24"/>
        </w:rPr>
      </w:pPr>
    </w:p>
    <w:p w14:paraId="5C5BECD5" w14:textId="77777777" w:rsidR="000F75D2" w:rsidRPr="00613664" w:rsidRDefault="003B6156" w:rsidP="004C1565">
      <w:pPr>
        <w:pStyle w:val="Nadpis1"/>
        <w:rPr>
          <w:rFonts w:ascii="Times New Roman" w:hAnsi="Times New Roman"/>
          <w:caps/>
          <w:sz w:val="28"/>
        </w:rPr>
      </w:pPr>
      <w:r w:rsidRPr="00613664">
        <w:rPr>
          <w:sz w:val="24"/>
          <w:szCs w:val="24"/>
        </w:rPr>
        <w:br w:type="page"/>
      </w:r>
      <w:bookmarkStart w:id="11" w:name="_Toc170049211"/>
      <w:r w:rsidR="00FD2AA9" w:rsidRPr="00613664">
        <w:rPr>
          <w:rFonts w:ascii="Times New Roman" w:hAnsi="Times New Roman"/>
          <w:caps/>
          <w:sz w:val="28"/>
        </w:rPr>
        <w:lastRenderedPageBreak/>
        <w:t>Z</w:t>
      </w:r>
      <w:r w:rsidR="000F75D2" w:rsidRPr="00613664">
        <w:rPr>
          <w:rFonts w:ascii="Times New Roman" w:hAnsi="Times New Roman"/>
          <w:caps/>
          <w:sz w:val="28"/>
        </w:rPr>
        <w:t xml:space="preserve">ÁVER </w:t>
      </w:r>
      <w:r w:rsidR="006A0816" w:rsidRPr="00613664">
        <w:rPr>
          <w:rFonts w:ascii="Times New Roman" w:hAnsi="Times New Roman"/>
          <w:caps/>
          <w:sz w:val="28"/>
        </w:rPr>
        <w:t>/ ZHRNUTIE</w:t>
      </w:r>
      <w:bookmarkEnd w:id="11"/>
    </w:p>
    <w:p w14:paraId="4D998BC8" w14:textId="77777777" w:rsidR="00FD2AA9" w:rsidRPr="00613664" w:rsidRDefault="00FD2AA9" w:rsidP="00FD2AA9">
      <w:pPr>
        <w:rPr>
          <w:b/>
          <w:bCs/>
          <w:sz w:val="24"/>
          <w:szCs w:val="24"/>
        </w:rPr>
      </w:pPr>
    </w:p>
    <w:p w14:paraId="169460C9" w14:textId="77777777" w:rsidR="00F93D6D" w:rsidRPr="00613664" w:rsidRDefault="000F75D2" w:rsidP="005A2239">
      <w:pPr>
        <w:pStyle w:val="Odsekzoznamu"/>
        <w:numPr>
          <w:ilvl w:val="0"/>
          <w:numId w:val="26"/>
        </w:numPr>
        <w:spacing w:before="120"/>
        <w:ind w:left="357" w:hanging="357"/>
        <w:contextualSpacing w:val="0"/>
        <w:jc w:val="both"/>
        <w:rPr>
          <w:sz w:val="24"/>
          <w:szCs w:val="24"/>
        </w:rPr>
      </w:pPr>
      <w:r w:rsidRPr="00613664">
        <w:rPr>
          <w:sz w:val="24"/>
          <w:szCs w:val="24"/>
        </w:rPr>
        <w:t xml:space="preserve">Fakulta </w:t>
      </w:r>
      <w:r w:rsidR="00D478A6" w:rsidRPr="00613664">
        <w:rPr>
          <w:sz w:val="24"/>
          <w:szCs w:val="24"/>
        </w:rPr>
        <w:t>manažmentu</w:t>
      </w:r>
      <w:r w:rsidR="00007EA8" w:rsidRPr="00613664">
        <w:rPr>
          <w:sz w:val="24"/>
          <w:szCs w:val="24"/>
        </w:rPr>
        <w:t>, ekonomiky a obchodu</w:t>
      </w:r>
      <w:r w:rsidR="00D478A6" w:rsidRPr="00613664">
        <w:rPr>
          <w:sz w:val="24"/>
          <w:szCs w:val="24"/>
        </w:rPr>
        <w:t xml:space="preserve"> PU v Prešove </w:t>
      </w:r>
      <w:r w:rsidRPr="00613664">
        <w:rPr>
          <w:sz w:val="24"/>
          <w:szCs w:val="24"/>
        </w:rPr>
        <w:t xml:space="preserve">má </w:t>
      </w:r>
      <w:r w:rsidR="0067419F" w:rsidRPr="00613664">
        <w:rPr>
          <w:sz w:val="24"/>
          <w:szCs w:val="24"/>
        </w:rPr>
        <w:t>aj v roku 20</w:t>
      </w:r>
      <w:r w:rsidR="002802E9" w:rsidRPr="00613664">
        <w:rPr>
          <w:sz w:val="24"/>
          <w:szCs w:val="24"/>
        </w:rPr>
        <w:t>2</w:t>
      </w:r>
      <w:r w:rsidR="0031651F" w:rsidRPr="00613664">
        <w:rPr>
          <w:sz w:val="24"/>
          <w:szCs w:val="24"/>
        </w:rPr>
        <w:t>4</w:t>
      </w:r>
      <w:r w:rsidR="0067419F" w:rsidRPr="00613664">
        <w:rPr>
          <w:sz w:val="24"/>
          <w:szCs w:val="24"/>
        </w:rPr>
        <w:t xml:space="preserve"> </w:t>
      </w:r>
      <w:r w:rsidRPr="00613664">
        <w:rPr>
          <w:sz w:val="24"/>
          <w:szCs w:val="24"/>
        </w:rPr>
        <w:t>priznané práva poskytovať vzdelanie vo všetkých 3 stupňoch štúdia a udeľovať absolventom štúdia v jednotlivých stupňoch tituly (Bc., Mgr., PhD.). Štúdium</w:t>
      </w:r>
      <w:r w:rsidR="006149AA" w:rsidRPr="00613664">
        <w:rPr>
          <w:sz w:val="24"/>
          <w:szCs w:val="24"/>
        </w:rPr>
        <w:t xml:space="preserve"> </w:t>
      </w:r>
      <w:r w:rsidRPr="00613664">
        <w:rPr>
          <w:sz w:val="24"/>
          <w:szCs w:val="24"/>
        </w:rPr>
        <w:t xml:space="preserve"> poskytuje v dennej a v externej forme štúdia</w:t>
      </w:r>
      <w:r w:rsidR="00A90EDC" w:rsidRPr="00613664">
        <w:rPr>
          <w:sz w:val="24"/>
          <w:szCs w:val="24"/>
        </w:rPr>
        <w:t xml:space="preserve">, na Mgr. a PhD. stupni v slovenskom aj anglickom jazyku. </w:t>
      </w:r>
      <w:r w:rsidRPr="00613664">
        <w:rPr>
          <w:sz w:val="24"/>
          <w:szCs w:val="24"/>
        </w:rPr>
        <w:t xml:space="preserve">  </w:t>
      </w:r>
    </w:p>
    <w:p w14:paraId="5551AC6D" w14:textId="77777777" w:rsidR="000F75D2" w:rsidRPr="00613664" w:rsidRDefault="000F75D2" w:rsidP="005A2239">
      <w:pPr>
        <w:pStyle w:val="Odsekzoznamu"/>
        <w:numPr>
          <w:ilvl w:val="0"/>
          <w:numId w:val="26"/>
        </w:numPr>
        <w:spacing w:before="120"/>
        <w:ind w:left="357" w:hanging="357"/>
        <w:contextualSpacing w:val="0"/>
        <w:jc w:val="both"/>
        <w:rPr>
          <w:sz w:val="24"/>
          <w:szCs w:val="24"/>
        </w:rPr>
      </w:pPr>
      <w:r w:rsidRPr="00613664">
        <w:rPr>
          <w:sz w:val="24"/>
          <w:szCs w:val="24"/>
        </w:rPr>
        <w:t xml:space="preserve">Fakulta má právo udeľovať titul PhDr. (doktor filozofie) </w:t>
      </w:r>
      <w:r w:rsidR="00496791" w:rsidRPr="00613664">
        <w:rPr>
          <w:sz w:val="24"/>
          <w:szCs w:val="24"/>
        </w:rPr>
        <w:t xml:space="preserve">– v programe Manažment </w:t>
      </w:r>
      <w:r w:rsidRPr="00613664">
        <w:rPr>
          <w:sz w:val="24"/>
          <w:szCs w:val="24"/>
        </w:rPr>
        <w:t xml:space="preserve">na báze rigorózneho konania. </w:t>
      </w:r>
    </w:p>
    <w:p w14:paraId="3950AE49" w14:textId="365DFF3A" w:rsidR="000F75D2" w:rsidRPr="00613664" w:rsidRDefault="000F75D2" w:rsidP="005A2239">
      <w:pPr>
        <w:pStyle w:val="Odsekzoznamu"/>
        <w:numPr>
          <w:ilvl w:val="0"/>
          <w:numId w:val="26"/>
        </w:numPr>
        <w:spacing w:before="120"/>
        <w:ind w:left="357" w:hanging="357"/>
        <w:contextualSpacing w:val="0"/>
        <w:jc w:val="both"/>
        <w:rPr>
          <w:sz w:val="24"/>
          <w:szCs w:val="24"/>
        </w:rPr>
      </w:pPr>
      <w:r w:rsidRPr="00613664">
        <w:rPr>
          <w:sz w:val="24"/>
          <w:szCs w:val="24"/>
        </w:rPr>
        <w:t>Počet študentov fakulty v 1., 2. a 3. stupni štúdia bol k 31.10.20</w:t>
      </w:r>
      <w:r w:rsidR="002802E9" w:rsidRPr="00613664">
        <w:rPr>
          <w:sz w:val="24"/>
          <w:szCs w:val="24"/>
        </w:rPr>
        <w:t>2</w:t>
      </w:r>
      <w:r w:rsidR="00BD4D77" w:rsidRPr="00613664">
        <w:rPr>
          <w:sz w:val="24"/>
          <w:szCs w:val="24"/>
        </w:rPr>
        <w:t>4</w:t>
      </w:r>
      <w:r w:rsidRPr="00613664">
        <w:rPr>
          <w:sz w:val="24"/>
          <w:szCs w:val="24"/>
        </w:rPr>
        <w:t xml:space="preserve"> celkom </w:t>
      </w:r>
      <w:r w:rsidR="00A13571" w:rsidRPr="00613664">
        <w:rPr>
          <w:sz w:val="24"/>
          <w:szCs w:val="24"/>
        </w:rPr>
        <w:t>1 </w:t>
      </w:r>
      <w:r w:rsidR="00C5015B" w:rsidRPr="00613664">
        <w:rPr>
          <w:sz w:val="24"/>
          <w:szCs w:val="24"/>
        </w:rPr>
        <w:t>4</w:t>
      </w:r>
      <w:r w:rsidR="00BD4D77" w:rsidRPr="00613664">
        <w:rPr>
          <w:sz w:val="24"/>
          <w:szCs w:val="24"/>
        </w:rPr>
        <w:t>99</w:t>
      </w:r>
      <w:r w:rsidR="00A13571" w:rsidRPr="00613664">
        <w:rPr>
          <w:sz w:val="24"/>
          <w:szCs w:val="24"/>
        </w:rPr>
        <w:t xml:space="preserve"> </w:t>
      </w:r>
      <w:r w:rsidR="005B37A6" w:rsidRPr="00613664">
        <w:rPr>
          <w:sz w:val="24"/>
          <w:szCs w:val="24"/>
        </w:rPr>
        <w:t>študentov</w:t>
      </w:r>
      <w:r w:rsidR="00D0686F" w:rsidRPr="00613664">
        <w:rPr>
          <w:sz w:val="24"/>
          <w:szCs w:val="24"/>
        </w:rPr>
        <w:t xml:space="preserve"> (</w:t>
      </w:r>
      <w:r w:rsidR="00C5015B" w:rsidRPr="00613664">
        <w:rPr>
          <w:sz w:val="24"/>
          <w:szCs w:val="24"/>
        </w:rPr>
        <w:t xml:space="preserve">mierny </w:t>
      </w:r>
      <w:r w:rsidR="00BD4D77" w:rsidRPr="00613664">
        <w:rPr>
          <w:sz w:val="24"/>
          <w:szCs w:val="24"/>
        </w:rPr>
        <w:t>nárast</w:t>
      </w:r>
      <w:r w:rsidR="0067419F" w:rsidRPr="00613664">
        <w:rPr>
          <w:sz w:val="24"/>
          <w:szCs w:val="24"/>
        </w:rPr>
        <w:t xml:space="preserve">  oproti roku 20</w:t>
      </w:r>
      <w:r w:rsidR="00A13571" w:rsidRPr="00613664">
        <w:rPr>
          <w:sz w:val="24"/>
          <w:szCs w:val="24"/>
        </w:rPr>
        <w:t>2</w:t>
      </w:r>
      <w:r w:rsidR="00BD4D77" w:rsidRPr="00613664">
        <w:rPr>
          <w:sz w:val="24"/>
          <w:szCs w:val="24"/>
        </w:rPr>
        <w:t>3</w:t>
      </w:r>
      <w:r w:rsidR="00A13571" w:rsidRPr="00613664">
        <w:rPr>
          <w:sz w:val="24"/>
          <w:szCs w:val="24"/>
        </w:rPr>
        <w:t>)</w:t>
      </w:r>
      <w:r w:rsidR="00336206" w:rsidRPr="00613664">
        <w:rPr>
          <w:sz w:val="24"/>
          <w:szCs w:val="24"/>
        </w:rPr>
        <w:t>.</w:t>
      </w:r>
      <w:r w:rsidRPr="00613664">
        <w:rPr>
          <w:sz w:val="24"/>
          <w:szCs w:val="24"/>
        </w:rPr>
        <w:t xml:space="preserve"> </w:t>
      </w:r>
    </w:p>
    <w:p w14:paraId="673AF471" w14:textId="6FACAFA6" w:rsidR="000F75D2" w:rsidRPr="00613664" w:rsidRDefault="00082789" w:rsidP="005A2239">
      <w:pPr>
        <w:pStyle w:val="Odsekzoznamu"/>
        <w:numPr>
          <w:ilvl w:val="0"/>
          <w:numId w:val="26"/>
        </w:numPr>
        <w:spacing w:before="120"/>
        <w:ind w:left="357" w:hanging="357"/>
        <w:contextualSpacing w:val="0"/>
        <w:jc w:val="both"/>
        <w:rPr>
          <w:sz w:val="24"/>
          <w:szCs w:val="24"/>
        </w:rPr>
      </w:pPr>
      <w:r w:rsidRPr="00613664">
        <w:rPr>
          <w:sz w:val="24"/>
          <w:szCs w:val="24"/>
        </w:rPr>
        <w:t>F</w:t>
      </w:r>
      <w:r w:rsidR="000F75D2" w:rsidRPr="00613664">
        <w:rPr>
          <w:sz w:val="24"/>
          <w:szCs w:val="24"/>
        </w:rPr>
        <w:t>akulta poskytovala vzdelanie aj v 3.</w:t>
      </w:r>
      <w:r w:rsidRPr="00613664">
        <w:rPr>
          <w:sz w:val="24"/>
          <w:szCs w:val="24"/>
        </w:rPr>
        <w:t xml:space="preserve"> </w:t>
      </w:r>
      <w:r w:rsidR="000F75D2" w:rsidRPr="00613664">
        <w:rPr>
          <w:sz w:val="24"/>
          <w:szCs w:val="24"/>
        </w:rPr>
        <w:t>stupni štúdia</w:t>
      </w:r>
      <w:r w:rsidRPr="00613664">
        <w:rPr>
          <w:sz w:val="24"/>
          <w:szCs w:val="24"/>
        </w:rPr>
        <w:t>;</w:t>
      </w:r>
      <w:r w:rsidR="000F75D2" w:rsidRPr="00613664">
        <w:rPr>
          <w:sz w:val="24"/>
          <w:szCs w:val="24"/>
        </w:rPr>
        <w:t xml:space="preserve"> počet študentov k 31.10.20</w:t>
      </w:r>
      <w:r w:rsidR="00326090" w:rsidRPr="00613664">
        <w:rPr>
          <w:sz w:val="24"/>
          <w:szCs w:val="24"/>
        </w:rPr>
        <w:t>2</w:t>
      </w:r>
      <w:r w:rsidR="00230499" w:rsidRPr="00613664">
        <w:rPr>
          <w:sz w:val="24"/>
          <w:szCs w:val="24"/>
        </w:rPr>
        <w:t>4</w:t>
      </w:r>
      <w:r w:rsidR="000F75D2" w:rsidRPr="00613664">
        <w:rPr>
          <w:sz w:val="24"/>
          <w:szCs w:val="24"/>
        </w:rPr>
        <w:t xml:space="preserve"> v 3. stupni štúdia bol celkom </w:t>
      </w:r>
      <w:r w:rsidR="00230499" w:rsidRPr="00613664">
        <w:rPr>
          <w:sz w:val="24"/>
          <w:szCs w:val="24"/>
        </w:rPr>
        <w:t>48</w:t>
      </w:r>
      <w:r w:rsidR="00326090" w:rsidRPr="00613664">
        <w:rPr>
          <w:sz w:val="24"/>
          <w:szCs w:val="24"/>
        </w:rPr>
        <w:t xml:space="preserve"> </w:t>
      </w:r>
      <w:r w:rsidR="000F75D2" w:rsidRPr="00613664">
        <w:rPr>
          <w:sz w:val="24"/>
          <w:szCs w:val="24"/>
        </w:rPr>
        <w:t>doktorandov</w:t>
      </w:r>
      <w:r w:rsidR="0067419F" w:rsidRPr="00613664">
        <w:rPr>
          <w:sz w:val="24"/>
          <w:szCs w:val="24"/>
        </w:rPr>
        <w:t xml:space="preserve"> (o </w:t>
      </w:r>
      <w:r w:rsidR="00230499" w:rsidRPr="00613664">
        <w:rPr>
          <w:sz w:val="24"/>
          <w:szCs w:val="24"/>
        </w:rPr>
        <w:t>9</w:t>
      </w:r>
      <w:r w:rsidR="00F30232" w:rsidRPr="00613664">
        <w:rPr>
          <w:sz w:val="24"/>
          <w:szCs w:val="24"/>
        </w:rPr>
        <w:t xml:space="preserve"> </w:t>
      </w:r>
      <w:r w:rsidR="004E6109" w:rsidRPr="00613664">
        <w:rPr>
          <w:sz w:val="24"/>
          <w:szCs w:val="24"/>
        </w:rPr>
        <w:t>viac</w:t>
      </w:r>
      <w:r w:rsidR="0067419F" w:rsidRPr="00613664">
        <w:rPr>
          <w:sz w:val="24"/>
          <w:szCs w:val="24"/>
        </w:rPr>
        <w:t xml:space="preserve"> oproti predchádzajúcemu roku)</w:t>
      </w:r>
      <w:r w:rsidR="000F75D2" w:rsidRPr="00613664">
        <w:rPr>
          <w:sz w:val="24"/>
          <w:szCs w:val="24"/>
        </w:rPr>
        <w:t xml:space="preserve">. </w:t>
      </w:r>
    </w:p>
    <w:p w14:paraId="5BC08FA8" w14:textId="7E644977" w:rsidR="004B16C9" w:rsidRPr="00613664" w:rsidRDefault="009A61B0" w:rsidP="005A2239">
      <w:pPr>
        <w:pStyle w:val="Odsekzoznamu"/>
        <w:numPr>
          <w:ilvl w:val="0"/>
          <w:numId w:val="26"/>
        </w:numPr>
        <w:spacing w:before="120"/>
        <w:ind w:left="357" w:hanging="357"/>
        <w:contextualSpacing w:val="0"/>
        <w:jc w:val="both"/>
        <w:rPr>
          <w:sz w:val="24"/>
          <w:szCs w:val="24"/>
        </w:rPr>
      </w:pPr>
      <w:r w:rsidRPr="00613664">
        <w:rPr>
          <w:sz w:val="24"/>
          <w:szCs w:val="24"/>
        </w:rPr>
        <w:t xml:space="preserve">Pre uchádzačov </w:t>
      </w:r>
      <w:r w:rsidR="00BA1149" w:rsidRPr="00613664">
        <w:rPr>
          <w:sz w:val="24"/>
          <w:szCs w:val="24"/>
        </w:rPr>
        <w:t xml:space="preserve">o bakalárske štúdium </w:t>
      </w:r>
      <w:r w:rsidRPr="00613664">
        <w:rPr>
          <w:sz w:val="24"/>
          <w:szCs w:val="24"/>
        </w:rPr>
        <w:t>bol najatraktívnejší</w:t>
      </w:r>
      <w:r w:rsidR="000F75D2" w:rsidRPr="00613664">
        <w:rPr>
          <w:sz w:val="24"/>
          <w:szCs w:val="24"/>
        </w:rPr>
        <w:t xml:space="preserve"> študijn</w:t>
      </w:r>
      <w:r w:rsidRPr="00613664">
        <w:rPr>
          <w:sz w:val="24"/>
          <w:szCs w:val="24"/>
        </w:rPr>
        <w:t>ý</w:t>
      </w:r>
      <w:r w:rsidR="000F75D2" w:rsidRPr="00613664">
        <w:rPr>
          <w:sz w:val="24"/>
          <w:szCs w:val="24"/>
        </w:rPr>
        <w:t xml:space="preserve"> program Manažment</w:t>
      </w:r>
      <w:r w:rsidR="0090171B" w:rsidRPr="00613664">
        <w:rPr>
          <w:sz w:val="24"/>
          <w:szCs w:val="24"/>
        </w:rPr>
        <w:t xml:space="preserve">, </w:t>
      </w:r>
      <w:r w:rsidR="00BA1149" w:rsidRPr="00613664">
        <w:rPr>
          <w:sz w:val="24"/>
          <w:szCs w:val="24"/>
        </w:rPr>
        <w:t xml:space="preserve">nasledoval Obchodný manažment a marketing a za </w:t>
      </w:r>
      <w:r w:rsidRPr="00613664">
        <w:rPr>
          <w:sz w:val="24"/>
          <w:szCs w:val="24"/>
        </w:rPr>
        <w:t>na ním nasledoval</w:t>
      </w:r>
      <w:r w:rsidR="00371D18" w:rsidRPr="00613664">
        <w:rPr>
          <w:sz w:val="24"/>
          <w:szCs w:val="24"/>
        </w:rPr>
        <w:t xml:space="preserve"> </w:t>
      </w:r>
      <w:r w:rsidR="0090171B" w:rsidRPr="00613664">
        <w:rPr>
          <w:sz w:val="24"/>
          <w:szCs w:val="24"/>
        </w:rPr>
        <w:t>študijn</w:t>
      </w:r>
      <w:r w:rsidRPr="00613664">
        <w:rPr>
          <w:sz w:val="24"/>
          <w:szCs w:val="24"/>
        </w:rPr>
        <w:t>ý</w:t>
      </w:r>
      <w:r w:rsidR="0090171B" w:rsidRPr="00613664">
        <w:rPr>
          <w:sz w:val="24"/>
          <w:szCs w:val="24"/>
        </w:rPr>
        <w:t xml:space="preserve"> program Turizmus, hotelierstvo a kúpeľníctvo</w:t>
      </w:r>
      <w:r w:rsidR="000F75D2" w:rsidRPr="00613664">
        <w:rPr>
          <w:sz w:val="24"/>
          <w:szCs w:val="24"/>
        </w:rPr>
        <w:t xml:space="preserve">. Celkový počet prihlásených uchádzačov </w:t>
      </w:r>
      <w:r w:rsidRPr="00613664">
        <w:rPr>
          <w:sz w:val="24"/>
          <w:szCs w:val="24"/>
        </w:rPr>
        <w:t>o</w:t>
      </w:r>
      <w:r w:rsidR="000F75D2" w:rsidRPr="00613664">
        <w:rPr>
          <w:sz w:val="24"/>
          <w:szCs w:val="24"/>
        </w:rPr>
        <w:t xml:space="preserve"> štúdium </w:t>
      </w:r>
      <w:r w:rsidRPr="00613664">
        <w:rPr>
          <w:sz w:val="24"/>
          <w:szCs w:val="24"/>
        </w:rPr>
        <w:t xml:space="preserve">na fakulte </w:t>
      </w:r>
      <w:r w:rsidR="000F75D2" w:rsidRPr="00613664">
        <w:rPr>
          <w:sz w:val="24"/>
          <w:szCs w:val="24"/>
        </w:rPr>
        <w:t>v r. 20</w:t>
      </w:r>
      <w:r w:rsidR="00326090" w:rsidRPr="00613664">
        <w:rPr>
          <w:sz w:val="24"/>
          <w:szCs w:val="24"/>
        </w:rPr>
        <w:t>2</w:t>
      </w:r>
      <w:r w:rsidR="00710423" w:rsidRPr="00613664">
        <w:rPr>
          <w:sz w:val="24"/>
          <w:szCs w:val="24"/>
        </w:rPr>
        <w:t>4</w:t>
      </w:r>
      <w:r w:rsidR="000F75D2" w:rsidRPr="00613664">
        <w:rPr>
          <w:sz w:val="24"/>
          <w:szCs w:val="24"/>
        </w:rPr>
        <w:t xml:space="preserve"> bol </w:t>
      </w:r>
      <w:r w:rsidR="00BA1149" w:rsidRPr="00613664">
        <w:rPr>
          <w:sz w:val="24"/>
          <w:szCs w:val="24"/>
        </w:rPr>
        <w:t xml:space="preserve">1 </w:t>
      </w:r>
      <w:r w:rsidR="00F906C8" w:rsidRPr="00613664">
        <w:rPr>
          <w:sz w:val="24"/>
          <w:szCs w:val="24"/>
        </w:rPr>
        <w:t>43</w:t>
      </w:r>
      <w:r w:rsidR="00710423" w:rsidRPr="00613664">
        <w:rPr>
          <w:sz w:val="24"/>
          <w:szCs w:val="24"/>
        </w:rPr>
        <w:t>6</w:t>
      </w:r>
      <w:r w:rsidR="00326090" w:rsidRPr="00613664">
        <w:rPr>
          <w:sz w:val="24"/>
          <w:szCs w:val="24"/>
        </w:rPr>
        <w:t xml:space="preserve"> osôb.</w:t>
      </w:r>
    </w:p>
    <w:p w14:paraId="0553FC7F" w14:textId="77777777" w:rsidR="004B16C9" w:rsidRPr="00613664" w:rsidRDefault="004B16C9" w:rsidP="005A2239">
      <w:pPr>
        <w:pStyle w:val="Odsekzoznamu"/>
        <w:numPr>
          <w:ilvl w:val="0"/>
          <w:numId w:val="26"/>
        </w:numPr>
        <w:spacing w:before="120"/>
        <w:ind w:left="357" w:hanging="357"/>
        <w:contextualSpacing w:val="0"/>
        <w:jc w:val="both"/>
        <w:rPr>
          <w:sz w:val="24"/>
          <w:szCs w:val="24"/>
        </w:rPr>
      </w:pPr>
      <w:r w:rsidRPr="00613664">
        <w:rPr>
          <w:sz w:val="24"/>
          <w:szCs w:val="24"/>
        </w:rPr>
        <w:t>V roku 20</w:t>
      </w:r>
      <w:r w:rsidR="001A7B5C" w:rsidRPr="00613664">
        <w:rPr>
          <w:sz w:val="24"/>
          <w:szCs w:val="24"/>
        </w:rPr>
        <w:t>2</w:t>
      </w:r>
      <w:r w:rsidR="0031651F" w:rsidRPr="00613664">
        <w:rPr>
          <w:sz w:val="24"/>
          <w:szCs w:val="24"/>
        </w:rPr>
        <w:t>4</w:t>
      </w:r>
      <w:r w:rsidRPr="00613664">
        <w:rPr>
          <w:sz w:val="24"/>
          <w:szCs w:val="24"/>
        </w:rPr>
        <w:t xml:space="preserve"> sa na </w:t>
      </w:r>
      <w:r w:rsidR="009B28A3" w:rsidRPr="00613664">
        <w:rPr>
          <w:sz w:val="24"/>
          <w:szCs w:val="24"/>
        </w:rPr>
        <w:t>FMEO PU</w:t>
      </w:r>
      <w:r w:rsidRPr="00613664">
        <w:rPr>
          <w:sz w:val="24"/>
          <w:szCs w:val="24"/>
        </w:rPr>
        <w:t xml:space="preserve"> </w:t>
      </w:r>
      <w:r w:rsidR="009B28A3" w:rsidRPr="00613664">
        <w:rPr>
          <w:sz w:val="24"/>
          <w:szCs w:val="24"/>
        </w:rPr>
        <w:t xml:space="preserve">otvorilo štúdium </w:t>
      </w:r>
      <w:r w:rsidRPr="00613664">
        <w:rPr>
          <w:sz w:val="24"/>
          <w:szCs w:val="24"/>
        </w:rPr>
        <w:t xml:space="preserve">v 2. stupni štúdia </w:t>
      </w:r>
      <w:r w:rsidR="009B28A3" w:rsidRPr="00613664">
        <w:rPr>
          <w:sz w:val="24"/>
          <w:szCs w:val="24"/>
        </w:rPr>
        <w:t xml:space="preserve">na št. </w:t>
      </w:r>
      <w:r w:rsidRPr="00613664">
        <w:rPr>
          <w:sz w:val="24"/>
          <w:szCs w:val="24"/>
        </w:rPr>
        <w:t>program</w:t>
      </w:r>
      <w:r w:rsidR="009B28A3" w:rsidRPr="00613664">
        <w:rPr>
          <w:sz w:val="24"/>
          <w:szCs w:val="24"/>
        </w:rPr>
        <w:t>e</w:t>
      </w:r>
      <w:r w:rsidRPr="00613664">
        <w:rPr>
          <w:sz w:val="24"/>
          <w:szCs w:val="24"/>
        </w:rPr>
        <w:t xml:space="preserve"> Manažment v anglickom jazyku</w:t>
      </w:r>
      <w:r w:rsidR="006F4B06" w:rsidRPr="00613664">
        <w:rPr>
          <w:sz w:val="24"/>
          <w:szCs w:val="24"/>
        </w:rPr>
        <w:t>.</w:t>
      </w:r>
    </w:p>
    <w:p w14:paraId="020A4D29" w14:textId="77777777" w:rsidR="000F75D2" w:rsidRPr="00613664" w:rsidRDefault="003D0A7E" w:rsidP="005A2239">
      <w:pPr>
        <w:pStyle w:val="Odsekzoznamu"/>
        <w:numPr>
          <w:ilvl w:val="0"/>
          <w:numId w:val="26"/>
        </w:numPr>
        <w:spacing w:before="120"/>
        <w:ind w:left="357" w:hanging="357"/>
        <w:contextualSpacing w:val="0"/>
        <w:jc w:val="both"/>
        <w:rPr>
          <w:sz w:val="24"/>
          <w:szCs w:val="24"/>
        </w:rPr>
      </w:pPr>
      <w:r w:rsidRPr="00613664">
        <w:rPr>
          <w:sz w:val="24"/>
          <w:szCs w:val="24"/>
        </w:rPr>
        <w:t>Fakulta</w:t>
      </w:r>
      <w:r w:rsidR="000F75D2" w:rsidRPr="00613664">
        <w:rPr>
          <w:sz w:val="24"/>
          <w:szCs w:val="24"/>
        </w:rPr>
        <w:t xml:space="preserve"> realizuje hodnotenie poskytovanej kvality štúdia </w:t>
      </w:r>
      <w:r w:rsidR="00510411" w:rsidRPr="00613664">
        <w:rPr>
          <w:sz w:val="24"/>
          <w:szCs w:val="24"/>
        </w:rPr>
        <w:t xml:space="preserve">(na úrovni jednotlivých predmetov) </w:t>
      </w:r>
      <w:r w:rsidR="000F75D2" w:rsidRPr="00613664">
        <w:rPr>
          <w:sz w:val="24"/>
          <w:szCs w:val="24"/>
        </w:rPr>
        <w:t xml:space="preserve">prostredníctvom </w:t>
      </w:r>
      <w:r w:rsidR="00082789" w:rsidRPr="00613664">
        <w:rPr>
          <w:sz w:val="24"/>
          <w:szCs w:val="24"/>
        </w:rPr>
        <w:t xml:space="preserve">viacerých </w:t>
      </w:r>
      <w:r w:rsidR="000F75D2" w:rsidRPr="00613664">
        <w:rPr>
          <w:sz w:val="24"/>
          <w:szCs w:val="24"/>
        </w:rPr>
        <w:t>typov spätnej väzby</w:t>
      </w:r>
      <w:r w:rsidR="00510411" w:rsidRPr="00613664">
        <w:rPr>
          <w:sz w:val="24"/>
          <w:szCs w:val="24"/>
        </w:rPr>
        <w:t xml:space="preserve">, tak na </w:t>
      </w:r>
      <w:r w:rsidR="00EB211F" w:rsidRPr="00613664">
        <w:rPr>
          <w:sz w:val="24"/>
          <w:szCs w:val="24"/>
        </w:rPr>
        <w:t>celouniverzitnej</w:t>
      </w:r>
      <w:r w:rsidR="00510411" w:rsidRPr="00613664">
        <w:rPr>
          <w:sz w:val="24"/>
          <w:szCs w:val="24"/>
        </w:rPr>
        <w:t>, ako aj na fakultnej úrovni.</w:t>
      </w:r>
      <w:r w:rsidR="000F75D2" w:rsidRPr="00613664">
        <w:rPr>
          <w:sz w:val="24"/>
          <w:szCs w:val="24"/>
        </w:rPr>
        <w:t xml:space="preserve"> Postoje, návrhy a pripomienky sú zisťované u študentov a absolventov</w:t>
      </w:r>
      <w:r w:rsidR="00510411" w:rsidRPr="00613664">
        <w:rPr>
          <w:sz w:val="24"/>
          <w:szCs w:val="24"/>
        </w:rPr>
        <w:t xml:space="preserve"> formou anonymných dotazníkov. </w:t>
      </w:r>
      <w:r w:rsidR="000F75D2" w:rsidRPr="00613664">
        <w:rPr>
          <w:sz w:val="24"/>
          <w:szCs w:val="24"/>
        </w:rPr>
        <w:t xml:space="preserve">  </w:t>
      </w:r>
    </w:p>
    <w:p w14:paraId="603EDA23" w14:textId="1164D5AC" w:rsidR="00510411" w:rsidRPr="00613664" w:rsidRDefault="00510411" w:rsidP="005A2239">
      <w:pPr>
        <w:pStyle w:val="Odsekzoznamu"/>
        <w:numPr>
          <w:ilvl w:val="0"/>
          <w:numId w:val="26"/>
        </w:numPr>
        <w:spacing w:before="120"/>
        <w:ind w:left="357" w:hanging="357"/>
        <w:contextualSpacing w:val="0"/>
        <w:jc w:val="both"/>
        <w:rPr>
          <w:sz w:val="24"/>
          <w:szCs w:val="24"/>
        </w:rPr>
      </w:pPr>
      <w:r w:rsidRPr="00613664">
        <w:rPr>
          <w:sz w:val="24"/>
          <w:szCs w:val="24"/>
        </w:rPr>
        <w:t>Vyučovací proces v</w:t>
      </w:r>
      <w:r w:rsidR="004B16C9" w:rsidRPr="00613664">
        <w:rPr>
          <w:sz w:val="24"/>
          <w:szCs w:val="24"/>
        </w:rPr>
        <w:t> roku 20</w:t>
      </w:r>
      <w:r w:rsidR="006F4B06" w:rsidRPr="00613664">
        <w:rPr>
          <w:sz w:val="24"/>
          <w:szCs w:val="24"/>
        </w:rPr>
        <w:t>2</w:t>
      </w:r>
      <w:r w:rsidR="00E007B0" w:rsidRPr="00613664">
        <w:rPr>
          <w:sz w:val="24"/>
          <w:szCs w:val="24"/>
        </w:rPr>
        <w:t>4</w:t>
      </w:r>
      <w:r w:rsidRPr="00613664">
        <w:rPr>
          <w:sz w:val="24"/>
          <w:szCs w:val="24"/>
        </w:rPr>
        <w:t xml:space="preserve"> zabezpeč</w:t>
      </w:r>
      <w:r w:rsidR="004B16C9" w:rsidRPr="00613664">
        <w:rPr>
          <w:sz w:val="24"/>
          <w:szCs w:val="24"/>
        </w:rPr>
        <w:t>ovalo</w:t>
      </w:r>
      <w:r w:rsidRPr="00613664">
        <w:rPr>
          <w:sz w:val="24"/>
          <w:szCs w:val="24"/>
        </w:rPr>
        <w:t xml:space="preserve"> spolu </w:t>
      </w:r>
      <w:r w:rsidR="004D248C" w:rsidRPr="00613664">
        <w:rPr>
          <w:sz w:val="24"/>
          <w:szCs w:val="24"/>
        </w:rPr>
        <w:t>7</w:t>
      </w:r>
      <w:r w:rsidR="009B28A3" w:rsidRPr="00613664">
        <w:rPr>
          <w:sz w:val="24"/>
          <w:szCs w:val="24"/>
        </w:rPr>
        <w:t>1</w:t>
      </w:r>
      <w:r w:rsidR="000A695D" w:rsidRPr="00613664">
        <w:rPr>
          <w:sz w:val="24"/>
          <w:szCs w:val="24"/>
        </w:rPr>
        <w:t xml:space="preserve"> </w:t>
      </w:r>
      <w:r w:rsidRPr="00613664">
        <w:rPr>
          <w:sz w:val="24"/>
          <w:szCs w:val="24"/>
        </w:rPr>
        <w:t xml:space="preserve">pedagogických pracovníkov v štruktúre </w:t>
      </w:r>
      <w:r w:rsidR="00E007B0" w:rsidRPr="00613664">
        <w:rPr>
          <w:sz w:val="24"/>
          <w:szCs w:val="24"/>
        </w:rPr>
        <w:t>6</w:t>
      </w:r>
      <w:r w:rsidRPr="00613664">
        <w:rPr>
          <w:sz w:val="24"/>
          <w:szCs w:val="24"/>
        </w:rPr>
        <w:t xml:space="preserve"> profeso</w:t>
      </w:r>
      <w:r w:rsidR="00881CEA" w:rsidRPr="00613664">
        <w:rPr>
          <w:sz w:val="24"/>
          <w:szCs w:val="24"/>
        </w:rPr>
        <w:t>rov</w:t>
      </w:r>
      <w:r w:rsidRPr="00613664">
        <w:rPr>
          <w:sz w:val="24"/>
          <w:szCs w:val="24"/>
        </w:rPr>
        <w:t xml:space="preserve">, </w:t>
      </w:r>
      <w:r w:rsidR="00475640" w:rsidRPr="00613664">
        <w:rPr>
          <w:sz w:val="24"/>
          <w:szCs w:val="24"/>
        </w:rPr>
        <w:t>2</w:t>
      </w:r>
      <w:r w:rsidR="00E007B0" w:rsidRPr="00613664">
        <w:rPr>
          <w:sz w:val="24"/>
          <w:szCs w:val="24"/>
        </w:rPr>
        <w:t>9</w:t>
      </w:r>
      <w:r w:rsidRPr="00613664">
        <w:rPr>
          <w:sz w:val="24"/>
          <w:szCs w:val="24"/>
        </w:rPr>
        <w:t xml:space="preserve"> docent</w:t>
      </w:r>
      <w:r w:rsidR="00427F71" w:rsidRPr="00613664">
        <w:rPr>
          <w:sz w:val="24"/>
          <w:szCs w:val="24"/>
        </w:rPr>
        <w:t>ov</w:t>
      </w:r>
      <w:r w:rsidRPr="00613664">
        <w:rPr>
          <w:sz w:val="24"/>
          <w:szCs w:val="24"/>
        </w:rPr>
        <w:t xml:space="preserve">, </w:t>
      </w:r>
      <w:r w:rsidR="00E007B0" w:rsidRPr="00613664">
        <w:rPr>
          <w:sz w:val="24"/>
          <w:szCs w:val="24"/>
        </w:rPr>
        <w:t>3</w:t>
      </w:r>
      <w:r w:rsidR="009B28A3" w:rsidRPr="00613664">
        <w:rPr>
          <w:sz w:val="24"/>
          <w:szCs w:val="24"/>
        </w:rPr>
        <w:t>1</w:t>
      </w:r>
      <w:r w:rsidR="000C26AF" w:rsidRPr="00613664">
        <w:rPr>
          <w:sz w:val="24"/>
          <w:szCs w:val="24"/>
        </w:rPr>
        <w:t xml:space="preserve"> odborných</w:t>
      </w:r>
      <w:r w:rsidRPr="00613664">
        <w:rPr>
          <w:sz w:val="24"/>
          <w:szCs w:val="24"/>
        </w:rPr>
        <w:t xml:space="preserve"> asistent</w:t>
      </w:r>
      <w:r w:rsidR="000C26AF" w:rsidRPr="00613664">
        <w:rPr>
          <w:sz w:val="24"/>
          <w:szCs w:val="24"/>
        </w:rPr>
        <w:t>ov</w:t>
      </w:r>
      <w:r w:rsidRPr="00613664">
        <w:rPr>
          <w:sz w:val="24"/>
          <w:szCs w:val="24"/>
        </w:rPr>
        <w:t xml:space="preserve"> s PhD.</w:t>
      </w:r>
      <w:r w:rsidR="004D248C" w:rsidRPr="00613664">
        <w:rPr>
          <w:sz w:val="24"/>
          <w:szCs w:val="24"/>
        </w:rPr>
        <w:t xml:space="preserve"> </w:t>
      </w:r>
      <w:r w:rsidRPr="00613664">
        <w:rPr>
          <w:sz w:val="24"/>
          <w:szCs w:val="24"/>
        </w:rPr>
        <w:t>a</w:t>
      </w:r>
      <w:r w:rsidR="000C26AF" w:rsidRPr="00613664">
        <w:rPr>
          <w:sz w:val="24"/>
          <w:szCs w:val="24"/>
        </w:rPr>
        <w:t xml:space="preserve"> interní </w:t>
      </w:r>
      <w:r w:rsidRPr="00613664">
        <w:rPr>
          <w:sz w:val="24"/>
          <w:szCs w:val="24"/>
        </w:rPr>
        <w:t xml:space="preserve">doktorandi fakulty. Na vyučovacom procese sa zúčastňujú aj pozvaní odborníci z praxe. </w:t>
      </w:r>
    </w:p>
    <w:p w14:paraId="66434C0E" w14:textId="5EB889F3" w:rsidR="00DF2FA2" w:rsidRPr="00613664" w:rsidRDefault="00AF57D1" w:rsidP="005A2239">
      <w:pPr>
        <w:pStyle w:val="Odsekzoznamu"/>
        <w:numPr>
          <w:ilvl w:val="0"/>
          <w:numId w:val="26"/>
        </w:numPr>
        <w:spacing w:before="120"/>
        <w:ind w:left="357" w:hanging="357"/>
        <w:contextualSpacing w:val="0"/>
        <w:jc w:val="both"/>
        <w:rPr>
          <w:sz w:val="24"/>
          <w:szCs w:val="24"/>
        </w:rPr>
      </w:pPr>
      <w:r w:rsidRPr="00613664">
        <w:rPr>
          <w:sz w:val="24"/>
          <w:szCs w:val="24"/>
        </w:rPr>
        <w:t xml:space="preserve">Fakulta </w:t>
      </w:r>
      <w:r w:rsidR="004D248C" w:rsidRPr="00613664">
        <w:rPr>
          <w:sz w:val="24"/>
          <w:szCs w:val="24"/>
        </w:rPr>
        <w:t xml:space="preserve">v rámci strategického cieľa vzdelávania </w:t>
      </w:r>
      <w:r w:rsidRPr="00613664">
        <w:rPr>
          <w:sz w:val="24"/>
          <w:szCs w:val="24"/>
        </w:rPr>
        <w:t xml:space="preserve">preferuje úzku väzbu študijných programov a hospodárskej praxe v rámci </w:t>
      </w:r>
      <w:r w:rsidR="00763534" w:rsidRPr="00613664">
        <w:rPr>
          <w:sz w:val="24"/>
          <w:szCs w:val="24"/>
        </w:rPr>
        <w:t xml:space="preserve">odbornej </w:t>
      </w:r>
      <w:r w:rsidRPr="00613664">
        <w:rPr>
          <w:sz w:val="24"/>
          <w:szCs w:val="24"/>
        </w:rPr>
        <w:t>pr</w:t>
      </w:r>
      <w:r w:rsidR="009C74A9" w:rsidRPr="00613664">
        <w:rPr>
          <w:sz w:val="24"/>
          <w:szCs w:val="24"/>
        </w:rPr>
        <w:t>a</w:t>
      </w:r>
      <w:r w:rsidRPr="00613664">
        <w:rPr>
          <w:sz w:val="24"/>
          <w:szCs w:val="24"/>
        </w:rPr>
        <w:t>xe študentov a podporuje organizačnú formu exkurzie</w:t>
      </w:r>
      <w:r w:rsidR="00763534" w:rsidRPr="00613664">
        <w:rPr>
          <w:sz w:val="24"/>
          <w:szCs w:val="24"/>
        </w:rPr>
        <w:t xml:space="preserve"> </w:t>
      </w:r>
    </w:p>
    <w:p w14:paraId="3EC98FAD" w14:textId="5DCF0B24" w:rsidR="00E71255" w:rsidRPr="00613664" w:rsidRDefault="00A878C6" w:rsidP="00115CF5">
      <w:pPr>
        <w:pStyle w:val="Odsekzoznamu"/>
        <w:numPr>
          <w:ilvl w:val="0"/>
          <w:numId w:val="26"/>
        </w:numPr>
        <w:spacing w:before="120"/>
        <w:ind w:left="357" w:hanging="357"/>
        <w:contextualSpacing w:val="0"/>
        <w:jc w:val="both"/>
        <w:rPr>
          <w:sz w:val="24"/>
          <w:szCs w:val="24"/>
        </w:rPr>
      </w:pPr>
      <w:r w:rsidRPr="00613664">
        <w:rPr>
          <w:sz w:val="24"/>
          <w:szCs w:val="24"/>
        </w:rPr>
        <w:t>Študenti fakulty môžu po splnení predpísaných zákonných resp. univerzitných predpisov poberať sociálne a motivačné štipendiá. Fakulta v roku 20</w:t>
      </w:r>
      <w:r w:rsidR="00FD2AA9" w:rsidRPr="00613664">
        <w:rPr>
          <w:sz w:val="24"/>
          <w:szCs w:val="24"/>
        </w:rPr>
        <w:t>2</w:t>
      </w:r>
      <w:r w:rsidR="00710423" w:rsidRPr="00613664">
        <w:rPr>
          <w:sz w:val="24"/>
          <w:szCs w:val="24"/>
        </w:rPr>
        <w:t>4</w:t>
      </w:r>
      <w:r w:rsidRPr="00613664">
        <w:rPr>
          <w:sz w:val="24"/>
          <w:szCs w:val="24"/>
        </w:rPr>
        <w:t xml:space="preserve"> priznala a vyplatila štipendiá v celkovej výške</w:t>
      </w:r>
      <w:r w:rsidR="00845B49" w:rsidRPr="00613664">
        <w:rPr>
          <w:sz w:val="24"/>
          <w:szCs w:val="24"/>
        </w:rPr>
        <w:t xml:space="preserve"> </w:t>
      </w:r>
      <w:r w:rsidR="00710423" w:rsidRPr="00613664">
        <w:rPr>
          <w:sz w:val="24"/>
          <w:szCs w:val="24"/>
        </w:rPr>
        <w:t>169</w:t>
      </w:r>
      <w:r w:rsidR="00115CF5" w:rsidRPr="00613664">
        <w:rPr>
          <w:sz w:val="24"/>
          <w:szCs w:val="24"/>
        </w:rPr>
        <w:t xml:space="preserve"> 6</w:t>
      </w:r>
      <w:r w:rsidR="00710423" w:rsidRPr="00613664">
        <w:rPr>
          <w:sz w:val="24"/>
          <w:szCs w:val="24"/>
        </w:rPr>
        <w:t>0</w:t>
      </w:r>
      <w:r w:rsidR="00115CF5" w:rsidRPr="00613664">
        <w:rPr>
          <w:sz w:val="24"/>
          <w:szCs w:val="24"/>
        </w:rPr>
        <w:t>8</w:t>
      </w:r>
      <w:r w:rsidRPr="00613664">
        <w:rPr>
          <w:sz w:val="24"/>
          <w:szCs w:val="24"/>
        </w:rPr>
        <w:t xml:space="preserve"> </w:t>
      </w:r>
      <w:r w:rsidR="00115CF5" w:rsidRPr="00613664">
        <w:rPr>
          <w:sz w:val="24"/>
          <w:szCs w:val="24"/>
        </w:rPr>
        <w:t>EUR</w:t>
      </w:r>
      <w:r w:rsidR="00E71255" w:rsidRPr="00613664">
        <w:rPr>
          <w:sz w:val="24"/>
          <w:szCs w:val="24"/>
        </w:rPr>
        <w:t xml:space="preserve">. </w:t>
      </w:r>
    </w:p>
    <w:p w14:paraId="5599AA7A" w14:textId="02284A57" w:rsidR="00A878C6" w:rsidRPr="00613664" w:rsidRDefault="007970D8" w:rsidP="00115CF5">
      <w:pPr>
        <w:pStyle w:val="Odsekzoznamu"/>
        <w:numPr>
          <w:ilvl w:val="0"/>
          <w:numId w:val="26"/>
        </w:numPr>
        <w:spacing w:before="120"/>
        <w:ind w:left="357" w:hanging="357"/>
        <w:contextualSpacing w:val="0"/>
        <w:jc w:val="both"/>
        <w:rPr>
          <w:sz w:val="24"/>
          <w:szCs w:val="24"/>
        </w:rPr>
      </w:pPr>
      <w:r w:rsidRPr="00613664">
        <w:rPr>
          <w:sz w:val="24"/>
          <w:szCs w:val="24"/>
        </w:rPr>
        <w:t xml:space="preserve">Pokračuje sa vo </w:t>
      </w:r>
      <w:r w:rsidR="00115CF5" w:rsidRPr="00613664">
        <w:rPr>
          <w:sz w:val="24"/>
          <w:szCs w:val="24"/>
        </w:rPr>
        <w:t>vyplácan</w:t>
      </w:r>
      <w:r w:rsidRPr="00613664">
        <w:rPr>
          <w:sz w:val="24"/>
          <w:szCs w:val="24"/>
        </w:rPr>
        <w:t>í</w:t>
      </w:r>
      <w:r w:rsidR="00115CF5" w:rsidRPr="00613664">
        <w:rPr>
          <w:sz w:val="24"/>
          <w:szCs w:val="24"/>
        </w:rPr>
        <w:t xml:space="preserve"> </w:t>
      </w:r>
      <w:r w:rsidR="00A90EDC" w:rsidRPr="00613664">
        <w:rPr>
          <w:sz w:val="24"/>
          <w:szCs w:val="24"/>
        </w:rPr>
        <w:t>štipendií z </w:t>
      </w:r>
      <w:r w:rsidR="00115CF5" w:rsidRPr="00613664">
        <w:rPr>
          <w:sz w:val="24"/>
          <w:szCs w:val="24"/>
        </w:rPr>
        <w:t xml:space="preserve">Plánu obnovy a odolnosti. </w:t>
      </w:r>
    </w:p>
    <w:p w14:paraId="032DE0DE" w14:textId="77777777" w:rsidR="006A0816" w:rsidRPr="00613664" w:rsidRDefault="006A0816" w:rsidP="00A90274">
      <w:pPr>
        <w:jc w:val="both"/>
        <w:rPr>
          <w:b/>
          <w:sz w:val="24"/>
          <w:szCs w:val="24"/>
          <w:u w:val="single"/>
        </w:rPr>
      </w:pPr>
    </w:p>
    <w:p w14:paraId="12185043" w14:textId="77777777" w:rsidR="000F75D2" w:rsidRPr="00613664" w:rsidRDefault="000F75D2" w:rsidP="00A90274">
      <w:pPr>
        <w:jc w:val="both"/>
        <w:rPr>
          <w:b/>
          <w:sz w:val="24"/>
          <w:szCs w:val="24"/>
          <w:u w:val="single"/>
        </w:rPr>
      </w:pPr>
      <w:r w:rsidRPr="00613664">
        <w:rPr>
          <w:b/>
          <w:sz w:val="24"/>
          <w:szCs w:val="24"/>
          <w:u w:val="single"/>
        </w:rPr>
        <w:t>Dosiahnuté cieľové úlohy v roku 20</w:t>
      </w:r>
      <w:r w:rsidR="000A695D" w:rsidRPr="00613664">
        <w:rPr>
          <w:b/>
          <w:sz w:val="24"/>
          <w:szCs w:val="24"/>
          <w:u w:val="single"/>
        </w:rPr>
        <w:t>2</w:t>
      </w:r>
      <w:r w:rsidR="007970D8" w:rsidRPr="00613664">
        <w:rPr>
          <w:b/>
          <w:sz w:val="24"/>
          <w:szCs w:val="24"/>
          <w:u w:val="single"/>
        </w:rPr>
        <w:t>4</w:t>
      </w:r>
      <w:r w:rsidRPr="00613664">
        <w:rPr>
          <w:b/>
          <w:sz w:val="24"/>
          <w:szCs w:val="24"/>
        </w:rPr>
        <w:t>:</w:t>
      </w:r>
    </w:p>
    <w:p w14:paraId="49CBC2E1" w14:textId="77777777" w:rsidR="003731D8" w:rsidRPr="00613664" w:rsidRDefault="00EC798C" w:rsidP="003731D8">
      <w:pPr>
        <w:pStyle w:val="Odsekzoznamu"/>
        <w:numPr>
          <w:ilvl w:val="0"/>
          <w:numId w:val="26"/>
        </w:numPr>
        <w:spacing w:before="120"/>
        <w:ind w:left="357" w:hanging="357"/>
        <w:contextualSpacing w:val="0"/>
        <w:jc w:val="both"/>
        <w:rPr>
          <w:sz w:val="24"/>
          <w:szCs w:val="24"/>
        </w:rPr>
      </w:pPr>
      <w:r w:rsidRPr="00613664">
        <w:rPr>
          <w:sz w:val="24"/>
          <w:szCs w:val="24"/>
        </w:rPr>
        <w:t xml:space="preserve">Aj napriek nedostatku výučbových priestorov, vďaka optimalizácii </w:t>
      </w:r>
      <w:r w:rsidR="00C22BF3" w:rsidRPr="00613664">
        <w:rPr>
          <w:sz w:val="24"/>
          <w:szCs w:val="24"/>
        </w:rPr>
        <w:t xml:space="preserve">(napríklad vytvorenie väčších skupín na PV predmetoch) </w:t>
      </w:r>
      <w:r w:rsidRPr="00613664">
        <w:rPr>
          <w:sz w:val="24"/>
          <w:szCs w:val="24"/>
        </w:rPr>
        <w:t>b</w:t>
      </w:r>
      <w:r w:rsidR="003731D8" w:rsidRPr="00613664">
        <w:rPr>
          <w:sz w:val="24"/>
          <w:szCs w:val="24"/>
        </w:rPr>
        <w:t xml:space="preserve">ol zabezpečený kontinuálny vzdelávací a inštitucionálny proces v akreditovaných študijných programoch v 1., 2., 3. stupni štúdia tak  ľudskými ako materiálno–technickým zdrojmi. </w:t>
      </w:r>
    </w:p>
    <w:p w14:paraId="2900067C" w14:textId="77777777" w:rsidR="00320A81" w:rsidRPr="00613664" w:rsidRDefault="00320A81" w:rsidP="00320A81">
      <w:pPr>
        <w:pStyle w:val="Odsekzoznamu"/>
        <w:numPr>
          <w:ilvl w:val="0"/>
          <w:numId w:val="26"/>
        </w:numPr>
        <w:spacing w:before="120"/>
        <w:ind w:left="357" w:hanging="357"/>
        <w:contextualSpacing w:val="0"/>
        <w:jc w:val="both"/>
        <w:rPr>
          <w:sz w:val="24"/>
          <w:szCs w:val="24"/>
        </w:rPr>
      </w:pPr>
      <w:r w:rsidRPr="00613664">
        <w:rPr>
          <w:sz w:val="24"/>
          <w:szCs w:val="24"/>
        </w:rPr>
        <w:t xml:space="preserve">Z dôvodu efektívnejšieho využitia výučbových miestností a ľudských zdrojov boli vytvorené optimálne veľké študijné skupiny a zabezpečená priebežná verifikácia počtu študentov v skupine.  </w:t>
      </w:r>
    </w:p>
    <w:p w14:paraId="0105873C" w14:textId="77777777" w:rsidR="002F46B7" w:rsidRPr="00613664" w:rsidRDefault="003731D8" w:rsidP="002F46B7">
      <w:pPr>
        <w:pStyle w:val="Odsekzoznamu"/>
        <w:numPr>
          <w:ilvl w:val="0"/>
          <w:numId w:val="26"/>
        </w:numPr>
        <w:spacing w:before="120"/>
        <w:contextualSpacing w:val="0"/>
        <w:jc w:val="both"/>
        <w:rPr>
          <w:sz w:val="24"/>
          <w:szCs w:val="24"/>
        </w:rPr>
      </w:pPr>
      <w:r w:rsidRPr="00613664">
        <w:rPr>
          <w:sz w:val="24"/>
          <w:szCs w:val="24"/>
        </w:rPr>
        <w:t xml:space="preserve">Pokračujeme v </w:t>
      </w:r>
      <w:r w:rsidR="002F46B7" w:rsidRPr="00613664">
        <w:rPr>
          <w:sz w:val="24"/>
          <w:szCs w:val="24"/>
        </w:rPr>
        <w:t>oficiáln</w:t>
      </w:r>
      <w:r w:rsidRPr="00613664">
        <w:rPr>
          <w:sz w:val="24"/>
          <w:szCs w:val="24"/>
        </w:rPr>
        <w:t>om</w:t>
      </w:r>
      <w:r w:rsidR="002F46B7" w:rsidRPr="00613664">
        <w:rPr>
          <w:sz w:val="24"/>
          <w:szCs w:val="24"/>
        </w:rPr>
        <w:t xml:space="preserve"> posudzovan</w:t>
      </w:r>
      <w:r w:rsidRPr="00613664">
        <w:rPr>
          <w:sz w:val="24"/>
          <w:szCs w:val="24"/>
        </w:rPr>
        <w:t>í</w:t>
      </w:r>
      <w:r w:rsidR="002F46B7" w:rsidRPr="00613664">
        <w:rPr>
          <w:sz w:val="24"/>
          <w:szCs w:val="24"/>
        </w:rPr>
        <w:t xml:space="preserve"> prác - podozrivých plagiátov etickou komisiou.</w:t>
      </w:r>
      <w:r w:rsidR="00606BF5" w:rsidRPr="00613664">
        <w:rPr>
          <w:sz w:val="24"/>
          <w:szCs w:val="24"/>
        </w:rPr>
        <w:t xml:space="preserve">  </w:t>
      </w:r>
    </w:p>
    <w:p w14:paraId="4C21C783" w14:textId="77777777" w:rsidR="009B2188" w:rsidRPr="00613664" w:rsidRDefault="009B2188" w:rsidP="002F46B7">
      <w:pPr>
        <w:pStyle w:val="Odsekzoznamu"/>
        <w:numPr>
          <w:ilvl w:val="0"/>
          <w:numId w:val="26"/>
        </w:numPr>
        <w:spacing w:before="120"/>
        <w:contextualSpacing w:val="0"/>
        <w:jc w:val="both"/>
        <w:rPr>
          <w:sz w:val="24"/>
          <w:szCs w:val="24"/>
        </w:rPr>
      </w:pPr>
      <w:r w:rsidRPr="00613664">
        <w:rPr>
          <w:sz w:val="24"/>
          <w:szCs w:val="24"/>
        </w:rPr>
        <w:t xml:space="preserve">Bola </w:t>
      </w:r>
      <w:r w:rsidR="007970D8" w:rsidRPr="00613664">
        <w:rPr>
          <w:sz w:val="24"/>
          <w:szCs w:val="24"/>
        </w:rPr>
        <w:t>dodržia</w:t>
      </w:r>
      <w:r w:rsidRPr="00613664">
        <w:rPr>
          <w:sz w:val="24"/>
          <w:szCs w:val="24"/>
        </w:rPr>
        <w:t>vaná „Smernica k zapisovaniu, pridávaniu a odoberaniu predmetov mimo termínu kola zápisu“, ktorá reguluje zapisovanie predmetov a optimalizuje procesy výučby.</w:t>
      </w:r>
    </w:p>
    <w:p w14:paraId="46EFC7B4" w14:textId="77777777" w:rsidR="00DF2FA2" w:rsidRPr="00613664" w:rsidRDefault="006A0816" w:rsidP="00895443">
      <w:pPr>
        <w:pStyle w:val="Odsekzoznamu"/>
        <w:numPr>
          <w:ilvl w:val="0"/>
          <w:numId w:val="26"/>
        </w:numPr>
        <w:spacing w:before="120"/>
        <w:ind w:left="357" w:hanging="357"/>
        <w:contextualSpacing w:val="0"/>
        <w:jc w:val="both"/>
        <w:rPr>
          <w:sz w:val="24"/>
          <w:szCs w:val="24"/>
        </w:rPr>
      </w:pPr>
      <w:r w:rsidRPr="00613664">
        <w:rPr>
          <w:sz w:val="24"/>
          <w:szCs w:val="24"/>
        </w:rPr>
        <w:t>Bola realizovaná spätná väzb</w:t>
      </w:r>
      <w:r w:rsidR="00876171" w:rsidRPr="00613664">
        <w:rPr>
          <w:sz w:val="24"/>
          <w:szCs w:val="24"/>
        </w:rPr>
        <w:t>a</w:t>
      </w:r>
      <w:r w:rsidRPr="00613664">
        <w:rPr>
          <w:sz w:val="24"/>
          <w:szCs w:val="24"/>
        </w:rPr>
        <w:t xml:space="preserve"> na úrovni fakulty </w:t>
      </w:r>
      <w:r w:rsidR="00895443" w:rsidRPr="00613664">
        <w:rPr>
          <w:sz w:val="24"/>
          <w:szCs w:val="24"/>
        </w:rPr>
        <w:t xml:space="preserve">- </w:t>
      </w:r>
      <w:r w:rsidR="00876171" w:rsidRPr="00613664">
        <w:rPr>
          <w:sz w:val="24"/>
          <w:szCs w:val="24"/>
        </w:rPr>
        <w:t>hospit</w:t>
      </w:r>
      <w:r w:rsidR="00895443" w:rsidRPr="00613664">
        <w:rPr>
          <w:sz w:val="24"/>
          <w:szCs w:val="24"/>
        </w:rPr>
        <w:t>ácie,</w:t>
      </w:r>
      <w:r w:rsidR="00876171" w:rsidRPr="00613664">
        <w:rPr>
          <w:sz w:val="24"/>
          <w:szCs w:val="24"/>
        </w:rPr>
        <w:t> autoevaluáci</w:t>
      </w:r>
      <w:r w:rsidR="00895443" w:rsidRPr="00613664">
        <w:rPr>
          <w:sz w:val="24"/>
          <w:szCs w:val="24"/>
        </w:rPr>
        <w:t>e</w:t>
      </w:r>
      <w:r w:rsidR="00876171" w:rsidRPr="00613664">
        <w:rPr>
          <w:sz w:val="24"/>
          <w:szCs w:val="24"/>
        </w:rPr>
        <w:t xml:space="preserve"> pedagóg</w:t>
      </w:r>
      <w:r w:rsidR="00895443" w:rsidRPr="00613664">
        <w:rPr>
          <w:sz w:val="24"/>
          <w:szCs w:val="24"/>
        </w:rPr>
        <w:t xml:space="preserve">ov. Taktiež boli vytvorené a spustené tri vlastné fakultné ankety: (1) Dotazník - výber vysokej školy (1. </w:t>
      </w:r>
      <w:r w:rsidR="00895443" w:rsidRPr="00613664">
        <w:rPr>
          <w:sz w:val="24"/>
          <w:szCs w:val="24"/>
        </w:rPr>
        <w:lastRenderedPageBreak/>
        <w:t>ročník, bakalársky stupeň); (2) Dotazník - hodnotenie kvality študijného programu; (3) Dotazník - hodnotenie kvality študijného programu.</w:t>
      </w:r>
      <w:r w:rsidRPr="00613664">
        <w:rPr>
          <w:sz w:val="24"/>
          <w:szCs w:val="24"/>
        </w:rPr>
        <w:t xml:space="preserve"> </w:t>
      </w:r>
    </w:p>
    <w:p w14:paraId="77CD24E5" w14:textId="77777777" w:rsidR="006A0816" w:rsidRPr="00613664" w:rsidRDefault="00876171" w:rsidP="005A2239">
      <w:pPr>
        <w:pStyle w:val="Odsekzoznamu"/>
        <w:numPr>
          <w:ilvl w:val="0"/>
          <w:numId w:val="26"/>
        </w:numPr>
        <w:spacing w:before="120"/>
        <w:ind w:left="357" w:hanging="357"/>
        <w:contextualSpacing w:val="0"/>
        <w:jc w:val="both"/>
        <w:rPr>
          <w:sz w:val="24"/>
          <w:szCs w:val="24"/>
        </w:rPr>
      </w:pPr>
      <w:r w:rsidRPr="00613664">
        <w:rPr>
          <w:sz w:val="24"/>
          <w:szCs w:val="24"/>
        </w:rPr>
        <w:t>Pokračovalo sa v</w:t>
      </w:r>
      <w:r w:rsidR="005C594E" w:rsidRPr="00613664">
        <w:rPr>
          <w:sz w:val="24"/>
          <w:szCs w:val="24"/>
        </w:rPr>
        <w:t xml:space="preserve"> inovovaných </w:t>
      </w:r>
      <w:r w:rsidRPr="00613664">
        <w:rPr>
          <w:sz w:val="24"/>
          <w:szCs w:val="24"/>
        </w:rPr>
        <w:t>marketingových aktivitách fakulty</w:t>
      </w:r>
      <w:r w:rsidR="005C594E" w:rsidRPr="00613664">
        <w:rPr>
          <w:sz w:val="24"/>
          <w:szCs w:val="24"/>
        </w:rPr>
        <w:t xml:space="preserve"> </w:t>
      </w:r>
      <w:r w:rsidR="000F75D2" w:rsidRPr="00613664">
        <w:rPr>
          <w:sz w:val="24"/>
          <w:szCs w:val="24"/>
        </w:rPr>
        <w:t>(</w:t>
      </w:r>
      <w:r w:rsidR="00007EA8" w:rsidRPr="00613664">
        <w:rPr>
          <w:sz w:val="24"/>
          <w:szCs w:val="24"/>
        </w:rPr>
        <w:t xml:space="preserve">elektronické </w:t>
      </w:r>
      <w:r w:rsidR="000F75D2" w:rsidRPr="00613664">
        <w:rPr>
          <w:sz w:val="24"/>
          <w:szCs w:val="24"/>
        </w:rPr>
        <w:t xml:space="preserve">Dni otvorených dverí, </w:t>
      </w:r>
      <w:r w:rsidR="006233C2" w:rsidRPr="00613664">
        <w:rPr>
          <w:sz w:val="24"/>
          <w:szCs w:val="24"/>
        </w:rPr>
        <w:t>nová www stránka, chat...</w:t>
      </w:r>
      <w:r w:rsidR="00EB211F" w:rsidRPr="00613664">
        <w:rPr>
          <w:sz w:val="24"/>
          <w:szCs w:val="24"/>
        </w:rPr>
        <w:t>)</w:t>
      </w:r>
      <w:r w:rsidR="000F75D2" w:rsidRPr="00613664">
        <w:rPr>
          <w:sz w:val="24"/>
          <w:szCs w:val="24"/>
        </w:rPr>
        <w:t>, komunikácia s</w:t>
      </w:r>
      <w:r w:rsidR="006A0816" w:rsidRPr="00613664">
        <w:rPr>
          <w:sz w:val="24"/>
          <w:szCs w:val="24"/>
        </w:rPr>
        <w:t> </w:t>
      </w:r>
      <w:r w:rsidR="000F75D2" w:rsidRPr="00613664">
        <w:rPr>
          <w:sz w:val="24"/>
          <w:szCs w:val="24"/>
        </w:rPr>
        <w:t>médiami</w:t>
      </w:r>
      <w:r w:rsidR="006A0816" w:rsidRPr="00613664">
        <w:rPr>
          <w:sz w:val="24"/>
          <w:szCs w:val="24"/>
        </w:rPr>
        <w:t xml:space="preserve"> – poskytovanie informácií</w:t>
      </w:r>
      <w:r w:rsidRPr="00613664">
        <w:rPr>
          <w:sz w:val="24"/>
          <w:szCs w:val="24"/>
        </w:rPr>
        <w:t>.</w:t>
      </w:r>
      <w:r w:rsidR="000F75D2" w:rsidRPr="00613664">
        <w:rPr>
          <w:sz w:val="24"/>
          <w:szCs w:val="24"/>
        </w:rPr>
        <w:t xml:space="preserve"> </w:t>
      </w:r>
      <w:r w:rsidR="007970D8" w:rsidRPr="00613664">
        <w:rPr>
          <w:sz w:val="24"/>
          <w:szCs w:val="24"/>
        </w:rPr>
        <w:t xml:space="preserve">Realizovali sa </w:t>
      </w:r>
      <w:r w:rsidR="00895443" w:rsidRPr="00613664">
        <w:rPr>
          <w:sz w:val="24"/>
          <w:szCs w:val="24"/>
        </w:rPr>
        <w:t xml:space="preserve">Dní otvorených dverí aj online. </w:t>
      </w:r>
      <w:r w:rsidR="006A0816" w:rsidRPr="00613664">
        <w:rPr>
          <w:sz w:val="24"/>
          <w:szCs w:val="24"/>
        </w:rPr>
        <w:t xml:space="preserve"> </w:t>
      </w:r>
    </w:p>
    <w:p w14:paraId="140D6399" w14:textId="77777777" w:rsidR="00007EA8" w:rsidRPr="00613664" w:rsidRDefault="000F75D2" w:rsidP="00EF2C81">
      <w:pPr>
        <w:pStyle w:val="Odsekzoznamu"/>
        <w:numPr>
          <w:ilvl w:val="0"/>
          <w:numId w:val="26"/>
        </w:numPr>
        <w:spacing w:before="120"/>
        <w:ind w:left="357" w:hanging="357"/>
        <w:contextualSpacing w:val="0"/>
        <w:jc w:val="both"/>
        <w:rPr>
          <w:sz w:val="24"/>
          <w:szCs w:val="24"/>
        </w:rPr>
      </w:pPr>
      <w:r w:rsidRPr="00613664">
        <w:rPr>
          <w:sz w:val="24"/>
          <w:szCs w:val="24"/>
        </w:rPr>
        <w:t>Bol zabezpečený plynulý priebeh prijímacieho konan</w:t>
      </w:r>
      <w:r w:rsidR="00876171" w:rsidRPr="00613664">
        <w:rPr>
          <w:sz w:val="24"/>
          <w:szCs w:val="24"/>
        </w:rPr>
        <w:t xml:space="preserve">ia </w:t>
      </w:r>
      <w:r w:rsidR="00AF57D1" w:rsidRPr="00613664">
        <w:rPr>
          <w:sz w:val="24"/>
          <w:szCs w:val="24"/>
        </w:rPr>
        <w:t xml:space="preserve">(v 1. a 2. kole) </w:t>
      </w:r>
      <w:r w:rsidR="00876171" w:rsidRPr="00613664">
        <w:rPr>
          <w:sz w:val="24"/>
          <w:szCs w:val="24"/>
        </w:rPr>
        <w:t xml:space="preserve">na 1., </w:t>
      </w:r>
      <w:r w:rsidRPr="00613664">
        <w:rPr>
          <w:sz w:val="24"/>
          <w:szCs w:val="24"/>
        </w:rPr>
        <w:t>2.</w:t>
      </w:r>
      <w:r w:rsidR="00876171" w:rsidRPr="00613664">
        <w:rPr>
          <w:sz w:val="24"/>
          <w:szCs w:val="24"/>
        </w:rPr>
        <w:t xml:space="preserve"> a 3.</w:t>
      </w:r>
      <w:r w:rsidRPr="00613664">
        <w:rPr>
          <w:sz w:val="24"/>
          <w:szCs w:val="24"/>
        </w:rPr>
        <w:t xml:space="preserve"> stup</w:t>
      </w:r>
      <w:r w:rsidR="00342944" w:rsidRPr="00613664">
        <w:rPr>
          <w:sz w:val="24"/>
          <w:szCs w:val="24"/>
        </w:rPr>
        <w:t>ni</w:t>
      </w:r>
      <w:r w:rsidRPr="00613664">
        <w:rPr>
          <w:sz w:val="24"/>
          <w:szCs w:val="24"/>
        </w:rPr>
        <w:t xml:space="preserve"> štúdia, tak po stránke procesnej a organizačnej ako aj po stránke dokumentačnej. </w:t>
      </w:r>
      <w:r w:rsidR="00013AB2" w:rsidRPr="00613664">
        <w:rPr>
          <w:sz w:val="24"/>
          <w:szCs w:val="24"/>
        </w:rPr>
        <w:t>Zároveň išlo aj o priebeh prijímacieho konania pre zahraničných študentov v 1., 2. a 3. stupni štúdia</w:t>
      </w:r>
      <w:r w:rsidR="00530151" w:rsidRPr="00613664">
        <w:rPr>
          <w:sz w:val="24"/>
          <w:szCs w:val="24"/>
        </w:rPr>
        <w:t>.</w:t>
      </w:r>
      <w:r w:rsidR="00007EA8" w:rsidRPr="00613664">
        <w:rPr>
          <w:sz w:val="24"/>
          <w:szCs w:val="24"/>
        </w:rPr>
        <w:t xml:space="preserve"> </w:t>
      </w:r>
    </w:p>
    <w:p w14:paraId="60B2A88A" w14:textId="77777777" w:rsidR="007970D8" w:rsidRPr="00613664" w:rsidRDefault="007970D8" w:rsidP="00837CF1">
      <w:pPr>
        <w:pStyle w:val="Odsekzoznamu"/>
        <w:numPr>
          <w:ilvl w:val="0"/>
          <w:numId w:val="26"/>
        </w:numPr>
        <w:spacing w:before="120"/>
        <w:ind w:left="357" w:hanging="357"/>
        <w:contextualSpacing w:val="0"/>
        <w:jc w:val="both"/>
        <w:rPr>
          <w:sz w:val="24"/>
          <w:szCs w:val="24"/>
        </w:rPr>
      </w:pPr>
      <w:r w:rsidRPr="00613664">
        <w:rPr>
          <w:sz w:val="24"/>
          <w:szCs w:val="24"/>
        </w:rPr>
        <w:t>Pokračova</w:t>
      </w:r>
      <w:r w:rsidR="00C511F4" w:rsidRPr="00613664">
        <w:rPr>
          <w:sz w:val="24"/>
          <w:szCs w:val="24"/>
        </w:rPr>
        <w:t xml:space="preserve">lo sa </w:t>
      </w:r>
      <w:r w:rsidRPr="00613664">
        <w:rPr>
          <w:sz w:val="24"/>
          <w:szCs w:val="24"/>
        </w:rPr>
        <w:t xml:space="preserve">v </w:t>
      </w:r>
      <w:r w:rsidR="00C511F4" w:rsidRPr="00613664">
        <w:rPr>
          <w:sz w:val="24"/>
          <w:szCs w:val="24"/>
        </w:rPr>
        <w:t>prezenčn</w:t>
      </w:r>
      <w:r w:rsidRPr="00613664">
        <w:rPr>
          <w:sz w:val="24"/>
          <w:szCs w:val="24"/>
        </w:rPr>
        <w:t>om</w:t>
      </w:r>
      <w:r w:rsidR="00C511F4" w:rsidRPr="00613664">
        <w:rPr>
          <w:sz w:val="24"/>
          <w:szCs w:val="24"/>
        </w:rPr>
        <w:t xml:space="preserve"> overovan</w:t>
      </w:r>
      <w:r w:rsidRPr="00613664">
        <w:rPr>
          <w:sz w:val="24"/>
          <w:szCs w:val="24"/>
        </w:rPr>
        <w:t>í</w:t>
      </w:r>
      <w:r w:rsidR="00C511F4" w:rsidRPr="00613664">
        <w:rPr>
          <w:sz w:val="24"/>
          <w:szCs w:val="24"/>
        </w:rPr>
        <w:t xml:space="preserve"> jazykovej spôsobilosti zahraničných uchádzačov študovať št. program v slovenskom jazyku</w:t>
      </w:r>
      <w:r w:rsidRPr="00613664">
        <w:rPr>
          <w:sz w:val="24"/>
          <w:szCs w:val="24"/>
        </w:rPr>
        <w:t xml:space="preserve">. </w:t>
      </w:r>
    </w:p>
    <w:p w14:paraId="40F8ACAB" w14:textId="77777777" w:rsidR="000F75D2" w:rsidRPr="00613664" w:rsidRDefault="000F75D2" w:rsidP="00837CF1">
      <w:pPr>
        <w:pStyle w:val="Odsekzoznamu"/>
        <w:numPr>
          <w:ilvl w:val="0"/>
          <w:numId w:val="26"/>
        </w:numPr>
        <w:spacing w:before="120"/>
        <w:ind w:left="357" w:hanging="357"/>
        <w:contextualSpacing w:val="0"/>
        <w:jc w:val="both"/>
        <w:rPr>
          <w:sz w:val="24"/>
          <w:szCs w:val="24"/>
        </w:rPr>
      </w:pPr>
      <w:r w:rsidRPr="00613664">
        <w:rPr>
          <w:sz w:val="24"/>
          <w:szCs w:val="24"/>
        </w:rPr>
        <w:t>Pre zabezpečenie</w:t>
      </w:r>
      <w:r w:rsidR="00534E63" w:rsidRPr="00613664">
        <w:rPr>
          <w:sz w:val="24"/>
          <w:szCs w:val="24"/>
        </w:rPr>
        <w:t xml:space="preserve"> ľahkého a</w:t>
      </w:r>
      <w:r w:rsidRPr="00613664">
        <w:rPr>
          <w:sz w:val="24"/>
          <w:szCs w:val="24"/>
        </w:rPr>
        <w:t xml:space="preserve"> plynulého zápisu študentov na štúdium </w:t>
      </w:r>
      <w:r w:rsidR="00534E63" w:rsidRPr="00613664">
        <w:rPr>
          <w:sz w:val="24"/>
          <w:szCs w:val="24"/>
        </w:rPr>
        <w:t xml:space="preserve">a bezproblémového elektronického zápisu predmetov vo vyšších ročníkoch </w:t>
      </w:r>
      <w:r w:rsidRPr="00613664">
        <w:rPr>
          <w:sz w:val="24"/>
          <w:szCs w:val="24"/>
        </w:rPr>
        <w:t xml:space="preserve">boli </w:t>
      </w:r>
      <w:r w:rsidR="00600088" w:rsidRPr="00613664">
        <w:rPr>
          <w:sz w:val="24"/>
          <w:szCs w:val="24"/>
        </w:rPr>
        <w:t xml:space="preserve">aktualizované a </w:t>
      </w:r>
      <w:r w:rsidRPr="00613664">
        <w:rPr>
          <w:sz w:val="24"/>
          <w:szCs w:val="24"/>
        </w:rPr>
        <w:t>inovované zápisné listy</w:t>
      </w:r>
      <w:r w:rsidR="00534E63" w:rsidRPr="00613664">
        <w:rPr>
          <w:sz w:val="24"/>
          <w:szCs w:val="24"/>
        </w:rPr>
        <w:t xml:space="preserve"> a vytvorené podrobné inštrukcie pre študentov. </w:t>
      </w:r>
      <w:r w:rsidRPr="00613664">
        <w:rPr>
          <w:sz w:val="24"/>
          <w:szCs w:val="24"/>
        </w:rPr>
        <w:t xml:space="preserve"> </w:t>
      </w:r>
    </w:p>
    <w:p w14:paraId="1F050399" w14:textId="77777777" w:rsidR="00EF2FC5" w:rsidRPr="00613664" w:rsidRDefault="00EF2FC5" w:rsidP="005A2239">
      <w:pPr>
        <w:pStyle w:val="Odsekzoznamu"/>
        <w:numPr>
          <w:ilvl w:val="0"/>
          <w:numId w:val="26"/>
        </w:numPr>
        <w:spacing w:before="120"/>
        <w:ind w:left="357" w:hanging="357"/>
        <w:contextualSpacing w:val="0"/>
        <w:jc w:val="both"/>
        <w:rPr>
          <w:sz w:val="24"/>
          <w:szCs w:val="24"/>
        </w:rPr>
      </w:pPr>
      <w:r w:rsidRPr="00613664">
        <w:rPr>
          <w:sz w:val="24"/>
          <w:szCs w:val="24"/>
        </w:rPr>
        <w:t xml:space="preserve">Pre študentov 1. ročníka bakalárskeho stupňa štúdia bol pred začiatkom vyučovania </w:t>
      </w:r>
      <w:r w:rsidR="008A26F2" w:rsidRPr="00613664">
        <w:rPr>
          <w:sz w:val="24"/>
          <w:szCs w:val="24"/>
        </w:rPr>
        <w:t xml:space="preserve">v inovovanej podobe </w:t>
      </w:r>
      <w:r w:rsidRPr="00613664">
        <w:rPr>
          <w:sz w:val="24"/>
          <w:szCs w:val="24"/>
        </w:rPr>
        <w:t xml:space="preserve">realizovaný „Úvod do </w:t>
      </w:r>
      <w:r w:rsidR="008A26F2" w:rsidRPr="00613664">
        <w:rPr>
          <w:sz w:val="24"/>
          <w:szCs w:val="24"/>
        </w:rPr>
        <w:t xml:space="preserve">vysokoškolského </w:t>
      </w:r>
      <w:r w:rsidRPr="00613664">
        <w:rPr>
          <w:sz w:val="24"/>
          <w:szCs w:val="24"/>
        </w:rPr>
        <w:t>štúdia</w:t>
      </w:r>
      <w:r w:rsidR="008A26F2" w:rsidRPr="00613664">
        <w:rPr>
          <w:sz w:val="24"/>
          <w:szCs w:val="24"/>
        </w:rPr>
        <w:t>“</w:t>
      </w:r>
      <w:r w:rsidR="00F95258" w:rsidRPr="00613664">
        <w:rPr>
          <w:sz w:val="24"/>
          <w:szCs w:val="24"/>
        </w:rPr>
        <w:t xml:space="preserve">, </w:t>
      </w:r>
      <w:r w:rsidR="005037B3" w:rsidRPr="00613664">
        <w:rPr>
          <w:sz w:val="24"/>
          <w:szCs w:val="24"/>
        </w:rPr>
        <w:t xml:space="preserve">o </w:t>
      </w:r>
      <w:r w:rsidR="00F95258" w:rsidRPr="00613664">
        <w:rPr>
          <w:sz w:val="24"/>
          <w:szCs w:val="24"/>
        </w:rPr>
        <w:t xml:space="preserve">ktorý </w:t>
      </w:r>
      <w:r w:rsidR="005037B3" w:rsidRPr="00613664">
        <w:rPr>
          <w:sz w:val="24"/>
          <w:szCs w:val="24"/>
        </w:rPr>
        <w:t>bol, vďaka lepšej propagácii, vyšší záujem ako v predošlom ak. roku</w:t>
      </w:r>
      <w:r w:rsidR="00AF20DE" w:rsidRPr="00613664">
        <w:rPr>
          <w:sz w:val="24"/>
          <w:szCs w:val="24"/>
        </w:rPr>
        <w:t>.</w:t>
      </w:r>
    </w:p>
    <w:p w14:paraId="1E67D881" w14:textId="77777777" w:rsidR="00876171" w:rsidRPr="00613664" w:rsidRDefault="00E83836" w:rsidP="005A2239">
      <w:pPr>
        <w:pStyle w:val="Odsekzoznamu"/>
        <w:numPr>
          <w:ilvl w:val="0"/>
          <w:numId w:val="26"/>
        </w:numPr>
        <w:spacing w:before="120"/>
        <w:ind w:left="357" w:hanging="357"/>
        <w:contextualSpacing w:val="0"/>
        <w:jc w:val="both"/>
        <w:rPr>
          <w:sz w:val="24"/>
          <w:szCs w:val="24"/>
        </w:rPr>
      </w:pPr>
      <w:r w:rsidRPr="00613664">
        <w:rPr>
          <w:sz w:val="24"/>
          <w:szCs w:val="24"/>
        </w:rPr>
        <w:t xml:space="preserve">Je na škodu veci, že o </w:t>
      </w:r>
      <w:r w:rsidR="00AF57D1" w:rsidRPr="00613664">
        <w:rPr>
          <w:sz w:val="24"/>
          <w:szCs w:val="24"/>
        </w:rPr>
        <w:t xml:space="preserve">komunikáciu s tútormi zo strany študentov </w:t>
      </w:r>
      <w:r w:rsidR="002747F3" w:rsidRPr="00613664">
        <w:rPr>
          <w:sz w:val="24"/>
          <w:szCs w:val="24"/>
        </w:rPr>
        <w:t>ani v roku 20</w:t>
      </w:r>
      <w:r w:rsidRPr="00613664">
        <w:rPr>
          <w:sz w:val="24"/>
          <w:szCs w:val="24"/>
        </w:rPr>
        <w:t>2</w:t>
      </w:r>
      <w:r w:rsidR="007970D8" w:rsidRPr="00613664">
        <w:rPr>
          <w:sz w:val="24"/>
          <w:szCs w:val="24"/>
        </w:rPr>
        <w:t>4</w:t>
      </w:r>
      <w:r w:rsidR="002747F3" w:rsidRPr="00613664">
        <w:rPr>
          <w:sz w:val="24"/>
          <w:szCs w:val="24"/>
        </w:rPr>
        <w:t xml:space="preserve"> nebol </w:t>
      </w:r>
      <w:r w:rsidRPr="00613664">
        <w:rPr>
          <w:sz w:val="24"/>
          <w:szCs w:val="24"/>
        </w:rPr>
        <w:t xml:space="preserve">prejavený </w:t>
      </w:r>
      <w:r w:rsidR="00F95258" w:rsidRPr="00613664">
        <w:rPr>
          <w:sz w:val="24"/>
          <w:szCs w:val="24"/>
        </w:rPr>
        <w:t xml:space="preserve">zo strany študentov </w:t>
      </w:r>
      <w:r w:rsidRPr="00613664">
        <w:rPr>
          <w:sz w:val="24"/>
          <w:szCs w:val="24"/>
        </w:rPr>
        <w:t xml:space="preserve">vyšší </w:t>
      </w:r>
      <w:r w:rsidR="00AF57D1" w:rsidRPr="00613664">
        <w:rPr>
          <w:sz w:val="24"/>
          <w:szCs w:val="24"/>
        </w:rPr>
        <w:t>záujem.</w:t>
      </w:r>
    </w:p>
    <w:p w14:paraId="10E99120" w14:textId="77777777" w:rsidR="000F75D2" w:rsidRPr="00613664" w:rsidRDefault="008450C4" w:rsidP="00EF2C81">
      <w:pPr>
        <w:pStyle w:val="Odsekzoznamu"/>
        <w:numPr>
          <w:ilvl w:val="0"/>
          <w:numId w:val="26"/>
        </w:numPr>
        <w:spacing w:before="120"/>
        <w:ind w:left="357" w:hanging="357"/>
        <w:contextualSpacing w:val="0"/>
        <w:jc w:val="both"/>
        <w:rPr>
          <w:sz w:val="24"/>
          <w:szCs w:val="24"/>
        </w:rPr>
      </w:pPr>
      <w:r w:rsidRPr="00613664">
        <w:rPr>
          <w:sz w:val="24"/>
          <w:szCs w:val="24"/>
        </w:rPr>
        <w:t xml:space="preserve">FMEO PU pokračovala v </w:t>
      </w:r>
      <w:r w:rsidR="000F75D2" w:rsidRPr="00613664">
        <w:rPr>
          <w:sz w:val="24"/>
          <w:szCs w:val="24"/>
        </w:rPr>
        <w:t>rozv</w:t>
      </w:r>
      <w:r w:rsidRPr="00613664">
        <w:rPr>
          <w:sz w:val="24"/>
          <w:szCs w:val="24"/>
        </w:rPr>
        <w:t>íjaní</w:t>
      </w:r>
      <w:r w:rsidR="000F75D2" w:rsidRPr="00613664">
        <w:rPr>
          <w:sz w:val="24"/>
          <w:szCs w:val="24"/>
        </w:rPr>
        <w:t xml:space="preserve"> </w:t>
      </w:r>
      <w:r w:rsidR="00F95258" w:rsidRPr="00613664">
        <w:rPr>
          <w:sz w:val="24"/>
          <w:szCs w:val="24"/>
        </w:rPr>
        <w:t>ďalš</w:t>
      </w:r>
      <w:r w:rsidRPr="00613664">
        <w:rPr>
          <w:sz w:val="24"/>
          <w:szCs w:val="24"/>
        </w:rPr>
        <w:t>ej</w:t>
      </w:r>
      <w:r w:rsidR="00F95258" w:rsidRPr="00613664">
        <w:rPr>
          <w:sz w:val="24"/>
          <w:szCs w:val="24"/>
        </w:rPr>
        <w:t xml:space="preserve"> </w:t>
      </w:r>
      <w:r w:rsidR="000F75D2" w:rsidRPr="00613664">
        <w:rPr>
          <w:sz w:val="24"/>
          <w:szCs w:val="24"/>
        </w:rPr>
        <w:t>spoluprác</w:t>
      </w:r>
      <w:r w:rsidRPr="00613664">
        <w:rPr>
          <w:sz w:val="24"/>
          <w:szCs w:val="24"/>
        </w:rPr>
        <w:t>e</w:t>
      </w:r>
      <w:r w:rsidR="000F75D2" w:rsidRPr="00613664">
        <w:rPr>
          <w:sz w:val="24"/>
          <w:szCs w:val="24"/>
        </w:rPr>
        <w:t xml:space="preserve"> v oblasti </w:t>
      </w:r>
      <w:r w:rsidRPr="00613664">
        <w:rPr>
          <w:sz w:val="24"/>
          <w:szCs w:val="24"/>
        </w:rPr>
        <w:t xml:space="preserve">prepojenia </w:t>
      </w:r>
      <w:r w:rsidR="000F75D2" w:rsidRPr="00613664">
        <w:rPr>
          <w:sz w:val="24"/>
          <w:szCs w:val="24"/>
        </w:rPr>
        <w:t xml:space="preserve">vzdelávania s praxou, predovšetkým </w:t>
      </w:r>
      <w:r w:rsidRPr="00613664">
        <w:rPr>
          <w:sz w:val="24"/>
          <w:szCs w:val="24"/>
        </w:rPr>
        <w:t>vo forme</w:t>
      </w:r>
      <w:r w:rsidR="000F75D2" w:rsidRPr="00613664">
        <w:rPr>
          <w:sz w:val="24"/>
          <w:szCs w:val="24"/>
        </w:rPr>
        <w:t>:</w:t>
      </w:r>
    </w:p>
    <w:p w14:paraId="6B713E4E" w14:textId="77777777" w:rsidR="000F75D2" w:rsidRPr="00613664" w:rsidRDefault="000F75D2" w:rsidP="005A2239">
      <w:pPr>
        <w:numPr>
          <w:ilvl w:val="0"/>
          <w:numId w:val="18"/>
        </w:numPr>
        <w:spacing w:before="60"/>
        <w:ind w:left="714" w:hanging="357"/>
        <w:jc w:val="both"/>
        <w:rPr>
          <w:sz w:val="24"/>
          <w:szCs w:val="24"/>
        </w:rPr>
      </w:pPr>
      <w:r w:rsidRPr="00613664">
        <w:rPr>
          <w:sz w:val="24"/>
          <w:szCs w:val="24"/>
        </w:rPr>
        <w:t>odborných praxí študentov</w:t>
      </w:r>
      <w:r w:rsidR="0085360E" w:rsidRPr="00613664">
        <w:rPr>
          <w:sz w:val="24"/>
          <w:szCs w:val="24"/>
        </w:rPr>
        <w:t xml:space="preserve"> doma i v zahraničí</w:t>
      </w:r>
      <w:r w:rsidRPr="00613664">
        <w:rPr>
          <w:sz w:val="24"/>
          <w:szCs w:val="24"/>
        </w:rPr>
        <w:t xml:space="preserve">, </w:t>
      </w:r>
    </w:p>
    <w:p w14:paraId="727033B0" w14:textId="77777777" w:rsidR="000F75D2" w:rsidRPr="00613664" w:rsidRDefault="000F75D2" w:rsidP="005A2239">
      <w:pPr>
        <w:numPr>
          <w:ilvl w:val="0"/>
          <w:numId w:val="18"/>
        </w:numPr>
        <w:spacing w:before="60"/>
        <w:ind w:left="714" w:hanging="357"/>
        <w:jc w:val="both"/>
        <w:rPr>
          <w:sz w:val="24"/>
          <w:szCs w:val="24"/>
        </w:rPr>
      </w:pPr>
      <w:r w:rsidRPr="00613664">
        <w:rPr>
          <w:sz w:val="24"/>
          <w:szCs w:val="24"/>
        </w:rPr>
        <w:t>tém záverečných prác bakalárskeho a magisterského štúdia</w:t>
      </w:r>
      <w:r w:rsidR="00F95258" w:rsidRPr="00613664">
        <w:rPr>
          <w:sz w:val="24"/>
          <w:szCs w:val="24"/>
        </w:rPr>
        <w:t>: témy</w:t>
      </w:r>
      <w:r w:rsidRPr="00613664">
        <w:rPr>
          <w:sz w:val="24"/>
          <w:szCs w:val="24"/>
        </w:rPr>
        <w:t xml:space="preserve"> </w:t>
      </w:r>
      <w:r w:rsidR="007E3873" w:rsidRPr="00613664">
        <w:rPr>
          <w:sz w:val="24"/>
          <w:szCs w:val="24"/>
        </w:rPr>
        <w:t>boli definované v súlade s profilom absolventa</w:t>
      </w:r>
      <w:r w:rsidR="006233C2" w:rsidRPr="00613664">
        <w:rPr>
          <w:sz w:val="24"/>
          <w:szCs w:val="24"/>
        </w:rPr>
        <w:t xml:space="preserve">, </w:t>
      </w:r>
      <w:r w:rsidR="007E3873" w:rsidRPr="00613664">
        <w:rPr>
          <w:sz w:val="24"/>
          <w:szCs w:val="24"/>
        </w:rPr>
        <w:t>riešenými výskumnými projektmi</w:t>
      </w:r>
      <w:r w:rsidR="006233C2" w:rsidRPr="00613664">
        <w:rPr>
          <w:sz w:val="24"/>
          <w:szCs w:val="24"/>
        </w:rPr>
        <w:t xml:space="preserve"> a potrebami praxe</w:t>
      </w:r>
      <w:r w:rsidRPr="00613664">
        <w:rPr>
          <w:sz w:val="24"/>
          <w:szCs w:val="24"/>
        </w:rPr>
        <w:t xml:space="preserve">, </w:t>
      </w:r>
    </w:p>
    <w:p w14:paraId="557BE2CB" w14:textId="77777777" w:rsidR="000F75D2" w:rsidRPr="00613664" w:rsidRDefault="000F75D2" w:rsidP="005A2239">
      <w:pPr>
        <w:numPr>
          <w:ilvl w:val="0"/>
          <w:numId w:val="18"/>
        </w:numPr>
        <w:spacing w:before="60"/>
        <w:ind w:left="714" w:hanging="357"/>
        <w:jc w:val="both"/>
        <w:rPr>
          <w:sz w:val="24"/>
          <w:szCs w:val="24"/>
        </w:rPr>
      </w:pPr>
      <w:r w:rsidRPr="00613664">
        <w:rPr>
          <w:sz w:val="24"/>
          <w:szCs w:val="24"/>
        </w:rPr>
        <w:t>v zameraní a v modifikácii vnútorného zamerania (</w:t>
      </w:r>
      <w:r w:rsidR="00007EA8" w:rsidRPr="00613664">
        <w:rPr>
          <w:sz w:val="24"/>
          <w:szCs w:val="24"/>
        </w:rPr>
        <w:t>trajektórií</w:t>
      </w:r>
      <w:r w:rsidRPr="00613664">
        <w:rPr>
          <w:sz w:val="24"/>
          <w:szCs w:val="24"/>
        </w:rPr>
        <w:t xml:space="preserve">) študijných programov v oblasti povinne výberových blokov predmetov a ďalších predmetov, </w:t>
      </w:r>
    </w:p>
    <w:p w14:paraId="0CB86954" w14:textId="77777777" w:rsidR="000F75D2" w:rsidRPr="00613664" w:rsidRDefault="000F75D2" w:rsidP="005A2239">
      <w:pPr>
        <w:numPr>
          <w:ilvl w:val="0"/>
          <w:numId w:val="18"/>
        </w:numPr>
        <w:spacing w:before="60"/>
        <w:ind w:left="714" w:hanging="357"/>
        <w:jc w:val="both"/>
        <w:rPr>
          <w:sz w:val="24"/>
          <w:szCs w:val="24"/>
        </w:rPr>
      </w:pPr>
      <w:r w:rsidRPr="00613664">
        <w:rPr>
          <w:sz w:val="24"/>
          <w:szCs w:val="24"/>
        </w:rPr>
        <w:t>ponuk</w:t>
      </w:r>
      <w:r w:rsidR="007E3873" w:rsidRPr="00613664">
        <w:rPr>
          <w:sz w:val="24"/>
          <w:szCs w:val="24"/>
        </w:rPr>
        <w:t>y</w:t>
      </w:r>
      <w:r w:rsidRPr="00613664">
        <w:rPr>
          <w:sz w:val="24"/>
          <w:szCs w:val="24"/>
        </w:rPr>
        <w:t xml:space="preserve"> samostatných prednášok excelentnými odborníkmi z praxe na pôde fakulty.</w:t>
      </w:r>
    </w:p>
    <w:p w14:paraId="19AD7E5B" w14:textId="77777777" w:rsidR="00626DE9" w:rsidRPr="00613664" w:rsidRDefault="00626DE9" w:rsidP="005A2239">
      <w:pPr>
        <w:pStyle w:val="Odsekzoznamu"/>
        <w:numPr>
          <w:ilvl w:val="0"/>
          <w:numId w:val="26"/>
        </w:numPr>
        <w:spacing w:before="120"/>
        <w:ind w:left="357" w:hanging="357"/>
        <w:contextualSpacing w:val="0"/>
        <w:jc w:val="both"/>
        <w:rPr>
          <w:sz w:val="24"/>
          <w:szCs w:val="24"/>
        </w:rPr>
      </w:pPr>
      <w:r w:rsidRPr="00613664">
        <w:rPr>
          <w:sz w:val="24"/>
          <w:szCs w:val="24"/>
        </w:rPr>
        <w:t xml:space="preserve">V inštitucionálnej oblasti sa </w:t>
      </w:r>
      <w:r w:rsidR="00D37B62" w:rsidRPr="00613664">
        <w:rPr>
          <w:sz w:val="24"/>
          <w:szCs w:val="24"/>
        </w:rPr>
        <w:t xml:space="preserve">FMEO PU </w:t>
      </w:r>
      <w:r w:rsidRPr="00613664">
        <w:rPr>
          <w:sz w:val="24"/>
          <w:szCs w:val="24"/>
        </w:rPr>
        <w:t>cieľavedome orientuje na spoluprácu s inými vzdelávacími, výskumnými a hospodárskymi inštitúciami v záujme rozvoja nových študijných programov</w:t>
      </w:r>
      <w:r w:rsidR="00D37B62" w:rsidRPr="00613664">
        <w:rPr>
          <w:sz w:val="24"/>
          <w:szCs w:val="24"/>
        </w:rPr>
        <w:t xml:space="preserve"> FMEO PU</w:t>
      </w:r>
      <w:r w:rsidRPr="00613664">
        <w:rPr>
          <w:sz w:val="24"/>
          <w:szCs w:val="24"/>
        </w:rPr>
        <w:t xml:space="preserve">. </w:t>
      </w:r>
    </w:p>
    <w:p w14:paraId="2FD51D6F" w14:textId="77777777" w:rsidR="009C2813" w:rsidRPr="00613664" w:rsidRDefault="00507DC6" w:rsidP="005A2239">
      <w:pPr>
        <w:pStyle w:val="Odsekzoznamu"/>
        <w:numPr>
          <w:ilvl w:val="0"/>
          <w:numId w:val="26"/>
        </w:numPr>
        <w:spacing w:before="120"/>
        <w:ind w:left="357" w:hanging="357"/>
        <w:contextualSpacing w:val="0"/>
        <w:jc w:val="both"/>
        <w:rPr>
          <w:sz w:val="24"/>
          <w:szCs w:val="24"/>
        </w:rPr>
      </w:pPr>
      <w:r w:rsidRPr="00613664">
        <w:rPr>
          <w:sz w:val="24"/>
          <w:szCs w:val="24"/>
        </w:rPr>
        <w:t xml:space="preserve">Dôsledne bol </w:t>
      </w:r>
      <w:r w:rsidR="006233C2" w:rsidRPr="00613664">
        <w:rPr>
          <w:sz w:val="24"/>
          <w:szCs w:val="24"/>
        </w:rPr>
        <w:t>dodržiavan</w:t>
      </w:r>
      <w:r w:rsidRPr="00613664">
        <w:rPr>
          <w:sz w:val="24"/>
          <w:szCs w:val="24"/>
        </w:rPr>
        <w:t>ý</w:t>
      </w:r>
      <w:r w:rsidR="00CC2D86" w:rsidRPr="00613664">
        <w:rPr>
          <w:sz w:val="24"/>
          <w:szCs w:val="24"/>
        </w:rPr>
        <w:t xml:space="preserve"> Zákona č. 422/2015 Z. z. o uznávaní dokladov o vzdelaní a o uznávaní odborných kvalifikácií a o zmene a doplnení niektorých zákonov, </w:t>
      </w:r>
      <w:r w:rsidR="00710C79" w:rsidRPr="00613664">
        <w:rPr>
          <w:sz w:val="24"/>
          <w:szCs w:val="24"/>
        </w:rPr>
        <w:t xml:space="preserve">ako aj ďalších aktualizovaných predpisov, </w:t>
      </w:r>
      <w:r w:rsidR="00CC2D86" w:rsidRPr="00613664">
        <w:rPr>
          <w:sz w:val="24"/>
          <w:szCs w:val="24"/>
        </w:rPr>
        <w:t>ktoré sú potrebné pri prijímacom konaní pre zahraničných študentov.</w:t>
      </w:r>
    </w:p>
    <w:p w14:paraId="1DD703E4" w14:textId="77777777" w:rsidR="00600088" w:rsidRPr="00613664" w:rsidRDefault="000F75D2" w:rsidP="00D37B62">
      <w:pPr>
        <w:jc w:val="both"/>
        <w:rPr>
          <w:rFonts w:ascii="Calibri" w:hAnsi="Calibri"/>
        </w:rPr>
      </w:pPr>
      <w:r w:rsidRPr="00613664">
        <w:tab/>
      </w:r>
      <w:r w:rsidRPr="00613664">
        <w:tab/>
      </w:r>
      <w:r w:rsidRPr="00613664">
        <w:rPr>
          <w:rFonts w:ascii="Calibri" w:hAnsi="Calibri"/>
        </w:rPr>
        <w:tab/>
      </w:r>
    </w:p>
    <w:p w14:paraId="5CBD1020" w14:textId="343AAF96" w:rsidR="000C3766" w:rsidRPr="00613664" w:rsidRDefault="000F75D2" w:rsidP="000C3766">
      <w:pPr>
        <w:ind w:left="1134" w:hanging="1134"/>
        <w:jc w:val="both"/>
        <w:rPr>
          <w:sz w:val="24"/>
          <w:szCs w:val="24"/>
        </w:rPr>
      </w:pPr>
      <w:r w:rsidRPr="00613664">
        <w:rPr>
          <w:sz w:val="24"/>
          <w:szCs w:val="24"/>
        </w:rPr>
        <w:t>Spracoval</w:t>
      </w:r>
      <w:r w:rsidR="007970D8" w:rsidRPr="00613664">
        <w:rPr>
          <w:sz w:val="24"/>
          <w:szCs w:val="24"/>
        </w:rPr>
        <w:t>a</w:t>
      </w:r>
      <w:r w:rsidRPr="00613664">
        <w:rPr>
          <w:sz w:val="24"/>
          <w:szCs w:val="24"/>
        </w:rPr>
        <w:t xml:space="preserve">: </w:t>
      </w:r>
      <w:r w:rsidR="000C3766" w:rsidRPr="00EC2AF2">
        <w:rPr>
          <w:sz w:val="24"/>
          <w:szCs w:val="24"/>
        </w:rPr>
        <w:t xml:space="preserve">doc. Ing. </w:t>
      </w:r>
      <w:r w:rsidR="00143B3B" w:rsidRPr="00EC2AF2">
        <w:rPr>
          <w:sz w:val="24"/>
          <w:szCs w:val="24"/>
        </w:rPr>
        <w:t>Mariana Dubravská</w:t>
      </w:r>
      <w:r w:rsidR="000C3766" w:rsidRPr="00EC2AF2">
        <w:rPr>
          <w:sz w:val="24"/>
          <w:szCs w:val="24"/>
        </w:rPr>
        <w:t>, PhD.</w:t>
      </w:r>
    </w:p>
    <w:p w14:paraId="5C2094B5" w14:textId="7871BEE7" w:rsidR="000C3766" w:rsidRPr="00613664" w:rsidRDefault="000C3766" w:rsidP="000C3766">
      <w:pPr>
        <w:ind w:left="1134" w:hanging="1134"/>
        <w:jc w:val="both"/>
        <w:rPr>
          <w:sz w:val="24"/>
          <w:szCs w:val="24"/>
        </w:rPr>
      </w:pPr>
      <w:r w:rsidRPr="00613664">
        <w:rPr>
          <w:sz w:val="24"/>
          <w:szCs w:val="24"/>
        </w:rPr>
        <w:t xml:space="preserve">                   prodekanka pre vzdelávanie  FM</w:t>
      </w:r>
      <w:r w:rsidR="00946B96" w:rsidRPr="00613664">
        <w:rPr>
          <w:sz w:val="24"/>
          <w:szCs w:val="24"/>
        </w:rPr>
        <w:t>EO</w:t>
      </w:r>
      <w:r w:rsidRPr="00613664">
        <w:rPr>
          <w:sz w:val="24"/>
          <w:szCs w:val="24"/>
        </w:rPr>
        <w:t xml:space="preserve"> PU v Prešove </w:t>
      </w:r>
    </w:p>
    <w:p w14:paraId="68F5D1F9" w14:textId="77777777" w:rsidR="000C3766" w:rsidRPr="00613664" w:rsidRDefault="000C3766" w:rsidP="000C3766">
      <w:pPr>
        <w:ind w:left="426" w:firstLine="708"/>
        <w:jc w:val="both"/>
        <w:rPr>
          <w:sz w:val="24"/>
          <w:szCs w:val="24"/>
        </w:rPr>
      </w:pPr>
    </w:p>
    <w:p w14:paraId="39851EB7" w14:textId="77777777" w:rsidR="00600088" w:rsidRPr="00613664" w:rsidRDefault="005C7FB7" w:rsidP="000C3766">
      <w:pPr>
        <w:ind w:left="1134" w:hanging="1134"/>
        <w:jc w:val="both"/>
        <w:rPr>
          <w:sz w:val="24"/>
          <w:szCs w:val="24"/>
        </w:rPr>
      </w:pPr>
      <w:r w:rsidRPr="00613664">
        <w:rPr>
          <w:sz w:val="24"/>
          <w:szCs w:val="24"/>
        </w:rPr>
        <w:tab/>
      </w:r>
      <w:r w:rsidR="00600088" w:rsidRPr="00613664">
        <w:rPr>
          <w:sz w:val="24"/>
          <w:szCs w:val="24"/>
        </w:rPr>
        <w:t xml:space="preserve"> </w:t>
      </w:r>
    </w:p>
    <w:p w14:paraId="42F8237A" w14:textId="77777777" w:rsidR="00600088" w:rsidRPr="00613664" w:rsidRDefault="00600088" w:rsidP="00A90274">
      <w:pPr>
        <w:jc w:val="both"/>
        <w:rPr>
          <w:sz w:val="24"/>
          <w:szCs w:val="24"/>
        </w:rPr>
      </w:pPr>
    </w:p>
    <w:p w14:paraId="4475E6B9" w14:textId="136042D2" w:rsidR="000F75D2" w:rsidRPr="00613664" w:rsidRDefault="00342944" w:rsidP="00A90274">
      <w:pPr>
        <w:jc w:val="both"/>
        <w:rPr>
          <w:sz w:val="24"/>
          <w:szCs w:val="24"/>
        </w:rPr>
      </w:pPr>
      <w:r w:rsidRPr="00613664">
        <w:rPr>
          <w:sz w:val="24"/>
          <w:szCs w:val="24"/>
        </w:rPr>
        <w:t>V</w:t>
      </w:r>
      <w:r w:rsidR="00AE3E10" w:rsidRPr="00613664">
        <w:rPr>
          <w:sz w:val="24"/>
          <w:szCs w:val="24"/>
        </w:rPr>
        <w:t xml:space="preserve"> Prešove, </w:t>
      </w:r>
      <w:r w:rsidR="00143B3B" w:rsidRPr="00613664">
        <w:rPr>
          <w:sz w:val="24"/>
          <w:szCs w:val="24"/>
        </w:rPr>
        <w:t>22.07.2025</w:t>
      </w:r>
      <w:r w:rsidR="000F75D2" w:rsidRPr="00613664">
        <w:rPr>
          <w:sz w:val="24"/>
          <w:szCs w:val="24"/>
        </w:rPr>
        <w:t xml:space="preserve">                                                                                                </w:t>
      </w:r>
    </w:p>
    <w:p w14:paraId="7A211428" w14:textId="77777777" w:rsidR="000F75D2" w:rsidRPr="00613664" w:rsidRDefault="00801D14" w:rsidP="00730FDC">
      <w:pPr>
        <w:ind w:left="5664"/>
        <w:jc w:val="both"/>
        <w:rPr>
          <w:sz w:val="24"/>
          <w:szCs w:val="24"/>
        </w:rPr>
      </w:pPr>
      <w:r w:rsidRPr="00613664">
        <w:rPr>
          <w:sz w:val="24"/>
          <w:szCs w:val="24"/>
        </w:rPr>
        <w:t>p</w:t>
      </w:r>
      <w:r w:rsidR="00DA7E5F" w:rsidRPr="00613664">
        <w:rPr>
          <w:sz w:val="24"/>
          <w:szCs w:val="24"/>
        </w:rPr>
        <w:t>rof. Ing.</w:t>
      </w:r>
      <w:r w:rsidR="00CB520C" w:rsidRPr="00613664">
        <w:rPr>
          <w:sz w:val="24"/>
          <w:szCs w:val="24"/>
        </w:rPr>
        <w:t xml:space="preserve"> </w:t>
      </w:r>
      <w:r w:rsidR="000F75D2" w:rsidRPr="00613664">
        <w:rPr>
          <w:sz w:val="24"/>
          <w:szCs w:val="24"/>
        </w:rPr>
        <w:t>Róbert Štefko, Ph</w:t>
      </w:r>
      <w:r w:rsidR="00CB520C" w:rsidRPr="00613664">
        <w:rPr>
          <w:sz w:val="24"/>
          <w:szCs w:val="24"/>
        </w:rPr>
        <w:t>.</w:t>
      </w:r>
      <w:r w:rsidR="000F75D2" w:rsidRPr="00613664">
        <w:rPr>
          <w:sz w:val="24"/>
          <w:szCs w:val="24"/>
        </w:rPr>
        <w:t>D.</w:t>
      </w:r>
    </w:p>
    <w:p w14:paraId="620F3146" w14:textId="77777777" w:rsidR="00DA0BF4" w:rsidRPr="00613664" w:rsidRDefault="000F75D2">
      <w:pPr>
        <w:jc w:val="both"/>
        <w:rPr>
          <w:sz w:val="24"/>
          <w:szCs w:val="24"/>
        </w:rPr>
      </w:pPr>
      <w:r w:rsidRPr="00613664">
        <w:rPr>
          <w:sz w:val="24"/>
          <w:szCs w:val="24"/>
        </w:rPr>
        <w:t xml:space="preserve">                                                                     </w:t>
      </w:r>
      <w:r w:rsidR="00DA7E5F" w:rsidRPr="00613664">
        <w:rPr>
          <w:sz w:val="24"/>
          <w:szCs w:val="24"/>
        </w:rPr>
        <w:t xml:space="preserve">               </w:t>
      </w:r>
      <w:r w:rsidR="00EB211F" w:rsidRPr="00613664">
        <w:rPr>
          <w:sz w:val="24"/>
          <w:szCs w:val="24"/>
        </w:rPr>
        <w:t xml:space="preserve">          </w:t>
      </w:r>
      <w:r w:rsidR="00DA7E5F" w:rsidRPr="00613664">
        <w:rPr>
          <w:sz w:val="24"/>
          <w:szCs w:val="24"/>
        </w:rPr>
        <w:t xml:space="preserve"> </w:t>
      </w:r>
      <w:r w:rsidR="00DF3BBD" w:rsidRPr="00613664">
        <w:rPr>
          <w:sz w:val="24"/>
          <w:szCs w:val="24"/>
        </w:rPr>
        <w:t xml:space="preserve">       </w:t>
      </w:r>
      <w:r w:rsidR="00DA7E5F" w:rsidRPr="00613664">
        <w:rPr>
          <w:sz w:val="24"/>
          <w:szCs w:val="24"/>
        </w:rPr>
        <w:t xml:space="preserve">   </w:t>
      </w:r>
      <w:r w:rsidRPr="00613664">
        <w:rPr>
          <w:sz w:val="24"/>
          <w:szCs w:val="24"/>
        </w:rPr>
        <w:t>dekan fakulty</w:t>
      </w:r>
    </w:p>
    <w:sectPr w:rsidR="00DA0BF4" w:rsidRPr="00613664" w:rsidSect="00E91205">
      <w:footerReference w:type="even" r:id="rId19"/>
      <w:footerReference w:type="default" r:id="rId20"/>
      <w:type w:val="continuous"/>
      <w:pgSz w:w="11906" w:h="16838"/>
      <w:pgMar w:top="1134" w:right="1134" w:bottom="1134"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1B27" w14:textId="77777777" w:rsidR="00697E63" w:rsidRDefault="00697E63">
      <w:r>
        <w:separator/>
      </w:r>
    </w:p>
  </w:endnote>
  <w:endnote w:type="continuationSeparator" w:id="0">
    <w:p w14:paraId="426C0F3E" w14:textId="77777777" w:rsidR="00697E63" w:rsidRDefault="0069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8A08" w14:textId="77777777" w:rsidR="00837CF1" w:rsidRDefault="00837CF1" w:rsidP="0091164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001387D" w14:textId="77777777" w:rsidR="00837CF1" w:rsidRDefault="00837CF1" w:rsidP="003852C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814749"/>
      <w:docPartObj>
        <w:docPartGallery w:val="Page Numbers (Bottom of Page)"/>
        <w:docPartUnique/>
      </w:docPartObj>
    </w:sdtPr>
    <w:sdtContent>
      <w:p w14:paraId="518809A0" w14:textId="77777777" w:rsidR="00837CF1" w:rsidRDefault="00837CF1">
        <w:pPr>
          <w:pStyle w:val="Pta"/>
          <w:jc w:val="center"/>
        </w:pPr>
        <w:r>
          <w:fldChar w:fldCharType="begin"/>
        </w:r>
        <w:r>
          <w:instrText>PAGE   \* MERGEFORMAT</w:instrText>
        </w:r>
        <w:r>
          <w:fldChar w:fldCharType="separate"/>
        </w:r>
        <w:r>
          <w:rPr>
            <w:noProof/>
          </w:rPr>
          <w:t>30</w:t>
        </w:r>
        <w:r>
          <w:fldChar w:fldCharType="end"/>
        </w:r>
      </w:p>
    </w:sdtContent>
  </w:sdt>
  <w:p w14:paraId="6AE6258D" w14:textId="77777777" w:rsidR="00837CF1" w:rsidRDefault="00837CF1" w:rsidP="003852CA">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4DAD" w14:textId="77777777" w:rsidR="00697E63" w:rsidRDefault="00697E63">
      <w:r>
        <w:separator/>
      </w:r>
    </w:p>
  </w:footnote>
  <w:footnote w:type="continuationSeparator" w:id="0">
    <w:p w14:paraId="5494C8A4" w14:textId="77777777" w:rsidR="00697E63" w:rsidRDefault="0069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D27"/>
    <w:multiLevelType w:val="hybridMultilevel"/>
    <w:tmpl w:val="EE167D42"/>
    <w:lvl w:ilvl="0" w:tplc="93165864">
      <w:start w:val="1"/>
      <w:numFmt w:val="bullet"/>
      <w:lvlText w:val="-"/>
      <w:lvlJc w:val="left"/>
      <w:pPr>
        <w:ind w:left="786" w:hanging="360"/>
      </w:pPr>
      <w:rPr>
        <w:rFonts w:ascii="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15:restartNumberingAfterBreak="0">
    <w:nsid w:val="07D47203"/>
    <w:multiLevelType w:val="hybridMultilevel"/>
    <w:tmpl w:val="420C3274"/>
    <w:lvl w:ilvl="0" w:tplc="6BF29CEC">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AE6D4C"/>
    <w:multiLevelType w:val="hybridMultilevel"/>
    <w:tmpl w:val="92E270E0"/>
    <w:lvl w:ilvl="0" w:tplc="E45634CE">
      <w:start w:val="1"/>
      <w:numFmt w:val="bullet"/>
      <w:lvlText w:val="•"/>
      <w:lvlJc w:val="left"/>
      <w:pPr>
        <w:tabs>
          <w:tab w:val="num" w:pos="720"/>
        </w:tabs>
        <w:ind w:left="720" w:hanging="360"/>
      </w:pPr>
      <w:rPr>
        <w:rFonts w:ascii="Arial" w:hAnsi="Arial" w:hint="default"/>
      </w:rPr>
    </w:lvl>
    <w:lvl w:ilvl="1" w:tplc="3B08FA4E" w:tentative="1">
      <w:start w:val="1"/>
      <w:numFmt w:val="bullet"/>
      <w:lvlText w:val="•"/>
      <w:lvlJc w:val="left"/>
      <w:pPr>
        <w:tabs>
          <w:tab w:val="num" w:pos="1440"/>
        </w:tabs>
        <w:ind w:left="1440" w:hanging="360"/>
      </w:pPr>
      <w:rPr>
        <w:rFonts w:ascii="Arial" w:hAnsi="Arial" w:hint="default"/>
      </w:rPr>
    </w:lvl>
    <w:lvl w:ilvl="2" w:tplc="2572C942" w:tentative="1">
      <w:start w:val="1"/>
      <w:numFmt w:val="bullet"/>
      <w:lvlText w:val="•"/>
      <w:lvlJc w:val="left"/>
      <w:pPr>
        <w:tabs>
          <w:tab w:val="num" w:pos="2160"/>
        </w:tabs>
        <w:ind w:left="2160" w:hanging="360"/>
      </w:pPr>
      <w:rPr>
        <w:rFonts w:ascii="Arial" w:hAnsi="Arial" w:hint="default"/>
      </w:rPr>
    </w:lvl>
    <w:lvl w:ilvl="3" w:tplc="A6629158" w:tentative="1">
      <w:start w:val="1"/>
      <w:numFmt w:val="bullet"/>
      <w:lvlText w:val="•"/>
      <w:lvlJc w:val="left"/>
      <w:pPr>
        <w:tabs>
          <w:tab w:val="num" w:pos="2880"/>
        </w:tabs>
        <w:ind w:left="2880" w:hanging="360"/>
      </w:pPr>
      <w:rPr>
        <w:rFonts w:ascii="Arial" w:hAnsi="Arial" w:hint="default"/>
      </w:rPr>
    </w:lvl>
    <w:lvl w:ilvl="4" w:tplc="7C0C58FC" w:tentative="1">
      <w:start w:val="1"/>
      <w:numFmt w:val="bullet"/>
      <w:lvlText w:val="•"/>
      <w:lvlJc w:val="left"/>
      <w:pPr>
        <w:tabs>
          <w:tab w:val="num" w:pos="3600"/>
        </w:tabs>
        <w:ind w:left="3600" w:hanging="360"/>
      </w:pPr>
      <w:rPr>
        <w:rFonts w:ascii="Arial" w:hAnsi="Arial" w:hint="default"/>
      </w:rPr>
    </w:lvl>
    <w:lvl w:ilvl="5" w:tplc="33CCA402" w:tentative="1">
      <w:start w:val="1"/>
      <w:numFmt w:val="bullet"/>
      <w:lvlText w:val="•"/>
      <w:lvlJc w:val="left"/>
      <w:pPr>
        <w:tabs>
          <w:tab w:val="num" w:pos="4320"/>
        </w:tabs>
        <w:ind w:left="4320" w:hanging="360"/>
      </w:pPr>
      <w:rPr>
        <w:rFonts w:ascii="Arial" w:hAnsi="Arial" w:hint="default"/>
      </w:rPr>
    </w:lvl>
    <w:lvl w:ilvl="6" w:tplc="8FE00256" w:tentative="1">
      <w:start w:val="1"/>
      <w:numFmt w:val="bullet"/>
      <w:lvlText w:val="•"/>
      <w:lvlJc w:val="left"/>
      <w:pPr>
        <w:tabs>
          <w:tab w:val="num" w:pos="5040"/>
        </w:tabs>
        <w:ind w:left="5040" w:hanging="360"/>
      </w:pPr>
      <w:rPr>
        <w:rFonts w:ascii="Arial" w:hAnsi="Arial" w:hint="default"/>
      </w:rPr>
    </w:lvl>
    <w:lvl w:ilvl="7" w:tplc="D72A14F4" w:tentative="1">
      <w:start w:val="1"/>
      <w:numFmt w:val="bullet"/>
      <w:lvlText w:val="•"/>
      <w:lvlJc w:val="left"/>
      <w:pPr>
        <w:tabs>
          <w:tab w:val="num" w:pos="5760"/>
        </w:tabs>
        <w:ind w:left="5760" w:hanging="360"/>
      </w:pPr>
      <w:rPr>
        <w:rFonts w:ascii="Arial" w:hAnsi="Arial" w:hint="default"/>
      </w:rPr>
    </w:lvl>
    <w:lvl w:ilvl="8" w:tplc="1EF272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BF739D"/>
    <w:multiLevelType w:val="hybridMultilevel"/>
    <w:tmpl w:val="0598DB90"/>
    <w:lvl w:ilvl="0" w:tplc="BBF2A1A8">
      <w:start w:val="1"/>
      <w:numFmt w:val="upperRoman"/>
      <w:lvlText w:val="%1."/>
      <w:lvlJc w:val="left"/>
      <w:pPr>
        <w:ind w:left="1080" w:hanging="720"/>
      </w:pPr>
      <w:rPr>
        <w:rFonts w:hint="default"/>
      </w:r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AF6BA8"/>
    <w:multiLevelType w:val="hybridMultilevel"/>
    <w:tmpl w:val="981A8526"/>
    <w:lvl w:ilvl="0" w:tplc="6380AFB4">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BC2EE9"/>
    <w:multiLevelType w:val="hybridMultilevel"/>
    <w:tmpl w:val="C6567D2C"/>
    <w:lvl w:ilvl="0" w:tplc="6BF29CEC">
      <w:start w:val="1"/>
      <w:numFmt w:val="bullet"/>
      <w:lvlText w:val="-"/>
      <w:lvlJc w:val="left"/>
      <w:pPr>
        <w:tabs>
          <w:tab w:val="num" w:pos="720"/>
        </w:tabs>
        <w:ind w:left="720" w:hanging="360"/>
      </w:pPr>
      <w:rPr>
        <w:rFonts w:ascii="Arial" w:hAnsi="Arial" w:hint="default"/>
        <w:color w:val="auto"/>
      </w:rPr>
    </w:lvl>
    <w:lvl w:ilvl="1" w:tplc="0DCE14A8">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A1EBA"/>
    <w:multiLevelType w:val="hybridMultilevel"/>
    <w:tmpl w:val="7AC08E0C"/>
    <w:lvl w:ilvl="0" w:tplc="041B0001">
      <w:start w:val="1"/>
      <w:numFmt w:val="bullet"/>
      <w:lvlText w:val=""/>
      <w:lvlJc w:val="left"/>
      <w:pPr>
        <w:ind w:left="884" w:hanging="360"/>
      </w:pPr>
      <w:rPr>
        <w:rFonts w:ascii="Symbol" w:hAnsi="Symbol" w:hint="default"/>
      </w:rPr>
    </w:lvl>
    <w:lvl w:ilvl="1" w:tplc="041B0003" w:tentative="1">
      <w:start w:val="1"/>
      <w:numFmt w:val="bullet"/>
      <w:lvlText w:val="o"/>
      <w:lvlJc w:val="left"/>
      <w:pPr>
        <w:ind w:left="1604" w:hanging="360"/>
      </w:pPr>
      <w:rPr>
        <w:rFonts w:ascii="Courier New" w:hAnsi="Courier New" w:cs="Courier New" w:hint="default"/>
      </w:rPr>
    </w:lvl>
    <w:lvl w:ilvl="2" w:tplc="041B0005" w:tentative="1">
      <w:start w:val="1"/>
      <w:numFmt w:val="bullet"/>
      <w:lvlText w:val=""/>
      <w:lvlJc w:val="left"/>
      <w:pPr>
        <w:ind w:left="2324" w:hanging="360"/>
      </w:pPr>
      <w:rPr>
        <w:rFonts w:ascii="Wingdings" w:hAnsi="Wingdings" w:hint="default"/>
      </w:rPr>
    </w:lvl>
    <w:lvl w:ilvl="3" w:tplc="041B0001" w:tentative="1">
      <w:start w:val="1"/>
      <w:numFmt w:val="bullet"/>
      <w:lvlText w:val=""/>
      <w:lvlJc w:val="left"/>
      <w:pPr>
        <w:ind w:left="3044" w:hanging="360"/>
      </w:pPr>
      <w:rPr>
        <w:rFonts w:ascii="Symbol" w:hAnsi="Symbol" w:hint="default"/>
      </w:rPr>
    </w:lvl>
    <w:lvl w:ilvl="4" w:tplc="041B0003" w:tentative="1">
      <w:start w:val="1"/>
      <w:numFmt w:val="bullet"/>
      <w:lvlText w:val="o"/>
      <w:lvlJc w:val="left"/>
      <w:pPr>
        <w:ind w:left="3764" w:hanging="360"/>
      </w:pPr>
      <w:rPr>
        <w:rFonts w:ascii="Courier New" w:hAnsi="Courier New" w:cs="Courier New" w:hint="default"/>
      </w:rPr>
    </w:lvl>
    <w:lvl w:ilvl="5" w:tplc="041B0005" w:tentative="1">
      <w:start w:val="1"/>
      <w:numFmt w:val="bullet"/>
      <w:lvlText w:val=""/>
      <w:lvlJc w:val="left"/>
      <w:pPr>
        <w:ind w:left="4484" w:hanging="360"/>
      </w:pPr>
      <w:rPr>
        <w:rFonts w:ascii="Wingdings" w:hAnsi="Wingdings" w:hint="default"/>
      </w:rPr>
    </w:lvl>
    <w:lvl w:ilvl="6" w:tplc="041B0001" w:tentative="1">
      <w:start w:val="1"/>
      <w:numFmt w:val="bullet"/>
      <w:lvlText w:val=""/>
      <w:lvlJc w:val="left"/>
      <w:pPr>
        <w:ind w:left="5204" w:hanging="360"/>
      </w:pPr>
      <w:rPr>
        <w:rFonts w:ascii="Symbol" w:hAnsi="Symbol" w:hint="default"/>
      </w:rPr>
    </w:lvl>
    <w:lvl w:ilvl="7" w:tplc="041B0003" w:tentative="1">
      <w:start w:val="1"/>
      <w:numFmt w:val="bullet"/>
      <w:lvlText w:val="o"/>
      <w:lvlJc w:val="left"/>
      <w:pPr>
        <w:ind w:left="5924" w:hanging="360"/>
      </w:pPr>
      <w:rPr>
        <w:rFonts w:ascii="Courier New" w:hAnsi="Courier New" w:cs="Courier New" w:hint="default"/>
      </w:rPr>
    </w:lvl>
    <w:lvl w:ilvl="8" w:tplc="041B0005" w:tentative="1">
      <w:start w:val="1"/>
      <w:numFmt w:val="bullet"/>
      <w:lvlText w:val=""/>
      <w:lvlJc w:val="left"/>
      <w:pPr>
        <w:ind w:left="6644" w:hanging="360"/>
      </w:pPr>
      <w:rPr>
        <w:rFonts w:ascii="Wingdings" w:hAnsi="Wingdings" w:hint="default"/>
      </w:rPr>
    </w:lvl>
  </w:abstractNum>
  <w:abstractNum w:abstractNumId="7" w15:restartNumberingAfterBreak="0">
    <w:nsid w:val="19DB23F1"/>
    <w:multiLevelType w:val="hybridMultilevel"/>
    <w:tmpl w:val="FA2AE560"/>
    <w:lvl w:ilvl="0" w:tplc="6BF29CEC">
      <w:start w:val="1"/>
      <w:numFmt w:val="bullet"/>
      <w:lvlText w:val="-"/>
      <w:lvlJc w:val="left"/>
      <w:pPr>
        <w:ind w:left="786" w:hanging="360"/>
      </w:pPr>
      <w:rPr>
        <w:rFonts w:ascii="Arial" w:hAnsi="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1C3E2365"/>
    <w:multiLevelType w:val="hybridMultilevel"/>
    <w:tmpl w:val="88FA40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49109AE"/>
    <w:multiLevelType w:val="hybridMultilevel"/>
    <w:tmpl w:val="35CADE14"/>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604" w:hanging="360"/>
      </w:pPr>
      <w:rPr>
        <w:rFonts w:ascii="Courier New" w:hAnsi="Courier New" w:cs="Courier New" w:hint="default"/>
      </w:rPr>
    </w:lvl>
    <w:lvl w:ilvl="2" w:tplc="041B0005" w:tentative="1">
      <w:start w:val="1"/>
      <w:numFmt w:val="bullet"/>
      <w:lvlText w:val=""/>
      <w:lvlJc w:val="left"/>
      <w:pPr>
        <w:ind w:left="2324" w:hanging="360"/>
      </w:pPr>
      <w:rPr>
        <w:rFonts w:ascii="Wingdings" w:hAnsi="Wingdings" w:hint="default"/>
      </w:rPr>
    </w:lvl>
    <w:lvl w:ilvl="3" w:tplc="041B0001" w:tentative="1">
      <w:start w:val="1"/>
      <w:numFmt w:val="bullet"/>
      <w:lvlText w:val=""/>
      <w:lvlJc w:val="left"/>
      <w:pPr>
        <w:ind w:left="3044" w:hanging="360"/>
      </w:pPr>
      <w:rPr>
        <w:rFonts w:ascii="Symbol" w:hAnsi="Symbol" w:hint="default"/>
      </w:rPr>
    </w:lvl>
    <w:lvl w:ilvl="4" w:tplc="041B0003" w:tentative="1">
      <w:start w:val="1"/>
      <w:numFmt w:val="bullet"/>
      <w:lvlText w:val="o"/>
      <w:lvlJc w:val="left"/>
      <w:pPr>
        <w:ind w:left="3764" w:hanging="360"/>
      </w:pPr>
      <w:rPr>
        <w:rFonts w:ascii="Courier New" w:hAnsi="Courier New" w:cs="Courier New" w:hint="default"/>
      </w:rPr>
    </w:lvl>
    <w:lvl w:ilvl="5" w:tplc="041B0005" w:tentative="1">
      <w:start w:val="1"/>
      <w:numFmt w:val="bullet"/>
      <w:lvlText w:val=""/>
      <w:lvlJc w:val="left"/>
      <w:pPr>
        <w:ind w:left="4484" w:hanging="360"/>
      </w:pPr>
      <w:rPr>
        <w:rFonts w:ascii="Wingdings" w:hAnsi="Wingdings" w:hint="default"/>
      </w:rPr>
    </w:lvl>
    <w:lvl w:ilvl="6" w:tplc="041B0001" w:tentative="1">
      <w:start w:val="1"/>
      <w:numFmt w:val="bullet"/>
      <w:lvlText w:val=""/>
      <w:lvlJc w:val="left"/>
      <w:pPr>
        <w:ind w:left="5204" w:hanging="360"/>
      </w:pPr>
      <w:rPr>
        <w:rFonts w:ascii="Symbol" w:hAnsi="Symbol" w:hint="default"/>
      </w:rPr>
    </w:lvl>
    <w:lvl w:ilvl="7" w:tplc="041B0003" w:tentative="1">
      <w:start w:val="1"/>
      <w:numFmt w:val="bullet"/>
      <w:lvlText w:val="o"/>
      <w:lvlJc w:val="left"/>
      <w:pPr>
        <w:ind w:left="5924" w:hanging="360"/>
      </w:pPr>
      <w:rPr>
        <w:rFonts w:ascii="Courier New" w:hAnsi="Courier New" w:cs="Courier New" w:hint="default"/>
      </w:rPr>
    </w:lvl>
    <w:lvl w:ilvl="8" w:tplc="041B0005" w:tentative="1">
      <w:start w:val="1"/>
      <w:numFmt w:val="bullet"/>
      <w:lvlText w:val=""/>
      <w:lvlJc w:val="left"/>
      <w:pPr>
        <w:ind w:left="6644" w:hanging="360"/>
      </w:pPr>
      <w:rPr>
        <w:rFonts w:ascii="Wingdings" w:hAnsi="Wingdings" w:hint="default"/>
      </w:rPr>
    </w:lvl>
  </w:abstractNum>
  <w:abstractNum w:abstractNumId="10" w15:restartNumberingAfterBreak="0">
    <w:nsid w:val="25CA775B"/>
    <w:multiLevelType w:val="hybridMultilevel"/>
    <w:tmpl w:val="695C5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2F0265"/>
    <w:multiLevelType w:val="hybridMultilevel"/>
    <w:tmpl w:val="0DFA79F6"/>
    <w:lvl w:ilvl="0" w:tplc="6380AFB4">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BBE2FD1"/>
    <w:multiLevelType w:val="hybridMultilevel"/>
    <w:tmpl w:val="E0909606"/>
    <w:lvl w:ilvl="0" w:tplc="D60AB8CE">
      <w:start w:val="1"/>
      <w:numFmt w:val="decimal"/>
      <w:lvlText w:val="%1"/>
      <w:lvlJc w:val="left"/>
      <w:pPr>
        <w:ind w:left="360" w:hanging="360"/>
      </w:pPr>
      <w:rPr>
        <w:rFonts w:hint="default"/>
      </w:rPr>
    </w:lvl>
    <w:lvl w:ilvl="1" w:tplc="CCA2E554">
      <w:start w:val="1"/>
      <w:numFmt w:val="lowerLetter"/>
      <w:lvlText w:val="%2)"/>
      <w:lvlJc w:val="left"/>
      <w:pPr>
        <w:ind w:left="1140" w:hanging="42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F14807"/>
    <w:multiLevelType w:val="hybridMultilevel"/>
    <w:tmpl w:val="BF06F3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8004A5"/>
    <w:multiLevelType w:val="hybridMultilevel"/>
    <w:tmpl w:val="9F4E08F8"/>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3304249"/>
    <w:multiLevelType w:val="hybridMultilevel"/>
    <w:tmpl w:val="7C9877AE"/>
    <w:lvl w:ilvl="0" w:tplc="6BF29CEC">
      <w:start w:val="1"/>
      <w:numFmt w:val="bullet"/>
      <w:lvlText w:val="-"/>
      <w:lvlJc w:val="left"/>
      <w:pPr>
        <w:ind w:left="786" w:hanging="360"/>
      </w:pPr>
      <w:rPr>
        <w:rFonts w:ascii="Arial" w:hAnsi="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6" w15:restartNumberingAfterBreak="0">
    <w:nsid w:val="462C4E9A"/>
    <w:multiLevelType w:val="hybridMultilevel"/>
    <w:tmpl w:val="7DF8FA8E"/>
    <w:lvl w:ilvl="0" w:tplc="6380AFB4">
      <w:start w:val="1"/>
      <w:numFmt w:val="bullet"/>
      <w:lvlText w:val="•"/>
      <w:lvlJc w:val="left"/>
      <w:pPr>
        <w:tabs>
          <w:tab w:val="num" w:pos="644"/>
        </w:tabs>
        <w:ind w:left="644" w:hanging="360"/>
      </w:pPr>
      <w:rPr>
        <w:rFonts w:ascii="Arial" w:hAnsi="Arial"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0870"/>
    <w:multiLevelType w:val="hybridMultilevel"/>
    <w:tmpl w:val="E1949424"/>
    <w:lvl w:ilvl="0" w:tplc="6380AFB4">
      <w:start w:val="1"/>
      <w:numFmt w:val="bullet"/>
      <w:lvlText w:val="•"/>
      <w:lvlJc w:val="left"/>
      <w:pPr>
        <w:ind w:left="1077" w:hanging="360"/>
      </w:pPr>
      <w:rPr>
        <w:rFonts w:ascii="Arial" w:hAnsi="Aria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8" w15:restartNumberingAfterBreak="0">
    <w:nsid w:val="477F1207"/>
    <w:multiLevelType w:val="hybridMultilevel"/>
    <w:tmpl w:val="7EAE47E0"/>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D9766FC"/>
    <w:multiLevelType w:val="hybridMultilevel"/>
    <w:tmpl w:val="51221DA2"/>
    <w:lvl w:ilvl="0" w:tplc="6380AFB4">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DD70815"/>
    <w:multiLevelType w:val="hybridMultilevel"/>
    <w:tmpl w:val="61FEDF6E"/>
    <w:lvl w:ilvl="0" w:tplc="45EE429A">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F146605"/>
    <w:multiLevelType w:val="hybridMultilevel"/>
    <w:tmpl w:val="1274597C"/>
    <w:lvl w:ilvl="0" w:tplc="420AE55C">
      <w:start w:val="1"/>
      <w:numFmt w:val="lowerLetter"/>
      <w:lvlText w:val="%1)"/>
      <w:lvlJc w:val="left"/>
      <w:pPr>
        <w:ind w:left="1004" w:hanging="360"/>
      </w:pPr>
      <w:rPr>
        <w:rFonts w:hint="default"/>
        <w:b/>
        <w:color w:val="auto"/>
      </w:rPr>
    </w:lvl>
    <w:lvl w:ilvl="1" w:tplc="041B0017">
      <w:start w:val="1"/>
      <w:numFmt w:val="lowerLetter"/>
      <w:lvlText w:val="%2)"/>
      <w:lvlJc w:val="left"/>
      <w:pPr>
        <w:ind w:left="360"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584F058B"/>
    <w:multiLevelType w:val="hybridMultilevel"/>
    <w:tmpl w:val="8710FE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02959DC"/>
    <w:multiLevelType w:val="hybridMultilevel"/>
    <w:tmpl w:val="420424DC"/>
    <w:lvl w:ilvl="0" w:tplc="041B000F">
      <w:start w:val="1"/>
      <w:numFmt w:val="decimal"/>
      <w:lvlText w:val="%1."/>
      <w:lvlJc w:val="left"/>
      <w:pPr>
        <w:ind w:left="360" w:hanging="360"/>
      </w:pPr>
      <w:rPr>
        <w:rFonts w:hint="default"/>
        <w:b/>
        <w:u w:val="no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432133F"/>
    <w:multiLevelType w:val="hybridMultilevel"/>
    <w:tmpl w:val="2902A622"/>
    <w:lvl w:ilvl="0" w:tplc="6BF29CEC">
      <w:start w:val="1"/>
      <w:numFmt w:val="bullet"/>
      <w:lvlText w:val="-"/>
      <w:lvlJc w:val="left"/>
      <w:pPr>
        <w:tabs>
          <w:tab w:val="num" w:pos="689"/>
        </w:tabs>
        <w:ind w:left="689" w:hanging="360"/>
      </w:pPr>
      <w:rPr>
        <w:rFonts w:ascii="Arial" w:hAnsi="Arial" w:hint="default"/>
      </w:rPr>
    </w:lvl>
    <w:lvl w:ilvl="1" w:tplc="041B0003" w:tentative="1">
      <w:start w:val="1"/>
      <w:numFmt w:val="bullet"/>
      <w:lvlText w:val="o"/>
      <w:lvlJc w:val="left"/>
      <w:pPr>
        <w:tabs>
          <w:tab w:val="num" w:pos="1409"/>
        </w:tabs>
        <w:ind w:left="1409" w:hanging="360"/>
      </w:pPr>
      <w:rPr>
        <w:rFonts w:ascii="Courier New" w:hAnsi="Courier New" w:hint="default"/>
      </w:rPr>
    </w:lvl>
    <w:lvl w:ilvl="2" w:tplc="041B0005" w:tentative="1">
      <w:start w:val="1"/>
      <w:numFmt w:val="bullet"/>
      <w:lvlText w:val=""/>
      <w:lvlJc w:val="left"/>
      <w:pPr>
        <w:tabs>
          <w:tab w:val="num" w:pos="2129"/>
        </w:tabs>
        <w:ind w:left="2129" w:hanging="360"/>
      </w:pPr>
      <w:rPr>
        <w:rFonts w:ascii="Wingdings" w:hAnsi="Wingdings" w:hint="default"/>
      </w:rPr>
    </w:lvl>
    <w:lvl w:ilvl="3" w:tplc="041B0001" w:tentative="1">
      <w:start w:val="1"/>
      <w:numFmt w:val="bullet"/>
      <w:lvlText w:val=""/>
      <w:lvlJc w:val="left"/>
      <w:pPr>
        <w:tabs>
          <w:tab w:val="num" w:pos="2849"/>
        </w:tabs>
        <w:ind w:left="2849" w:hanging="360"/>
      </w:pPr>
      <w:rPr>
        <w:rFonts w:ascii="Symbol" w:hAnsi="Symbol" w:hint="default"/>
      </w:rPr>
    </w:lvl>
    <w:lvl w:ilvl="4" w:tplc="041B0003" w:tentative="1">
      <w:start w:val="1"/>
      <w:numFmt w:val="bullet"/>
      <w:lvlText w:val="o"/>
      <w:lvlJc w:val="left"/>
      <w:pPr>
        <w:tabs>
          <w:tab w:val="num" w:pos="3569"/>
        </w:tabs>
        <w:ind w:left="3569" w:hanging="360"/>
      </w:pPr>
      <w:rPr>
        <w:rFonts w:ascii="Courier New" w:hAnsi="Courier New" w:hint="default"/>
      </w:rPr>
    </w:lvl>
    <w:lvl w:ilvl="5" w:tplc="041B0005" w:tentative="1">
      <w:start w:val="1"/>
      <w:numFmt w:val="bullet"/>
      <w:lvlText w:val=""/>
      <w:lvlJc w:val="left"/>
      <w:pPr>
        <w:tabs>
          <w:tab w:val="num" w:pos="4289"/>
        </w:tabs>
        <w:ind w:left="4289" w:hanging="360"/>
      </w:pPr>
      <w:rPr>
        <w:rFonts w:ascii="Wingdings" w:hAnsi="Wingdings" w:hint="default"/>
      </w:rPr>
    </w:lvl>
    <w:lvl w:ilvl="6" w:tplc="041B0001" w:tentative="1">
      <w:start w:val="1"/>
      <w:numFmt w:val="bullet"/>
      <w:lvlText w:val=""/>
      <w:lvlJc w:val="left"/>
      <w:pPr>
        <w:tabs>
          <w:tab w:val="num" w:pos="5009"/>
        </w:tabs>
        <w:ind w:left="5009" w:hanging="360"/>
      </w:pPr>
      <w:rPr>
        <w:rFonts w:ascii="Symbol" w:hAnsi="Symbol" w:hint="default"/>
      </w:rPr>
    </w:lvl>
    <w:lvl w:ilvl="7" w:tplc="041B0003" w:tentative="1">
      <w:start w:val="1"/>
      <w:numFmt w:val="bullet"/>
      <w:lvlText w:val="o"/>
      <w:lvlJc w:val="left"/>
      <w:pPr>
        <w:tabs>
          <w:tab w:val="num" w:pos="5729"/>
        </w:tabs>
        <w:ind w:left="5729" w:hanging="360"/>
      </w:pPr>
      <w:rPr>
        <w:rFonts w:ascii="Courier New" w:hAnsi="Courier New" w:hint="default"/>
      </w:rPr>
    </w:lvl>
    <w:lvl w:ilvl="8" w:tplc="041B0005" w:tentative="1">
      <w:start w:val="1"/>
      <w:numFmt w:val="bullet"/>
      <w:lvlText w:val=""/>
      <w:lvlJc w:val="left"/>
      <w:pPr>
        <w:tabs>
          <w:tab w:val="num" w:pos="6449"/>
        </w:tabs>
        <w:ind w:left="6449" w:hanging="360"/>
      </w:pPr>
      <w:rPr>
        <w:rFonts w:ascii="Wingdings" w:hAnsi="Wingdings" w:hint="default"/>
      </w:rPr>
    </w:lvl>
  </w:abstractNum>
  <w:abstractNum w:abstractNumId="25" w15:restartNumberingAfterBreak="0">
    <w:nsid w:val="686A69AD"/>
    <w:multiLevelType w:val="hybridMultilevel"/>
    <w:tmpl w:val="DC148B2E"/>
    <w:lvl w:ilvl="0" w:tplc="6380AFB4">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8A72612"/>
    <w:multiLevelType w:val="hybridMultilevel"/>
    <w:tmpl w:val="CE32E8D0"/>
    <w:lvl w:ilvl="0" w:tplc="2ECA6ADA">
      <w:start w:val="1"/>
      <w:numFmt w:val="bullet"/>
      <w:pStyle w:val="Milan"/>
      <w:lvlText w:val=""/>
      <w:lvlJc w:val="left"/>
      <w:pPr>
        <w:tabs>
          <w:tab w:val="num" w:pos="720"/>
        </w:tabs>
        <w:ind w:left="720" w:hanging="360"/>
      </w:pPr>
      <w:rPr>
        <w:rFonts w:ascii="Wingdings" w:hAnsi="Wingdings"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7" w15:restartNumberingAfterBreak="0">
    <w:nsid w:val="6AF3404A"/>
    <w:multiLevelType w:val="hybridMultilevel"/>
    <w:tmpl w:val="A9A6F114"/>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D73548"/>
    <w:multiLevelType w:val="hybridMultilevel"/>
    <w:tmpl w:val="7D5832A8"/>
    <w:lvl w:ilvl="0" w:tplc="6BF29CEC">
      <w:start w:val="1"/>
      <w:numFmt w:val="bullet"/>
      <w:lvlText w:val="-"/>
      <w:lvlJc w:val="left"/>
      <w:pPr>
        <w:ind w:left="786" w:hanging="360"/>
      </w:pPr>
      <w:rPr>
        <w:rFonts w:ascii="Arial" w:hAnsi="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6CEA2CEE"/>
    <w:multiLevelType w:val="hybridMultilevel"/>
    <w:tmpl w:val="DA36E47A"/>
    <w:lvl w:ilvl="0" w:tplc="58C27714">
      <w:start w:val="31"/>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E066A1"/>
    <w:multiLevelType w:val="hybridMultilevel"/>
    <w:tmpl w:val="03009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61846EF"/>
    <w:multiLevelType w:val="hybridMultilevel"/>
    <w:tmpl w:val="11926726"/>
    <w:lvl w:ilvl="0" w:tplc="6380AFB4">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14517012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40150">
    <w:abstractNumId w:val="29"/>
  </w:num>
  <w:num w:numId="3" w16cid:durableId="183109982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763068">
    <w:abstractNumId w:val="23"/>
    <w:lvlOverride w:ilvl="0">
      <w:startOverride w:val="1"/>
    </w:lvlOverride>
    <w:lvlOverride w:ilvl="1"/>
    <w:lvlOverride w:ilvl="2"/>
    <w:lvlOverride w:ilvl="3"/>
    <w:lvlOverride w:ilvl="4"/>
    <w:lvlOverride w:ilvl="5"/>
    <w:lvlOverride w:ilvl="6"/>
    <w:lvlOverride w:ilvl="7"/>
    <w:lvlOverride w:ilvl="8"/>
  </w:num>
  <w:num w:numId="5" w16cid:durableId="2097557868">
    <w:abstractNumId w:val="30"/>
  </w:num>
  <w:num w:numId="6" w16cid:durableId="644162700">
    <w:abstractNumId w:val="10"/>
  </w:num>
  <w:num w:numId="7" w16cid:durableId="2120056408">
    <w:abstractNumId w:val="27"/>
  </w:num>
  <w:num w:numId="8" w16cid:durableId="1617634782">
    <w:abstractNumId w:val="0"/>
  </w:num>
  <w:num w:numId="9" w16cid:durableId="790828145">
    <w:abstractNumId w:val="8"/>
  </w:num>
  <w:num w:numId="10" w16cid:durableId="491339338">
    <w:abstractNumId w:val="13"/>
  </w:num>
  <w:num w:numId="11" w16cid:durableId="281032471">
    <w:abstractNumId w:val="12"/>
  </w:num>
  <w:num w:numId="12" w16cid:durableId="1843008659">
    <w:abstractNumId w:val="24"/>
  </w:num>
  <w:num w:numId="13" w16cid:durableId="360673406">
    <w:abstractNumId w:val="21"/>
  </w:num>
  <w:num w:numId="14" w16cid:durableId="430047974">
    <w:abstractNumId w:val="1"/>
  </w:num>
  <w:num w:numId="15" w16cid:durableId="5401241">
    <w:abstractNumId w:val="15"/>
  </w:num>
  <w:num w:numId="16" w16cid:durableId="2126270359">
    <w:abstractNumId w:val="28"/>
  </w:num>
  <w:num w:numId="17" w16cid:durableId="621158590">
    <w:abstractNumId w:val="7"/>
  </w:num>
  <w:num w:numId="18" w16cid:durableId="1698387362">
    <w:abstractNumId w:val="5"/>
  </w:num>
  <w:num w:numId="19" w16cid:durableId="242106451">
    <w:abstractNumId w:val="16"/>
  </w:num>
  <w:num w:numId="20" w16cid:durableId="1369991458">
    <w:abstractNumId w:val="18"/>
  </w:num>
  <w:num w:numId="21" w16cid:durableId="402528186">
    <w:abstractNumId w:val="14"/>
  </w:num>
  <w:num w:numId="22" w16cid:durableId="1540244888">
    <w:abstractNumId w:val="25"/>
  </w:num>
  <w:num w:numId="23" w16cid:durableId="1658535640">
    <w:abstractNumId w:val="4"/>
  </w:num>
  <w:num w:numId="24" w16cid:durableId="763648696">
    <w:abstractNumId w:val="17"/>
  </w:num>
  <w:num w:numId="25" w16cid:durableId="1077485227">
    <w:abstractNumId w:val="11"/>
  </w:num>
  <w:num w:numId="26" w16cid:durableId="814763273">
    <w:abstractNumId w:val="19"/>
  </w:num>
  <w:num w:numId="27" w16cid:durableId="1812013515">
    <w:abstractNumId w:val="3"/>
  </w:num>
  <w:num w:numId="28" w16cid:durableId="1536767002">
    <w:abstractNumId w:val="20"/>
  </w:num>
  <w:num w:numId="29" w16cid:durableId="2111578899">
    <w:abstractNumId w:val="6"/>
  </w:num>
  <w:num w:numId="30" w16cid:durableId="986982926">
    <w:abstractNumId w:val="9"/>
  </w:num>
  <w:num w:numId="31" w16cid:durableId="6373041">
    <w:abstractNumId w:val="31"/>
  </w:num>
  <w:num w:numId="32" w16cid:durableId="857281180">
    <w:abstractNumId w:val="2"/>
  </w:num>
  <w:num w:numId="33" w16cid:durableId="1750483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F6"/>
    <w:rsid w:val="00000809"/>
    <w:rsid w:val="00000CEE"/>
    <w:rsid w:val="00000D59"/>
    <w:rsid w:val="00003086"/>
    <w:rsid w:val="0000328A"/>
    <w:rsid w:val="000036DB"/>
    <w:rsid w:val="000038A2"/>
    <w:rsid w:val="000038C1"/>
    <w:rsid w:val="00004588"/>
    <w:rsid w:val="000051E1"/>
    <w:rsid w:val="0000562A"/>
    <w:rsid w:val="00005B44"/>
    <w:rsid w:val="000062AA"/>
    <w:rsid w:val="000066DF"/>
    <w:rsid w:val="00006DA5"/>
    <w:rsid w:val="00006F9F"/>
    <w:rsid w:val="000070AE"/>
    <w:rsid w:val="00007EA8"/>
    <w:rsid w:val="0001075B"/>
    <w:rsid w:val="00010880"/>
    <w:rsid w:val="00011253"/>
    <w:rsid w:val="000114F3"/>
    <w:rsid w:val="000116C3"/>
    <w:rsid w:val="000119CF"/>
    <w:rsid w:val="00011CC5"/>
    <w:rsid w:val="000127E7"/>
    <w:rsid w:val="000131A8"/>
    <w:rsid w:val="00013455"/>
    <w:rsid w:val="00013AB2"/>
    <w:rsid w:val="00013B6D"/>
    <w:rsid w:val="00014B8F"/>
    <w:rsid w:val="000154A5"/>
    <w:rsid w:val="0001570F"/>
    <w:rsid w:val="00015B89"/>
    <w:rsid w:val="0001601E"/>
    <w:rsid w:val="00016EAF"/>
    <w:rsid w:val="00020290"/>
    <w:rsid w:val="00020340"/>
    <w:rsid w:val="00020E65"/>
    <w:rsid w:val="00021AC7"/>
    <w:rsid w:val="00021F84"/>
    <w:rsid w:val="000221B7"/>
    <w:rsid w:val="00022F59"/>
    <w:rsid w:val="00023723"/>
    <w:rsid w:val="00024035"/>
    <w:rsid w:val="00024A03"/>
    <w:rsid w:val="00024ED9"/>
    <w:rsid w:val="0002573E"/>
    <w:rsid w:val="00027A68"/>
    <w:rsid w:val="00030396"/>
    <w:rsid w:val="000312F1"/>
    <w:rsid w:val="000315CD"/>
    <w:rsid w:val="00031F60"/>
    <w:rsid w:val="0003238D"/>
    <w:rsid w:val="000336B0"/>
    <w:rsid w:val="0003372F"/>
    <w:rsid w:val="0003418D"/>
    <w:rsid w:val="00034CCA"/>
    <w:rsid w:val="00034DA3"/>
    <w:rsid w:val="00034F91"/>
    <w:rsid w:val="00035126"/>
    <w:rsid w:val="0003563F"/>
    <w:rsid w:val="000358D3"/>
    <w:rsid w:val="00035AB6"/>
    <w:rsid w:val="00035E83"/>
    <w:rsid w:val="00036B34"/>
    <w:rsid w:val="00037273"/>
    <w:rsid w:val="0003736C"/>
    <w:rsid w:val="00037902"/>
    <w:rsid w:val="00037CE6"/>
    <w:rsid w:val="0004100D"/>
    <w:rsid w:val="00041947"/>
    <w:rsid w:val="00041FFB"/>
    <w:rsid w:val="00042193"/>
    <w:rsid w:val="00042A17"/>
    <w:rsid w:val="00043026"/>
    <w:rsid w:val="00043E3C"/>
    <w:rsid w:val="00044536"/>
    <w:rsid w:val="000453EF"/>
    <w:rsid w:val="00045494"/>
    <w:rsid w:val="00046E2F"/>
    <w:rsid w:val="000475F3"/>
    <w:rsid w:val="000507FF"/>
    <w:rsid w:val="00050C45"/>
    <w:rsid w:val="00050CA0"/>
    <w:rsid w:val="000518AE"/>
    <w:rsid w:val="000522ED"/>
    <w:rsid w:val="00053897"/>
    <w:rsid w:val="00053A2B"/>
    <w:rsid w:val="00053A7D"/>
    <w:rsid w:val="00053C21"/>
    <w:rsid w:val="000543BB"/>
    <w:rsid w:val="00055408"/>
    <w:rsid w:val="000555EF"/>
    <w:rsid w:val="00055629"/>
    <w:rsid w:val="00055C9A"/>
    <w:rsid w:val="00056A45"/>
    <w:rsid w:val="00056AAB"/>
    <w:rsid w:val="00056C05"/>
    <w:rsid w:val="00056CAB"/>
    <w:rsid w:val="00056D34"/>
    <w:rsid w:val="00056E3C"/>
    <w:rsid w:val="00057EA5"/>
    <w:rsid w:val="000604C3"/>
    <w:rsid w:val="00060EF9"/>
    <w:rsid w:val="0006113B"/>
    <w:rsid w:val="000617A9"/>
    <w:rsid w:val="00061807"/>
    <w:rsid w:val="000630C8"/>
    <w:rsid w:val="000634DD"/>
    <w:rsid w:val="000634F7"/>
    <w:rsid w:val="000638E5"/>
    <w:rsid w:val="00063F04"/>
    <w:rsid w:val="000645E8"/>
    <w:rsid w:val="00064BDA"/>
    <w:rsid w:val="00064FBE"/>
    <w:rsid w:val="00065B0B"/>
    <w:rsid w:val="00065B24"/>
    <w:rsid w:val="00065CD9"/>
    <w:rsid w:val="00066384"/>
    <w:rsid w:val="000669CE"/>
    <w:rsid w:val="00066A24"/>
    <w:rsid w:val="00066F7B"/>
    <w:rsid w:val="00067016"/>
    <w:rsid w:val="000673ED"/>
    <w:rsid w:val="0006772B"/>
    <w:rsid w:val="000677F2"/>
    <w:rsid w:val="00067968"/>
    <w:rsid w:val="00067C17"/>
    <w:rsid w:val="00067D15"/>
    <w:rsid w:val="00067F9B"/>
    <w:rsid w:val="00070C62"/>
    <w:rsid w:val="00070D88"/>
    <w:rsid w:val="000714AB"/>
    <w:rsid w:val="000714EB"/>
    <w:rsid w:val="00071665"/>
    <w:rsid w:val="0007191C"/>
    <w:rsid w:val="0007310F"/>
    <w:rsid w:val="00073298"/>
    <w:rsid w:val="00073CC9"/>
    <w:rsid w:val="00076F13"/>
    <w:rsid w:val="000773FA"/>
    <w:rsid w:val="000815CA"/>
    <w:rsid w:val="00082789"/>
    <w:rsid w:val="00082E76"/>
    <w:rsid w:val="00082FD8"/>
    <w:rsid w:val="00083348"/>
    <w:rsid w:val="00083600"/>
    <w:rsid w:val="00083742"/>
    <w:rsid w:val="00085310"/>
    <w:rsid w:val="0008546F"/>
    <w:rsid w:val="000865D6"/>
    <w:rsid w:val="00090411"/>
    <w:rsid w:val="0009095F"/>
    <w:rsid w:val="00090D28"/>
    <w:rsid w:val="00091532"/>
    <w:rsid w:val="0009196A"/>
    <w:rsid w:val="00092000"/>
    <w:rsid w:val="00092968"/>
    <w:rsid w:val="0009328C"/>
    <w:rsid w:val="0009331B"/>
    <w:rsid w:val="000937C9"/>
    <w:rsid w:val="00093AFB"/>
    <w:rsid w:val="00093F7A"/>
    <w:rsid w:val="00094F42"/>
    <w:rsid w:val="00095C78"/>
    <w:rsid w:val="00095D1C"/>
    <w:rsid w:val="000963A9"/>
    <w:rsid w:val="000972D0"/>
    <w:rsid w:val="0009772C"/>
    <w:rsid w:val="00097DBC"/>
    <w:rsid w:val="000A0514"/>
    <w:rsid w:val="000A0601"/>
    <w:rsid w:val="000A122C"/>
    <w:rsid w:val="000A1898"/>
    <w:rsid w:val="000A1BF0"/>
    <w:rsid w:val="000A2135"/>
    <w:rsid w:val="000A2253"/>
    <w:rsid w:val="000A2D9D"/>
    <w:rsid w:val="000A32D7"/>
    <w:rsid w:val="000A34C7"/>
    <w:rsid w:val="000A3C4F"/>
    <w:rsid w:val="000A3D2A"/>
    <w:rsid w:val="000A3D6C"/>
    <w:rsid w:val="000A40B2"/>
    <w:rsid w:val="000A4421"/>
    <w:rsid w:val="000A5AD6"/>
    <w:rsid w:val="000A6502"/>
    <w:rsid w:val="000A66B4"/>
    <w:rsid w:val="000A695D"/>
    <w:rsid w:val="000A733E"/>
    <w:rsid w:val="000B0DAD"/>
    <w:rsid w:val="000B1C9D"/>
    <w:rsid w:val="000B1D82"/>
    <w:rsid w:val="000B248D"/>
    <w:rsid w:val="000B25F7"/>
    <w:rsid w:val="000B2CEB"/>
    <w:rsid w:val="000B2D02"/>
    <w:rsid w:val="000B376B"/>
    <w:rsid w:val="000B3CC0"/>
    <w:rsid w:val="000B4018"/>
    <w:rsid w:val="000B44E0"/>
    <w:rsid w:val="000B469E"/>
    <w:rsid w:val="000B4A42"/>
    <w:rsid w:val="000B66C5"/>
    <w:rsid w:val="000B7354"/>
    <w:rsid w:val="000B7385"/>
    <w:rsid w:val="000C05A7"/>
    <w:rsid w:val="000C07FE"/>
    <w:rsid w:val="000C1ABB"/>
    <w:rsid w:val="000C2347"/>
    <w:rsid w:val="000C26AF"/>
    <w:rsid w:val="000C3766"/>
    <w:rsid w:val="000C3F31"/>
    <w:rsid w:val="000C406F"/>
    <w:rsid w:val="000C4B26"/>
    <w:rsid w:val="000C554A"/>
    <w:rsid w:val="000C5A20"/>
    <w:rsid w:val="000C5B7D"/>
    <w:rsid w:val="000C7A83"/>
    <w:rsid w:val="000D01C1"/>
    <w:rsid w:val="000D04B2"/>
    <w:rsid w:val="000D0E4E"/>
    <w:rsid w:val="000D16FC"/>
    <w:rsid w:val="000D2AE9"/>
    <w:rsid w:val="000D2D64"/>
    <w:rsid w:val="000D32E4"/>
    <w:rsid w:val="000D49C6"/>
    <w:rsid w:val="000D54B2"/>
    <w:rsid w:val="000D5960"/>
    <w:rsid w:val="000D5D39"/>
    <w:rsid w:val="000D5D79"/>
    <w:rsid w:val="000D5D99"/>
    <w:rsid w:val="000D5ECE"/>
    <w:rsid w:val="000D62B6"/>
    <w:rsid w:val="000E0749"/>
    <w:rsid w:val="000E0896"/>
    <w:rsid w:val="000E09BD"/>
    <w:rsid w:val="000E0C69"/>
    <w:rsid w:val="000E10EF"/>
    <w:rsid w:val="000E15B2"/>
    <w:rsid w:val="000E25F4"/>
    <w:rsid w:val="000E3DCF"/>
    <w:rsid w:val="000E3E08"/>
    <w:rsid w:val="000E3E50"/>
    <w:rsid w:val="000E40A1"/>
    <w:rsid w:val="000E41C1"/>
    <w:rsid w:val="000E4246"/>
    <w:rsid w:val="000E455B"/>
    <w:rsid w:val="000E4788"/>
    <w:rsid w:val="000E4A93"/>
    <w:rsid w:val="000E4E3F"/>
    <w:rsid w:val="000E514D"/>
    <w:rsid w:val="000E535B"/>
    <w:rsid w:val="000E547D"/>
    <w:rsid w:val="000E55A1"/>
    <w:rsid w:val="000E5C6D"/>
    <w:rsid w:val="000E5E5A"/>
    <w:rsid w:val="000E5E8D"/>
    <w:rsid w:val="000E697C"/>
    <w:rsid w:val="000E7366"/>
    <w:rsid w:val="000E799A"/>
    <w:rsid w:val="000E7D24"/>
    <w:rsid w:val="000F025C"/>
    <w:rsid w:val="000F079C"/>
    <w:rsid w:val="000F1AEE"/>
    <w:rsid w:val="000F1CEA"/>
    <w:rsid w:val="000F240E"/>
    <w:rsid w:val="000F2721"/>
    <w:rsid w:val="000F2932"/>
    <w:rsid w:val="000F2A70"/>
    <w:rsid w:val="000F2D1D"/>
    <w:rsid w:val="000F2FA2"/>
    <w:rsid w:val="000F3D29"/>
    <w:rsid w:val="000F3D96"/>
    <w:rsid w:val="000F40B8"/>
    <w:rsid w:val="000F4219"/>
    <w:rsid w:val="000F5CB1"/>
    <w:rsid w:val="000F64FF"/>
    <w:rsid w:val="000F6679"/>
    <w:rsid w:val="000F6D48"/>
    <w:rsid w:val="000F7352"/>
    <w:rsid w:val="000F75D2"/>
    <w:rsid w:val="00100068"/>
    <w:rsid w:val="001004FB"/>
    <w:rsid w:val="00100A41"/>
    <w:rsid w:val="00101232"/>
    <w:rsid w:val="0010152A"/>
    <w:rsid w:val="001023B7"/>
    <w:rsid w:val="00102E5C"/>
    <w:rsid w:val="00102F41"/>
    <w:rsid w:val="0010300C"/>
    <w:rsid w:val="00103CB3"/>
    <w:rsid w:val="001044D0"/>
    <w:rsid w:val="00105F83"/>
    <w:rsid w:val="001066DF"/>
    <w:rsid w:val="00106961"/>
    <w:rsid w:val="00106C91"/>
    <w:rsid w:val="00106DCC"/>
    <w:rsid w:val="00106F61"/>
    <w:rsid w:val="00107324"/>
    <w:rsid w:val="001105B2"/>
    <w:rsid w:val="0011077E"/>
    <w:rsid w:val="00111001"/>
    <w:rsid w:val="001118BC"/>
    <w:rsid w:val="00111A5B"/>
    <w:rsid w:val="00111AA4"/>
    <w:rsid w:val="00111C0F"/>
    <w:rsid w:val="00112606"/>
    <w:rsid w:val="001129F7"/>
    <w:rsid w:val="00113315"/>
    <w:rsid w:val="001133F7"/>
    <w:rsid w:val="00113A72"/>
    <w:rsid w:val="00113CBA"/>
    <w:rsid w:val="00113DA7"/>
    <w:rsid w:val="00114067"/>
    <w:rsid w:val="0011432C"/>
    <w:rsid w:val="001147B7"/>
    <w:rsid w:val="0011509B"/>
    <w:rsid w:val="0011578F"/>
    <w:rsid w:val="00115B55"/>
    <w:rsid w:val="00115CF5"/>
    <w:rsid w:val="00115DE8"/>
    <w:rsid w:val="00116442"/>
    <w:rsid w:val="00116711"/>
    <w:rsid w:val="00116A27"/>
    <w:rsid w:val="00120346"/>
    <w:rsid w:val="00121469"/>
    <w:rsid w:val="00121D17"/>
    <w:rsid w:val="001224BE"/>
    <w:rsid w:val="001226F8"/>
    <w:rsid w:val="00122A14"/>
    <w:rsid w:val="00122BD0"/>
    <w:rsid w:val="0012311F"/>
    <w:rsid w:val="00123499"/>
    <w:rsid w:val="00123978"/>
    <w:rsid w:val="00123992"/>
    <w:rsid w:val="00123AA3"/>
    <w:rsid w:val="00123E26"/>
    <w:rsid w:val="00125291"/>
    <w:rsid w:val="00125795"/>
    <w:rsid w:val="0012707C"/>
    <w:rsid w:val="001276D6"/>
    <w:rsid w:val="00127B68"/>
    <w:rsid w:val="00130A20"/>
    <w:rsid w:val="00130C16"/>
    <w:rsid w:val="001313CD"/>
    <w:rsid w:val="001313F3"/>
    <w:rsid w:val="00131509"/>
    <w:rsid w:val="00132A34"/>
    <w:rsid w:val="0013324C"/>
    <w:rsid w:val="00133D6E"/>
    <w:rsid w:val="00134599"/>
    <w:rsid w:val="001348F2"/>
    <w:rsid w:val="00134996"/>
    <w:rsid w:val="0013520E"/>
    <w:rsid w:val="001358C5"/>
    <w:rsid w:val="00135B0B"/>
    <w:rsid w:val="00135FF0"/>
    <w:rsid w:val="0013628D"/>
    <w:rsid w:val="00136467"/>
    <w:rsid w:val="0013647D"/>
    <w:rsid w:val="001414AC"/>
    <w:rsid w:val="00141E4F"/>
    <w:rsid w:val="00142ADC"/>
    <w:rsid w:val="00142C25"/>
    <w:rsid w:val="0014323C"/>
    <w:rsid w:val="001432D5"/>
    <w:rsid w:val="00143880"/>
    <w:rsid w:val="00143B3B"/>
    <w:rsid w:val="00143DF9"/>
    <w:rsid w:val="0014413D"/>
    <w:rsid w:val="001443D2"/>
    <w:rsid w:val="00145132"/>
    <w:rsid w:val="0014577B"/>
    <w:rsid w:val="001463CD"/>
    <w:rsid w:val="00146DA9"/>
    <w:rsid w:val="00147305"/>
    <w:rsid w:val="0014788E"/>
    <w:rsid w:val="001508AD"/>
    <w:rsid w:val="001512E2"/>
    <w:rsid w:val="001513CF"/>
    <w:rsid w:val="00151C94"/>
    <w:rsid w:val="00152415"/>
    <w:rsid w:val="00152DC0"/>
    <w:rsid w:val="001535AB"/>
    <w:rsid w:val="00153BB5"/>
    <w:rsid w:val="00153F80"/>
    <w:rsid w:val="00153FE3"/>
    <w:rsid w:val="00154109"/>
    <w:rsid w:val="00154193"/>
    <w:rsid w:val="0015446D"/>
    <w:rsid w:val="00154CA2"/>
    <w:rsid w:val="001553B3"/>
    <w:rsid w:val="00156088"/>
    <w:rsid w:val="001567CB"/>
    <w:rsid w:val="00156AFC"/>
    <w:rsid w:val="00157468"/>
    <w:rsid w:val="001601CA"/>
    <w:rsid w:val="001610E7"/>
    <w:rsid w:val="00161976"/>
    <w:rsid w:val="00161E21"/>
    <w:rsid w:val="00162D99"/>
    <w:rsid w:val="001633FB"/>
    <w:rsid w:val="001636F1"/>
    <w:rsid w:val="001639A3"/>
    <w:rsid w:val="00163D36"/>
    <w:rsid w:val="00164739"/>
    <w:rsid w:val="00164ACC"/>
    <w:rsid w:val="00164F6F"/>
    <w:rsid w:val="001653A0"/>
    <w:rsid w:val="001654BE"/>
    <w:rsid w:val="0016668C"/>
    <w:rsid w:val="001667BC"/>
    <w:rsid w:val="001668ED"/>
    <w:rsid w:val="00167032"/>
    <w:rsid w:val="001673AF"/>
    <w:rsid w:val="001702EE"/>
    <w:rsid w:val="0017059A"/>
    <w:rsid w:val="00170C8E"/>
    <w:rsid w:val="00170C97"/>
    <w:rsid w:val="00170CA7"/>
    <w:rsid w:val="00170DE1"/>
    <w:rsid w:val="00170F77"/>
    <w:rsid w:val="00171EDA"/>
    <w:rsid w:val="00172484"/>
    <w:rsid w:val="00172881"/>
    <w:rsid w:val="0017359F"/>
    <w:rsid w:val="00174BA9"/>
    <w:rsid w:val="0017579B"/>
    <w:rsid w:val="00175B01"/>
    <w:rsid w:val="001768B9"/>
    <w:rsid w:val="001768DC"/>
    <w:rsid w:val="00176A11"/>
    <w:rsid w:val="00176B36"/>
    <w:rsid w:val="001771AD"/>
    <w:rsid w:val="0017738F"/>
    <w:rsid w:val="001777FE"/>
    <w:rsid w:val="00177D7A"/>
    <w:rsid w:val="001801C8"/>
    <w:rsid w:val="0018038D"/>
    <w:rsid w:val="001804B4"/>
    <w:rsid w:val="00180ADD"/>
    <w:rsid w:val="00180B43"/>
    <w:rsid w:val="001811F5"/>
    <w:rsid w:val="00181A46"/>
    <w:rsid w:val="0018346B"/>
    <w:rsid w:val="00183603"/>
    <w:rsid w:val="00183BFB"/>
    <w:rsid w:val="00185D5F"/>
    <w:rsid w:val="0018682C"/>
    <w:rsid w:val="00186B7B"/>
    <w:rsid w:val="00186C91"/>
    <w:rsid w:val="00186FFC"/>
    <w:rsid w:val="001870E9"/>
    <w:rsid w:val="00187721"/>
    <w:rsid w:val="00190263"/>
    <w:rsid w:val="00190CB4"/>
    <w:rsid w:val="00191E5E"/>
    <w:rsid w:val="00192868"/>
    <w:rsid w:val="00192C04"/>
    <w:rsid w:val="00192CE6"/>
    <w:rsid w:val="0019357E"/>
    <w:rsid w:val="00194C95"/>
    <w:rsid w:val="001957C1"/>
    <w:rsid w:val="00195D94"/>
    <w:rsid w:val="00195E11"/>
    <w:rsid w:val="0019625E"/>
    <w:rsid w:val="00196963"/>
    <w:rsid w:val="00197F1B"/>
    <w:rsid w:val="001A01A1"/>
    <w:rsid w:val="001A063F"/>
    <w:rsid w:val="001A0834"/>
    <w:rsid w:val="001A089F"/>
    <w:rsid w:val="001A0CCD"/>
    <w:rsid w:val="001A108A"/>
    <w:rsid w:val="001A1D1A"/>
    <w:rsid w:val="001A2762"/>
    <w:rsid w:val="001A3345"/>
    <w:rsid w:val="001A3589"/>
    <w:rsid w:val="001A47A5"/>
    <w:rsid w:val="001A510A"/>
    <w:rsid w:val="001A58B1"/>
    <w:rsid w:val="001A6019"/>
    <w:rsid w:val="001A60D8"/>
    <w:rsid w:val="001A625F"/>
    <w:rsid w:val="001A6E42"/>
    <w:rsid w:val="001A72C7"/>
    <w:rsid w:val="001A7331"/>
    <w:rsid w:val="001A740F"/>
    <w:rsid w:val="001A7B5C"/>
    <w:rsid w:val="001A7B87"/>
    <w:rsid w:val="001B0FE4"/>
    <w:rsid w:val="001B1662"/>
    <w:rsid w:val="001B1A9F"/>
    <w:rsid w:val="001B1ED5"/>
    <w:rsid w:val="001B2A27"/>
    <w:rsid w:val="001B2A77"/>
    <w:rsid w:val="001B2D34"/>
    <w:rsid w:val="001B326B"/>
    <w:rsid w:val="001B348B"/>
    <w:rsid w:val="001B38BB"/>
    <w:rsid w:val="001B4649"/>
    <w:rsid w:val="001B479F"/>
    <w:rsid w:val="001B48BC"/>
    <w:rsid w:val="001B4B06"/>
    <w:rsid w:val="001B4B6D"/>
    <w:rsid w:val="001B4D85"/>
    <w:rsid w:val="001B4D91"/>
    <w:rsid w:val="001B5DA3"/>
    <w:rsid w:val="001B69A7"/>
    <w:rsid w:val="001B6E01"/>
    <w:rsid w:val="001B775C"/>
    <w:rsid w:val="001C05F1"/>
    <w:rsid w:val="001C0F72"/>
    <w:rsid w:val="001C13F3"/>
    <w:rsid w:val="001C236D"/>
    <w:rsid w:val="001C28FF"/>
    <w:rsid w:val="001C3596"/>
    <w:rsid w:val="001C3D12"/>
    <w:rsid w:val="001C4121"/>
    <w:rsid w:val="001C4182"/>
    <w:rsid w:val="001C52F1"/>
    <w:rsid w:val="001C5E30"/>
    <w:rsid w:val="001C5F26"/>
    <w:rsid w:val="001C632F"/>
    <w:rsid w:val="001C648A"/>
    <w:rsid w:val="001C6691"/>
    <w:rsid w:val="001C68C0"/>
    <w:rsid w:val="001C6FD6"/>
    <w:rsid w:val="001D1A54"/>
    <w:rsid w:val="001D2D72"/>
    <w:rsid w:val="001D2E8F"/>
    <w:rsid w:val="001D3CB9"/>
    <w:rsid w:val="001D40A6"/>
    <w:rsid w:val="001D47D4"/>
    <w:rsid w:val="001D48DE"/>
    <w:rsid w:val="001D4EAC"/>
    <w:rsid w:val="001D5113"/>
    <w:rsid w:val="001D6695"/>
    <w:rsid w:val="001D70E9"/>
    <w:rsid w:val="001D763F"/>
    <w:rsid w:val="001E2160"/>
    <w:rsid w:val="001E283B"/>
    <w:rsid w:val="001E4926"/>
    <w:rsid w:val="001E4954"/>
    <w:rsid w:val="001E54B2"/>
    <w:rsid w:val="001E5C89"/>
    <w:rsid w:val="001E6099"/>
    <w:rsid w:val="001F0AF1"/>
    <w:rsid w:val="001F0E2A"/>
    <w:rsid w:val="001F17F5"/>
    <w:rsid w:val="001F18BF"/>
    <w:rsid w:val="001F2DF3"/>
    <w:rsid w:val="001F3131"/>
    <w:rsid w:val="001F31FA"/>
    <w:rsid w:val="001F39E8"/>
    <w:rsid w:val="001F5573"/>
    <w:rsid w:val="001F5641"/>
    <w:rsid w:val="001F7288"/>
    <w:rsid w:val="001F7803"/>
    <w:rsid w:val="00200433"/>
    <w:rsid w:val="002013B6"/>
    <w:rsid w:val="00201868"/>
    <w:rsid w:val="00202260"/>
    <w:rsid w:val="00202E9A"/>
    <w:rsid w:val="002030AD"/>
    <w:rsid w:val="00203324"/>
    <w:rsid w:val="00203425"/>
    <w:rsid w:val="002039D1"/>
    <w:rsid w:val="00203A36"/>
    <w:rsid w:val="00203C34"/>
    <w:rsid w:val="00203E98"/>
    <w:rsid w:val="00204985"/>
    <w:rsid w:val="00204C1F"/>
    <w:rsid w:val="00204CCB"/>
    <w:rsid w:val="00204ED1"/>
    <w:rsid w:val="002057DD"/>
    <w:rsid w:val="0020592F"/>
    <w:rsid w:val="00206069"/>
    <w:rsid w:val="00206B63"/>
    <w:rsid w:val="0020706E"/>
    <w:rsid w:val="00207D4A"/>
    <w:rsid w:val="00207D5E"/>
    <w:rsid w:val="00210648"/>
    <w:rsid w:val="002108A0"/>
    <w:rsid w:val="00210FA0"/>
    <w:rsid w:val="00211801"/>
    <w:rsid w:val="002119E4"/>
    <w:rsid w:val="00211B3C"/>
    <w:rsid w:val="00211B4B"/>
    <w:rsid w:val="00212131"/>
    <w:rsid w:val="002121BB"/>
    <w:rsid w:val="002125EF"/>
    <w:rsid w:val="002126C5"/>
    <w:rsid w:val="002134AB"/>
    <w:rsid w:val="002136DA"/>
    <w:rsid w:val="00213BC0"/>
    <w:rsid w:val="00214D40"/>
    <w:rsid w:val="002171BF"/>
    <w:rsid w:val="0021724A"/>
    <w:rsid w:val="002176F6"/>
    <w:rsid w:val="00220564"/>
    <w:rsid w:val="002207CD"/>
    <w:rsid w:val="00220B2C"/>
    <w:rsid w:val="00221A36"/>
    <w:rsid w:val="00222A7C"/>
    <w:rsid w:val="00225121"/>
    <w:rsid w:val="00225701"/>
    <w:rsid w:val="00225E9C"/>
    <w:rsid w:val="0022698B"/>
    <w:rsid w:val="00226ADB"/>
    <w:rsid w:val="00226C9A"/>
    <w:rsid w:val="00226F48"/>
    <w:rsid w:val="00230499"/>
    <w:rsid w:val="00230DFD"/>
    <w:rsid w:val="00232D74"/>
    <w:rsid w:val="0023325A"/>
    <w:rsid w:val="002343BC"/>
    <w:rsid w:val="002344EE"/>
    <w:rsid w:val="00234E40"/>
    <w:rsid w:val="00234ED2"/>
    <w:rsid w:val="002352F9"/>
    <w:rsid w:val="00235301"/>
    <w:rsid w:val="00235B65"/>
    <w:rsid w:val="002365F1"/>
    <w:rsid w:val="00236914"/>
    <w:rsid w:val="0023694A"/>
    <w:rsid w:val="00236BA2"/>
    <w:rsid w:val="00236F94"/>
    <w:rsid w:val="002373BF"/>
    <w:rsid w:val="0023762F"/>
    <w:rsid w:val="00237795"/>
    <w:rsid w:val="00237ABE"/>
    <w:rsid w:val="00237BBE"/>
    <w:rsid w:val="00237DCE"/>
    <w:rsid w:val="00237F2D"/>
    <w:rsid w:val="002403F0"/>
    <w:rsid w:val="002416F9"/>
    <w:rsid w:val="00242BA9"/>
    <w:rsid w:val="00242C2D"/>
    <w:rsid w:val="00245A6D"/>
    <w:rsid w:val="0024631D"/>
    <w:rsid w:val="00247093"/>
    <w:rsid w:val="002475DC"/>
    <w:rsid w:val="002478BB"/>
    <w:rsid w:val="00247E40"/>
    <w:rsid w:val="002507B6"/>
    <w:rsid w:val="00250DF3"/>
    <w:rsid w:val="00250E4A"/>
    <w:rsid w:val="00250ECD"/>
    <w:rsid w:val="002512EA"/>
    <w:rsid w:val="002513FE"/>
    <w:rsid w:val="002518B7"/>
    <w:rsid w:val="002526E7"/>
    <w:rsid w:val="00252835"/>
    <w:rsid w:val="00252C0A"/>
    <w:rsid w:val="00253F00"/>
    <w:rsid w:val="0025561E"/>
    <w:rsid w:val="00255B19"/>
    <w:rsid w:val="002561A6"/>
    <w:rsid w:val="00256594"/>
    <w:rsid w:val="002566BA"/>
    <w:rsid w:val="0025739E"/>
    <w:rsid w:val="00257BB5"/>
    <w:rsid w:val="002601C4"/>
    <w:rsid w:val="002603BF"/>
    <w:rsid w:val="00260526"/>
    <w:rsid w:val="00260A0E"/>
    <w:rsid w:val="00260F2B"/>
    <w:rsid w:val="0026174E"/>
    <w:rsid w:val="00262354"/>
    <w:rsid w:val="0026259E"/>
    <w:rsid w:val="00263082"/>
    <w:rsid w:val="002644C4"/>
    <w:rsid w:val="00264829"/>
    <w:rsid w:val="00265256"/>
    <w:rsid w:val="00265339"/>
    <w:rsid w:val="0026547F"/>
    <w:rsid w:val="00265A34"/>
    <w:rsid w:val="002667A4"/>
    <w:rsid w:val="00266CDE"/>
    <w:rsid w:val="00267353"/>
    <w:rsid w:val="00270DDE"/>
    <w:rsid w:val="002710C9"/>
    <w:rsid w:val="002710E9"/>
    <w:rsid w:val="002719DD"/>
    <w:rsid w:val="0027228C"/>
    <w:rsid w:val="00272C4F"/>
    <w:rsid w:val="002735F9"/>
    <w:rsid w:val="0027373F"/>
    <w:rsid w:val="0027387F"/>
    <w:rsid w:val="0027458C"/>
    <w:rsid w:val="002747F3"/>
    <w:rsid w:val="0027520F"/>
    <w:rsid w:val="0027658C"/>
    <w:rsid w:val="00276B20"/>
    <w:rsid w:val="00276C9B"/>
    <w:rsid w:val="002776CA"/>
    <w:rsid w:val="0027789B"/>
    <w:rsid w:val="00277E3C"/>
    <w:rsid w:val="002802E9"/>
    <w:rsid w:val="00280706"/>
    <w:rsid w:val="00282CAE"/>
    <w:rsid w:val="00283976"/>
    <w:rsid w:val="002847CE"/>
    <w:rsid w:val="002866CA"/>
    <w:rsid w:val="00286915"/>
    <w:rsid w:val="00286D44"/>
    <w:rsid w:val="002876D6"/>
    <w:rsid w:val="00290DBC"/>
    <w:rsid w:val="00290E6F"/>
    <w:rsid w:val="0029175B"/>
    <w:rsid w:val="00291C76"/>
    <w:rsid w:val="00292BF9"/>
    <w:rsid w:val="00293051"/>
    <w:rsid w:val="0029312D"/>
    <w:rsid w:val="0029313E"/>
    <w:rsid w:val="00293675"/>
    <w:rsid w:val="0029388B"/>
    <w:rsid w:val="00293FCE"/>
    <w:rsid w:val="0029403C"/>
    <w:rsid w:val="002944CF"/>
    <w:rsid w:val="00294B4B"/>
    <w:rsid w:val="00295314"/>
    <w:rsid w:val="00295F4B"/>
    <w:rsid w:val="002965E8"/>
    <w:rsid w:val="00296C4F"/>
    <w:rsid w:val="0029741F"/>
    <w:rsid w:val="00297A7F"/>
    <w:rsid w:val="002A1325"/>
    <w:rsid w:val="002A13E5"/>
    <w:rsid w:val="002A1425"/>
    <w:rsid w:val="002A19C3"/>
    <w:rsid w:val="002A3D4D"/>
    <w:rsid w:val="002A3FBA"/>
    <w:rsid w:val="002A448C"/>
    <w:rsid w:val="002A57A3"/>
    <w:rsid w:val="002A61EC"/>
    <w:rsid w:val="002A6F56"/>
    <w:rsid w:val="002A7229"/>
    <w:rsid w:val="002A7260"/>
    <w:rsid w:val="002A7705"/>
    <w:rsid w:val="002B0143"/>
    <w:rsid w:val="002B0150"/>
    <w:rsid w:val="002B0A74"/>
    <w:rsid w:val="002B0EA0"/>
    <w:rsid w:val="002B1831"/>
    <w:rsid w:val="002B18F3"/>
    <w:rsid w:val="002B19F4"/>
    <w:rsid w:val="002B1F7D"/>
    <w:rsid w:val="002B2341"/>
    <w:rsid w:val="002B2B1E"/>
    <w:rsid w:val="002B2D02"/>
    <w:rsid w:val="002B30DA"/>
    <w:rsid w:val="002B311A"/>
    <w:rsid w:val="002B3352"/>
    <w:rsid w:val="002B44BD"/>
    <w:rsid w:val="002B4877"/>
    <w:rsid w:val="002B517B"/>
    <w:rsid w:val="002B5A2A"/>
    <w:rsid w:val="002B5CD6"/>
    <w:rsid w:val="002B61F0"/>
    <w:rsid w:val="002B6683"/>
    <w:rsid w:val="002B771B"/>
    <w:rsid w:val="002B7B07"/>
    <w:rsid w:val="002C12EF"/>
    <w:rsid w:val="002C1591"/>
    <w:rsid w:val="002C17AC"/>
    <w:rsid w:val="002C20A8"/>
    <w:rsid w:val="002C24D1"/>
    <w:rsid w:val="002C326E"/>
    <w:rsid w:val="002C4DED"/>
    <w:rsid w:val="002C501C"/>
    <w:rsid w:val="002C5D39"/>
    <w:rsid w:val="002C5E48"/>
    <w:rsid w:val="002C5F8B"/>
    <w:rsid w:val="002C5FFE"/>
    <w:rsid w:val="002C624A"/>
    <w:rsid w:val="002C644D"/>
    <w:rsid w:val="002C64B9"/>
    <w:rsid w:val="002C64BC"/>
    <w:rsid w:val="002C696B"/>
    <w:rsid w:val="002D08EF"/>
    <w:rsid w:val="002D0A06"/>
    <w:rsid w:val="002D0F28"/>
    <w:rsid w:val="002D12EF"/>
    <w:rsid w:val="002D22FA"/>
    <w:rsid w:val="002D243F"/>
    <w:rsid w:val="002D2ED4"/>
    <w:rsid w:val="002D38C6"/>
    <w:rsid w:val="002D3D58"/>
    <w:rsid w:val="002D47BB"/>
    <w:rsid w:val="002D5D2E"/>
    <w:rsid w:val="002D6B32"/>
    <w:rsid w:val="002D750F"/>
    <w:rsid w:val="002D7F72"/>
    <w:rsid w:val="002E0E2A"/>
    <w:rsid w:val="002E125E"/>
    <w:rsid w:val="002E1993"/>
    <w:rsid w:val="002E1D4F"/>
    <w:rsid w:val="002E1D65"/>
    <w:rsid w:val="002E234C"/>
    <w:rsid w:val="002E3423"/>
    <w:rsid w:val="002E3658"/>
    <w:rsid w:val="002E37D1"/>
    <w:rsid w:val="002E460A"/>
    <w:rsid w:val="002E4A73"/>
    <w:rsid w:val="002E4B6F"/>
    <w:rsid w:val="002E4BD0"/>
    <w:rsid w:val="002E4D5B"/>
    <w:rsid w:val="002E4E41"/>
    <w:rsid w:val="002E5858"/>
    <w:rsid w:val="002E70D0"/>
    <w:rsid w:val="002E70E5"/>
    <w:rsid w:val="002E71C4"/>
    <w:rsid w:val="002F04AF"/>
    <w:rsid w:val="002F0CE7"/>
    <w:rsid w:val="002F0D6C"/>
    <w:rsid w:val="002F12D0"/>
    <w:rsid w:val="002F2C2B"/>
    <w:rsid w:val="002F3120"/>
    <w:rsid w:val="002F3A9D"/>
    <w:rsid w:val="002F4210"/>
    <w:rsid w:val="002F42D8"/>
    <w:rsid w:val="002F46B7"/>
    <w:rsid w:val="002F4C7C"/>
    <w:rsid w:val="002F5E2A"/>
    <w:rsid w:val="002F62E1"/>
    <w:rsid w:val="002F65FC"/>
    <w:rsid w:val="002F6C62"/>
    <w:rsid w:val="002F6E3E"/>
    <w:rsid w:val="002F6EA5"/>
    <w:rsid w:val="002F7193"/>
    <w:rsid w:val="002F7C20"/>
    <w:rsid w:val="003003E9"/>
    <w:rsid w:val="00300BA7"/>
    <w:rsid w:val="00301975"/>
    <w:rsid w:val="00301B06"/>
    <w:rsid w:val="00302AB0"/>
    <w:rsid w:val="00302AE0"/>
    <w:rsid w:val="00302F84"/>
    <w:rsid w:val="003036A3"/>
    <w:rsid w:val="00304B51"/>
    <w:rsid w:val="00304D2A"/>
    <w:rsid w:val="0030541B"/>
    <w:rsid w:val="00305A27"/>
    <w:rsid w:val="00305F19"/>
    <w:rsid w:val="00306674"/>
    <w:rsid w:val="003074DF"/>
    <w:rsid w:val="0031042C"/>
    <w:rsid w:val="003111B5"/>
    <w:rsid w:val="0031155A"/>
    <w:rsid w:val="00311EE5"/>
    <w:rsid w:val="00312303"/>
    <w:rsid w:val="00312684"/>
    <w:rsid w:val="003127E6"/>
    <w:rsid w:val="00312A72"/>
    <w:rsid w:val="00312FB4"/>
    <w:rsid w:val="003145F9"/>
    <w:rsid w:val="003149DB"/>
    <w:rsid w:val="00314C4C"/>
    <w:rsid w:val="00314C65"/>
    <w:rsid w:val="003150C4"/>
    <w:rsid w:val="003153DE"/>
    <w:rsid w:val="003153EA"/>
    <w:rsid w:val="0031541C"/>
    <w:rsid w:val="00315EF0"/>
    <w:rsid w:val="0031601A"/>
    <w:rsid w:val="0031651F"/>
    <w:rsid w:val="00316AD8"/>
    <w:rsid w:val="00317CF6"/>
    <w:rsid w:val="00317D7C"/>
    <w:rsid w:val="00320590"/>
    <w:rsid w:val="00320A81"/>
    <w:rsid w:val="00320CEA"/>
    <w:rsid w:val="00320DB5"/>
    <w:rsid w:val="00321723"/>
    <w:rsid w:val="00322F5C"/>
    <w:rsid w:val="00323A25"/>
    <w:rsid w:val="00323C93"/>
    <w:rsid w:val="0032448E"/>
    <w:rsid w:val="00324B83"/>
    <w:rsid w:val="00325323"/>
    <w:rsid w:val="00325CA7"/>
    <w:rsid w:val="00326090"/>
    <w:rsid w:val="00326AA9"/>
    <w:rsid w:val="00326EC5"/>
    <w:rsid w:val="00327373"/>
    <w:rsid w:val="0032740A"/>
    <w:rsid w:val="003274B4"/>
    <w:rsid w:val="00327FAA"/>
    <w:rsid w:val="00327FBA"/>
    <w:rsid w:val="00330131"/>
    <w:rsid w:val="0033041B"/>
    <w:rsid w:val="003309F5"/>
    <w:rsid w:val="00331230"/>
    <w:rsid w:val="00332262"/>
    <w:rsid w:val="00332473"/>
    <w:rsid w:val="0033304D"/>
    <w:rsid w:val="003330F1"/>
    <w:rsid w:val="0033402E"/>
    <w:rsid w:val="00334405"/>
    <w:rsid w:val="00334661"/>
    <w:rsid w:val="003351A9"/>
    <w:rsid w:val="00335631"/>
    <w:rsid w:val="0033598D"/>
    <w:rsid w:val="00336206"/>
    <w:rsid w:val="0033634C"/>
    <w:rsid w:val="003373D9"/>
    <w:rsid w:val="00337597"/>
    <w:rsid w:val="00337C8B"/>
    <w:rsid w:val="00340269"/>
    <w:rsid w:val="00340345"/>
    <w:rsid w:val="003404D2"/>
    <w:rsid w:val="003406C8"/>
    <w:rsid w:val="00340CE8"/>
    <w:rsid w:val="00341503"/>
    <w:rsid w:val="00341A92"/>
    <w:rsid w:val="003424AB"/>
    <w:rsid w:val="0034255E"/>
    <w:rsid w:val="0034264C"/>
    <w:rsid w:val="00342944"/>
    <w:rsid w:val="003429A1"/>
    <w:rsid w:val="003429F2"/>
    <w:rsid w:val="00342A33"/>
    <w:rsid w:val="00343323"/>
    <w:rsid w:val="00343D03"/>
    <w:rsid w:val="00343D1B"/>
    <w:rsid w:val="003441F9"/>
    <w:rsid w:val="00344982"/>
    <w:rsid w:val="00344F74"/>
    <w:rsid w:val="00345453"/>
    <w:rsid w:val="0034545D"/>
    <w:rsid w:val="00346343"/>
    <w:rsid w:val="003464EA"/>
    <w:rsid w:val="00346E18"/>
    <w:rsid w:val="00346EE2"/>
    <w:rsid w:val="0034751E"/>
    <w:rsid w:val="00347564"/>
    <w:rsid w:val="00350CE5"/>
    <w:rsid w:val="00350E20"/>
    <w:rsid w:val="00351D70"/>
    <w:rsid w:val="00352FC0"/>
    <w:rsid w:val="003530C9"/>
    <w:rsid w:val="0035364B"/>
    <w:rsid w:val="0035368D"/>
    <w:rsid w:val="00353C8B"/>
    <w:rsid w:val="00353C9A"/>
    <w:rsid w:val="003541B9"/>
    <w:rsid w:val="0035437F"/>
    <w:rsid w:val="00354B5B"/>
    <w:rsid w:val="00354BB3"/>
    <w:rsid w:val="0035511F"/>
    <w:rsid w:val="00355805"/>
    <w:rsid w:val="003561A7"/>
    <w:rsid w:val="003563B9"/>
    <w:rsid w:val="003565F8"/>
    <w:rsid w:val="00356F8F"/>
    <w:rsid w:val="00357CBD"/>
    <w:rsid w:val="00357F11"/>
    <w:rsid w:val="0036100D"/>
    <w:rsid w:val="0036175D"/>
    <w:rsid w:val="00361AD4"/>
    <w:rsid w:val="003635F4"/>
    <w:rsid w:val="0036506E"/>
    <w:rsid w:val="0036572A"/>
    <w:rsid w:val="00365A21"/>
    <w:rsid w:val="00365B19"/>
    <w:rsid w:val="00366BF1"/>
    <w:rsid w:val="0036724F"/>
    <w:rsid w:val="003675A6"/>
    <w:rsid w:val="00370216"/>
    <w:rsid w:val="00371A8C"/>
    <w:rsid w:val="00371D18"/>
    <w:rsid w:val="00372B5F"/>
    <w:rsid w:val="003731D8"/>
    <w:rsid w:val="003739F4"/>
    <w:rsid w:val="00373E17"/>
    <w:rsid w:val="003747BF"/>
    <w:rsid w:val="00374A7E"/>
    <w:rsid w:val="003752E3"/>
    <w:rsid w:val="00375C29"/>
    <w:rsid w:val="003765F0"/>
    <w:rsid w:val="00380459"/>
    <w:rsid w:val="00380B04"/>
    <w:rsid w:val="003810E8"/>
    <w:rsid w:val="00381809"/>
    <w:rsid w:val="0038182F"/>
    <w:rsid w:val="003818F2"/>
    <w:rsid w:val="00381972"/>
    <w:rsid w:val="0038218C"/>
    <w:rsid w:val="003834C8"/>
    <w:rsid w:val="00383715"/>
    <w:rsid w:val="00383D4B"/>
    <w:rsid w:val="00383E3F"/>
    <w:rsid w:val="00383FB6"/>
    <w:rsid w:val="00384BF0"/>
    <w:rsid w:val="00384D8A"/>
    <w:rsid w:val="003852CA"/>
    <w:rsid w:val="0038543F"/>
    <w:rsid w:val="0038583E"/>
    <w:rsid w:val="00385BDD"/>
    <w:rsid w:val="0038614F"/>
    <w:rsid w:val="0038690A"/>
    <w:rsid w:val="003869E5"/>
    <w:rsid w:val="003879DB"/>
    <w:rsid w:val="00387F65"/>
    <w:rsid w:val="00390505"/>
    <w:rsid w:val="00390C58"/>
    <w:rsid w:val="00390C83"/>
    <w:rsid w:val="00391786"/>
    <w:rsid w:val="0039242A"/>
    <w:rsid w:val="00392698"/>
    <w:rsid w:val="003928AE"/>
    <w:rsid w:val="00392B2C"/>
    <w:rsid w:val="003932E4"/>
    <w:rsid w:val="00393442"/>
    <w:rsid w:val="00393A66"/>
    <w:rsid w:val="00393A68"/>
    <w:rsid w:val="00393AB3"/>
    <w:rsid w:val="003940D2"/>
    <w:rsid w:val="003944C7"/>
    <w:rsid w:val="00394840"/>
    <w:rsid w:val="00394935"/>
    <w:rsid w:val="00394EA5"/>
    <w:rsid w:val="00394F28"/>
    <w:rsid w:val="00395FAD"/>
    <w:rsid w:val="003965AB"/>
    <w:rsid w:val="00396A9A"/>
    <w:rsid w:val="003975BA"/>
    <w:rsid w:val="00397B66"/>
    <w:rsid w:val="003A0011"/>
    <w:rsid w:val="003A0126"/>
    <w:rsid w:val="003A0924"/>
    <w:rsid w:val="003A1566"/>
    <w:rsid w:val="003A1C7A"/>
    <w:rsid w:val="003A1CB5"/>
    <w:rsid w:val="003A1F9A"/>
    <w:rsid w:val="003A2376"/>
    <w:rsid w:val="003A26DC"/>
    <w:rsid w:val="003A2A7F"/>
    <w:rsid w:val="003A420B"/>
    <w:rsid w:val="003A499E"/>
    <w:rsid w:val="003A4C9B"/>
    <w:rsid w:val="003A5095"/>
    <w:rsid w:val="003A5149"/>
    <w:rsid w:val="003A59D6"/>
    <w:rsid w:val="003A5A13"/>
    <w:rsid w:val="003A6B3A"/>
    <w:rsid w:val="003A6C96"/>
    <w:rsid w:val="003A6CDA"/>
    <w:rsid w:val="003B0748"/>
    <w:rsid w:val="003B0941"/>
    <w:rsid w:val="003B0FAC"/>
    <w:rsid w:val="003B1471"/>
    <w:rsid w:val="003B1BF9"/>
    <w:rsid w:val="003B2B3E"/>
    <w:rsid w:val="003B3D8E"/>
    <w:rsid w:val="003B4097"/>
    <w:rsid w:val="003B452B"/>
    <w:rsid w:val="003B4AC9"/>
    <w:rsid w:val="003B4DF5"/>
    <w:rsid w:val="003B5663"/>
    <w:rsid w:val="003B566D"/>
    <w:rsid w:val="003B6154"/>
    <w:rsid w:val="003B6156"/>
    <w:rsid w:val="003B6A2B"/>
    <w:rsid w:val="003B6EA2"/>
    <w:rsid w:val="003B73BA"/>
    <w:rsid w:val="003B77EF"/>
    <w:rsid w:val="003B7CB1"/>
    <w:rsid w:val="003C0328"/>
    <w:rsid w:val="003C08EA"/>
    <w:rsid w:val="003C09B9"/>
    <w:rsid w:val="003C0AC6"/>
    <w:rsid w:val="003C0BF0"/>
    <w:rsid w:val="003C1037"/>
    <w:rsid w:val="003C1BA5"/>
    <w:rsid w:val="003C1BBB"/>
    <w:rsid w:val="003C1CCB"/>
    <w:rsid w:val="003C2304"/>
    <w:rsid w:val="003C2761"/>
    <w:rsid w:val="003C29D0"/>
    <w:rsid w:val="003C2F78"/>
    <w:rsid w:val="003C3028"/>
    <w:rsid w:val="003C33DD"/>
    <w:rsid w:val="003C34C8"/>
    <w:rsid w:val="003C4CED"/>
    <w:rsid w:val="003C5DE7"/>
    <w:rsid w:val="003C5E8D"/>
    <w:rsid w:val="003C5F40"/>
    <w:rsid w:val="003C6374"/>
    <w:rsid w:val="003C6406"/>
    <w:rsid w:val="003C6A02"/>
    <w:rsid w:val="003C6B87"/>
    <w:rsid w:val="003C6DB7"/>
    <w:rsid w:val="003C6F78"/>
    <w:rsid w:val="003D006E"/>
    <w:rsid w:val="003D0A7E"/>
    <w:rsid w:val="003D0F01"/>
    <w:rsid w:val="003D1E26"/>
    <w:rsid w:val="003D25A0"/>
    <w:rsid w:val="003D2B87"/>
    <w:rsid w:val="003D2DC7"/>
    <w:rsid w:val="003D3EEC"/>
    <w:rsid w:val="003D4DD8"/>
    <w:rsid w:val="003D7901"/>
    <w:rsid w:val="003D7B67"/>
    <w:rsid w:val="003E0127"/>
    <w:rsid w:val="003E08A9"/>
    <w:rsid w:val="003E0A21"/>
    <w:rsid w:val="003E2357"/>
    <w:rsid w:val="003E3203"/>
    <w:rsid w:val="003E39B7"/>
    <w:rsid w:val="003E3B3D"/>
    <w:rsid w:val="003E3DA4"/>
    <w:rsid w:val="003E3DD6"/>
    <w:rsid w:val="003E4716"/>
    <w:rsid w:val="003E4777"/>
    <w:rsid w:val="003E4F33"/>
    <w:rsid w:val="003E500A"/>
    <w:rsid w:val="003E791F"/>
    <w:rsid w:val="003F15F1"/>
    <w:rsid w:val="003F16BB"/>
    <w:rsid w:val="003F2020"/>
    <w:rsid w:val="003F4FED"/>
    <w:rsid w:val="003F71EF"/>
    <w:rsid w:val="00400501"/>
    <w:rsid w:val="00400647"/>
    <w:rsid w:val="00400696"/>
    <w:rsid w:val="004006A5"/>
    <w:rsid w:val="00400788"/>
    <w:rsid w:val="00400EA9"/>
    <w:rsid w:val="004011F1"/>
    <w:rsid w:val="0040193F"/>
    <w:rsid w:val="00401A7D"/>
    <w:rsid w:val="00401EA0"/>
    <w:rsid w:val="0040223C"/>
    <w:rsid w:val="004028FF"/>
    <w:rsid w:val="00403775"/>
    <w:rsid w:val="00403A75"/>
    <w:rsid w:val="00403BFA"/>
    <w:rsid w:val="00404C82"/>
    <w:rsid w:val="00404ED2"/>
    <w:rsid w:val="00405062"/>
    <w:rsid w:val="0040564F"/>
    <w:rsid w:val="00405E4B"/>
    <w:rsid w:val="004060A4"/>
    <w:rsid w:val="004066B4"/>
    <w:rsid w:val="0040726B"/>
    <w:rsid w:val="004102D4"/>
    <w:rsid w:val="00410EF6"/>
    <w:rsid w:val="00411793"/>
    <w:rsid w:val="00411E4A"/>
    <w:rsid w:val="0041248F"/>
    <w:rsid w:val="00413DA9"/>
    <w:rsid w:val="00414CB7"/>
    <w:rsid w:val="0041517D"/>
    <w:rsid w:val="0041563D"/>
    <w:rsid w:val="00416B8B"/>
    <w:rsid w:val="0041710E"/>
    <w:rsid w:val="004203FD"/>
    <w:rsid w:val="0042101C"/>
    <w:rsid w:val="004212FF"/>
    <w:rsid w:val="00422741"/>
    <w:rsid w:val="004232E4"/>
    <w:rsid w:val="004244BB"/>
    <w:rsid w:val="004256AC"/>
    <w:rsid w:val="00425BEF"/>
    <w:rsid w:val="00426820"/>
    <w:rsid w:val="00426A9C"/>
    <w:rsid w:val="004273DE"/>
    <w:rsid w:val="00427F71"/>
    <w:rsid w:val="00430197"/>
    <w:rsid w:val="00430242"/>
    <w:rsid w:val="00430670"/>
    <w:rsid w:val="00430CCB"/>
    <w:rsid w:val="00430FFC"/>
    <w:rsid w:val="004314BD"/>
    <w:rsid w:val="00431786"/>
    <w:rsid w:val="004327BC"/>
    <w:rsid w:val="004328FF"/>
    <w:rsid w:val="00432DA1"/>
    <w:rsid w:val="00433503"/>
    <w:rsid w:val="00433787"/>
    <w:rsid w:val="00433A05"/>
    <w:rsid w:val="00433C45"/>
    <w:rsid w:val="00433C8B"/>
    <w:rsid w:val="00433ECE"/>
    <w:rsid w:val="0043414C"/>
    <w:rsid w:val="0043420A"/>
    <w:rsid w:val="0043423D"/>
    <w:rsid w:val="0043453D"/>
    <w:rsid w:val="00434C04"/>
    <w:rsid w:val="00434C22"/>
    <w:rsid w:val="00435AC7"/>
    <w:rsid w:val="00436231"/>
    <w:rsid w:val="004373D7"/>
    <w:rsid w:val="0043778B"/>
    <w:rsid w:val="00437A45"/>
    <w:rsid w:val="00437CF0"/>
    <w:rsid w:val="00440929"/>
    <w:rsid w:val="00440D7F"/>
    <w:rsid w:val="0044133D"/>
    <w:rsid w:val="00441809"/>
    <w:rsid w:val="00442B0D"/>
    <w:rsid w:val="00443232"/>
    <w:rsid w:val="004432CB"/>
    <w:rsid w:val="00443CDE"/>
    <w:rsid w:val="004447F7"/>
    <w:rsid w:val="00444A6A"/>
    <w:rsid w:val="00444C44"/>
    <w:rsid w:val="00445152"/>
    <w:rsid w:val="004456B5"/>
    <w:rsid w:val="004456ED"/>
    <w:rsid w:val="00445B14"/>
    <w:rsid w:val="004468E4"/>
    <w:rsid w:val="00447929"/>
    <w:rsid w:val="00450699"/>
    <w:rsid w:val="00450992"/>
    <w:rsid w:val="00450A28"/>
    <w:rsid w:val="00451C9B"/>
    <w:rsid w:val="0045269A"/>
    <w:rsid w:val="004545D2"/>
    <w:rsid w:val="00454F65"/>
    <w:rsid w:val="004557F0"/>
    <w:rsid w:val="004561E2"/>
    <w:rsid w:val="004566CB"/>
    <w:rsid w:val="00456898"/>
    <w:rsid w:val="00456958"/>
    <w:rsid w:val="00457124"/>
    <w:rsid w:val="004572C7"/>
    <w:rsid w:val="004602D0"/>
    <w:rsid w:val="00460C32"/>
    <w:rsid w:val="00460E37"/>
    <w:rsid w:val="00460EAA"/>
    <w:rsid w:val="004613E5"/>
    <w:rsid w:val="00461409"/>
    <w:rsid w:val="0046278E"/>
    <w:rsid w:val="00463005"/>
    <w:rsid w:val="00463269"/>
    <w:rsid w:val="00463544"/>
    <w:rsid w:val="00464D77"/>
    <w:rsid w:val="0046526B"/>
    <w:rsid w:val="0046532D"/>
    <w:rsid w:val="00465AD4"/>
    <w:rsid w:val="00466184"/>
    <w:rsid w:val="004665DF"/>
    <w:rsid w:val="0046675B"/>
    <w:rsid w:val="00466E81"/>
    <w:rsid w:val="0046705A"/>
    <w:rsid w:val="00467539"/>
    <w:rsid w:val="00467D7D"/>
    <w:rsid w:val="00467E21"/>
    <w:rsid w:val="0047067F"/>
    <w:rsid w:val="00470824"/>
    <w:rsid w:val="00470C3B"/>
    <w:rsid w:val="004714B5"/>
    <w:rsid w:val="00471A78"/>
    <w:rsid w:val="00471F96"/>
    <w:rsid w:val="004721EC"/>
    <w:rsid w:val="00472623"/>
    <w:rsid w:val="00472879"/>
    <w:rsid w:val="004730EB"/>
    <w:rsid w:val="00473FC6"/>
    <w:rsid w:val="0047444C"/>
    <w:rsid w:val="004748A6"/>
    <w:rsid w:val="00475640"/>
    <w:rsid w:val="00476095"/>
    <w:rsid w:val="00476741"/>
    <w:rsid w:val="004769F2"/>
    <w:rsid w:val="00477906"/>
    <w:rsid w:val="004779B1"/>
    <w:rsid w:val="00480184"/>
    <w:rsid w:val="0048056A"/>
    <w:rsid w:val="00480625"/>
    <w:rsid w:val="0048099C"/>
    <w:rsid w:val="0048138F"/>
    <w:rsid w:val="00481CC6"/>
    <w:rsid w:val="00482495"/>
    <w:rsid w:val="004827A6"/>
    <w:rsid w:val="004829C6"/>
    <w:rsid w:val="00483B1C"/>
    <w:rsid w:val="00483E94"/>
    <w:rsid w:val="004845B3"/>
    <w:rsid w:val="004846EF"/>
    <w:rsid w:val="004847A7"/>
    <w:rsid w:val="00484F7D"/>
    <w:rsid w:val="00484F7F"/>
    <w:rsid w:val="00484F9F"/>
    <w:rsid w:val="00485375"/>
    <w:rsid w:val="004854AD"/>
    <w:rsid w:val="00485D95"/>
    <w:rsid w:val="00486057"/>
    <w:rsid w:val="00486569"/>
    <w:rsid w:val="00486B53"/>
    <w:rsid w:val="00487546"/>
    <w:rsid w:val="00487975"/>
    <w:rsid w:val="00487A54"/>
    <w:rsid w:val="00487CE6"/>
    <w:rsid w:val="004900BD"/>
    <w:rsid w:val="00490F4C"/>
    <w:rsid w:val="00491001"/>
    <w:rsid w:val="00491726"/>
    <w:rsid w:val="00492510"/>
    <w:rsid w:val="0049251E"/>
    <w:rsid w:val="00492910"/>
    <w:rsid w:val="00493914"/>
    <w:rsid w:val="00494091"/>
    <w:rsid w:val="00494252"/>
    <w:rsid w:val="00494446"/>
    <w:rsid w:val="004945D2"/>
    <w:rsid w:val="00494C4F"/>
    <w:rsid w:val="00494CD8"/>
    <w:rsid w:val="004950EF"/>
    <w:rsid w:val="004952C6"/>
    <w:rsid w:val="0049597B"/>
    <w:rsid w:val="00496197"/>
    <w:rsid w:val="00496402"/>
    <w:rsid w:val="00496791"/>
    <w:rsid w:val="00496BD2"/>
    <w:rsid w:val="0049726D"/>
    <w:rsid w:val="0049750B"/>
    <w:rsid w:val="00497BDB"/>
    <w:rsid w:val="004A01D7"/>
    <w:rsid w:val="004A0660"/>
    <w:rsid w:val="004A18BE"/>
    <w:rsid w:val="004A3369"/>
    <w:rsid w:val="004A3B54"/>
    <w:rsid w:val="004A4EF9"/>
    <w:rsid w:val="004A5174"/>
    <w:rsid w:val="004A5413"/>
    <w:rsid w:val="004A54DA"/>
    <w:rsid w:val="004A69AF"/>
    <w:rsid w:val="004A69CF"/>
    <w:rsid w:val="004A6D40"/>
    <w:rsid w:val="004A728B"/>
    <w:rsid w:val="004A7BD4"/>
    <w:rsid w:val="004B00F1"/>
    <w:rsid w:val="004B03AA"/>
    <w:rsid w:val="004B0451"/>
    <w:rsid w:val="004B16C9"/>
    <w:rsid w:val="004B173E"/>
    <w:rsid w:val="004B2476"/>
    <w:rsid w:val="004B2C31"/>
    <w:rsid w:val="004B2EEE"/>
    <w:rsid w:val="004B35C5"/>
    <w:rsid w:val="004B379D"/>
    <w:rsid w:val="004B4102"/>
    <w:rsid w:val="004B43C0"/>
    <w:rsid w:val="004B456C"/>
    <w:rsid w:val="004B52B9"/>
    <w:rsid w:val="004B5B6C"/>
    <w:rsid w:val="004B5FAA"/>
    <w:rsid w:val="004B611B"/>
    <w:rsid w:val="004B66A2"/>
    <w:rsid w:val="004B762C"/>
    <w:rsid w:val="004B79CE"/>
    <w:rsid w:val="004C0521"/>
    <w:rsid w:val="004C08F5"/>
    <w:rsid w:val="004C0E2F"/>
    <w:rsid w:val="004C1565"/>
    <w:rsid w:val="004C1E24"/>
    <w:rsid w:val="004C2188"/>
    <w:rsid w:val="004C31A4"/>
    <w:rsid w:val="004C3882"/>
    <w:rsid w:val="004C4818"/>
    <w:rsid w:val="004C4E98"/>
    <w:rsid w:val="004C4F53"/>
    <w:rsid w:val="004C5807"/>
    <w:rsid w:val="004C597D"/>
    <w:rsid w:val="004C638D"/>
    <w:rsid w:val="004C6BEB"/>
    <w:rsid w:val="004C6FC8"/>
    <w:rsid w:val="004C7B95"/>
    <w:rsid w:val="004D028A"/>
    <w:rsid w:val="004D0CDF"/>
    <w:rsid w:val="004D0F98"/>
    <w:rsid w:val="004D11A5"/>
    <w:rsid w:val="004D17CF"/>
    <w:rsid w:val="004D1936"/>
    <w:rsid w:val="004D1FB4"/>
    <w:rsid w:val="004D248C"/>
    <w:rsid w:val="004D2C81"/>
    <w:rsid w:val="004D2FB3"/>
    <w:rsid w:val="004D3226"/>
    <w:rsid w:val="004D3367"/>
    <w:rsid w:val="004D3404"/>
    <w:rsid w:val="004D34AC"/>
    <w:rsid w:val="004D416B"/>
    <w:rsid w:val="004D5643"/>
    <w:rsid w:val="004D6CD8"/>
    <w:rsid w:val="004D74E8"/>
    <w:rsid w:val="004D785E"/>
    <w:rsid w:val="004D7D40"/>
    <w:rsid w:val="004E0302"/>
    <w:rsid w:val="004E2271"/>
    <w:rsid w:val="004E26EB"/>
    <w:rsid w:val="004E2D81"/>
    <w:rsid w:val="004E3664"/>
    <w:rsid w:val="004E3A6A"/>
    <w:rsid w:val="004E3A9D"/>
    <w:rsid w:val="004E497F"/>
    <w:rsid w:val="004E4EA7"/>
    <w:rsid w:val="004E54EA"/>
    <w:rsid w:val="004E5AFD"/>
    <w:rsid w:val="004E5FD8"/>
    <w:rsid w:val="004E6109"/>
    <w:rsid w:val="004E63DD"/>
    <w:rsid w:val="004E704A"/>
    <w:rsid w:val="004E708D"/>
    <w:rsid w:val="004E7888"/>
    <w:rsid w:val="004F0433"/>
    <w:rsid w:val="004F0552"/>
    <w:rsid w:val="004F0CB9"/>
    <w:rsid w:val="004F12CB"/>
    <w:rsid w:val="004F20BC"/>
    <w:rsid w:val="004F324F"/>
    <w:rsid w:val="004F3C91"/>
    <w:rsid w:val="004F45E1"/>
    <w:rsid w:val="004F4D95"/>
    <w:rsid w:val="004F5005"/>
    <w:rsid w:val="004F5730"/>
    <w:rsid w:val="004F6188"/>
    <w:rsid w:val="004F65A2"/>
    <w:rsid w:val="004F6CBE"/>
    <w:rsid w:val="004F7340"/>
    <w:rsid w:val="004F7698"/>
    <w:rsid w:val="004F77D8"/>
    <w:rsid w:val="004F7928"/>
    <w:rsid w:val="005007C5"/>
    <w:rsid w:val="005014B5"/>
    <w:rsid w:val="0050241E"/>
    <w:rsid w:val="0050293A"/>
    <w:rsid w:val="00502BE6"/>
    <w:rsid w:val="00502D7B"/>
    <w:rsid w:val="005037B3"/>
    <w:rsid w:val="00504026"/>
    <w:rsid w:val="00504071"/>
    <w:rsid w:val="00505CCD"/>
    <w:rsid w:val="005060E0"/>
    <w:rsid w:val="00506277"/>
    <w:rsid w:val="005066A0"/>
    <w:rsid w:val="00507095"/>
    <w:rsid w:val="00507903"/>
    <w:rsid w:val="00507DB0"/>
    <w:rsid w:val="00507DC6"/>
    <w:rsid w:val="00510411"/>
    <w:rsid w:val="00510666"/>
    <w:rsid w:val="0051101B"/>
    <w:rsid w:val="0051102D"/>
    <w:rsid w:val="005123AA"/>
    <w:rsid w:val="00512882"/>
    <w:rsid w:val="005129A5"/>
    <w:rsid w:val="0051466D"/>
    <w:rsid w:val="00514BE4"/>
    <w:rsid w:val="00514F1B"/>
    <w:rsid w:val="00515C9D"/>
    <w:rsid w:val="00515D4F"/>
    <w:rsid w:val="00516B58"/>
    <w:rsid w:val="00516B74"/>
    <w:rsid w:val="00516EBB"/>
    <w:rsid w:val="0051711B"/>
    <w:rsid w:val="005202BD"/>
    <w:rsid w:val="00520D6E"/>
    <w:rsid w:val="00521542"/>
    <w:rsid w:val="00521676"/>
    <w:rsid w:val="00521844"/>
    <w:rsid w:val="0052204C"/>
    <w:rsid w:val="0052331B"/>
    <w:rsid w:val="0052358C"/>
    <w:rsid w:val="00524514"/>
    <w:rsid w:val="00524978"/>
    <w:rsid w:val="00524AD9"/>
    <w:rsid w:val="00524B82"/>
    <w:rsid w:val="005254DE"/>
    <w:rsid w:val="005257A2"/>
    <w:rsid w:val="00525B6F"/>
    <w:rsid w:val="005260FC"/>
    <w:rsid w:val="005266A1"/>
    <w:rsid w:val="005266FF"/>
    <w:rsid w:val="00526924"/>
    <w:rsid w:val="00530151"/>
    <w:rsid w:val="00530362"/>
    <w:rsid w:val="005304A7"/>
    <w:rsid w:val="005308D3"/>
    <w:rsid w:val="005309E1"/>
    <w:rsid w:val="00530E3F"/>
    <w:rsid w:val="0053170A"/>
    <w:rsid w:val="005319CC"/>
    <w:rsid w:val="00532286"/>
    <w:rsid w:val="005324D6"/>
    <w:rsid w:val="005329BD"/>
    <w:rsid w:val="00533A6D"/>
    <w:rsid w:val="005343E3"/>
    <w:rsid w:val="005349E1"/>
    <w:rsid w:val="00534E63"/>
    <w:rsid w:val="005351C6"/>
    <w:rsid w:val="00535296"/>
    <w:rsid w:val="00535FFE"/>
    <w:rsid w:val="005360D5"/>
    <w:rsid w:val="0053687F"/>
    <w:rsid w:val="005379C9"/>
    <w:rsid w:val="00537C3B"/>
    <w:rsid w:val="00537C6D"/>
    <w:rsid w:val="0054043C"/>
    <w:rsid w:val="005408AD"/>
    <w:rsid w:val="0054255A"/>
    <w:rsid w:val="00543411"/>
    <w:rsid w:val="0054341D"/>
    <w:rsid w:val="00544ADA"/>
    <w:rsid w:val="00544E27"/>
    <w:rsid w:val="0054511F"/>
    <w:rsid w:val="0054540E"/>
    <w:rsid w:val="00545C1B"/>
    <w:rsid w:val="00546277"/>
    <w:rsid w:val="00546581"/>
    <w:rsid w:val="00546B60"/>
    <w:rsid w:val="00550225"/>
    <w:rsid w:val="0055123C"/>
    <w:rsid w:val="005515A7"/>
    <w:rsid w:val="005523BF"/>
    <w:rsid w:val="005523D4"/>
    <w:rsid w:val="00552415"/>
    <w:rsid w:val="005524ED"/>
    <w:rsid w:val="005540CF"/>
    <w:rsid w:val="0055436D"/>
    <w:rsid w:val="00554C6E"/>
    <w:rsid w:val="00554E3B"/>
    <w:rsid w:val="00554E81"/>
    <w:rsid w:val="00555ACE"/>
    <w:rsid w:val="00555C4B"/>
    <w:rsid w:val="00555E23"/>
    <w:rsid w:val="005563FA"/>
    <w:rsid w:val="005566E5"/>
    <w:rsid w:val="00556790"/>
    <w:rsid w:val="00556E55"/>
    <w:rsid w:val="00557250"/>
    <w:rsid w:val="0056015E"/>
    <w:rsid w:val="00563034"/>
    <w:rsid w:val="005650CB"/>
    <w:rsid w:val="00565305"/>
    <w:rsid w:val="005663A6"/>
    <w:rsid w:val="0056661A"/>
    <w:rsid w:val="005669EF"/>
    <w:rsid w:val="00566AE4"/>
    <w:rsid w:val="00567BE0"/>
    <w:rsid w:val="00567C62"/>
    <w:rsid w:val="0057330F"/>
    <w:rsid w:val="00573AEF"/>
    <w:rsid w:val="00573F76"/>
    <w:rsid w:val="00574F43"/>
    <w:rsid w:val="0057599C"/>
    <w:rsid w:val="00575DDC"/>
    <w:rsid w:val="005761BA"/>
    <w:rsid w:val="0057757B"/>
    <w:rsid w:val="00577878"/>
    <w:rsid w:val="00577946"/>
    <w:rsid w:val="00580179"/>
    <w:rsid w:val="00580954"/>
    <w:rsid w:val="00580CA2"/>
    <w:rsid w:val="00581A6D"/>
    <w:rsid w:val="005823A6"/>
    <w:rsid w:val="00582833"/>
    <w:rsid w:val="00582CDC"/>
    <w:rsid w:val="0058311D"/>
    <w:rsid w:val="00583CEE"/>
    <w:rsid w:val="00584CEE"/>
    <w:rsid w:val="005851CE"/>
    <w:rsid w:val="005854F0"/>
    <w:rsid w:val="005856F1"/>
    <w:rsid w:val="00586493"/>
    <w:rsid w:val="005879C5"/>
    <w:rsid w:val="00590412"/>
    <w:rsid w:val="005914AD"/>
    <w:rsid w:val="00591504"/>
    <w:rsid w:val="005918CE"/>
    <w:rsid w:val="00591B1D"/>
    <w:rsid w:val="00593493"/>
    <w:rsid w:val="00593B2E"/>
    <w:rsid w:val="00593D85"/>
    <w:rsid w:val="00593DA7"/>
    <w:rsid w:val="00595207"/>
    <w:rsid w:val="00595DF0"/>
    <w:rsid w:val="00595EC8"/>
    <w:rsid w:val="00595F36"/>
    <w:rsid w:val="005A0F10"/>
    <w:rsid w:val="005A1253"/>
    <w:rsid w:val="005A1AC2"/>
    <w:rsid w:val="005A1B01"/>
    <w:rsid w:val="005A1E80"/>
    <w:rsid w:val="005A2239"/>
    <w:rsid w:val="005A224D"/>
    <w:rsid w:val="005A3260"/>
    <w:rsid w:val="005A38CE"/>
    <w:rsid w:val="005A4138"/>
    <w:rsid w:val="005A4F5A"/>
    <w:rsid w:val="005A56FE"/>
    <w:rsid w:val="005A5774"/>
    <w:rsid w:val="005A602E"/>
    <w:rsid w:val="005A67D9"/>
    <w:rsid w:val="005A78E5"/>
    <w:rsid w:val="005B0C92"/>
    <w:rsid w:val="005B0F31"/>
    <w:rsid w:val="005B0F84"/>
    <w:rsid w:val="005B10CF"/>
    <w:rsid w:val="005B13C8"/>
    <w:rsid w:val="005B230A"/>
    <w:rsid w:val="005B26CE"/>
    <w:rsid w:val="005B321F"/>
    <w:rsid w:val="005B351D"/>
    <w:rsid w:val="005B37A6"/>
    <w:rsid w:val="005B3872"/>
    <w:rsid w:val="005B453B"/>
    <w:rsid w:val="005B5081"/>
    <w:rsid w:val="005B5491"/>
    <w:rsid w:val="005B6156"/>
    <w:rsid w:val="005B62A1"/>
    <w:rsid w:val="005B6470"/>
    <w:rsid w:val="005B6D62"/>
    <w:rsid w:val="005B71FA"/>
    <w:rsid w:val="005B7DED"/>
    <w:rsid w:val="005C2792"/>
    <w:rsid w:val="005C2BA5"/>
    <w:rsid w:val="005C2E89"/>
    <w:rsid w:val="005C3123"/>
    <w:rsid w:val="005C3879"/>
    <w:rsid w:val="005C3A5A"/>
    <w:rsid w:val="005C45D2"/>
    <w:rsid w:val="005C4781"/>
    <w:rsid w:val="005C5306"/>
    <w:rsid w:val="005C568C"/>
    <w:rsid w:val="005C57F5"/>
    <w:rsid w:val="005C5845"/>
    <w:rsid w:val="005C594E"/>
    <w:rsid w:val="005C5A20"/>
    <w:rsid w:val="005C630C"/>
    <w:rsid w:val="005C6841"/>
    <w:rsid w:val="005C6CBF"/>
    <w:rsid w:val="005C735C"/>
    <w:rsid w:val="005C753E"/>
    <w:rsid w:val="005C754B"/>
    <w:rsid w:val="005C7FB7"/>
    <w:rsid w:val="005D00E4"/>
    <w:rsid w:val="005D03A1"/>
    <w:rsid w:val="005D065C"/>
    <w:rsid w:val="005D0F7C"/>
    <w:rsid w:val="005D1D30"/>
    <w:rsid w:val="005D2A42"/>
    <w:rsid w:val="005D305B"/>
    <w:rsid w:val="005D38B8"/>
    <w:rsid w:val="005D3E68"/>
    <w:rsid w:val="005D4720"/>
    <w:rsid w:val="005D4E5B"/>
    <w:rsid w:val="005D56B3"/>
    <w:rsid w:val="005D5920"/>
    <w:rsid w:val="005D6162"/>
    <w:rsid w:val="005D6764"/>
    <w:rsid w:val="005D699D"/>
    <w:rsid w:val="005D72A8"/>
    <w:rsid w:val="005D79A9"/>
    <w:rsid w:val="005D7F0C"/>
    <w:rsid w:val="005E0677"/>
    <w:rsid w:val="005E09E5"/>
    <w:rsid w:val="005E0EEF"/>
    <w:rsid w:val="005E3158"/>
    <w:rsid w:val="005E389C"/>
    <w:rsid w:val="005E3DD7"/>
    <w:rsid w:val="005E4092"/>
    <w:rsid w:val="005E4CE8"/>
    <w:rsid w:val="005E572B"/>
    <w:rsid w:val="005E5793"/>
    <w:rsid w:val="005E5838"/>
    <w:rsid w:val="005E63A5"/>
    <w:rsid w:val="005E6468"/>
    <w:rsid w:val="005E6D6C"/>
    <w:rsid w:val="005E788D"/>
    <w:rsid w:val="005F0D53"/>
    <w:rsid w:val="005F136D"/>
    <w:rsid w:val="005F1396"/>
    <w:rsid w:val="005F2421"/>
    <w:rsid w:val="005F389F"/>
    <w:rsid w:val="005F3EA9"/>
    <w:rsid w:val="005F430E"/>
    <w:rsid w:val="005F43E4"/>
    <w:rsid w:val="005F47BE"/>
    <w:rsid w:val="005F491B"/>
    <w:rsid w:val="005F4BDA"/>
    <w:rsid w:val="005F55C9"/>
    <w:rsid w:val="005F5CFA"/>
    <w:rsid w:val="005F66DA"/>
    <w:rsid w:val="005F684E"/>
    <w:rsid w:val="005F712D"/>
    <w:rsid w:val="005F7749"/>
    <w:rsid w:val="005F786C"/>
    <w:rsid w:val="005F7933"/>
    <w:rsid w:val="005F7A60"/>
    <w:rsid w:val="00600088"/>
    <w:rsid w:val="00600133"/>
    <w:rsid w:val="0060041F"/>
    <w:rsid w:val="00600423"/>
    <w:rsid w:val="00601476"/>
    <w:rsid w:val="0060166E"/>
    <w:rsid w:val="00602158"/>
    <w:rsid w:val="00602FC9"/>
    <w:rsid w:val="00603684"/>
    <w:rsid w:val="006036A2"/>
    <w:rsid w:val="00604851"/>
    <w:rsid w:val="00605A3F"/>
    <w:rsid w:val="00605B20"/>
    <w:rsid w:val="006064B5"/>
    <w:rsid w:val="00606A6B"/>
    <w:rsid w:val="00606BF5"/>
    <w:rsid w:val="00606C50"/>
    <w:rsid w:val="00607200"/>
    <w:rsid w:val="0060770E"/>
    <w:rsid w:val="00607770"/>
    <w:rsid w:val="00607B3D"/>
    <w:rsid w:val="006107E9"/>
    <w:rsid w:val="00610CC4"/>
    <w:rsid w:val="0061108F"/>
    <w:rsid w:val="00611331"/>
    <w:rsid w:val="006118E9"/>
    <w:rsid w:val="006121E9"/>
    <w:rsid w:val="00612ED6"/>
    <w:rsid w:val="00613175"/>
    <w:rsid w:val="006131C8"/>
    <w:rsid w:val="0061339F"/>
    <w:rsid w:val="00613664"/>
    <w:rsid w:val="00613EEB"/>
    <w:rsid w:val="00613F2E"/>
    <w:rsid w:val="00614018"/>
    <w:rsid w:val="006149AA"/>
    <w:rsid w:val="00614B7F"/>
    <w:rsid w:val="00615348"/>
    <w:rsid w:val="00615B06"/>
    <w:rsid w:val="00616447"/>
    <w:rsid w:val="00616BEC"/>
    <w:rsid w:val="00617C82"/>
    <w:rsid w:val="00620533"/>
    <w:rsid w:val="006209B6"/>
    <w:rsid w:val="00621170"/>
    <w:rsid w:val="006211D6"/>
    <w:rsid w:val="00621D4D"/>
    <w:rsid w:val="00622D14"/>
    <w:rsid w:val="00623353"/>
    <w:rsid w:val="006233C2"/>
    <w:rsid w:val="006233E3"/>
    <w:rsid w:val="006237B5"/>
    <w:rsid w:val="0062453B"/>
    <w:rsid w:val="00624E63"/>
    <w:rsid w:val="006251A4"/>
    <w:rsid w:val="006251A6"/>
    <w:rsid w:val="00625E7D"/>
    <w:rsid w:val="00626DE9"/>
    <w:rsid w:val="00626FC9"/>
    <w:rsid w:val="006273FC"/>
    <w:rsid w:val="006303BE"/>
    <w:rsid w:val="00631F29"/>
    <w:rsid w:val="00632024"/>
    <w:rsid w:val="00632685"/>
    <w:rsid w:val="006328B7"/>
    <w:rsid w:val="006328EE"/>
    <w:rsid w:val="0063325B"/>
    <w:rsid w:val="00633913"/>
    <w:rsid w:val="00633C03"/>
    <w:rsid w:val="00634100"/>
    <w:rsid w:val="006344CD"/>
    <w:rsid w:val="00635322"/>
    <w:rsid w:val="00635CA1"/>
    <w:rsid w:val="00636045"/>
    <w:rsid w:val="00636941"/>
    <w:rsid w:val="006369E8"/>
    <w:rsid w:val="00637493"/>
    <w:rsid w:val="0063754F"/>
    <w:rsid w:val="00640196"/>
    <w:rsid w:val="0064019B"/>
    <w:rsid w:val="00640424"/>
    <w:rsid w:val="00640816"/>
    <w:rsid w:val="00640A89"/>
    <w:rsid w:val="00641469"/>
    <w:rsid w:val="0064153D"/>
    <w:rsid w:val="00641586"/>
    <w:rsid w:val="00641881"/>
    <w:rsid w:val="006418A6"/>
    <w:rsid w:val="006418B5"/>
    <w:rsid w:val="00641B73"/>
    <w:rsid w:val="00641BAB"/>
    <w:rsid w:val="0064253D"/>
    <w:rsid w:val="006426B7"/>
    <w:rsid w:val="00642980"/>
    <w:rsid w:val="0064328F"/>
    <w:rsid w:val="006432F2"/>
    <w:rsid w:val="006434EE"/>
    <w:rsid w:val="006436F3"/>
    <w:rsid w:val="00644023"/>
    <w:rsid w:val="00644D0A"/>
    <w:rsid w:val="00644DDB"/>
    <w:rsid w:val="0064509F"/>
    <w:rsid w:val="00645835"/>
    <w:rsid w:val="00645A96"/>
    <w:rsid w:val="00645C15"/>
    <w:rsid w:val="00645EF6"/>
    <w:rsid w:val="00645F09"/>
    <w:rsid w:val="00646302"/>
    <w:rsid w:val="00646A26"/>
    <w:rsid w:val="00647038"/>
    <w:rsid w:val="006477CC"/>
    <w:rsid w:val="006477E8"/>
    <w:rsid w:val="00647ED0"/>
    <w:rsid w:val="00650CE6"/>
    <w:rsid w:val="00650DC1"/>
    <w:rsid w:val="00651185"/>
    <w:rsid w:val="00651734"/>
    <w:rsid w:val="006520B0"/>
    <w:rsid w:val="00652515"/>
    <w:rsid w:val="00652CEC"/>
    <w:rsid w:val="006533B4"/>
    <w:rsid w:val="006535BB"/>
    <w:rsid w:val="00653E55"/>
    <w:rsid w:val="0065496A"/>
    <w:rsid w:val="00654D8F"/>
    <w:rsid w:val="00656122"/>
    <w:rsid w:val="00656565"/>
    <w:rsid w:val="00656EF9"/>
    <w:rsid w:val="0065764E"/>
    <w:rsid w:val="00657B5E"/>
    <w:rsid w:val="00657EED"/>
    <w:rsid w:val="0066074D"/>
    <w:rsid w:val="006607A3"/>
    <w:rsid w:val="00660D81"/>
    <w:rsid w:val="0066137B"/>
    <w:rsid w:val="00661599"/>
    <w:rsid w:val="006618BF"/>
    <w:rsid w:val="00661C00"/>
    <w:rsid w:val="00662473"/>
    <w:rsid w:val="00662969"/>
    <w:rsid w:val="00662FC1"/>
    <w:rsid w:val="00663D08"/>
    <w:rsid w:val="00664DD9"/>
    <w:rsid w:val="00664FA1"/>
    <w:rsid w:val="00665007"/>
    <w:rsid w:val="00665F9F"/>
    <w:rsid w:val="006661C9"/>
    <w:rsid w:val="00666371"/>
    <w:rsid w:val="00666CAD"/>
    <w:rsid w:val="00666CD7"/>
    <w:rsid w:val="00666E2A"/>
    <w:rsid w:val="0066785E"/>
    <w:rsid w:val="00667903"/>
    <w:rsid w:val="00670257"/>
    <w:rsid w:val="006706DD"/>
    <w:rsid w:val="00670D5B"/>
    <w:rsid w:val="0067227F"/>
    <w:rsid w:val="006722BA"/>
    <w:rsid w:val="006722FC"/>
    <w:rsid w:val="0067260A"/>
    <w:rsid w:val="00672BF2"/>
    <w:rsid w:val="00673144"/>
    <w:rsid w:val="006731BD"/>
    <w:rsid w:val="00673255"/>
    <w:rsid w:val="0067380E"/>
    <w:rsid w:val="0067419F"/>
    <w:rsid w:val="006741A5"/>
    <w:rsid w:val="006746D8"/>
    <w:rsid w:val="006747F9"/>
    <w:rsid w:val="00675701"/>
    <w:rsid w:val="006764B3"/>
    <w:rsid w:val="0067772D"/>
    <w:rsid w:val="00680759"/>
    <w:rsid w:val="006808F8"/>
    <w:rsid w:val="00680B78"/>
    <w:rsid w:val="00681AF8"/>
    <w:rsid w:val="006829CE"/>
    <w:rsid w:val="00683032"/>
    <w:rsid w:val="00683477"/>
    <w:rsid w:val="006834E6"/>
    <w:rsid w:val="0068401E"/>
    <w:rsid w:val="006841ED"/>
    <w:rsid w:val="006844C9"/>
    <w:rsid w:val="006847A9"/>
    <w:rsid w:val="0068505B"/>
    <w:rsid w:val="00685190"/>
    <w:rsid w:val="00686145"/>
    <w:rsid w:val="0068773D"/>
    <w:rsid w:val="00687C2F"/>
    <w:rsid w:val="00687FE1"/>
    <w:rsid w:val="0069054B"/>
    <w:rsid w:val="00690756"/>
    <w:rsid w:val="00690AAC"/>
    <w:rsid w:val="00690C64"/>
    <w:rsid w:val="00691003"/>
    <w:rsid w:val="00691362"/>
    <w:rsid w:val="006914CD"/>
    <w:rsid w:val="006915C8"/>
    <w:rsid w:val="006918B2"/>
    <w:rsid w:val="0069234D"/>
    <w:rsid w:val="00692C0E"/>
    <w:rsid w:val="00693339"/>
    <w:rsid w:val="00693A34"/>
    <w:rsid w:val="00693AAB"/>
    <w:rsid w:val="006948F5"/>
    <w:rsid w:val="00694D8E"/>
    <w:rsid w:val="00694F30"/>
    <w:rsid w:val="006951BF"/>
    <w:rsid w:val="006958BA"/>
    <w:rsid w:val="00695ABE"/>
    <w:rsid w:val="00695D27"/>
    <w:rsid w:val="00695EF3"/>
    <w:rsid w:val="006968B7"/>
    <w:rsid w:val="00697222"/>
    <w:rsid w:val="00697675"/>
    <w:rsid w:val="00697E63"/>
    <w:rsid w:val="006A0816"/>
    <w:rsid w:val="006A092E"/>
    <w:rsid w:val="006A0DF0"/>
    <w:rsid w:val="006A1D18"/>
    <w:rsid w:val="006A1DC3"/>
    <w:rsid w:val="006A26D3"/>
    <w:rsid w:val="006A5330"/>
    <w:rsid w:val="006A555A"/>
    <w:rsid w:val="006A5668"/>
    <w:rsid w:val="006A57EF"/>
    <w:rsid w:val="006A5835"/>
    <w:rsid w:val="006A66CD"/>
    <w:rsid w:val="006A73F1"/>
    <w:rsid w:val="006B00C7"/>
    <w:rsid w:val="006B02AC"/>
    <w:rsid w:val="006B06CB"/>
    <w:rsid w:val="006B081C"/>
    <w:rsid w:val="006B0C48"/>
    <w:rsid w:val="006B1578"/>
    <w:rsid w:val="006B2278"/>
    <w:rsid w:val="006B2605"/>
    <w:rsid w:val="006B280F"/>
    <w:rsid w:val="006B3380"/>
    <w:rsid w:val="006B3A23"/>
    <w:rsid w:val="006B401F"/>
    <w:rsid w:val="006B42AC"/>
    <w:rsid w:val="006B588E"/>
    <w:rsid w:val="006B598C"/>
    <w:rsid w:val="006B696C"/>
    <w:rsid w:val="006B6FE6"/>
    <w:rsid w:val="006B725D"/>
    <w:rsid w:val="006C0E9B"/>
    <w:rsid w:val="006C0EEC"/>
    <w:rsid w:val="006C151D"/>
    <w:rsid w:val="006C1F44"/>
    <w:rsid w:val="006C26D3"/>
    <w:rsid w:val="006C28C4"/>
    <w:rsid w:val="006C36B5"/>
    <w:rsid w:val="006C3CEF"/>
    <w:rsid w:val="006C444B"/>
    <w:rsid w:val="006C46AA"/>
    <w:rsid w:val="006C472B"/>
    <w:rsid w:val="006C50F9"/>
    <w:rsid w:val="006C5BF1"/>
    <w:rsid w:val="006C60C3"/>
    <w:rsid w:val="006C690F"/>
    <w:rsid w:val="006C6A9B"/>
    <w:rsid w:val="006C6AEC"/>
    <w:rsid w:val="006C742C"/>
    <w:rsid w:val="006D0431"/>
    <w:rsid w:val="006D1150"/>
    <w:rsid w:val="006D236B"/>
    <w:rsid w:val="006D35D0"/>
    <w:rsid w:val="006D36DF"/>
    <w:rsid w:val="006D391E"/>
    <w:rsid w:val="006D3D51"/>
    <w:rsid w:val="006D4DDB"/>
    <w:rsid w:val="006D5349"/>
    <w:rsid w:val="006D7A2F"/>
    <w:rsid w:val="006E0218"/>
    <w:rsid w:val="006E06E5"/>
    <w:rsid w:val="006E0AB3"/>
    <w:rsid w:val="006E1C53"/>
    <w:rsid w:val="006E2D2C"/>
    <w:rsid w:val="006E2EC2"/>
    <w:rsid w:val="006E3310"/>
    <w:rsid w:val="006E34E7"/>
    <w:rsid w:val="006E36AD"/>
    <w:rsid w:val="006E3827"/>
    <w:rsid w:val="006E392D"/>
    <w:rsid w:val="006E4222"/>
    <w:rsid w:val="006E4989"/>
    <w:rsid w:val="006E4A64"/>
    <w:rsid w:val="006E4D6E"/>
    <w:rsid w:val="006E56F1"/>
    <w:rsid w:val="006E6B6D"/>
    <w:rsid w:val="006E73AB"/>
    <w:rsid w:val="006E748B"/>
    <w:rsid w:val="006F0569"/>
    <w:rsid w:val="006F13C4"/>
    <w:rsid w:val="006F143B"/>
    <w:rsid w:val="006F2AA2"/>
    <w:rsid w:val="006F3262"/>
    <w:rsid w:val="006F328F"/>
    <w:rsid w:val="006F4915"/>
    <w:rsid w:val="006F4A57"/>
    <w:rsid w:val="006F4B06"/>
    <w:rsid w:val="006F4B89"/>
    <w:rsid w:val="006F4F7B"/>
    <w:rsid w:val="006F500B"/>
    <w:rsid w:val="006F53AF"/>
    <w:rsid w:val="006F5CC8"/>
    <w:rsid w:val="006F5D80"/>
    <w:rsid w:val="006F6CF4"/>
    <w:rsid w:val="006F7A78"/>
    <w:rsid w:val="00700383"/>
    <w:rsid w:val="007026BF"/>
    <w:rsid w:val="00702B08"/>
    <w:rsid w:val="00702DC9"/>
    <w:rsid w:val="00702FDF"/>
    <w:rsid w:val="007032C8"/>
    <w:rsid w:val="007038FA"/>
    <w:rsid w:val="0070455F"/>
    <w:rsid w:val="007046F7"/>
    <w:rsid w:val="00704A45"/>
    <w:rsid w:val="00704E5D"/>
    <w:rsid w:val="00705172"/>
    <w:rsid w:val="00706158"/>
    <w:rsid w:val="0070656D"/>
    <w:rsid w:val="00707093"/>
    <w:rsid w:val="007074AF"/>
    <w:rsid w:val="007078B5"/>
    <w:rsid w:val="00707CC0"/>
    <w:rsid w:val="00710423"/>
    <w:rsid w:val="007104DB"/>
    <w:rsid w:val="00710C79"/>
    <w:rsid w:val="00711AB6"/>
    <w:rsid w:val="00711E7D"/>
    <w:rsid w:val="00712228"/>
    <w:rsid w:val="007123F5"/>
    <w:rsid w:val="00712834"/>
    <w:rsid w:val="00712B32"/>
    <w:rsid w:val="00712E20"/>
    <w:rsid w:val="00712F1F"/>
    <w:rsid w:val="00713046"/>
    <w:rsid w:val="007138D3"/>
    <w:rsid w:val="007139AC"/>
    <w:rsid w:val="00715172"/>
    <w:rsid w:val="007158ED"/>
    <w:rsid w:val="00715C51"/>
    <w:rsid w:val="00715CCA"/>
    <w:rsid w:val="00716121"/>
    <w:rsid w:val="007171B5"/>
    <w:rsid w:val="00717356"/>
    <w:rsid w:val="0072012A"/>
    <w:rsid w:val="007207BA"/>
    <w:rsid w:val="00720D35"/>
    <w:rsid w:val="00721946"/>
    <w:rsid w:val="0072218C"/>
    <w:rsid w:val="00722DF8"/>
    <w:rsid w:val="00722F7B"/>
    <w:rsid w:val="00723E95"/>
    <w:rsid w:val="00724A6C"/>
    <w:rsid w:val="00725061"/>
    <w:rsid w:val="00725724"/>
    <w:rsid w:val="00725AF9"/>
    <w:rsid w:val="00725E37"/>
    <w:rsid w:val="00725E92"/>
    <w:rsid w:val="00726552"/>
    <w:rsid w:val="00726817"/>
    <w:rsid w:val="00726F27"/>
    <w:rsid w:val="00727A5F"/>
    <w:rsid w:val="00727C9C"/>
    <w:rsid w:val="00730979"/>
    <w:rsid w:val="00730D4C"/>
    <w:rsid w:val="00730DD5"/>
    <w:rsid w:val="00730FDC"/>
    <w:rsid w:val="007310EA"/>
    <w:rsid w:val="00731D6F"/>
    <w:rsid w:val="007335FC"/>
    <w:rsid w:val="00733C41"/>
    <w:rsid w:val="00734F09"/>
    <w:rsid w:val="00736234"/>
    <w:rsid w:val="00736455"/>
    <w:rsid w:val="00737741"/>
    <w:rsid w:val="00737B8A"/>
    <w:rsid w:val="00740814"/>
    <w:rsid w:val="00741960"/>
    <w:rsid w:val="00741A4D"/>
    <w:rsid w:val="0074275F"/>
    <w:rsid w:val="00742874"/>
    <w:rsid w:val="00742C57"/>
    <w:rsid w:val="00742CF7"/>
    <w:rsid w:val="00744433"/>
    <w:rsid w:val="00744FCB"/>
    <w:rsid w:val="00745C53"/>
    <w:rsid w:val="007470C7"/>
    <w:rsid w:val="007471C1"/>
    <w:rsid w:val="00747D92"/>
    <w:rsid w:val="00750253"/>
    <w:rsid w:val="007518F0"/>
    <w:rsid w:val="007519A9"/>
    <w:rsid w:val="00752AA0"/>
    <w:rsid w:val="00753B15"/>
    <w:rsid w:val="00754C96"/>
    <w:rsid w:val="007554E5"/>
    <w:rsid w:val="00755B85"/>
    <w:rsid w:val="007564C6"/>
    <w:rsid w:val="00756CE3"/>
    <w:rsid w:val="00756F18"/>
    <w:rsid w:val="00756FD2"/>
    <w:rsid w:val="00757D3F"/>
    <w:rsid w:val="00757DA8"/>
    <w:rsid w:val="00757DAC"/>
    <w:rsid w:val="00760816"/>
    <w:rsid w:val="00760875"/>
    <w:rsid w:val="00761F9E"/>
    <w:rsid w:val="00762EC6"/>
    <w:rsid w:val="00763143"/>
    <w:rsid w:val="00763534"/>
    <w:rsid w:val="00763687"/>
    <w:rsid w:val="007649BF"/>
    <w:rsid w:val="0076558C"/>
    <w:rsid w:val="00765D1B"/>
    <w:rsid w:val="007660B3"/>
    <w:rsid w:val="007663B6"/>
    <w:rsid w:val="00766C04"/>
    <w:rsid w:val="007670D4"/>
    <w:rsid w:val="007671B7"/>
    <w:rsid w:val="0076729D"/>
    <w:rsid w:val="007672A7"/>
    <w:rsid w:val="00770861"/>
    <w:rsid w:val="00770B46"/>
    <w:rsid w:val="00772232"/>
    <w:rsid w:val="007723E3"/>
    <w:rsid w:val="00772509"/>
    <w:rsid w:val="0077263E"/>
    <w:rsid w:val="00772F52"/>
    <w:rsid w:val="007732AE"/>
    <w:rsid w:val="00773E17"/>
    <w:rsid w:val="00773F1F"/>
    <w:rsid w:val="00774B10"/>
    <w:rsid w:val="0077557E"/>
    <w:rsid w:val="00775CCC"/>
    <w:rsid w:val="007762B5"/>
    <w:rsid w:val="00776505"/>
    <w:rsid w:val="00776770"/>
    <w:rsid w:val="007778B6"/>
    <w:rsid w:val="00777F71"/>
    <w:rsid w:val="007809AC"/>
    <w:rsid w:val="00781851"/>
    <w:rsid w:val="00782626"/>
    <w:rsid w:val="00782CF8"/>
    <w:rsid w:val="00782D69"/>
    <w:rsid w:val="007834BC"/>
    <w:rsid w:val="0078370A"/>
    <w:rsid w:val="00783B1B"/>
    <w:rsid w:val="00783D81"/>
    <w:rsid w:val="00783E43"/>
    <w:rsid w:val="00783F09"/>
    <w:rsid w:val="00785376"/>
    <w:rsid w:val="0078604F"/>
    <w:rsid w:val="007861FF"/>
    <w:rsid w:val="0078768F"/>
    <w:rsid w:val="00787B7F"/>
    <w:rsid w:val="00787DEA"/>
    <w:rsid w:val="0079029B"/>
    <w:rsid w:val="007925F7"/>
    <w:rsid w:val="00792AD4"/>
    <w:rsid w:val="00792ED7"/>
    <w:rsid w:val="00793228"/>
    <w:rsid w:val="00793797"/>
    <w:rsid w:val="00794E48"/>
    <w:rsid w:val="00795D4A"/>
    <w:rsid w:val="00796E0A"/>
    <w:rsid w:val="007970D8"/>
    <w:rsid w:val="00797505"/>
    <w:rsid w:val="007A06CB"/>
    <w:rsid w:val="007A0D50"/>
    <w:rsid w:val="007A0D7A"/>
    <w:rsid w:val="007A143E"/>
    <w:rsid w:val="007A242C"/>
    <w:rsid w:val="007A2911"/>
    <w:rsid w:val="007A2A76"/>
    <w:rsid w:val="007A2EBA"/>
    <w:rsid w:val="007A2ED5"/>
    <w:rsid w:val="007A3258"/>
    <w:rsid w:val="007A3527"/>
    <w:rsid w:val="007A47B2"/>
    <w:rsid w:val="007A4BE7"/>
    <w:rsid w:val="007A4D7D"/>
    <w:rsid w:val="007A5479"/>
    <w:rsid w:val="007A59B2"/>
    <w:rsid w:val="007A606B"/>
    <w:rsid w:val="007A6DC1"/>
    <w:rsid w:val="007A6E08"/>
    <w:rsid w:val="007A77F3"/>
    <w:rsid w:val="007A7B1E"/>
    <w:rsid w:val="007B0181"/>
    <w:rsid w:val="007B0BD0"/>
    <w:rsid w:val="007B0C19"/>
    <w:rsid w:val="007B13A4"/>
    <w:rsid w:val="007B19F6"/>
    <w:rsid w:val="007B1C9F"/>
    <w:rsid w:val="007B27D2"/>
    <w:rsid w:val="007B36B0"/>
    <w:rsid w:val="007B3880"/>
    <w:rsid w:val="007B3BA9"/>
    <w:rsid w:val="007B3C71"/>
    <w:rsid w:val="007B3D2C"/>
    <w:rsid w:val="007B3EC4"/>
    <w:rsid w:val="007B47AB"/>
    <w:rsid w:val="007B4915"/>
    <w:rsid w:val="007B4DDE"/>
    <w:rsid w:val="007B5D4B"/>
    <w:rsid w:val="007B6D53"/>
    <w:rsid w:val="007B704D"/>
    <w:rsid w:val="007B74DD"/>
    <w:rsid w:val="007B7BBC"/>
    <w:rsid w:val="007C0041"/>
    <w:rsid w:val="007C0820"/>
    <w:rsid w:val="007C0A0E"/>
    <w:rsid w:val="007C19BF"/>
    <w:rsid w:val="007C1EB6"/>
    <w:rsid w:val="007C232D"/>
    <w:rsid w:val="007C2BBC"/>
    <w:rsid w:val="007C2C98"/>
    <w:rsid w:val="007C2D69"/>
    <w:rsid w:val="007C34E6"/>
    <w:rsid w:val="007C38A3"/>
    <w:rsid w:val="007C4673"/>
    <w:rsid w:val="007C4AB9"/>
    <w:rsid w:val="007C4D39"/>
    <w:rsid w:val="007C5055"/>
    <w:rsid w:val="007C509D"/>
    <w:rsid w:val="007C5D91"/>
    <w:rsid w:val="007C5E86"/>
    <w:rsid w:val="007C632E"/>
    <w:rsid w:val="007C6354"/>
    <w:rsid w:val="007C6B97"/>
    <w:rsid w:val="007C6FFF"/>
    <w:rsid w:val="007C75B6"/>
    <w:rsid w:val="007D0747"/>
    <w:rsid w:val="007D07B2"/>
    <w:rsid w:val="007D09B1"/>
    <w:rsid w:val="007D1778"/>
    <w:rsid w:val="007D19F8"/>
    <w:rsid w:val="007D1AAE"/>
    <w:rsid w:val="007D2485"/>
    <w:rsid w:val="007D30B9"/>
    <w:rsid w:val="007D34FA"/>
    <w:rsid w:val="007D3D93"/>
    <w:rsid w:val="007D529A"/>
    <w:rsid w:val="007D5B94"/>
    <w:rsid w:val="007D6123"/>
    <w:rsid w:val="007D65B7"/>
    <w:rsid w:val="007D695C"/>
    <w:rsid w:val="007D6EE5"/>
    <w:rsid w:val="007D78F1"/>
    <w:rsid w:val="007E037F"/>
    <w:rsid w:val="007E048F"/>
    <w:rsid w:val="007E1C58"/>
    <w:rsid w:val="007E26E5"/>
    <w:rsid w:val="007E3873"/>
    <w:rsid w:val="007E3DD8"/>
    <w:rsid w:val="007E6AB0"/>
    <w:rsid w:val="007E6C31"/>
    <w:rsid w:val="007E6C91"/>
    <w:rsid w:val="007E6CAC"/>
    <w:rsid w:val="007F0095"/>
    <w:rsid w:val="007F04D6"/>
    <w:rsid w:val="007F0C5C"/>
    <w:rsid w:val="007F121C"/>
    <w:rsid w:val="007F1426"/>
    <w:rsid w:val="007F1D25"/>
    <w:rsid w:val="007F214F"/>
    <w:rsid w:val="007F2B19"/>
    <w:rsid w:val="007F2C90"/>
    <w:rsid w:val="007F320A"/>
    <w:rsid w:val="007F3E13"/>
    <w:rsid w:val="007F4A4E"/>
    <w:rsid w:val="007F59AC"/>
    <w:rsid w:val="007F5A7B"/>
    <w:rsid w:val="007F749E"/>
    <w:rsid w:val="007F7FC5"/>
    <w:rsid w:val="0080085B"/>
    <w:rsid w:val="00800A9F"/>
    <w:rsid w:val="00800C13"/>
    <w:rsid w:val="00801240"/>
    <w:rsid w:val="00801D14"/>
    <w:rsid w:val="00802336"/>
    <w:rsid w:val="00802414"/>
    <w:rsid w:val="0080244D"/>
    <w:rsid w:val="0080250A"/>
    <w:rsid w:val="00802A0E"/>
    <w:rsid w:val="00803299"/>
    <w:rsid w:val="00803C9C"/>
    <w:rsid w:val="008047C5"/>
    <w:rsid w:val="00804DC5"/>
    <w:rsid w:val="008054DD"/>
    <w:rsid w:val="0080795F"/>
    <w:rsid w:val="0081003A"/>
    <w:rsid w:val="00810353"/>
    <w:rsid w:val="0081047D"/>
    <w:rsid w:val="0081052C"/>
    <w:rsid w:val="00811203"/>
    <w:rsid w:val="00811423"/>
    <w:rsid w:val="00811B69"/>
    <w:rsid w:val="008122A1"/>
    <w:rsid w:val="008126B7"/>
    <w:rsid w:val="00812DAE"/>
    <w:rsid w:val="00812F03"/>
    <w:rsid w:val="00813421"/>
    <w:rsid w:val="00813592"/>
    <w:rsid w:val="008135B1"/>
    <w:rsid w:val="008136E0"/>
    <w:rsid w:val="008137D1"/>
    <w:rsid w:val="00813953"/>
    <w:rsid w:val="0081414A"/>
    <w:rsid w:val="00814298"/>
    <w:rsid w:val="0081447A"/>
    <w:rsid w:val="008146C8"/>
    <w:rsid w:val="008147E1"/>
    <w:rsid w:val="00814E9C"/>
    <w:rsid w:val="00815201"/>
    <w:rsid w:val="008152D3"/>
    <w:rsid w:val="00815655"/>
    <w:rsid w:val="00815DA2"/>
    <w:rsid w:val="00815F96"/>
    <w:rsid w:val="008165D5"/>
    <w:rsid w:val="008167C3"/>
    <w:rsid w:val="00816A74"/>
    <w:rsid w:val="008173DC"/>
    <w:rsid w:val="00820633"/>
    <w:rsid w:val="008207D7"/>
    <w:rsid w:val="0082088B"/>
    <w:rsid w:val="00820944"/>
    <w:rsid w:val="0082165E"/>
    <w:rsid w:val="00821CC4"/>
    <w:rsid w:val="0082260C"/>
    <w:rsid w:val="008232FD"/>
    <w:rsid w:val="00823625"/>
    <w:rsid w:val="0082369C"/>
    <w:rsid w:val="00823ED7"/>
    <w:rsid w:val="008241BB"/>
    <w:rsid w:val="0082525B"/>
    <w:rsid w:val="00825C9B"/>
    <w:rsid w:val="00827C31"/>
    <w:rsid w:val="00830183"/>
    <w:rsid w:val="00830186"/>
    <w:rsid w:val="008306DC"/>
    <w:rsid w:val="00830BEB"/>
    <w:rsid w:val="008313BB"/>
    <w:rsid w:val="00831835"/>
    <w:rsid w:val="0083191C"/>
    <w:rsid w:val="0083225D"/>
    <w:rsid w:val="00832C51"/>
    <w:rsid w:val="008331AA"/>
    <w:rsid w:val="00833485"/>
    <w:rsid w:val="00833898"/>
    <w:rsid w:val="00833F0C"/>
    <w:rsid w:val="0083412A"/>
    <w:rsid w:val="00834624"/>
    <w:rsid w:val="00835061"/>
    <w:rsid w:val="008351BF"/>
    <w:rsid w:val="008351F0"/>
    <w:rsid w:val="008352D7"/>
    <w:rsid w:val="008353F3"/>
    <w:rsid w:val="008355BF"/>
    <w:rsid w:val="00835A02"/>
    <w:rsid w:val="00835BF8"/>
    <w:rsid w:val="00836019"/>
    <w:rsid w:val="008365F3"/>
    <w:rsid w:val="00836D6A"/>
    <w:rsid w:val="00837CF1"/>
    <w:rsid w:val="00837E22"/>
    <w:rsid w:val="00840D36"/>
    <w:rsid w:val="00841430"/>
    <w:rsid w:val="00842375"/>
    <w:rsid w:val="0084253F"/>
    <w:rsid w:val="00843347"/>
    <w:rsid w:val="00843481"/>
    <w:rsid w:val="00843A79"/>
    <w:rsid w:val="00843B0A"/>
    <w:rsid w:val="00843CDD"/>
    <w:rsid w:val="00844B3B"/>
    <w:rsid w:val="008450C4"/>
    <w:rsid w:val="00845A3C"/>
    <w:rsid w:val="00845B49"/>
    <w:rsid w:val="00847271"/>
    <w:rsid w:val="00850107"/>
    <w:rsid w:val="0085058F"/>
    <w:rsid w:val="00850A0D"/>
    <w:rsid w:val="008511A3"/>
    <w:rsid w:val="00851F23"/>
    <w:rsid w:val="00852446"/>
    <w:rsid w:val="008524E0"/>
    <w:rsid w:val="00852E85"/>
    <w:rsid w:val="0085360E"/>
    <w:rsid w:val="00853DA4"/>
    <w:rsid w:val="00853E43"/>
    <w:rsid w:val="00854B13"/>
    <w:rsid w:val="00854E88"/>
    <w:rsid w:val="0085549C"/>
    <w:rsid w:val="00855B3B"/>
    <w:rsid w:val="00856127"/>
    <w:rsid w:val="00856208"/>
    <w:rsid w:val="00856957"/>
    <w:rsid w:val="008571A0"/>
    <w:rsid w:val="008576A2"/>
    <w:rsid w:val="00857782"/>
    <w:rsid w:val="00857979"/>
    <w:rsid w:val="0086095B"/>
    <w:rsid w:val="00860DD0"/>
    <w:rsid w:val="008617C8"/>
    <w:rsid w:val="00862209"/>
    <w:rsid w:val="008628D6"/>
    <w:rsid w:val="00862F28"/>
    <w:rsid w:val="00863B21"/>
    <w:rsid w:val="00864C06"/>
    <w:rsid w:val="00864FC5"/>
    <w:rsid w:val="00865043"/>
    <w:rsid w:val="008652A0"/>
    <w:rsid w:val="008655A9"/>
    <w:rsid w:val="008667F5"/>
    <w:rsid w:val="00866F5A"/>
    <w:rsid w:val="008670C7"/>
    <w:rsid w:val="008677AD"/>
    <w:rsid w:val="00870416"/>
    <w:rsid w:val="00870830"/>
    <w:rsid w:val="008709CA"/>
    <w:rsid w:val="00870E92"/>
    <w:rsid w:val="008716E2"/>
    <w:rsid w:val="00871DA4"/>
    <w:rsid w:val="00872A73"/>
    <w:rsid w:val="00872EC8"/>
    <w:rsid w:val="00872FB7"/>
    <w:rsid w:val="0087369C"/>
    <w:rsid w:val="0087370E"/>
    <w:rsid w:val="008739FA"/>
    <w:rsid w:val="00873AF9"/>
    <w:rsid w:val="00873CA8"/>
    <w:rsid w:val="00873DBB"/>
    <w:rsid w:val="00874E93"/>
    <w:rsid w:val="0087553C"/>
    <w:rsid w:val="00876171"/>
    <w:rsid w:val="008763EE"/>
    <w:rsid w:val="008766F6"/>
    <w:rsid w:val="00876D27"/>
    <w:rsid w:val="00877D73"/>
    <w:rsid w:val="00880785"/>
    <w:rsid w:val="00880809"/>
    <w:rsid w:val="0088082E"/>
    <w:rsid w:val="00880E73"/>
    <w:rsid w:val="00881078"/>
    <w:rsid w:val="00881507"/>
    <w:rsid w:val="00881950"/>
    <w:rsid w:val="008819B1"/>
    <w:rsid w:val="008819CC"/>
    <w:rsid w:val="00881CEA"/>
    <w:rsid w:val="0088270D"/>
    <w:rsid w:val="008827D2"/>
    <w:rsid w:val="00883084"/>
    <w:rsid w:val="008846FF"/>
    <w:rsid w:val="00884D20"/>
    <w:rsid w:val="008852DA"/>
    <w:rsid w:val="0088662D"/>
    <w:rsid w:val="00887046"/>
    <w:rsid w:val="008901DE"/>
    <w:rsid w:val="00890A72"/>
    <w:rsid w:val="008912E2"/>
    <w:rsid w:val="0089138F"/>
    <w:rsid w:val="00891E3A"/>
    <w:rsid w:val="00892C5C"/>
    <w:rsid w:val="00892CCE"/>
    <w:rsid w:val="0089353B"/>
    <w:rsid w:val="00893A9E"/>
    <w:rsid w:val="00895133"/>
    <w:rsid w:val="00895443"/>
    <w:rsid w:val="00896902"/>
    <w:rsid w:val="00896C3F"/>
    <w:rsid w:val="008976A5"/>
    <w:rsid w:val="008A0F75"/>
    <w:rsid w:val="008A1A04"/>
    <w:rsid w:val="008A22DE"/>
    <w:rsid w:val="008A26F2"/>
    <w:rsid w:val="008A2B1E"/>
    <w:rsid w:val="008A2BC9"/>
    <w:rsid w:val="008A2C28"/>
    <w:rsid w:val="008A317B"/>
    <w:rsid w:val="008A3565"/>
    <w:rsid w:val="008A3CC2"/>
    <w:rsid w:val="008A5BD0"/>
    <w:rsid w:val="008A63D3"/>
    <w:rsid w:val="008A749F"/>
    <w:rsid w:val="008A75D1"/>
    <w:rsid w:val="008A7BCB"/>
    <w:rsid w:val="008B019E"/>
    <w:rsid w:val="008B0618"/>
    <w:rsid w:val="008B0D3B"/>
    <w:rsid w:val="008B0F1B"/>
    <w:rsid w:val="008B0F75"/>
    <w:rsid w:val="008B1B7A"/>
    <w:rsid w:val="008B1F34"/>
    <w:rsid w:val="008B2693"/>
    <w:rsid w:val="008B38FE"/>
    <w:rsid w:val="008B3E22"/>
    <w:rsid w:val="008B46A3"/>
    <w:rsid w:val="008B4BCC"/>
    <w:rsid w:val="008B4FE4"/>
    <w:rsid w:val="008B5A18"/>
    <w:rsid w:val="008B5BDB"/>
    <w:rsid w:val="008B5EE1"/>
    <w:rsid w:val="008B65B4"/>
    <w:rsid w:val="008B70CC"/>
    <w:rsid w:val="008B7546"/>
    <w:rsid w:val="008B79B1"/>
    <w:rsid w:val="008C0983"/>
    <w:rsid w:val="008C09E4"/>
    <w:rsid w:val="008C1292"/>
    <w:rsid w:val="008C2265"/>
    <w:rsid w:val="008C2972"/>
    <w:rsid w:val="008C2ACC"/>
    <w:rsid w:val="008C340D"/>
    <w:rsid w:val="008C3D70"/>
    <w:rsid w:val="008C4141"/>
    <w:rsid w:val="008C4BC0"/>
    <w:rsid w:val="008C5192"/>
    <w:rsid w:val="008C5ACF"/>
    <w:rsid w:val="008C6498"/>
    <w:rsid w:val="008C65B7"/>
    <w:rsid w:val="008C77DA"/>
    <w:rsid w:val="008C78A5"/>
    <w:rsid w:val="008C7D81"/>
    <w:rsid w:val="008D12CA"/>
    <w:rsid w:val="008D1737"/>
    <w:rsid w:val="008D193D"/>
    <w:rsid w:val="008D193E"/>
    <w:rsid w:val="008D1BCF"/>
    <w:rsid w:val="008D1D80"/>
    <w:rsid w:val="008D2480"/>
    <w:rsid w:val="008D295B"/>
    <w:rsid w:val="008D2B11"/>
    <w:rsid w:val="008D2F9A"/>
    <w:rsid w:val="008D438E"/>
    <w:rsid w:val="008D5618"/>
    <w:rsid w:val="008D5BC2"/>
    <w:rsid w:val="008D616F"/>
    <w:rsid w:val="008D62ED"/>
    <w:rsid w:val="008D686B"/>
    <w:rsid w:val="008D6D9E"/>
    <w:rsid w:val="008D75FC"/>
    <w:rsid w:val="008D7675"/>
    <w:rsid w:val="008D7DD2"/>
    <w:rsid w:val="008E01FD"/>
    <w:rsid w:val="008E1286"/>
    <w:rsid w:val="008E1DC3"/>
    <w:rsid w:val="008E2602"/>
    <w:rsid w:val="008E2F7E"/>
    <w:rsid w:val="008E32A5"/>
    <w:rsid w:val="008E41C9"/>
    <w:rsid w:val="008E4E3F"/>
    <w:rsid w:val="008E6BBB"/>
    <w:rsid w:val="008E6F9E"/>
    <w:rsid w:val="008E790E"/>
    <w:rsid w:val="008F0045"/>
    <w:rsid w:val="008F0DA0"/>
    <w:rsid w:val="008F185F"/>
    <w:rsid w:val="008F232C"/>
    <w:rsid w:val="008F2EA0"/>
    <w:rsid w:val="008F2F99"/>
    <w:rsid w:val="008F3B25"/>
    <w:rsid w:val="008F42DF"/>
    <w:rsid w:val="008F526D"/>
    <w:rsid w:val="008F5AB4"/>
    <w:rsid w:val="008F5C9C"/>
    <w:rsid w:val="008F61E7"/>
    <w:rsid w:val="008F6521"/>
    <w:rsid w:val="008F6ECF"/>
    <w:rsid w:val="0090022E"/>
    <w:rsid w:val="00900692"/>
    <w:rsid w:val="0090095D"/>
    <w:rsid w:val="00900C2C"/>
    <w:rsid w:val="009010D9"/>
    <w:rsid w:val="0090171B"/>
    <w:rsid w:val="00901C4D"/>
    <w:rsid w:val="00901DE3"/>
    <w:rsid w:val="00902D30"/>
    <w:rsid w:val="00903734"/>
    <w:rsid w:val="00903A20"/>
    <w:rsid w:val="0090405B"/>
    <w:rsid w:val="00905E87"/>
    <w:rsid w:val="00905FBC"/>
    <w:rsid w:val="0090687A"/>
    <w:rsid w:val="00906BE9"/>
    <w:rsid w:val="00906EE8"/>
    <w:rsid w:val="00907012"/>
    <w:rsid w:val="0091021B"/>
    <w:rsid w:val="0091123B"/>
    <w:rsid w:val="00911640"/>
    <w:rsid w:val="00912255"/>
    <w:rsid w:val="009122A2"/>
    <w:rsid w:val="00912656"/>
    <w:rsid w:val="009133AE"/>
    <w:rsid w:val="0091368F"/>
    <w:rsid w:val="00913890"/>
    <w:rsid w:val="009142B6"/>
    <w:rsid w:val="009143FF"/>
    <w:rsid w:val="009149D5"/>
    <w:rsid w:val="00914D9E"/>
    <w:rsid w:val="00914EE3"/>
    <w:rsid w:val="0091544F"/>
    <w:rsid w:val="009155A1"/>
    <w:rsid w:val="00915CD1"/>
    <w:rsid w:val="00916C43"/>
    <w:rsid w:val="00917C2D"/>
    <w:rsid w:val="009211C1"/>
    <w:rsid w:val="00921E51"/>
    <w:rsid w:val="00922423"/>
    <w:rsid w:val="009224DE"/>
    <w:rsid w:val="00922674"/>
    <w:rsid w:val="009231AE"/>
    <w:rsid w:val="0092463C"/>
    <w:rsid w:val="0092468B"/>
    <w:rsid w:val="009249DC"/>
    <w:rsid w:val="0092528A"/>
    <w:rsid w:val="0092581F"/>
    <w:rsid w:val="00925974"/>
    <w:rsid w:val="009261F4"/>
    <w:rsid w:val="00926255"/>
    <w:rsid w:val="00926439"/>
    <w:rsid w:val="009267AF"/>
    <w:rsid w:val="00926831"/>
    <w:rsid w:val="00926F6C"/>
    <w:rsid w:val="0092700C"/>
    <w:rsid w:val="0092755F"/>
    <w:rsid w:val="00927762"/>
    <w:rsid w:val="00927D78"/>
    <w:rsid w:val="00927FDD"/>
    <w:rsid w:val="009312A3"/>
    <w:rsid w:val="00931991"/>
    <w:rsid w:val="00932C3D"/>
    <w:rsid w:val="00933740"/>
    <w:rsid w:val="00933B90"/>
    <w:rsid w:val="0093428A"/>
    <w:rsid w:val="00935880"/>
    <w:rsid w:val="0093737B"/>
    <w:rsid w:val="00937B25"/>
    <w:rsid w:val="009404A7"/>
    <w:rsid w:val="00940545"/>
    <w:rsid w:val="00940A62"/>
    <w:rsid w:val="0094152D"/>
    <w:rsid w:val="0094154E"/>
    <w:rsid w:val="00942147"/>
    <w:rsid w:val="00942B6E"/>
    <w:rsid w:val="00942ECE"/>
    <w:rsid w:val="009431F1"/>
    <w:rsid w:val="00943213"/>
    <w:rsid w:val="00943890"/>
    <w:rsid w:val="00943E25"/>
    <w:rsid w:val="00943E27"/>
    <w:rsid w:val="00944067"/>
    <w:rsid w:val="00944684"/>
    <w:rsid w:val="009446FB"/>
    <w:rsid w:val="00944ED0"/>
    <w:rsid w:val="0094558B"/>
    <w:rsid w:val="00945723"/>
    <w:rsid w:val="0094626B"/>
    <w:rsid w:val="00946B96"/>
    <w:rsid w:val="00946E07"/>
    <w:rsid w:val="00946E54"/>
    <w:rsid w:val="00947048"/>
    <w:rsid w:val="009505D8"/>
    <w:rsid w:val="009512E5"/>
    <w:rsid w:val="00951816"/>
    <w:rsid w:val="00952037"/>
    <w:rsid w:val="009529BB"/>
    <w:rsid w:val="00953EBD"/>
    <w:rsid w:val="00954686"/>
    <w:rsid w:val="00954B06"/>
    <w:rsid w:val="00955137"/>
    <w:rsid w:val="009554A4"/>
    <w:rsid w:val="00955AAD"/>
    <w:rsid w:val="00955F8A"/>
    <w:rsid w:val="00956255"/>
    <w:rsid w:val="00956B74"/>
    <w:rsid w:val="00956EA6"/>
    <w:rsid w:val="0095723F"/>
    <w:rsid w:val="00957D52"/>
    <w:rsid w:val="009602DA"/>
    <w:rsid w:val="00960A04"/>
    <w:rsid w:val="00960A07"/>
    <w:rsid w:val="00960DCC"/>
    <w:rsid w:val="009612FE"/>
    <w:rsid w:val="00961507"/>
    <w:rsid w:val="0096180A"/>
    <w:rsid w:val="00962611"/>
    <w:rsid w:val="0096274F"/>
    <w:rsid w:val="0096281F"/>
    <w:rsid w:val="009629FD"/>
    <w:rsid w:val="00962AF0"/>
    <w:rsid w:val="00962BB8"/>
    <w:rsid w:val="00962D9D"/>
    <w:rsid w:val="00963114"/>
    <w:rsid w:val="00963904"/>
    <w:rsid w:val="0096453D"/>
    <w:rsid w:val="00964AA6"/>
    <w:rsid w:val="00965815"/>
    <w:rsid w:val="00966308"/>
    <w:rsid w:val="00966B60"/>
    <w:rsid w:val="00966E49"/>
    <w:rsid w:val="0096717E"/>
    <w:rsid w:val="00967537"/>
    <w:rsid w:val="009678AE"/>
    <w:rsid w:val="00970663"/>
    <w:rsid w:val="00970B31"/>
    <w:rsid w:val="00970E1A"/>
    <w:rsid w:val="00970F62"/>
    <w:rsid w:val="00971E8E"/>
    <w:rsid w:val="009724B1"/>
    <w:rsid w:val="00972A43"/>
    <w:rsid w:val="009730B2"/>
    <w:rsid w:val="00973CE9"/>
    <w:rsid w:val="00973D0F"/>
    <w:rsid w:val="00974050"/>
    <w:rsid w:val="00974C86"/>
    <w:rsid w:val="00974D11"/>
    <w:rsid w:val="00975512"/>
    <w:rsid w:val="00975870"/>
    <w:rsid w:val="00975E62"/>
    <w:rsid w:val="00976EC3"/>
    <w:rsid w:val="009775B2"/>
    <w:rsid w:val="0097793E"/>
    <w:rsid w:val="0098001F"/>
    <w:rsid w:val="009800A9"/>
    <w:rsid w:val="00980A0F"/>
    <w:rsid w:val="00981D99"/>
    <w:rsid w:val="00981E72"/>
    <w:rsid w:val="00982265"/>
    <w:rsid w:val="00982719"/>
    <w:rsid w:val="00982837"/>
    <w:rsid w:val="00982BDC"/>
    <w:rsid w:val="00982CC7"/>
    <w:rsid w:val="0098405D"/>
    <w:rsid w:val="00984CF7"/>
    <w:rsid w:val="00984F6F"/>
    <w:rsid w:val="00985578"/>
    <w:rsid w:val="00985D08"/>
    <w:rsid w:val="009862B4"/>
    <w:rsid w:val="009868A7"/>
    <w:rsid w:val="00987928"/>
    <w:rsid w:val="00987EBE"/>
    <w:rsid w:val="009901E7"/>
    <w:rsid w:val="00990742"/>
    <w:rsid w:val="00990961"/>
    <w:rsid w:val="0099207E"/>
    <w:rsid w:val="00992DC3"/>
    <w:rsid w:val="00992FD8"/>
    <w:rsid w:val="00993488"/>
    <w:rsid w:val="00993784"/>
    <w:rsid w:val="0099383D"/>
    <w:rsid w:val="00994080"/>
    <w:rsid w:val="00994370"/>
    <w:rsid w:val="00994E6C"/>
    <w:rsid w:val="00995DE1"/>
    <w:rsid w:val="00996752"/>
    <w:rsid w:val="00996E78"/>
    <w:rsid w:val="009970A1"/>
    <w:rsid w:val="009A0DBE"/>
    <w:rsid w:val="009A1B4B"/>
    <w:rsid w:val="009A1D2D"/>
    <w:rsid w:val="009A274F"/>
    <w:rsid w:val="009A2826"/>
    <w:rsid w:val="009A2A4F"/>
    <w:rsid w:val="009A2A9D"/>
    <w:rsid w:val="009A3FAF"/>
    <w:rsid w:val="009A42D8"/>
    <w:rsid w:val="009A51F6"/>
    <w:rsid w:val="009A5662"/>
    <w:rsid w:val="009A61B0"/>
    <w:rsid w:val="009A72C3"/>
    <w:rsid w:val="009A79D4"/>
    <w:rsid w:val="009A7CB5"/>
    <w:rsid w:val="009B07E2"/>
    <w:rsid w:val="009B0A09"/>
    <w:rsid w:val="009B0E98"/>
    <w:rsid w:val="009B1508"/>
    <w:rsid w:val="009B1C61"/>
    <w:rsid w:val="009B2188"/>
    <w:rsid w:val="009B2548"/>
    <w:rsid w:val="009B2667"/>
    <w:rsid w:val="009B28A3"/>
    <w:rsid w:val="009B2C08"/>
    <w:rsid w:val="009B2EA2"/>
    <w:rsid w:val="009B3030"/>
    <w:rsid w:val="009B363C"/>
    <w:rsid w:val="009B36A0"/>
    <w:rsid w:val="009B39B6"/>
    <w:rsid w:val="009B3D60"/>
    <w:rsid w:val="009B4006"/>
    <w:rsid w:val="009B4782"/>
    <w:rsid w:val="009B4A28"/>
    <w:rsid w:val="009B4B17"/>
    <w:rsid w:val="009B5309"/>
    <w:rsid w:val="009B5599"/>
    <w:rsid w:val="009B5619"/>
    <w:rsid w:val="009B5C80"/>
    <w:rsid w:val="009B6126"/>
    <w:rsid w:val="009B6E46"/>
    <w:rsid w:val="009B74B9"/>
    <w:rsid w:val="009B7701"/>
    <w:rsid w:val="009C05F9"/>
    <w:rsid w:val="009C06F8"/>
    <w:rsid w:val="009C090E"/>
    <w:rsid w:val="009C15C1"/>
    <w:rsid w:val="009C1742"/>
    <w:rsid w:val="009C1BF1"/>
    <w:rsid w:val="009C1E04"/>
    <w:rsid w:val="009C20E1"/>
    <w:rsid w:val="009C2813"/>
    <w:rsid w:val="009C2A65"/>
    <w:rsid w:val="009C4259"/>
    <w:rsid w:val="009C4E06"/>
    <w:rsid w:val="009C5151"/>
    <w:rsid w:val="009C5F38"/>
    <w:rsid w:val="009C61C7"/>
    <w:rsid w:val="009C6455"/>
    <w:rsid w:val="009C6C16"/>
    <w:rsid w:val="009C6C5C"/>
    <w:rsid w:val="009C6F04"/>
    <w:rsid w:val="009C74A9"/>
    <w:rsid w:val="009C74D4"/>
    <w:rsid w:val="009C777E"/>
    <w:rsid w:val="009D0978"/>
    <w:rsid w:val="009D12CF"/>
    <w:rsid w:val="009D14AB"/>
    <w:rsid w:val="009D2BE4"/>
    <w:rsid w:val="009D3D65"/>
    <w:rsid w:val="009D3E52"/>
    <w:rsid w:val="009D409D"/>
    <w:rsid w:val="009D4729"/>
    <w:rsid w:val="009D4A39"/>
    <w:rsid w:val="009D58DE"/>
    <w:rsid w:val="009D5EF4"/>
    <w:rsid w:val="009D68F6"/>
    <w:rsid w:val="009D6E4E"/>
    <w:rsid w:val="009D7714"/>
    <w:rsid w:val="009E08F0"/>
    <w:rsid w:val="009E0C28"/>
    <w:rsid w:val="009E1104"/>
    <w:rsid w:val="009E11E0"/>
    <w:rsid w:val="009E1475"/>
    <w:rsid w:val="009E16AB"/>
    <w:rsid w:val="009E1A6D"/>
    <w:rsid w:val="009E1F44"/>
    <w:rsid w:val="009E1FB8"/>
    <w:rsid w:val="009E2258"/>
    <w:rsid w:val="009E2769"/>
    <w:rsid w:val="009E2BFA"/>
    <w:rsid w:val="009E2E42"/>
    <w:rsid w:val="009E3272"/>
    <w:rsid w:val="009E38C5"/>
    <w:rsid w:val="009E3C5E"/>
    <w:rsid w:val="009E3D05"/>
    <w:rsid w:val="009E3DCD"/>
    <w:rsid w:val="009E435C"/>
    <w:rsid w:val="009E4509"/>
    <w:rsid w:val="009E486E"/>
    <w:rsid w:val="009E488B"/>
    <w:rsid w:val="009E6093"/>
    <w:rsid w:val="009E6466"/>
    <w:rsid w:val="009F2857"/>
    <w:rsid w:val="009F3E17"/>
    <w:rsid w:val="009F40A5"/>
    <w:rsid w:val="009F4BB7"/>
    <w:rsid w:val="009F4C48"/>
    <w:rsid w:val="009F4DC1"/>
    <w:rsid w:val="009F5FBE"/>
    <w:rsid w:val="009F729D"/>
    <w:rsid w:val="009F78C1"/>
    <w:rsid w:val="009F7F33"/>
    <w:rsid w:val="00A00307"/>
    <w:rsid w:val="00A0133E"/>
    <w:rsid w:val="00A01BC3"/>
    <w:rsid w:val="00A01D33"/>
    <w:rsid w:val="00A02A58"/>
    <w:rsid w:val="00A02E3A"/>
    <w:rsid w:val="00A03854"/>
    <w:rsid w:val="00A03E25"/>
    <w:rsid w:val="00A048FA"/>
    <w:rsid w:val="00A053E8"/>
    <w:rsid w:val="00A05666"/>
    <w:rsid w:val="00A05F4C"/>
    <w:rsid w:val="00A0643B"/>
    <w:rsid w:val="00A0656B"/>
    <w:rsid w:val="00A065E5"/>
    <w:rsid w:val="00A06E41"/>
    <w:rsid w:val="00A07712"/>
    <w:rsid w:val="00A107FA"/>
    <w:rsid w:val="00A10CE1"/>
    <w:rsid w:val="00A10E09"/>
    <w:rsid w:val="00A11142"/>
    <w:rsid w:val="00A1187A"/>
    <w:rsid w:val="00A11AC3"/>
    <w:rsid w:val="00A11B12"/>
    <w:rsid w:val="00A125A3"/>
    <w:rsid w:val="00A12745"/>
    <w:rsid w:val="00A1335D"/>
    <w:rsid w:val="00A13571"/>
    <w:rsid w:val="00A13CF0"/>
    <w:rsid w:val="00A1434C"/>
    <w:rsid w:val="00A1455F"/>
    <w:rsid w:val="00A14F1C"/>
    <w:rsid w:val="00A15791"/>
    <w:rsid w:val="00A15B84"/>
    <w:rsid w:val="00A160DE"/>
    <w:rsid w:val="00A168DF"/>
    <w:rsid w:val="00A1691B"/>
    <w:rsid w:val="00A171D7"/>
    <w:rsid w:val="00A173A8"/>
    <w:rsid w:val="00A17CA5"/>
    <w:rsid w:val="00A17F24"/>
    <w:rsid w:val="00A20335"/>
    <w:rsid w:val="00A20B0F"/>
    <w:rsid w:val="00A20EAE"/>
    <w:rsid w:val="00A21952"/>
    <w:rsid w:val="00A219C3"/>
    <w:rsid w:val="00A21D1E"/>
    <w:rsid w:val="00A22160"/>
    <w:rsid w:val="00A22242"/>
    <w:rsid w:val="00A2328D"/>
    <w:rsid w:val="00A23613"/>
    <w:rsid w:val="00A23EB2"/>
    <w:rsid w:val="00A23EB8"/>
    <w:rsid w:val="00A24549"/>
    <w:rsid w:val="00A24741"/>
    <w:rsid w:val="00A24967"/>
    <w:rsid w:val="00A24AB5"/>
    <w:rsid w:val="00A24ACD"/>
    <w:rsid w:val="00A252B1"/>
    <w:rsid w:val="00A258F4"/>
    <w:rsid w:val="00A2593F"/>
    <w:rsid w:val="00A2594D"/>
    <w:rsid w:val="00A25CAA"/>
    <w:rsid w:val="00A269C1"/>
    <w:rsid w:val="00A27B3E"/>
    <w:rsid w:val="00A27BC5"/>
    <w:rsid w:val="00A27DCF"/>
    <w:rsid w:val="00A30A20"/>
    <w:rsid w:val="00A319C8"/>
    <w:rsid w:val="00A3232C"/>
    <w:rsid w:val="00A326F2"/>
    <w:rsid w:val="00A32790"/>
    <w:rsid w:val="00A33601"/>
    <w:rsid w:val="00A33A79"/>
    <w:rsid w:val="00A346E7"/>
    <w:rsid w:val="00A350C6"/>
    <w:rsid w:val="00A36B3A"/>
    <w:rsid w:val="00A37345"/>
    <w:rsid w:val="00A3775D"/>
    <w:rsid w:val="00A37F41"/>
    <w:rsid w:val="00A40593"/>
    <w:rsid w:val="00A40B79"/>
    <w:rsid w:val="00A40DD3"/>
    <w:rsid w:val="00A41068"/>
    <w:rsid w:val="00A414A2"/>
    <w:rsid w:val="00A41827"/>
    <w:rsid w:val="00A41960"/>
    <w:rsid w:val="00A41F2F"/>
    <w:rsid w:val="00A42144"/>
    <w:rsid w:val="00A427BA"/>
    <w:rsid w:val="00A42D69"/>
    <w:rsid w:val="00A43AE1"/>
    <w:rsid w:val="00A44972"/>
    <w:rsid w:val="00A456C4"/>
    <w:rsid w:val="00A46791"/>
    <w:rsid w:val="00A46821"/>
    <w:rsid w:val="00A477E3"/>
    <w:rsid w:val="00A47E08"/>
    <w:rsid w:val="00A500A8"/>
    <w:rsid w:val="00A50D2E"/>
    <w:rsid w:val="00A50EDD"/>
    <w:rsid w:val="00A50FCA"/>
    <w:rsid w:val="00A5113D"/>
    <w:rsid w:val="00A51CDC"/>
    <w:rsid w:val="00A51D67"/>
    <w:rsid w:val="00A523AF"/>
    <w:rsid w:val="00A53517"/>
    <w:rsid w:val="00A535A4"/>
    <w:rsid w:val="00A54012"/>
    <w:rsid w:val="00A54B13"/>
    <w:rsid w:val="00A54ED2"/>
    <w:rsid w:val="00A552B7"/>
    <w:rsid w:val="00A56899"/>
    <w:rsid w:val="00A574A8"/>
    <w:rsid w:val="00A57530"/>
    <w:rsid w:val="00A601E1"/>
    <w:rsid w:val="00A606F9"/>
    <w:rsid w:val="00A615B0"/>
    <w:rsid w:val="00A61661"/>
    <w:rsid w:val="00A61BBC"/>
    <w:rsid w:val="00A620E1"/>
    <w:rsid w:val="00A62798"/>
    <w:rsid w:val="00A62E67"/>
    <w:rsid w:val="00A62F80"/>
    <w:rsid w:val="00A635CA"/>
    <w:rsid w:val="00A63924"/>
    <w:rsid w:val="00A64201"/>
    <w:rsid w:val="00A64495"/>
    <w:rsid w:val="00A651EE"/>
    <w:rsid w:val="00A65404"/>
    <w:rsid w:val="00A65746"/>
    <w:rsid w:val="00A65A3A"/>
    <w:rsid w:val="00A65EEC"/>
    <w:rsid w:val="00A6672C"/>
    <w:rsid w:val="00A66753"/>
    <w:rsid w:val="00A67032"/>
    <w:rsid w:val="00A67A1D"/>
    <w:rsid w:val="00A67CCF"/>
    <w:rsid w:val="00A706DB"/>
    <w:rsid w:val="00A717A4"/>
    <w:rsid w:val="00A71CB8"/>
    <w:rsid w:val="00A726AB"/>
    <w:rsid w:val="00A7427B"/>
    <w:rsid w:val="00A7504A"/>
    <w:rsid w:val="00A7547E"/>
    <w:rsid w:val="00A75D4E"/>
    <w:rsid w:val="00A76EA1"/>
    <w:rsid w:val="00A773BC"/>
    <w:rsid w:val="00A773EA"/>
    <w:rsid w:val="00A779B3"/>
    <w:rsid w:val="00A77CFE"/>
    <w:rsid w:val="00A77DC5"/>
    <w:rsid w:val="00A807FD"/>
    <w:rsid w:val="00A83046"/>
    <w:rsid w:val="00A8406C"/>
    <w:rsid w:val="00A841AC"/>
    <w:rsid w:val="00A847A9"/>
    <w:rsid w:val="00A84AD8"/>
    <w:rsid w:val="00A84D77"/>
    <w:rsid w:val="00A853CF"/>
    <w:rsid w:val="00A861F4"/>
    <w:rsid w:val="00A86E98"/>
    <w:rsid w:val="00A878C6"/>
    <w:rsid w:val="00A8798E"/>
    <w:rsid w:val="00A90274"/>
    <w:rsid w:val="00A907A1"/>
    <w:rsid w:val="00A90878"/>
    <w:rsid w:val="00A90A37"/>
    <w:rsid w:val="00A90EDC"/>
    <w:rsid w:val="00A90F71"/>
    <w:rsid w:val="00A9164D"/>
    <w:rsid w:val="00A92288"/>
    <w:rsid w:val="00A92CA3"/>
    <w:rsid w:val="00A93E64"/>
    <w:rsid w:val="00A9482F"/>
    <w:rsid w:val="00A94FF8"/>
    <w:rsid w:val="00A9560D"/>
    <w:rsid w:val="00A95B8C"/>
    <w:rsid w:val="00A961C6"/>
    <w:rsid w:val="00A96506"/>
    <w:rsid w:val="00A966D1"/>
    <w:rsid w:val="00A96780"/>
    <w:rsid w:val="00A969C8"/>
    <w:rsid w:val="00A9731B"/>
    <w:rsid w:val="00A97B31"/>
    <w:rsid w:val="00AA0012"/>
    <w:rsid w:val="00AA0BD1"/>
    <w:rsid w:val="00AA1A11"/>
    <w:rsid w:val="00AA2CE1"/>
    <w:rsid w:val="00AA302E"/>
    <w:rsid w:val="00AA328F"/>
    <w:rsid w:val="00AA3FB4"/>
    <w:rsid w:val="00AA4D11"/>
    <w:rsid w:val="00AA58EF"/>
    <w:rsid w:val="00AA5DA1"/>
    <w:rsid w:val="00AA6684"/>
    <w:rsid w:val="00AA746A"/>
    <w:rsid w:val="00AA75B8"/>
    <w:rsid w:val="00AB0240"/>
    <w:rsid w:val="00AB059F"/>
    <w:rsid w:val="00AB0FCF"/>
    <w:rsid w:val="00AB1617"/>
    <w:rsid w:val="00AB162F"/>
    <w:rsid w:val="00AB1E7B"/>
    <w:rsid w:val="00AB2BA5"/>
    <w:rsid w:val="00AB2ECC"/>
    <w:rsid w:val="00AB3242"/>
    <w:rsid w:val="00AB32C7"/>
    <w:rsid w:val="00AB382D"/>
    <w:rsid w:val="00AB3B4E"/>
    <w:rsid w:val="00AB4104"/>
    <w:rsid w:val="00AB476E"/>
    <w:rsid w:val="00AB597C"/>
    <w:rsid w:val="00AB5B5E"/>
    <w:rsid w:val="00AB5C89"/>
    <w:rsid w:val="00AB6CB5"/>
    <w:rsid w:val="00AB6E2C"/>
    <w:rsid w:val="00AB6E3A"/>
    <w:rsid w:val="00AB7EB0"/>
    <w:rsid w:val="00AC0728"/>
    <w:rsid w:val="00AC16EE"/>
    <w:rsid w:val="00AC1CF4"/>
    <w:rsid w:val="00AC217A"/>
    <w:rsid w:val="00AC2657"/>
    <w:rsid w:val="00AC2CCF"/>
    <w:rsid w:val="00AC2DF4"/>
    <w:rsid w:val="00AC3729"/>
    <w:rsid w:val="00AC3D63"/>
    <w:rsid w:val="00AC4D8E"/>
    <w:rsid w:val="00AC5109"/>
    <w:rsid w:val="00AC559D"/>
    <w:rsid w:val="00AC69BA"/>
    <w:rsid w:val="00AD30CE"/>
    <w:rsid w:val="00AD39EC"/>
    <w:rsid w:val="00AD3B78"/>
    <w:rsid w:val="00AD49AC"/>
    <w:rsid w:val="00AD52DB"/>
    <w:rsid w:val="00AD558B"/>
    <w:rsid w:val="00AD6381"/>
    <w:rsid w:val="00AD6555"/>
    <w:rsid w:val="00AD6B9B"/>
    <w:rsid w:val="00AD7412"/>
    <w:rsid w:val="00AE088E"/>
    <w:rsid w:val="00AE12D2"/>
    <w:rsid w:val="00AE12F6"/>
    <w:rsid w:val="00AE1314"/>
    <w:rsid w:val="00AE1420"/>
    <w:rsid w:val="00AE31D6"/>
    <w:rsid w:val="00AE398C"/>
    <w:rsid w:val="00AE3E10"/>
    <w:rsid w:val="00AE48C6"/>
    <w:rsid w:val="00AE51D9"/>
    <w:rsid w:val="00AE5738"/>
    <w:rsid w:val="00AE5DAE"/>
    <w:rsid w:val="00AE6076"/>
    <w:rsid w:val="00AE666A"/>
    <w:rsid w:val="00AE6F87"/>
    <w:rsid w:val="00AE7AE3"/>
    <w:rsid w:val="00AE7AFD"/>
    <w:rsid w:val="00AE7CEF"/>
    <w:rsid w:val="00AE7F3D"/>
    <w:rsid w:val="00AF0196"/>
    <w:rsid w:val="00AF110F"/>
    <w:rsid w:val="00AF1FBF"/>
    <w:rsid w:val="00AF1FCC"/>
    <w:rsid w:val="00AF20DE"/>
    <w:rsid w:val="00AF257E"/>
    <w:rsid w:val="00AF2BAA"/>
    <w:rsid w:val="00AF2E69"/>
    <w:rsid w:val="00AF38F8"/>
    <w:rsid w:val="00AF4BDA"/>
    <w:rsid w:val="00AF4C80"/>
    <w:rsid w:val="00AF57D1"/>
    <w:rsid w:val="00AF5AC8"/>
    <w:rsid w:val="00AF5B9B"/>
    <w:rsid w:val="00AF5CE2"/>
    <w:rsid w:val="00AF6514"/>
    <w:rsid w:val="00AF6CC1"/>
    <w:rsid w:val="00AF7610"/>
    <w:rsid w:val="00B0057E"/>
    <w:rsid w:val="00B0060E"/>
    <w:rsid w:val="00B00DAC"/>
    <w:rsid w:val="00B01A28"/>
    <w:rsid w:val="00B02143"/>
    <w:rsid w:val="00B024AC"/>
    <w:rsid w:val="00B03660"/>
    <w:rsid w:val="00B03C0D"/>
    <w:rsid w:val="00B04A37"/>
    <w:rsid w:val="00B04D88"/>
    <w:rsid w:val="00B06099"/>
    <w:rsid w:val="00B062F5"/>
    <w:rsid w:val="00B06373"/>
    <w:rsid w:val="00B06C93"/>
    <w:rsid w:val="00B06D3E"/>
    <w:rsid w:val="00B071BB"/>
    <w:rsid w:val="00B07340"/>
    <w:rsid w:val="00B07E91"/>
    <w:rsid w:val="00B10191"/>
    <w:rsid w:val="00B10B39"/>
    <w:rsid w:val="00B12F57"/>
    <w:rsid w:val="00B131F8"/>
    <w:rsid w:val="00B1398C"/>
    <w:rsid w:val="00B13EFA"/>
    <w:rsid w:val="00B14104"/>
    <w:rsid w:val="00B14D1D"/>
    <w:rsid w:val="00B15150"/>
    <w:rsid w:val="00B153C9"/>
    <w:rsid w:val="00B153D3"/>
    <w:rsid w:val="00B155EB"/>
    <w:rsid w:val="00B16F0F"/>
    <w:rsid w:val="00B1756F"/>
    <w:rsid w:val="00B204D1"/>
    <w:rsid w:val="00B20CCC"/>
    <w:rsid w:val="00B220C6"/>
    <w:rsid w:val="00B224FC"/>
    <w:rsid w:val="00B227CC"/>
    <w:rsid w:val="00B232F5"/>
    <w:rsid w:val="00B23E5C"/>
    <w:rsid w:val="00B247CB"/>
    <w:rsid w:val="00B249D6"/>
    <w:rsid w:val="00B24B3C"/>
    <w:rsid w:val="00B24BD8"/>
    <w:rsid w:val="00B2529B"/>
    <w:rsid w:val="00B25BDD"/>
    <w:rsid w:val="00B25BFF"/>
    <w:rsid w:val="00B25DE3"/>
    <w:rsid w:val="00B26E20"/>
    <w:rsid w:val="00B270B4"/>
    <w:rsid w:val="00B30DAF"/>
    <w:rsid w:val="00B30FC5"/>
    <w:rsid w:val="00B31078"/>
    <w:rsid w:val="00B3194B"/>
    <w:rsid w:val="00B31DD7"/>
    <w:rsid w:val="00B32106"/>
    <w:rsid w:val="00B32351"/>
    <w:rsid w:val="00B3296C"/>
    <w:rsid w:val="00B32D42"/>
    <w:rsid w:val="00B3395C"/>
    <w:rsid w:val="00B33B8B"/>
    <w:rsid w:val="00B34776"/>
    <w:rsid w:val="00B347F8"/>
    <w:rsid w:val="00B34DC8"/>
    <w:rsid w:val="00B35C1B"/>
    <w:rsid w:val="00B364D2"/>
    <w:rsid w:val="00B36A29"/>
    <w:rsid w:val="00B36FE4"/>
    <w:rsid w:val="00B37D65"/>
    <w:rsid w:val="00B37FE8"/>
    <w:rsid w:val="00B400A7"/>
    <w:rsid w:val="00B40578"/>
    <w:rsid w:val="00B40790"/>
    <w:rsid w:val="00B40976"/>
    <w:rsid w:val="00B40B19"/>
    <w:rsid w:val="00B4111D"/>
    <w:rsid w:val="00B411FB"/>
    <w:rsid w:val="00B4125C"/>
    <w:rsid w:val="00B414D3"/>
    <w:rsid w:val="00B41E9B"/>
    <w:rsid w:val="00B42B2A"/>
    <w:rsid w:val="00B433D9"/>
    <w:rsid w:val="00B43C7E"/>
    <w:rsid w:val="00B448D1"/>
    <w:rsid w:val="00B44B22"/>
    <w:rsid w:val="00B468DD"/>
    <w:rsid w:val="00B46B2C"/>
    <w:rsid w:val="00B4799E"/>
    <w:rsid w:val="00B5044A"/>
    <w:rsid w:val="00B50A65"/>
    <w:rsid w:val="00B50A9F"/>
    <w:rsid w:val="00B50C2A"/>
    <w:rsid w:val="00B53629"/>
    <w:rsid w:val="00B5363A"/>
    <w:rsid w:val="00B536B6"/>
    <w:rsid w:val="00B53914"/>
    <w:rsid w:val="00B53C81"/>
    <w:rsid w:val="00B53D7E"/>
    <w:rsid w:val="00B5406A"/>
    <w:rsid w:val="00B5428D"/>
    <w:rsid w:val="00B54C86"/>
    <w:rsid w:val="00B57B49"/>
    <w:rsid w:val="00B57E91"/>
    <w:rsid w:val="00B60A4C"/>
    <w:rsid w:val="00B61503"/>
    <w:rsid w:val="00B615D0"/>
    <w:rsid w:val="00B61708"/>
    <w:rsid w:val="00B62851"/>
    <w:rsid w:val="00B628AF"/>
    <w:rsid w:val="00B628FD"/>
    <w:rsid w:val="00B629AF"/>
    <w:rsid w:val="00B6395A"/>
    <w:rsid w:val="00B64A70"/>
    <w:rsid w:val="00B64EC6"/>
    <w:rsid w:val="00B65225"/>
    <w:rsid w:val="00B658CC"/>
    <w:rsid w:val="00B65AD0"/>
    <w:rsid w:val="00B65CE1"/>
    <w:rsid w:val="00B65FA2"/>
    <w:rsid w:val="00B667A4"/>
    <w:rsid w:val="00B67873"/>
    <w:rsid w:val="00B678BE"/>
    <w:rsid w:val="00B67956"/>
    <w:rsid w:val="00B67E33"/>
    <w:rsid w:val="00B701F5"/>
    <w:rsid w:val="00B712E8"/>
    <w:rsid w:val="00B71C1C"/>
    <w:rsid w:val="00B71E54"/>
    <w:rsid w:val="00B729C7"/>
    <w:rsid w:val="00B73382"/>
    <w:rsid w:val="00B73862"/>
    <w:rsid w:val="00B73A86"/>
    <w:rsid w:val="00B74961"/>
    <w:rsid w:val="00B74BBB"/>
    <w:rsid w:val="00B75091"/>
    <w:rsid w:val="00B75618"/>
    <w:rsid w:val="00B75744"/>
    <w:rsid w:val="00B75829"/>
    <w:rsid w:val="00B75EA2"/>
    <w:rsid w:val="00B76062"/>
    <w:rsid w:val="00B7609A"/>
    <w:rsid w:val="00B766D1"/>
    <w:rsid w:val="00B7691B"/>
    <w:rsid w:val="00B77246"/>
    <w:rsid w:val="00B77A80"/>
    <w:rsid w:val="00B80217"/>
    <w:rsid w:val="00B80AD7"/>
    <w:rsid w:val="00B80B23"/>
    <w:rsid w:val="00B81AD8"/>
    <w:rsid w:val="00B81B05"/>
    <w:rsid w:val="00B821FA"/>
    <w:rsid w:val="00B82919"/>
    <w:rsid w:val="00B82FCA"/>
    <w:rsid w:val="00B833DE"/>
    <w:rsid w:val="00B83729"/>
    <w:rsid w:val="00B852D1"/>
    <w:rsid w:val="00B853C4"/>
    <w:rsid w:val="00B857C6"/>
    <w:rsid w:val="00B864CC"/>
    <w:rsid w:val="00B868C8"/>
    <w:rsid w:val="00B869BF"/>
    <w:rsid w:val="00B86DF0"/>
    <w:rsid w:val="00B8796B"/>
    <w:rsid w:val="00B9154E"/>
    <w:rsid w:val="00B92396"/>
    <w:rsid w:val="00B924D5"/>
    <w:rsid w:val="00B92890"/>
    <w:rsid w:val="00B92E9C"/>
    <w:rsid w:val="00B92EC3"/>
    <w:rsid w:val="00B93FFD"/>
    <w:rsid w:val="00B94078"/>
    <w:rsid w:val="00B94B8A"/>
    <w:rsid w:val="00B94C64"/>
    <w:rsid w:val="00B94D02"/>
    <w:rsid w:val="00B94D65"/>
    <w:rsid w:val="00B96710"/>
    <w:rsid w:val="00B9676E"/>
    <w:rsid w:val="00B968B6"/>
    <w:rsid w:val="00B96A36"/>
    <w:rsid w:val="00B9750A"/>
    <w:rsid w:val="00B97A58"/>
    <w:rsid w:val="00BA041E"/>
    <w:rsid w:val="00BA1149"/>
    <w:rsid w:val="00BA284E"/>
    <w:rsid w:val="00BA3BD6"/>
    <w:rsid w:val="00BA41EE"/>
    <w:rsid w:val="00BA468D"/>
    <w:rsid w:val="00BA5E6B"/>
    <w:rsid w:val="00BA623D"/>
    <w:rsid w:val="00BA6999"/>
    <w:rsid w:val="00BA713B"/>
    <w:rsid w:val="00BA71E3"/>
    <w:rsid w:val="00BB0546"/>
    <w:rsid w:val="00BB0605"/>
    <w:rsid w:val="00BB0990"/>
    <w:rsid w:val="00BB0BA5"/>
    <w:rsid w:val="00BB1345"/>
    <w:rsid w:val="00BB1677"/>
    <w:rsid w:val="00BB167F"/>
    <w:rsid w:val="00BB198D"/>
    <w:rsid w:val="00BB21D3"/>
    <w:rsid w:val="00BB25C6"/>
    <w:rsid w:val="00BB2985"/>
    <w:rsid w:val="00BB2A69"/>
    <w:rsid w:val="00BB2EA8"/>
    <w:rsid w:val="00BB2F58"/>
    <w:rsid w:val="00BB32C4"/>
    <w:rsid w:val="00BB39D8"/>
    <w:rsid w:val="00BB4DB8"/>
    <w:rsid w:val="00BB76D8"/>
    <w:rsid w:val="00BB7A4A"/>
    <w:rsid w:val="00BB7D4F"/>
    <w:rsid w:val="00BC019D"/>
    <w:rsid w:val="00BC0C83"/>
    <w:rsid w:val="00BC14D5"/>
    <w:rsid w:val="00BC2CBA"/>
    <w:rsid w:val="00BC4FDE"/>
    <w:rsid w:val="00BC5A23"/>
    <w:rsid w:val="00BC63A1"/>
    <w:rsid w:val="00BC6718"/>
    <w:rsid w:val="00BC7822"/>
    <w:rsid w:val="00BC7E30"/>
    <w:rsid w:val="00BD012D"/>
    <w:rsid w:val="00BD076F"/>
    <w:rsid w:val="00BD0CC7"/>
    <w:rsid w:val="00BD10D8"/>
    <w:rsid w:val="00BD1982"/>
    <w:rsid w:val="00BD2405"/>
    <w:rsid w:val="00BD26FE"/>
    <w:rsid w:val="00BD2A7F"/>
    <w:rsid w:val="00BD30A3"/>
    <w:rsid w:val="00BD30C9"/>
    <w:rsid w:val="00BD361A"/>
    <w:rsid w:val="00BD3780"/>
    <w:rsid w:val="00BD4007"/>
    <w:rsid w:val="00BD408A"/>
    <w:rsid w:val="00BD4467"/>
    <w:rsid w:val="00BD4D77"/>
    <w:rsid w:val="00BD52F7"/>
    <w:rsid w:val="00BD66EF"/>
    <w:rsid w:val="00BD6CCA"/>
    <w:rsid w:val="00BD6D13"/>
    <w:rsid w:val="00BD6FE9"/>
    <w:rsid w:val="00BE04C0"/>
    <w:rsid w:val="00BE0791"/>
    <w:rsid w:val="00BE0A46"/>
    <w:rsid w:val="00BE0AF4"/>
    <w:rsid w:val="00BE0D08"/>
    <w:rsid w:val="00BE0EB6"/>
    <w:rsid w:val="00BE0ED7"/>
    <w:rsid w:val="00BE23B5"/>
    <w:rsid w:val="00BE2D9F"/>
    <w:rsid w:val="00BE2DA9"/>
    <w:rsid w:val="00BE2DB2"/>
    <w:rsid w:val="00BE35BC"/>
    <w:rsid w:val="00BE5654"/>
    <w:rsid w:val="00BE639D"/>
    <w:rsid w:val="00BE63C7"/>
    <w:rsid w:val="00BE65DF"/>
    <w:rsid w:val="00BE6AE9"/>
    <w:rsid w:val="00BE708F"/>
    <w:rsid w:val="00BE74EA"/>
    <w:rsid w:val="00BE778E"/>
    <w:rsid w:val="00BE7EC3"/>
    <w:rsid w:val="00BF0C0F"/>
    <w:rsid w:val="00BF19F6"/>
    <w:rsid w:val="00BF1B14"/>
    <w:rsid w:val="00BF2271"/>
    <w:rsid w:val="00BF2563"/>
    <w:rsid w:val="00BF2780"/>
    <w:rsid w:val="00BF2910"/>
    <w:rsid w:val="00BF29BD"/>
    <w:rsid w:val="00BF2DD4"/>
    <w:rsid w:val="00BF3421"/>
    <w:rsid w:val="00BF3797"/>
    <w:rsid w:val="00BF3D11"/>
    <w:rsid w:val="00BF4443"/>
    <w:rsid w:val="00BF4B61"/>
    <w:rsid w:val="00BF4FAD"/>
    <w:rsid w:val="00BF50FA"/>
    <w:rsid w:val="00BF567C"/>
    <w:rsid w:val="00BF5F03"/>
    <w:rsid w:val="00BF6ADE"/>
    <w:rsid w:val="00BF6D0A"/>
    <w:rsid w:val="00BF7917"/>
    <w:rsid w:val="00C000F7"/>
    <w:rsid w:val="00C00601"/>
    <w:rsid w:val="00C0060C"/>
    <w:rsid w:val="00C006E7"/>
    <w:rsid w:val="00C010BD"/>
    <w:rsid w:val="00C01131"/>
    <w:rsid w:val="00C01173"/>
    <w:rsid w:val="00C024DB"/>
    <w:rsid w:val="00C02C0F"/>
    <w:rsid w:val="00C03175"/>
    <w:rsid w:val="00C03569"/>
    <w:rsid w:val="00C038B0"/>
    <w:rsid w:val="00C03FBB"/>
    <w:rsid w:val="00C04048"/>
    <w:rsid w:val="00C04204"/>
    <w:rsid w:val="00C04908"/>
    <w:rsid w:val="00C0503D"/>
    <w:rsid w:val="00C05AB0"/>
    <w:rsid w:val="00C069C1"/>
    <w:rsid w:val="00C06AD3"/>
    <w:rsid w:val="00C07C94"/>
    <w:rsid w:val="00C07F75"/>
    <w:rsid w:val="00C07FF1"/>
    <w:rsid w:val="00C10279"/>
    <w:rsid w:val="00C104A3"/>
    <w:rsid w:val="00C1131D"/>
    <w:rsid w:val="00C113A2"/>
    <w:rsid w:val="00C11BE0"/>
    <w:rsid w:val="00C1256D"/>
    <w:rsid w:val="00C12626"/>
    <w:rsid w:val="00C1287E"/>
    <w:rsid w:val="00C12DBA"/>
    <w:rsid w:val="00C12DE2"/>
    <w:rsid w:val="00C133B1"/>
    <w:rsid w:val="00C13B0F"/>
    <w:rsid w:val="00C141E3"/>
    <w:rsid w:val="00C14C7E"/>
    <w:rsid w:val="00C14EA8"/>
    <w:rsid w:val="00C159FA"/>
    <w:rsid w:val="00C15A30"/>
    <w:rsid w:val="00C160E9"/>
    <w:rsid w:val="00C163EA"/>
    <w:rsid w:val="00C16819"/>
    <w:rsid w:val="00C2018A"/>
    <w:rsid w:val="00C20234"/>
    <w:rsid w:val="00C20626"/>
    <w:rsid w:val="00C20BD3"/>
    <w:rsid w:val="00C214E4"/>
    <w:rsid w:val="00C21582"/>
    <w:rsid w:val="00C21BE2"/>
    <w:rsid w:val="00C21FF7"/>
    <w:rsid w:val="00C22BF3"/>
    <w:rsid w:val="00C23560"/>
    <w:rsid w:val="00C235D6"/>
    <w:rsid w:val="00C23D83"/>
    <w:rsid w:val="00C24A2F"/>
    <w:rsid w:val="00C2502D"/>
    <w:rsid w:val="00C25887"/>
    <w:rsid w:val="00C261C7"/>
    <w:rsid w:val="00C27083"/>
    <w:rsid w:val="00C276D4"/>
    <w:rsid w:val="00C27C1E"/>
    <w:rsid w:val="00C27EF6"/>
    <w:rsid w:val="00C303AC"/>
    <w:rsid w:val="00C30559"/>
    <w:rsid w:val="00C309AD"/>
    <w:rsid w:val="00C31A4E"/>
    <w:rsid w:val="00C32016"/>
    <w:rsid w:val="00C3222A"/>
    <w:rsid w:val="00C32329"/>
    <w:rsid w:val="00C32DD7"/>
    <w:rsid w:val="00C33062"/>
    <w:rsid w:val="00C33C09"/>
    <w:rsid w:val="00C33F6D"/>
    <w:rsid w:val="00C346AB"/>
    <w:rsid w:val="00C362C9"/>
    <w:rsid w:val="00C364AA"/>
    <w:rsid w:val="00C37180"/>
    <w:rsid w:val="00C3742C"/>
    <w:rsid w:val="00C400BC"/>
    <w:rsid w:val="00C407CA"/>
    <w:rsid w:val="00C40886"/>
    <w:rsid w:val="00C4097C"/>
    <w:rsid w:val="00C40AF4"/>
    <w:rsid w:val="00C40F9B"/>
    <w:rsid w:val="00C41609"/>
    <w:rsid w:val="00C4264A"/>
    <w:rsid w:val="00C43A0F"/>
    <w:rsid w:val="00C44719"/>
    <w:rsid w:val="00C44732"/>
    <w:rsid w:val="00C451D1"/>
    <w:rsid w:val="00C4529B"/>
    <w:rsid w:val="00C46618"/>
    <w:rsid w:val="00C46BF3"/>
    <w:rsid w:val="00C477D4"/>
    <w:rsid w:val="00C47C8C"/>
    <w:rsid w:val="00C5015B"/>
    <w:rsid w:val="00C50C01"/>
    <w:rsid w:val="00C50FE4"/>
    <w:rsid w:val="00C510DA"/>
    <w:rsid w:val="00C510F7"/>
    <w:rsid w:val="00C511F4"/>
    <w:rsid w:val="00C52463"/>
    <w:rsid w:val="00C5259D"/>
    <w:rsid w:val="00C52666"/>
    <w:rsid w:val="00C530BF"/>
    <w:rsid w:val="00C551B4"/>
    <w:rsid w:val="00C56480"/>
    <w:rsid w:val="00C570F9"/>
    <w:rsid w:val="00C577A5"/>
    <w:rsid w:val="00C57858"/>
    <w:rsid w:val="00C603C7"/>
    <w:rsid w:val="00C62171"/>
    <w:rsid w:val="00C628D9"/>
    <w:rsid w:val="00C62EC7"/>
    <w:rsid w:val="00C63CD5"/>
    <w:rsid w:val="00C63E10"/>
    <w:rsid w:val="00C6401B"/>
    <w:rsid w:val="00C642B1"/>
    <w:rsid w:val="00C64681"/>
    <w:rsid w:val="00C64F0B"/>
    <w:rsid w:val="00C65063"/>
    <w:rsid w:val="00C65566"/>
    <w:rsid w:val="00C65BE7"/>
    <w:rsid w:val="00C67024"/>
    <w:rsid w:val="00C671AB"/>
    <w:rsid w:val="00C678DF"/>
    <w:rsid w:val="00C67DB3"/>
    <w:rsid w:val="00C706CE"/>
    <w:rsid w:val="00C7102D"/>
    <w:rsid w:val="00C713C8"/>
    <w:rsid w:val="00C718AE"/>
    <w:rsid w:val="00C71E9E"/>
    <w:rsid w:val="00C72B14"/>
    <w:rsid w:val="00C72CBF"/>
    <w:rsid w:val="00C72D45"/>
    <w:rsid w:val="00C7346A"/>
    <w:rsid w:val="00C73946"/>
    <w:rsid w:val="00C741B0"/>
    <w:rsid w:val="00C74DDF"/>
    <w:rsid w:val="00C75D0A"/>
    <w:rsid w:val="00C75F58"/>
    <w:rsid w:val="00C76316"/>
    <w:rsid w:val="00C7715C"/>
    <w:rsid w:val="00C775F3"/>
    <w:rsid w:val="00C801F2"/>
    <w:rsid w:val="00C80715"/>
    <w:rsid w:val="00C8083A"/>
    <w:rsid w:val="00C80C1B"/>
    <w:rsid w:val="00C812FF"/>
    <w:rsid w:val="00C81442"/>
    <w:rsid w:val="00C81DDB"/>
    <w:rsid w:val="00C8251D"/>
    <w:rsid w:val="00C8265C"/>
    <w:rsid w:val="00C83246"/>
    <w:rsid w:val="00C836AE"/>
    <w:rsid w:val="00C839CD"/>
    <w:rsid w:val="00C83DA3"/>
    <w:rsid w:val="00C83F96"/>
    <w:rsid w:val="00C84219"/>
    <w:rsid w:val="00C84245"/>
    <w:rsid w:val="00C85B45"/>
    <w:rsid w:val="00C86676"/>
    <w:rsid w:val="00C869B2"/>
    <w:rsid w:val="00C86A91"/>
    <w:rsid w:val="00C870FD"/>
    <w:rsid w:val="00C9019E"/>
    <w:rsid w:val="00C91F9F"/>
    <w:rsid w:val="00C92658"/>
    <w:rsid w:val="00C926DA"/>
    <w:rsid w:val="00C92B71"/>
    <w:rsid w:val="00C93611"/>
    <w:rsid w:val="00C94B4B"/>
    <w:rsid w:val="00C95591"/>
    <w:rsid w:val="00C95A6E"/>
    <w:rsid w:val="00C96DC2"/>
    <w:rsid w:val="00C96F20"/>
    <w:rsid w:val="00CA053E"/>
    <w:rsid w:val="00CA0D2E"/>
    <w:rsid w:val="00CA22FA"/>
    <w:rsid w:val="00CA2604"/>
    <w:rsid w:val="00CA27AE"/>
    <w:rsid w:val="00CA2801"/>
    <w:rsid w:val="00CA2EBC"/>
    <w:rsid w:val="00CA33CC"/>
    <w:rsid w:val="00CA442E"/>
    <w:rsid w:val="00CA5158"/>
    <w:rsid w:val="00CA5484"/>
    <w:rsid w:val="00CA5B87"/>
    <w:rsid w:val="00CA5E97"/>
    <w:rsid w:val="00CA6447"/>
    <w:rsid w:val="00CA68C5"/>
    <w:rsid w:val="00CA74FC"/>
    <w:rsid w:val="00CA7603"/>
    <w:rsid w:val="00CA7C16"/>
    <w:rsid w:val="00CA7F3D"/>
    <w:rsid w:val="00CB04B3"/>
    <w:rsid w:val="00CB05F3"/>
    <w:rsid w:val="00CB0F51"/>
    <w:rsid w:val="00CB15A0"/>
    <w:rsid w:val="00CB1824"/>
    <w:rsid w:val="00CB1A6D"/>
    <w:rsid w:val="00CB1C1A"/>
    <w:rsid w:val="00CB2466"/>
    <w:rsid w:val="00CB2D0F"/>
    <w:rsid w:val="00CB2E60"/>
    <w:rsid w:val="00CB2FB3"/>
    <w:rsid w:val="00CB2FFA"/>
    <w:rsid w:val="00CB3680"/>
    <w:rsid w:val="00CB48CA"/>
    <w:rsid w:val="00CB49F5"/>
    <w:rsid w:val="00CB4CFB"/>
    <w:rsid w:val="00CB4D13"/>
    <w:rsid w:val="00CB50CE"/>
    <w:rsid w:val="00CB520C"/>
    <w:rsid w:val="00CB5756"/>
    <w:rsid w:val="00CB6A13"/>
    <w:rsid w:val="00CB6EA4"/>
    <w:rsid w:val="00CB6F08"/>
    <w:rsid w:val="00CB7B07"/>
    <w:rsid w:val="00CC05EC"/>
    <w:rsid w:val="00CC1E58"/>
    <w:rsid w:val="00CC1E92"/>
    <w:rsid w:val="00CC2D86"/>
    <w:rsid w:val="00CC30B1"/>
    <w:rsid w:val="00CC30F8"/>
    <w:rsid w:val="00CC32CE"/>
    <w:rsid w:val="00CC38E7"/>
    <w:rsid w:val="00CC47F7"/>
    <w:rsid w:val="00CC48E3"/>
    <w:rsid w:val="00CC5715"/>
    <w:rsid w:val="00CC58FE"/>
    <w:rsid w:val="00CC6DCD"/>
    <w:rsid w:val="00CC6FA1"/>
    <w:rsid w:val="00CD01D5"/>
    <w:rsid w:val="00CD0E6E"/>
    <w:rsid w:val="00CD1948"/>
    <w:rsid w:val="00CD30C1"/>
    <w:rsid w:val="00CD40A1"/>
    <w:rsid w:val="00CD4901"/>
    <w:rsid w:val="00CD4A68"/>
    <w:rsid w:val="00CD5812"/>
    <w:rsid w:val="00CD638B"/>
    <w:rsid w:val="00CD6E22"/>
    <w:rsid w:val="00CD6F5B"/>
    <w:rsid w:val="00CD7029"/>
    <w:rsid w:val="00CD7539"/>
    <w:rsid w:val="00CD78D0"/>
    <w:rsid w:val="00CD7E52"/>
    <w:rsid w:val="00CE09A2"/>
    <w:rsid w:val="00CE0F95"/>
    <w:rsid w:val="00CE15A7"/>
    <w:rsid w:val="00CE1C06"/>
    <w:rsid w:val="00CE40BA"/>
    <w:rsid w:val="00CE455F"/>
    <w:rsid w:val="00CE51F7"/>
    <w:rsid w:val="00CE52C5"/>
    <w:rsid w:val="00CE690D"/>
    <w:rsid w:val="00CE706E"/>
    <w:rsid w:val="00CE72C8"/>
    <w:rsid w:val="00CF0D87"/>
    <w:rsid w:val="00CF17EE"/>
    <w:rsid w:val="00CF1F8D"/>
    <w:rsid w:val="00CF200A"/>
    <w:rsid w:val="00CF200F"/>
    <w:rsid w:val="00CF210D"/>
    <w:rsid w:val="00CF2875"/>
    <w:rsid w:val="00CF29FC"/>
    <w:rsid w:val="00CF2F22"/>
    <w:rsid w:val="00CF3BB6"/>
    <w:rsid w:val="00CF3C79"/>
    <w:rsid w:val="00CF4240"/>
    <w:rsid w:val="00CF42FA"/>
    <w:rsid w:val="00CF4578"/>
    <w:rsid w:val="00CF6047"/>
    <w:rsid w:val="00CF60A3"/>
    <w:rsid w:val="00CF610B"/>
    <w:rsid w:val="00CF671F"/>
    <w:rsid w:val="00CF74A4"/>
    <w:rsid w:val="00CF7A43"/>
    <w:rsid w:val="00CF7CD5"/>
    <w:rsid w:val="00CF7E14"/>
    <w:rsid w:val="00CF7ECB"/>
    <w:rsid w:val="00D0097B"/>
    <w:rsid w:val="00D00A7E"/>
    <w:rsid w:val="00D00BCC"/>
    <w:rsid w:val="00D00CF4"/>
    <w:rsid w:val="00D00DBE"/>
    <w:rsid w:val="00D01C19"/>
    <w:rsid w:val="00D02D6C"/>
    <w:rsid w:val="00D02DAB"/>
    <w:rsid w:val="00D040D8"/>
    <w:rsid w:val="00D041A4"/>
    <w:rsid w:val="00D044FE"/>
    <w:rsid w:val="00D04943"/>
    <w:rsid w:val="00D04EB2"/>
    <w:rsid w:val="00D04FAD"/>
    <w:rsid w:val="00D0523C"/>
    <w:rsid w:val="00D0598A"/>
    <w:rsid w:val="00D06598"/>
    <w:rsid w:val="00D0686F"/>
    <w:rsid w:val="00D06A91"/>
    <w:rsid w:val="00D07115"/>
    <w:rsid w:val="00D07574"/>
    <w:rsid w:val="00D07FCB"/>
    <w:rsid w:val="00D10292"/>
    <w:rsid w:val="00D10407"/>
    <w:rsid w:val="00D1067D"/>
    <w:rsid w:val="00D107EE"/>
    <w:rsid w:val="00D10BB8"/>
    <w:rsid w:val="00D10C74"/>
    <w:rsid w:val="00D116CE"/>
    <w:rsid w:val="00D11DCE"/>
    <w:rsid w:val="00D136CA"/>
    <w:rsid w:val="00D13909"/>
    <w:rsid w:val="00D13B24"/>
    <w:rsid w:val="00D14364"/>
    <w:rsid w:val="00D143BF"/>
    <w:rsid w:val="00D1441B"/>
    <w:rsid w:val="00D153C1"/>
    <w:rsid w:val="00D15B88"/>
    <w:rsid w:val="00D16AEA"/>
    <w:rsid w:val="00D175D3"/>
    <w:rsid w:val="00D20296"/>
    <w:rsid w:val="00D202A4"/>
    <w:rsid w:val="00D2069D"/>
    <w:rsid w:val="00D20A2C"/>
    <w:rsid w:val="00D20E1A"/>
    <w:rsid w:val="00D21797"/>
    <w:rsid w:val="00D21FBC"/>
    <w:rsid w:val="00D22223"/>
    <w:rsid w:val="00D22468"/>
    <w:rsid w:val="00D228C7"/>
    <w:rsid w:val="00D247D8"/>
    <w:rsid w:val="00D2498A"/>
    <w:rsid w:val="00D24D77"/>
    <w:rsid w:val="00D24D84"/>
    <w:rsid w:val="00D26345"/>
    <w:rsid w:val="00D2756D"/>
    <w:rsid w:val="00D30863"/>
    <w:rsid w:val="00D312F9"/>
    <w:rsid w:val="00D31970"/>
    <w:rsid w:val="00D31E56"/>
    <w:rsid w:val="00D31FD5"/>
    <w:rsid w:val="00D3324F"/>
    <w:rsid w:val="00D33C4C"/>
    <w:rsid w:val="00D33EFA"/>
    <w:rsid w:val="00D33F17"/>
    <w:rsid w:val="00D345D6"/>
    <w:rsid w:val="00D349DA"/>
    <w:rsid w:val="00D34CBB"/>
    <w:rsid w:val="00D34D95"/>
    <w:rsid w:val="00D367C7"/>
    <w:rsid w:val="00D36D58"/>
    <w:rsid w:val="00D379C0"/>
    <w:rsid w:val="00D37B62"/>
    <w:rsid w:val="00D419AD"/>
    <w:rsid w:val="00D41BE1"/>
    <w:rsid w:val="00D41C40"/>
    <w:rsid w:val="00D426AF"/>
    <w:rsid w:val="00D426F0"/>
    <w:rsid w:val="00D4283E"/>
    <w:rsid w:val="00D42DE3"/>
    <w:rsid w:val="00D432E4"/>
    <w:rsid w:val="00D44308"/>
    <w:rsid w:val="00D4446C"/>
    <w:rsid w:val="00D452BA"/>
    <w:rsid w:val="00D45DE9"/>
    <w:rsid w:val="00D478A6"/>
    <w:rsid w:val="00D50C88"/>
    <w:rsid w:val="00D50C95"/>
    <w:rsid w:val="00D51E25"/>
    <w:rsid w:val="00D5352D"/>
    <w:rsid w:val="00D53AAA"/>
    <w:rsid w:val="00D53E58"/>
    <w:rsid w:val="00D55A88"/>
    <w:rsid w:val="00D56206"/>
    <w:rsid w:val="00D56F77"/>
    <w:rsid w:val="00D570D6"/>
    <w:rsid w:val="00D57237"/>
    <w:rsid w:val="00D61B54"/>
    <w:rsid w:val="00D61E4C"/>
    <w:rsid w:val="00D626A7"/>
    <w:rsid w:val="00D62F06"/>
    <w:rsid w:val="00D630E7"/>
    <w:rsid w:val="00D63272"/>
    <w:rsid w:val="00D63986"/>
    <w:rsid w:val="00D63C16"/>
    <w:rsid w:val="00D63C95"/>
    <w:rsid w:val="00D643E0"/>
    <w:rsid w:val="00D65637"/>
    <w:rsid w:val="00D6566F"/>
    <w:rsid w:val="00D658CD"/>
    <w:rsid w:val="00D65991"/>
    <w:rsid w:val="00D66105"/>
    <w:rsid w:val="00D6648F"/>
    <w:rsid w:val="00D6699E"/>
    <w:rsid w:val="00D670CC"/>
    <w:rsid w:val="00D671B8"/>
    <w:rsid w:val="00D673BB"/>
    <w:rsid w:val="00D67585"/>
    <w:rsid w:val="00D70F98"/>
    <w:rsid w:val="00D71C1A"/>
    <w:rsid w:val="00D71FCB"/>
    <w:rsid w:val="00D727C4"/>
    <w:rsid w:val="00D72BC3"/>
    <w:rsid w:val="00D7409A"/>
    <w:rsid w:val="00D74488"/>
    <w:rsid w:val="00D74B14"/>
    <w:rsid w:val="00D76263"/>
    <w:rsid w:val="00D76606"/>
    <w:rsid w:val="00D767A6"/>
    <w:rsid w:val="00D767DD"/>
    <w:rsid w:val="00D76FAA"/>
    <w:rsid w:val="00D77F4D"/>
    <w:rsid w:val="00D813EE"/>
    <w:rsid w:val="00D81AB3"/>
    <w:rsid w:val="00D81BC3"/>
    <w:rsid w:val="00D82E8E"/>
    <w:rsid w:val="00D82F00"/>
    <w:rsid w:val="00D83419"/>
    <w:rsid w:val="00D83603"/>
    <w:rsid w:val="00D84263"/>
    <w:rsid w:val="00D842EC"/>
    <w:rsid w:val="00D84765"/>
    <w:rsid w:val="00D84DB5"/>
    <w:rsid w:val="00D850F6"/>
    <w:rsid w:val="00D85D38"/>
    <w:rsid w:val="00D8617C"/>
    <w:rsid w:val="00D862EC"/>
    <w:rsid w:val="00D869CA"/>
    <w:rsid w:val="00D87404"/>
    <w:rsid w:val="00D877F4"/>
    <w:rsid w:val="00D90880"/>
    <w:rsid w:val="00D914A3"/>
    <w:rsid w:val="00D91F2E"/>
    <w:rsid w:val="00D925B2"/>
    <w:rsid w:val="00D92970"/>
    <w:rsid w:val="00D929C0"/>
    <w:rsid w:val="00D9300F"/>
    <w:rsid w:val="00D932D0"/>
    <w:rsid w:val="00D933A5"/>
    <w:rsid w:val="00D934C6"/>
    <w:rsid w:val="00D943D2"/>
    <w:rsid w:val="00D94A0F"/>
    <w:rsid w:val="00D94EB1"/>
    <w:rsid w:val="00D95B8F"/>
    <w:rsid w:val="00D97B85"/>
    <w:rsid w:val="00DA07EC"/>
    <w:rsid w:val="00DA08A1"/>
    <w:rsid w:val="00DA0BF4"/>
    <w:rsid w:val="00DA0EC6"/>
    <w:rsid w:val="00DA1041"/>
    <w:rsid w:val="00DA10F8"/>
    <w:rsid w:val="00DA1670"/>
    <w:rsid w:val="00DA1A8C"/>
    <w:rsid w:val="00DA2220"/>
    <w:rsid w:val="00DA27B2"/>
    <w:rsid w:val="00DA3241"/>
    <w:rsid w:val="00DA3254"/>
    <w:rsid w:val="00DA354C"/>
    <w:rsid w:val="00DA359E"/>
    <w:rsid w:val="00DA4058"/>
    <w:rsid w:val="00DA40B6"/>
    <w:rsid w:val="00DA41FF"/>
    <w:rsid w:val="00DA429E"/>
    <w:rsid w:val="00DA45E7"/>
    <w:rsid w:val="00DA4806"/>
    <w:rsid w:val="00DA4B9C"/>
    <w:rsid w:val="00DA534A"/>
    <w:rsid w:val="00DA5696"/>
    <w:rsid w:val="00DA56D3"/>
    <w:rsid w:val="00DA6225"/>
    <w:rsid w:val="00DA640D"/>
    <w:rsid w:val="00DA6F77"/>
    <w:rsid w:val="00DA7E4F"/>
    <w:rsid w:val="00DA7E5F"/>
    <w:rsid w:val="00DB127B"/>
    <w:rsid w:val="00DB1987"/>
    <w:rsid w:val="00DB1BE5"/>
    <w:rsid w:val="00DB21F8"/>
    <w:rsid w:val="00DB25C3"/>
    <w:rsid w:val="00DB2651"/>
    <w:rsid w:val="00DB3506"/>
    <w:rsid w:val="00DB44AC"/>
    <w:rsid w:val="00DB49DA"/>
    <w:rsid w:val="00DB4AE0"/>
    <w:rsid w:val="00DB6376"/>
    <w:rsid w:val="00DB6899"/>
    <w:rsid w:val="00DB7930"/>
    <w:rsid w:val="00DC02C3"/>
    <w:rsid w:val="00DC1BE2"/>
    <w:rsid w:val="00DC21F5"/>
    <w:rsid w:val="00DC26BA"/>
    <w:rsid w:val="00DC27EE"/>
    <w:rsid w:val="00DC2A4E"/>
    <w:rsid w:val="00DC3CA3"/>
    <w:rsid w:val="00DC45CB"/>
    <w:rsid w:val="00DC4E24"/>
    <w:rsid w:val="00DC52E6"/>
    <w:rsid w:val="00DC5591"/>
    <w:rsid w:val="00DC683F"/>
    <w:rsid w:val="00DC6B69"/>
    <w:rsid w:val="00DC6DCC"/>
    <w:rsid w:val="00DC726F"/>
    <w:rsid w:val="00DC7970"/>
    <w:rsid w:val="00DD04A7"/>
    <w:rsid w:val="00DD0F66"/>
    <w:rsid w:val="00DD132D"/>
    <w:rsid w:val="00DD133B"/>
    <w:rsid w:val="00DD1CD0"/>
    <w:rsid w:val="00DD2992"/>
    <w:rsid w:val="00DD2F9E"/>
    <w:rsid w:val="00DD2FC9"/>
    <w:rsid w:val="00DD3183"/>
    <w:rsid w:val="00DD329E"/>
    <w:rsid w:val="00DD3794"/>
    <w:rsid w:val="00DD3C6C"/>
    <w:rsid w:val="00DD3CD2"/>
    <w:rsid w:val="00DD66E9"/>
    <w:rsid w:val="00DD7050"/>
    <w:rsid w:val="00DD70A0"/>
    <w:rsid w:val="00DE0152"/>
    <w:rsid w:val="00DE079D"/>
    <w:rsid w:val="00DE150E"/>
    <w:rsid w:val="00DE27AC"/>
    <w:rsid w:val="00DE27B1"/>
    <w:rsid w:val="00DE2AEA"/>
    <w:rsid w:val="00DE357F"/>
    <w:rsid w:val="00DE35DC"/>
    <w:rsid w:val="00DE3BE3"/>
    <w:rsid w:val="00DE5849"/>
    <w:rsid w:val="00DE6038"/>
    <w:rsid w:val="00DE684A"/>
    <w:rsid w:val="00DE78ED"/>
    <w:rsid w:val="00DF0148"/>
    <w:rsid w:val="00DF020C"/>
    <w:rsid w:val="00DF0C22"/>
    <w:rsid w:val="00DF2327"/>
    <w:rsid w:val="00DF27EA"/>
    <w:rsid w:val="00DF2FA2"/>
    <w:rsid w:val="00DF33B0"/>
    <w:rsid w:val="00DF3BBD"/>
    <w:rsid w:val="00DF44BE"/>
    <w:rsid w:val="00DF4847"/>
    <w:rsid w:val="00DF4BC8"/>
    <w:rsid w:val="00DF53E3"/>
    <w:rsid w:val="00DF5570"/>
    <w:rsid w:val="00DF58C0"/>
    <w:rsid w:val="00DF5931"/>
    <w:rsid w:val="00DF76A7"/>
    <w:rsid w:val="00DF77D8"/>
    <w:rsid w:val="00DF7F4E"/>
    <w:rsid w:val="00E007B0"/>
    <w:rsid w:val="00E00929"/>
    <w:rsid w:val="00E030C0"/>
    <w:rsid w:val="00E03D8F"/>
    <w:rsid w:val="00E03DB3"/>
    <w:rsid w:val="00E05132"/>
    <w:rsid w:val="00E0595E"/>
    <w:rsid w:val="00E05F28"/>
    <w:rsid w:val="00E060B5"/>
    <w:rsid w:val="00E0683D"/>
    <w:rsid w:val="00E069DD"/>
    <w:rsid w:val="00E07000"/>
    <w:rsid w:val="00E0762F"/>
    <w:rsid w:val="00E11732"/>
    <w:rsid w:val="00E11746"/>
    <w:rsid w:val="00E11DB4"/>
    <w:rsid w:val="00E11F43"/>
    <w:rsid w:val="00E12104"/>
    <w:rsid w:val="00E12198"/>
    <w:rsid w:val="00E12470"/>
    <w:rsid w:val="00E12AFA"/>
    <w:rsid w:val="00E12FA8"/>
    <w:rsid w:val="00E13274"/>
    <w:rsid w:val="00E13D1C"/>
    <w:rsid w:val="00E14793"/>
    <w:rsid w:val="00E14820"/>
    <w:rsid w:val="00E15462"/>
    <w:rsid w:val="00E16142"/>
    <w:rsid w:val="00E16B8A"/>
    <w:rsid w:val="00E16C8E"/>
    <w:rsid w:val="00E16D2D"/>
    <w:rsid w:val="00E17395"/>
    <w:rsid w:val="00E179B1"/>
    <w:rsid w:val="00E205F2"/>
    <w:rsid w:val="00E20DA3"/>
    <w:rsid w:val="00E20F57"/>
    <w:rsid w:val="00E2161A"/>
    <w:rsid w:val="00E225E1"/>
    <w:rsid w:val="00E23069"/>
    <w:rsid w:val="00E23BBF"/>
    <w:rsid w:val="00E2463A"/>
    <w:rsid w:val="00E24B7D"/>
    <w:rsid w:val="00E24D49"/>
    <w:rsid w:val="00E25169"/>
    <w:rsid w:val="00E25245"/>
    <w:rsid w:val="00E26054"/>
    <w:rsid w:val="00E26338"/>
    <w:rsid w:val="00E265A2"/>
    <w:rsid w:val="00E2674A"/>
    <w:rsid w:val="00E26AB7"/>
    <w:rsid w:val="00E26BFE"/>
    <w:rsid w:val="00E26E20"/>
    <w:rsid w:val="00E27070"/>
    <w:rsid w:val="00E27406"/>
    <w:rsid w:val="00E27536"/>
    <w:rsid w:val="00E27A05"/>
    <w:rsid w:val="00E31159"/>
    <w:rsid w:val="00E3183C"/>
    <w:rsid w:val="00E32552"/>
    <w:rsid w:val="00E325EA"/>
    <w:rsid w:val="00E32C1F"/>
    <w:rsid w:val="00E3309B"/>
    <w:rsid w:val="00E33976"/>
    <w:rsid w:val="00E33F8E"/>
    <w:rsid w:val="00E3426E"/>
    <w:rsid w:val="00E34FAE"/>
    <w:rsid w:val="00E35A6C"/>
    <w:rsid w:val="00E35C27"/>
    <w:rsid w:val="00E35E0C"/>
    <w:rsid w:val="00E35EF3"/>
    <w:rsid w:val="00E36BA2"/>
    <w:rsid w:val="00E36C08"/>
    <w:rsid w:val="00E37C4C"/>
    <w:rsid w:val="00E40073"/>
    <w:rsid w:val="00E403FE"/>
    <w:rsid w:val="00E4040D"/>
    <w:rsid w:val="00E4065B"/>
    <w:rsid w:val="00E40C69"/>
    <w:rsid w:val="00E42BA6"/>
    <w:rsid w:val="00E42F7C"/>
    <w:rsid w:val="00E44B4F"/>
    <w:rsid w:val="00E44CD3"/>
    <w:rsid w:val="00E45049"/>
    <w:rsid w:val="00E47308"/>
    <w:rsid w:val="00E4749B"/>
    <w:rsid w:val="00E475D0"/>
    <w:rsid w:val="00E50CCB"/>
    <w:rsid w:val="00E50EB2"/>
    <w:rsid w:val="00E50F43"/>
    <w:rsid w:val="00E51072"/>
    <w:rsid w:val="00E51A93"/>
    <w:rsid w:val="00E51F7B"/>
    <w:rsid w:val="00E52314"/>
    <w:rsid w:val="00E527C1"/>
    <w:rsid w:val="00E53CDC"/>
    <w:rsid w:val="00E559CC"/>
    <w:rsid w:val="00E55D44"/>
    <w:rsid w:val="00E55EBF"/>
    <w:rsid w:val="00E56786"/>
    <w:rsid w:val="00E568B4"/>
    <w:rsid w:val="00E57078"/>
    <w:rsid w:val="00E57315"/>
    <w:rsid w:val="00E57AFE"/>
    <w:rsid w:val="00E57B84"/>
    <w:rsid w:val="00E57E2F"/>
    <w:rsid w:val="00E600FF"/>
    <w:rsid w:val="00E601BF"/>
    <w:rsid w:val="00E60500"/>
    <w:rsid w:val="00E6121E"/>
    <w:rsid w:val="00E613BD"/>
    <w:rsid w:val="00E63056"/>
    <w:rsid w:val="00E63A42"/>
    <w:rsid w:val="00E63DC1"/>
    <w:rsid w:val="00E651BB"/>
    <w:rsid w:val="00E652ED"/>
    <w:rsid w:val="00E66876"/>
    <w:rsid w:val="00E66DE3"/>
    <w:rsid w:val="00E67907"/>
    <w:rsid w:val="00E6790C"/>
    <w:rsid w:val="00E67C28"/>
    <w:rsid w:val="00E70A02"/>
    <w:rsid w:val="00E70FEF"/>
    <w:rsid w:val="00E71255"/>
    <w:rsid w:val="00E7190C"/>
    <w:rsid w:val="00E72715"/>
    <w:rsid w:val="00E72CD6"/>
    <w:rsid w:val="00E72CE1"/>
    <w:rsid w:val="00E72D76"/>
    <w:rsid w:val="00E74285"/>
    <w:rsid w:val="00E75053"/>
    <w:rsid w:val="00E75207"/>
    <w:rsid w:val="00E75D37"/>
    <w:rsid w:val="00E761A5"/>
    <w:rsid w:val="00E77AE9"/>
    <w:rsid w:val="00E80C26"/>
    <w:rsid w:val="00E821DF"/>
    <w:rsid w:val="00E82969"/>
    <w:rsid w:val="00E82E0D"/>
    <w:rsid w:val="00E832F8"/>
    <w:rsid w:val="00E83836"/>
    <w:rsid w:val="00E83A15"/>
    <w:rsid w:val="00E83DBA"/>
    <w:rsid w:val="00E84C3F"/>
    <w:rsid w:val="00E85E87"/>
    <w:rsid w:val="00E85F58"/>
    <w:rsid w:val="00E865D7"/>
    <w:rsid w:val="00E869F0"/>
    <w:rsid w:val="00E86C54"/>
    <w:rsid w:val="00E86EFD"/>
    <w:rsid w:val="00E877F6"/>
    <w:rsid w:val="00E87E47"/>
    <w:rsid w:val="00E90504"/>
    <w:rsid w:val="00E909D7"/>
    <w:rsid w:val="00E91205"/>
    <w:rsid w:val="00E9165A"/>
    <w:rsid w:val="00E91D32"/>
    <w:rsid w:val="00E91DEF"/>
    <w:rsid w:val="00E91F4D"/>
    <w:rsid w:val="00E92422"/>
    <w:rsid w:val="00E92A64"/>
    <w:rsid w:val="00E93235"/>
    <w:rsid w:val="00E93388"/>
    <w:rsid w:val="00E935B2"/>
    <w:rsid w:val="00E93638"/>
    <w:rsid w:val="00E93876"/>
    <w:rsid w:val="00E93D13"/>
    <w:rsid w:val="00E941AF"/>
    <w:rsid w:val="00E947ED"/>
    <w:rsid w:val="00E94F10"/>
    <w:rsid w:val="00E95494"/>
    <w:rsid w:val="00E95682"/>
    <w:rsid w:val="00E95BEB"/>
    <w:rsid w:val="00E961DA"/>
    <w:rsid w:val="00E961FE"/>
    <w:rsid w:val="00E96911"/>
    <w:rsid w:val="00E97524"/>
    <w:rsid w:val="00E97703"/>
    <w:rsid w:val="00E97EAC"/>
    <w:rsid w:val="00EA02B6"/>
    <w:rsid w:val="00EA0D61"/>
    <w:rsid w:val="00EA0EAE"/>
    <w:rsid w:val="00EA0F2A"/>
    <w:rsid w:val="00EA1E6D"/>
    <w:rsid w:val="00EA20F4"/>
    <w:rsid w:val="00EA26AD"/>
    <w:rsid w:val="00EA3709"/>
    <w:rsid w:val="00EA3A88"/>
    <w:rsid w:val="00EA3CE2"/>
    <w:rsid w:val="00EA3FE5"/>
    <w:rsid w:val="00EA4B60"/>
    <w:rsid w:val="00EA4D39"/>
    <w:rsid w:val="00EA5424"/>
    <w:rsid w:val="00EA61C7"/>
    <w:rsid w:val="00EA63A0"/>
    <w:rsid w:val="00EA67C3"/>
    <w:rsid w:val="00EA6B55"/>
    <w:rsid w:val="00EA7018"/>
    <w:rsid w:val="00EA7253"/>
    <w:rsid w:val="00EA781F"/>
    <w:rsid w:val="00EB0517"/>
    <w:rsid w:val="00EB0C71"/>
    <w:rsid w:val="00EB178E"/>
    <w:rsid w:val="00EB17A2"/>
    <w:rsid w:val="00EB1E26"/>
    <w:rsid w:val="00EB211F"/>
    <w:rsid w:val="00EB25C9"/>
    <w:rsid w:val="00EB28A3"/>
    <w:rsid w:val="00EB3982"/>
    <w:rsid w:val="00EB3B31"/>
    <w:rsid w:val="00EB404E"/>
    <w:rsid w:val="00EB46C2"/>
    <w:rsid w:val="00EB4C6F"/>
    <w:rsid w:val="00EB4E16"/>
    <w:rsid w:val="00EB508D"/>
    <w:rsid w:val="00EB77CB"/>
    <w:rsid w:val="00EB7BD4"/>
    <w:rsid w:val="00EC049B"/>
    <w:rsid w:val="00EC0678"/>
    <w:rsid w:val="00EC06CC"/>
    <w:rsid w:val="00EC0817"/>
    <w:rsid w:val="00EC0C76"/>
    <w:rsid w:val="00EC2AF2"/>
    <w:rsid w:val="00EC3381"/>
    <w:rsid w:val="00EC3AF8"/>
    <w:rsid w:val="00EC3DFB"/>
    <w:rsid w:val="00EC440E"/>
    <w:rsid w:val="00EC4824"/>
    <w:rsid w:val="00EC4FA9"/>
    <w:rsid w:val="00EC5113"/>
    <w:rsid w:val="00EC5412"/>
    <w:rsid w:val="00EC5790"/>
    <w:rsid w:val="00EC5B6F"/>
    <w:rsid w:val="00EC5CFF"/>
    <w:rsid w:val="00EC61BD"/>
    <w:rsid w:val="00EC798C"/>
    <w:rsid w:val="00ED0591"/>
    <w:rsid w:val="00ED063B"/>
    <w:rsid w:val="00ED0C1D"/>
    <w:rsid w:val="00ED0E2B"/>
    <w:rsid w:val="00ED155C"/>
    <w:rsid w:val="00ED1BA6"/>
    <w:rsid w:val="00ED1E40"/>
    <w:rsid w:val="00ED1FA2"/>
    <w:rsid w:val="00ED2F29"/>
    <w:rsid w:val="00ED3E77"/>
    <w:rsid w:val="00ED4E55"/>
    <w:rsid w:val="00ED502E"/>
    <w:rsid w:val="00ED603C"/>
    <w:rsid w:val="00ED7593"/>
    <w:rsid w:val="00ED7FED"/>
    <w:rsid w:val="00EE0120"/>
    <w:rsid w:val="00EE0CE9"/>
    <w:rsid w:val="00EE0FD9"/>
    <w:rsid w:val="00EE1866"/>
    <w:rsid w:val="00EE1DA4"/>
    <w:rsid w:val="00EE20EA"/>
    <w:rsid w:val="00EE342F"/>
    <w:rsid w:val="00EE3AF6"/>
    <w:rsid w:val="00EE3C2F"/>
    <w:rsid w:val="00EE48C8"/>
    <w:rsid w:val="00EE4C54"/>
    <w:rsid w:val="00EE4F80"/>
    <w:rsid w:val="00EE55C4"/>
    <w:rsid w:val="00EE6609"/>
    <w:rsid w:val="00EE6BBA"/>
    <w:rsid w:val="00EE6D56"/>
    <w:rsid w:val="00EE7545"/>
    <w:rsid w:val="00EE75D8"/>
    <w:rsid w:val="00EE7683"/>
    <w:rsid w:val="00EE76B4"/>
    <w:rsid w:val="00EE7A27"/>
    <w:rsid w:val="00EF02FD"/>
    <w:rsid w:val="00EF04AD"/>
    <w:rsid w:val="00EF124B"/>
    <w:rsid w:val="00EF13EB"/>
    <w:rsid w:val="00EF19C6"/>
    <w:rsid w:val="00EF2C81"/>
    <w:rsid w:val="00EF2FC5"/>
    <w:rsid w:val="00EF3099"/>
    <w:rsid w:val="00EF3D1D"/>
    <w:rsid w:val="00EF4314"/>
    <w:rsid w:val="00EF483F"/>
    <w:rsid w:val="00EF4C81"/>
    <w:rsid w:val="00EF4ED0"/>
    <w:rsid w:val="00EF5220"/>
    <w:rsid w:val="00EF59BD"/>
    <w:rsid w:val="00EF5A1B"/>
    <w:rsid w:val="00EF60DA"/>
    <w:rsid w:val="00F0010F"/>
    <w:rsid w:val="00F0054D"/>
    <w:rsid w:val="00F00AC9"/>
    <w:rsid w:val="00F00F69"/>
    <w:rsid w:val="00F0110E"/>
    <w:rsid w:val="00F011D9"/>
    <w:rsid w:val="00F01479"/>
    <w:rsid w:val="00F017A2"/>
    <w:rsid w:val="00F0199D"/>
    <w:rsid w:val="00F01AD4"/>
    <w:rsid w:val="00F01EE3"/>
    <w:rsid w:val="00F024EB"/>
    <w:rsid w:val="00F02567"/>
    <w:rsid w:val="00F02DDA"/>
    <w:rsid w:val="00F02EE4"/>
    <w:rsid w:val="00F03150"/>
    <w:rsid w:val="00F034FD"/>
    <w:rsid w:val="00F036D6"/>
    <w:rsid w:val="00F05894"/>
    <w:rsid w:val="00F058F6"/>
    <w:rsid w:val="00F05A69"/>
    <w:rsid w:val="00F05FAA"/>
    <w:rsid w:val="00F06107"/>
    <w:rsid w:val="00F06923"/>
    <w:rsid w:val="00F06C54"/>
    <w:rsid w:val="00F07481"/>
    <w:rsid w:val="00F0758C"/>
    <w:rsid w:val="00F07AFC"/>
    <w:rsid w:val="00F07DB1"/>
    <w:rsid w:val="00F1033A"/>
    <w:rsid w:val="00F10666"/>
    <w:rsid w:val="00F10840"/>
    <w:rsid w:val="00F10960"/>
    <w:rsid w:val="00F10B94"/>
    <w:rsid w:val="00F10BD9"/>
    <w:rsid w:val="00F1163C"/>
    <w:rsid w:val="00F120F2"/>
    <w:rsid w:val="00F1220C"/>
    <w:rsid w:val="00F123AC"/>
    <w:rsid w:val="00F1292A"/>
    <w:rsid w:val="00F12CDF"/>
    <w:rsid w:val="00F13951"/>
    <w:rsid w:val="00F147EF"/>
    <w:rsid w:val="00F14F71"/>
    <w:rsid w:val="00F1519D"/>
    <w:rsid w:val="00F15355"/>
    <w:rsid w:val="00F155D2"/>
    <w:rsid w:val="00F1584F"/>
    <w:rsid w:val="00F15CBA"/>
    <w:rsid w:val="00F160CE"/>
    <w:rsid w:val="00F166C1"/>
    <w:rsid w:val="00F16B39"/>
    <w:rsid w:val="00F16C86"/>
    <w:rsid w:val="00F1700D"/>
    <w:rsid w:val="00F176E1"/>
    <w:rsid w:val="00F17892"/>
    <w:rsid w:val="00F17F37"/>
    <w:rsid w:val="00F205A0"/>
    <w:rsid w:val="00F20EE1"/>
    <w:rsid w:val="00F22889"/>
    <w:rsid w:val="00F240CF"/>
    <w:rsid w:val="00F246FF"/>
    <w:rsid w:val="00F257FB"/>
    <w:rsid w:val="00F25DF9"/>
    <w:rsid w:val="00F25EEA"/>
    <w:rsid w:val="00F272F1"/>
    <w:rsid w:val="00F27FFC"/>
    <w:rsid w:val="00F30232"/>
    <w:rsid w:val="00F30E1D"/>
    <w:rsid w:val="00F33053"/>
    <w:rsid w:val="00F33A7F"/>
    <w:rsid w:val="00F33F23"/>
    <w:rsid w:val="00F345B5"/>
    <w:rsid w:val="00F354A9"/>
    <w:rsid w:val="00F362A7"/>
    <w:rsid w:val="00F3684C"/>
    <w:rsid w:val="00F36E1B"/>
    <w:rsid w:val="00F37558"/>
    <w:rsid w:val="00F37E25"/>
    <w:rsid w:val="00F37FF0"/>
    <w:rsid w:val="00F40A88"/>
    <w:rsid w:val="00F41922"/>
    <w:rsid w:val="00F422CE"/>
    <w:rsid w:val="00F439C1"/>
    <w:rsid w:val="00F43C44"/>
    <w:rsid w:val="00F43FC1"/>
    <w:rsid w:val="00F44CBD"/>
    <w:rsid w:val="00F44DA9"/>
    <w:rsid w:val="00F4534E"/>
    <w:rsid w:val="00F453B4"/>
    <w:rsid w:val="00F45FEB"/>
    <w:rsid w:val="00F465CE"/>
    <w:rsid w:val="00F46BB9"/>
    <w:rsid w:val="00F46F29"/>
    <w:rsid w:val="00F46F51"/>
    <w:rsid w:val="00F47642"/>
    <w:rsid w:val="00F47A1E"/>
    <w:rsid w:val="00F47ADE"/>
    <w:rsid w:val="00F47B43"/>
    <w:rsid w:val="00F5102D"/>
    <w:rsid w:val="00F51B5F"/>
    <w:rsid w:val="00F51D2E"/>
    <w:rsid w:val="00F525FB"/>
    <w:rsid w:val="00F535B9"/>
    <w:rsid w:val="00F536DA"/>
    <w:rsid w:val="00F53972"/>
    <w:rsid w:val="00F541D1"/>
    <w:rsid w:val="00F54A89"/>
    <w:rsid w:val="00F55257"/>
    <w:rsid w:val="00F56665"/>
    <w:rsid w:val="00F5755B"/>
    <w:rsid w:val="00F5758B"/>
    <w:rsid w:val="00F576CE"/>
    <w:rsid w:val="00F577B5"/>
    <w:rsid w:val="00F578E8"/>
    <w:rsid w:val="00F60060"/>
    <w:rsid w:val="00F6066C"/>
    <w:rsid w:val="00F60D65"/>
    <w:rsid w:val="00F60FBF"/>
    <w:rsid w:val="00F61097"/>
    <w:rsid w:val="00F6150C"/>
    <w:rsid w:val="00F615CE"/>
    <w:rsid w:val="00F61A34"/>
    <w:rsid w:val="00F61B98"/>
    <w:rsid w:val="00F62151"/>
    <w:rsid w:val="00F634CD"/>
    <w:rsid w:val="00F661EE"/>
    <w:rsid w:val="00F66414"/>
    <w:rsid w:val="00F66E3E"/>
    <w:rsid w:val="00F67327"/>
    <w:rsid w:val="00F70BC8"/>
    <w:rsid w:val="00F70D37"/>
    <w:rsid w:val="00F71017"/>
    <w:rsid w:val="00F71957"/>
    <w:rsid w:val="00F71DC4"/>
    <w:rsid w:val="00F733DD"/>
    <w:rsid w:val="00F74FCC"/>
    <w:rsid w:val="00F75C07"/>
    <w:rsid w:val="00F76A34"/>
    <w:rsid w:val="00F76CC0"/>
    <w:rsid w:val="00F772B6"/>
    <w:rsid w:val="00F7737F"/>
    <w:rsid w:val="00F77509"/>
    <w:rsid w:val="00F77B66"/>
    <w:rsid w:val="00F77C18"/>
    <w:rsid w:val="00F804D0"/>
    <w:rsid w:val="00F80BDE"/>
    <w:rsid w:val="00F81A2A"/>
    <w:rsid w:val="00F82129"/>
    <w:rsid w:val="00F82221"/>
    <w:rsid w:val="00F82B5C"/>
    <w:rsid w:val="00F82CC9"/>
    <w:rsid w:val="00F831C5"/>
    <w:rsid w:val="00F834B9"/>
    <w:rsid w:val="00F834FB"/>
    <w:rsid w:val="00F83718"/>
    <w:rsid w:val="00F83D5F"/>
    <w:rsid w:val="00F83DBC"/>
    <w:rsid w:val="00F83EA0"/>
    <w:rsid w:val="00F8411A"/>
    <w:rsid w:val="00F844BC"/>
    <w:rsid w:val="00F85D7F"/>
    <w:rsid w:val="00F85D9A"/>
    <w:rsid w:val="00F85F88"/>
    <w:rsid w:val="00F863B3"/>
    <w:rsid w:val="00F8678F"/>
    <w:rsid w:val="00F86892"/>
    <w:rsid w:val="00F8760D"/>
    <w:rsid w:val="00F90124"/>
    <w:rsid w:val="00F906C8"/>
    <w:rsid w:val="00F90CE6"/>
    <w:rsid w:val="00F91346"/>
    <w:rsid w:val="00F92B56"/>
    <w:rsid w:val="00F92ECE"/>
    <w:rsid w:val="00F92F76"/>
    <w:rsid w:val="00F93A15"/>
    <w:rsid w:val="00F93D6D"/>
    <w:rsid w:val="00F944CC"/>
    <w:rsid w:val="00F94A67"/>
    <w:rsid w:val="00F95258"/>
    <w:rsid w:val="00F95416"/>
    <w:rsid w:val="00F975BE"/>
    <w:rsid w:val="00F9789F"/>
    <w:rsid w:val="00F97C75"/>
    <w:rsid w:val="00F97E86"/>
    <w:rsid w:val="00FA1F60"/>
    <w:rsid w:val="00FA23C2"/>
    <w:rsid w:val="00FA2451"/>
    <w:rsid w:val="00FA287F"/>
    <w:rsid w:val="00FA33BA"/>
    <w:rsid w:val="00FA39E7"/>
    <w:rsid w:val="00FA3D57"/>
    <w:rsid w:val="00FA4B3E"/>
    <w:rsid w:val="00FA4F3A"/>
    <w:rsid w:val="00FA5A67"/>
    <w:rsid w:val="00FA6030"/>
    <w:rsid w:val="00FA646F"/>
    <w:rsid w:val="00FA6C2C"/>
    <w:rsid w:val="00FA79FD"/>
    <w:rsid w:val="00FA7C63"/>
    <w:rsid w:val="00FB09A3"/>
    <w:rsid w:val="00FB0A65"/>
    <w:rsid w:val="00FB0D84"/>
    <w:rsid w:val="00FB107A"/>
    <w:rsid w:val="00FB1290"/>
    <w:rsid w:val="00FB157B"/>
    <w:rsid w:val="00FB1FFC"/>
    <w:rsid w:val="00FB21A2"/>
    <w:rsid w:val="00FB2340"/>
    <w:rsid w:val="00FB2C6B"/>
    <w:rsid w:val="00FB2E82"/>
    <w:rsid w:val="00FB3009"/>
    <w:rsid w:val="00FB4F27"/>
    <w:rsid w:val="00FB55F8"/>
    <w:rsid w:val="00FB5E58"/>
    <w:rsid w:val="00FB63A5"/>
    <w:rsid w:val="00FB676C"/>
    <w:rsid w:val="00FB6EDB"/>
    <w:rsid w:val="00FB791A"/>
    <w:rsid w:val="00FB7984"/>
    <w:rsid w:val="00FB7BAE"/>
    <w:rsid w:val="00FB7C34"/>
    <w:rsid w:val="00FB7C4B"/>
    <w:rsid w:val="00FC0248"/>
    <w:rsid w:val="00FC04A3"/>
    <w:rsid w:val="00FC0822"/>
    <w:rsid w:val="00FC0D70"/>
    <w:rsid w:val="00FC1144"/>
    <w:rsid w:val="00FC194A"/>
    <w:rsid w:val="00FC1C79"/>
    <w:rsid w:val="00FC1E04"/>
    <w:rsid w:val="00FC1E4A"/>
    <w:rsid w:val="00FC1FE2"/>
    <w:rsid w:val="00FC20D8"/>
    <w:rsid w:val="00FC22B6"/>
    <w:rsid w:val="00FC3151"/>
    <w:rsid w:val="00FC3AD1"/>
    <w:rsid w:val="00FC4CD7"/>
    <w:rsid w:val="00FC4CDC"/>
    <w:rsid w:val="00FC534A"/>
    <w:rsid w:val="00FC59E2"/>
    <w:rsid w:val="00FC6663"/>
    <w:rsid w:val="00FC68F6"/>
    <w:rsid w:val="00FC6FBB"/>
    <w:rsid w:val="00FC7F5E"/>
    <w:rsid w:val="00FD0233"/>
    <w:rsid w:val="00FD0A3F"/>
    <w:rsid w:val="00FD1236"/>
    <w:rsid w:val="00FD221B"/>
    <w:rsid w:val="00FD2AA9"/>
    <w:rsid w:val="00FD3042"/>
    <w:rsid w:val="00FD3CB4"/>
    <w:rsid w:val="00FD3DD7"/>
    <w:rsid w:val="00FD45DF"/>
    <w:rsid w:val="00FD47B2"/>
    <w:rsid w:val="00FD4BB3"/>
    <w:rsid w:val="00FD5F9E"/>
    <w:rsid w:val="00FD603B"/>
    <w:rsid w:val="00FD62FF"/>
    <w:rsid w:val="00FD7BA6"/>
    <w:rsid w:val="00FD7C59"/>
    <w:rsid w:val="00FD7F18"/>
    <w:rsid w:val="00FE0F7B"/>
    <w:rsid w:val="00FE1C01"/>
    <w:rsid w:val="00FE1F5F"/>
    <w:rsid w:val="00FE24E9"/>
    <w:rsid w:val="00FE2658"/>
    <w:rsid w:val="00FE2C22"/>
    <w:rsid w:val="00FE30F9"/>
    <w:rsid w:val="00FE37A4"/>
    <w:rsid w:val="00FE39B7"/>
    <w:rsid w:val="00FE4134"/>
    <w:rsid w:val="00FE4185"/>
    <w:rsid w:val="00FE4202"/>
    <w:rsid w:val="00FE5339"/>
    <w:rsid w:val="00FE542C"/>
    <w:rsid w:val="00FE5B8F"/>
    <w:rsid w:val="00FE5BDC"/>
    <w:rsid w:val="00FE5F66"/>
    <w:rsid w:val="00FE716B"/>
    <w:rsid w:val="00FE7439"/>
    <w:rsid w:val="00FE7484"/>
    <w:rsid w:val="00FF0C6B"/>
    <w:rsid w:val="00FF0D69"/>
    <w:rsid w:val="00FF0EE5"/>
    <w:rsid w:val="00FF1661"/>
    <w:rsid w:val="00FF1D47"/>
    <w:rsid w:val="00FF1EA3"/>
    <w:rsid w:val="00FF20B1"/>
    <w:rsid w:val="00FF2654"/>
    <w:rsid w:val="00FF2F33"/>
    <w:rsid w:val="00FF3770"/>
    <w:rsid w:val="00FF4BD4"/>
    <w:rsid w:val="00FF4BD6"/>
    <w:rsid w:val="00FF4D8D"/>
    <w:rsid w:val="00FF59EF"/>
    <w:rsid w:val="00FF5D18"/>
    <w:rsid w:val="00FF7FC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0C694"/>
  <w15:docId w15:val="{E9910FBE-E12C-433C-9071-A35CB71A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287F"/>
  </w:style>
  <w:style w:type="paragraph" w:styleId="Nadpis1">
    <w:name w:val="heading 1"/>
    <w:basedOn w:val="Normlny"/>
    <w:next w:val="Normlny"/>
    <w:link w:val="Nadpis1Char"/>
    <w:uiPriority w:val="9"/>
    <w:qFormat/>
    <w:rsid w:val="0078768F"/>
    <w:pPr>
      <w:keepNext/>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78768F"/>
    <w:pPr>
      <w:keepNext/>
      <w:outlineLvl w:val="1"/>
    </w:pPr>
    <w:rPr>
      <w:rFonts w:ascii="Cambria" w:hAnsi="Cambria"/>
      <w:b/>
      <w:bCs/>
      <w:i/>
      <w:iCs/>
      <w:sz w:val="28"/>
      <w:szCs w:val="28"/>
    </w:rPr>
  </w:style>
  <w:style w:type="paragraph" w:styleId="Nadpis3">
    <w:name w:val="heading 3"/>
    <w:basedOn w:val="Normlny"/>
    <w:next w:val="Normlny"/>
    <w:link w:val="Nadpis3Char"/>
    <w:uiPriority w:val="9"/>
    <w:qFormat/>
    <w:rsid w:val="0078768F"/>
    <w:pPr>
      <w:keepNext/>
      <w:spacing w:line="360" w:lineRule="auto"/>
      <w:outlineLvl w:val="2"/>
    </w:pPr>
    <w:rPr>
      <w:rFonts w:ascii="Cambria" w:hAnsi="Cambria"/>
      <w:b/>
      <w:bCs/>
      <w:sz w:val="26"/>
      <w:szCs w:val="26"/>
    </w:rPr>
  </w:style>
  <w:style w:type="paragraph" w:styleId="Nadpis4">
    <w:name w:val="heading 4"/>
    <w:basedOn w:val="Normlny"/>
    <w:next w:val="Normlny"/>
    <w:link w:val="Nadpis4Char"/>
    <w:uiPriority w:val="9"/>
    <w:qFormat/>
    <w:rsid w:val="0078768F"/>
    <w:pPr>
      <w:keepNext/>
      <w:outlineLvl w:val="3"/>
    </w:pPr>
    <w:rPr>
      <w:rFonts w:ascii="Calibri" w:hAnsi="Calibri"/>
      <w:b/>
      <w:bCs/>
      <w:sz w:val="28"/>
      <w:szCs w:val="28"/>
    </w:rPr>
  </w:style>
  <w:style w:type="paragraph" w:styleId="Nadpis5">
    <w:name w:val="heading 5"/>
    <w:basedOn w:val="Normlny"/>
    <w:next w:val="Normlny"/>
    <w:link w:val="Nadpis5Char"/>
    <w:uiPriority w:val="9"/>
    <w:qFormat/>
    <w:rsid w:val="0078768F"/>
    <w:pPr>
      <w:keepNext/>
      <w:spacing w:line="360" w:lineRule="auto"/>
      <w:jc w:val="center"/>
      <w:outlineLvl w:val="4"/>
    </w:pPr>
    <w:rPr>
      <w:rFonts w:ascii="Calibri" w:hAnsi="Calibri"/>
      <w:b/>
      <w:bCs/>
      <w:i/>
      <w:iCs/>
      <w:sz w:val="26"/>
      <w:szCs w:val="26"/>
    </w:rPr>
  </w:style>
  <w:style w:type="paragraph" w:styleId="Nadpis6">
    <w:name w:val="heading 6"/>
    <w:basedOn w:val="Normlny"/>
    <w:next w:val="Normlny"/>
    <w:link w:val="Nadpis6Char"/>
    <w:uiPriority w:val="9"/>
    <w:qFormat/>
    <w:rsid w:val="0078768F"/>
    <w:pPr>
      <w:spacing w:before="240" w:after="60"/>
      <w:outlineLvl w:val="5"/>
    </w:pPr>
    <w:rPr>
      <w:rFonts w:ascii="Calibri" w:hAnsi="Calibri"/>
      <w:b/>
      <w:bCs/>
    </w:rPr>
  </w:style>
  <w:style w:type="paragraph" w:styleId="Nadpis7">
    <w:name w:val="heading 7"/>
    <w:basedOn w:val="Normlny"/>
    <w:next w:val="Normlny"/>
    <w:link w:val="Nadpis7Char"/>
    <w:uiPriority w:val="9"/>
    <w:qFormat/>
    <w:rsid w:val="0078768F"/>
    <w:pPr>
      <w:spacing w:before="240" w:after="60"/>
      <w:outlineLvl w:val="6"/>
    </w:pPr>
    <w:rPr>
      <w:rFonts w:ascii="Calibri" w:hAnsi="Calibri"/>
      <w:sz w:val="24"/>
      <w:szCs w:val="24"/>
    </w:rPr>
  </w:style>
  <w:style w:type="paragraph" w:styleId="Nadpis8">
    <w:name w:val="heading 8"/>
    <w:basedOn w:val="Normlny"/>
    <w:next w:val="Normlny"/>
    <w:link w:val="Nadpis8Char"/>
    <w:uiPriority w:val="9"/>
    <w:qFormat/>
    <w:rsid w:val="0078768F"/>
    <w:pPr>
      <w:spacing w:before="240" w:after="60"/>
      <w:outlineLvl w:val="7"/>
    </w:pPr>
    <w:rPr>
      <w:rFonts w:ascii="Calibri" w:hAnsi="Calibri"/>
      <w:i/>
      <w:iCs/>
      <w:sz w:val="24"/>
      <w:szCs w:val="24"/>
    </w:rPr>
  </w:style>
  <w:style w:type="paragraph" w:styleId="Nadpis9">
    <w:name w:val="heading 9"/>
    <w:basedOn w:val="Normlny"/>
    <w:next w:val="Normlny"/>
    <w:link w:val="Nadpis9Char"/>
    <w:uiPriority w:val="9"/>
    <w:qFormat/>
    <w:rsid w:val="0078768F"/>
    <w:pPr>
      <w:keepNext/>
      <w:spacing w:before="240" w:after="60"/>
      <w:jc w:val="center"/>
      <w:outlineLvl w:val="8"/>
    </w:pPr>
    <w:rPr>
      <w:rFonts w:ascii="Cambria" w:hAnsi="Cambri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4D0A16"/>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4D0A16"/>
    <w:rPr>
      <w:rFonts w:ascii="Cambria" w:eastAsia="Times New Roman" w:hAnsi="Cambria" w:cs="Times New Roman"/>
      <w:b/>
      <w:bCs/>
      <w:i/>
      <w:iCs/>
      <w:sz w:val="28"/>
      <w:szCs w:val="28"/>
    </w:rPr>
  </w:style>
  <w:style w:type="character" w:customStyle="1" w:styleId="Nadpis3Char">
    <w:name w:val="Nadpis 3 Char"/>
    <w:link w:val="Nadpis3"/>
    <w:uiPriority w:val="9"/>
    <w:semiHidden/>
    <w:rsid w:val="004D0A16"/>
    <w:rPr>
      <w:rFonts w:ascii="Cambria" w:eastAsia="Times New Roman" w:hAnsi="Cambria" w:cs="Times New Roman"/>
      <w:b/>
      <w:bCs/>
      <w:sz w:val="26"/>
      <w:szCs w:val="26"/>
    </w:rPr>
  </w:style>
  <w:style w:type="character" w:customStyle="1" w:styleId="Nadpis4Char">
    <w:name w:val="Nadpis 4 Char"/>
    <w:link w:val="Nadpis4"/>
    <w:uiPriority w:val="9"/>
    <w:semiHidden/>
    <w:rsid w:val="004D0A16"/>
    <w:rPr>
      <w:rFonts w:ascii="Calibri" w:eastAsia="Times New Roman" w:hAnsi="Calibri" w:cs="Times New Roman"/>
      <w:b/>
      <w:bCs/>
      <w:sz w:val="28"/>
      <w:szCs w:val="28"/>
    </w:rPr>
  </w:style>
  <w:style w:type="character" w:customStyle="1" w:styleId="Nadpis5Char">
    <w:name w:val="Nadpis 5 Char"/>
    <w:link w:val="Nadpis5"/>
    <w:uiPriority w:val="9"/>
    <w:semiHidden/>
    <w:rsid w:val="004D0A16"/>
    <w:rPr>
      <w:rFonts w:ascii="Calibri" w:eastAsia="Times New Roman" w:hAnsi="Calibri" w:cs="Times New Roman"/>
      <w:b/>
      <w:bCs/>
      <w:i/>
      <w:iCs/>
      <w:sz w:val="26"/>
      <w:szCs w:val="26"/>
    </w:rPr>
  </w:style>
  <w:style w:type="character" w:customStyle="1" w:styleId="Nadpis6Char">
    <w:name w:val="Nadpis 6 Char"/>
    <w:link w:val="Nadpis6"/>
    <w:uiPriority w:val="9"/>
    <w:semiHidden/>
    <w:rsid w:val="004D0A16"/>
    <w:rPr>
      <w:rFonts w:ascii="Calibri" w:eastAsia="Times New Roman" w:hAnsi="Calibri" w:cs="Times New Roman"/>
      <w:b/>
      <w:bCs/>
    </w:rPr>
  </w:style>
  <w:style w:type="character" w:customStyle="1" w:styleId="Nadpis7Char">
    <w:name w:val="Nadpis 7 Char"/>
    <w:link w:val="Nadpis7"/>
    <w:uiPriority w:val="9"/>
    <w:semiHidden/>
    <w:rsid w:val="004D0A16"/>
    <w:rPr>
      <w:rFonts w:ascii="Calibri" w:eastAsia="Times New Roman" w:hAnsi="Calibri" w:cs="Times New Roman"/>
      <w:sz w:val="24"/>
      <w:szCs w:val="24"/>
    </w:rPr>
  </w:style>
  <w:style w:type="character" w:customStyle="1" w:styleId="Nadpis8Char">
    <w:name w:val="Nadpis 8 Char"/>
    <w:link w:val="Nadpis8"/>
    <w:uiPriority w:val="9"/>
    <w:semiHidden/>
    <w:rsid w:val="004D0A16"/>
    <w:rPr>
      <w:rFonts w:ascii="Calibri" w:eastAsia="Times New Roman" w:hAnsi="Calibri" w:cs="Times New Roman"/>
      <w:i/>
      <w:iCs/>
      <w:sz w:val="24"/>
      <w:szCs w:val="24"/>
    </w:rPr>
  </w:style>
  <w:style w:type="character" w:customStyle="1" w:styleId="Nadpis9Char">
    <w:name w:val="Nadpis 9 Char"/>
    <w:link w:val="Nadpis9"/>
    <w:uiPriority w:val="9"/>
    <w:semiHidden/>
    <w:rsid w:val="004D0A16"/>
    <w:rPr>
      <w:rFonts w:ascii="Cambria" w:eastAsia="Times New Roman" w:hAnsi="Cambria" w:cs="Times New Roman"/>
    </w:rPr>
  </w:style>
  <w:style w:type="paragraph" w:styleId="Zarkazkladnhotextu">
    <w:name w:val="Body Text Indent"/>
    <w:basedOn w:val="Normlny"/>
    <w:link w:val="ZarkazkladnhotextuChar"/>
    <w:uiPriority w:val="99"/>
    <w:rsid w:val="0078768F"/>
    <w:pPr>
      <w:ind w:firstLine="284"/>
      <w:jc w:val="both"/>
    </w:pPr>
  </w:style>
  <w:style w:type="character" w:customStyle="1" w:styleId="ZarkazkladnhotextuChar">
    <w:name w:val="Zarážka základného textu Char"/>
    <w:link w:val="Zarkazkladnhotextu"/>
    <w:uiPriority w:val="99"/>
    <w:semiHidden/>
    <w:rsid w:val="004D0A16"/>
    <w:rPr>
      <w:sz w:val="20"/>
      <w:szCs w:val="20"/>
    </w:rPr>
  </w:style>
  <w:style w:type="character" w:styleId="Hypertextovprepojenie">
    <w:name w:val="Hyperlink"/>
    <w:uiPriority w:val="99"/>
    <w:rsid w:val="0078768F"/>
    <w:rPr>
      <w:rFonts w:cs="Times New Roman"/>
      <w:color w:val="0000FF"/>
      <w:u w:val="single"/>
    </w:rPr>
  </w:style>
  <w:style w:type="paragraph" w:styleId="Zarkazkladnhotextu2">
    <w:name w:val="Body Text Indent 2"/>
    <w:basedOn w:val="Normlny"/>
    <w:link w:val="Zarkazkladnhotextu2Char"/>
    <w:uiPriority w:val="99"/>
    <w:rsid w:val="0078768F"/>
    <w:pPr>
      <w:ind w:left="851" w:hanging="851"/>
    </w:pPr>
  </w:style>
  <w:style w:type="character" w:customStyle="1" w:styleId="Zarkazkladnhotextu2Char">
    <w:name w:val="Zarážka základného textu 2 Char"/>
    <w:link w:val="Zarkazkladnhotextu2"/>
    <w:uiPriority w:val="99"/>
    <w:semiHidden/>
    <w:rsid w:val="004D0A16"/>
    <w:rPr>
      <w:sz w:val="20"/>
      <w:szCs w:val="20"/>
    </w:rPr>
  </w:style>
  <w:style w:type="paragraph" w:styleId="Zarkazkladnhotextu3">
    <w:name w:val="Body Text Indent 3"/>
    <w:basedOn w:val="Normlny"/>
    <w:link w:val="Zarkazkladnhotextu3Char"/>
    <w:uiPriority w:val="99"/>
    <w:rsid w:val="0078768F"/>
    <w:pPr>
      <w:ind w:firstLine="284"/>
      <w:jc w:val="both"/>
    </w:pPr>
    <w:rPr>
      <w:sz w:val="16"/>
      <w:szCs w:val="16"/>
    </w:rPr>
  </w:style>
  <w:style w:type="character" w:customStyle="1" w:styleId="Zarkazkladnhotextu3Char">
    <w:name w:val="Zarážka základného textu 3 Char"/>
    <w:link w:val="Zarkazkladnhotextu3"/>
    <w:uiPriority w:val="99"/>
    <w:semiHidden/>
    <w:rsid w:val="004D0A16"/>
    <w:rPr>
      <w:sz w:val="16"/>
      <w:szCs w:val="16"/>
    </w:rPr>
  </w:style>
  <w:style w:type="paragraph" w:styleId="Nzov">
    <w:name w:val="Title"/>
    <w:basedOn w:val="Normlny"/>
    <w:link w:val="NzovChar"/>
    <w:uiPriority w:val="10"/>
    <w:qFormat/>
    <w:rsid w:val="0078768F"/>
    <w:pPr>
      <w:jc w:val="center"/>
    </w:pPr>
    <w:rPr>
      <w:rFonts w:ascii="Cambria" w:hAnsi="Cambria"/>
      <w:b/>
      <w:bCs/>
      <w:kern w:val="28"/>
      <w:sz w:val="32"/>
      <w:szCs w:val="32"/>
    </w:rPr>
  </w:style>
  <w:style w:type="character" w:customStyle="1" w:styleId="NzovChar">
    <w:name w:val="Názov Char"/>
    <w:link w:val="Nzov"/>
    <w:uiPriority w:val="10"/>
    <w:rsid w:val="004D0A16"/>
    <w:rPr>
      <w:rFonts w:ascii="Cambria" w:eastAsia="Times New Roman" w:hAnsi="Cambria" w:cs="Times New Roman"/>
      <w:b/>
      <w:bCs/>
      <w:kern w:val="28"/>
      <w:sz w:val="32"/>
      <w:szCs w:val="32"/>
    </w:rPr>
  </w:style>
  <w:style w:type="paragraph" w:styleId="Pta">
    <w:name w:val="footer"/>
    <w:basedOn w:val="Normlny"/>
    <w:link w:val="PtaChar"/>
    <w:uiPriority w:val="99"/>
    <w:rsid w:val="0078768F"/>
    <w:pPr>
      <w:tabs>
        <w:tab w:val="center" w:pos="4536"/>
        <w:tab w:val="right" w:pos="9072"/>
      </w:tabs>
    </w:pPr>
  </w:style>
  <w:style w:type="character" w:customStyle="1" w:styleId="PtaChar">
    <w:name w:val="Päta Char"/>
    <w:link w:val="Pta"/>
    <w:uiPriority w:val="99"/>
    <w:rsid w:val="004D0A16"/>
    <w:rPr>
      <w:sz w:val="20"/>
      <w:szCs w:val="20"/>
    </w:rPr>
  </w:style>
  <w:style w:type="paragraph" w:styleId="Zkladntext">
    <w:name w:val="Body Text"/>
    <w:basedOn w:val="Normlny"/>
    <w:link w:val="ZkladntextChar"/>
    <w:uiPriority w:val="99"/>
    <w:rsid w:val="0078768F"/>
    <w:pPr>
      <w:spacing w:after="120"/>
    </w:pPr>
  </w:style>
  <w:style w:type="character" w:customStyle="1" w:styleId="ZkladntextChar">
    <w:name w:val="Základný text Char"/>
    <w:link w:val="Zkladntext"/>
    <w:uiPriority w:val="99"/>
    <w:rsid w:val="004D0A16"/>
    <w:rPr>
      <w:sz w:val="20"/>
      <w:szCs w:val="20"/>
    </w:rPr>
  </w:style>
  <w:style w:type="table" w:styleId="Mriekatabuky">
    <w:name w:val="Table Grid"/>
    <w:basedOn w:val="Normlnatabuka"/>
    <w:uiPriority w:val="59"/>
    <w:rsid w:val="00DC0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3852CA"/>
    <w:rPr>
      <w:rFonts w:cs="Times New Roman"/>
    </w:rPr>
  </w:style>
  <w:style w:type="paragraph" w:styleId="Zkladntext2">
    <w:name w:val="Body Text 2"/>
    <w:basedOn w:val="Normlny"/>
    <w:link w:val="Zkladntext2Char"/>
    <w:uiPriority w:val="99"/>
    <w:rsid w:val="00E63DC1"/>
    <w:pPr>
      <w:spacing w:after="120" w:line="480" w:lineRule="auto"/>
    </w:pPr>
  </w:style>
  <w:style w:type="character" w:customStyle="1" w:styleId="Zkladntext2Char">
    <w:name w:val="Základný text 2 Char"/>
    <w:link w:val="Zkladntext2"/>
    <w:uiPriority w:val="99"/>
    <w:semiHidden/>
    <w:rsid w:val="004D0A16"/>
    <w:rPr>
      <w:sz w:val="20"/>
      <w:szCs w:val="20"/>
    </w:rPr>
  </w:style>
  <w:style w:type="paragraph" w:styleId="Zkladntext3">
    <w:name w:val="Body Text 3"/>
    <w:basedOn w:val="Normlny"/>
    <w:link w:val="Zkladntext3Char"/>
    <w:uiPriority w:val="99"/>
    <w:rsid w:val="005D6162"/>
    <w:pPr>
      <w:spacing w:after="120"/>
    </w:pPr>
    <w:rPr>
      <w:sz w:val="16"/>
      <w:szCs w:val="16"/>
    </w:rPr>
  </w:style>
  <w:style w:type="character" w:customStyle="1" w:styleId="Zkladntext3Char">
    <w:name w:val="Základný text 3 Char"/>
    <w:link w:val="Zkladntext3"/>
    <w:uiPriority w:val="99"/>
    <w:semiHidden/>
    <w:rsid w:val="004D0A16"/>
    <w:rPr>
      <w:sz w:val="16"/>
      <w:szCs w:val="16"/>
    </w:rPr>
  </w:style>
  <w:style w:type="paragraph" w:styleId="Normlnywebov">
    <w:name w:val="Normal (Web)"/>
    <w:basedOn w:val="Normlny"/>
    <w:uiPriority w:val="99"/>
    <w:rsid w:val="005D6162"/>
    <w:pPr>
      <w:spacing w:before="100" w:beforeAutospacing="1" w:after="100" w:afterAutospacing="1"/>
    </w:pPr>
    <w:rPr>
      <w:rFonts w:ascii="Arial Unicode MS" w:eastAsia="Arial Unicode MS" w:hAnsi="Arial Unicode MS"/>
      <w:sz w:val="24"/>
      <w:szCs w:val="24"/>
      <w:lang w:val="cs-CZ" w:eastAsia="cs-CZ"/>
    </w:rPr>
  </w:style>
  <w:style w:type="paragraph" w:customStyle="1" w:styleId="Milan">
    <w:name w:val="Milan"/>
    <w:basedOn w:val="Normlny"/>
    <w:autoRedefine/>
    <w:uiPriority w:val="99"/>
    <w:rsid w:val="005D6162"/>
    <w:pPr>
      <w:widowControl w:val="0"/>
      <w:numPr>
        <w:numId w:val="1"/>
      </w:numPr>
      <w:autoSpaceDE w:val="0"/>
      <w:autoSpaceDN w:val="0"/>
      <w:adjustRightInd w:val="0"/>
      <w:jc w:val="both"/>
    </w:pPr>
    <w:rPr>
      <w:sz w:val="24"/>
      <w:szCs w:val="24"/>
    </w:rPr>
  </w:style>
  <w:style w:type="paragraph" w:styleId="truktradokumentu">
    <w:name w:val="Document Map"/>
    <w:basedOn w:val="Normlny"/>
    <w:link w:val="truktradokumentuChar"/>
    <w:uiPriority w:val="99"/>
    <w:semiHidden/>
    <w:rsid w:val="00EE3C2F"/>
    <w:pPr>
      <w:shd w:val="clear" w:color="auto" w:fill="000080"/>
    </w:pPr>
    <w:rPr>
      <w:sz w:val="0"/>
      <w:szCs w:val="0"/>
    </w:rPr>
  </w:style>
  <w:style w:type="character" w:customStyle="1" w:styleId="truktradokumentuChar">
    <w:name w:val="Štruktúra dokumentu Char"/>
    <w:link w:val="truktradokumentu"/>
    <w:uiPriority w:val="99"/>
    <w:semiHidden/>
    <w:rsid w:val="004D0A16"/>
    <w:rPr>
      <w:sz w:val="0"/>
      <w:szCs w:val="0"/>
    </w:rPr>
  </w:style>
  <w:style w:type="paragraph" w:styleId="PredformtovanHTML">
    <w:name w:val="HTML Preformatted"/>
    <w:basedOn w:val="Normlny"/>
    <w:link w:val="PredformtovanHTMLChar"/>
    <w:uiPriority w:val="99"/>
    <w:rsid w:val="00F1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
    <w:name w:val="Predformátované HTML Char"/>
    <w:link w:val="PredformtovanHTML"/>
    <w:uiPriority w:val="99"/>
    <w:semiHidden/>
    <w:rsid w:val="004D0A16"/>
    <w:rPr>
      <w:rFonts w:ascii="Courier New" w:hAnsi="Courier New" w:cs="Courier New"/>
      <w:sz w:val="20"/>
      <w:szCs w:val="20"/>
    </w:rPr>
  </w:style>
  <w:style w:type="paragraph" w:customStyle="1" w:styleId="naadpis6">
    <w:name w:val="naadpis 6"/>
    <w:basedOn w:val="Nadpis6"/>
    <w:uiPriority w:val="99"/>
    <w:rsid w:val="009D0978"/>
    <w:pPr>
      <w:keepNext/>
      <w:keepLines/>
      <w:spacing w:before="200" w:after="0"/>
    </w:pPr>
    <w:rPr>
      <w:rFonts w:ascii="Arial Narrow" w:hAnsi="Arial Narrow"/>
      <w:b w:val="0"/>
      <w:bCs w:val="0"/>
      <w:i/>
      <w:iCs/>
      <w:color w:val="000000"/>
    </w:rPr>
  </w:style>
  <w:style w:type="character" w:styleId="Vrazn">
    <w:name w:val="Strong"/>
    <w:uiPriority w:val="22"/>
    <w:qFormat/>
    <w:rsid w:val="00B37FE8"/>
    <w:rPr>
      <w:rFonts w:cs="Times New Roman"/>
      <w:b/>
      <w:bCs/>
    </w:rPr>
  </w:style>
  <w:style w:type="paragraph" w:styleId="Textpoznmkypodiarou">
    <w:name w:val="footnote text"/>
    <w:basedOn w:val="Normlny"/>
    <w:link w:val="TextpoznmkypodiarouChar"/>
    <w:uiPriority w:val="99"/>
    <w:semiHidden/>
    <w:rsid w:val="008D62ED"/>
  </w:style>
  <w:style w:type="character" w:customStyle="1" w:styleId="TextpoznmkypodiarouChar">
    <w:name w:val="Text poznámky pod čiarou Char"/>
    <w:link w:val="Textpoznmkypodiarou"/>
    <w:uiPriority w:val="99"/>
    <w:semiHidden/>
    <w:rsid w:val="004D0A16"/>
    <w:rPr>
      <w:sz w:val="20"/>
      <w:szCs w:val="20"/>
    </w:rPr>
  </w:style>
  <w:style w:type="character" w:styleId="Odkaznapoznmkupodiarou">
    <w:name w:val="footnote reference"/>
    <w:uiPriority w:val="99"/>
    <w:semiHidden/>
    <w:rsid w:val="008D62ED"/>
    <w:rPr>
      <w:rFonts w:cs="Times New Roman"/>
      <w:vertAlign w:val="superscript"/>
    </w:rPr>
  </w:style>
  <w:style w:type="paragraph" w:styleId="Textbubliny">
    <w:name w:val="Balloon Text"/>
    <w:basedOn w:val="Normlny"/>
    <w:link w:val="TextbublinyChar"/>
    <w:uiPriority w:val="99"/>
    <w:semiHidden/>
    <w:unhideWhenUsed/>
    <w:rsid w:val="005B230A"/>
    <w:rPr>
      <w:rFonts w:ascii="Tahoma" w:hAnsi="Tahoma" w:cs="Tahoma"/>
      <w:sz w:val="16"/>
      <w:szCs w:val="16"/>
    </w:rPr>
  </w:style>
  <w:style w:type="character" w:customStyle="1" w:styleId="TextbublinyChar">
    <w:name w:val="Text bubliny Char"/>
    <w:basedOn w:val="Predvolenpsmoodseku"/>
    <w:link w:val="Textbubliny"/>
    <w:uiPriority w:val="99"/>
    <w:semiHidden/>
    <w:rsid w:val="005B230A"/>
    <w:rPr>
      <w:rFonts w:ascii="Tahoma" w:hAnsi="Tahoma" w:cs="Tahoma"/>
      <w:sz w:val="16"/>
      <w:szCs w:val="16"/>
    </w:rPr>
  </w:style>
  <w:style w:type="paragraph" w:styleId="Hlavika">
    <w:name w:val="header"/>
    <w:basedOn w:val="Normlny"/>
    <w:link w:val="HlavikaChar"/>
    <w:uiPriority w:val="99"/>
    <w:unhideWhenUsed/>
    <w:rsid w:val="006328EE"/>
    <w:pPr>
      <w:tabs>
        <w:tab w:val="center" w:pos="4536"/>
        <w:tab w:val="right" w:pos="9072"/>
      </w:tabs>
    </w:pPr>
  </w:style>
  <w:style w:type="character" w:customStyle="1" w:styleId="HlavikaChar">
    <w:name w:val="Hlavička Char"/>
    <w:basedOn w:val="Predvolenpsmoodseku"/>
    <w:link w:val="Hlavika"/>
    <w:uiPriority w:val="99"/>
    <w:rsid w:val="006328EE"/>
  </w:style>
  <w:style w:type="paragraph" w:styleId="Odsekzoznamu">
    <w:name w:val="List Paragraph"/>
    <w:aliases w:val="ODRAZKY PRVA UROVEN,VS_Odsek,Odrážka_1,body"/>
    <w:basedOn w:val="Normlny"/>
    <w:link w:val="OdsekzoznamuChar"/>
    <w:uiPriority w:val="34"/>
    <w:qFormat/>
    <w:rsid w:val="00B6395A"/>
    <w:pPr>
      <w:ind w:left="720"/>
      <w:contextualSpacing/>
    </w:pPr>
  </w:style>
  <w:style w:type="character" w:customStyle="1" w:styleId="h1a">
    <w:name w:val="h1a"/>
    <w:basedOn w:val="Predvolenpsmoodseku"/>
    <w:rsid w:val="00CC2D86"/>
  </w:style>
  <w:style w:type="character" w:styleId="Odkaznakomentr">
    <w:name w:val="annotation reference"/>
    <w:basedOn w:val="Predvolenpsmoodseku"/>
    <w:uiPriority w:val="99"/>
    <w:semiHidden/>
    <w:unhideWhenUsed/>
    <w:rsid w:val="003C6DB7"/>
    <w:rPr>
      <w:sz w:val="16"/>
      <w:szCs w:val="16"/>
    </w:rPr>
  </w:style>
  <w:style w:type="paragraph" w:styleId="Textkomentra">
    <w:name w:val="annotation text"/>
    <w:basedOn w:val="Normlny"/>
    <w:link w:val="TextkomentraChar"/>
    <w:uiPriority w:val="99"/>
    <w:semiHidden/>
    <w:unhideWhenUsed/>
    <w:rsid w:val="003C6DB7"/>
  </w:style>
  <w:style w:type="character" w:customStyle="1" w:styleId="TextkomentraChar">
    <w:name w:val="Text komentára Char"/>
    <w:basedOn w:val="Predvolenpsmoodseku"/>
    <w:link w:val="Textkomentra"/>
    <w:uiPriority w:val="99"/>
    <w:semiHidden/>
    <w:rsid w:val="003C6DB7"/>
  </w:style>
  <w:style w:type="paragraph" w:styleId="Predmetkomentra">
    <w:name w:val="annotation subject"/>
    <w:basedOn w:val="Textkomentra"/>
    <w:next w:val="Textkomentra"/>
    <w:link w:val="PredmetkomentraChar"/>
    <w:uiPriority w:val="99"/>
    <w:semiHidden/>
    <w:unhideWhenUsed/>
    <w:rsid w:val="003C6DB7"/>
    <w:rPr>
      <w:b/>
      <w:bCs/>
    </w:rPr>
  </w:style>
  <w:style w:type="character" w:customStyle="1" w:styleId="PredmetkomentraChar">
    <w:name w:val="Predmet komentára Char"/>
    <w:basedOn w:val="TextkomentraChar"/>
    <w:link w:val="Predmetkomentra"/>
    <w:uiPriority w:val="99"/>
    <w:semiHidden/>
    <w:rsid w:val="003C6DB7"/>
    <w:rPr>
      <w:b/>
      <w:bCs/>
    </w:rPr>
  </w:style>
  <w:style w:type="paragraph" w:styleId="Popis">
    <w:name w:val="caption"/>
    <w:basedOn w:val="Normlny"/>
    <w:next w:val="Normlny"/>
    <w:unhideWhenUsed/>
    <w:qFormat/>
    <w:locked/>
    <w:rsid w:val="00F47642"/>
    <w:pPr>
      <w:spacing w:after="200"/>
    </w:pPr>
    <w:rPr>
      <w:i/>
      <w:iCs/>
      <w:color w:val="1F497D" w:themeColor="text2"/>
      <w:sz w:val="18"/>
      <w:szCs w:val="18"/>
    </w:rPr>
  </w:style>
  <w:style w:type="paragraph" w:styleId="Hlavikaobsahu">
    <w:name w:val="TOC Heading"/>
    <w:basedOn w:val="Nadpis1"/>
    <w:next w:val="Normlny"/>
    <w:uiPriority w:val="39"/>
    <w:unhideWhenUsed/>
    <w:qFormat/>
    <w:rsid w:val="00DA08A1"/>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Obsah1">
    <w:name w:val="toc 1"/>
    <w:basedOn w:val="Normlny"/>
    <w:next w:val="Normlny"/>
    <w:autoRedefine/>
    <w:uiPriority w:val="39"/>
    <w:unhideWhenUsed/>
    <w:rsid w:val="00DA08A1"/>
    <w:pPr>
      <w:spacing w:after="100"/>
    </w:pPr>
  </w:style>
  <w:style w:type="paragraph" w:styleId="Obsah3">
    <w:name w:val="toc 3"/>
    <w:basedOn w:val="Normlny"/>
    <w:next w:val="Normlny"/>
    <w:autoRedefine/>
    <w:uiPriority w:val="39"/>
    <w:unhideWhenUsed/>
    <w:rsid w:val="00DA08A1"/>
    <w:pPr>
      <w:spacing w:after="100"/>
      <w:ind w:left="400"/>
    </w:pPr>
  </w:style>
  <w:style w:type="character" w:customStyle="1" w:styleId="xxcontentpasted0">
    <w:name w:val="x_x_contentpasted0"/>
    <w:basedOn w:val="Predvolenpsmoodseku"/>
    <w:rsid w:val="00127B68"/>
  </w:style>
  <w:style w:type="paragraph" w:customStyle="1" w:styleId="xelementtoproof">
    <w:name w:val="x_elementtoproof"/>
    <w:basedOn w:val="Normlny"/>
    <w:rsid w:val="00127B68"/>
    <w:pPr>
      <w:spacing w:before="100" w:beforeAutospacing="1" w:after="100" w:afterAutospacing="1"/>
    </w:pPr>
    <w:rPr>
      <w:sz w:val="24"/>
      <w:szCs w:val="24"/>
    </w:rPr>
  </w:style>
  <w:style w:type="paragraph" w:customStyle="1" w:styleId="xmsonormal">
    <w:name w:val="x_msonormal"/>
    <w:basedOn w:val="Normlny"/>
    <w:rsid w:val="00B96A36"/>
    <w:pPr>
      <w:spacing w:before="100" w:beforeAutospacing="1" w:after="100" w:afterAutospacing="1"/>
    </w:pPr>
    <w:rPr>
      <w:sz w:val="24"/>
      <w:szCs w:val="24"/>
    </w:rPr>
  </w:style>
  <w:style w:type="character" w:customStyle="1" w:styleId="xcontentpasted0">
    <w:name w:val="x_contentpasted0"/>
    <w:basedOn w:val="Predvolenpsmoodseku"/>
    <w:rsid w:val="00B96A36"/>
  </w:style>
  <w:style w:type="character" w:customStyle="1" w:styleId="OdsekzoznamuChar">
    <w:name w:val="Odsek zoznamu Char"/>
    <w:aliases w:val="ODRAZKY PRVA UROVEN Char,VS_Odsek Char,Odrážka_1 Char,body Char"/>
    <w:link w:val="Odsekzoznamu"/>
    <w:uiPriority w:val="34"/>
    <w:locked/>
    <w:rsid w:val="0094152D"/>
  </w:style>
  <w:style w:type="character" w:customStyle="1" w:styleId="text-format-content">
    <w:name w:val="text-format-content"/>
    <w:basedOn w:val="Predvolenpsmoodseku"/>
    <w:rsid w:val="006B0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893">
      <w:bodyDiv w:val="1"/>
      <w:marLeft w:val="0"/>
      <w:marRight w:val="0"/>
      <w:marTop w:val="0"/>
      <w:marBottom w:val="0"/>
      <w:divBdr>
        <w:top w:val="none" w:sz="0" w:space="0" w:color="auto"/>
        <w:left w:val="none" w:sz="0" w:space="0" w:color="auto"/>
        <w:bottom w:val="none" w:sz="0" w:space="0" w:color="auto"/>
        <w:right w:val="none" w:sz="0" w:space="0" w:color="auto"/>
      </w:divBdr>
    </w:div>
    <w:div w:id="12465308">
      <w:bodyDiv w:val="1"/>
      <w:marLeft w:val="0"/>
      <w:marRight w:val="0"/>
      <w:marTop w:val="0"/>
      <w:marBottom w:val="0"/>
      <w:divBdr>
        <w:top w:val="none" w:sz="0" w:space="0" w:color="auto"/>
        <w:left w:val="none" w:sz="0" w:space="0" w:color="auto"/>
        <w:bottom w:val="none" w:sz="0" w:space="0" w:color="auto"/>
        <w:right w:val="none" w:sz="0" w:space="0" w:color="auto"/>
      </w:divBdr>
    </w:div>
    <w:div w:id="15156160">
      <w:bodyDiv w:val="1"/>
      <w:marLeft w:val="0"/>
      <w:marRight w:val="0"/>
      <w:marTop w:val="0"/>
      <w:marBottom w:val="0"/>
      <w:divBdr>
        <w:top w:val="none" w:sz="0" w:space="0" w:color="auto"/>
        <w:left w:val="none" w:sz="0" w:space="0" w:color="auto"/>
        <w:bottom w:val="none" w:sz="0" w:space="0" w:color="auto"/>
        <w:right w:val="none" w:sz="0" w:space="0" w:color="auto"/>
      </w:divBdr>
    </w:div>
    <w:div w:id="37898170">
      <w:bodyDiv w:val="1"/>
      <w:marLeft w:val="0"/>
      <w:marRight w:val="0"/>
      <w:marTop w:val="0"/>
      <w:marBottom w:val="0"/>
      <w:divBdr>
        <w:top w:val="none" w:sz="0" w:space="0" w:color="auto"/>
        <w:left w:val="none" w:sz="0" w:space="0" w:color="auto"/>
        <w:bottom w:val="none" w:sz="0" w:space="0" w:color="auto"/>
        <w:right w:val="none" w:sz="0" w:space="0" w:color="auto"/>
      </w:divBdr>
    </w:div>
    <w:div w:id="52698516">
      <w:bodyDiv w:val="1"/>
      <w:marLeft w:val="0"/>
      <w:marRight w:val="0"/>
      <w:marTop w:val="0"/>
      <w:marBottom w:val="0"/>
      <w:divBdr>
        <w:top w:val="none" w:sz="0" w:space="0" w:color="auto"/>
        <w:left w:val="none" w:sz="0" w:space="0" w:color="auto"/>
        <w:bottom w:val="none" w:sz="0" w:space="0" w:color="auto"/>
        <w:right w:val="none" w:sz="0" w:space="0" w:color="auto"/>
      </w:divBdr>
    </w:div>
    <w:div w:id="54160788">
      <w:bodyDiv w:val="1"/>
      <w:marLeft w:val="0"/>
      <w:marRight w:val="0"/>
      <w:marTop w:val="0"/>
      <w:marBottom w:val="0"/>
      <w:divBdr>
        <w:top w:val="none" w:sz="0" w:space="0" w:color="auto"/>
        <w:left w:val="none" w:sz="0" w:space="0" w:color="auto"/>
        <w:bottom w:val="none" w:sz="0" w:space="0" w:color="auto"/>
        <w:right w:val="none" w:sz="0" w:space="0" w:color="auto"/>
      </w:divBdr>
    </w:div>
    <w:div w:id="92097497">
      <w:bodyDiv w:val="1"/>
      <w:marLeft w:val="0"/>
      <w:marRight w:val="0"/>
      <w:marTop w:val="0"/>
      <w:marBottom w:val="0"/>
      <w:divBdr>
        <w:top w:val="none" w:sz="0" w:space="0" w:color="auto"/>
        <w:left w:val="none" w:sz="0" w:space="0" w:color="auto"/>
        <w:bottom w:val="none" w:sz="0" w:space="0" w:color="auto"/>
        <w:right w:val="none" w:sz="0" w:space="0" w:color="auto"/>
      </w:divBdr>
    </w:div>
    <w:div w:id="92215000">
      <w:bodyDiv w:val="1"/>
      <w:marLeft w:val="0"/>
      <w:marRight w:val="0"/>
      <w:marTop w:val="0"/>
      <w:marBottom w:val="0"/>
      <w:divBdr>
        <w:top w:val="none" w:sz="0" w:space="0" w:color="auto"/>
        <w:left w:val="none" w:sz="0" w:space="0" w:color="auto"/>
        <w:bottom w:val="none" w:sz="0" w:space="0" w:color="auto"/>
        <w:right w:val="none" w:sz="0" w:space="0" w:color="auto"/>
      </w:divBdr>
    </w:div>
    <w:div w:id="211313237">
      <w:bodyDiv w:val="1"/>
      <w:marLeft w:val="0"/>
      <w:marRight w:val="0"/>
      <w:marTop w:val="0"/>
      <w:marBottom w:val="0"/>
      <w:divBdr>
        <w:top w:val="none" w:sz="0" w:space="0" w:color="auto"/>
        <w:left w:val="none" w:sz="0" w:space="0" w:color="auto"/>
        <w:bottom w:val="none" w:sz="0" w:space="0" w:color="auto"/>
        <w:right w:val="none" w:sz="0" w:space="0" w:color="auto"/>
      </w:divBdr>
    </w:div>
    <w:div w:id="218522666">
      <w:bodyDiv w:val="1"/>
      <w:marLeft w:val="0"/>
      <w:marRight w:val="0"/>
      <w:marTop w:val="0"/>
      <w:marBottom w:val="0"/>
      <w:divBdr>
        <w:top w:val="none" w:sz="0" w:space="0" w:color="auto"/>
        <w:left w:val="none" w:sz="0" w:space="0" w:color="auto"/>
        <w:bottom w:val="none" w:sz="0" w:space="0" w:color="auto"/>
        <w:right w:val="none" w:sz="0" w:space="0" w:color="auto"/>
      </w:divBdr>
    </w:div>
    <w:div w:id="220947020">
      <w:bodyDiv w:val="1"/>
      <w:marLeft w:val="0"/>
      <w:marRight w:val="0"/>
      <w:marTop w:val="0"/>
      <w:marBottom w:val="0"/>
      <w:divBdr>
        <w:top w:val="none" w:sz="0" w:space="0" w:color="auto"/>
        <w:left w:val="none" w:sz="0" w:space="0" w:color="auto"/>
        <w:bottom w:val="none" w:sz="0" w:space="0" w:color="auto"/>
        <w:right w:val="none" w:sz="0" w:space="0" w:color="auto"/>
      </w:divBdr>
    </w:div>
    <w:div w:id="225341542">
      <w:bodyDiv w:val="1"/>
      <w:marLeft w:val="0"/>
      <w:marRight w:val="0"/>
      <w:marTop w:val="0"/>
      <w:marBottom w:val="0"/>
      <w:divBdr>
        <w:top w:val="none" w:sz="0" w:space="0" w:color="auto"/>
        <w:left w:val="none" w:sz="0" w:space="0" w:color="auto"/>
        <w:bottom w:val="none" w:sz="0" w:space="0" w:color="auto"/>
        <w:right w:val="none" w:sz="0" w:space="0" w:color="auto"/>
      </w:divBdr>
    </w:div>
    <w:div w:id="245000961">
      <w:bodyDiv w:val="1"/>
      <w:marLeft w:val="0"/>
      <w:marRight w:val="0"/>
      <w:marTop w:val="0"/>
      <w:marBottom w:val="0"/>
      <w:divBdr>
        <w:top w:val="none" w:sz="0" w:space="0" w:color="auto"/>
        <w:left w:val="none" w:sz="0" w:space="0" w:color="auto"/>
        <w:bottom w:val="none" w:sz="0" w:space="0" w:color="auto"/>
        <w:right w:val="none" w:sz="0" w:space="0" w:color="auto"/>
      </w:divBdr>
    </w:div>
    <w:div w:id="252249219">
      <w:bodyDiv w:val="1"/>
      <w:marLeft w:val="0"/>
      <w:marRight w:val="0"/>
      <w:marTop w:val="0"/>
      <w:marBottom w:val="0"/>
      <w:divBdr>
        <w:top w:val="none" w:sz="0" w:space="0" w:color="auto"/>
        <w:left w:val="none" w:sz="0" w:space="0" w:color="auto"/>
        <w:bottom w:val="none" w:sz="0" w:space="0" w:color="auto"/>
        <w:right w:val="none" w:sz="0" w:space="0" w:color="auto"/>
      </w:divBdr>
    </w:div>
    <w:div w:id="255750912">
      <w:bodyDiv w:val="1"/>
      <w:marLeft w:val="0"/>
      <w:marRight w:val="0"/>
      <w:marTop w:val="0"/>
      <w:marBottom w:val="0"/>
      <w:divBdr>
        <w:top w:val="none" w:sz="0" w:space="0" w:color="auto"/>
        <w:left w:val="none" w:sz="0" w:space="0" w:color="auto"/>
        <w:bottom w:val="none" w:sz="0" w:space="0" w:color="auto"/>
        <w:right w:val="none" w:sz="0" w:space="0" w:color="auto"/>
      </w:divBdr>
    </w:div>
    <w:div w:id="274101503">
      <w:bodyDiv w:val="1"/>
      <w:marLeft w:val="0"/>
      <w:marRight w:val="0"/>
      <w:marTop w:val="0"/>
      <w:marBottom w:val="0"/>
      <w:divBdr>
        <w:top w:val="none" w:sz="0" w:space="0" w:color="auto"/>
        <w:left w:val="none" w:sz="0" w:space="0" w:color="auto"/>
        <w:bottom w:val="none" w:sz="0" w:space="0" w:color="auto"/>
        <w:right w:val="none" w:sz="0" w:space="0" w:color="auto"/>
      </w:divBdr>
      <w:divsChild>
        <w:div w:id="1252277033">
          <w:marLeft w:val="547"/>
          <w:marRight w:val="0"/>
          <w:marTop w:val="0"/>
          <w:marBottom w:val="0"/>
          <w:divBdr>
            <w:top w:val="none" w:sz="0" w:space="0" w:color="auto"/>
            <w:left w:val="none" w:sz="0" w:space="0" w:color="auto"/>
            <w:bottom w:val="none" w:sz="0" w:space="0" w:color="auto"/>
            <w:right w:val="none" w:sz="0" w:space="0" w:color="auto"/>
          </w:divBdr>
        </w:div>
        <w:div w:id="1295675263">
          <w:marLeft w:val="547"/>
          <w:marRight w:val="0"/>
          <w:marTop w:val="360"/>
          <w:marBottom w:val="0"/>
          <w:divBdr>
            <w:top w:val="none" w:sz="0" w:space="0" w:color="auto"/>
            <w:left w:val="none" w:sz="0" w:space="0" w:color="auto"/>
            <w:bottom w:val="none" w:sz="0" w:space="0" w:color="auto"/>
            <w:right w:val="none" w:sz="0" w:space="0" w:color="auto"/>
          </w:divBdr>
        </w:div>
      </w:divsChild>
    </w:div>
    <w:div w:id="330642608">
      <w:bodyDiv w:val="1"/>
      <w:marLeft w:val="0"/>
      <w:marRight w:val="0"/>
      <w:marTop w:val="0"/>
      <w:marBottom w:val="0"/>
      <w:divBdr>
        <w:top w:val="none" w:sz="0" w:space="0" w:color="auto"/>
        <w:left w:val="none" w:sz="0" w:space="0" w:color="auto"/>
        <w:bottom w:val="none" w:sz="0" w:space="0" w:color="auto"/>
        <w:right w:val="none" w:sz="0" w:space="0" w:color="auto"/>
      </w:divBdr>
    </w:div>
    <w:div w:id="345788883">
      <w:bodyDiv w:val="1"/>
      <w:marLeft w:val="0"/>
      <w:marRight w:val="0"/>
      <w:marTop w:val="0"/>
      <w:marBottom w:val="0"/>
      <w:divBdr>
        <w:top w:val="none" w:sz="0" w:space="0" w:color="auto"/>
        <w:left w:val="none" w:sz="0" w:space="0" w:color="auto"/>
        <w:bottom w:val="none" w:sz="0" w:space="0" w:color="auto"/>
        <w:right w:val="none" w:sz="0" w:space="0" w:color="auto"/>
      </w:divBdr>
    </w:div>
    <w:div w:id="386152613">
      <w:bodyDiv w:val="1"/>
      <w:marLeft w:val="0"/>
      <w:marRight w:val="0"/>
      <w:marTop w:val="0"/>
      <w:marBottom w:val="0"/>
      <w:divBdr>
        <w:top w:val="none" w:sz="0" w:space="0" w:color="auto"/>
        <w:left w:val="none" w:sz="0" w:space="0" w:color="auto"/>
        <w:bottom w:val="none" w:sz="0" w:space="0" w:color="auto"/>
        <w:right w:val="none" w:sz="0" w:space="0" w:color="auto"/>
      </w:divBdr>
    </w:div>
    <w:div w:id="397940183">
      <w:bodyDiv w:val="1"/>
      <w:marLeft w:val="0"/>
      <w:marRight w:val="0"/>
      <w:marTop w:val="0"/>
      <w:marBottom w:val="0"/>
      <w:divBdr>
        <w:top w:val="none" w:sz="0" w:space="0" w:color="auto"/>
        <w:left w:val="none" w:sz="0" w:space="0" w:color="auto"/>
        <w:bottom w:val="none" w:sz="0" w:space="0" w:color="auto"/>
        <w:right w:val="none" w:sz="0" w:space="0" w:color="auto"/>
      </w:divBdr>
    </w:div>
    <w:div w:id="400059570">
      <w:bodyDiv w:val="1"/>
      <w:marLeft w:val="0"/>
      <w:marRight w:val="0"/>
      <w:marTop w:val="0"/>
      <w:marBottom w:val="0"/>
      <w:divBdr>
        <w:top w:val="none" w:sz="0" w:space="0" w:color="auto"/>
        <w:left w:val="none" w:sz="0" w:space="0" w:color="auto"/>
        <w:bottom w:val="none" w:sz="0" w:space="0" w:color="auto"/>
        <w:right w:val="none" w:sz="0" w:space="0" w:color="auto"/>
      </w:divBdr>
    </w:div>
    <w:div w:id="422798443">
      <w:bodyDiv w:val="1"/>
      <w:marLeft w:val="0"/>
      <w:marRight w:val="0"/>
      <w:marTop w:val="0"/>
      <w:marBottom w:val="0"/>
      <w:divBdr>
        <w:top w:val="none" w:sz="0" w:space="0" w:color="auto"/>
        <w:left w:val="none" w:sz="0" w:space="0" w:color="auto"/>
        <w:bottom w:val="none" w:sz="0" w:space="0" w:color="auto"/>
        <w:right w:val="none" w:sz="0" w:space="0" w:color="auto"/>
      </w:divBdr>
    </w:div>
    <w:div w:id="422804141">
      <w:bodyDiv w:val="1"/>
      <w:marLeft w:val="0"/>
      <w:marRight w:val="0"/>
      <w:marTop w:val="0"/>
      <w:marBottom w:val="0"/>
      <w:divBdr>
        <w:top w:val="none" w:sz="0" w:space="0" w:color="auto"/>
        <w:left w:val="none" w:sz="0" w:space="0" w:color="auto"/>
        <w:bottom w:val="none" w:sz="0" w:space="0" w:color="auto"/>
        <w:right w:val="none" w:sz="0" w:space="0" w:color="auto"/>
      </w:divBdr>
    </w:div>
    <w:div w:id="430275380">
      <w:bodyDiv w:val="1"/>
      <w:marLeft w:val="0"/>
      <w:marRight w:val="0"/>
      <w:marTop w:val="0"/>
      <w:marBottom w:val="0"/>
      <w:divBdr>
        <w:top w:val="none" w:sz="0" w:space="0" w:color="auto"/>
        <w:left w:val="none" w:sz="0" w:space="0" w:color="auto"/>
        <w:bottom w:val="none" w:sz="0" w:space="0" w:color="auto"/>
        <w:right w:val="none" w:sz="0" w:space="0" w:color="auto"/>
      </w:divBdr>
    </w:div>
    <w:div w:id="448625638">
      <w:bodyDiv w:val="1"/>
      <w:marLeft w:val="0"/>
      <w:marRight w:val="0"/>
      <w:marTop w:val="0"/>
      <w:marBottom w:val="0"/>
      <w:divBdr>
        <w:top w:val="none" w:sz="0" w:space="0" w:color="auto"/>
        <w:left w:val="none" w:sz="0" w:space="0" w:color="auto"/>
        <w:bottom w:val="none" w:sz="0" w:space="0" w:color="auto"/>
        <w:right w:val="none" w:sz="0" w:space="0" w:color="auto"/>
      </w:divBdr>
    </w:div>
    <w:div w:id="448859810">
      <w:bodyDiv w:val="1"/>
      <w:marLeft w:val="0"/>
      <w:marRight w:val="0"/>
      <w:marTop w:val="0"/>
      <w:marBottom w:val="0"/>
      <w:divBdr>
        <w:top w:val="none" w:sz="0" w:space="0" w:color="auto"/>
        <w:left w:val="none" w:sz="0" w:space="0" w:color="auto"/>
        <w:bottom w:val="none" w:sz="0" w:space="0" w:color="auto"/>
        <w:right w:val="none" w:sz="0" w:space="0" w:color="auto"/>
      </w:divBdr>
    </w:div>
    <w:div w:id="478112392">
      <w:bodyDiv w:val="1"/>
      <w:marLeft w:val="0"/>
      <w:marRight w:val="0"/>
      <w:marTop w:val="0"/>
      <w:marBottom w:val="0"/>
      <w:divBdr>
        <w:top w:val="none" w:sz="0" w:space="0" w:color="auto"/>
        <w:left w:val="none" w:sz="0" w:space="0" w:color="auto"/>
        <w:bottom w:val="none" w:sz="0" w:space="0" w:color="auto"/>
        <w:right w:val="none" w:sz="0" w:space="0" w:color="auto"/>
      </w:divBdr>
    </w:div>
    <w:div w:id="527184273">
      <w:bodyDiv w:val="1"/>
      <w:marLeft w:val="0"/>
      <w:marRight w:val="0"/>
      <w:marTop w:val="0"/>
      <w:marBottom w:val="0"/>
      <w:divBdr>
        <w:top w:val="none" w:sz="0" w:space="0" w:color="auto"/>
        <w:left w:val="none" w:sz="0" w:space="0" w:color="auto"/>
        <w:bottom w:val="none" w:sz="0" w:space="0" w:color="auto"/>
        <w:right w:val="none" w:sz="0" w:space="0" w:color="auto"/>
      </w:divBdr>
    </w:div>
    <w:div w:id="530262719">
      <w:marLeft w:val="0"/>
      <w:marRight w:val="0"/>
      <w:marTop w:val="0"/>
      <w:marBottom w:val="0"/>
      <w:divBdr>
        <w:top w:val="none" w:sz="0" w:space="0" w:color="auto"/>
        <w:left w:val="none" w:sz="0" w:space="0" w:color="auto"/>
        <w:bottom w:val="none" w:sz="0" w:space="0" w:color="auto"/>
        <w:right w:val="none" w:sz="0" w:space="0" w:color="auto"/>
      </w:divBdr>
    </w:div>
    <w:div w:id="530262720">
      <w:marLeft w:val="0"/>
      <w:marRight w:val="0"/>
      <w:marTop w:val="0"/>
      <w:marBottom w:val="0"/>
      <w:divBdr>
        <w:top w:val="none" w:sz="0" w:space="0" w:color="auto"/>
        <w:left w:val="none" w:sz="0" w:space="0" w:color="auto"/>
        <w:bottom w:val="none" w:sz="0" w:space="0" w:color="auto"/>
        <w:right w:val="none" w:sz="0" w:space="0" w:color="auto"/>
      </w:divBdr>
    </w:div>
    <w:div w:id="530262721">
      <w:marLeft w:val="0"/>
      <w:marRight w:val="0"/>
      <w:marTop w:val="0"/>
      <w:marBottom w:val="0"/>
      <w:divBdr>
        <w:top w:val="none" w:sz="0" w:space="0" w:color="auto"/>
        <w:left w:val="none" w:sz="0" w:space="0" w:color="auto"/>
        <w:bottom w:val="none" w:sz="0" w:space="0" w:color="auto"/>
        <w:right w:val="none" w:sz="0" w:space="0" w:color="auto"/>
      </w:divBdr>
    </w:div>
    <w:div w:id="530262722">
      <w:marLeft w:val="0"/>
      <w:marRight w:val="0"/>
      <w:marTop w:val="0"/>
      <w:marBottom w:val="0"/>
      <w:divBdr>
        <w:top w:val="none" w:sz="0" w:space="0" w:color="auto"/>
        <w:left w:val="none" w:sz="0" w:space="0" w:color="auto"/>
        <w:bottom w:val="none" w:sz="0" w:space="0" w:color="auto"/>
        <w:right w:val="none" w:sz="0" w:space="0" w:color="auto"/>
      </w:divBdr>
    </w:div>
    <w:div w:id="530262723">
      <w:marLeft w:val="0"/>
      <w:marRight w:val="0"/>
      <w:marTop w:val="0"/>
      <w:marBottom w:val="0"/>
      <w:divBdr>
        <w:top w:val="none" w:sz="0" w:space="0" w:color="auto"/>
        <w:left w:val="none" w:sz="0" w:space="0" w:color="auto"/>
        <w:bottom w:val="none" w:sz="0" w:space="0" w:color="auto"/>
        <w:right w:val="none" w:sz="0" w:space="0" w:color="auto"/>
      </w:divBdr>
    </w:div>
    <w:div w:id="530262724">
      <w:marLeft w:val="0"/>
      <w:marRight w:val="0"/>
      <w:marTop w:val="0"/>
      <w:marBottom w:val="0"/>
      <w:divBdr>
        <w:top w:val="none" w:sz="0" w:space="0" w:color="auto"/>
        <w:left w:val="none" w:sz="0" w:space="0" w:color="auto"/>
        <w:bottom w:val="none" w:sz="0" w:space="0" w:color="auto"/>
        <w:right w:val="none" w:sz="0" w:space="0" w:color="auto"/>
      </w:divBdr>
    </w:div>
    <w:div w:id="530262725">
      <w:marLeft w:val="0"/>
      <w:marRight w:val="0"/>
      <w:marTop w:val="0"/>
      <w:marBottom w:val="0"/>
      <w:divBdr>
        <w:top w:val="none" w:sz="0" w:space="0" w:color="auto"/>
        <w:left w:val="none" w:sz="0" w:space="0" w:color="auto"/>
        <w:bottom w:val="none" w:sz="0" w:space="0" w:color="auto"/>
        <w:right w:val="none" w:sz="0" w:space="0" w:color="auto"/>
      </w:divBdr>
    </w:div>
    <w:div w:id="530262726">
      <w:marLeft w:val="0"/>
      <w:marRight w:val="0"/>
      <w:marTop w:val="0"/>
      <w:marBottom w:val="0"/>
      <w:divBdr>
        <w:top w:val="none" w:sz="0" w:space="0" w:color="auto"/>
        <w:left w:val="none" w:sz="0" w:space="0" w:color="auto"/>
        <w:bottom w:val="none" w:sz="0" w:space="0" w:color="auto"/>
        <w:right w:val="none" w:sz="0" w:space="0" w:color="auto"/>
      </w:divBdr>
    </w:div>
    <w:div w:id="530262727">
      <w:marLeft w:val="0"/>
      <w:marRight w:val="0"/>
      <w:marTop w:val="0"/>
      <w:marBottom w:val="0"/>
      <w:divBdr>
        <w:top w:val="none" w:sz="0" w:space="0" w:color="auto"/>
        <w:left w:val="none" w:sz="0" w:space="0" w:color="auto"/>
        <w:bottom w:val="none" w:sz="0" w:space="0" w:color="auto"/>
        <w:right w:val="none" w:sz="0" w:space="0" w:color="auto"/>
      </w:divBdr>
    </w:div>
    <w:div w:id="530262728">
      <w:marLeft w:val="0"/>
      <w:marRight w:val="0"/>
      <w:marTop w:val="0"/>
      <w:marBottom w:val="0"/>
      <w:divBdr>
        <w:top w:val="none" w:sz="0" w:space="0" w:color="auto"/>
        <w:left w:val="none" w:sz="0" w:space="0" w:color="auto"/>
        <w:bottom w:val="none" w:sz="0" w:space="0" w:color="auto"/>
        <w:right w:val="none" w:sz="0" w:space="0" w:color="auto"/>
      </w:divBdr>
    </w:div>
    <w:div w:id="530262729">
      <w:marLeft w:val="0"/>
      <w:marRight w:val="0"/>
      <w:marTop w:val="0"/>
      <w:marBottom w:val="0"/>
      <w:divBdr>
        <w:top w:val="none" w:sz="0" w:space="0" w:color="auto"/>
        <w:left w:val="none" w:sz="0" w:space="0" w:color="auto"/>
        <w:bottom w:val="none" w:sz="0" w:space="0" w:color="auto"/>
        <w:right w:val="none" w:sz="0" w:space="0" w:color="auto"/>
      </w:divBdr>
    </w:div>
    <w:div w:id="530262730">
      <w:marLeft w:val="0"/>
      <w:marRight w:val="0"/>
      <w:marTop w:val="0"/>
      <w:marBottom w:val="0"/>
      <w:divBdr>
        <w:top w:val="none" w:sz="0" w:space="0" w:color="auto"/>
        <w:left w:val="none" w:sz="0" w:space="0" w:color="auto"/>
        <w:bottom w:val="none" w:sz="0" w:space="0" w:color="auto"/>
        <w:right w:val="none" w:sz="0" w:space="0" w:color="auto"/>
      </w:divBdr>
    </w:div>
    <w:div w:id="530262731">
      <w:marLeft w:val="0"/>
      <w:marRight w:val="0"/>
      <w:marTop w:val="0"/>
      <w:marBottom w:val="0"/>
      <w:divBdr>
        <w:top w:val="none" w:sz="0" w:space="0" w:color="auto"/>
        <w:left w:val="none" w:sz="0" w:space="0" w:color="auto"/>
        <w:bottom w:val="none" w:sz="0" w:space="0" w:color="auto"/>
        <w:right w:val="none" w:sz="0" w:space="0" w:color="auto"/>
      </w:divBdr>
    </w:div>
    <w:div w:id="530262732">
      <w:marLeft w:val="0"/>
      <w:marRight w:val="0"/>
      <w:marTop w:val="0"/>
      <w:marBottom w:val="0"/>
      <w:divBdr>
        <w:top w:val="none" w:sz="0" w:space="0" w:color="auto"/>
        <w:left w:val="none" w:sz="0" w:space="0" w:color="auto"/>
        <w:bottom w:val="none" w:sz="0" w:space="0" w:color="auto"/>
        <w:right w:val="none" w:sz="0" w:space="0" w:color="auto"/>
      </w:divBdr>
    </w:div>
    <w:div w:id="530262733">
      <w:marLeft w:val="0"/>
      <w:marRight w:val="0"/>
      <w:marTop w:val="0"/>
      <w:marBottom w:val="0"/>
      <w:divBdr>
        <w:top w:val="none" w:sz="0" w:space="0" w:color="auto"/>
        <w:left w:val="none" w:sz="0" w:space="0" w:color="auto"/>
        <w:bottom w:val="none" w:sz="0" w:space="0" w:color="auto"/>
        <w:right w:val="none" w:sz="0" w:space="0" w:color="auto"/>
      </w:divBdr>
    </w:div>
    <w:div w:id="530262734">
      <w:marLeft w:val="0"/>
      <w:marRight w:val="0"/>
      <w:marTop w:val="0"/>
      <w:marBottom w:val="0"/>
      <w:divBdr>
        <w:top w:val="none" w:sz="0" w:space="0" w:color="auto"/>
        <w:left w:val="none" w:sz="0" w:space="0" w:color="auto"/>
        <w:bottom w:val="none" w:sz="0" w:space="0" w:color="auto"/>
        <w:right w:val="none" w:sz="0" w:space="0" w:color="auto"/>
      </w:divBdr>
    </w:div>
    <w:div w:id="530262735">
      <w:marLeft w:val="0"/>
      <w:marRight w:val="0"/>
      <w:marTop w:val="0"/>
      <w:marBottom w:val="0"/>
      <w:divBdr>
        <w:top w:val="none" w:sz="0" w:space="0" w:color="auto"/>
        <w:left w:val="none" w:sz="0" w:space="0" w:color="auto"/>
        <w:bottom w:val="none" w:sz="0" w:space="0" w:color="auto"/>
        <w:right w:val="none" w:sz="0" w:space="0" w:color="auto"/>
      </w:divBdr>
    </w:div>
    <w:div w:id="530262736">
      <w:marLeft w:val="0"/>
      <w:marRight w:val="0"/>
      <w:marTop w:val="0"/>
      <w:marBottom w:val="0"/>
      <w:divBdr>
        <w:top w:val="none" w:sz="0" w:space="0" w:color="auto"/>
        <w:left w:val="none" w:sz="0" w:space="0" w:color="auto"/>
        <w:bottom w:val="none" w:sz="0" w:space="0" w:color="auto"/>
        <w:right w:val="none" w:sz="0" w:space="0" w:color="auto"/>
      </w:divBdr>
    </w:div>
    <w:div w:id="530262737">
      <w:marLeft w:val="0"/>
      <w:marRight w:val="0"/>
      <w:marTop w:val="0"/>
      <w:marBottom w:val="0"/>
      <w:divBdr>
        <w:top w:val="none" w:sz="0" w:space="0" w:color="auto"/>
        <w:left w:val="none" w:sz="0" w:space="0" w:color="auto"/>
        <w:bottom w:val="none" w:sz="0" w:space="0" w:color="auto"/>
        <w:right w:val="none" w:sz="0" w:space="0" w:color="auto"/>
      </w:divBdr>
    </w:div>
    <w:div w:id="530262738">
      <w:marLeft w:val="0"/>
      <w:marRight w:val="0"/>
      <w:marTop w:val="0"/>
      <w:marBottom w:val="0"/>
      <w:divBdr>
        <w:top w:val="none" w:sz="0" w:space="0" w:color="auto"/>
        <w:left w:val="none" w:sz="0" w:space="0" w:color="auto"/>
        <w:bottom w:val="none" w:sz="0" w:space="0" w:color="auto"/>
        <w:right w:val="none" w:sz="0" w:space="0" w:color="auto"/>
      </w:divBdr>
    </w:div>
    <w:div w:id="530262739">
      <w:marLeft w:val="0"/>
      <w:marRight w:val="0"/>
      <w:marTop w:val="0"/>
      <w:marBottom w:val="0"/>
      <w:divBdr>
        <w:top w:val="none" w:sz="0" w:space="0" w:color="auto"/>
        <w:left w:val="none" w:sz="0" w:space="0" w:color="auto"/>
        <w:bottom w:val="none" w:sz="0" w:space="0" w:color="auto"/>
        <w:right w:val="none" w:sz="0" w:space="0" w:color="auto"/>
      </w:divBdr>
    </w:div>
    <w:div w:id="530262740">
      <w:marLeft w:val="0"/>
      <w:marRight w:val="0"/>
      <w:marTop w:val="0"/>
      <w:marBottom w:val="0"/>
      <w:divBdr>
        <w:top w:val="none" w:sz="0" w:space="0" w:color="auto"/>
        <w:left w:val="none" w:sz="0" w:space="0" w:color="auto"/>
        <w:bottom w:val="none" w:sz="0" w:space="0" w:color="auto"/>
        <w:right w:val="none" w:sz="0" w:space="0" w:color="auto"/>
      </w:divBdr>
    </w:div>
    <w:div w:id="530262741">
      <w:marLeft w:val="0"/>
      <w:marRight w:val="0"/>
      <w:marTop w:val="0"/>
      <w:marBottom w:val="0"/>
      <w:divBdr>
        <w:top w:val="none" w:sz="0" w:space="0" w:color="auto"/>
        <w:left w:val="none" w:sz="0" w:space="0" w:color="auto"/>
        <w:bottom w:val="none" w:sz="0" w:space="0" w:color="auto"/>
        <w:right w:val="none" w:sz="0" w:space="0" w:color="auto"/>
      </w:divBdr>
    </w:div>
    <w:div w:id="530262742">
      <w:marLeft w:val="0"/>
      <w:marRight w:val="0"/>
      <w:marTop w:val="0"/>
      <w:marBottom w:val="0"/>
      <w:divBdr>
        <w:top w:val="none" w:sz="0" w:space="0" w:color="auto"/>
        <w:left w:val="none" w:sz="0" w:space="0" w:color="auto"/>
        <w:bottom w:val="none" w:sz="0" w:space="0" w:color="auto"/>
        <w:right w:val="none" w:sz="0" w:space="0" w:color="auto"/>
      </w:divBdr>
    </w:div>
    <w:div w:id="530262743">
      <w:marLeft w:val="0"/>
      <w:marRight w:val="0"/>
      <w:marTop w:val="0"/>
      <w:marBottom w:val="0"/>
      <w:divBdr>
        <w:top w:val="none" w:sz="0" w:space="0" w:color="auto"/>
        <w:left w:val="none" w:sz="0" w:space="0" w:color="auto"/>
        <w:bottom w:val="none" w:sz="0" w:space="0" w:color="auto"/>
        <w:right w:val="none" w:sz="0" w:space="0" w:color="auto"/>
      </w:divBdr>
    </w:div>
    <w:div w:id="530262744">
      <w:marLeft w:val="0"/>
      <w:marRight w:val="0"/>
      <w:marTop w:val="0"/>
      <w:marBottom w:val="0"/>
      <w:divBdr>
        <w:top w:val="none" w:sz="0" w:space="0" w:color="auto"/>
        <w:left w:val="none" w:sz="0" w:space="0" w:color="auto"/>
        <w:bottom w:val="none" w:sz="0" w:space="0" w:color="auto"/>
        <w:right w:val="none" w:sz="0" w:space="0" w:color="auto"/>
      </w:divBdr>
    </w:div>
    <w:div w:id="530262745">
      <w:marLeft w:val="0"/>
      <w:marRight w:val="0"/>
      <w:marTop w:val="0"/>
      <w:marBottom w:val="0"/>
      <w:divBdr>
        <w:top w:val="none" w:sz="0" w:space="0" w:color="auto"/>
        <w:left w:val="none" w:sz="0" w:space="0" w:color="auto"/>
        <w:bottom w:val="none" w:sz="0" w:space="0" w:color="auto"/>
        <w:right w:val="none" w:sz="0" w:space="0" w:color="auto"/>
      </w:divBdr>
    </w:div>
    <w:div w:id="530262746">
      <w:marLeft w:val="0"/>
      <w:marRight w:val="0"/>
      <w:marTop w:val="0"/>
      <w:marBottom w:val="0"/>
      <w:divBdr>
        <w:top w:val="none" w:sz="0" w:space="0" w:color="auto"/>
        <w:left w:val="none" w:sz="0" w:space="0" w:color="auto"/>
        <w:bottom w:val="none" w:sz="0" w:space="0" w:color="auto"/>
        <w:right w:val="none" w:sz="0" w:space="0" w:color="auto"/>
      </w:divBdr>
    </w:div>
    <w:div w:id="530262747">
      <w:marLeft w:val="0"/>
      <w:marRight w:val="0"/>
      <w:marTop w:val="0"/>
      <w:marBottom w:val="0"/>
      <w:divBdr>
        <w:top w:val="none" w:sz="0" w:space="0" w:color="auto"/>
        <w:left w:val="none" w:sz="0" w:space="0" w:color="auto"/>
        <w:bottom w:val="none" w:sz="0" w:space="0" w:color="auto"/>
        <w:right w:val="none" w:sz="0" w:space="0" w:color="auto"/>
      </w:divBdr>
    </w:div>
    <w:div w:id="530262748">
      <w:marLeft w:val="0"/>
      <w:marRight w:val="0"/>
      <w:marTop w:val="0"/>
      <w:marBottom w:val="0"/>
      <w:divBdr>
        <w:top w:val="none" w:sz="0" w:space="0" w:color="auto"/>
        <w:left w:val="none" w:sz="0" w:space="0" w:color="auto"/>
        <w:bottom w:val="none" w:sz="0" w:space="0" w:color="auto"/>
        <w:right w:val="none" w:sz="0" w:space="0" w:color="auto"/>
      </w:divBdr>
    </w:div>
    <w:div w:id="530262749">
      <w:marLeft w:val="0"/>
      <w:marRight w:val="0"/>
      <w:marTop w:val="0"/>
      <w:marBottom w:val="0"/>
      <w:divBdr>
        <w:top w:val="none" w:sz="0" w:space="0" w:color="auto"/>
        <w:left w:val="none" w:sz="0" w:space="0" w:color="auto"/>
        <w:bottom w:val="none" w:sz="0" w:space="0" w:color="auto"/>
        <w:right w:val="none" w:sz="0" w:space="0" w:color="auto"/>
      </w:divBdr>
    </w:div>
    <w:div w:id="530262750">
      <w:marLeft w:val="0"/>
      <w:marRight w:val="0"/>
      <w:marTop w:val="0"/>
      <w:marBottom w:val="0"/>
      <w:divBdr>
        <w:top w:val="none" w:sz="0" w:space="0" w:color="auto"/>
        <w:left w:val="none" w:sz="0" w:space="0" w:color="auto"/>
        <w:bottom w:val="none" w:sz="0" w:space="0" w:color="auto"/>
        <w:right w:val="none" w:sz="0" w:space="0" w:color="auto"/>
      </w:divBdr>
    </w:div>
    <w:div w:id="530262751">
      <w:marLeft w:val="0"/>
      <w:marRight w:val="0"/>
      <w:marTop w:val="0"/>
      <w:marBottom w:val="0"/>
      <w:divBdr>
        <w:top w:val="none" w:sz="0" w:space="0" w:color="auto"/>
        <w:left w:val="none" w:sz="0" w:space="0" w:color="auto"/>
        <w:bottom w:val="none" w:sz="0" w:space="0" w:color="auto"/>
        <w:right w:val="none" w:sz="0" w:space="0" w:color="auto"/>
      </w:divBdr>
    </w:div>
    <w:div w:id="530262752">
      <w:marLeft w:val="0"/>
      <w:marRight w:val="0"/>
      <w:marTop w:val="0"/>
      <w:marBottom w:val="0"/>
      <w:divBdr>
        <w:top w:val="none" w:sz="0" w:space="0" w:color="auto"/>
        <w:left w:val="none" w:sz="0" w:space="0" w:color="auto"/>
        <w:bottom w:val="none" w:sz="0" w:space="0" w:color="auto"/>
        <w:right w:val="none" w:sz="0" w:space="0" w:color="auto"/>
      </w:divBdr>
    </w:div>
    <w:div w:id="530262753">
      <w:marLeft w:val="0"/>
      <w:marRight w:val="0"/>
      <w:marTop w:val="0"/>
      <w:marBottom w:val="0"/>
      <w:divBdr>
        <w:top w:val="none" w:sz="0" w:space="0" w:color="auto"/>
        <w:left w:val="none" w:sz="0" w:space="0" w:color="auto"/>
        <w:bottom w:val="none" w:sz="0" w:space="0" w:color="auto"/>
        <w:right w:val="none" w:sz="0" w:space="0" w:color="auto"/>
      </w:divBdr>
    </w:div>
    <w:div w:id="530262754">
      <w:marLeft w:val="0"/>
      <w:marRight w:val="0"/>
      <w:marTop w:val="0"/>
      <w:marBottom w:val="0"/>
      <w:divBdr>
        <w:top w:val="none" w:sz="0" w:space="0" w:color="auto"/>
        <w:left w:val="none" w:sz="0" w:space="0" w:color="auto"/>
        <w:bottom w:val="none" w:sz="0" w:space="0" w:color="auto"/>
        <w:right w:val="none" w:sz="0" w:space="0" w:color="auto"/>
      </w:divBdr>
    </w:div>
    <w:div w:id="530262755">
      <w:marLeft w:val="0"/>
      <w:marRight w:val="0"/>
      <w:marTop w:val="0"/>
      <w:marBottom w:val="0"/>
      <w:divBdr>
        <w:top w:val="none" w:sz="0" w:space="0" w:color="auto"/>
        <w:left w:val="none" w:sz="0" w:space="0" w:color="auto"/>
        <w:bottom w:val="none" w:sz="0" w:space="0" w:color="auto"/>
        <w:right w:val="none" w:sz="0" w:space="0" w:color="auto"/>
      </w:divBdr>
    </w:div>
    <w:div w:id="530262756">
      <w:marLeft w:val="0"/>
      <w:marRight w:val="0"/>
      <w:marTop w:val="0"/>
      <w:marBottom w:val="0"/>
      <w:divBdr>
        <w:top w:val="none" w:sz="0" w:space="0" w:color="auto"/>
        <w:left w:val="none" w:sz="0" w:space="0" w:color="auto"/>
        <w:bottom w:val="none" w:sz="0" w:space="0" w:color="auto"/>
        <w:right w:val="none" w:sz="0" w:space="0" w:color="auto"/>
      </w:divBdr>
    </w:div>
    <w:div w:id="530262757">
      <w:marLeft w:val="0"/>
      <w:marRight w:val="0"/>
      <w:marTop w:val="0"/>
      <w:marBottom w:val="0"/>
      <w:divBdr>
        <w:top w:val="none" w:sz="0" w:space="0" w:color="auto"/>
        <w:left w:val="none" w:sz="0" w:space="0" w:color="auto"/>
        <w:bottom w:val="none" w:sz="0" w:space="0" w:color="auto"/>
        <w:right w:val="none" w:sz="0" w:space="0" w:color="auto"/>
      </w:divBdr>
    </w:div>
    <w:div w:id="530262758">
      <w:marLeft w:val="0"/>
      <w:marRight w:val="0"/>
      <w:marTop w:val="0"/>
      <w:marBottom w:val="0"/>
      <w:divBdr>
        <w:top w:val="none" w:sz="0" w:space="0" w:color="auto"/>
        <w:left w:val="none" w:sz="0" w:space="0" w:color="auto"/>
        <w:bottom w:val="none" w:sz="0" w:space="0" w:color="auto"/>
        <w:right w:val="none" w:sz="0" w:space="0" w:color="auto"/>
      </w:divBdr>
    </w:div>
    <w:div w:id="530262759">
      <w:marLeft w:val="0"/>
      <w:marRight w:val="0"/>
      <w:marTop w:val="0"/>
      <w:marBottom w:val="0"/>
      <w:divBdr>
        <w:top w:val="none" w:sz="0" w:space="0" w:color="auto"/>
        <w:left w:val="none" w:sz="0" w:space="0" w:color="auto"/>
        <w:bottom w:val="none" w:sz="0" w:space="0" w:color="auto"/>
        <w:right w:val="none" w:sz="0" w:space="0" w:color="auto"/>
      </w:divBdr>
    </w:div>
    <w:div w:id="530262760">
      <w:marLeft w:val="0"/>
      <w:marRight w:val="0"/>
      <w:marTop w:val="0"/>
      <w:marBottom w:val="0"/>
      <w:divBdr>
        <w:top w:val="none" w:sz="0" w:space="0" w:color="auto"/>
        <w:left w:val="none" w:sz="0" w:space="0" w:color="auto"/>
        <w:bottom w:val="none" w:sz="0" w:space="0" w:color="auto"/>
        <w:right w:val="none" w:sz="0" w:space="0" w:color="auto"/>
      </w:divBdr>
    </w:div>
    <w:div w:id="530262761">
      <w:marLeft w:val="0"/>
      <w:marRight w:val="0"/>
      <w:marTop w:val="0"/>
      <w:marBottom w:val="0"/>
      <w:divBdr>
        <w:top w:val="none" w:sz="0" w:space="0" w:color="auto"/>
        <w:left w:val="none" w:sz="0" w:space="0" w:color="auto"/>
        <w:bottom w:val="none" w:sz="0" w:space="0" w:color="auto"/>
        <w:right w:val="none" w:sz="0" w:space="0" w:color="auto"/>
      </w:divBdr>
    </w:div>
    <w:div w:id="530262762">
      <w:marLeft w:val="0"/>
      <w:marRight w:val="0"/>
      <w:marTop w:val="0"/>
      <w:marBottom w:val="0"/>
      <w:divBdr>
        <w:top w:val="none" w:sz="0" w:space="0" w:color="auto"/>
        <w:left w:val="none" w:sz="0" w:space="0" w:color="auto"/>
        <w:bottom w:val="none" w:sz="0" w:space="0" w:color="auto"/>
        <w:right w:val="none" w:sz="0" w:space="0" w:color="auto"/>
      </w:divBdr>
    </w:div>
    <w:div w:id="530262763">
      <w:marLeft w:val="0"/>
      <w:marRight w:val="0"/>
      <w:marTop w:val="0"/>
      <w:marBottom w:val="0"/>
      <w:divBdr>
        <w:top w:val="none" w:sz="0" w:space="0" w:color="auto"/>
        <w:left w:val="none" w:sz="0" w:space="0" w:color="auto"/>
        <w:bottom w:val="none" w:sz="0" w:space="0" w:color="auto"/>
        <w:right w:val="none" w:sz="0" w:space="0" w:color="auto"/>
      </w:divBdr>
    </w:div>
    <w:div w:id="530262764">
      <w:marLeft w:val="0"/>
      <w:marRight w:val="0"/>
      <w:marTop w:val="0"/>
      <w:marBottom w:val="0"/>
      <w:divBdr>
        <w:top w:val="none" w:sz="0" w:space="0" w:color="auto"/>
        <w:left w:val="none" w:sz="0" w:space="0" w:color="auto"/>
        <w:bottom w:val="none" w:sz="0" w:space="0" w:color="auto"/>
        <w:right w:val="none" w:sz="0" w:space="0" w:color="auto"/>
      </w:divBdr>
    </w:div>
    <w:div w:id="530262765">
      <w:marLeft w:val="0"/>
      <w:marRight w:val="0"/>
      <w:marTop w:val="0"/>
      <w:marBottom w:val="0"/>
      <w:divBdr>
        <w:top w:val="none" w:sz="0" w:space="0" w:color="auto"/>
        <w:left w:val="none" w:sz="0" w:space="0" w:color="auto"/>
        <w:bottom w:val="none" w:sz="0" w:space="0" w:color="auto"/>
        <w:right w:val="none" w:sz="0" w:space="0" w:color="auto"/>
      </w:divBdr>
    </w:div>
    <w:div w:id="530262766">
      <w:marLeft w:val="0"/>
      <w:marRight w:val="0"/>
      <w:marTop w:val="0"/>
      <w:marBottom w:val="0"/>
      <w:divBdr>
        <w:top w:val="none" w:sz="0" w:space="0" w:color="auto"/>
        <w:left w:val="none" w:sz="0" w:space="0" w:color="auto"/>
        <w:bottom w:val="none" w:sz="0" w:space="0" w:color="auto"/>
        <w:right w:val="none" w:sz="0" w:space="0" w:color="auto"/>
      </w:divBdr>
    </w:div>
    <w:div w:id="530262767">
      <w:marLeft w:val="0"/>
      <w:marRight w:val="0"/>
      <w:marTop w:val="0"/>
      <w:marBottom w:val="0"/>
      <w:divBdr>
        <w:top w:val="none" w:sz="0" w:space="0" w:color="auto"/>
        <w:left w:val="none" w:sz="0" w:space="0" w:color="auto"/>
        <w:bottom w:val="none" w:sz="0" w:space="0" w:color="auto"/>
        <w:right w:val="none" w:sz="0" w:space="0" w:color="auto"/>
      </w:divBdr>
    </w:div>
    <w:div w:id="530262768">
      <w:marLeft w:val="0"/>
      <w:marRight w:val="0"/>
      <w:marTop w:val="0"/>
      <w:marBottom w:val="0"/>
      <w:divBdr>
        <w:top w:val="none" w:sz="0" w:space="0" w:color="auto"/>
        <w:left w:val="none" w:sz="0" w:space="0" w:color="auto"/>
        <w:bottom w:val="none" w:sz="0" w:space="0" w:color="auto"/>
        <w:right w:val="none" w:sz="0" w:space="0" w:color="auto"/>
      </w:divBdr>
    </w:div>
    <w:div w:id="530262769">
      <w:marLeft w:val="0"/>
      <w:marRight w:val="0"/>
      <w:marTop w:val="0"/>
      <w:marBottom w:val="0"/>
      <w:divBdr>
        <w:top w:val="none" w:sz="0" w:space="0" w:color="auto"/>
        <w:left w:val="none" w:sz="0" w:space="0" w:color="auto"/>
        <w:bottom w:val="none" w:sz="0" w:space="0" w:color="auto"/>
        <w:right w:val="none" w:sz="0" w:space="0" w:color="auto"/>
      </w:divBdr>
    </w:div>
    <w:div w:id="530262770">
      <w:marLeft w:val="0"/>
      <w:marRight w:val="0"/>
      <w:marTop w:val="0"/>
      <w:marBottom w:val="0"/>
      <w:divBdr>
        <w:top w:val="none" w:sz="0" w:space="0" w:color="auto"/>
        <w:left w:val="none" w:sz="0" w:space="0" w:color="auto"/>
        <w:bottom w:val="none" w:sz="0" w:space="0" w:color="auto"/>
        <w:right w:val="none" w:sz="0" w:space="0" w:color="auto"/>
      </w:divBdr>
    </w:div>
    <w:div w:id="530262771">
      <w:marLeft w:val="0"/>
      <w:marRight w:val="0"/>
      <w:marTop w:val="0"/>
      <w:marBottom w:val="0"/>
      <w:divBdr>
        <w:top w:val="none" w:sz="0" w:space="0" w:color="auto"/>
        <w:left w:val="none" w:sz="0" w:space="0" w:color="auto"/>
        <w:bottom w:val="none" w:sz="0" w:space="0" w:color="auto"/>
        <w:right w:val="none" w:sz="0" w:space="0" w:color="auto"/>
      </w:divBdr>
    </w:div>
    <w:div w:id="530262772">
      <w:marLeft w:val="0"/>
      <w:marRight w:val="0"/>
      <w:marTop w:val="0"/>
      <w:marBottom w:val="0"/>
      <w:divBdr>
        <w:top w:val="none" w:sz="0" w:space="0" w:color="auto"/>
        <w:left w:val="none" w:sz="0" w:space="0" w:color="auto"/>
        <w:bottom w:val="none" w:sz="0" w:space="0" w:color="auto"/>
        <w:right w:val="none" w:sz="0" w:space="0" w:color="auto"/>
      </w:divBdr>
    </w:div>
    <w:div w:id="530262773">
      <w:marLeft w:val="0"/>
      <w:marRight w:val="0"/>
      <w:marTop w:val="0"/>
      <w:marBottom w:val="0"/>
      <w:divBdr>
        <w:top w:val="none" w:sz="0" w:space="0" w:color="auto"/>
        <w:left w:val="none" w:sz="0" w:space="0" w:color="auto"/>
        <w:bottom w:val="none" w:sz="0" w:space="0" w:color="auto"/>
        <w:right w:val="none" w:sz="0" w:space="0" w:color="auto"/>
      </w:divBdr>
    </w:div>
    <w:div w:id="530262774">
      <w:marLeft w:val="0"/>
      <w:marRight w:val="0"/>
      <w:marTop w:val="0"/>
      <w:marBottom w:val="0"/>
      <w:divBdr>
        <w:top w:val="none" w:sz="0" w:space="0" w:color="auto"/>
        <w:left w:val="none" w:sz="0" w:space="0" w:color="auto"/>
        <w:bottom w:val="none" w:sz="0" w:space="0" w:color="auto"/>
        <w:right w:val="none" w:sz="0" w:space="0" w:color="auto"/>
      </w:divBdr>
    </w:div>
    <w:div w:id="530262775">
      <w:marLeft w:val="0"/>
      <w:marRight w:val="0"/>
      <w:marTop w:val="0"/>
      <w:marBottom w:val="0"/>
      <w:divBdr>
        <w:top w:val="none" w:sz="0" w:space="0" w:color="auto"/>
        <w:left w:val="none" w:sz="0" w:space="0" w:color="auto"/>
        <w:bottom w:val="none" w:sz="0" w:space="0" w:color="auto"/>
        <w:right w:val="none" w:sz="0" w:space="0" w:color="auto"/>
      </w:divBdr>
    </w:div>
    <w:div w:id="530262776">
      <w:marLeft w:val="0"/>
      <w:marRight w:val="0"/>
      <w:marTop w:val="0"/>
      <w:marBottom w:val="0"/>
      <w:divBdr>
        <w:top w:val="none" w:sz="0" w:space="0" w:color="auto"/>
        <w:left w:val="none" w:sz="0" w:space="0" w:color="auto"/>
        <w:bottom w:val="none" w:sz="0" w:space="0" w:color="auto"/>
        <w:right w:val="none" w:sz="0" w:space="0" w:color="auto"/>
      </w:divBdr>
    </w:div>
    <w:div w:id="530262777">
      <w:marLeft w:val="0"/>
      <w:marRight w:val="0"/>
      <w:marTop w:val="0"/>
      <w:marBottom w:val="0"/>
      <w:divBdr>
        <w:top w:val="none" w:sz="0" w:space="0" w:color="auto"/>
        <w:left w:val="none" w:sz="0" w:space="0" w:color="auto"/>
        <w:bottom w:val="none" w:sz="0" w:space="0" w:color="auto"/>
        <w:right w:val="none" w:sz="0" w:space="0" w:color="auto"/>
      </w:divBdr>
    </w:div>
    <w:div w:id="586690118">
      <w:bodyDiv w:val="1"/>
      <w:marLeft w:val="0"/>
      <w:marRight w:val="0"/>
      <w:marTop w:val="0"/>
      <w:marBottom w:val="0"/>
      <w:divBdr>
        <w:top w:val="none" w:sz="0" w:space="0" w:color="auto"/>
        <w:left w:val="none" w:sz="0" w:space="0" w:color="auto"/>
        <w:bottom w:val="none" w:sz="0" w:space="0" w:color="auto"/>
        <w:right w:val="none" w:sz="0" w:space="0" w:color="auto"/>
      </w:divBdr>
    </w:div>
    <w:div w:id="600650393">
      <w:bodyDiv w:val="1"/>
      <w:marLeft w:val="0"/>
      <w:marRight w:val="0"/>
      <w:marTop w:val="0"/>
      <w:marBottom w:val="0"/>
      <w:divBdr>
        <w:top w:val="none" w:sz="0" w:space="0" w:color="auto"/>
        <w:left w:val="none" w:sz="0" w:space="0" w:color="auto"/>
        <w:bottom w:val="none" w:sz="0" w:space="0" w:color="auto"/>
        <w:right w:val="none" w:sz="0" w:space="0" w:color="auto"/>
      </w:divBdr>
    </w:div>
    <w:div w:id="613950208">
      <w:bodyDiv w:val="1"/>
      <w:marLeft w:val="0"/>
      <w:marRight w:val="0"/>
      <w:marTop w:val="0"/>
      <w:marBottom w:val="0"/>
      <w:divBdr>
        <w:top w:val="none" w:sz="0" w:space="0" w:color="auto"/>
        <w:left w:val="none" w:sz="0" w:space="0" w:color="auto"/>
        <w:bottom w:val="none" w:sz="0" w:space="0" w:color="auto"/>
        <w:right w:val="none" w:sz="0" w:space="0" w:color="auto"/>
      </w:divBdr>
    </w:div>
    <w:div w:id="617757585">
      <w:bodyDiv w:val="1"/>
      <w:marLeft w:val="0"/>
      <w:marRight w:val="0"/>
      <w:marTop w:val="0"/>
      <w:marBottom w:val="0"/>
      <w:divBdr>
        <w:top w:val="none" w:sz="0" w:space="0" w:color="auto"/>
        <w:left w:val="none" w:sz="0" w:space="0" w:color="auto"/>
        <w:bottom w:val="none" w:sz="0" w:space="0" w:color="auto"/>
        <w:right w:val="none" w:sz="0" w:space="0" w:color="auto"/>
      </w:divBdr>
    </w:div>
    <w:div w:id="623780381">
      <w:bodyDiv w:val="1"/>
      <w:marLeft w:val="0"/>
      <w:marRight w:val="0"/>
      <w:marTop w:val="0"/>
      <w:marBottom w:val="0"/>
      <w:divBdr>
        <w:top w:val="none" w:sz="0" w:space="0" w:color="auto"/>
        <w:left w:val="none" w:sz="0" w:space="0" w:color="auto"/>
        <w:bottom w:val="none" w:sz="0" w:space="0" w:color="auto"/>
        <w:right w:val="none" w:sz="0" w:space="0" w:color="auto"/>
      </w:divBdr>
    </w:div>
    <w:div w:id="648629246">
      <w:bodyDiv w:val="1"/>
      <w:marLeft w:val="0"/>
      <w:marRight w:val="0"/>
      <w:marTop w:val="0"/>
      <w:marBottom w:val="0"/>
      <w:divBdr>
        <w:top w:val="none" w:sz="0" w:space="0" w:color="auto"/>
        <w:left w:val="none" w:sz="0" w:space="0" w:color="auto"/>
        <w:bottom w:val="none" w:sz="0" w:space="0" w:color="auto"/>
        <w:right w:val="none" w:sz="0" w:space="0" w:color="auto"/>
      </w:divBdr>
    </w:div>
    <w:div w:id="662205178">
      <w:bodyDiv w:val="1"/>
      <w:marLeft w:val="0"/>
      <w:marRight w:val="0"/>
      <w:marTop w:val="0"/>
      <w:marBottom w:val="0"/>
      <w:divBdr>
        <w:top w:val="none" w:sz="0" w:space="0" w:color="auto"/>
        <w:left w:val="none" w:sz="0" w:space="0" w:color="auto"/>
        <w:bottom w:val="none" w:sz="0" w:space="0" w:color="auto"/>
        <w:right w:val="none" w:sz="0" w:space="0" w:color="auto"/>
      </w:divBdr>
    </w:div>
    <w:div w:id="701055774">
      <w:bodyDiv w:val="1"/>
      <w:marLeft w:val="0"/>
      <w:marRight w:val="0"/>
      <w:marTop w:val="0"/>
      <w:marBottom w:val="0"/>
      <w:divBdr>
        <w:top w:val="none" w:sz="0" w:space="0" w:color="auto"/>
        <w:left w:val="none" w:sz="0" w:space="0" w:color="auto"/>
        <w:bottom w:val="none" w:sz="0" w:space="0" w:color="auto"/>
        <w:right w:val="none" w:sz="0" w:space="0" w:color="auto"/>
      </w:divBdr>
    </w:div>
    <w:div w:id="721832705">
      <w:bodyDiv w:val="1"/>
      <w:marLeft w:val="0"/>
      <w:marRight w:val="0"/>
      <w:marTop w:val="0"/>
      <w:marBottom w:val="0"/>
      <w:divBdr>
        <w:top w:val="none" w:sz="0" w:space="0" w:color="auto"/>
        <w:left w:val="none" w:sz="0" w:space="0" w:color="auto"/>
        <w:bottom w:val="none" w:sz="0" w:space="0" w:color="auto"/>
        <w:right w:val="none" w:sz="0" w:space="0" w:color="auto"/>
      </w:divBdr>
    </w:div>
    <w:div w:id="759058953">
      <w:bodyDiv w:val="1"/>
      <w:marLeft w:val="0"/>
      <w:marRight w:val="0"/>
      <w:marTop w:val="0"/>
      <w:marBottom w:val="0"/>
      <w:divBdr>
        <w:top w:val="none" w:sz="0" w:space="0" w:color="auto"/>
        <w:left w:val="none" w:sz="0" w:space="0" w:color="auto"/>
        <w:bottom w:val="none" w:sz="0" w:space="0" w:color="auto"/>
        <w:right w:val="none" w:sz="0" w:space="0" w:color="auto"/>
      </w:divBdr>
    </w:div>
    <w:div w:id="776564207">
      <w:bodyDiv w:val="1"/>
      <w:marLeft w:val="0"/>
      <w:marRight w:val="0"/>
      <w:marTop w:val="0"/>
      <w:marBottom w:val="0"/>
      <w:divBdr>
        <w:top w:val="none" w:sz="0" w:space="0" w:color="auto"/>
        <w:left w:val="none" w:sz="0" w:space="0" w:color="auto"/>
        <w:bottom w:val="none" w:sz="0" w:space="0" w:color="auto"/>
        <w:right w:val="none" w:sz="0" w:space="0" w:color="auto"/>
      </w:divBdr>
    </w:div>
    <w:div w:id="781530976">
      <w:bodyDiv w:val="1"/>
      <w:marLeft w:val="0"/>
      <w:marRight w:val="0"/>
      <w:marTop w:val="0"/>
      <w:marBottom w:val="0"/>
      <w:divBdr>
        <w:top w:val="none" w:sz="0" w:space="0" w:color="auto"/>
        <w:left w:val="none" w:sz="0" w:space="0" w:color="auto"/>
        <w:bottom w:val="none" w:sz="0" w:space="0" w:color="auto"/>
        <w:right w:val="none" w:sz="0" w:space="0" w:color="auto"/>
      </w:divBdr>
    </w:div>
    <w:div w:id="782578594">
      <w:bodyDiv w:val="1"/>
      <w:marLeft w:val="0"/>
      <w:marRight w:val="0"/>
      <w:marTop w:val="0"/>
      <w:marBottom w:val="0"/>
      <w:divBdr>
        <w:top w:val="none" w:sz="0" w:space="0" w:color="auto"/>
        <w:left w:val="none" w:sz="0" w:space="0" w:color="auto"/>
        <w:bottom w:val="none" w:sz="0" w:space="0" w:color="auto"/>
        <w:right w:val="none" w:sz="0" w:space="0" w:color="auto"/>
      </w:divBdr>
    </w:div>
    <w:div w:id="858202064">
      <w:bodyDiv w:val="1"/>
      <w:marLeft w:val="0"/>
      <w:marRight w:val="0"/>
      <w:marTop w:val="0"/>
      <w:marBottom w:val="0"/>
      <w:divBdr>
        <w:top w:val="none" w:sz="0" w:space="0" w:color="auto"/>
        <w:left w:val="none" w:sz="0" w:space="0" w:color="auto"/>
        <w:bottom w:val="none" w:sz="0" w:space="0" w:color="auto"/>
        <w:right w:val="none" w:sz="0" w:space="0" w:color="auto"/>
      </w:divBdr>
    </w:div>
    <w:div w:id="858471293">
      <w:bodyDiv w:val="1"/>
      <w:marLeft w:val="0"/>
      <w:marRight w:val="0"/>
      <w:marTop w:val="0"/>
      <w:marBottom w:val="0"/>
      <w:divBdr>
        <w:top w:val="none" w:sz="0" w:space="0" w:color="auto"/>
        <w:left w:val="none" w:sz="0" w:space="0" w:color="auto"/>
        <w:bottom w:val="none" w:sz="0" w:space="0" w:color="auto"/>
        <w:right w:val="none" w:sz="0" w:space="0" w:color="auto"/>
      </w:divBdr>
    </w:div>
    <w:div w:id="867445625">
      <w:bodyDiv w:val="1"/>
      <w:marLeft w:val="0"/>
      <w:marRight w:val="0"/>
      <w:marTop w:val="0"/>
      <w:marBottom w:val="0"/>
      <w:divBdr>
        <w:top w:val="none" w:sz="0" w:space="0" w:color="auto"/>
        <w:left w:val="none" w:sz="0" w:space="0" w:color="auto"/>
        <w:bottom w:val="none" w:sz="0" w:space="0" w:color="auto"/>
        <w:right w:val="none" w:sz="0" w:space="0" w:color="auto"/>
      </w:divBdr>
    </w:div>
    <w:div w:id="891884404">
      <w:bodyDiv w:val="1"/>
      <w:marLeft w:val="0"/>
      <w:marRight w:val="0"/>
      <w:marTop w:val="0"/>
      <w:marBottom w:val="0"/>
      <w:divBdr>
        <w:top w:val="none" w:sz="0" w:space="0" w:color="auto"/>
        <w:left w:val="none" w:sz="0" w:space="0" w:color="auto"/>
        <w:bottom w:val="none" w:sz="0" w:space="0" w:color="auto"/>
        <w:right w:val="none" w:sz="0" w:space="0" w:color="auto"/>
      </w:divBdr>
    </w:div>
    <w:div w:id="949045594">
      <w:bodyDiv w:val="1"/>
      <w:marLeft w:val="0"/>
      <w:marRight w:val="0"/>
      <w:marTop w:val="0"/>
      <w:marBottom w:val="0"/>
      <w:divBdr>
        <w:top w:val="none" w:sz="0" w:space="0" w:color="auto"/>
        <w:left w:val="none" w:sz="0" w:space="0" w:color="auto"/>
        <w:bottom w:val="none" w:sz="0" w:space="0" w:color="auto"/>
        <w:right w:val="none" w:sz="0" w:space="0" w:color="auto"/>
      </w:divBdr>
    </w:div>
    <w:div w:id="969702669">
      <w:bodyDiv w:val="1"/>
      <w:marLeft w:val="0"/>
      <w:marRight w:val="0"/>
      <w:marTop w:val="0"/>
      <w:marBottom w:val="0"/>
      <w:divBdr>
        <w:top w:val="none" w:sz="0" w:space="0" w:color="auto"/>
        <w:left w:val="none" w:sz="0" w:space="0" w:color="auto"/>
        <w:bottom w:val="none" w:sz="0" w:space="0" w:color="auto"/>
        <w:right w:val="none" w:sz="0" w:space="0" w:color="auto"/>
      </w:divBdr>
    </w:div>
    <w:div w:id="970206608">
      <w:bodyDiv w:val="1"/>
      <w:marLeft w:val="0"/>
      <w:marRight w:val="0"/>
      <w:marTop w:val="0"/>
      <w:marBottom w:val="0"/>
      <w:divBdr>
        <w:top w:val="none" w:sz="0" w:space="0" w:color="auto"/>
        <w:left w:val="none" w:sz="0" w:space="0" w:color="auto"/>
        <w:bottom w:val="none" w:sz="0" w:space="0" w:color="auto"/>
        <w:right w:val="none" w:sz="0" w:space="0" w:color="auto"/>
      </w:divBdr>
    </w:div>
    <w:div w:id="974914209">
      <w:bodyDiv w:val="1"/>
      <w:marLeft w:val="0"/>
      <w:marRight w:val="0"/>
      <w:marTop w:val="0"/>
      <w:marBottom w:val="0"/>
      <w:divBdr>
        <w:top w:val="none" w:sz="0" w:space="0" w:color="auto"/>
        <w:left w:val="none" w:sz="0" w:space="0" w:color="auto"/>
        <w:bottom w:val="none" w:sz="0" w:space="0" w:color="auto"/>
        <w:right w:val="none" w:sz="0" w:space="0" w:color="auto"/>
      </w:divBdr>
    </w:div>
    <w:div w:id="978531508">
      <w:bodyDiv w:val="1"/>
      <w:marLeft w:val="0"/>
      <w:marRight w:val="0"/>
      <w:marTop w:val="0"/>
      <w:marBottom w:val="0"/>
      <w:divBdr>
        <w:top w:val="none" w:sz="0" w:space="0" w:color="auto"/>
        <w:left w:val="none" w:sz="0" w:space="0" w:color="auto"/>
        <w:bottom w:val="none" w:sz="0" w:space="0" w:color="auto"/>
        <w:right w:val="none" w:sz="0" w:space="0" w:color="auto"/>
      </w:divBdr>
    </w:div>
    <w:div w:id="1011763731">
      <w:bodyDiv w:val="1"/>
      <w:marLeft w:val="0"/>
      <w:marRight w:val="0"/>
      <w:marTop w:val="0"/>
      <w:marBottom w:val="0"/>
      <w:divBdr>
        <w:top w:val="none" w:sz="0" w:space="0" w:color="auto"/>
        <w:left w:val="none" w:sz="0" w:space="0" w:color="auto"/>
        <w:bottom w:val="none" w:sz="0" w:space="0" w:color="auto"/>
        <w:right w:val="none" w:sz="0" w:space="0" w:color="auto"/>
      </w:divBdr>
    </w:div>
    <w:div w:id="1013150189">
      <w:bodyDiv w:val="1"/>
      <w:marLeft w:val="0"/>
      <w:marRight w:val="0"/>
      <w:marTop w:val="0"/>
      <w:marBottom w:val="0"/>
      <w:divBdr>
        <w:top w:val="none" w:sz="0" w:space="0" w:color="auto"/>
        <w:left w:val="none" w:sz="0" w:space="0" w:color="auto"/>
        <w:bottom w:val="none" w:sz="0" w:space="0" w:color="auto"/>
        <w:right w:val="none" w:sz="0" w:space="0" w:color="auto"/>
      </w:divBdr>
    </w:div>
    <w:div w:id="1015419470">
      <w:bodyDiv w:val="1"/>
      <w:marLeft w:val="0"/>
      <w:marRight w:val="0"/>
      <w:marTop w:val="0"/>
      <w:marBottom w:val="0"/>
      <w:divBdr>
        <w:top w:val="none" w:sz="0" w:space="0" w:color="auto"/>
        <w:left w:val="none" w:sz="0" w:space="0" w:color="auto"/>
        <w:bottom w:val="none" w:sz="0" w:space="0" w:color="auto"/>
        <w:right w:val="none" w:sz="0" w:space="0" w:color="auto"/>
      </w:divBdr>
    </w:div>
    <w:div w:id="1016813211">
      <w:bodyDiv w:val="1"/>
      <w:marLeft w:val="0"/>
      <w:marRight w:val="0"/>
      <w:marTop w:val="0"/>
      <w:marBottom w:val="0"/>
      <w:divBdr>
        <w:top w:val="none" w:sz="0" w:space="0" w:color="auto"/>
        <w:left w:val="none" w:sz="0" w:space="0" w:color="auto"/>
        <w:bottom w:val="none" w:sz="0" w:space="0" w:color="auto"/>
        <w:right w:val="none" w:sz="0" w:space="0" w:color="auto"/>
      </w:divBdr>
    </w:div>
    <w:div w:id="1042902209">
      <w:bodyDiv w:val="1"/>
      <w:marLeft w:val="0"/>
      <w:marRight w:val="0"/>
      <w:marTop w:val="0"/>
      <w:marBottom w:val="0"/>
      <w:divBdr>
        <w:top w:val="none" w:sz="0" w:space="0" w:color="auto"/>
        <w:left w:val="none" w:sz="0" w:space="0" w:color="auto"/>
        <w:bottom w:val="none" w:sz="0" w:space="0" w:color="auto"/>
        <w:right w:val="none" w:sz="0" w:space="0" w:color="auto"/>
      </w:divBdr>
    </w:div>
    <w:div w:id="1086878568">
      <w:bodyDiv w:val="1"/>
      <w:marLeft w:val="0"/>
      <w:marRight w:val="0"/>
      <w:marTop w:val="0"/>
      <w:marBottom w:val="0"/>
      <w:divBdr>
        <w:top w:val="none" w:sz="0" w:space="0" w:color="auto"/>
        <w:left w:val="none" w:sz="0" w:space="0" w:color="auto"/>
        <w:bottom w:val="none" w:sz="0" w:space="0" w:color="auto"/>
        <w:right w:val="none" w:sz="0" w:space="0" w:color="auto"/>
      </w:divBdr>
    </w:div>
    <w:div w:id="1107584202">
      <w:bodyDiv w:val="1"/>
      <w:marLeft w:val="0"/>
      <w:marRight w:val="0"/>
      <w:marTop w:val="0"/>
      <w:marBottom w:val="0"/>
      <w:divBdr>
        <w:top w:val="none" w:sz="0" w:space="0" w:color="auto"/>
        <w:left w:val="none" w:sz="0" w:space="0" w:color="auto"/>
        <w:bottom w:val="none" w:sz="0" w:space="0" w:color="auto"/>
        <w:right w:val="none" w:sz="0" w:space="0" w:color="auto"/>
      </w:divBdr>
    </w:div>
    <w:div w:id="1110855401">
      <w:bodyDiv w:val="1"/>
      <w:marLeft w:val="0"/>
      <w:marRight w:val="0"/>
      <w:marTop w:val="0"/>
      <w:marBottom w:val="0"/>
      <w:divBdr>
        <w:top w:val="none" w:sz="0" w:space="0" w:color="auto"/>
        <w:left w:val="none" w:sz="0" w:space="0" w:color="auto"/>
        <w:bottom w:val="none" w:sz="0" w:space="0" w:color="auto"/>
        <w:right w:val="none" w:sz="0" w:space="0" w:color="auto"/>
      </w:divBdr>
    </w:div>
    <w:div w:id="1112171907">
      <w:bodyDiv w:val="1"/>
      <w:marLeft w:val="0"/>
      <w:marRight w:val="0"/>
      <w:marTop w:val="0"/>
      <w:marBottom w:val="0"/>
      <w:divBdr>
        <w:top w:val="none" w:sz="0" w:space="0" w:color="auto"/>
        <w:left w:val="none" w:sz="0" w:space="0" w:color="auto"/>
        <w:bottom w:val="none" w:sz="0" w:space="0" w:color="auto"/>
        <w:right w:val="none" w:sz="0" w:space="0" w:color="auto"/>
      </w:divBdr>
    </w:div>
    <w:div w:id="1124887537">
      <w:bodyDiv w:val="1"/>
      <w:marLeft w:val="0"/>
      <w:marRight w:val="0"/>
      <w:marTop w:val="0"/>
      <w:marBottom w:val="0"/>
      <w:divBdr>
        <w:top w:val="none" w:sz="0" w:space="0" w:color="auto"/>
        <w:left w:val="none" w:sz="0" w:space="0" w:color="auto"/>
        <w:bottom w:val="none" w:sz="0" w:space="0" w:color="auto"/>
        <w:right w:val="none" w:sz="0" w:space="0" w:color="auto"/>
      </w:divBdr>
    </w:div>
    <w:div w:id="1137067153">
      <w:bodyDiv w:val="1"/>
      <w:marLeft w:val="0"/>
      <w:marRight w:val="0"/>
      <w:marTop w:val="0"/>
      <w:marBottom w:val="0"/>
      <w:divBdr>
        <w:top w:val="none" w:sz="0" w:space="0" w:color="auto"/>
        <w:left w:val="none" w:sz="0" w:space="0" w:color="auto"/>
        <w:bottom w:val="none" w:sz="0" w:space="0" w:color="auto"/>
        <w:right w:val="none" w:sz="0" w:space="0" w:color="auto"/>
      </w:divBdr>
    </w:div>
    <w:div w:id="1137797900">
      <w:bodyDiv w:val="1"/>
      <w:marLeft w:val="0"/>
      <w:marRight w:val="0"/>
      <w:marTop w:val="0"/>
      <w:marBottom w:val="0"/>
      <w:divBdr>
        <w:top w:val="none" w:sz="0" w:space="0" w:color="auto"/>
        <w:left w:val="none" w:sz="0" w:space="0" w:color="auto"/>
        <w:bottom w:val="none" w:sz="0" w:space="0" w:color="auto"/>
        <w:right w:val="none" w:sz="0" w:space="0" w:color="auto"/>
      </w:divBdr>
    </w:div>
    <w:div w:id="1142425449">
      <w:bodyDiv w:val="1"/>
      <w:marLeft w:val="0"/>
      <w:marRight w:val="0"/>
      <w:marTop w:val="0"/>
      <w:marBottom w:val="0"/>
      <w:divBdr>
        <w:top w:val="none" w:sz="0" w:space="0" w:color="auto"/>
        <w:left w:val="none" w:sz="0" w:space="0" w:color="auto"/>
        <w:bottom w:val="none" w:sz="0" w:space="0" w:color="auto"/>
        <w:right w:val="none" w:sz="0" w:space="0" w:color="auto"/>
      </w:divBdr>
    </w:div>
    <w:div w:id="1148791770">
      <w:bodyDiv w:val="1"/>
      <w:marLeft w:val="0"/>
      <w:marRight w:val="0"/>
      <w:marTop w:val="0"/>
      <w:marBottom w:val="0"/>
      <w:divBdr>
        <w:top w:val="none" w:sz="0" w:space="0" w:color="auto"/>
        <w:left w:val="none" w:sz="0" w:space="0" w:color="auto"/>
        <w:bottom w:val="none" w:sz="0" w:space="0" w:color="auto"/>
        <w:right w:val="none" w:sz="0" w:space="0" w:color="auto"/>
      </w:divBdr>
    </w:div>
    <w:div w:id="1175071227">
      <w:bodyDiv w:val="1"/>
      <w:marLeft w:val="0"/>
      <w:marRight w:val="0"/>
      <w:marTop w:val="0"/>
      <w:marBottom w:val="0"/>
      <w:divBdr>
        <w:top w:val="none" w:sz="0" w:space="0" w:color="auto"/>
        <w:left w:val="none" w:sz="0" w:space="0" w:color="auto"/>
        <w:bottom w:val="none" w:sz="0" w:space="0" w:color="auto"/>
        <w:right w:val="none" w:sz="0" w:space="0" w:color="auto"/>
      </w:divBdr>
    </w:div>
    <w:div w:id="1209336589">
      <w:bodyDiv w:val="1"/>
      <w:marLeft w:val="0"/>
      <w:marRight w:val="0"/>
      <w:marTop w:val="0"/>
      <w:marBottom w:val="0"/>
      <w:divBdr>
        <w:top w:val="none" w:sz="0" w:space="0" w:color="auto"/>
        <w:left w:val="none" w:sz="0" w:space="0" w:color="auto"/>
        <w:bottom w:val="none" w:sz="0" w:space="0" w:color="auto"/>
        <w:right w:val="none" w:sz="0" w:space="0" w:color="auto"/>
      </w:divBdr>
    </w:div>
    <w:div w:id="1211846127">
      <w:bodyDiv w:val="1"/>
      <w:marLeft w:val="0"/>
      <w:marRight w:val="0"/>
      <w:marTop w:val="0"/>
      <w:marBottom w:val="0"/>
      <w:divBdr>
        <w:top w:val="none" w:sz="0" w:space="0" w:color="auto"/>
        <w:left w:val="none" w:sz="0" w:space="0" w:color="auto"/>
        <w:bottom w:val="none" w:sz="0" w:space="0" w:color="auto"/>
        <w:right w:val="none" w:sz="0" w:space="0" w:color="auto"/>
      </w:divBdr>
    </w:div>
    <w:div w:id="1249272494">
      <w:bodyDiv w:val="1"/>
      <w:marLeft w:val="0"/>
      <w:marRight w:val="0"/>
      <w:marTop w:val="0"/>
      <w:marBottom w:val="0"/>
      <w:divBdr>
        <w:top w:val="none" w:sz="0" w:space="0" w:color="auto"/>
        <w:left w:val="none" w:sz="0" w:space="0" w:color="auto"/>
        <w:bottom w:val="none" w:sz="0" w:space="0" w:color="auto"/>
        <w:right w:val="none" w:sz="0" w:space="0" w:color="auto"/>
      </w:divBdr>
    </w:div>
    <w:div w:id="1268462094">
      <w:bodyDiv w:val="1"/>
      <w:marLeft w:val="0"/>
      <w:marRight w:val="0"/>
      <w:marTop w:val="0"/>
      <w:marBottom w:val="0"/>
      <w:divBdr>
        <w:top w:val="none" w:sz="0" w:space="0" w:color="auto"/>
        <w:left w:val="none" w:sz="0" w:space="0" w:color="auto"/>
        <w:bottom w:val="none" w:sz="0" w:space="0" w:color="auto"/>
        <w:right w:val="none" w:sz="0" w:space="0" w:color="auto"/>
      </w:divBdr>
    </w:div>
    <w:div w:id="1300764370">
      <w:bodyDiv w:val="1"/>
      <w:marLeft w:val="0"/>
      <w:marRight w:val="0"/>
      <w:marTop w:val="0"/>
      <w:marBottom w:val="0"/>
      <w:divBdr>
        <w:top w:val="none" w:sz="0" w:space="0" w:color="auto"/>
        <w:left w:val="none" w:sz="0" w:space="0" w:color="auto"/>
        <w:bottom w:val="none" w:sz="0" w:space="0" w:color="auto"/>
        <w:right w:val="none" w:sz="0" w:space="0" w:color="auto"/>
      </w:divBdr>
    </w:div>
    <w:div w:id="1327828921">
      <w:bodyDiv w:val="1"/>
      <w:marLeft w:val="0"/>
      <w:marRight w:val="0"/>
      <w:marTop w:val="0"/>
      <w:marBottom w:val="0"/>
      <w:divBdr>
        <w:top w:val="none" w:sz="0" w:space="0" w:color="auto"/>
        <w:left w:val="none" w:sz="0" w:space="0" w:color="auto"/>
        <w:bottom w:val="none" w:sz="0" w:space="0" w:color="auto"/>
        <w:right w:val="none" w:sz="0" w:space="0" w:color="auto"/>
      </w:divBdr>
    </w:div>
    <w:div w:id="1330329428">
      <w:bodyDiv w:val="1"/>
      <w:marLeft w:val="0"/>
      <w:marRight w:val="0"/>
      <w:marTop w:val="0"/>
      <w:marBottom w:val="0"/>
      <w:divBdr>
        <w:top w:val="none" w:sz="0" w:space="0" w:color="auto"/>
        <w:left w:val="none" w:sz="0" w:space="0" w:color="auto"/>
        <w:bottom w:val="none" w:sz="0" w:space="0" w:color="auto"/>
        <w:right w:val="none" w:sz="0" w:space="0" w:color="auto"/>
      </w:divBdr>
    </w:div>
    <w:div w:id="1337996377">
      <w:bodyDiv w:val="1"/>
      <w:marLeft w:val="0"/>
      <w:marRight w:val="0"/>
      <w:marTop w:val="0"/>
      <w:marBottom w:val="0"/>
      <w:divBdr>
        <w:top w:val="none" w:sz="0" w:space="0" w:color="auto"/>
        <w:left w:val="none" w:sz="0" w:space="0" w:color="auto"/>
        <w:bottom w:val="none" w:sz="0" w:space="0" w:color="auto"/>
        <w:right w:val="none" w:sz="0" w:space="0" w:color="auto"/>
      </w:divBdr>
    </w:div>
    <w:div w:id="1345590608">
      <w:bodyDiv w:val="1"/>
      <w:marLeft w:val="0"/>
      <w:marRight w:val="0"/>
      <w:marTop w:val="0"/>
      <w:marBottom w:val="0"/>
      <w:divBdr>
        <w:top w:val="none" w:sz="0" w:space="0" w:color="auto"/>
        <w:left w:val="none" w:sz="0" w:space="0" w:color="auto"/>
        <w:bottom w:val="none" w:sz="0" w:space="0" w:color="auto"/>
        <w:right w:val="none" w:sz="0" w:space="0" w:color="auto"/>
      </w:divBdr>
    </w:div>
    <w:div w:id="1365669913">
      <w:bodyDiv w:val="1"/>
      <w:marLeft w:val="0"/>
      <w:marRight w:val="0"/>
      <w:marTop w:val="0"/>
      <w:marBottom w:val="0"/>
      <w:divBdr>
        <w:top w:val="none" w:sz="0" w:space="0" w:color="auto"/>
        <w:left w:val="none" w:sz="0" w:space="0" w:color="auto"/>
        <w:bottom w:val="none" w:sz="0" w:space="0" w:color="auto"/>
        <w:right w:val="none" w:sz="0" w:space="0" w:color="auto"/>
      </w:divBdr>
    </w:div>
    <w:div w:id="1368410694">
      <w:bodyDiv w:val="1"/>
      <w:marLeft w:val="0"/>
      <w:marRight w:val="0"/>
      <w:marTop w:val="0"/>
      <w:marBottom w:val="0"/>
      <w:divBdr>
        <w:top w:val="none" w:sz="0" w:space="0" w:color="auto"/>
        <w:left w:val="none" w:sz="0" w:space="0" w:color="auto"/>
        <w:bottom w:val="none" w:sz="0" w:space="0" w:color="auto"/>
        <w:right w:val="none" w:sz="0" w:space="0" w:color="auto"/>
      </w:divBdr>
    </w:div>
    <w:div w:id="1371345672">
      <w:bodyDiv w:val="1"/>
      <w:marLeft w:val="0"/>
      <w:marRight w:val="0"/>
      <w:marTop w:val="0"/>
      <w:marBottom w:val="0"/>
      <w:divBdr>
        <w:top w:val="none" w:sz="0" w:space="0" w:color="auto"/>
        <w:left w:val="none" w:sz="0" w:space="0" w:color="auto"/>
        <w:bottom w:val="none" w:sz="0" w:space="0" w:color="auto"/>
        <w:right w:val="none" w:sz="0" w:space="0" w:color="auto"/>
      </w:divBdr>
    </w:div>
    <w:div w:id="1379280633">
      <w:bodyDiv w:val="1"/>
      <w:marLeft w:val="0"/>
      <w:marRight w:val="0"/>
      <w:marTop w:val="0"/>
      <w:marBottom w:val="0"/>
      <w:divBdr>
        <w:top w:val="none" w:sz="0" w:space="0" w:color="auto"/>
        <w:left w:val="none" w:sz="0" w:space="0" w:color="auto"/>
        <w:bottom w:val="none" w:sz="0" w:space="0" w:color="auto"/>
        <w:right w:val="none" w:sz="0" w:space="0" w:color="auto"/>
      </w:divBdr>
    </w:div>
    <w:div w:id="1392998543">
      <w:bodyDiv w:val="1"/>
      <w:marLeft w:val="0"/>
      <w:marRight w:val="0"/>
      <w:marTop w:val="0"/>
      <w:marBottom w:val="0"/>
      <w:divBdr>
        <w:top w:val="none" w:sz="0" w:space="0" w:color="auto"/>
        <w:left w:val="none" w:sz="0" w:space="0" w:color="auto"/>
        <w:bottom w:val="none" w:sz="0" w:space="0" w:color="auto"/>
        <w:right w:val="none" w:sz="0" w:space="0" w:color="auto"/>
      </w:divBdr>
    </w:div>
    <w:div w:id="1397122566">
      <w:bodyDiv w:val="1"/>
      <w:marLeft w:val="0"/>
      <w:marRight w:val="0"/>
      <w:marTop w:val="0"/>
      <w:marBottom w:val="0"/>
      <w:divBdr>
        <w:top w:val="none" w:sz="0" w:space="0" w:color="auto"/>
        <w:left w:val="none" w:sz="0" w:space="0" w:color="auto"/>
        <w:bottom w:val="none" w:sz="0" w:space="0" w:color="auto"/>
        <w:right w:val="none" w:sz="0" w:space="0" w:color="auto"/>
      </w:divBdr>
    </w:div>
    <w:div w:id="1408720964">
      <w:bodyDiv w:val="1"/>
      <w:marLeft w:val="0"/>
      <w:marRight w:val="0"/>
      <w:marTop w:val="0"/>
      <w:marBottom w:val="0"/>
      <w:divBdr>
        <w:top w:val="none" w:sz="0" w:space="0" w:color="auto"/>
        <w:left w:val="none" w:sz="0" w:space="0" w:color="auto"/>
        <w:bottom w:val="none" w:sz="0" w:space="0" w:color="auto"/>
        <w:right w:val="none" w:sz="0" w:space="0" w:color="auto"/>
      </w:divBdr>
    </w:div>
    <w:div w:id="1415396915">
      <w:bodyDiv w:val="1"/>
      <w:marLeft w:val="0"/>
      <w:marRight w:val="0"/>
      <w:marTop w:val="0"/>
      <w:marBottom w:val="0"/>
      <w:divBdr>
        <w:top w:val="none" w:sz="0" w:space="0" w:color="auto"/>
        <w:left w:val="none" w:sz="0" w:space="0" w:color="auto"/>
        <w:bottom w:val="none" w:sz="0" w:space="0" w:color="auto"/>
        <w:right w:val="none" w:sz="0" w:space="0" w:color="auto"/>
      </w:divBdr>
    </w:div>
    <w:div w:id="1485243338">
      <w:bodyDiv w:val="1"/>
      <w:marLeft w:val="0"/>
      <w:marRight w:val="0"/>
      <w:marTop w:val="0"/>
      <w:marBottom w:val="0"/>
      <w:divBdr>
        <w:top w:val="none" w:sz="0" w:space="0" w:color="auto"/>
        <w:left w:val="none" w:sz="0" w:space="0" w:color="auto"/>
        <w:bottom w:val="none" w:sz="0" w:space="0" w:color="auto"/>
        <w:right w:val="none" w:sz="0" w:space="0" w:color="auto"/>
      </w:divBdr>
    </w:div>
    <w:div w:id="1537426768">
      <w:bodyDiv w:val="1"/>
      <w:marLeft w:val="0"/>
      <w:marRight w:val="0"/>
      <w:marTop w:val="0"/>
      <w:marBottom w:val="0"/>
      <w:divBdr>
        <w:top w:val="none" w:sz="0" w:space="0" w:color="auto"/>
        <w:left w:val="none" w:sz="0" w:space="0" w:color="auto"/>
        <w:bottom w:val="none" w:sz="0" w:space="0" w:color="auto"/>
        <w:right w:val="none" w:sz="0" w:space="0" w:color="auto"/>
      </w:divBdr>
    </w:div>
    <w:div w:id="1553931219">
      <w:bodyDiv w:val="1"/>
      <w:marLeft w:val="0"/>
      <w:marRight w:val="0"/>
      <w:marTop w:val="0"/>
      <w:marBottom w:val="0"/>
      <w:divBdr>
        <w:top w:val="none" w:sz="0" w:space="0" w:color="auto"/>
        <w:left w:val="none" w:sz="0" w:space="0" w:color="auto"/>
        <w:bottom w:val="none" w:sz="0" w:space="0" w:color="auto"/>
        <w:right w:val="none" w:sz="0" w:space="0" w:color="auto"/>
      </w:divBdr>
    </w:div>
    <w:div w:id="1581253643">
      <w:bodyDiv w:val="1"/>
      <w:marLeft w:val="0"/>
      <w:marRight w:val="0"/>
      <w:marTop w:val="0"/>
      <w:marBottom w:val="0"/>
      <w:divBdr>
        <w:top w:val="none" w:sz="0" w:space="0" w:color="auto"/>
        <w:left w:val="none" w:sz="0" w:space="0" w:color="auto"/>
        <w:bottom w:val="none" w:sz="0" w:space="0" w:color="auto"/>
        <w:right w:val="none" w:sz="0" w:space="0" w:color="auto"/>
      </w:divBdr>
    </w:div>
    <w:div w:id="1589921991">
      <w:bodyDiv w:val="1"/>
      <w:marLeft w:val="0"/>
      <w:marRight w:val="0"/>
      <w:marTop w:val="0"/>
      <w:marBottom w:val="0"/>
      <w:divBdr>
        <w:top w:val="none" w:sz="0" w:space="0" w:color="auto"/>
        <w:left w:val="none" w:sz="0" w:space="0" w:color="auto"/>
        <w:bottom w:val="none" w:sz="0" w:space="0" w:color="auto"/>
        <w:right w:val="none" w:sz="0" w:space="0" w:color="auto"/>
      </w:divBdr>
    </w:div>
    <w:div w:id="1623225486">
      <w:bodyDiv w:val="1"/>
      <w:marLeft w:val="0"/>
      <w:marRight w:val="0"/>
      <w:marTop w:val="0"/>
      <w:marBottom w:val="0"/>
      <w:divBdr>
        <w:top w:val="none" w:sz="0" w:space="0" w:color="auto"/>
        <w:left w:val="none" w:sz="0" w:space="0" w:color="auto"/>
        <w:bottom w:val="none" w:sz="0" w:space="0" w:color="auto"/>
        <w:right w:val="none" w:sz="0" w:space="0" w:color="auto"/>
      </w:divBdr>
    </w:div>
    <w:div w:id="1668092193">
      <w:bodyDiv w:val="1"/>
      <w:marLeft w:val="0"/>
      <w:marRight w:val="0"/>
      <w:marTop w:val="0"/>
      <w:marBottom w:val="0"/>
      <w:divBdr>
        <w:top w:val="none" w:sz="0" w:space="0" w:color="auto"/>
        <w:left w:val="none" w:sz="0" w:space="0" w:color="auto"/>
        <w:bottom w:val="none" w:sz="0" w:space="0" w:color="auto"/>
        <w:right w:val="none" w:sz="0" w:space="0" w:color="auto"/>
      </w:divBdr>
    </w:div>
    <w:div w:id="1748575656">
      <w:bodyDiv w:val="1"/>
      <w:marLeft w:val="0"/>
      <w:marRight w:val="0"/>
      <w:marTop w:val="0"/>
      <w:marBottom w:val="0"/>
      <w:divBdr>
        <w:top w:val="none" w:sz="0" w:space="0" w:color="auto"/>
        <w:left w:val="none" w:sz="0" w:space="0" w:color="auto"/>
        <w:bottom w:val="none" w:sz="0" w:space="0" w:color="auto"/>
        <w:right w:val="none" w:sz="0" w:space="0" w:color="auto"/>
      </w:divBdr>
    </w:div>
    <w:div w:id="1765879699">
      <w:bodyDiv w:val="1"/>
      <w:marLeft w:val="0"/>
      <w:marRight w:val="0"/>
      <w:marTop w:val="0"/>
      <w:marBottom w:val="0"/>
      <w:divBdr>
        <w:top w:val="none" w:sz="0" w:space="0" w:color="auto"/>
        <w:left w:val="none" w:sz="0" w:space="0" w:color="auto"/>
        <w:bottom w:val="none" w:sz="0" w:space="0" w:color="auto"/>
        <w:right w:val="none" w:sz="0" w:space="0" w:color="auto"/>
      </w:divBdr>
    </w:div>
    <w:div w:id="1768623358">
      <w:bodyDiv w:val="1"/>
      <w:marLeft w:val="0"/>
      <w:marRight w:val="0"/>
      <w:marTop w:val="0"/>
      <w:marBottom w:val="0"/>
      <w:divBdr>
        <w:top w:val="none" w:sz="0" w:space="0" w:color="auto"/>
        <w:left w:val="none" w:sz="0" w:space="0" w:color="auto"/>
        <w:bottom w:val="none" w:sz="0" w:space="0" w:color="auto"/>
        <w:right w:val="none" w:sz="0" w:space="0" w:color="auto"/>
      </w:divBdr>
    </w:div>
    <w:div w:id="1769618159">
      <w:bodyDiv w:val="1"/>
      <w:marLeft w:val="0"/>
      <w:marRight w:val="0"/>
      <w:marTop w:val="0"/>
      <w:marBottom w:val="0"/>
      <w:divBdr>
        <w:top w:val="none" w:sz="0" w:space="0" w:color="auto"/>
        <w:left w:val="none" w:sz="0" w:space="0" w:color="auto"/>
        <w:bottom w:val="none" w:sz="0" w:space="0" w:color="auto"/>
        <w:right w:val="none" w:sz="0" w:space="0" w:color="auto"/>
      </w:divBdr>
    </w:div>
    <w:div w:id="1777938849">
      <w:bodyDiv w:val="1"/>
      <w:marLeft w:val="0"/>
      <w:marRight w:val="0"/>
      <w:marTop w:val="0"/>
      <w:marBottom w:val="0"/>
      <w:divBdr>
        <w:top w:val="none" w:sz="0" w:space="0" w:color="auto"/>
        <w:left w:val="none" w:sz="0" w:space="0" w:color="auto"/>
        <w:bottom w:val="none" w:sz="0" w:space="0" w:color="auto"/>
        <w:right w:val="none" w:sz="0" w:space="0" w:color="auto"/>
      </w:divBdr>
    </w:div>
    <w:div w:id="1806657553">
      <w:bodyDiv w:val="1"/>
      <w:marLeft w:val="0"/>
      <w:marRight w:val="0"/>
      <w:marTop w:val="0"/>
      <w:marBottom w:val="0"/>
      <w:divBdr>
        <w:top w:val="none" w:sz="0" w:space="0" w:color="auto"/>
        <w:left w:val="none" w:sz="0" w:space="0" w:color="auto"/>
        <w:bottom w:val="none" w:sz="0" w:space="0" w:color="auto"/>
        <w:right w:val="none" w:sz="0" w:space="0" w:color="auto"/>
      </w:divBdr>
    </w:div>
    <w:div w:id="1818761386">
      <w:bodyDiv w:val="1"/>
      <w:marLeft w:val="0"/>
      <w:marRight w:val="0"/>
      <w:marTop w:val="0"/>
      <w:marBottom w:val="0"/>
      <w:divBdr>
        <w:top w:val="none" w:sz="0" w:space="0" w:color="auto"/>
        <w:left w:val="none" w:sz="0" w:space="0" w:color="auto"/>
        <w:bottom w:val="none" w:sz="0" w:space="0" w:color="auto"/>
        <w:right w:val="none" w:sz="0" w:space="0" w:color="auto"/>
      </w:divBdr>
    </w:div>
    <w:div w:id="1855145572">
      <w:bodyDiv w:val="1"/>
      <w:marLeft w:val="0"/>
      <w:marRight w:val="0"/>
      <w:marTop w:val="0"/>
      <w:marBottom w:val="0"/>
      <w:divBdr>
        <w:top w:val="none" w:sz="0" w:space="0" w:color="auto"/>
        <w:left w:val="none" w:sz="0" w:space="0" w:color="auto"/>
        <w:bottom w:val="none" w:sz="0" w:space="0" w:color="auto"/>
        <w:right w:val="none" w:sz="0" w:space="0" w:color="auto"/>
      </w:divBdr>
    </w:div>
    <w:div w:id="1860050071">
      <w:bodyDiv w:val="1"/>
      <w:marLeft w:val="0"/>
      <w:marRight w:val="0"/>
      <w:marTop w:val="0"/>
      <w:marBottom w:val="0"/>
      <w:divBdr>
        <w:top w:val="none" w:sz="0" w:space="0" w:color="auto"/>
        <w:left w:val="none" w:sz="0" w:space="0" w:color="auto"/>
        <w:bottom w:val="none" w:sz="0" w:space="0" w:color="auto"/>
        <w:right w:val="none" w:sz="0" w:space="0" w:color="auto"/>
      </w:divBdr>
    </w:div>
    <w:div w:id="1885750257">
      <w:bodyDiv w:val="1"/>
      <w:marLeft w:val="0"/>
      <w:marRight w:val="0"/>
      <w:marTop w:val="0"/>
      <w:marBottom w:val="0"/>
      <w:divBdr>
        <w:top w:val="none" w:sz="0" w:space="0" w:color="auto"/>
        <w:left w:val="none" w:sz="0" w:space="0" w:color="auto"/>
        <w:bottom w:val="none" w:sz="0" w:space="0" w:color="auto"/>
        <w:right w:val="none" w:sz="0" w:space="0" w:color="auto"/>
      </w:divBdr>
    </w:div>
    <w:div w:id="1906792627">
      <w:bodyDiv w:val="1"/>
      <w:marLeft w:val="0"/>
      <w:marRight w:val="0"/>
      <w:marTop w:val="0"/>
      <w:marBottom w:val="0"/>
      <w:divBdr>
        <w:top w:val="none" w:sz="0" w:space="0" w:color="auto"/>
        <w:left w:val="none" w:sz="0" w:space="0" w:color="auto"/>
        <w:bottom w:val="none" w:sz="0" w:space="0" w:color="auto"/>
        <w:right w:val="none" w:sz="0" w:space="0" w:color="auto"/>
      </w:divBdr>
    </w:div>
    <w:div w:id="1944725566">
      <w:bodyDiv w:val="1"/>
      <w:marLeft w:val="0"/>
      <w:marRight w:val="0"/>
      <w:marTop w:val="0"/>
      <w:marBottom w:val="0"/>
      <w:divBdr>
        <w:top w:val="none" w:sz="0" w:space="0" w:color="auto"/>
        <w:left w:val="none" w:sz="0" w:space="0" w:color="auto"/>
        <w:bottom w:val="none" w:sz="0" w:space="0" w:color="auto"/>
        <w:right w:val="none" w:sz="0" w:space="0" w:color="auto"/>
      </w:divBdr>
    </w:div>
    <w:div w:id="1968579984">
      <w:bodyDiv w:val="1"/>
      <w:marLeft w:val="0"/>
      <w:marRight w:val="0"/>
      <w:marTop w:val="0"/>
      <w:marBottom w:val="0"/>
      <w:divBdr>
        <w:top w:val="none" w:sz="0" w:space="0" w:color="auto"/>
        <w:left w:val="none" w:sz="0" w:space="0" w:color="auto"/>
        <w:bottom w:val="none" w:sz="0" w:space="0" w:color="auto"/>
        <w:right w:val="none" w:sz="0" w:space="0" w:color="auto"/>
      </w:divBdr>
      <w:divsChild>
        <w:div w:id="924460878">
          <w:marLeft w:val="0"/>
          <w:marRight w:val="0"/>
          <w:marTop w:val="0"/>
          <w:marBottom w:val="0"/>
          <w:divBdr>
            <w:top w:val="none" w:sz="0" w:space="0" w:color="auto"/>
            <w:left w:val="none" w:sz="0" w:space="0" w:color="auto"/>
            <w:bottom w:val="none" w:sz="0" w:space="0" w:color="auto"/>
            <w:right w:val="none" w:sz="0" w:space="0" w:color="auto"/>
          </w:divBdr>
        </w:div>
      </w:divsChild>
    </w:div>
    <w:div w:id="1983922721">
      <w:bodyDiv w:val="1"/>
      <w:marLeft w:val="0"/>
      <w:marRight w:val="0"/>
      <w:marTop w:val="0"/>
      <w:marBottom w:val="0"/>
      <w:divBdr>
        <w:top w:val="none" w:sz="0" w:space="0" w:color="auto"/>
        <w:left w:val="none" w:sz="0" w:space="0" w:color="auto"/>
        <w:bottom w:val="none" w:sz="0" w:space="0" w:color="auto"/>
        <w:right w:val="none" w:sz="0" w:space="0" w:color="auto"/>
      </w:divBdr>
    </w:div>
    <w:div w:id="1987975764">
      <w:bodyDiv w:val="1"/>
      <w:marLeft w:val="0"/>
      <w:marRight w:val="0"/>
      <w:marTop w:val="0"/>
      <w:marBottom w:val="0"/>
      <w:divBdr>
        <w:top w:val="none" w:sz="0" w:space="0" w:color="auto"/>
        <w:left w:val="none" w:sz="0" w:space="0" w:color="auto"/>
        <w:bottom w:val="none" w:sz="0" w:space="0" w:color="auto"/>
        <w:right w:val="none" w:sz="0" w:space="0" w:color="auto"/>
      </w:divBdr>
    </w:div>
    <w:div w:id="2005232433">
      <w:bodyDiv w:val="1"/>
      <w:marLeft w:val="0"/>
      <w:marRight w:val="0"/>
      <w:marTop w:val="0"/>
      <w:marBottom w:val="0"/>
      <w:divBdr>
        <w:top w:val="none" w:sz="0" w:space="0" w:color="auto"/>
        <w:left w:val="none" w:sz="0" w:space="0" w:color="auto"/>
        <w:bottom w:val="none" w:sz="0" w:space="0" w:color="auto"/>
        <w:right w:val="none" w:sz="0" w:space="0" w:color="auto"/>
      </w:divBdr>
    </w:div>
    <w:div w:id="2044820664">
      <w:bodyDiv w:val="1"/>
      <w:marLeft w:val="0"/>
      <w:marRight w:val="0"/>
      <w:marTop w:val="0"/>
      <w:marBottom w:val="0"/>
      <w:divBdr>
        <w:top w:val="none" w:sz="0" w:space="0" w:color="auto"/>
        <w:left w:val="none" w:sz="0" w:space="0" w:color="auto"/>
        <w:bottom w:val="none" w:sz="0" w:space="0" w:color="auto"/>
        <w:right w:val="none" w:sz="0" w:space="0" w:color="auto"/>
      </w:divBdr>
    </w:div>
    <w:div w:id="2060087046">
      <w:bodyDiv w:val="1"/>
      <w:marLeft w:val="0"/>
      <w:marRight w:val="0"/>
      <w:marTop w:val="0"/>
      <w:marBottom w:val="0"/>
      <w:divBdr>
        <w:top w:val="none" w:sz="0" w:space="0" w:color="auto"/>
        <w:left w:val="none" w:sz="0" w:space="0" w:color="auto"/>
        <w:bottom w:val="none" w:sz="0" w:space="0" w:color="auto"/>
        <w:right w:val="none" w:sz="0" w:space="0" w:color="auto"/>
      </w:divBdr>
    </w:div>
    <w:div w:id="2077318347">
      <w:bodyDiv w:val="1"/>
      <w:marLeft w:val="0"/>
      <w:marRight w:val="0"/>
      <w:marTop w:val="0"/>
      <w:marBottom w:val="0"/>
      <w:divBdr>
        <w:top w:val="none" w:sz="0" w:space="0" w:color="auto"/>
        <w:left w:val="none" w:sz="0" w:space="0" w:color="auto"/>
        <w:bottom w:val="none" w:sz="0" w:space="0" w:color="auto"/>
        <w:right w:val="none" w:sz="0" w:space="0" w:color="auto"/>
      </w:divBdr>
    </w:div>
    <w:div w:id="2077437605">
      <w:bodyDiv w:val="1"/>
      <w:marLeft w:val="0"/>
      <w:marRight w:val="0"/>
      <w:marTop w:val="0"/>
      <w:marBottom w:val="0"/>
      <w:divBdr>
        <w:top w:val="none" w:sz="0" w:space="0" w:color="auto"/>
        <w:left w:val="none" w:sz="0" w:space="0" w:color="auto"/>
        <w:bottom w:val="none" w:sz="0" w:space="0" w:color="auto"/>
        <w:right w:val="none" w:sz="0" w:space="0" w:color="auto"/>
      </w:divBdr>
    </w:div>
    <w:div w:id="2077628679">
      <w:bodyDiv w:val="1"/>
      <w:marLeft w:val="0"/>
      <w:marRight w:val="0"/>
      <w:marTop w:val="0"/>
      <w:marBottom w:val="0"/>
      <w:divBdr>
        <w:top w:val="none" w:sz="0" w:space="0" w:color="auto"/>
        <w:left w:val="none" w:sz="0" w:space="0" w:color="auto"/>
        <w:bottom w:val="none" w:sz="0" w:space="0" w:color="auto"/>
        <w:right w:val="none" w:sz="0" w:space="0" w:color="auto"/>
      </w:divBdr>
    </w:div>
    <w:div w:id="2078279583">
      <w:bodyDiv w:val="1"/>
      <w:marLeft w:val="0"/>
      <w:marRight w:val="0"/>
      <w:marTop w:val="0"/>
      <w:marBottom w:val="0"/>
      <w:divBdr>
        <w:top w:val="none" w:sz="0" w:space="0" w:color="auto"/>
        <w:left w:val="none" w:sz="0" w:space="0" w:color="auto"/>
        <w:bottom w:val="none" w:sz="0" w:space="0" w:color="auto"/>
        <w:right w:val="none" w:sz="0" w:space="0" w:color="auto"/>
      </w:divBdr>
    </w:div>
    <w:div w:id="2079402643">
      <w:bodyDiv w:val="1"/>
      <w:marLeft w:val="0"/>
      <w:marRight w:val="0"/>
      <w:marTop w:val="0"/>
      <w:marBottom w:val="0"/>
      <w:divBdr>
        <w:top w:val="none" w:sz="0" w:space="0" w:color="auto"/>
        <w:left w:val="none" w:sz="0" w:space="0" w:color="auto"/>
        <w:bottom w:val="none" w:sz="0" w:space="0" w:color="auto"/>
        <w:right w:val="none" w:sz="0" w:space="0" w:color="auto"/>
      </w:divBdr>
    </w:div>
    <w:div w:id="2089184825">
      <w:bodyDiv w:val="1"/>
      <w:marLeft w:val="0"/>
      <w:marRight w:val="0"/>
      <w:marTop w:val="0"/>
      <w:marBottom w:val="0"/>
      <w:divBdr>
        <w:top w:val="none" w:sz="0" w:space="0" w:color="auto"/>
        <w:left w:val="none" w:sz="0" w:space="0" w:color="auto"/>
        <w:bottom w:val="none" w:sz="0" w:space="0" w:color="auto"/>
        <w:right w:val="none" w:sz="0" w:space="0" w:color="auto"/>
      </w:divBdr>
    </w:div>
    <w:div w:id="2101827006">
      <w:bodyDiv w:val="1"/>
      <w:marLeft w:val="0"/>
      <w:marRight w:val="0"/>
      <w:marTop w:val="0"/>
      <w:marBottom w:val="0"/>
      <w:divBdr>
        <w:top w:val="none" w:sz="0" w:space="0" w:color="auto"/>
        <w:left w:val="none" w:sz="0" w:space="0" w:color="auto"/>
        <w:bottom w:val="none" w:sz="0" w:space="0" w:color="auto"/>
        <w:right w:val="none" w:sz="0" w:space="0" w:color="auto"/>
      </w:divBdr>
    </w:div>
    <w:div w:id="2117140776">
      <w:bodyDiv w:val="1"/>
      <w:marLeft w:val="0"/>
      <w:marRight w:val="0"/>
      <w:marTop w:val="0"/>
      <w:marBottom w:val="0"/>
      <w:divBdr>
        <w:top w:val="none" w:sz="0" w:space="0" w:color="auto"/>
        <w:left w:val="none" w:sz="0" w:space="0" w:color="auto"/>
        <w:bottom w:val="none" w:sz="0" w:space="0" w:color="auto"/>
        <w:right w:val="none" w:sz="0" w:space="0" w:color="auto"/>
      </w:divBdr>
    </w:div>
    <w:div w:id="2136558275">
      <w:bodyDiv w:val="1"/>
      <w:marLeft w:val="0"/>
      <w:marRight w:val="0"/>
      <w:marTop w:val="0"/>
      <w:marBottom w:val="0"/>
      <w:divBdr>
        <w:top w:val="none" w:sz="0" w:space="0" w:color="auto"/>
        <w:left w:val="none" w:sz="0" w:space="0" w:color="auto"/>
        <w:bottom w:val="none" w:sz="0" w:space="0" w:color="auto"/>
        <w:right w:val="none" w:sz="0" w:space="0" w:color="auto"/>
      </w:divBdr>
    </w:div>
    <w:div w:id="214014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po.sk/fm" TargetMode="External"/><Relationship Id="rId18" Type="http://schemas.openxmlformats.org/officeDocument/2006/relationships/hyperlink" Target="http://www.unipo.sk/F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nipo.s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30788406-4AF4-4C29-994A-FAF86668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5637</TotalTime>
  <Pages>30</Pages>
  <Words>10422</Words>
  <Characters>59407</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Mariana Dubravska</cp:lastModifiedBy>
  <cp:revision>299</cp:revision>
  <cp:lastPrinted>2025-06-25T12:03:00Z</cp:lastPrinted>
  <dcterms:created xsi:type="dcterms:W3CDTF">2025-07-17T20:04:00Z</dcterms:created>
  <dcterms:modified xsi:type="dcterms:W3CDTF">2025-09-24T15:58:00Z</dcterms:modified>
</cp:coreProperties>
</file>