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7B0" w:rsidRDefault="006857B0" w:rsidP="006857B0">
      <w:pPr>
        <w:ind w:left="-142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OKRUHY KU KOLOKVIÁLNEJ ČASTI ŠTÁTNEJ SKÚŠKY (ak. r. 201</w:t>
      </w:r>
      <w:r w:rsidR="00135EF2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>/1</w:t>
      </w:r>
      <w:r w:rsidR="00135EF2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>)</w:t>
      </w:r>
    </w:p>
    <w:p w:rsidR="006857B0" w:rsidRDefault="006857B0" w:rsidP="00B2271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pre 2. roč. magisterského štúdia v dennej forme </w:t>
      </w:r>
    </w:p>
    <w:p w:rsidR="00DF037E" w:rsidRDefault="006857B0" w:rsidP="00B2271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v študijnom programe </w:t>
      </w:r>
      <w:r w:rsidR="009E54B4">
        <w:rPr>
          <w:b/>
          <w:sz w:val="32"/>
          <w:szCs w:val="32"/>
        </w:rPr>
        <w:t>4.3.3 Environmentálny manažment</w:t>
      </w:r>
      <w:r>
        <w:rPr>
          <w:b/>
          <w:sz w:val="32"/>
          <w:szCs w:val="32"/>
        </w:rPr>
        <w:t xml:space="preserve"> </w:t>
      </w:r>
    </w:p>
    <w:p w:rsidR="00FE5FE3" w:rsidRDefault="00FE5FE3" w:rsidP="00B2271D">
      <w:pPr>
        <w:jc w:val="center"/>
        <w:rPr>
          <w:b/>
          <w:sz w:val="32"/>
          <w:szCs w:val="32"/>
        </w:rPr>
      </w:pPr>
    </w:p>
    <w:p w:rsidR="00FE5FE3" w:rsidRDefault="00FE5FE3" w:rsidP="00FE5FE3">
      <w:pPr>
        <w:pStyle w:val="Pta"/>
        <w:tabs>
          <w:tab w:val="left" w:pos="708"/>
        </w:tabs>
        <w:jc w:val="both"/>
        <w:rPr>
          <w:sz w:val="20"/>
        </w:rPr>
      </w:pPr>
      <w:r>
        <w:rPr>
          <w:b/>
          <w:i/>
          <w:sz w:val="20"/>
          <w:u w:val="single"/>
        </w:rPr>
        <w:t xml:space="preserve">Štátna skúška magisterského štúdia študijného programu </w:t>
      </w:r>
      <w:r w:rsidR="00B9299D">
        <w:rPr>
          <w:b/>
          <w:i/>
          <w:sz w:val="20"/>
          <w:u w:val="single"/>
        </w:rPr>
        <w:t xml:space="preserve">Environmentálny </w:t>
      </w:r>
      <w:r>
        <w:rPr>
          <w:b/>
          <w:i/>
          <w:sz w:val="20"/>
          <w:u w:val="single"/>
        </w:rPr>
        <w:t>manažment v študijnom odbore 4.3.3 environmentálny manažment</w:t>
      </w:r>
      <w:r>
        <w:rPr>
          <w:b/>
          <w:i/>
          <w:sz w:val="20"/>
        </w:rPr>
        <w:t xml:space="preserve"> </w:t>
      </w:r>
      <w:r>
        <w:rPr>
          <w:i/>
          <w:sz w:val="20"/>
        </w:rPr>
        <w:t>na Fakulte manažmentu PU v Prešove pozostáva</w:t>
      </w:r>
      <w:r>
        <w:rPr>
          <w:sz w:val="20"/>
        </w:rPr>
        <w:t>:</w:t>
      </w:r>
    </w:p>
    <w:p w:rsidR="00FE5FE3" w:rsidRDefault="00FE5FE3" w:rsidP="00FE5FE3">
      <w:pPr>
        <w:pStyle w:val="Pta"/>
        <w:numPr>
          <w:ilvl w:val="1"/>
          <w:numId w:val="15"/>
        </w:numPr>
        <w:tabs>
          <w:tab w:val="num" w:pos="360"/>
        </w:tabs>
        <w:spacing w:before="120"/>
        <w:ind w:hanging="1425"/>
        <w:jc w:val="both"/>
        <w:rPr>
          <w:b/>
          <w:sz w:val="20"/>
        </w:rPr>
      </w:pPr>
      <w:r>
        <w:rPr>
          <w:b/>
          <w:sz w:val="20"/>
        </w:rPr>
        <w:t xml:space="preserve">z obhajoby záverečnej práce,  </w:t>
      </w:r>
    </w:p>
    <w:p w:rsidR="00FE5FE3" w:rsidRDefault="00FE5FE3" w:rsidP="00FE5FE3">
      <w:pPr>
        <w:pStyle w:val="Pta"/>
        <w:numPr>
          <w:ilvl w:val="1"/>
          <w:numId w:val="15"/>
        </w:numPr>
        <w:tabs>
          <w:tab w:val="num" w:pos="360"/>
        </w:tabs>
        <w:spacing w:before="120"/>
        <w:ind w:left="360"/>
        <w:jc w:val="both"/>
        <w:rPr>
          <w:b/>
          <w:sz w:val="20"/>
        </w:rPr>
      </w:pPr>
      <w:r>
        <w:rPr>
          <w:b/>
          <w:sz w:val="20"/>
        </w:rPr>
        <w:t>z kolokviálnej štátnej skúšky zo zverejne</w:t>
      </w:r>
      <w:r w:rsidR="00B9299D">
        <w:rPr>
          <w:b/>
          <w:sz w:val="20"/>
        </w:rPr>
        <w:t xml:space="preserve">ných </w:t>
      </w:r>
      <w:r>
        <w:rPr>
          <w:b/>
          <w:sz w:val="20"/>
        </w:rPr>
        <w:t xml:space="preserve">okruhov, na ktoré sa študent oficiálne prihlásil. </w:t>
      </w:r>
    </w:p>
    <w:p w:rsidR="00FE5FE3" w:rsidRDefault="00FE5FE3" w:rsidP="00FE5FE3">
      <w:pPr>
        <w:pStyle w:val="Pta"/>
        <w:tabs>
          <w:tab w:val="left" w:pos="708"/>
        </w:tabs>
        <w:jc w:val="both"/>
        <w:rPr>
          <w:b/>
          <w:color w:val="FF0000"/>
          <w:sz w:val="20"/>
        </w:rPr>
      </w:pPr>
    </w:p>
    <w:p w:rsidR="00FE5FE3" w:rsidRDefault="00FE5FE3" w:rsidP="00FE5FE3">
      <w:pPr>
        <w:pStyle w:val="Pta"/>
        <w:numPr>
          <w:ilvl w:val="12"/>
          <w:numId w:val="0"/>
        </w:numPr>
        <w:tabs>
          <w:tab w:val="left" w:pos="708"/>
        </w:tabs>
        <w:jc w:val="both"/>
        <w:rPr>
          <w:iCs/>
          <w:sz w:val="20"/>
        </w:rPr>
      </w:pPr>
      <w:r>
        <w:rPr>
          <w:iCs/>
          <w:sz w:val="20"/>
        </w:rPr>
        <w:t>Štruktúra štátnej skúšky:</w:t>
      </w:r>
    </w:p>
    <w:p w:rsidR="00FE5FE3" w:rsidRDefault="00FE5FE3" w:rsidP="00FE5FE3">
      <w:pPr>
        <w:pStyle w:val="Pta"/>
        <w:numPr>
          <w:ilvl w:val="12"/>
          <w:numId w:val="0"/>
        </w:numPr>
        <w:tabs>
          <w:tab w:val="left" w:pos="708"/>
        </w:tabs>
        <w:jc w:val="both"/>
        <w:rPr>
          <w:iCs/>
          <w:sz w:val="20"/>
        </w:rPr>
      </w:pPr>
      <w:r>
        <w:rPr>
          <w:iCs/>
          <w:sz w:val="20"/>
        </w:rPr>
        <w:t>1.  Obhajoba záverečnej práce sa uskutočňuje pred komisiou pre štátne skúšky a jej súčasťou sú:</w:t>
      </w:r>
    </w:p>
    <w:p w:rsidR="00FE5FE3" w:rsidRDefault="00FE5FE3" w:rsidP="00FE5FE3">
      <w:pPr>
        <w:pStyle w:val="Pta"/>
        <w:numPr>
          <w:ilvl w:val="0"/>
          <w:numId w:val="16"/>
        </w:numPr>
        <w:tabs>
          <w:tab w:val="left" w:pos="708"/>
        </w:tabs>
        <w:spacing w:after="100" w:afterAutospacing="1"/>
        <w:ind w:left="426" w:hanging="313"/>
        <w:jc w:val="both"/>
        <w:rPr>
          <w:sz w:val="20"/>
        </w:rPr>
      </w:pPr>
      <w:r>
        <w:rPr>
          <w:iCs/>
          <w:sz w:val="20"/>
        </w:rPr>
        <w:t>úvodné slovo študenta</w:t>
      </w:r>
      <w:r>
        <w:rPr>
          <w:sz w:val="20"/>
        </w:rPr>
        <w:t xml:space="preserve"> (oboznámenie s prácou),</w:t>
      </w:r>
    </w:p>
    <w:p w:rsidR="00FE5FE3" w:rsidRDefault="00FE5FE3" w:rsidP="00FE5FE3">
      <w:pPr>
        <w:pStyle w:val="Pta"/>
        <w:numPr>
          <w:ilvl w:val="0"/>
          <w:numId w:val="16"/>
        </w:numPr>
        <w:tabs>
          <w:tab w:val="left" w:pos="708"/>
        </w:tabs>
        <w:spacing w:before="100" w:beforeAutospacing="1"/>
        <w:ind w:left="426" w:hanging="313"/>
        <w:jc w:val="both"/>
        <w:rPr>
          <w:color w:val="0000FF"/>
          <w:sz w:val="20"/>
        </w:rPr>
      </w:pPr>
      <w:r>
        <w:rPr>
          <w:sz w:val="20"/>
        </w:rPr>
        <w:t>2 posudky (školiteľ, oponent; ak je práca bez školiteľa - 2 oponenti), Protokol o kontrole originality,</w:t>
      </w:r>
    </w:p>
    <w:p w:rsidR="00FE5FE3" w:rsidRDefault="00FE5FE3" w:rsidP="00FE5FE3">
      <w:pPr>
        <w:pStyle w:val="Pta"/>
        <w:numPr>
          <w:ilvl w:val="0"/>
          <w:numId w:val="16"/>
        </w:numPr>
        <w:tabs>
          <w:tab w:val="left" w:pos="708"/>
        </w:tabs>
        <w:spacing w:before="100" w:beforeAutospacing="1"/>
        <w:ind w:left="426" w:hanging="313"/>
        <w:jc w:val="both"/>
        <w:rPr>
          <w:sz w:val="20"/>
        </w:rPr>
      </w:pPr>
      <w:r>
        <w:rPr>
          <w:sz w:val="20"/>
        </w:rPr>
        <w:t>reakcia študenta na posudky,</w:t>
      </w:r>
    </w:p>
    <w:p w:rsidR="00FE5FE3" w:rsidRDefault="00FE5FE3" w:rsidP="00FE5FE3">
      <w:pPr>
        <w:pStyle w:val="Pta"/>
        <w:numPr>
          <w:ilvl w:val="0"/>
          <w:numId w:val="16"/>
        </w:numPr>
        <w:tabs>
          <w:tab w:val="left" w:pos="708"/>
        </w:tabs>
        <w:spacing w:before="100" w:beforeAutospacing="1"/>
        <w:ind w:left="426" w:hanging="313"/>
        <w:jc w:val="both"/>
        <w:rPr>
          <w:sz w:val="20"/>
        </w:rPr>
      </w:pPr>
      <w:r>
        <w:rPr>
          <w:sz w:val="20"/>
        </w:rPr>
        <w:t>rozprava, diskusia.</w:t>
      </w:r>
    </w:p>
    <w:p w:rsidR="00FE5FE3" w:rsidRDefault="00FE5FE3" w:rsidP="00FE5FE3">
      <w:pPr>
        <w:pStyle w:val="Pta"/>
        <w:tabs>
          <w:tab w:val="left" w:pos="708"/>
        </w:tabs>
        <w:spacing w:before="120"/>
        <w:ind w:left="360" w:hanging="360"/>
        <w:jc w:val="both"/>
        <w:rPr>
          <w:sz w:val="20"/>
        </w:rPr>
      </w:pPr>
      <w:r>
        <w:rPr>
          <w:sz w:val="20"/>
        </w:rPr>
        <w:t xml:space="preserve">2.  Zodpovedanie otázok z predmetov štátnej skúšky – po jednej otázke z 2 okruhov (predmet č. 1 a č. 2 štátnej skúšky). Okruhy otázok sú uvedené v ďalšom texte nižšie. </w:t>
      </w:r>
    </w:p>
    <w:p w:rsidR="00FE5FE3" w:rsidRDefault="00FE5FE3" w:rsidP="00FE5FE3">
      <w:r>
        <w:rPr>
          <w:sz w:val="20"/>
        </w:rPr>
        <w:t xml:space="preserve">   </w:t>
      </w:r>
    </w:p>
    <w:p w:rsidR="00FE5FE3" w:rsidRDefault="00FE5FE3" w:rsidP="00FE5FE3">
      <w:pPr>
        <w:spacing w:before="20" w:after="20"/>
        <w:rPr>
          <w:b/>
          <w:sz w:val="20"/>
          <w:szCs w:val="20"/>
        </w:rPr>
      </w:pPr>
      <w:r>
        <w:rPr>
          <w:sz w:val="20"/>
          <w:szCs w:val="20"/>
        </w:rPr>
        <w:t xml:space="preserve">Na Fakulte manažmentu PU v Prešove v akad. roku 2017/2018 sa </w:t>
      </w:r>
      <w:r>
        <w:rPr>
          <w:b/>
          <w:sz w:val="20"/>
          <w:szCs w:val="20"/>
        </w:rPr>
        <w:t>štátne skúšky magisterské, ktorých súčasťou sú obhajoby diplomových prác</w:t>
      </w:r>
      <w:r>
        <w:rPr>
          <w:sz w:val="20"/>
          <w:szCs w:val="20"/>
        </w:rPr>
        <w:t xml:space="preserve"> (vždy spolu) budú konať podľa Harmonogramu ak. roka</w:t>
      </w:r>
      <w:r>
        <w:rPr>
          <w:b/>
          <w:sz w:val="20"/>
          <w:szCs w:val="20"/>
        </w:rPr>
        <w:t xml:space="preserve"> od 21.5.2018 do 29.6.2018. </w:t>
      </w:r>
    </w:p>
    <w:p w:rsidR="00FE5FE3" w:rsidRDefault="00FE5FE3" w:rsidP="00FE5FE3">
      <w:pPr>
        <w:spacing w:before="20" w:after="20"/>
        <w:rPr>
          <w:sz w:val="20"/>
          <w:szCs w:val="20"/>
        </w:rPr>
      </w:pPr>
      <w:r>
        <w:rPr>
          <w:sz w:val="20"/>
          <w:szCs w:val="20"/>
        </w:rPr>
        <w:t xml:space="preserve">Výučba pre študentov 2. roka magisterského štúdia v letnom semestri končí </w:t>
      </w:r>
      <w:r>
        <w:rPr>
          <w:b/>
          <w:sz w:val="20"/>
          <w:szCs w:val="20"/>
        </w:rPr>
        <w:t>13.4.2018</w:t>
      </w:r>
      <w:r>
        <w:rPr>
          <w:sz w:val="20"/>
          <w:szCs w:val="20"/>
        </w:rPr>
        <w:t>, skúškové obdobie je od</w:t>
      </w:r>
      <w:r>
        <w:rPr>
          <w:b/>
          <w:sz w:val="20"/>
          <w:szCs w:val="20"/>
        </w:rPr>
        <w:t xml:space="preserve"> 16.4.2018</w:t>
      </w:r>
      <w:r>
        <w:rPr>
          <w:sz w:val="20"/>
          <w:szCs w:val="20"/>
        </w:rPr>
        <w:t xml:space="preserve"> do </w:t>
      </w:r>
      <w:r>
        <w:rPr>
          <w:b/>
          <w:sz w:val="20"/>
          <w:szCs w:val="20"/>
        </w:rPr>
        <w:t>18.5.2018</w:t>
      </w:r>
      <w:r>
        <w:rPr>
          <w:sz w:val="20"/>
          <w:szCs w:val="20"/>
        </w:rPr>
        <w:t xml:space="preserve">, termín odovzdania záverečnej diplomovej práce je najneskôr do </w:t>
      </w:r>
      <w:r>
        <w:rPr>
          <w:b/>
          <w:sz w:val="20"/>
          <w:szCs w:val="20"/>
        </w:rPr>
        <w:t xml:space="preserve">30.4.2018. </w:t>
      </w:r>
      <w:r>
        <w:rPr>
          <w:sz w:val="20"/>
          <w:szCs w:val="20"/>
        </w:rPr>
        <w:t xml:space="preserve">Spôsob registrácie určuje  </w:t>
      </w:r>
      <w:hyperlink r:id="rId8" w:history="1">
        <w:r>
          <w:rPr>
            <w:rStyle w:val="Hypertextovprepojenie"/>
            <w:b/>
            <w:bCs/>
            <w:sz w:val="20"/>
            <w:szCs w:val="20"/>
          </w:rPr>
          <w:t>Smernica o náležitostiach záverečných prác, ich bibliografickej registrácii, kontrole originality, uchovávaní a sprístupňovaní</w:t>
        </w:r>
      </w:hyperlink>
      <w:r>
        <w:rPr>
          <w:sz w:val="20"/>
          <w:szCs w:val="20"/>
        </w:rPr>
        <w:t>.</w:t>
      </w:r>
    </w:p>
    <w:p w:rsidR="00FE5FE3" w:rsidRDefault="00FE5FE3" w:rsidP="00FE5FE3">
      <w:pPr>
        <w:spacing w:before="20" w:after="20"/>
        <w:rPr>
          <w:sz w:val="20"/>
          <w:szCs w:val="20"/>
        </w:rPr>
      </w:pPr>
    </w:p>
    <w:p w:rsidR="00FE5FE3" w:rsidRDefault="00FE5FE3" w:rsidP="00FE5FE3">
      <w:pPr>
        <w:pStyle w:val="Pta"/>
        <w:tabs>
          <w:tab w:val="left" w:pos="708"/>
        </w:tabs>
        <w:spacing w:before="120"/>
        <w:jc w:val="both"/>
        <w:rPr>
          <w:b/>
          <w:sz w:val="20"/>
        </w:rPr>
      </w:pPr>
      <w:r>
        <w:rPr>
          <w:sz w:val="20"/>
        </w:rPr>
        <w:t xml:space="preserve">Absolventovi magisterského štúdia (t.j. štúdia 2. stupňa) po zvládnutí všetkých študijných povinností, úspešnom absolvovaní obhajoby diplomovej záverečnej práce a úspešnom absolvovaní magisterskej štátnej skúšky sa udeľuje akademický titul </w:t>
      </w:r>
      <w:r>
        <w:rPr>
          <w:b/>
          <w:sz w:val="20"/>
        </w:rPr>
        <w:t>magister,</w:t>
      </w:r>
      <w:r>
        <w:rPr>
          <w:sz w:val="20"/>
        </w:rPr>
        <w:t xml:space="preserve"> v skratke </w:t>
      </w:r>
      <w:r>
        <w:rPr>
          <w:b/>
          <w:sz w:val="20"/>
        </w:rPr>
        <w:t>„Mgr.“.</w:t>
      </w:r>
    </w:p>
    <w:p w:rsidR="00FE5FE3" w:rsidRDefault="00FE5FE3" w:rsidP="00FE5FE3">
      <w:pPr>
        <w:rPr>
          <w:b/>
          <w:sz w:val="32"/>
          <w:szCs w:val="32"/>
        </w:rPr>
      </w:pPr>
    </w:p>
    <w:p w:rsidR="00FE5FE3" w:rsidRDefault="00FE5FE3" w:rsidP="00FE5FE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***</w:t>
      </w:r>
    </w:p>
    <w:p w:rsidR="00B9299D" w:rsidRDefault="00B9299D" w:rsidP="00216FEB">
      <w:pPr>
        <w:ind w:left="-142"/>
        <w:jc w:val="center"/>
        <w:rPr>
          <w:b/>
          <w:sz w:val="32"/>
          <w:szCs w:val="32"/>
        </w:rPr>
      </w:pPr>
    </w:p>
    <w:p w:rsidR="00667D93" w:rsidRDefault="00667D93" w:rsidP="00216FEB">
      <w:pPr>
        <w:ind w:left="-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OKRUHY </w:t>
      </w:r>
    </w:p>
    <w:p w:rsidR="00667D93" w:rsidRPr="00B2271D" w:rsidRDefault="00667D93" w:rsidP="00667D93">
      <w:pPr>
        <w:jc w:val="center"/>
        <w:rPr>
          <w:b/>
          <w:sz w:val="32"/>
          <w:szCs w:val="32"/>
        </w:rPr>
      </w:pPr>
    </w:p>
    <w:p w:rsidR="00667D93" w:rsidRDefault="00667D93" w:rsidP="00667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firstLine="0"/>
        <w:rPr>
          <w:b/>
          <w:bCs/>
          <w:i/>
          <w:sz w:val="24"/>
        </w:rPr>
      </w:pPr>
      <w:r w:rsidRPr="00273562">
        <w:rPr>
          <w:b/>
          <w:bCs/>
          <w:i/>
          <w:sz w:val="24"/>
        </w:rPr>
        <w:t>Študent</w:t>
      </w:r>
    </w:p>
    <w:p w:rsidR="00667D93" w:rsidRPr="004834B7" w:rsidRDefault="00667D93" w:rsidP="00667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 w:hanging="142"/>
        <w:rPr>
          <w:b/>
          <w:bCs/>
          <w:i/>
          <w:sz w:val="24"/>
        </w:rPr>
      </w:pPr>
      <w:r w:rsidRPr="004834B7">
        <w:rPr>
          <w:b/>
          <w:bCs/>
          <w:i/>
          <w:sz w:val="24"/>
        </w:rPr>
        <w:t>- je schopný prezentovať výsledky štúdia jadra základu v rámci základnej manažérskej gramotnosti ako manažérskej kompetencie a aktívne sa zapája do odbornej diskusie v rámci okruhu</w:t>
      </w:r>
      <w:r>
        <w:rPr>
          <w:b/>
          <w:bCs/>
          <w:i/>
          <w:sz w:val="24"/>
        </w:rPr>
        <w:t>.</w:t>
      </w:r>
      <w:r w:rsidRPr="004834B7">
        <w:rPr>
          <w:b/>
          <w:bCs/>
          <w:i/>
          <w:sz w:val="24"/>
        </w:rPr>
        <w:t xml:space="preserve"> </w:t>
      </w:r>
    </w:p>
    <w:p w:rsidR="00667D93" w:rsidRDefault="00667D93" w:rsidP="00667D93"/>
    <w:p w:rsidR="00667D93" w:rsidRPr="002F6676" w:rsidRDefault="00667D93" w:rsidP="00667D93">
      <w:pPr>
        <w:ind w:firstLine="0"/>
        <w:rPr>
          <w:b/>
          <w:color w:val="FF0000"/>
        </w:rPr>
      </w:pPr>
      <w:r w:rsidRPr="00AE7A19">
        <w:rPr>
          <w:b/>
          <w:color w:val="FF0000"/>
        </w:rPr>
        <w:t>Okruh A</w:t>
      </w:r>
    </w:p>
    <w:p w:rsidR="00667D93" w:rsidRPr="00A94345" w:rsidRDefault="00667D93" w:rsidP="00667D93">
      <w:pPr>
        <w:spacing w:before="0" w:after="0" w:line="240" w:lineRule="auto"/>
        <w:ind w:firstLine="0"/>
        <w:rPr>
          <w:i/>
          <w:sz w:val="20"/>
        </w:rPr>
      </w:pPr>
      <w:r w:rsidRPr="00A94345">
        <w:rPr>
          <w:i/>
          <w:sz w:val="20"/>
        </w:rPr>
        <w:t>„Systémy environmentálneho riadenia“</w:t>
      </w:r>
      <w:r>
        <w:rPr>
          <w:i/>
          <w:sz w:val="20"/>
        </w:rPr>
        <w:t>:</w:t>
      </w:r>
    </w:p>
    <w:p w:rsidR="00667D93" w:rsidRPr="008540A7" w:rsidRDefault="00667D93" w:rsidP="00667D93">
      <w:pPr>
        <w:spacing w:before="0" w:after="0" w:line="240" w:lineRule="auto"/>
        <w:ind w:firstLine="708"/>
        <w:rPr>
          <w:b/>
          <w:sz w:val="24"/>
        </w:rPr>
      </w:pPr>
      <w:r w:rsidRPr="00A94345">
        <w:rPr>
          <w:b/>
          <w:sz w:val="24"/>
        </w:rPr>
        <w:t>Obnoviteľné zdroje energií</w:t>
      </w:r>
    </w:p>
    <w:p w:rsidR="00667D93" w:rsidRDefault="00667D93" w:rsidP="00667D93">
      <w:pPr>
        <w:spacing w:before="0" w:after="0" w:line="240" w:lineRule="auto"/>
        <w:ind w:firstLine="0"/>
        <w:rPr>
          <w:sz w:val="24"/>
        </w:rPr>
      </w:pPr>
      <w:r w:rsidRPr="00A94345">
        <w:rPr>
          <w:sz w:val="24"/>
        </w:rPr>
        <w:lastRenderedPageBreak/>
        <w:t>Obnoviteľné zdroje, charakteristika, členenie OZE, geotermálna energia. Slnečná a veterná energia. Biomasa a vodná energia. Energia vody a energia prírodného prostredia – tepelné čerpadlá.</w:t>
      </w:r>
    </w:p>
    <w:p w:rsidR="00667D93" w:rsidRDefault="00667D93" w:rsidP="00667D93">
      <w:pPr>
        <w:spacing w:before="0" w:after="0" w:line="240" w:lineRule="auto"/>
        <w:ind w:firstLine="0"/>
        <w:rPr>
          <w:i/>
          <w:sz w:val="20"/>
        </w:rPr>
      </w:pPr>
    </w:p>
    <w:p w:rsidR="00667D93" w:rsidRDefault="00667D93" w:rsidP="00667D93">
      <w:pPr>
        <w:spacing w:before="0" w:after="0" w:line="240" w:lineRule="auto"/>
        <w:ind w:firstLine="0"/>
        <w:rPr>
          <w:i/>
          <w:sz w:val="20"/>
        </w:rPr>
      </w:pPr>
      <w:r w:rsidRPr="00A94345">
        <w:rPr>
          <w:i/>
          <w:sz w:val="20"/>
        </w:rPr>
        <w:t>„</w:t>
      </w:r>
      <w:r>
        <w:rPr>
          <w:i/>
          <w:sz w:val="20"/>
        </w:rPr>
        <w:t>Monitoring životného prostredia a posudzovanie vplyvov na životné prostredie“:</w:t>
      </w:r>
    </w:p>
    <w:p w:rsidR="00667D93" w:rsidRPr="00A94345" w:rsidRDefault="00667D93" w:rsidP="00667D93">
      <w:pPr>
        <w:spacing w:before="0" w:after="0" w:line="240" w:lineRule="auto"/>
        <w:ind w:firstLine="708"/>
        <w:rPr>
          <w:b/>
          <w:sz w:val="24"/>
        </w:rPr>
      </w:pPr>
      <w:r w:rsidRPr="00A94345">
        <w:rPr>
          <w:b/>
          <w:sz w:val="24"/>
        </w:rPr>
        <w:t>Udržateľný rozvoj 2</w:t>
      </w:r>
    </w:p>
    <w:p w:rsidR="00667D93" w:rsidRPr="00A94345" w:rsidRDefault="00667D93" w:rsidP="00667D93">
      <w:pPr>
        <w:spacing w:before="0" w:after="0" w:line="240" w:lineRule="auto"/>
        <w:ind w:firstLine="0"/>
        <w:rPr>
          <w:sz w:val="24"/>
        </w:rPr>
      </w:pPr>
      <w:r w:rsidRPr="00A94345">
        <w:rPr>
          <w:sz w:val="24"/>
        </w:rPr>
        <w:t>Udržateľný rozvoj a udržateľnosť - základné definície, vývoj, základne dokumenty a konferencie. Globálne problémy ľudstva a ich prejavy. Stav a kvalita životného prostredia (a jeho zložiek) na Slovensku, Environmentálna regionalizácia a udržateľný rozvoj v regiónoch a vybraných odvetviach národného hospodárstva. Možnosti kvantifikácie udržateľnosti rozvoja</w:t>
      </w:r>
      <w:r>
        <w:rPr>
          <w:sz w:val="24"/>
        </w:rPr>
        <w:t>.</w:t>
      </w:r>
    </w:p>
    <w:p w:rsidR="00667D93" w:rsidRDefault="00667D93" w:rsidP="00667D93">
      <w:pPr>
        <w:spacing w:before="0" w:after="0" w:line="240" w:lineRule="auto"/>
        <w:ind w:firstLine="0"/>
        <w:rPr>
          <w:i/>
          <w:sz w:val="24"/>
        </w:rPr>
      </w:pPr>
      <w:r>
        <w:rPr>
          <w:i/>
          <w:sz w:val="24"/>
        </w:rPr>
        <w:tab/>
      </w:r>
    </w:p>
    <w:p w:rsidR="00667D93" w:rsidRPr="008540A7" w:rsidRDefault="00667D93" w:rsidP="00667D93">
      <w:pPr>
        <w:spacing w:before="0" w:after="0" w:line="240" w:lineRule="auto"/>
        <w:rPr>
          <w:i/>
          <w:sz w:val="24"/>
        </w:rPr>
      </w:pPr>
    </w:p>
    <w:p w:rsidR="00667D93" w:rsidRPr="002F6676" w:rsidRDefault="00667D93" w:rsidP="00667D93">
      <w:pPr>
        <w:spacing w:before="0" w:after="0" w:line="240" w:lineRule="auto"/>
        <w:ind w:firstLine="0"/>
        <w:rPr>
          <w:b/>
          <w:color w:val="FF0000"/>
          <w:sz w:val="24"/>
        </w:rPr>
      </w:pPr>
      <w:r w:rsidRPr="00AE7A19">
        <w:rPr>
          <w:b/>
          <w:color w:val="FF0000"/>
        </w:rPr>
        <w:t>Okruh</w:t>
      </w:r>
      <w:r w:rsidRPr="00AE7A19">
        <w:rPr>
          <w:b/>
          <w:color w:val="FF0000"/>
          <w:sz w:val="24"/>
        </w:rPr>
        <w:t xml:space="preserve"> B</w:t>
      </w:r>
    </w:p>
    <w:p w:rsidR="00667D93" w:rsidRPr="00A94345" w:rsidRDefault="00667D93" w:rsidP="00667D93">
      <w:pPr>
        <w:spacing w:before="0" w:after="0" w:line="240" w:lineRule="auto"/>
        <w:ind w:firstLine="0"/>
        <w:rPr>
          <w:i/>
          <w:sz w:val="20"/>
        </w:rPr>
      </w:pPr>
      <w:r>
        <w:rPr>
          <w:i/>
          <w:sz w:val="20"/>
        </w:rPr>
        <w:t>„</w:t>
      </w:r>
      <w:r w:rsidRPr="00A94345">
        <w:rPr>
          <w:i/>
          <w:sz w:val="20"/>
        </w:rPr>
        <w:t>Systémy environmentálneho riadenia“</w:t>
      </w:r>
      <w:r>
        <w:rPr>
          <w:i/>
          <w:sz w:val="20"/>
        </w:rPr>
        <w:t>:</w:t>
      </w:r>
    </w:p>
    <w:p w:rsidR="00667D93" w:rsidRDefault="00667D93" w:rsidP="00667D93">
      <w:pPr>
        <w:spacing w:before="0" w:after="0" w:line="240" w:lineRule="auto"/>
        <w:ind w:firstLine="0"/>
        <w:rPr>
          <w:b/>
          <w:sz w:val="24"/>
        </w:rPr>
      </w:pPr>
      <w:r w:rsidRPr="00A94345">
        <w:rPr>
          <w:b/>
          <w:sz w:val="24"/>
        </w:rPr>
        <w:t>Integrované manažérske systémy</w:t>
      </w:r>
    </w:p>
    <w:p w:rsidR="00667D93" w:rsidRPr="008540A7" w:rsidRDefault="00667D93" w:rsidP="00667D93">
      <w:pPr>
        <w:spacing w:before="0" w:after="0" w:line="240" w:lineRule="auto"/>
        <w:ind w:firstLine="708"/>
        <w:rPr>
          <w:sz w:val="24"/>
        </w:rPr>
      </w:pPr>
      <w:bookmarkStart w:id="1" w:name="JR_PAGE_ANCHOR_0_1"/>
      <w:r w:rsidRPr="00A94345">
        <w:rPr>
          <w:sz w:val="24"/>
        </w:rPr>
        <w:t>Systémy manažérstva environmentu, kvality a bezpečnosti a ochrany zdravia práci podľa STN štandardov. Cesty integrácie systémov manažérstva a faktory ovplyvňujúce integráciu systémov manažérstva. Proces budovania a implementácie integrovaného systému manažérstva v podmienkach podniku. Manažérstvo rizika podľa STN ISO 31000:2011.</w:t>
      </w:r>
    </w:p>
    <w:bookmarkEnd w:id="1"/>
    <w:p w:rsidR="00667D93" w:rsidRDefault="00667D93" w:rsidP="00667D93">
      <w:pPr>
        <w:spacing w:before="0" w:after="0" w:line="240" w:lineRule="auto"/>
        <w:rPr>
          <w:b/>
          <w:sz w:val="24"/>
        </w:rPr>
      </w:pPr>
    </w:p>
    <w:p w:rsidR="00667D93" w:rsidRDefault="00667D93" w:rsidP="00667D93">
      <w:pPr>
        <w:spacing w:before="0" w:after="0" w:line="240" w:lineRule="auto"/>
        <w:ind w:firstLine="0"/>
        <w:rPr>
          <w:i/>
          <w:sz w:val="20"/>
        </w:rPr>
      </w:pPr>
      <w:r w:rsidRPr="00A94345">
        <w:rPr>
          <w:i/>
          <w:sz w:val="20"/>
        </w:rPr>
        <w:t>„</w:t>
      </w:r>
      <w:r>
        <w:rPr>
          <w:i/>
          <w:sz w:val="20"/>
        </w:rPr>
        <w:t>Monitoring životného prostredia a posudzovanie vplyvov na životné prostredie“:</w:t>
      </w:r>
    </w:p>
    <w:p w:rsidR="00667D93" w:rsidRPr="008540A7" w:rsidRDefault="00667D93" w:rsidP="00667D93">
      <w:pPr>
        <w:spacing w:before="0" w:after="0" w:line="240" w:lineRule="auto"/>
        <w:ind w:firstLine="0"/>
        <w:rPr>
          <w:b/>
          <w:sz w:val="24"/>
        </w:rPr>
      </w:pPr>
      <w:r w:rsidRPr="00A94345">
        <w:rPr>
          <w:b/>
          <w:sz w:val="24"/>
        </w:rPr>
        <w:t>Monitoring a sanácia ŽP</w:t>
      </w:r>
    </w:p>
    <w:p w:rsidR="00667D93" w:rsidRPr="008540A7" w:rsidRDefault="00667D93" w:rsidP="00667D93">
      <w:pPr>
        <w:spacing w:before="0" w:after="0" w:line="240" w:lineRule="auto"/>
        <w:ind w:firstLine="708"/>
        <w:rPr>
          <w:sz w:val="24"/>
        </w:rPr>
      </w:pPr>
      <w:r w:rsidRPr="00120F9D">
        <w:rPr>
          <w:sz w:val="24"/>
        </w:rPr>
        <w:t>Metódy merania – definícia merania, metódy merania, stratégia merania, základné pojmy, korekcia (oprava), merané a ovplyvňujúce veličiny. Meracie prostriedky a používanie určených meradiel -  meradlá, meracie prístroje, referenčné materiály. Metódy merania a ovplyvňujúce veličiny, hrubé chyby, systematické chyby a náhodné chyby. Meranie a audit kvality, zodpovednosť manažmentu, riadenie nezhôd, ciele kvality systému manažérstva merania.</w:t>
      </w:r>
    </w:p>
    <w:p w:rsidR="00667D93" w:rsidRPr="008540A7" w:rsidRDefault="00667D93" w:rsidP="00667D93">
      <w:pPr>
        <w:spacing w:before="0" w:after="0" w:line="240" w:lineRule="auto"/>
        <w:rPr>
          <w:b/>
          <w:sz w:val="24"/>
        </w:rPr>
      </w:pPr>
    </w:p>
    <w:p w:rsidR="00667D93" w:rsidRPr="002F6676" w:rsidRDefault="00667D93" w:rsidP="00667D93">
      <w:pPr>
        <w:spacing w:before="0" w:after="0" w:line="240" w:lineRule="auto"/>
        <w:ind w:firstLine="0"/>
        <w:rPr>
          <w:b/>
          <w:color w:val="FF0000"/>
          <w:sz w:val="24"/>
        </w:rPr>
      </w:pPr>
      <w:r w:rsidRPr="00AE7A19">
        <w:rPr>
          <w:b/>
          <w:color w:val="FF0000"/>
        </w:rPr>
        <w:t>Okruh</w:t>
      </w:r>
      <w:r w:rsidRPr="00AE7A19">
        <w:rPr>
          <w:b/>
          <w:color w:val="FF0000"/>
          <w:sz w:val="24"/>
        </w:rPr>
        <w:t xml:space="preserve"> C</w:t>
      </w:r>
    </w:p>
    <w:p w:rsidR="00667D93" w:rsidRPr="00A94345" w:rsidRDefault="00667D93" w:rsidP="00667D93">
      <w:pPr>
        <w:spacing w:before="0" w:after="0" w:line="240" w:lineRule="auto"/>
        <w:ind w:firstLine="0"/>
        <w:rPr>
          <w:i/>
          <w:sz w:val="20"/>
        </w:rPr>
      </w:pPr>
      <w:r w:rsidRPr="00A94345">
        <w:rPr>
          <w:i/>
          <w:sz w:val="20"/>
        </w:rPr>
        <w:t>„Systémy environmentálneho riadenia“</w:t>
      </w:r>
      <w:r>
        <w:rPr>
          <w:i/>
          <w:sz w:val="20"/>
        </w:rPr>
        <w:t>:</w:t>
      </w:r>
    </w:p>
    <w:p w:rsidR="00667D93" w:rsidRPr="008540A7" w:rsidRDefault="00667D93" w:rsidP="00667D93">
      <w:pPr>
        <w:spacing w:before="0" w:after="0" w:line="240" w:lineRule="auto"/>
        <w:ind w:firstLine="0"/>
        <w:rPr>
          <w:b/>
          <w:sz w:val="24"/>
        </w:rPr>
      </w:pPr>
      <w:r w:rsidRPr="00120F9D">
        <w:rPr>
          <w:b/>
          <w:sz w:val="24"/>
        </w:rPr>
        <w:t xml:space="preserve">Systémy a technické prostriedky ochrany a riadenia </w:t>
      </w:r>
      <w:r>
        <w:rPr>
          <w:b/>
          <w:sz w:val="24"/>
        </w:rPr>
        <w:t>životného prostredia</w:t>
      </w:r>
    </w:p>
    <w:p w:rsidR="00667D93" w:rsidRPr="00FB5B2B" w:rsidRDefault="00667D93" w:rsidP="00667D93">
      <w:pPr>
        <w:spacing w:before="0" w:after="0" w:line="240" w:lineRule="auto"/>
        <w:ind w:firstLine="708"/>
        <w:rPr>
          <w:sz w:val="24"/>
        </w:rPr>
      </w:pPr>
      <w:r w:rsidRPr="00FB5B2B">
        <w:rPr>
          <w:sz w:val="24"/>
        </w:rPr>
        <w:t>Zariadenia pre separáciu a úpravu odpadu. Zariadenia pre úpravu odpadových látok. Zariadenia pre dekontamináciu pôdy. Zariadenia pre spracovanie kalov. Zariadenia pre sušenie materiálov. Zariadenia pre transport odpadových látok.</w:t>
      </w:r>
    </w:p>
    <w:p w:rsidR="00667D93" w:rsidRDefault="00667D93" w:rsidP="00667D93">
      <w:pPr>
        <w:spacing w:before="0" w:after="0" w:line="240" w:lineRule="auto"/>
        <w:ind w:firstLine="0"/>
        <w:rPr>
          <w:b/>
          <w:sz w:val="24"/>
        </w:rPr>
      </w:pPr>
    </w:p>
    <w:p w:rsidR="00667D93" w:rsidRDefault="00667D93" w:rsidP="00667D93">
      <w:pPr>
        <w:spacing w:before="0" w:after="0" w:line="240" w:lineRule="auto"/>
        <w:ind w:firstLine="0"/>
        <w:rPr>
          <w:i/>
          <w:sz w:val="20"/>
        </w:rPr>
      </w:pPr>
      <w:r w:rsidRPr="00A94345">
        <w:rPr>
          <w:i/>
          <w:sz w:val="20"/>
        </w:rPr>
        <w:t xml:space="preserve"> „</w:t>
      </w:r>
      <w:r>
        <w:rPr>
          <w:i/>
          <w:sz w:val="20"/>
        </w:rPr>
        <w:t>Monitoring životného prostredia a posudzovanie vplyvov na životné prostredie“:</w:t>
      </w:r>
    </w:p>
    <w:p w:rsidR="00667D93" w:rsidRPr="008540A7" w:rsidRDefault="00667D93" w:rsidP="00667D93">
      <w:pPr>
        <w:spacing w:before="0" w:after="0" w:line="240" w:lineRule="auto"/>
        <w:ind w:firstLine="0"/>
        <w:rPr>
          <w:b/>
          <w:sz w:val="24"/>
        </w:rPr>
      </w:pPr>
      <w:r w:rsidRPr="00120F9D">
        <w:rPr>
          <w:b/>
          <w:sz w:val="24"/>
        </w:rPr>
        <w:t>Praktické aplikácie GIS</w:t>
      </w:r>
    </w:p>
    <w:p w:rsidR="00667D93" w:rsidRPr="008540A7" w:rsidRDefault="00667D93" w:rsidP="00667D93">
      <w:pPr>
        <w:spacing w:before="0" w:after="0" w:line="240" w:lineRule="auto"/>
        <w:ind w:firstLine="708"/>
        <w:rPr>
          <w:sz w:val="24"/>
        </w:rPr>
      </w:pPr>
      <w:r w:rsidRPr="00120F9D">
        <w:rPr>
          <w:sz w:val="24"/>
        </w:rPr>
        <w:t>Mapy, ich rozdelenie, kartografia. Tematické mapy a ich účel, geografické dáta, environmentálne metadáta, stratigrafia. GIS – definícia a lingvistická charakteristika. Základné zložky GIS, údajové typy v GIS. Metódy zberu údajov – rozdelenie a charakteristika.</w:t>
      </w:r>
      <w:r w:rsidRPr="008540A7">
        <w:rPr>
          <w:sz w:val="24"/>
        </w:rPr>
        <w:t xml:space="preserve"> </w:t>
      </w:r>
    </w:p>
    <w:p w:rsidR="00667D93" w:rsidRDefault="00667D93" w:rsidP="00667D93">
      <w:pPr>
        <w:spacing w:before="0" w:after="0" w:line="240" w:lineRule="auto"/>
        <w:ind w:firstLine="0"/>
        <w:rPr>
          <w:sz w:val="24"/>
        </w:rPr>
      </w:pPr>
    </w:p>
    <w:p w:rsidR="00667D93" w:rsidRPr="002F6676" w:rsidRDefault="00667D93" w:rsidP="00667D93">
      <w:pPr>
        <w:spacing w:before="0" w:after="0" w:line="240" w:lineRule="auto"/>
        <w:ind w:firstLine="0"/>
        <w:rPr>
          <w:color w:val="FF0000"/>
          <w:sz w:val="24"/>
        </w:rPr>
      </w:pPr>
      <w:r w:rsidRPr="00AE7A19">
        <w:rPr>
          <w:b/>
          <w:color w:val="FF0000"/>
        </w:rPr>
        <w:t>Okruh</w:t>
      </w:r>
      <w:r w:rsidRPr="00AE7A19">
        <w:rPr>
          <w:color w:val="FF0000"/>
          <w:sz w:val="24"/>
        </w:rPr>
        <w:t xml:space="preserve"> </w:t>
      </w:r>
      <w:r w:rsidRPr="00AE7A19">
        <w:rPr>
          <w:b/>
          <w:color w:val="FF0000"/>
          <w:sz w:val="24"/>
        </w:rPr>
        <w:t>D</w:t>
      </w:r>
    </w:p>
    <w:p w:rsidR="00667D93" w:rsidRPr="00A94345" w:rsidRDefault="00667D93" w:rsidP="00667D93">
      <w:pPr>
        <w:spacing w:before="0" w:after="0" w:line="240" w:lineRule="auto"/>
        <w:ind w:firstLine="0"/>
        <w:rPr>
          <w:i/>
          <w:sz w:val="20"/>
        </w:rPr>
      </w:pPr>
      <w:r w:rsidRPr="00A94345">
        <w:rPr>
          <w:i/>
          <w:sz w:val="20"/>
        </w:rPr>
        <w:t>„Systémy environmentálneho riadenia“</w:t>
      </w:r>
      <w:r>
        <w:rPr>
          <w:i/>
          <w:sz w:val="20"/>
        </w:rPr>
        <w:t>:</w:t>
      </w:r>
    </w:p>
    <w:p w:rsidR="00667D93" w:rsidRPr="008540A7" w:rsidRDefault="00667D93" w:rsidP="00667D93">
      <w:pPr>
        <w:spacing w:before="0" w:after="0" w:line="240" w:lineRule="auto"/>
        <w:ind w:firstLine="0"/>
        <w:rPr>
          <w:b/>
          <w:sz w:val="24"/>
        </w:rPr>
      </w:pPr>
      <w:r w:rsidRPr="00120F9D">
        <w:rPr>
          <w:b/>
          <w:sz w:val="24"/>
        </w:rPr>
        <w:t>Environmentálna certifikácia a audit</w:t>
      </w:r>
    </w:p>
    <w:p w:rsidR="00667D93" w:rsidRPr="008540A7" w:rsidRDefault="00667D93" w:rsidP="00667D93">
      <w:pPr>
        <w:spacing w:before="0" w:after="0" w:line="240" w:lineRule="auto"/>
        <w:ind w:firstLine="708"/>
        <w:rPr>
          <w:sz w:val="24"/>
        </w:rPr>
      </w:pPr>
      <w:r w:rsidRPr="00120F9D">
        <w:rPr>
          <w:sz w:val="24"/>
        </w:rPr>
        <w:t xml:space="preserve">Pojmy akreditácia, certifikácia a vzťahy v procese akreditácie, certifikácie a registrácie systémov environmentálneho manažérstva. Podmienky a postup certifikácie podľa STN ISO/IEC 17021-1:2015. Audit, princípy auditovania a program auditu podľa STN EN ISO </w:t>
      </w:r>
      <w:r w:rsidRPr="00120F9D">
        <w:rPr>
          <w:sz w:val="24"/>
        </w:rPr>
        <w:lastRenderedPageBreak/>
        <w:t>19011:2012.</w:t>
      </w:r>
      <w:r>
        <w:rPr>
          <w:sz w:val="24"/>
        </w:rPr>
        <w:t xml:space="preserve"> </w:t>
      </w:r>
      <w:r w:rsidRPr="00120F9D">
        <w:rPr>
          <w:sz w:val="24"/>
        </w:rPr>
        <w:t>Vykonávanie auditu a kompetentnosť a hodnotenie audítorov podľa STN EN ISO 19011:2012.</w:t>
      </w:r>
      <w:r w:rsidRPr="008540A7">
        <w:rPr>
          <w:sz w:val="24"/>
        </w:rPr>
        <w:t xml:space="preserve"> </w:t>
      </w:r>
    </w:p>
    <w:p w:rsidR="00667D93" w:rsidRPr="008540A7" w:rsidRDefault="00667D93" w:rsidP="00667D93">
      <w:pPr>
        <w:spacing w:before="0" w:after="0" w:line="240" w:lineRule="auto"/>
        <w:rPr>
          <w:sz w:val="24"/>
        </w:rPr>
      </w:pPr>
    </w:p>
    <w:p w:rsidR="00667D93" w:rsidRDefault="00667D93" w:rsidP="00667D93">
      <w:pPr>
        <w:spacing w:before="0" w:after="0" w:line="240" w:lineRule="auto"/>
        <w:ind w:firstLine="0"/>
        <w:rPr>
          <w:i/>
          <w:sz w:val="20"/>
        </w:rPr>
      </w:pPr>
      <w:r w:rsidRPr="00A94345">
        <w:rPr>
          <w:i/>
          <w:sz w:val="20"/>
        </w:rPr>
        <w:t>„</w:t>
      </w:r>
      <w:r>
        <w:rPr>
          <w:i/>
          <w:sz w:val="20"/>
        </w:rPr>
        <w:t>Monitoring životného prostredia a posudzovanie vplyvov na životné prostredie“:</w:t>
      </w:r>
    </w:p>
    <w:p w:rsidR="00667D93" w:rsidRPr="008540A7" w:rsidRDefault="00667D93" w:rsidP="00667D93">
      <w:pPr>
        <w:spacing w:before="0" w:after="0" w:line="240" w:lineRule="auto"/>
        <w:ind w:firstLine="0"/>
        <w:rPr>
          <w:b/>
          <w:sz w:val="24"/>
        </w:rPr>
      </w:pPr>
      <w:r w:rsidRPr="00120F9D">
        <w:rPr>
          <w:b/>
          <w:sz w:val="24"/>
        </w:rPr>
        <w:t>Environmentalistika 2</w:t>
      </w:r>
    </w:p>
    <w:p w:rsidR="00667D93" w:rsidRPr="008540A7" w:rsidRDefault="00667D93" w:rsidP="00667D93">
      <w:pPr>
        <w:spacing w:before="0" w:after="0" w:line="240" w:lineRule="auto"/>
        <w:ind w:firstLine="708"/>
        <w:rPr>
          <w:sz w:val="24"/>
        </w:rPr>
      </w:pPr>
      <w:r w:rsidRPr="00120F9D">
        <w:rPr>
          <w:sz w:val="24"/>
        </w:rPr>
        <w:t>Stav SR v oblasti environmentu, vývoj osídlenia a vplyv na biologickú diverzitu. Druhová diverzita, D- ekosystémov a krajinná diverzita.</w:t>
      </w:r>
      <w:r>
        <w:rPr>
          <w:sz w:val="24"/>
        </w:rPr>
        <w:t xml:space="preserve"> </w:t>
      </w:r>
      <w:r w:rsidRPr="00120F9D">
        <w:rPr>
          <w:sz w:val="24"/>
        </w:rPr>
        <w:t>Ochrana prírody a krajiny na Slovensku. Hlavné environmentálne problémy Zeme, lokálne problémy Slovenska.</w:t>
      </w:r>
    </w:p>
    <w:p w:rsidR="00667D93" w:rsidRPr="008540A7" w:rsidRDefault="00667D93" w:rsidP="00667D93">
      <w:pPr>
        <w:spacing w:before="0" w:after="0" w:line="240" w:lineRule="auto"/>
        <w:ind w:firstLine="0"/>
        <w:rPr>
          <w:sz w:val="24"/>
        </w:rPr>
      </w:pPr>
    </w:p>
    <w:p w:rsidR="00667D93" w:rsidRPr="002F6676" w:rsidRDefault="00667D93" w:rsidP="00667D93">
      <w:pPr>
        <w:spacing w:before="0" w:after="0" w:line="240" w:lineRule="auto"/>
        <w:ind w:firstLine="0"/>
        <w:rPr>
          <w:b/>
          <w:color w:val="FF0000"/>
          <w:sz w:val="24"/>
        </w:rPr>
      </w:pPr>
      <w:r w:rsidRPr="00AE7A19">
        <w:rPr>
          <w:b/>
          <w:color w:val="FF0000"/>
        </w:rPr>
        <w:t>Okruh</w:t>
      </w:r>
      <w:r w:rsidRPr="00AE7A19">
        <w:rPr>
          <w:b/>
          <w:color w:val="FF0000"/>
          <w:sz w:val="24"/>
        </w:rPr>
        <w:t xml:space="preserve"> E</w:t>
      </w:r>
    </w:p>
    <w:p w:rsidR="00667D93" w:rsidRPr="00A94345" w:rsidRDefault="00667D93" w:rsidP="00667D93">
      <w:pPr>
        <w:spacing w:before="0" w:after="0" w:line="240" w:lineRule="auto"/>
        <w:ind w:firstLine="0"/>
        <w:rPr>
          <w:i/>
          <w:sz w:val="20"/>
        </w:rPr>
      </w:pPr>
      <w:r w:rsidRPr="00A94345">
        <w:rPr>
          <w:i/>
          <w:sz w:val="20"/>
        </w:rPr>
        <w:t>„Systémy environmentálneho riadenia“</w:t>
      </w:r>
      <w:r>
        <w:rPr>
          <w:i/>
          <w:sz w:val="20"/>
        </w:rPr>
        <w:t>:</w:t>
      </w:r>
    </w:p>
    <w:p w:rsidR="00667D93" w:rsidRDefault="00667D93" w:rsidP="00667D93">
      <w:pPr>
        <w:spacing w:before="0" w:after="0" w:line="240" w:lineRule="auto"/>
        <w:ind w:firstLine="0"/>
        <w:rPr>
          <w:b/>
          <w:sz w:val="24"/>
        </w:rPr>
      </w:pPr>
      <w:r w:rsidRPr="00A94345">
        <w:rPr>
          <w:b/>
          <w:sz w:val="24"/>
        </w:rPr>
        <w:t>Integrované manažérske systémy</w:t>
      </w:r>
    </w:p>
    <w:p w:rsidR="00667D93" w:rsidRPr="008540A7" w:rsidRDefault="00667D93" w:rsidP="00667D93">
      <w:pPr>
        <w:spacing w:before="0" w:after="0" w:line="240" w:lineRule="auto"/>
        <w:ind w:firstLine="708"/>
        <w:rPr>
          <w:sz w:val="24"/>
        </w:rPr>
      </w:pPr>
      <w:r w:rsidRPr="00A94345">
        <w:rPr>
          <w:sz w:val="24"/>
        </w:rPr>
        <w:t>Systémy manažérstva environmentu, kvality a bezpečnosti a ochrany zdravia práci podľa STN štandardov. Cesty integrácie systémov manažérstva a faktory ovplyvňujúce integráciu systémov manažérstva. Proces budovania a implementácie integrovaného systému manažérstva v podmienkach podniku. Manažérstvo rizika podľa STN ISO 31000:2011.</w:t>
      </w:r>
    </w:p>
    <w:p w:rsidR="00667D93" w:rsidRDefault="00667D93" w:rsidP="00667D93">
      <w:pPr>
        <w:spacing w:before="0" w:after="0" w:line="240" w:lineRule="auto"/>
        <w:rPr>
          <w:b/>
          <w:i/>
          <w:sz w:val="24"/>
        </w:rPr>
      </w:pPr>
    </w:p>
    <w:p w:rsidR="00667D93" w:rsidRDefault="00667D93" w:rsidP="00667D93">
      <w:pPr>
        <w:spacing w:before="0" w:after="0" w:line="240" w:lineRule="auto"/>
        <w:ind w:firstLine="0"/>
        <w:rPr>
          <w:i/>
          <w:sz w:val="20"/>
        </w:rPr>
      </w:pPr>
      <w:r w:rsidRPr="00A94345">
        <w:rPr>
          <w:i/>
          <w:sz w:val="20"/>
        </w:rPr>
        <w:t>„</w:t>
      </w:r>
      <w:r>
        <w:rPr>
          <w:i/>
          <w:sz w:val="20"/>
        </w:rPr>
        <w:t>Monitoring životného prostredia a posudzovanie vplyvov na životné prostredie“:</w:t>
      </w:r>
    </w:p>
    <w:p w:rsidR="00667D93" w:rsidRPr="008540A7" w:rsidRDefault="00667D93" w:rsidP="00667D93">
      <w:pPr>
        <w:spacing w:before="0" w:after="0" w:line="240" w:lineRule="auto"/>
        <w:ind w:firstLine="0"/>
        <w:rPr>
          <w:b/>
          <w:sz w:val="24"/>
        </w:rPr>
      </w:pPr>
      <w:r w:rsidRPr="00F86565">
        <w:rPr>
          <w:b/>
          <w:sz w:val="24"/>
        </w:rPr>
        <w:t>Posudzovanie vplyvov na ŽP</w:t>
      </w:r>
    </w:p>
    <w:p w:rsidR="00667D93" w:rsidRPr="008540A7" w:rsidRDefault="00667D93" w:rsidP="00667D93">
      <w:pPr>
        <w:spacing w:before="0" w:after="0" w:line="240" w:lineRule="auto"/>
        <w:rPr>
          <w:sz w:val="24"/>
        </w:rPr>
      </w:pPr>
      <w:r w:rsidRPr="00F86565">
        <w:rPr>
          <w:sz w:val="24"/>
        </w:rPr>
        <w:t>Právne predpisy posudzovania vplyvov na životné prostredie (EIA)proces (účel, predmet účastníci procesu posudzovania na ŽP). EIA/SEA</w:t>
      </w:r>
      <w:r w:rsidR="00874578">
        <w:rPr>
          <w:sz w:val="24"/>
        </w:rPr>
        <w:t xml:space="preserve"> </w:t>
      </w:r>
      <w:r w:rsidRPr="00F86565">
        <w:rPr>
          <w:sz w:val="24"/>
        </w:rPr>
        <w:t>- kroky. Zámer činnosti a jeho kroky. Posudzovanie vplyvov presahujúcich štátne hranice.</w:t>
      </w:r>
    </w:p>
    <w:p w:rsidR="00667D93" w:rsidRDefault="00667D93" w:rsidP="00667D93">
      <w:pPr>
        <w:tabs>
          <w:tab w:val="left" w:pos="426"/>
        </w:tabs>
        <w:spacing w:before="0" w:after="0" w:line="240" w:lineRule="auto"/>
        <w:rPr>
          <w:b/>
          <w:i/>
          <w:sz w:val="24"/>
        </w:rPr>
      </w:pPr>
      <w:r w:rsidRPr="008540A7">
        <w:rPr>
          <w:b/>
          <w:sz w:val="24"/>
        </w:rPr>
        <w:tab/>
      </w:r>
    </w:p>
    <w:p w:rsidR="00667D93" w:rsidRPr="002F6676" w:rsidRDefault="00667D93" w:rsidP="00667D93">
      <w:pPr>
        <w:spacing w:before="0" w:after="0" w:line="240" w:lineRule="auto"/>
        <w:ind w:firstLine="0"/>
        <w:rPr>
          <w:b/>
          <w:i/>
          <w:color w:val="FF0000"/>
          <w:sz w:val="24"/>
        </w:rPr>
      </w:pPr>
      <w:r>
        <w:rPr>
          <w:b/>
          <w:color w:val="FF0000"/>
        </w:rPr>
        <w:t>Okruh</w:t>
      </w:r>
      <w:r>
        <w:rPr>
          <w:b/>
          <w:i/>
          <w:color w:val="FF0000"/>
          <w:sz w:val="24"/>
        </w:rPr>
        <w:t xml:space="preserve"> </w:t>
      </w:r>
      <w:r w:rsidRPr="00F4202B">
        <w:rPr>
          <w:b/>
          <w:color w:val="FF0000"/>
          <w:sz w:val="24"/>
        </w:rPr>
        <w:t>F</w:t>
      </w:r>
    </w:p>
    <w:p w:rsidR="00667D93" w:rsidRPr="00A94345" w:rsidRDefault="00667D93" w:rsidP="00667D93">
      <w:pPr>
        <w:spacing w:before="0" w:after="0" w:line="240" w:lineRule="auto"/>
        <w:ind w:firstLine="0"/>
        <w:rPr>
          <w:i/>
          <w:sz w:val="20"/>
        </w:rPr>
      </w:pPr>
      <w:r w:rsidRPr="00A94345">
        <w:rPr>
          <w:i/>
          <w:sz w:val="20"/>
        </w:rPr>
        <w:t>„Systémy environmentálneho riadenia“</w:t>
      </w:r>
      <w:r>
        <w:rPr>
          <w:i/>
          <w:sz w:val="20"/>
        </w:rPr>
        <w:t>:</w:t>
      </w:r>
    </w:p>
    <w:p w:rsidR="00667D93" w:rsidRPr="008540A7" w:rsidRDefault="00667D93" w:rsidP="00667D93">
      <w:pPr>
        <w:spacing w:before="0" w:after="0" w:line="240" w:lineRule="auto"/>
        <w:ind w:firstLine="0"/>
        <w:rPr>
          <w:b/>
          <w:i/>
          <w:sz w:val="24"/>
        </w:rPr>
      </w:pPr>
      <w:r w:rsidRPr="00F86565">
        <w:rPr>
          <w:b/>
          <w:i/>
          <w:sz w:val="24"/>
        </w:rPr>
        <w:t>Analýza priestorových údajov</w:t>
      </w:r>
    </w:p>
    <w:p w:rsidR="00667D93" w:rsidRPr="008540A7" w:rsidRDefault="00667D93" w:rsidP="00667D93">
      <w:pPr>
        <w:spacing w:before="0" w:after="0" w:line="240" w:lineRule="auto"/>
        <w:ind w:firstLine="708"/>
        <w:rPr>
          <w:sz w:val="24"/>
        </w:rPr>
      </w:pPr>
      <w:r w:rsidRPr="00F86565">
        <w:rPr>
          <w:sz w:val="24"/>
        </w:rPr>
        <w:t>Základné východiská priestorovej analýzy I (charakteristika súboru pomocou momentových charakteristík, typy premenných, charakteristika jedného súboru). Základné východiská priestorovej analýzy II (základy lineárnej korelácie a regresie, porovnanie dvoch súborov). Grafické zobrazenie údajov (barchart, piechart, box-plot, histogram, scatter plot a pod.). Analýza bodov v priestore (priestor, charakteristika údajov, polohy a variability).</w:t>
      </w:r>
    </w:p>
    <w:p w:rsidR="00667D93" w:rsidRPr="008540A7" w:rsidRDefault="00667D93" w:rsidP="00667D93">
      <w:pPr>
        <w:spacing w:before="0" w:after="0" w:line="240" w:lineRule="auto"/>
        <w:ind w:firstLine="0"/>
        <w:rPr>
          <w:sz w:val="24"/>
        </w:rPr>
      </w:pPr>
    </w:p>
    <w:p w:rsidR="00667D93" w:rsidRDefault="00667D93" w:rsidP="00667D93">
      <w:pPr>
        <w:spacing w:before="0" w:after="0" w:line="240" w:lineRule="auto"/>
        <w:ind w:firstLine="0"/>
        <w:rPr>
          <w:i/>
          <w:sz w:val="20"/>
        </w:rPr>
      </w:pPr>
      <w:r w:rsidRPr="00A94345">
        <w:rPr>
          <w:i/>
          <w:sz w:val="20"/>
        </w:rPr>
        <w:t>„</w:t>
      </w:r>
      <w:r>
        <w:rPr>
          <w:i/>
          <w:sz w:val="20"/>
        </w:rPr>
        <w:t>Monitoring životného prostredia a posudzovanie vplyvov na životné prostredie“:</w:t>
      </w:r>
    </w:p>
    <w:p w:rsidR="00667D93" w:rsidRPr="008540A7" w:rsidRDefault="00667D93" w:rsidP="00667D93">
      <w:pPr>
        <w:spacing w:before="0" w:after="0" w:line="240" w:lineRule="auto"/>
        <w:ind w:firstLine="0"/>
        <w:rPr>
          <w:b/>
          <w:sz w:val="24"/>
        </w:rPr>
      </w:pPr>
      <w:r w:rsidRPr="00F86565">
        <w:rPr>
          <w:b/>
          <w:sz w:val="24"/>
        </w:rPr>
        <w:t>Krajinno-ekologické plánovanie</w:t>
      </w:r>
    </w:p>
    <w:p w:rsidR="00667D93" w:rsidRPr="008540A7" w:rsidRDefault="00667D93" w:rsidP="00667D93">
      <w:pPr>
        <w:spacing w:before="0" w:after="0" w:line="240" w:lineRule="auto"/>
        <w:ind w:firstLine="708"/>
        <w:rPr>
          <w:sz w:val="24"/>
        </w:rPr>
      </w:pPr>
      <w:r w:rsidRPr="00F86565">
        <w:rPr>
          <w:sz w:val="24"/>
        </w:rPr>
        <w:t xml:space="preserve">Základné pojmy a charakteristiky krajinnej ekológie. Krajinné zložky a prvky, Vymedzenie priestoru záujmového územia. Krajinnoekologická analýza, </w:t>
      </w:r>
      <w:r>
        <w:rPr>
          <w:sz w:val="24"/>
        </w:rPr>
        <w:t>k</w:t>
      </w:r>
      <w:r w:rsidRPr="00F86565">
        <w:rPr>
          <w:sz w:val="24"/>
        </w:rPr>
        <w:t xml:space="preserve">rajinnoekologická syntéza, </w:t>
      </w:r>
      <w:r>
        <w:rPr>
          <w:sz w:val="24"/>
        </w:rPr>
        <w:t>k</w:t>
      </w:r>
      <w:r w:rsidRPr="00F86565">
        <w:rPr>
          <w:sz w:val="24"/>
        </w:rPr>
        <w:t xml:space="preserve">rajinnoekologická interpretácia, </w:t>
      </w:r>
      <w:r>
        <w:rPr>
          <w:sz w:val="24"/>
        </w:rPr>
        <w:t>k</w:t>
      </w:r>
      <w:r w:rsidRPr="00F86565">
        <w:rPr>
          <w:sz w:val="24"/>
        </w:rPr>
        <w:t xml:space="preserve">rajinnoekologická  evaluácia, </w:t>
      </w:r>
      <w:r>
        <w:rPr>
          <w:sz w:val="24"/>
        </w:rPr>
        <w:t>k</w:t>
      </w:r>
      <w:r w:rsidRPr="00F86565">
        <w:rPr>
          <w:sz w:val="24"/>
        </w:rPr>
        <w:t>rajinnoekologická  propozícia. Ekologicky optimálna organizácia priestoru.</w:t>
      </w:r>
      <w:r>
        <w:rPr>
          <w:bCs/>
          <w:sz w:val="24"/>
        </w:rPr>
        <w:t xml:space="preserve"> </w:t>
      </w:r>
      <w:r w:rsidRPr="008540A7">
        <w:rPr>
          <w:bCs/>
          <w:sz w:val="24"/>
        </w:rPr>
        <w:t xml:space="preserve"> </w:t>
      </w:r>
    </w:p>
    <w:p w:rsidR="00667D93" w:rsidRDefault="00667D93" w:rsidP="00667D93">
      <w:pPr>
        <w:spacing w:before="0" w:after="0" w:line="240" w:lineRule="auto"/>
        <w:ind w:firstLine="0"/>
        <w:rPr>
          <w:b/>
          <w:sz w:val="24"/>
        </w:rPr>
      </w:pPr>
    </w:p>
    <w:p w:rsidR="00667D93" w:rsidRDefault="00667D93" w:rsidP="00667D93">
      <w:pPr>
        <w:spacing w:before="0" w:after="0" w:line="240" w:lineRule="auto"/>
        <w:ind w:firstLine="0"/>
        <w:rPr>
          <w:b/>
          <w:sz w:val="24"/>
        </w:rPr>
      </w:pPr>
    </w:p>
    <w:p w:rsidR="00107B26" w:rsidRDefault="00107B26" w:rsidP="00107B26">
      <w:pPr>
        <w:spacing w:before="0" w:after="0" w:line="240" w:lineRule="auto"/>
        <w:ind w:left="1276" w:hanging="1276"/>
        <w:rPr>
          <w:b/>
          <w:color w:val="FF0000"/>
          <w:sz w:val="24"/>
        </w:rPr>
      </w:pPr>
      <w:r>
        <w:rPr>
          <w:b/>
          <w:color w:val="FF0000"/>
          <w:sz w:val="24"/>
        </w:rPr>
        <w:t xml:space="preserve">Poznámka: Tlačivo na voľbu okruhu štátnej skúšky sa nachádza v sekcii </w:t>
      </w:r>
    </w:p>
    <w:p w:rsidR="00667D93" w:rsidRPr="00107B26" w:rsidRDefault="00107B26" w:rsidP="00107B26">
      <w:pPr>
        <w:spacing w:before="0" w:after="0" w:line="240" w:lineRule="auto"/>
        <w:ind w:left="1276" w:hanging="1276"/>
        <w:rPr>
          <w:b/>
          <w:color w:val="FF0000"/>
          <w:sz w:val="24"/>
        </w:rPr>
      </w:pPr>
      <w:r>
        <w:rPr>
          <w:b/>
          <w:color w:val="FF0000"/>
          <w:sz w:val="24"/>
        </w:rPr>
        <w:t xml:space="preserve">                    Vzdelávanie / Tlačivá</w:t>
      </w:r>
    </w:p>
    <w:p w:rsidR="00107B26" w:rsidRDefault="00107B26" w:rsidP="00667D93">
      <w:pPr>
        <w:spacing w:before="0" w:after="0" w:line="240" w:lineRule="auto"/>
        <w:ind w:firstLine="0"/>
        <w:rPr>
          <w:sz w:val="20"/>
          <w:szCs w:val="20"/>
        </w:rPr>
      </w:pPr>
    </w:p>
    <w:p w:rsidR="00107B26" w:rsidRDefault="00107B26" w:rsidP="00667D93">
      <w:pPr>
        <w:spacing w:before="0" w:after="0" w:line="240" w:lineRule="auto"/>
        <w:ind w:firstLine="0"/>
        <w:rPr>
          <w:sz w:val="20"/>
          <w:szCs w:val="20"/>
        </w:rPr>
      </w:pPr>
    </w:p>
    <w:p w:rsidR="00667D93" w:rsidRPr="006857B0" w:rsidRDefault="00667D93" w:rsidP="00667D93">
      <w:pPr>
        <w:spacing w:before="0" w:after="0" w:line="240" w:lineRule="auto"/>
        <w:ind w:firstLine="0"/>
        <w:rPr>
          <w:sz w:val="20"/>
          <w:szCs w:val="20"/>
        </w:rPr>
      </w:pPr>
      <w:r w:rsidRPr="006857B0">
        <w:rPr>
          <w:sz w:val="20"/>
          <w:szCs w:val="20"/>
        </w:rPr>
        <w:t xml:space="preserve">Zverejnil: </w:t>
      </w:r>
      <w:r w:rsidRPr="00A4719D">
        <w:rPr>
          <w:sz w:val="20"/>
          <w:szCs w:val="20"/>
        </w:rPr>
        <w:t>21.2.2018</w:t>
      </w:r>
      <w:r w:rsidRPr="006857B0">
        <w:rPr>
          <w:sz w:val="20"/>
          <w:szCs w:val="20"/>
        </w:rPr>
        <w:t xml:space="preserve"> prodekan pre vzdelávan</w:t>
      </w:r>
      <w:r>
        <w:rPr>
          <w:sz w:val="20"/>
          <w:szCs w:val="20"/>
        </w:rPr>
        <w:t>i</w:t>
      </w:r>
      <w:r w:rsidRPr="006857B0">
        <w:rPr>
          <w:sz w:val="20"/>
          <w:szCs w:val="20"/>
        </w:rPr>
        <w:t>e</w:t>
      </w:r>
    </w:p>
    <w:p w:rsidR="006857B0" w:rsidRDefault="006857B0" w:rsidP="00667D93">
      <w:pPr>
        <w:jc w:val="center"/>
        <w:rPr>
          <w:sz w:val="20"/>
          <w:szCs w:val="20"/>
        </w:rPr>
      </w:pPr>
    </w:p>
    <w:p w:rsidR="00107B26" w:rsidRDefault="00107B26" w:rsidP="00667D93">
      <w:pPr>
        <w:jc w:val="center"/>
        <w:rPr>
          <w:sz w:val="20"/>
          <w:szCs w:val="20"/>
        </w:rPr>
      </w:pPr>
    </w:p>
    <w:p w:rsidR="00107B26" w:rsidRDefault="00107B26" w:rsidP="00667D93">
      <w:pPr>
        <w:jc w:val="center"/>
        <w:rPr>
          <w:sz w:val="20"/>
          <w:szCs w:val="20"/>
        </w:rPr>
      </w:pPr>
    </w:p>
    <w:p w:rsidR="00107B26" w:rsidRDefault="00107B26" w:rsidP="00667D93">
      <w:pPr>
        <w:jc w:val="center"/>
        <w:rPr>
          <w:sz w:val="20"/>
          <w:szCs w:val="20"/>
        </w:rPr>
      </w:pPr>
    </w:p>
    <w:p w:rsidR="00107B26" w:rsidRDefault="00107B26" w:rsidP="00667D93">
      <w:pPr>
        <w:jc w:val="center"/>
        <w:rPr>
          <w:sz w:val="20"/>
          <w:szCs w:val="20"/>
        </w:rPr>
      </w:pPr>
    </w:p>
    <w:p w:rsidR="00107B26" w:rsidRDefault="00107B26" w:rsidP="00667D93">
      <w:pPr>
        <w:jc w:val="center"/>
        <w:rPr>
          <w:sz w:val="20"/>
          <w:szCs w:val="20"/>
        </w:rPr>
      </w:pPr>
    </w:p>
    <w:p w:rsidR="00107B26" w:rsidRDefault="00107B26" w:rsidP="00667D93">
      <w:pPr>
        <w:jc w:val="center"/>
        <w:rPr>
          <w:sz w:val="20"/>
          <w:szCs w:val="20"/>
        </w:rPr>
      </w:pPr>
    </w:p>
    <w:p w:rsidR="00107B26" w:rsidRDefault="00107B26" w:rsidP="00667D93">
      <w:pPr>
        <w:jc w:val="center"/>
        <w:rPr>
          <w:sz w:val="20"/>
          <w:szCs w:val="20"/>
        </w:rPr>
      </w:pPr>
    </w:p>
    <w:p w:rsidR="00107B26" w:rsidRDefault="00107B26" w:rsidP="00667D93">
      <w:pPr>
        <w:jc w:val="center"/>
        <w:rPr>
          <w:sz w:val="20"/>
          <w:szCs w:val="20"/>
        </w:rPr>
      </w:pPr>
    </w:p>
    <w:p w:rsidR="00107B26" w:rsidRDefault="00107B26" w:rsidP="00667D93">
      <w:pPr>
        <w:jc w:val="center"/>
        <w:rPr>
          <w:sz w:val="20"/>
          <w:szCs w:val="20"/>
        </w:rPr>
      </w:pPr>
    </w:p>
    <w:p w:rsidR="00107B26" w:rsidRDefault="00107B26" w:rsidP="00667D93">
      <w:pPr>
        <w:jc w:val="center"/>
        <w:rPr>
          <w:sz w:val="20"/>
          <w:szCs w:val="20"/>
        </w:rPr>
      </w:pPr>
    </w:p>
    <w:sectPr w:rsidR="00107B26" w:rsidSect="00DF0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D2C" w:rsidRDefault="00C04D2C" w:rsidP="00107B26">
      <w:pPr>
        <w:spacing w:before="0" w:after="0" w:line="240" w:lineRule="auto"/>
      </w:pPr>
      <w:r>
        <w:separator/>
      </w:r>
    </w:p>
  </w:endnote>
  <w:endnote w:type="continuationSeparator" w:id="0">
    <w:p w:rsidR="00C04D2C" w:rsidRDefault="00C04D2C" w:rsidP="00107B2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D2C" w:rsidRDefault="00C04D2C" w:rsidP="00107B26">
      <w:pPr>
        <w:spacing w:before="0" w:after="0" w:line="240" w:lineRule="auto"/>
      </w:pPr>
      <w:r>
        <w:separator/>
      </w:r>
    </w:p>
  </w:footnote>
  <w:footnote w:type="continuationSeparator" w:id="0">
    <w:p w:rsidR="00C04D2C" w:rsidRDefault="00C04D2C" w:rsidP="00107B2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33721"/>
    <w:multiLevelType w:val="hybridMultilevel"/>
    <w:tmpl w:val="647072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615B0"/>
    <w:multiLevelType w:val="hybridMultilevel"/>
    <w:tmpl w:val="070E1F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82E8B"/>
    <w:multiLevelType w:val="hybridMultilevel"/>
    <w:tmpl w:val="692646D2"/>
    <w:lvl w:ilvl="0" w:tplc="F42CBCB6">
      <w:start w:val="1"/>
      <w:numFmt w:val="decimal"/>
      <w:pStyle w:val="MojNadpis1"/>
      <w:lvlText w:val="%1"/>
      <w:lvlJc w:val="left"/>
      <w:pPr>
        <w:ind w:left="720" w:hanging="360"/>
      </w:pPr>
      <w:rPr>
        <w:rFonts w:ascii="Times New Roman" w:hAnsi="Times New Roman"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97AA4"/>
    <w:multiLevelType w:val="hybridMultilevel"/>
    <w:tmpl w:val="2864FEAE"/>
    <w:lvl w:ilvl="0" w:tplc="C5CA7BC6">
      <w:start w:val="1"/>
      <w:numFmt w:val="lowerLetter"/>
      <w:lvlText w:val="%1)"/>
      <w:lvlJc w:val="left"/>
      <w:pPr>
        <w:tabs>
          <w:tab w:val="num" w:pos="720"/>
        </w:tabs>
        <w:ind w:left="720" w:hanging="375"/>
      </w:pPr>
      <w:rPr>
        <w:rFonts w:cs="Times New Roman"/>
      </w:rPr>
    </w:lvl>
    <w:lvl w:ilvl="1" w:tplc="1CE0373C">
      <w:start w:val="1"/>
      <w:numFmt w:val="decimal"/>
      <w:lvlText w:val="%2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C211A2"/>
    <w:multiLevelType w:val="multilevel"/>
    <w:tmpl w:val="86F26F5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>
    <w:nsid w:val="4A352566"/>
    <w:multiLevelType w:val="multilevel"/>
    <w:tmpl w:val="CB16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1630DB"/>
    <w:multiLevelType w:val="hybridMultilevel"/>
    <w:tmpl w:val="DC82258C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1045AD9"/>
    <w:multiLevelType w:val="hybridMultilevel"/>
    <w:tmpl w:val="354E4C68"/>
    <w:lvl w:ilvl="0" w:tplc="B7862878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B45E02"/>
    <w:multiLevelType w:val="hybridMultilevel"/>
    <w:tmpl w:val="80F481C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74F0C55"/>
    <w:multiLevelType w:val="hybridMultilevel"/>
    <w:tmpl w:val="9376880A"/>
    <w:lvl w:ilvl="0" w:tplc="144CEF88">
      <w:start w:val="1"/>
      <w:numFmt w:val="decimal"/>
      <w:pStyle w:val="Nadpis1"/>
      <w:lvlText w:val="%1"/>
      <w:lvlJc w:val="left"/>
      <w:pPr>
        <w:ind w:left="720" w:hanging="360"/>
      </w:pPr>
      <w:rPr>
        <w:rFonts w:ascii="Times New Roman" w:hAnsi="Times New Roman"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9"/>
  </w:num>
  <w:num w:numId="10">
    <w:abstractNumId w:val="2"/>
  </w:num>
  <w:num w:numId="11">
    <w:abstractNumId w:val="8"/>
  </w:num>
  <w:num w:numId="12">
    <w:abstractNumId w:val="6"/>
  </w:num>
  <w:num w:numId="13">
    <w:abstractNumId w:val="1"/>
  </w:num>
  <w:num w:numId="14">
    <w:abstractNumId w:val="5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E81"/>
    <w:rsid w:val="00077AAB"/>
    <w:rsid w:val="00091115"/>
    <w:rsid w:val="000A0F49"/>
    <w:rsid w:val="00107B26"/>
    <w:rsid w:val="00120F9D"/>
    <w:rsid w:val="00134995"/>
    <w:rsid w:val="00135EF2"/>
    <w:rsid w:val="00152742"/>
    <w:rsid w:val="00195549"/>
    <w:rsid w:val="001C6369"/>
    <w:rsid w:val="001F4F4D"/>
    <w:rsid w:val="00216FEB"/>
    <w:rsid w:val="00273562"/>
    <w:rsid w:val="002E53F4"/>
    <w:rsid w:val="002F6676"/>
    <w:rsid w:val="00307CB6"/>
    <w:rsid w:val="003101DF"/>
    <w:rsid w:val="003347FA"/>
    <w:rsid w:val="003517CA"/>
    <w:rsid w:val="003E6AFC"/>
    <w:rsid w:val="003F48AF"/>
    <w:rsid w:val="0045099C"/>
    <w:rsid w:val="0046174A"/>
    <w:rsid w:val="004E445A"/>
    <w:rsid w:val="005360ED"/>
    <w:rsid w:val="005E1559"/>
    <w:rsid w:val="00615E9B"/>
    <w:rsid w:val="00667D93"/>
    <w:rsid w:val="006857B0"/>
    <w:rsid w:val="00695566"/>
    <w:rsid w:val="006F034B"/>
    <w:rsid w:val="00736606"/>
    <w:rsid w:val="007B6E52"/>
    <w:rsid w:val="007C33E3"/>
    <w:rsid w:val="007F4B80"/>
    <w:rsid w:val="00816E7A"/>
    <w:rsid w:val="00830EAF"/>
    <w:rsid w:val="008540A7"/>
    <w:rsid w:val="00857F6A"/>
    <w:rsid w:val="00874578"/>
    <w:rsid w:val="008C5FC4"/>
    <w:rsid w:val="00911AAC"/>
    <w:rsid w:val="00975013"/>
    <w:rsid w:val="009E54B4"/>
    <w:rsid w:val="00A07AD5"/>
    <w:rsid w:val="00A54234"/>
    <w:rsid w:val="00A90092"/>
    <w:rsid w:val="00A94345"/>
    <w:rsid w:val="00AB2320"/>
    <w:rsid w:val="00AE7A19"/>
    <w:rsid w:val="00B1455E"/>
    <w:rsid w:val="00B2271D"/>
    <w:rsid w:val="00B54BEE"/>
    <w:rsid w:val="00B9299D"/>
    <w:rsid w:val="00BA6E81"/>
    <w:rsid w:val="00C04D2C"/>
    <w:rsid w:val="00C50E3B"/>
    <w:rsid w:val="00D04829"/>
    <w:rsid w:val="00D47374"/>
    <w:rsid w:val="00DF037E"/>
    <w:rsid w:val="00EC092D"/>
    <w:rsid w:val="00F4202B"/>
    <w:rsid w:val="00F47D16"/>
    <w:rsid w:val="00F532BC"/>
    <w:rsid w:val="00F84F3E"/>
    <w:rsid w:val="00F86565"/>
    <w:rsid w:val="00FC0489"/>
    <w:rsid w:val="00FC2A83"/>
    <w:rsid w:val="00FE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532BC"/>
    <w:pPr>
      <w:spacing w:before="40" w:after="40" w:line="300" w:lineRule="atLeast"/>
      <w:ind w:firstLine="425"/>
      <w:jc w:val="both"/>
    </w:pPr>
    <w:rPr>
      <w:sz w:val="22"/>
      <w:szCs w:val="24"/>
    </w:rPr>
  </w:style>
  <w:style w:type="paragraph" w:styleId="Nadpis1">
    <w:name w:val="heading 1"/>
    <w:basedOn w:val="Normlny"/>
    <w:next w:val="Normlny"/>
    <w:link w:val="Nadpis1Char"/>
    <w:autoRedefine/>
    <w:qFormat/>
    <w:rsid w:val="00F532BC"/>
    <w:pPr>
      <w:keepNext/>
      <w:numPr>
        <w:numId w:val="9"/>
      </w:numPr>
      <w:spacing w:before="60" w:after="60" w:line="240" w:lineRule="auto"/>
      <w:outlineLvl w:val="0"/>
    </w:pPr>
    <w:rPr>
      <w:rFonts w:cs="Arial"/>
      <w:b/>
      <w:bCs/>
      <w:noProof/>
      <w:kern w:val="32"/>
      <w:sz w:val="28"/>
      <w:szCs w:val="32"/>
    </w:rPr>
  </w:style>
  <w:style w:type="paragraph" w:styleId="Nadpis2">
    <w:name w:val="heading 2"/>
    <w:basedOn w:val="Normlny"/>
    <w:next w:val="Normlny"/>
    <w:link w:val="Nadpis2Char"/>
    <w:autoRedefine/>
    <w:qFormat/>
    <w:rsid w:val="00F532BC"/>
    <w:pPr>
      <w:keepNext/>
      <w:spacing w:before="120"/>
      <w:ind w:left="576" w:firstLine="0"/>
      <w:outlineLvl w:val="1"/>
    </w:pPr>
    <w:rPr>
      <w:rFonts w:cs="Arial"/>
      <w:b/>
      <w:bCs/>
      <w:iCs/>
      <w:sz w:val="26"/>
      <w:szCs w:val="28"/>
      <w:lang w:eastAsia="en-US"/>
    </w:rPr>
  </w:style>
  <w:style w:type="paragraph" w:styleId="Nadpis3">
    <w:name w:val="heading 3"/>
    <w:basedOn w:val="Normlny"/>
    <w:next w:val="Normlny"/>
    <w:link w:val="Nadpis3Char"/>
    <w:autoRedefine/>
    <w:qFormat/>
    <w:rsid w:val="00F532BC"/>
    <w:pPr>
      <w:keepNext/>
      <w:numPr>
        <w:ilvl w:val="2"/>
        <w:numId w:val="8"/>
      </w:numPr>
      <w:spacing w:before="120"/>
      <w:outlineLvl w:val="2"/>
    </w:pPr>
    <w:rPr>
      <w:rFonts w:cs="Arial"/>
      <w:b/>
      <w:bCs/>
      <w:sz w:val="24"/>
      <w:szCs w:val="26"/>
    </w:rPr>
  </w:style>
  <w:style w:type="paragraph" w:styleId="Nadpis4">
    <w:name w:val="heading 4"/>
    <w:basedOn w:val="Normlny"/>
    <w:next w:val="Normlny"/>
    <w:link w:val="Nadpis4Char"/>
    <w:autoRedefine/>
    <w:qFormat/>
    <w:rsid w:val="00F532BC"/>
    <w:pPr>
      <w:keepNext/>
      <w:numPr>
        <w:ilvl w:val="3"/>
        <w:numId w:val="8"/>
      </w:numPr>
      <w:spacing w:before="120"/>
      <w:outlineLvl w:val="3"/>
    </w:pPr>
    <w:rPr>
      <w:b/>
      <w:bCs/>
      <w:sz w:val="24"/>
      <w:szCs w:val="28"/>
    </w:rPr>
  </w:style>
  <w:style w:type="paragraph" w:styleId="Nadpis5">
    <w:name w:val="heading 5"/>
    <w:basedOn w:val="Normlny"/>
    <w:next w:val="Normlny"/>
    <w:link w:val="Nadpis5Char"/>
    <w:qFormat/>
    <w:rsid w:val="00F532BC"/>
    <w:pPr>
      <w:numPr>
        <w:ilvl w:val="4"/>
        <w:numId w:val="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F532BC"/>
    <w:pPr>
      <w:numPr>
        <w:ilvl w:val="5"/>
        <w:numId w:val="8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y"/>
    <w:next w:val="Normlny"/>
    <w:link w:val="Nadpis7Char"/>
    <w:qFormat/>
    <w:rsid w:val="00F532BC"/>
    <w:pPr>
      <w:numPr>
        <w:ilvl w:val="6"/>
        <w:numId w:val="8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F532BC"/>
    <w:pPr>
      <w:numPr>
        <w:ilvl w:val="7"/>
        <w:numId w:val="8"/>
      </w:num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y"/>
    <w:next w:val="Normlny"/>
    <w:link w:val="Nadpis9Char"/>
    <w:qFormat/>
    <w:rsid w:val="00F532BC"/>
    <w:pPr>
      <w:numPr>
        <w:ilvl w:val="8"/>
        <w:numId w:val="8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532BC"/>
    <w:rPr>
      <w:rFonts w:cs="Arial"/>
      <w:b/>
      <w:bCs/>
      <w:noProof/>
      <w:kern w:val="32"/>
      <w:sz w:val="28"/>
      <w:szCs w:val="32"/>
    </w:rPr>
  </w:style>
  <w:style w:type="character" w:customStyle="1" w:styleId="Nadpis2Char">
    <w:name w:val="Nadpis 2 Char"/>
    <w:link w:val="Nadpis2"/>
    <w:rsid w:val="00F532BC"/>
    <w:rPr>
      <w:rFonts w:cs="Arial"/>
      <w:b/>
      <w:bCs/>
      <w:iCs/>
      <w:sz w:val="26"/>
      <w:szCs w:val="28"/>
      <w:lang w:eastAsia="en-US"/>
    </w:rPr>
  </w:style>
  <w:style w:type="character" w:customStyle="1" w:styleId="Nadpis3Char">
    <w:name w:val="Nadpis 3 Char"/>
    <w:link w:val="Nadpis3"/>
    <w:rsid w:val="00F532BC"/>
    <w:rPr>
      <w:rFonts w:cs="Arial"/>
      <w:b/>
      <w:bCs/>
      <w:sz w:val="24"/>
      <w:szCs w:val="26"/>
    </w:rPr>
  </w:style>
  <w:style w:type="character" w:customStyle="1" w:styleId="Nadpis4Char">
    <w:name w:val="Nadpis 4 Char"/>
    <w:link w:val="Nadpis4"/>
    <w:rsid w:val="00F532BC"/>
    <w:rPr>
      <w:b/>
      <w:bCs/>
      <w:sz w:val="24"/>
      <w:szCs w:val="28"/>
    </w:rPr>
  </w:style>
  <w:style w:type="character" w:customStyle="1" w:styleId="Nadpis5Char">
    <w:name w:val="Nadpis 5 Char"/>
    <w:link w:val="Nadpis5"/>
    <w:rsid w:val="00F532BC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F532BC"/>
    <w:rPr>
      <w:rFonts w:ascii="Calibri" w:hAnsi="Calibri"/>
      <w:b/>
      <w:bCs/>
      <w:sz w:val="22"/>
      <w:szCs w:val="22"/>
    </w:rPr>
  </w:style>
  <w:style w:type="character" w:customStyle="1" w:styleId="Nadpis7Char">
    <w:name w:val="Nadpis 7 Char"/>
    <w:link w:val="Nadpis7"/>
    <w:rsid w:val="00F532BC"/>
    <w:rPr>
      <w:sz w:val="22"/>
      <w:szCs w:val="24"/>
    </w:rPr>
  </w:style>
  <w:style w:type="character" w:customStyle="1" w:styleId="Nadpis8Char">
    <w:name w:val="Nadpis 8 Char"/>
    <w:link w:val="Nadpis8"/>
    <w:rsid w:val="00F532BC"/>
    <w:rPr>
      <w:rFonts w:ascii="Calibri" w:hAnsi="Calibri"/>
      <w:i/>
      <w:iCs/>
      <w:sz w:val="22"/>
      <w:szCs w:val="24"/>
    </w:rPr>
  </w:style>
  <w:style w:type="character" w:customStyle="1" w:styleId="Nadpis9Char">
    <w:name w:val="Nadpis 9 Char"/>
    <w:link w:val="Nadpis9"/>
    <w:rsid w:val="00F532BC"/>
    <w:rPr>
      <w:rFonts w:ascii="Cambria" w:hAnsi="Cambria"/>
      <w:sz w:val="22"/>
      <w:szCs w:val="22"/>
    </w:rPr>
  </w:style>
  <w:style w:type="paragraph" w:styleId="Obsah1">
    <w:name w:val="toc 1"/>
    <w:basedOn w:val="Normlny"/>
    <w:next w:val="Normlny"/>
    <w:autoRedefine/>
    <w:uiPriority w:val="39"/>
    <w:qFormat/>
    <w:rsid w:val="00F532BC"/>
    <w:pPr>
      <w:tabs>
        <w:tab w:val="left" w:pos="480"/>
        <w:tab w:val="left" w:leader="dot" w:pos="6946"/>
      </w:tabs>
      <w:spacing w:before="120" w:after="120" w:line="240" w:lineRule="auto"/>
      <w:ind w:left="142" w:firstLine="0"/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qFormat/>
    <w:rsid w:val="00F532BC"/>
    <w:pPr>
      <w:tabs>
        <w:tab w:val="left" w:pos="851"/>
        <w:tab w:val="left" w:leader="dot" w:pos="6946"/>
      </w:tabs>
      <w:spacing w:before="60" w:after="60" w:line="240" w:lineRule="auto"/>
      <w:ind w:firstLine="426"/>
    </w:pPr>
  </w:style>
  <w:style w:type="paragraph" w:styleId="Obsah3">
    <w:name w:val="toc 3"/>
    <w:basedOn w:val="Normlny"/>
    <w:next w:val="Normlny"/>
    <w:autoRedefine/>
    <w:uiPriority w:val="39"/>
    <w:qFormat/>
    <w:rsid w:val="00F532BC"/>
    <w:pPr>
      <w:tabs>
        <w:tab w:val="left" w:pos="1540"/>
        <w:tab w:val="left" w:leader="dot" w:pos="6946"/>
      </w:tabs>
      <w:spacing w:before="20" w:after="20" w:line="240" w:lineRule="auto"/>
      <w:ind w:firstLine="851"/>
    </w:pPr>
    <w:rPr>
      <w:noProof/>
    </w:rPr>
  </w:style>
  <w:style w:type="paragraph" w:styleId="Popis">
    <w:name w:val="caption"/>
    <w:aliases w:val="Popiska-Caption"/>
    <w:basedOn w:val="Normlny"/>
    <w:next w:val="Normlny"/>
    <w:autoRedefine/>
    <w:qFormat/>
    <w:rsid w:val="00F532BC"/>
    <w:pPr>
      <w:spacing w:before="0" w:after="60"/>
      <w:ind w:firstLine="0"/>
      <w:jc w:val="center"/>
    </w:pPr>
    <w:rPr>
      <w:b/>
      <w:bCs/>
      <w:sz w:val="20"/>
      <w:szCs w:val="20"/>
      <w:lang w:eastAsia="en-US"/>
    </w:rPr>
  </w:style>
  <w:style w:type="character" w:styleId="Siln">
    <w:name w:val="Strong"/>
    <w:qFormat/>
    <w:rsid w:val="00F532BC"/>
    <w:rPr>
      <w:b/>
      <w:bCs/>
    </w:rPr>
  </w:style>
  <w:style w:type="character" w:styleId="Zvraznenie">
    <w:name w:val="Emphasis"/>
    <w:uiPriority w:val="20"/>
    <w:qFormat/>
    <w:rsid w:val="00F532BC"/>
    <w:rPr>
      <w:b/>
      <w:bCs/>
      <w:i w:val="0"/>
      <w:iCs w:val="0"/>
    </w:rPr>
  </w:style>
  <w:style w:type="paragraph" w:styleId="Odsekzoznamu">
    <w:name w:val="List Paragraph"/>
    <w:basedOn w:val="Normlny"/>
    <w:uiPriority w:val="34"/>
    <w:qFormat/>
    <w:rsid w:val="00F532BC"/>
    <w:pPr>
      <w:ind w:left="720" w:firstLine="0"/>
      <w:contextualSpacing/>
    </w:pPr>
    <w:rPr>
      <w:sz w:val="24"/>
      <w:szCs w:val="20"/>
      <w:lang w:val="cs-CZ"/>
    </w:rPr>
  </w:style>
  <w:style w:type="paragraph" w:styleId="Hlavikaobsahu">
    <w:name w:val="TOC Heading"/>
    <w:basedOn w:val="Nadpis1"/>
    <w:next w:val="Normlny"/>
    <w:uiPriority w:val="39"/>
    <w:qFormat/>
    <w:rsid w:val="00F532BC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Cs w:val="28"/>
      <w:lang w:val="cs-CZ" w:eastAsia="en-US"/>
    </w:rPr>
  </w:style>
  <w:style w:type="paragraph" w:customStyle="1" w:styleId="FKP08-Textpspvku">
    <w:name w:val="FKP08-Text příspěvku"/>
    <w:basedOn w:val="Normlny"/>
    <w:qFormat/>
    <w:rsid w:val="00F532BC"/>
    <w:pPr>
      <w:ind w:firstLine="170"/>
    </w:pPr>
    <w:rPr>
      <w:lang w:val="cs-CZ" w:eastAsia="cs-CZ"/>
    </w:rPr>
  </w:style>
  <w:style w:type="paragraph" w:customStyle="1" w:styleId="Hlavikaobsahu1">
    <w:name w:val="Hlavička obsahu1"/>
    <w:basedOn w:val="Nadpis1"/>
    <w:next w:val="Normlny"/>
    <w:qFormat/>
    <w:rsid w:val="00F532BC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Cs w:val="28"/>
      <w:lang w:eastAsia="en-US"/>
    </w:rPr>
  </w:style>
  <w:style w:type="paragraph" w:customStyle="1" w:styleId="MojNadpis1">
    <w:name w:val="Moj Nadpis1"/>
    <w:basedOn w:val="Normlny"/>
    <w:link w:val="MojNadpis1Char"/>
    <w:qFormat/>
    <w:rsid w:val="00F532BC"/>
    <w:pPr>
      <w:numPr>
        <w:numId w:val="10"/>
      </w:numPr>
    </w:pPr>
    <w:rPr>
      <w:b/>
      <w:sz w:val="32"/>
      <w:szCs w:val="32"/>
    </w:rPr>
  </w:style>
  <w:style w:type="character" w:customStyle="1" w:styleId="MojNadpis1Char">
    <w:name w:val="Moj Nadpis1 Char"/>
    <w:link w:val="MojNadpis1"/>
    <w:rsid w:val="00F532BC"/>
    <w:rPr>
      <w:b/>
      <w:sz w:val="32"/>
      <w:szCs w:val="32"/>
    </w:rPr>
  </w:style>
  <w:style w:type="paragraph" w:customStyle="1" w:styleId="MojZoznampouzitejlit">
    <w:name w:val="Moj Zoznam pouzitej lit."/>
    <w:basedOn w:val="Normlny"/>
    <w:link w:val="MojZoznampouzitejlitChar"/>
    <w:qFormat/>
    <w:rsid w:val="00F532BC"/>
    <w:rPr>
      <w:b/>
      <w:sz w:val="32"/>
      <w:szCs w:val="32"/>
    </w:rPr>
  </w:style>
  <w:style w:type="character" w:customStyle="1" w:styleId="MojZoznampouzitejlitChar">
    <w:name w:val="Moj Zoznam pouzitej lit. Char"/>
    <w:link w:val="MojZoznampouzitejlit"/>
    <w:rsid w:val="00F532BC"/>
    <w:rPr>
      <w:b/>
      <w:sz w:val="32"/>
      <w:szCs w:val="32"/>
    </w:rPr>
  </w:style>
  <w:style w:type="paragraph" w:customStyle="1" w:styleId="Odstavecseseznamem">
    <w:name w:val="Odstavec se seznamem"/>
    <w:basedOn w:val="Normlny"/>
    <w:uiPriority w:val="34"/>
    <w:qFormat/>
    <w:rsid w:val="00F532BC"/>
    <w:pPr>
      <w:spacing w:before="0" w:after="200" w:line="276" w:lineRule="auto"/>
      <w:ind w:left="720" w:firstLine="0"/>
      <w:contextualSpacing/>
      <w:jc w:val="left"/>
    </w:pPr>
    <w:rPr>
      <w:rFonts w:ascii="Calibri" w:eastAsia="Calibri" w:hAnsi="Calibri"/>
      <w:szCs w:val="22"/>
      <w:lang w:val="cs-CZ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C33E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C33E3"/>
    <w:rPr>
      <w:rFonts w:ascii="Tahoma" w:hAnsi="Tahoma" w:cs="Tahoma"/>
      <w:sz w:val="16"/>
      <w:szCs w:val="16"/>
    </w:rPr>
  </w:style>
  <w:style w:type="character" w:styleId="Hypertextovprepojenie">
    <w:name w:val="Hyperlink"/>
    <w:semiHidden/>
    <w:unhideWhenUsed/>
    <w:rsid w:val="00FE5FE3"/>
    <w:rPr>
      <w:rFonts w:ascii="Times New Roman" w:hAnsi="Times New Roman" w:cs="Times New Roman" w:hint="default"/>
      <w:strike w:val="0"/>
      <w:dstrike w:val="0"/>
      <w:color w:val="1E2427"/>
      <w:u w:val="none"/>
      <w:effect w:val="none"/>
    </w:rPr>
  </w:style>
  <w:style w:type="paragraph" w:styleId="Pta">
    <w:name w:val="footer"/>
    <w:basedOn w:val="Normlny"/>
    <w:link w:val="PtaChar"/>
    <w:semiHidden/>
    <w:unhideWhenUsed/>
    <w:rsid w:val="00FE5FE3"/>
    <w:pPr>
      <w:tabs>
        <w:tab w:val="center" w:pos="4536"/>
        <w:tab w:val="right" w:pos="9072"/>
      </w:tabs>
      <w:spacing w:before="0" w:after="0" w:line="240" w:lineRule="auto"/>
      <w:ind w:firstLine="0"/>
      <w:jc w:val="left"/>
    </w:pPr>
    <w:rPr>
      <w:sz w:val="24"/>
    </w:rPr>
  </w:style>
  <w:style w:type="character" w:customStyle="1" w:styleId="PtaChar">
    <w:name w:val="Päta Char"/>
    <w:basedOn w:val="Predvolenpsmoodseku"/>
    <w:link w:val="Pta"/>
    <w:semiHidden/>
    <w:rsid w:val="00FE5FE3"/>
    <w:rPr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107B26"/>
    <w:pPr>
      <w:widowControl w:val="0"/>
      <w:autoSpaceDN w:val="0"/>
      <w:adjustRightInd w:val="0"/>
      <w:spacing w:before="0" w:after="0" w:line="240" w:lineRule="auto"/>
      <w:ind w:firstLine="284"/>
    </w:pPr>
    <w:rPr>
      <w:szCs w:val="22"/>
    </w:rPr>
  </w:style>
  <w:style w:type="character" w:customStyle="1" w:styleId="ZarkazkladnhotextuChar">
    <w:name w:val="Zarážka základného textu Char"/>
    <w:basedOn w:val="Predvolenpsmoodseku"/>
    <w:link w:val="Zarkazkladnhotextu"/>
    <w:rsid w:val="00107B26"/>
    <w:rPr>
      <w:sz w:val="22"/>
      <w:szCs w:val="22"/>
    </w:rPr>
  </w:style>
  <w:style w:type="paragraph" w:styleId="Textpoznmkypodiarou">
    <w:name w:val="footnote text"/>
    <w:basedOn w:val="Normlny"/>
    <w:link w:val="TextpoznmkypodiarouChar"/>
    <w:semiHidden/>
    <w:rsid w:val="00107B26"/>
    <w:pPr>
      <w:widowControl w:val="0"/>
      <w:autoSpaceDN w:val="0"/>
      <w:adjustRightInd w:val="0"/>
      <w:spacing w:before="0" w:after="0" w:line="240" w:lineRule="auto"/>
      <w:ind w:left="283" w:hanging="283"/>
      <w:jc w:val="left"/>
    </w:pPr>
    <w:rPr>
      <w:sz w:val="20"/>
      <w:szCs w:val="20"/>
      <w:lang w:val="cs-CZ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107B26"/>
    <w:rPr>
      <w:lang w:val="cs-CZ"/>
    </w:rPr>
  </w:style>
  <w:style w:type="character" w:styleId="Odkaznapoznmkupodiarou">
    <w:name w:val="footnote reference"/>
    <w:semiHidden/>
    <w:rsid w:val="00107B26"/>
    <w:rPr>
      <w:position w:val="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532BC"/>
    <w:pPr>
      <w:spacing w:before="40" w:after="40" w:line="300" w:lineRule="atLeast"/>
      <w:ind w:firstLine="425"/>
      <w:jc w:val="both"/>
    </w:pPr>
    <w:rPr>
      <w:sz w:val="22"/>
      <w:szCs w:val="24"/>
    </w:rPr>
  </w:style>
  <w:style w:type="paragraph" w:styleId="Nadpis1">
    <w:name w:val="heading 1"/>
    <w:basedOn w:val="Normlny"/>
    <w:next w:val="Normlny"/>
    <w:link w:val="Nadpis1Char"/>
    <w:autoRedefine/>
    <w:qFormat/>
    <w:rsid w:val="00F532BC"/>
    <w:pPr>
      <w:keepNext/>
      <w:numPr>
        <w:numId w:val="9"/>
      </w:numPr>
      <w:spacing w:before="60" w:after="60" w:line="240" w:lineRule="auto"/>
      <w:outlineLvl w:val="0"/>
    </w:pPr>
    <w:rPr>
      <w:rFonts w:cs="Arial"/>
      <w:b/>
      <w:bCs/>
      <w:noProof/>
      <w:kern w:val="32"/>
      <w:sz w:val="28"/>
      <w:szCs w:val="32"/>
    </w:rPr>
  </w:style>
  <w:style w:type="paragraph" w:styleId="Nadpis2">
    <w:name w:val="heading 2"/>
    <w:basedOn w:val="Normlny"/>
    <w:next w:val="Normlny"/>
    <w:link w:val="Nadpis2Char"/>
    <w:autoRedefine/>
    <w:qFormat/>
    <w:rsid w:val="00F532BC"/>
    <w:pPr>
      <w:keepNext/>
      <w:spacing w:before="120"/>
      <w:ind w:left="576" w:firstLine="0"/>
      <w:outlineLvl w:val="1"/>
    </w:pPr>
    <w:rPr>
      <w:rFonts w:cs="Arial"/>
      <w:b/>
      <w:bCs/>
      <w:iCs/>
      <w:sz w:val="26"/>
      <w:szCs w:val="28"/>
      <w:lang w:eastAsia="en-US"/>
    </w:rPr>
  </w:style>
  <w:style w:type="paragraph" w:styleId="Nadpis3">
    <w:name w:val="heading 3"/>
    <w:basedOn w:val="Normlny"/>
    <w:next w:val="Normlny"/>
    <w:link w:val="Nadpis3Char"/>
    <w:autoRedefine/>
    <w:qFormat/>
    <w:rsid w:val="00F532BC"/>
    <w:pPr>
      <w:keepNext/>
      <w:numPr>
        <w:ilvl w:val="2"/>
        <w:numId w:val="8"/>
      </w:numPr>
      <w:spacing w:before="120"/>
      <w:outlineLvl w:val="2"/>
    </w:pPr>
    <w:rPr>
      <w:rFonts w:cs="Arial"/>
      <w:b/>
      <w:bCs/>
      <w:sz w:val="24"/>
      <w:szCs w:val="26"/>
    </w:rPr>
  </w:style>
  <w:style w:type="paragraph" w:styleId="Nadpis4">
    <w:name w:val="heading 4"/>
    <w:basedOn w:val="Normlny"/>
    <w:next w:val="Normlny"/>
    <w:link w:val="Nadpis4Char"/>
    <w:autoRedefine/>
    <w:qFormat/>
    <w:rsid w:val="00F532BC"/>
    <w:pPr>
      <w:keepNext/>
      <w:numPr>
        <w:ilvl w:val="3"/>
        <w:numId w:val="8"/>
      </w:numPr>
      <w:spacing w:before="120"/>
      <w:outlineLvl w:val="3"/>
    </w:pPr>
    <w:rPr>
      <w:b/>
      <w:bCs/>
      <w:sz w:val="24"/>
      <w:szCs w:val="28"/>
    </w:rPr>
  </w:style>
  <w:style w:type="paragraph" w:styleId="Nadpis5">
    <w:name w:val="heading 5"/>
    <w:basedOn w:val="Normlny"/>
    <w:next w:val="Normlny"/>
    <w:link w:val="Nadpis5Char"/>
    <w:qFormat/>
    <w:rsid w:val="00F532BC"/>
    <w:pPr>
      <w:numPr>
        <w:ilvl w:val="4"/>
        <w:numId w:val="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F532BC"/>
    <w:pPr>
      <w:numPr>
        <w:ilvl w:val="5"/>
        <w:numId w:val="8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y"/>
    <w:next w:val="Normlny"/>
    <w:link w:val="Nadpis7Char"/>
    <w:qFormat/>
    <w:rsid w:val="00F532BC"/>
    <w:pPr>
      <w:numPr>
        <w:ilvl w:val="6"/>
        <w:numId w:val="8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F532BC"/>
    <w:pPr>
      <w:numPr>
        <w:ilvl w:val="7"/>
        <w:numId w:val="8"/>
      </w:num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y"/>
    <w:next w:val="Normlny"/>
    <w:link w:val="Nadpis9Char"/>
    <w:qFormat/>
    <w:rsid w:val="00F532BC"/>
    <w:pPr>
      <w:numPr>
        <w:ilvl w:val="8"/>
        <w:numId w:val="8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532BC"/>
    <w:rPr>
      <w:rFonts w:cs="Arial"/>
      <w:b/>
      <w:bCs/>
      <w:noProof/>
      <w:kern w:val="32"/>
      <w:sz w:val="28"/>
      <w:szCs w:val="32"/>
    </w:rPr>
  </w:style>
  <w:style w:type="character" w:customStyle="1" w:styleId="Nadpis2Char">
    <w:name w:val="Nadpis 2 Char"/>
    <w:link w:val="Nadpis2"/>
    <w:rsid w:val="00F532BC"/>
    <w:rPr>
      <w:rFonts w:cs="Arial"/>
      <w:b/>
      <w:bCs/>
      <w:iCs/>
      <w:sz w:val="26"/>
      <w:szCs w:val="28"/>
      <w:lang w:eastAsia="en-US"/>
    </w:rPr>
  </w:style>
  <w:style w:type="character" w:customStyle="1" w:styleId="Nadpis3Char">
    <w:name w:val="Nadpis 3 Char"/>
    <w:link w:val="Nadpis3"/>
    <w:rsid w:val="00F532BC"/>
    <w:rPr>
      <w:rFonts w:cs="Arial"/>
      <w:b/>
      <w:bCs/>
      <w:sz w:val="24"/>
      <w:szCs w:val="26"/>
    </w:rPr>
  </w:style>
  <w:style w:type="character" w:customStyle="1" w:styleId="Nadpis4Char">
    <w:name w:val="Nadpis 4 Char"/>
    <w:link w:val="Nadpis4"/>
    <w:rsid w:val="00F532BC"/>
    <w:rPr>
      <w:b/>
      <w:bCs/>
      <w:sz w:val="24"/>
      <w:szCs w:val="28"/>
    </w:rPr>
  </w:style>
  <w:style w:type="character" w:customStyle="1" w:styleId="Nadpis5Char">
    <w:name w:val="Nadpis 5 Char"/>
    <w:link w:val="Nadpis5"/>
    <w:rsid w:val="00F532BC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F532BC"/>
    <w:rPr>
      <w:rFonts w:ascii="Calibri" w:hAnsi="Calibri"/>
      <w:b/>
      <w:bCs/>
      <w:sz w:val="22"/>
      <w:szCs w:val="22"/>
    </w:rPr>
  </w:style>
  <w:style w:type="character" w:customStyle="1" w:styleId="Nadpis7Char">
    <w:name w:val="Nadpis 7 Char"/>
    <w:link w:val="Nadpis7"/>
    <w:rsid w:val="00F532BC"/>
    <w:rPr>
      <w:sz w:val="22"/>
      <w:szCs w:val="24"/>
    </w:rPr>
  </w:style>
  <w:style w:type="character" w:customStyle="1" w:styleId="Nadpis8Char">
    <w:name w:val="Nadpis 8 Char"/>
    <w:link w:val="Nadpis8"/>
    <w:rsid w:val="00F532BC"/>
    <w:rPr>
      <w:rFonts w:ascii="Calibri" w:hAnsi="Calibri"/>
      <w:i/>
      <w:iCs/>
      <w:sz w:val="22"/>
      <w:szCs w:val="24"/>
    </w:rPr>
  </w:style>
  <w:style w:type="character" w:customStyle="1" w:styleId="Nadpis9Char">
    <w:name w:val="Nadpis 9 Char"/>
    <w:link w:val="Nadpis9"/>
    <w:rsid w:val="00F532BC"/>
    <w:rPr>
      <w:rFonts w:ascii="Cambria" w:hAnsi="Cambria"/>
      <w:sz w:val="22"/>
      <w:szCs w:val="22"/>
    </w:rPr>
  </w:style>
  <w:style w:type="paragraph" w:styleId="Obsah1">
    <w:name w:val="toc 1"/>
    <w:basedOn w:val="Normlny"/>
    <w:next w:val="Normlny"/>
    <w:autoRedefine/>
    <w:uiPriority w:val="39"/>
    <w:qFormat/>
    <w:rsid w:val="00F532BC"/>
    <w:pPr>
      <w:tabs>
        <w:tab w:val="left" w:pos="480"/>
        <w:tab w:val="left" w:leader="dot" w:pos="6946"/>
      </w:tabs>
      <w:spacing w:before="120" w:after="120" w:line="240" w:lineRule="auto"/>
      <w:ind w:left="142" w:firstLine="0"/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qFormat/>
    <w:rsid w:val="00F532BC"/>
    <w:pPr>
      <w:tabs>
        <w:tab w:val="left" w:pos="851"/>
        <w:tab w:val="left" w:leader="dot" w:pos="6946"/>
      </w:tabs>
      <w:spacing w:before="60" w:after="60" w:line="240" w:lineRule="auto"/>
      <w:ind w:firstLine="426"/>
    </w:pPr>
  </w:style>
  <w:style w:type="paragraph" w:styleId="Obsah3">
    <w:name w:val="toc 3"/>
    <w:basedOn w:val="Normlny"/>
    <w:next w:val="Normlny"/>
    <w:autoRedefine/>
    <w:uiPriority w:val="39"/>
    <w:qFormat/>
    <w:rsid w:val="00F532BC"/>
    <w:pPr>
      <w:tabs>
        <w:tab w:val="left" w:pos="1540"/>
        <w:tab w:val="left" w:leader="dot" w:pos="6946"/>
      </w:tabs>
      <w:spacing w:before="20" w:after="20" w:line="240" w:lineRule="auto"/>
      <w:ind w:firstLine="851"/>
    </w:pPr>
    <w:rPr>
      <w:noProof/>
    </w:rPr>
  </w:style>
  <w:style w:type="paragraph" w:styleId="Popis">
    <w:name w:val="caption"/>
    <w:aliases w:val="Popiska-Caption"/>
    <w:basedOn w:val="Normlny"/>
    <w:next w:val="Normlny"/>
    <w:autoRedefine/>
    <w:qFormat/>
    <w:rsid w:val="00F532BC"/>
    <w:pPr>
      <w:spacing w:before="0" w:after="60"/>
      <w:ind w:firstLine="0"/>
      <w:jc w:val="center"/>
    </w:pPr>
    <w:rPr>
      <w:b/>
      <w:bCs/>
      <w:sz w:val="20"/>
      <w:szCs w:val="20"/>
      <w:lang w:eastAsia="en-US"/>
    </w:rPr>
  </w:style>
  <w:style w:type="character" w:styleId="Siln">
    <w:name w:val="Strong"/>
    <w:qFormat/>
    <w:rsid w:val="00F532BC"/>
    <w:rPr>
      <w:b/>
      <w:bCs/>
    </w:rPr>
  </w:style>
  <w:style w:type="character" w:styleId="Zvraznenie">
    <w:name w:val="Emphasis"/>
    <w:uiPriority w:val="20"/>
    <w:qFormat/>
    <w:rsid w:val="00F532BC"/>
    <w:rPr>
      <w:b/>
      <w:bCs/>
      <w:i w:val="0"/>
      <w:iCs w:val="0"/>
    </w:rPr>
  </w:style>
  <w:style w:type="paragraph" w:styleId="Odsekzoznamu">
    <w:name w:val="List Paragraph"/>
    <w:basedOn w:val="Normlny"/>
    <w:uiPriority w:val="34"/>
    <w:qFormat/>
    <w:rsid w:val="00F532BC"/>
    <w:pPr>
      <w:ind w:left="720" w:firstLine="0"/>
      <w:contextualSpacing/>
    </w:pPr>
    <w:rPr>
      <w:sz w:val="24"/>
      <w:szCs w:val="20"/>
      <w:lang w:val="cs-CZ"/>
    </w:rPr>
  </w:style>
  <w:style w:type="paragraph" w:styleId="Hlavikaobsahu">
    <w:name w:val="TOC Heading"/>
    <w:basedOn w:val="Nadpis1"/>
    <w:next w:val="Normlny"/>
    <w:uiPriority w:val="39"/>
    <w:qFormat/>
    <w:rsid w:val="00F532BC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Cs w:val="28"/>
      <w:lang w:val="cs-CZ" w:eastAsia="en-US"/>
    </w:rPr>
  </w:style>
  <w:style w:type="paragraph" w:customStyle="1" w:styleId="FKP08-Textpspvku">
    <w:name w:val="FKP08-Text příspěvku"/>
    <w:basedOn w:val="Normlny"/>
    <w:qFormat/>
    <w:rsid w:val="00F532BC"/>
    <w:pPr>
      <w:ind w:firstLine="170"/>
    </w:pPr>
    <w:rPr>
      <w:lang w:val="cs-CZ" w:eastAsia="cs-CZ"/>
    </w:rPr>
  </w:style>
  <w:style w:type="paragraph" w:customStyle="1" w:styleId="Hlavikaobsahu1">
    <w:name w:val="Hlavička obsahu1"/>
    <w:basedOn w:val="Nadpis1"/>
    <w:next w:val="Normlny"/>
    <w:qFormat/>
    <w:rsid w:val="00F532BC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Cs w:val="28"/>
      <w:lang w:eastAsia="en-US"/>
    </w:rPr>
  </w:style>
  <w:style w:type="paragraph" w:customStyle="1" w:styleId="MojNadpis1">
    <w:name w:val="Moj Nadpis1"/>
    <w:basedOn w:val="Normlny"/>
    <w:link w:val="MojNadpis1Char"/>
    <w:qFormat/>
    <w:rsid w:val="00F532BC"/>
    <w:pPr>
      <w:numPr>
        <w:numId w:val="10"/>
      </w:numPr>
    </w:pPr>
    <w:rPr>
      <w:b/>
      <w:sz w:val="32"/>
      <w:szCs w:val="32"/>
    </w:rPr>
  </w:style>
  <w:style w:type="character" w:customStyle="1" w:styleId="MojNadpis1Char">
    <w:name w:val="Moj Nadpis1 Char"/>
    <w:link w:val="MojNadpis1"/>
    <w:rsid w:val="00F532BC"/>
    <w:rPr>
      <w:b/>
      <w:sz w:val="32"/>
      <w:szCs w:val="32"/>
    </w:rPr>
  </w:style>
  <w:style w:type="paragraph" w:customStyle="1" w:styleId="MojZoznampouzitejlit">
    <w:name w:val="Moj Zoznam pouzitej lit."/>
    <w:basedOn w:val="Normlny"/>
    <w:link w:val="MojZoznampouzitejlitChar"/>
    <w:qFormat/>
    <w:rsid w:val="00F532BC"/>
    <w:rPr>
      <w:b/>
      <w:sz w:val="32"/>
      <w:szCs w:val="32"/>
    </w:rPr>
  </w:style>
  <w:style w:type="character" w:customStyle="1" w:styleId="MojZoznampouzitejlitChar">
    <w:name w:val="Moj Zoznam pouzitej lit. Char"/>
    <w:link w:val="MojZoznampouzitejlit"/>
    <w:rsid w:val="00F532BC"/>
    <w:rPr>
      <w:b/>
      <w:sz w:val="32"/>
      <w:szCs w:val="32"/>
    </w:rPr>
  </w:style>
  <w:style w:type="paragraph" w:customStyle="1" w:styleId="Odstavecseseznamem">
    <w:name w:val="Odstavec se seznamem"/>
    <w:basedOn w:val="Normlny"/>
    <w:uiPriority w:val="34"/>
    <w:qFormat/>
    <w:rsid w:val="00F532BC"/>
    <w:pPr>
      <w:spacing w:before="0" w:after="200" w:line="276" w:lineRule="auto"/>
      <w:ind w:left="720" w:firstLine="0"/>
      <w:contextualSpacing/>
      <w:jc w:val="left"/>
    </w:pPr>
    <w:rPr>
      <w:rFonts w:ascii="Calibri" w:eastAsia="Calibri" w:hAnsi="Calibri"/>
      <w:szCs w:val="22"/>
      <w:lang w:val="cs-CZ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C33E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C33E3"/>
    <w:rPr>
      <w:rFonts w:ascii="Tahoma" w:hAnsi="Tahoma" w:cs="Tahoma"/>
      <w:sz w:val="16"/>
      <w:szCs w:val="16"/>
    </w:rPr>
  </w:style>
  <w:style w:type="character" w:styleId="Hypertextovprepojenie">
    <w:name w:val="Hyperlink"/>
    <w:semiHidden/>
    <w:unhideWhenUsed/>
    <w:rsid w:val="00FE5FE3"/>
    <w:rPr>
      <w:rFonts w:ascii="Times New Roman" w:hAnsi="Times New Roman" w:cs="Times New Roman" w:hint="default"/>
      <w:strike w:val="0"/>
      <w:dstrike w:val="0"/>
      <w:color w:val="1E2427"/>
      <w:u w:val="none"/>
      <w:effect w:val="none"/>
    </w:rPr>
  </w:style>
  <w:style w:type="paragraph" w:styleId="Pta">
    <w:name w:val="footer"/>
    <w:basedOn w:val="Normlny"/>
    <w:link w:val="PtaChar"/>
    <w:semiHidden/>
    <w:unhideWhenUsed/>
    <w:rsid w:val="00FE5FE3"/>
    <w:pPr>
      <w:tabs>
        <w:tab w:val="center" w:pos="4536"/>
        <w:tab w:val="right" w:pos="9072"/>
      </w:tabs>
      <w:spacing w:before="0" w:after="0" w:line="240" w:lineRule="auto"/>
      <w:ind w:firstLine="0"/>
      <w:jc w:val="left"/>
    </w:pPr>
    <w:rPr>
      <w:sz w:val="24"/>
    </w:rPr>
  </w:style>
  <w:style w:type="character" w:customStyle="1" w:styleId="PtaChar">
    <w:name w:val="Päta Char"/>
    <w:basedOn w:val="Predvolenpsmoodseku"/>
    <w:link w:val="Pta"/>
    <w:semiHidden/>
    <w:rsid w:val="00FE5FE3"/>
    <w:rPr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107B26"/>
    <w:pPr>
      <w:widowControl w:val="0"/>
      <w:autoSpaceDN w:val="0"/>
      <w:adjustRightInd w:val="0"/>
      <w:spacing w:before="0" w:after="0" w:line="240" w:lineRule="auto"/>
      <w:ind w:firstLine="284"/>
    </w:pPr>
    <w:rPr>
      <w:szCs w:val="22"/>
    </w:rPr>
  </w:style>
  <w:style w:type="character" w:customStyle="1" w:styleId="ZarkazkladnhotextuChar">
    <w:name w:val="Zarážka základného textu Char"/>
    <w:basedOn w:val="Predvolenpsmoodseku"/>
    <w:link w:val="Zarkazkladnhotextu"/>
    <w:rsid w:val="00107B26"/>
    <w:rPr>
      <w:sz w:val="22"/>
      <w:szCs w:val="22"/>
    </w:rPr>
  </w:style>
  <w:style w:type="paragraph" w:styleId="Textpoznmkypodiarou">
    <w:name w:val="footnote text"/>
    <w:basedOn w:val="Normlny"/>
    <w:link w:val="TextpoznmkypodiarouChar"/>
    <w:semiHidden/>
    <w:rsid w:val="00107B26"/>
    <w:pPr>
      <w:widowControl w:val="0"/>
      <w:autoSpaceDN w:val="0"/>
      <w:adjustRightInd w:val="0"/>
      <w:spacing w:before="0" w:after="0" w:line="240" w:lineRule="auto"/>
      <w:ind w:left="283" w:hanging="283"/>
      <w:jc w:val="left"/>
    </w:pPr>
    <w:rPr>
      <w:sz w:val="20"/>
      <w:szCs w:val="20"/>
      <w:lang w:val="cs-CZ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107B26"/>
    <w:rPr>
      <w:lang w:val="cs-CZ"/>
    </w:rPr>
  </w:style>
  <w:style w:type="character" w:styleId="Odkaznapoznmkupodiarou">
    <w:name w:val="footnote reference"/>
    <w:semiHidden/>
    <w:rsid w:val="00107B26"/>
    <w:rPr>
      <w:position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2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o.sk/public/media/3499/opatrenie%20rektora%20=%20smernica%20ZP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Tej</dc:creator>
  <cp:lastModifiedBy>sekretariat</cp:lastModifiedBy>
  <cp:revision>2</cp:revision>
  <cp:lastPrinted>2017-01-10T09:34:00Z</cp:lastPrinted>
  <dcterms:created xsi:type="dcterms:W3CDTF">2019-05-06T08:32:00Z</dcterms:created>
  <dcterms:modified xsi:type="dcterms:W3CDTF">2019-05-06T08:32:00Z</dcterms:modified>
</cp:coreProperties>
</file>