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4D" w:rsidRDefault="00635B4D" w:rsidP="00635B4D">
      <w:pPr>
        <w:ind w:left="-142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OKRUHY KU KOLOKVIÁLNEJ ČASTI ŠTÁTNEJ SKÚŠKY (ak. r</w:t>
      </w:r>
      <w:r w:rsidR="00D60B1C">
        <w:rPr>
          <w:b/>
          <w:sz w:val="32"/>
          <w:szCs w:val="32"/>
        </w:rPr>
        <w:t>ok</w:t>
      </w:r>
      <w:r>
        <w:rPr>
          <w:b/>
          <w:sz w:val="32"/>
          <w:szCs w:val="32"/>
        </w:rPr>
        <w:t xml:space="preserve"> 20</w:t>
      </w:r>
      <w:r w:rsidR="0056699A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/</w:t>
      </w:r>
      <w:r w:rsidR="00C63356">
        <w:rPr>
          <w:b/>
          <w:sz w:val="32"/>
          <w:szCs w:val="32"/>
        </w:rPr>
        <w:t>20</w:t>
      </w:r>
      <w:r w:rsidR="00874165">
        <w:rPr>
          <w:b/>
          <w:sz w:val="32"/>
          <w:szCs w:val="32"/>
        </w:rPr>
        <w:t>2</w:t>
      </w:r>
      <w:r w:rsidR="0056699A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)</w:t>
      </w:r>
    </w:p>
    <w:p w:rsidR="0040169D" w:rsidRDefault="00635B4D" w:rsidP="00635B4D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 </w:t>
      </w:r>
      <w:r w:rsidR="006759EF">
        <w:rPr>
          <w:b/>
          <w:sz w:val="32"/>
          <w:szCs w:val="32"/>
        </w:rPr>
        <w:t>končiace ročníky</w:t>
      </w:r>
      <w:r>
        <w:rPr>
          <w:b/>
          <w:sz w:val="32"/>
          <w:szCs w:val="32"/>
        </w:rPr>
        <w:t xml:space="preserve"> bak</w:t>
      </w:r>
      <w:r w:rsidR="008C4B01">
        <w:rPr>
          <w:b/>
          <w:sz w:val="32"/>
          <w:szCs w:val="32"/>
        </w:rPr>
        <w:t xml:space="preserve">alárskeho štúdia </w:t>
      </w:r>
    </w:p>
    <w:p w:rsidR="00635B4D" w:rsidRDefault="00635B4D" w:rsidP="00635B4D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 študijnom odbore </w:t>
      </w:r>
      <w:r w:rsidR="00874165">
        <w:rPr>
          <w:b/>
          <w:sz w:val="32"/>
          <w:szCs w:val="32"/>
        </w:rPr>
        <w:t>Ekologické a environmentálne vedy</w:t>
      </w:r>
      <w:r>
        <w:rPr>
          <w:b/>
          <w:sz w:val="32"/>
          <w:szCs w:val="32"/>
        </w:rPr>
        <w:t>,</w:t>
      </w:r>
    </w:p>
    <w:p w:rsidR="00635B4D" w:rsidRDefault="00635B4D" w:rsidP="00635B4D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 študijnom programe Environmentálny manažment</w:t>
      </w:r>
    </w:p>
    <w:p w:rsidR="00635B4D" w:rsidRDefault="00635B4D" w:rsidP="00635B4D">
      <w:pPr>
        <w:jc w:val="center"/>
        <w:rPr>
          <w:b/>
          <w:sz w:val="32"/>
          <w:szCs w:val="32"/>
        </w:rPr>
      </w:pPr>
    </w:p>
    <w:p w:rsidR="00635B4D" w:rsidRPr="0071054B" w:rsidRDefault="00635B4D" w:rsidP="003A14D9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2B70BB">
        <w:rPr>
          <w:sz w:val="21"/>
          <w:szCs w:val="21"/>
          <w:lang w:eastAsia="cs-CZ"/>
        </w:rPr>
        <w:t xml:space="preserve">Štátna </w:t>
      </w:r>
      <w:r w:rsidRPr="0071054B">
        <w:rPr>
          <w:sz w:val="21"/>
          <w:szCs w:val="21"/>
          <w:lang w:eastAsia="cs-CZ"/>
        </w:rPr>
        <w:t xml:space="preserve">skúška sa vykonáva pred skúšobnou komisiou na vykonanie štátnej skúšky. Komisia pre štátne skúšky je minimálne štvorčlenná a menuje ju dekan fakulty. Prácu komisie riadi jej predseda, ktorého menuje dekan fakulty. Priebeh štátnej skúšky a vyhlásenie jej výsledkov sú verejné. Rozhodovanie skúšobnej komisie o výsledkoch štátnej skúšky a obhajoby záverečnej práce sa koná na neverejnom zasadnutí skúšobnej komisie. </w:t>
      </w:r>
    </w:p>
    <w:p w:rsidR="00635B4D" w:rsidRPr="0071054B" w:rsidRDefault="00635B4D" w:rsidP="00635B4D">
      <w:pPr>
        <w:pStyle w:val="Pta"/>
        <w:tabs>
          <w:tab w:val="clear" w:pos="4536"/>
          <w:tab w:val="clear" w:pos="9072"/>
        </w:tabs>
        <w:jc w:val="both"/>
        <w:rPr>
          <w:sz w:val="21"/>
          <w:szCs w:val="21"/>
        </w:rPr>
      </w:pPr>
    </w:p>
    <w:p w:rsidR="002B70BB" w:rsidRPr="0071054B" w:rsidRDefault="002B70BB" w:rsidP="002B70BB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71054B">
        <w:rPr>
          <w:b/>
          <w:sz w:val="21"/>
          <w:szCs w:val="21"/>
          <w:lang w:eastAsia="cs-CZ"/>
        </w:rPr>
        <w:t>Každý predmet štátnej skúšky sa hodnotí samostatne</w:t>
      </w:r>
      <w:r w:rsidRPr="0071054B">
        <w:rPr>
          <w:sz w:val="21"/>
          <w:szCs w:val="21"/>
          <w:lang w:eastAsia="cs-CZ"/>
        </w:rPr>
        <w:t xml:space="preserve">. Jednotlivé predmety štátnej skúšky sa hodnotia klasifikačnými stupňami A až FX. 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A - výborne – vynikajúce výsledky (numerická hodnota 1),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B - veľmi dobre – nadpriemerné výsledky (1,5),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C - dobre – priemerné výsledky (2),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D - uspokojivo – prijateľné výsledky (2,5),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E - dostatočne – výsledky spĺňajú minimálne kritériá (3),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FX - nedostatočne –  (4).</w:t>
      </w:r>
    </w:p>
    <w:p w:rsidR="002B70BB" w:rsidRPr="0071054B" w:rsidRDefault="002B70BB" w:rsidP="002B70BB">
      <w:pPr>
        <w:pStyle w:val="Default"/>
        <w:rPr>
          <w:sz w:val="21"/>
          <w:szCs w:val="21"/>
        </w:rPr>
      </w:pPr>
    </w:p>
    <w:p w:rsidR="002B70BB" w:rsidRPr="0071054B" w:rsidRDefault="002B70BB" w:rsidP="002B70BB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71054B">
        <w:rPr>
          <w:b/>
          <w:sz w:val="21"/>
          <w:szCs w:val="21"/>
          <w:lang w:eastAsia="cs-CZ"/>
        </w:rPr>
        <w:t xml:space="preserve">Celkové hodnotenie štátnej </w:t>
      </w:r>
      <w:r w:rsidRPr="0071054B">
        <w:rPr>
          <w:sz w:val="21"/>
          <w:szCs w:val="21"/>
          <w:lang w:eastAsia="cs-CZ"/>
        </w:rPr>
        <w:t>skúšky sa vypočíta z priemeru známok jednotlivých predmetov štátnej skúšky. Hodnotenie: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A – 1,00 – 1,25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B – 1,26 – 1,75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C – 1,76 – 2,25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D – 2,26 – 2,75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E – 2,76 – 3,00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FX – 3,01 – a vyššie</w:t>
      </w:r>
    </w:p>
    <w:p w:rsidR="002B70BB" w:rsidRPr="0071054B" w:rsidRDefault="002B70BB" w:rsidP="002B70BB">
      <w:pPr>
        <w:pStyle w:val="Default"/>
        <w:rPr>
          <w:sz w:val="21"/>
          <w:szCs w:val="21"/>
        </w:rPr>
      </w:pPr>
    </w:p>
    <w:p w:rsidR="00874165" w:rsidRPr="0071054B" w:rsidRDefault="00874165" w:rsidP="00874165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 xml:space="preserve">Ak niektorá časť štátnej skúšky bola hodnotená stupňom nedostatočne (FX), celkové hodnotenie štátnej skúšky je „neprospel“. </w:t>
      </w:r>
    </w:p>
    <w:p w:rsidR="00874165" w:rsidRPr="0071054B" w:rsidRDefault="00874165" w:rsidP="00874165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</w:p>
    <w:p w:rsidR="00874165" w:rsidRPr="0071054B" w:rsidRDefault="00874165" w:rsidP="00874165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71054B">
        <w:rPr>
          <w:b/>
          <w:sz w:val="21"/>
          <w:szCs w:val="21"/>
        </w:rPr>
        <w:t xml:space="preserve">Štátna skúška bakalárskeho štúdia študijného programu </w:t>
      </w:r>
      <w:r w:rsidR="004E1870" w:rsidRPr="0071054B">
        <w:rPr>
          <w:b/>
          <w:sz w:val="21"/>
          <w:szCs w:val="21"/>
        </w:rPr>
        <w:t>Environmentálny manažment</w:t>
      </w:r>
      <w:r w:rsidRPr="0071054B">
        <w:rPr>
          <w:b/>
          <w:sz w:val="21"/>
          <w:szCs w:val="21"/>
        </w:rPr>
        <w:t xml:space="preserve"> v študijnom odbore Ek</w:t>
      </w:r>
      <w:r w:rsidR="004E1870" w:rsidRPr="0071054B">
        <w:rPr>
          <w:b/>
          <w:sz w:val="21"/>
          <w:szCs w:val="21"/>
        </w:rPr>
        <w:t>ologické a environmentálne vedy</w:t>
      </w:r>
      <w:r w:rsidRPr="0071054B">
        <w:rPr>
          <w:b/>
          <w:sz w:val="21"/>
          <w:szCs w:val="21"/>
        </w:rPr>
        <w:t xml:space="preserve"> </w:t>
      </w:r>
      <w:r w:rsidRPr="0071054B">
        <w:rPr>
          <w:sz w:val="21"/>
          <w:szCs w:val="21"/>
        </w:rPr>
        <w:t>na Fakulte manažmentu PU v Prešove pozostáva:</w:t>
      </w:r>
    </w:p>
    <w:p w:rsidR="00874165" w:rsidRPr="0071054B" w:rsidRDefault="00874165" w:rsidP="00874165">
      <w:pPr>
        <w:pStyle w:val="Pta"/>
        <w:numPr>
          <w:ilvl w:val="0"/>
          <w:numId w:val="21"/>
        </w:numPr>
        <w:jc w:val="both"/>
        <w:rPr>
          <w:b/>
          <w:sz w:val="22"/>
          <w:szCs w:val="22"/>
        </w:rPr>
      </w:pPr>
      <w:r w:rsidRPr="0071054B">
        <w:rPr>
          <w:b/>
          <w:sz w:val="22"/>
          <w:szCs w:val="22"/>
        </w:rPr>
        <w:t xml:space="preserve">z obhajoby záverečnej práce,  </w:t>
      </w:r>
    </w:p>
    <w:p w:rsidR="00874165" w:rsidRPr="0071054B" w:rsidRDefault="00874165" w:rsidP="00874165">
      <w:pPr>
        <w:pStyle w:val="Pta"/>
        <w:numPr>
          <w:ilvl w:val="0"/>
          <w:numId w:val="21"/>
        </w:numPr>
        <w:jc w:val="both"/>
        <w:rPr>
          <w:b/>
          <w:sz w:val="22"/>
          <w:szCs w:val="22"/>
        </w:rPr>
      </w:pPr>
      <w:r w:rsidRPr="0071054B">
        <w:rPr>
          <w:b/>
          <w:sz w:val="22"/>
          <w:szCs w:val="22"/>
        </w:rPr>
        <w:t xml:space="preserve">z kolokviálnej štátnej skúšky zo zverejnených okruhov (dvojica predmetov), na ktoré sa študent/ka oficiálne prihlásil/a. </w:t>
      </w:r>
    </w:p>
    <w:p w:rsidR="00874165" w:rsidRPr="0071054B" w:rsidRDefault="00874165" w:rsidP="00874165">
      <w:pPr>
        <w:pStyle w:val="Pta"/>
        <w:tabs>
          <w:tab w:val="left" w:pos="708"/>
        </w:tabs>
        <w:jc w:val="both"/>
        <w:rPr>
          <w:b/>
          <w:color w:val="FF0000"/>
          <w:sz w:val="22"/>
          <w:szCs w:val="22"/>
        </w:rPr>
      </w:pPr>
    </w:p>
    <w:p w:rsidR="00874165" w:rsidRPr="0071054B" w:rsidRDefault="00874165" w:rsidP="00874165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71054B">
        <w:rPr>
          <w:szCs w:val="22"/>
          <w:lang w:eastAsia="cs-CZ"/>
        </w:rPr>
        <w:t>Štruktúra štátnej skúšky:</w:t>
      </w:r>
    </w:p>
    <w:p w:rsidR="00874165" w:rsidRPr="0071054B" w:rsidRDefault="00874165" w:rsidP="00874165">
      <w:pPr>
        <w:pStyle w:val="Pta"/>
        <w:numPr>
          <w:ilvl w:val="0"/>
          <w:numId w:val="22"/>
        </w:numPr>
        <w:tabs>
          <w:tab w:val="left" w:pos="708"/>
        </w:tabs>
        <w:jc w:val="both"/>
        <w:rPr>
          <w:iCs/>
          <w:sz w:val="22"/>
          <w:szCs w:val="22"/>
        </w:rPr>
      </w:pPr>
      <w:r w:rsidRPr="0071054B">
        <w:rPr>
          <w:iCs/>
          <w:sz w:val="22"/>
          <w:szCs w:val="22"/>
        </w:rPr>
        <w:t>Obhajoba záverečnej práce sa uskutočňuje pred komisiou pre štátne skúšky a jej súčasťou sú:</w:t>
      </w:r>
    </w:p>
    <w:p w:rsidR="00874165" w:rsidRPr="0071054B" w:rsidRDefault="00874165" w:rsidP="00874165">
      <w:pPr>
        <w:pStyle w:val="Pta"/>
        <w:numPr>
          <w:ilvl w:val="0"/>
          <w:numId w:val="20"/>
        </w:numPr>
        <w:tabs>
          <w:tab w:val="left" w:pos="708"/>
        </w:tabs>
        <w:spacing w:after="100" w:afterAutospacing="1"/>
        <w:jc w:val="both"/>
        <w:rPr>
          <w:sz w:val="22"/>
          <w:szCs w:val="22"/>
        </w:rPr>
      </w:pPr>
      <w:r w:rsidRPr="0071054B">
        <w:rPr>
          <w:iCs/>
          <w:sz w:val="22"/>
          <w:szCs w:val="22"/>
        </w:rPr>
        <w:t>úvodné slovo študenta</w:t>
      </w:r>
      <w:r w:rsidRPr="0071054B">
        <w:rPr>
          <w:sz w:val="22"/>
          <w:szCs w:val="22"/>
        </w:rPr>
        <w:t xml:space="preserve"> (oboznámenie s prácou),</w:t>
      </w:r>
    </w:p>
    <w:p w:rsidR="00874165" w:rsidRPr="0071054B" w:rsidRDefault="00874165" w:rsidP="00874165">
      <w:pPr>
        <w:pStyle w:val="Pta"/>
        <w:numPr>
          <w:ilvl w:val="0"/>
          <w:numId w:val="20"/>
        </w:numPr>
        <w:tabs>
          <w:tab w:val="left" w:pos="708"/>
        </w:tabs>
        <w:spacing w:before="100" w:beforeAutospacing="1"/>
        <w:jc w:val="both"/>
        <w:rPr>
          <w:color w:val="0000FF"/>
          <w:sz w:val="22"/>
          <w:szCs w:val="22"/>
        </w:rPr>
      </w:pPr>
      <w:r w:rsidRPr="0071054B">
        <w:rPr>
          <w:sz w:val="22"/>
          <w:szCs w:val="22"/>
        </w:rPr>
        <w:t>2 posudky (školiteľ, oponent; ak je práca bez školiteľa - 2 oponenti), Protokol o kontrole originality,</w:t>
      </w:r>
    </w:p>
    <w:p w:rsidR="00874165" w:rsidRPr="0071054B" w:rsidRDefault="00874165" w:rsidP="00874165">
      <w:pPr>
        <w:pStyle w:val="Pta"/>
        <w:numPr>
          <w:ilvl w:val="0"/>
          <w:numId w:val="20"/>
        </w:numPr>
        <w:tabs>
          <w:tab w:val="left" w:pos="708"/>
        </w:tabs>
        <w:spacing w:before="100" w:beforeAutospacing="1"/>
        <w:jc w:val="both"/>
        <w:rPr>
          <w:sz w:val="22"/>
          <w:szCs w:val="22"/>
        </w:rPr>
      </w:pPr>
      <w:r w:rsidRPr="0071054B">
        <w:rPr>
          <w:sz w:val="22"/>
          <w:szCs w:val="22"/>
        </w:rPr>
        <w:t>reakcia študenta na posudky,</w:t>
      </w:r>
    </w:p>
    <w:p w:rsidR="00874165" w:rsidRPr="0071054B" w:rsidRDefault="00874165" w:rsidP="00874165">
      <w:pPr>
        <w:pStyle w:val="Pta"/>
        <w:numPr>
          <w:ilvl w:val="0"/>
          <w:numId w:val="20"/>
        </w:numPr>
        <w:tabs>
          <w:tab w:val="left" w:pos="708"/>
        </w:tabs>
        <w:spacing w:before="100" w:beforeAutospacing="1"/>
        <w:jc w:val="both"/>
        <w:rPr>
          <w:sz w:val="22"/>
          <w:szCs w:val="22"/>
        </w:rPr>
      </w:pPr>
      <w:r w:rsidRPr="0071054B">
        <w:rPr>
          <w:sz w:val="22"/>
          <w:szCs w:val="22"/>
        </w:rPr>
        <w:t>rozprava, diskusia.</w:t>
      </w:r>
    </w:p>
    <w:p w:rsidR="00874165" w:rsidRPr="0071054B" w:rsidRDefault="00874165" w:rsidP="00874165">
      <w:pPr>
        <w:pStyle w:val="Pta"/>
        <w:numPr>
          <w:ilvl w:val="0"/>
          <w:numId w:val="22"/>
        </w:numPr>
        <w:tabs>
          <w:tab w:val="left" w:pos="708"/>
        </w:tabs>
        <w:jc w:val="both"/>
        <w:rPr>
          <w:iCs/>
          <w:sz w:val="22"/>
          <w:szCs w:val="22"/>
        </w:rPr>
      </w:pPr>
      <w:r w:rsidRPr="0071054B">
        <w:rPr>
          <w:iCs/>
          <w:sz w:val="22"/>
          <w:szCs w:val="22"/>
        </w:rPr>
        <w:t xml:space="preserve">Zodpovedanie otázok z predmetov štátnej skúšky v rámci vybraného okruhu. Okruhy otázok sú uvedené v ďalšom texte nižšie.    </w:t>
      </w:r>
    </w:p>
    <w:p w:rsidR="00874165" w:rsidRPr="0071054B" w:rsidRDefault="00874165" w:rsidP="00874165">
      <w:pPr>
        <w:spacing w:before="20" w:after="20" w:line="240" w:lineRule="auto"/>
        <w:ind w:firstLine="360"/>
        <w:rPr>
          <w:szCs w:val="22"/>
        </w:rPr>
      </w:pPr>
      <w:r w:rsidRPr="0071054B">
        <w:rPr>
          <w:szCs w:val="22"/>
        </w:rPr>
        <w:lastRenderedPageBreak/>
        <w:t>Na Fakulte manažmentu PU v Prešove v akademickom roku 20</w:t>
      </w:r>
      <w:r w:rsidR="00100BA3" w:rsidRPr="0071054B">
        <w:rPr>
          <w:szCs w:val="22"/>
        </w:rPr>
        <w:t>20</w:t>
      </w:r>
      <w:r w:rsidRPr="0071054B">
        <w:rPr>
          <w:szCs w:val="22"/>
        </w:rPr>
        <w:t>/202</w:t>
      </w:r>
      <w:r w:rsidR="00100BA3" w:rsidRPr="0071054B">
        <w:rPr>
          <w:szCs w:val="22"/>
        </w:rPr>
        <w:t>1</w:t>
      </w:r>
      <w:r w:rsidRPr="0071054B">
        <w:rPr>
          <w:szCs w:val="22"/>
        </w:rPr>
        <w:t xml:space="preserve"> sa </w:t>
      </w:r>
      <w:r w:rsidRPr="0071054B">
        <w:rPr>
          <w:b/>
          <w:szCs w:val="22"/>
        </w:rPr>
        <w:t>štátne skúšky bakalárske</w:t>
      </w:r>
      <w:r w:rsidRPr="0071054B">
        <w:rPr>
          <w:szCs w:val="22"/>
        </w:rPr>
        <w:t xml:space="preserve">, ktorých súčasťou sú </w:t>
      </w:r>
      <w:r w:rsidRPr="0071054B">
        <w:rPr>
          <w:b/>
          <w:szCs w:val="22"/>
        </w:rPr>
        <w:t>obhajoby bakalárskych prác</w:t>
      </w:r>
      <w:r w:rsidRPr="0071054B">
        <w:rPr>
          <w:szCs w:val="22"/>
        </w:rPr>
        <w:t xml:space="preserve"> (vždy spolu) budú konať </w:t>
      </w:r>
      <w:r w:rsidRPr="0071054B">
        <w:rPr>
          <w:b/>
          <w:szCs w:val="22"/>
        </w:rPr>
        <w:t xml:space="preserve">od </w:t>
      </w:r>
      <w:r w:rsidR="00100BA3" w:rsidRPr="0071054B">
        <w:rPr>
          <w:b/>
          <w:szCs w:val="22"/>
        </w:rPr>
        <w:t>31</w:t>
      </w:r>
      <w:r w:rsidRPr="0071054B">
        <w:rPr>
          <w:b/>
          <w:szCs w:val="22"/>
        </w:rPr>
        <w:t>.05.202</w:t>
      </w:r>
      <w:r w:rsidR="00100BA3" w:rsidRPr="0071054B">
        <w:rPr>
          <w:b/>
          <w:szCs w:val="22"/>
        </w:rPr>
        <w:t>1</w:t>
      </w:r>
      <w:r w:rsidRPr="0071054B">
        <w:rPr>
          <w:b/>
          <w:szCs w:val="22"/>
        </w:rPr>
        <w:t xml:space="preserve"> do 0</w:t>
      </w:r>
      <w:r w:rsidR="00222506">
        <w:rPr>
          <w:b/>
          <w:szCs w:val="22"/>
        </w:rPr>
        <w:t>4</w:t>
      </w:r>
      <w:r w:rsidRPr="0071054B">
        <w:rPr>
          <w:b/>
          <w:szCs w:val="22"/>
        </w:rPr>
        <w:t>.0</w:t>
      </w:r>
      <w:r w:rsidR="00222506">
        <w:rPr>
          <w:b/>
          <w:szCs w:val="22"/>
        </w:rPr>
        <w:t>6</w:t>
      </w:r>
      <w:r w:rsidRPr="0071054B">
        <w:rPr>
          <w:b/>
          <w:szCs w:val="22"/>
        </w:rPr>
        <w:t>.202</w:t>
      </w:r>
      <w:r w:rsidR="00100BA3" w:rsidRPr="0071054B">
        <w:rPr>
          <w:b/>
          <w:szCs w:val="22"/>
        </w:rPr>
        <w:t>1</w:t>
      </w:r>
      <w:r w:rsidRPr="0071054B">
        <w:rPr>
          <w:szCs w:val="22"/>
        </w:rPr>
        <w:t xml:space="preserve">. </w:t>
      </w:r>
    </w:p>
    <w:p w:rsidR="00874165" w:rsidRPr="0071054B" w:rsidRDefault="00874165" w:rsidP="00874165">
      <w:pPr>
        <w:spacing w:before="20" w:after="20" w:line="240" w:lineRule="auto"/>
        <w:ind w:firstLine="0"/>
        <w:rPr>
          <w:szCs w:val="22"/>
        </w:rPr>
      </w:pPr>
    </w:p>
    <w:p w:rsidR="00874165" w:rsidRPr="0071054B" w:rsidRDefault="00874165" w:rsidP="00874165">
      <w:pPr>
        <w:spacing w:before="20" w:after="20" w:line="240" w:lineRule="auto"/>
        <w:rPr>
          <w:szCs w:val="22"/>
        </w:rPr>
      </w:pPr>
      <w:r w:rsidRPr="0071054B">
        <w:rPr>
          <w:szCs w:val="22"/>
        </w:rPr>
        <w:t xml:space="preserve">Výučba pre študentov končiacich ročníkov bakalárskeho štúdia v letnom semestri končí </w:t>
      </w:r>
      <w:r w:rsidR="003822B3" w:rsidRPr="0071054B">
        <w:rPr>
          <w:b/>
          <w:szCs w:val="22"/>
        </w:rPr>
        <w:t>30</w:t>
      </w:r>
      <w:r w:rsidRPr="0071054B">
        <w:rPr>
          <w:b/>
          <w:szCs w:val="22"/>
        </w:rPr>
        <w:t>.04.202</w:t>
      </w:r>
      <w:r w:rsidR="003822B3" w:rsidRPr="0071054B">
        <w:rPr>
          <w:b/>
          <w:szCs w:val="22"/>
        </w:rPr>
        <w:t>1</w:t>
      </w:r>
      <w:r w:rsidRPr="0071054B">
        <w:rPr>
          <w:szCs w:val="22"/>
        </w:rPr>
        <w:t xml:space="preserve">, termín odovzdania bakalárskej práce je najneskôr do </w:t>
      </w:r>
      <w:r w:rsidRPr="0071054B">
        <w:rPr>
          <w:b/>
          <w:szCs w:val="22"/>
        </w:rPr>
        <w:t>07.05.202</w:t>
      </w:r>
      <w:r w:rsidR="003822B3" w:rsidRPr="0071054B">
        <w:rPr>
          <w:b/>
          <w:szCs w:val="22"/>
        </w:rPr>
        <w:t>1</w:t>
      </w:r>
      <w:r w:rsidRPr="0071054B">
        <w:rPr>
          <w:b/>
          <w:szCs w:val="22"/>
        </w:rPr>
        <w:t xml:space="preserve"> (12:00). </w:t>
      </w:r>
      <w:r w:rsidRPr="0071054B">
        <w:rPr>
          <w:szCs w:val="22"/>
        </w:rPr>
        <w:t xml:space="preserve">Spôsob registrácie určuje </w:t>
      </w:r>
      <w:hyperlink r:id="rId7" w:history="1">
        <w:r w:rsidRPr="0071054B">
          <w:rPr>
            <w:rStyle w:val="Hypertextovprepojenie"/>
            <w:b/>
            <w:bCs/>
            <w:szCs w:val="22"/>
          </w:rPr>
          <w:t>Smernica o náležitostiach záverečných prác, ich bibliografickej registrácii, kontrole originality, uchovávaní a sprístupňovaní</w:t>
        </w:r>
      </w:hyperlink>
      <w:r w:rsidRPr="0071054B">
        <w:rPr>
          <w:szCs w:val="22"/>
        </w:rPr>
        <w:t xml:space="preserve">. </w:t>
      </w:r>
    </w:p>
    <w:p w:rsidR="00874165" w:rsidRPr="0071054B" w:rsidRDefault="00874165" w:rsidP="00874165">
      <w:pPr>
        <w:spacing w:before="20" w:after="20" w:line="240" w:lineRule="auto"/>
        <w:ind w:firstLine="0"/>
        <w:rPr>
          <w:szCs w:val="22"/>
        </w:rPr>
      </w:pPr>
    </w:p>
    <w:p w:rsidR="00874165" w:rsidRPr="0071054B" w:rsidRDefault="00874165" w:rsidP="00874165">
      <w:pPr>
        <w:spacing w:before="20" w:after="20" w:line="240" w:lineRule="auto"/>
        <w:rPr>
          <w:szCs w:val="22"/>
        </w:rPr>
      </w:pPr>
      <w:r w:rsidRPr="0071054B">
        <w:rPr>
          <w:szCs w:val="22"/>
        </w:rPr>
        <w:t xml:space="preserve">Absolventovi bakalárskeho štúdia (t.j. štúdia 1. stupňa) po zvládnutí všetkých študijných povinností, úspešnom absolvovaní obhajoby bakalárskej záverečnej práce a úspešnom absolvovaní bakalárskej štátnej skúšky sa udeľuje akademický titul </w:t>
      </w:r>
      <w:r w:rsidRPr="0071054B">
        <w:rPr>
          <w:b/>
          <w:szCs w:val="22"/>
        </w:rPr>
        <w:t>bakalár,</w:t>
      </w:r>
      <w:r w:rsidRPr="0071054B">
        <w:rPr>
          <w:szCs w:val="22"/>
        </w:rPr>
        <w:t xml:space="preserve"> v skratke </w:t>
      </w:r>
      <w:r w:rsidRPr="0071054B">
        <w:rPr>
          <w:b/>
          <w:szCs w:val="22"/>
        </w:rPr>
        <w:t>„Bc.“.</w:t>
      </w:r>
    </w:p>
    <w:p w:rsidR="00874165" w:rsidRPr="0071054B" w:rsidRDefault="00874165" w:rsidP="00635B4D">
      <w:pPr>
        <w:rPr>
          <w:b/>
          <w:szCs w:val="32"/>
        </w:rPr>
      </w:pPr>
    </w:p>
    <w:p w:rsidR="00635B4D" w:rsidRPr="0071054B" w:rsidRDefault="00635B4D" w:rsidP="00635B4D">
      <w:pPr>
        <w:jc w:val="center"/>
        <w:rPr>
          <w:b/>
          <w:sz w:val="32"/>
          <w:szCs w:val="32"/>
        </w:rPr>
      </w:pPr>
      <w:r w:rsidRPr="0071054B">
        <w:rPr>
          <w:b/>
          <w:sz w:val="32"/>
          <w:szCs w:val="32"/>
        </w:rPr>
        <w:t>***</w:t>
      </w:r>
    </w:p>
    <w:p w:rsidR="00635B4D" w:rsidRPr="0071054B" w:rsidRDefault="00635B4D" w:rsidP="00635B4D">
      <w:pPr>
        <w:ind w:left="-142"/>
        <w:jc w:val="center"/>
        <w:rPr>
          <w:b/>
          <w:sz w:val="32"/>
          <w:szCs w:val="32"/>
        </w:rPr>
      </w:pPr>
      <w:r w:rsidRPr="0071054B">
        <w:rPr>
          <w:b/>
          <w:sz w:val="32"/>
          <w:szCs w:val="32"/>
        </w:rPr>
        <w:t xml:space="preserve">OKRUHY </w:t>
      </w:r>
    </w:p>
    <w:p w:rsidR="00635B4D" w:rsidRPr="0071054B" w:rsidRDefault="00635B4D" w:rsidP="00635B4D">
      <w:pPr>
        <w:ind w:left="-142"/>
        <w:jc w:val="center"/>
        <w:rPr>
          <w:b/>
          <w:sz w:val="24"/>
          <w:szCs w:val="32"/>
        </w:rPr>
      </w:pPr>
    </w:p>
    <w:p w:rsidR="00635B4D" w:rsidRPr="0071054B" w:rsidRDefault="00635B4D" w:rsidP="00D60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firstLine="0"/>
        <w:rPr>
          <w:b/>
          <w:bCs/>
          <w:i/>
          <w:sz w:val="23"/>
          <w:szCs w:val="23"/>
        </w:rPr>
      </w:pPr>
      <w:r w:rsidRPr="0071054B">
        <w:rPr>
          <w:b/>
          <w:bCs/>
          <w:i/>
          <w:sz w:val="23"/>
          <w:szCs w:val="23"/>
        </w:rPr>
        <w:t>Študent</w:t>
      </w:r>
      <w:r w:rsidR="00D60B1C" w:rsidRPr="0071054B">
        <w:rPr>
          <w:b/>
          <w:bCs/>
          <w:i/>
          <w:sz w:val="23"/>
          <w:szCs w:val="23"/>
        </w:rPr>
        <w:t xml:space="preserve"> </w:t>
      </w:r>
      <w:r w:rsidRPr="0071054B">
        <w:rPr>
          <w:b/>
          <w:bCs/>
          <w:i/>
          <w:sz w:val="23"/>
          <w:szCs w:val="23"/>
        </w:rPr>
        <w:t xml:space="preserve">je schopný prezentovať výsledky štúdia vybraných disciplín v súlade s profilom absolventa v rámci základnej manažérskej gramotnosti ako manažérskej kompetencie manažéra podniku a aktívne sa zapája do odbornej diskusie v rámci okruhu. </w:t>
      </w:r>
    </w:p>
    <w:p w:rsidR="00635B4D" w:rsidRPr="0071054B" w:rsidRDefault="00635B4D" w:rsidP="00635B4D">
      <w:pPr>
        <w:spacing w:line="276" w:lineRule="auto"/>
        <w:ind w:firstLine="0"/>
        <w:rPr>
          <w:color w:val="FF0000"/>
          <w:sz w:val="24"/>
        </w:rPr>
      </w:pPr>
    </w:p>
    <w:p w:rsidR="00406C86" w:rsidRPr="0071054B" w:rsidRDefault="00406C86" w:rsidP="00406C86">
      <w:pPr>
        <w:ind w:firstLine="0"/>
        <w:rPr>
          <w:b/>
          <w:color w:val="FF0000"/>
        </w:rPr>
      </w:pPr>
      <w:r w:rsidRPr="0071054B">
        <w:rPr>
          <w:b/>
          <w:color w:val="FF0000"/>
        </w:rPr>
        <w:t>Okruh A</w:t>
      </w:r>
    </w:p>
    <w:p w:rsidR="00406C86" w:rsidRPr="0071054B" w:rsidRDefault="00406C86" w:rsidP="00A630E6">
      <w:pPr>
        <w:pStyle w:val="Odsekzoznamu"/>
        <w:numPr>
          <w:ilvl w:val="0"/>
          <w:numId w:val="23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Ekonómia: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Cs w:val="22"/>
        </w:rPr>
      </w:pPr>
      <w:r w:rsidRPr="0071054B">
        <w:rPr>
          <w:b/>
          <w:szCs w:val="22"/>
        </w:rPr>
        <w:t>Mikroekonómia</w:t>
      </w:r>
    </w:p>
    <w:p w:rsidR="00406C86" w:rsidRPr="0071054B" w:rsidRDefault="00406C86" w:rsidP="00406C86">
      <w:pPr>
        <w:spacing w:before="0" w:after="0" w:line="240" w:lineRule="auto"/>
        <w:ind w:firstLine="0"/>
        <w:rPr>
          <w:szCs w:val="22"/>
        </w:rPr>
      </w:pPr>
      <w:r w:rsidRPr="0071054B">
        <w:rPr>
          <w:szCs w:val="22"/>
        </w:rPr>
        <w:t>Podmienky vzniku trhu a základné elementy trhu. Spotrebiteľské správanie a formovanie dopytu. Teória výroby, náklady, príjmy a zisk firmy. Ponuka firmy a trhová rovnováha v dokonalej a nedokonalej konkurencii. Trh výrobných faktorov a rozdeľovanie dôchodkov</w:t>
      </w:r>
      <w:r w:rsidR="00D60B1C" w:rsidRPr="0071054B">
        <w:rPr>
          <w:szCs w:val="22"/>
        </w:rPr>
        <w:t>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0"/>
        </w:rPr>
      </w:pPr>
    </w:p>
    <w:p w:rsidR="00406C86" w:rsidRPr="0071054B" w:rsidRDefault="00A630E6" w:rsidP="00A630E6">
      <w:pPr>
        <w:pStyle w:val="Odsekzoznamu"/>
        <w:numPr>
          <w:ilvl w:val="0"/>
          <w:numId w:val="23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Manažment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Cs w:val="22"/>
        </w:rPr>
      </w:pPr>
      <w:r w:rsidRPr="0071054B">
        <w:rPr>
          <w:b/>
          <w:szCs w:val="22"/>
        </w:rPr>
        <w:t xml:space="preserve">Manažment </w:t>
      </w:r>
    </w:p>
    <w:p w:rsidR="00406C86" w:rsidRPr="0071054B" w:rsidRDefault="00406C86" w:rsidP="00406C86">
      <w:pPr>
        <w:spacing w:before="0" w:after="0" w:line="240" w:lineRule="auto"/>
        <w:ind w:firstLine="0"/>
        <w:rPr>
          <w:szCs w:val="22"/>
        </w:rPr>
      </w:pPr>
      <w:r w:rsidRPr="0071054B">
        <w:rPr>
          <w:szCs w:val="22"/>
        </w:rPr>
        <w:t>Pojmy a definície, funkcie, školy.  Plánovanie  a rozhodovanie. Organizovanie. Vedenie a motivácia.  Kontrola a časový manažment.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4"/>
        </w:rPr>
      </w:pPr>
    </w:p>
    <w:p w:rsidR="00406C86" w:rsidRPr="0071054B" w:rsidRDefault="00A630E6" w:rsidP="00A630E6">
      <w:pPr>
        <w:pStyle w:val="Odsekzoznamu"/>
        <w:numPr>
          <w:ilvl w:val="0"/>
          <w:numId w:val="23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Environmentalistika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Základy ekológie, Všeobecná a anorganická chémia 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Cs w:val="22"/>
        </w:rPr>
      </w:pPr>
      <w:r w:rsidRPr="0071054B">
        <w:rPr>
          <w:szCs w:val="22"/>
        </w:rPr>
        <w:t>Ekosystém a jeho štruktúra. Abiotické a biotické faktory prostredia. Zoo-biografické a ekologické princípy  pravidlá. Stavba atómu, základné elementárne častice, systematika chemických prvkov (periodická sústava prvkov). Základné chemické charakteristiky a zlúčeniny biogénnych prvkov: vodík, kyslík, uhlík, dusík,  fosfor</w:t>
      </w:r>
      <w:r w:rsidR="00D60B1C" w:rsidRPr="0071054B">
        <w:rPr>
          <w:szCs w:val="22"/>
        </w:rPr>
        <w:t>.</w:t>
      </w:r>
      <w:r w:rsidRPr="0071054B">
        <w:rPr>
          <w:i/>
          <w:szCs w:val="22"/>
        </w:rPr>
        <w:tab/>
      </w:r>
    </w:p>
    <w:p w:rsidR="00C9787B" w:rsidRPr="0071054B" w:rsidRDefault="00C9787B" w:rsidP="00D60B1C">
      <w:pPr>
        <w:spacing w:before="0" w:after="0" w:line="240" w:lineRule="auto"/>
        <w:ind w:firstLine="0"/>
        <w:rPr>
          <w:i/>
          <w:sz w:val="24"/>
        </w:rPr>
      </w:pPr>
    </w:p>
    <w:p w:rsidR="00406C86" w:rsidRPr="0071054B" w:rsidRDefault="00406C86" w:rsidP="00406C86">
      <w:pPr>
        <w:spacing w:before="0" w:after="0" w:line="240" w:lineRule="auto"/>
        <w:ind w:firstLine="0"/>
        <w:rPr>
          <w:b/>
          <w:color w:val="FF0000"/>
          <w:sz w:val="24"/>
        </w:rPr>
      </w:pPr>
      <w:r w:rsidRPr="0071054B">
        <w:rPr>
          <w:b/>
          <w:color w:val="FF0000"/>
        </w:rPr>
        <w:t>Okruh</w:t>
      </w:r>
      <w:r w:rsidRPr="0071054B">
        <w:rPr>
          <w:b/>
          <w:color w:val="FF0000"/>
          <w:sz w:val="24"/>
        </w:rPr>
        <w:t xml:space="preserve"> B</w:t>
      </w:r>
    </w:p>
    <w:p w:rsidR="00406C86" w:rsidRPr="0071054B" w:rsidRDefault="00406C86" w:rsidP="00A630E6">
      <w:pPr>
        <w:pStyle w:val="Odsekzoznamu"/>
        <w:numPr>
          <w:ilvl w:val="0"/>
          <w:numId w:val="24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Ekonómia: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>Mikroekonómia</w:t>
      </w:r>
    </w:p>
    <w:p w:rsidR="00406C86" w:rsidRPr="0071054B" w:rsidRDefault="00406C86" w:rsidP="00406C86">
      <w:pPr>
        <w:spacing w:before="0" w:after="0" w:line="240" w:lineRule="auto"/>
        <w:ind w:firstLine="0"/>
        <w:rPr>
          <w:szCs w:val="22"/>
        </w:rPr>
      </w:pPr>
      <w:r w:rsidRPr="0071054B">
        <w:rPr>
          <w:szCs w:val="22"/>
        </w:rPr>
        <w:t>Podmienky vzniku trhu a základné elementy trhu. Spotrebiteľské správanie a formovanie dopytu. Teória výroby, náklady, príjmy a zisk firmy. Ponuka firmy a trhová rovnováha v dokonalej a nedokonalej konkurencii. .Trh výrobných faktorov a rozdeľovanie dôchodkov</w:t>
      </w:r>
      <w:r w:rsidR="00D60B1C" w:rsidRPr="0071054B">
        <w:rPr>
          <w:szCs w:val="22"/>
        </w:rPr>
        <w:t>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0"/>
        </w:rPr>
      </w:pPr>
    </w:p>
    <w:p w:rsidR="00406C86" w:rsidRPr="0071054B" w:rsidRDefault="00A630E6" w:rsidP="00A630E6">
      <w:pPr>
        <w:pStyle w:val="Odsekzoznamu"/>
        <w:numPr>
          <w:ilvl w:val="0"/>
          <w:numId w:val="24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Manažment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Manažment </w:t>
      </w:r>
    </w:p>
    <w:p w:rsidR="00406C86" w:rsidRPr="0071054B" w:rsidRDefault="00406C86" w:rsidP="00406C86">
      <w:pPr>
        <w:spacing w:before="0" w:after="0" w:line="240" w:lineRule="auto"/>
        <w:ind w:firstLine="0"/>
      </w:pPr>
      <w:r w:rsidRPr="0071054B">
        <w:t>Pojmy a definície, funkcie, školy.  Plánovanie  a rozhodovanie. Organizovanie. Vedenie a motivácia.  Kontrola a časový manažment.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4"/>
        </w:rPr>
      </w:pPr>
    </w:p>
    <w:p w:rsidR="00406C86" w:rsidRPr="0071054B" w:rsidRDefault="00A630E6" w:rsidP="00A630E6">
      <w:pPr>
        <w:pStyle w:val="Odsekzoznamu"/>
        <w:numPr>
          <w:ilvl w:val="0"/>
          <w:numId w:val="24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Udržateľný rozvoj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Odpadové hospodárstvo I. , Environmentálne aspekty procesov a technológií </w:t>
      </w:r>
    </w:p>
    <w:p w:rsidR="00406C86" w:rsidRPr="0071054B" w:rsidRDefault="00406C86" w:rsidP="00406C86">
      <w:pPr>
        <w:spacing w:before="0" w:after="0" w:line="240" w:lineRule="auto"/>
        <w:ind w:firstLine="0"/>
        <w:rPr>
          <w:szCs w:val="22"/>
        </w:rPr>
      </w:pPr>
      <w:r w:rsidRPr="0071054B">
        <w:rPr>
          <w:szCs w:val="22"/>
        </w:rPr>
        <w:t>Základná terminológia a legislatívna úprava problematiky nakladania s odpadmi. Nakladanie s komunálnymi odpadmi a separovaný zber, systémy separovaného zberu. Zber odpadov, spôsoby zberu odpadov. Technologické postupy a vplyv na životné prostredie ťažobného a hutníckeho priemyslu, energetického priemyslu, chemick</w:t>
      </w:r>
      <w:r w:rsidR="00D17245" w:rsidRPr="0071054B">
        <w:rPr>
          <w:szCs w:val="22"/>
        </w:rPr>
        <w:t>ého</w:t>
      </w:r>
      <w:r w:rsidRPr="0071054B">
        <w:rPr>
          <w:szCs w:val="22"/>
        </w:rPr>
        <w:t xml:space="preserve"> a hutníck</w:t>
      </w:r>
      <w:r w:rsidR="00D17245" w:rsidRPr="0071054B">
        <w:rPr>
          <w:szCs w:val="22"/>
        </w:rPr>
        <w:t>eho</w:t>
      </w:r>
      <w:r w:rsidRPr="0071054B">
        <w:rPr>
          <w:szCs w:val="22"/>
        </w:rPr>
        <w:t xml:space="preserve"> priemyslu. Technologické postupy a vplyv na životné prostredie strojárskeho priemyslu, dopravy a poľnohospodárstva.</w:t>
      </w:r>
    </w:p>
    <w:p w:rsidR="008C4B01" w:rsidRPr="0071054B" w:rsidRDefault="008C4B01" w:rsidP="00406C86">
      <w:pPr>
        <w:spacing w:before="0" w:after="0" w:line="240" w:lineRule="auto"/>
        <w:ind w:firstLine="0"/>
        <w:rPr>
          <w:b/>
          <w:sz w:val="24"/>
        </w:rPr>
      </w:pPr>
    </w:p>
    <w:p w:rsidR="00406C86" w:rsidRPr="0071054B" w:rsidRDefault="00406C86" w:rsidP="00406C86">
      <w:pPr>
        <w:spacing w:before="0" w:after="0" w:line="240" w:lineRule="auto"/>
        <w:ind w:firstLine="0"/>
        <w:rPr>
          <w:b/>
          <w:color w:val="FF0000"/>
          <w:sz w:val="24"/>
        </w:rPr>
      </w:pPr>
      <w:r w:rsidRPr="0071054B">
        <w:rPr>
          <w:b/>
          <w:color w:val="FF0000"/>
        </w:rPr>
        <w:t>Okruh</w:t>
      </w:r>
      <w:r w:rsidRPr="0071054B">
        <w:rPr>
          <w:b/>
          <w:color w:val="FF0000"/>
          <w:sz w:val="24"/>
        </w:rPr>
        <w:t xml:space="preserve"> C</w:t>
      </w:r>
    </w:p>
    <w:p w:rsidR="00406C86" w:rsidRPr="0071054B" w:rsidRDefault="00406C86" w:rsidP="00A630E6">
      <w:pPr>
        <w:pStyle w:val="Odsekzoznamu"/>
        <w:numPr>
          <w:ilvl w:val="0"/>
          <w:numId w:val="25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Ekonómia: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>Mikroekonómia</w:t>
      </w:r>
    </w:p>
    <w:p w:rsidR="00406C86" w:rsidRPr="0071054B" w:rsidRDefault="00406C86" w:rsidP="00406C86">
      <w:pPr>
        <w:spacing w:before="0" w:after="0" w:line="240" w:lineRule="auto"/>
        <w:ind w:firstLine="0"/>
        <w:rPr>
          <w:sz w:val="24"/>
        </w:rPr>
      </w:pPr>
      <w:r w:rsidRPr="0071054B">
        <w:t>Podmienky vzniku trhu a základné elementy trhu. Spotrebiteľské správanie a formovanie dopytu. Teória výroby, náklady, príjmy a zisk firmy. Ponuka firmy a trhová rovnováha v dokona</w:t>
      </w:r>
      <w:r w:rsidR="004956AE" w:rsidRPr="0071054B">
        <w:t xml:space="preserve">lej a nedokonalej konkurencii. </w:t>
      </w:r>
      <w:r w:rsidR="004974EE" w:rsidRPr="0071054B">
        <w:t xml:space="preserve"> </w:t>
      </w:r>
      <w:r w:rsidRPr="0071054B">
        <w:t>Trh výrobných faktorov a rozdeľovanie dôchodkov</w:t>
      </w:r>
      <w:r w:rsidR="00D60B1C" w:rsidRPr="0071054B">
        <w:t>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0"/>
        </w:rPr>
      </w:pPr>
    </w:p>
    <w:p w:rsidR="00406C86" w:rsidRPr="0071054B" w:rsidRDefault="00A630E6" w:rsidP="00A630E6">
      <w:pPr>
        <w:pStyle w:val="Odsekzoznamu"/>
        <w:numPr>
          <w:ilvl w:val="0"/>
          <w:numId w:val="25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Environmentálny manažment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Vybrané aspekty v environmentálnom manažmente v krajinách V4, Manažment prírodných zdrojov </w:t>
      </w:r>
    </w:p>
    <w:p w:rsidR="001041C1" w:rsidRPr="0071054B" w:rsidRDefault="001041C1" w:rsidP="001041C1">
      <w:pPr>
        <w:spacing w:before="0" w:after="0" w:line="240" w:lineRule="auto"/>
        <w:ind w:firstLine="0"/>
      </w:pPr>
      <w:r w:rsidRPr="0071054B">
        <w:t>Globálne problémy ľudstva. Nástroje environmentálneho manažmentu a ich aplikácia na úrovni podniku. Prírodné zdroje a ich získavanie.  Definícia prírodných zdrojov; Klasifikácia prírodných zdrojov; História využívania prírodných zdrojov. Nerastné suroviny; Rudné a nerudné nerastné suroviny; Kaustobiolity; Problémy spojené s ťažbou nerastných surovín. Pôda ako prírodný zdroj; Potravinová bezpečnosť a kvalita pôdy; Pôda ako výrobný faktor; Oceňovanie pôdy.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4"/>
        </w:rPr>
      </w:pPr>
    </w:p>
    <w:p w:rsidR="00406C86" w:rsidRPr="0071054B" w:rsidRDefault="00A630E6" w:rsidP="00A630E6">
      <w:pPr>
        <w:pStyle w:val="Odsekzoznamu"/>
        <w:numPr>
          <w:ilvl w:val="0"/>
          <w:numId w:val="25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Environmentalistika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Základy ekológie, Všeobecná a anorganická chémia 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4"/>
        </w:rPr>
      </w:pPr>
      <w:r w:rsidRPr="0071054B">
        <w:t>Ekosystém a jeho štruktúra. Abiotické a biotické faktory prostredia. Zoo-biografické a ekologické princípy  pravidlá. Stavba atómu, základné elementárne častice, systematika chemických prvkov (periodická sústava prvkov). Základné chemické charakteristiky a zlúčeniny biogénnych prvkov: vodík, kyslík, uhlík, dusík,  fosfor</w:t>
      </w:r>
      <w:r w:rsidR="00D60B1C" w:rsidRPr="0071054B">
        <w:t>.</w:t>
      </w:r>
      <w:r w:rsidRPr="0071054B">
        <w:rPr>
          <w:i/>
          <w:sz w:val="24"/>
        </w:rPr>
        <w:tab/>
      </w:r>
    </w:p>
    <w:p w:rsidR="00406C86" w:rsidRPr="0071054B" w:rsidRDefault="00406C86" w:rsidP="00D60B1C">
      <w:pPr>
        <w:spacing w:before="0" w:after="0" w:line="240" w:lineRule="auto"/>
        <w:ind w:firstLine="708"/>
        <w:rPr>
          <w:sz w:val="24"/>
        </w:rPr>
      </w:pPr>
      <w:r w:rsidRPr="0071054B">
        <w:rPr>
          <w:sz w:val="24"/>
        </w:rPr>
        <w:t xml:space="preserve"> </w:t>
      </w:r>
    </w:p>
    <w:p w:rsidR="00406C86" w:rsidRPr="0071054B" w:rsidRDefault="00406C86" w:rsidP="00406C86">
      <w:pPr>
        <w:spacing w:before="0" w:after="0" w:line="240" w:lineRule="auto"/>
        <w:ind w:firstLine="0"/>
        <w:rPr>
          <w:color w:val="FF0000"/>
          <w:sz w:val="24"/>
        </w:rPr>
      </w:pPr>
      <w:r w:rsidRPr="0071054B">
        <w:rPr>
          <w:b/>
          <w:color w:val="FF0000"/>
        </w:rPr>
        <w:t>Okruh</w:t>
      </w:r>
      <w:r w:rsidRPr="0071054B">
        <w:rPr>
          <w:color w:val="FF0000"/>
          <w:sz w:val="24"/>
        </w:rPr>
        <w:t xml:space="preserve"> </w:t>
      </w:r>
      <w:r w:rsidRPr="0071054B">
        <w:rPr>
          <w:b/>
          <w:color w:val="FF0000"/>
          <w:sz w:val="24"/>
        </w:rPr>
        <w:t>D</w:t>
      </w:r>
    </w:p>
    <w:p w:rsidR="00406C86" w:rsidRPr="0071054B" w:rsidRDefault="00406C86" w:rsidP="00A630E6">
      <w:pPr>
        <w:pStyle w:val="Odsekzoznamu"/>
        <w:numPr>
          <w:ilvl w:val="0"/>
          <w:numId w:val="26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Ekonómia: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>Mikroekonómia</w:t>
      </w:r>
    </w:p>
    <w:p w:rsidR="00406C86" w:rsidRPr="0071054B" w:rsidRDefault="00406C86" w:rsidP="00406C86">
      <w:pPr>
        <w:spacing w:before="0" w:after="0" w:line="240" w:lineRule="auto"/>
        <w:ind w:firstLine="0"/>
      </w:pPr>
      <w:r w:rsidRPr="0071054B">
        <w:t>Podmienky vzniku trhu a základné elementy trhu. Spotrebiteľské správanie a formovanie dopytu. Teória výroby, náklady, príjmy a zisk firmy. Ponuka firmy a trhová rovnováha v dokona</w:t>
      </w:r>
      <w:r w:rsidR="001041C1" w:rsidRPr="0071054B">
        <w:t xml:space="preserve">lej a nedokonalej konkurencii. </w:t>
      </w:r>
      <w:r w:rsidRPr="0071054B">
        <w:t>Trh výrobných faktorov a rozdeľovanie dôchodkov</w:t>
      </w:r>
      <w:r w:rsidR="00D60B1C" w:rsidRPr="0071054B">
        <w:t>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0"/>
        </w:rPr>
      </w:pPr>
    </w:p>
    <w:p w:rsidR="00406C86" w:rsidRPr="0071054B" w:rsidRDefault="00A630E6" w:rsidP="00A630E6">
      <w:pPr>
        <w:pStyle w:val="Odsekzoznamu"/>
        <w:numPr>
          <w:ilvl w:val="0"/>
          <w:numId w:val="26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Environmentálny manažment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Manažment prírodných zdrojov , Environmentálna výchova a manažment  </w:t>
      </w:r>
    </w:p>
    <w:p w:rsidR="00406C86" w:rsidRPr="0071054B" w:rsidRDefault="00406C86" w:rsidP="00406C86">
      <w:pPr>
        <w:spacing w:before="0" w:after="0" w:line="240" w:lineRule="auto"/>
        <w:ind w:firstLine="0"/>
      </w:pPr>
      <w:r w:rsidRPr="0071054B">
        <w:t>Definícia prírodných zdrojov; Klasifikácia prírodných zdrojov; História využívania prírodných zdrojov. Obnoviteľné zdroje energie. Spôsoby využitia slnečnej energie. Biomasa. Vietor. Geotermálna energia. Manažment implementácie environmentálnej výchovy do vzdelávania. Manažment environmentálnej výchovy v podmienkach školy. Voda ako obmedzený prírodný zdroj; Funkcie vody; Vlastnosti vody; Využitie vody vo svete; Vodná stopa</w:t>
      </w:r>
      <w:r w:rsidR="00D60B1C" w:rsidRPr="0071054B">
        <w:t>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4"/>
        </w:rPr>
      </w:pPr>
    </w:p>
    <w:p w:rsidR="00406C86" w:rsidRPr="0071054B" w:rsidRDefault="00A630E6" w:rsidP="00A630E6">
      <w:pPr>
        <w:pStyle w:val="Odsekzoznamu"/>
        <w:numPr>
          <w:ilvl w:val="0"/>
          <w:numId w:val="26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Udržateľný rozvoj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Odpadové hospodárstvo I. , Environmentálne aspekty procesov a technológií </w:t>
      </w:r>
    </w:p>
    <w:p w:rsidR="00406C86" w:rsidRPr="0071054B" w:rsidRDefault="00406C86" w:rsidP="00D60B1C">
      <w:pPr>
        <w:spacing w:before="0" w:after="0" w:line="240" w:lineRule="auto"/>
        <w:ind w:firstLine="0"/>
      </w:pPr>
      <w:r w:rsidRPr="0071054B">
        <w:t>Základná terminológia a legislatívna úprava problematiky nakladania s odpadmi. Nakladanie s komunálnymi odpadmi a separovaný zbe</w:t>
      </w:r>
      <w:r w:rsidR="001041C1" w:rsidRPr="0071054B">
        <w:t xml:space="preserve">r, systémy separovaného zberu. </w:t>
      </w:r>
      <w:r w:rsidRPr="0071054B">
        <w:t>Zber odpadov, spôsoby zberu odpadov. Technologické postupy a vplyv na životné prostredie ťažobného a hutníckeho priemyslu, energetického priemyslu, chemickom a hutníckom priemyslu. Technologické postupy a vplyv na životné prostredie strojárskeho priemyslu, dopravy a poľnohospodárstva.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sz w:val="24"/>
        </w:rPr>
      </w:pPr>
    </w:p>
    <w:p w:rsidR="008C4B01" w:rsidRPr="0071054B" w:rsidRDefault="008C4B01" w:rsidP="00406C86">
      <w:pPr>
        <w:spacing w:before="0" w:after="0" w:line="240" w:lineRule="auto"/>
        <w:ind w:firstLine="0"/>
        <w:rPr>
          <w:sz w:val="24"/>
        </w:rPr>
      </w:pPr>
    </w:p>
    <w:p w:rsidR="00406C86" w:rsidRPr="0071054B" w:rsidRDefault="00406C86" w:rsidP="00406C86">
      <w:pPr>
        <w:spacing w:before="0" w:after="0" w:line="240" w:lineRule="auto"/>
        <w:ind w:firstLine="0"/>
        <w:rPr>
          <w:b/>
          <w:color w:val="FF0000"/>
          <w:sz w:val="24"/>
        </w:rPr>
      </w:pPr>
      <w:r w:rsidRPr="0071054B">
        <w:rPr>
          <w:b/>
          <w:color w:val="FF0000"/>
        </w:rPr>
        <w:t>Okruh</w:t>
      </w:r>
      <w:r w:rsidRPr="0071054B">
        <w:rPr>
          <w:b/>
          <w:color w:val="FF0000"/>
          <w:sz w:val="24"/>
        </w:rPr>
        <w:t xml:space="preserve"> E</w:t>
      </w:r>
    </w:p>
    <w:p w:rsidR="00406C86" w:rsidRPr="0071054B" w:rsidRDefault="00406C86" w:rsidP="00490486">
      <w:pPr>
        <w:pStyle w:val="Odsekzoznamu"/>
        <w:numPr>
          <w:ilvl w:val="0"/>
          <w:numId w:val="27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Ekonomika životného prostredia: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Ekonomika životného prostredia, Tvorba environmentálnych projektov </w:t>
      </w:r>
    </w:p>
    <w:p w:rsidR="00406C86" w:rsidRPr="0071054B" w:rsidRDefault="00406C86" w:rsidP="00406C86">
      <w:pPr>
        <w:spacing w:before="0" w:after="0" w:line="240" w:lineRule="auto"/>
        <w:ind w:firstLine="0"/>
      </w:pPr>
      <w:r w:rsidRPr="0071054B">
        <w:t>Environmentálna politika a jej princípy.  Externality. Príčiny vzniku externalít. Oceňovanie životného prostredia. Ekonomické škody a ekonomické straty. Charakteristika projektu. Definícia základných pojmov projektového riadenia. Hodnotenie ekonomickej efektívnosti projektov.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0"/>
        </w:rPr>
      </w:pPr>
    </w:p>
    <w:p w:rsidR="00406C86" w:rsidRPr="0071054B" w:rsidRDefault="00490486" w:rsidP="00490486">
      <w:pPr>
        <w:pStyle w:val="Odsekzoznamu"/>
        <w:numPr>
          <w:ilvl w:val="0"/>
          <w:numId w:val="27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Manažment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Manažment </w:t>
      </w:r>
    </w:p>
    <w:p w:rsidR="00406C86" w:rsidRPr="0071054B" w:rsidRDefault="00406C86" w:rsidP="00406C86">
      <w:pPr>
        <w:spacing w:before="0" w:after="0" w:line="240" w:lineRule="auto"/>
        <w:ind w:firstLine="0"/>
      </w:pPr>
      <w:r w:rsidRPr="0071054B">
        <w:t>Pojmy a definície, funkcie, školy.  Plánovanie  a rozhodovanie. Organizovanie. Vedenie a motivácia.  Kontrola a časový manažment.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4"/>
        </w:rPr>
      </w:pPr>
    </w:p>
    <w:p w:rsidR="00406C86" w:rsidRPr="0071054B" w:rsidRDefault="00490486" w:rsidP="00490486">
      <w:pPr>
        <w:pStyle w:val="Odsekzoznamu"/>
        <w:numPr>
          <w:ilvl w:val="0"/>
          <w:numId w:val="27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Environmentalistika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Environmentalistika I. , Biologické základy ochrany životného prostredia  </w:t>
      </w:r>
    </w:p>
    <w:p w:rsidR="00406C86" w:rsidRPr="0071054B" w:rsidRDefault="00406C86" w:rsidP="00406C86">
      <w:pPr>
        <w:spacing w:before="0" w:after="0" w:line="240" w:lineRule="auto"/>
        <w:ind w:firstLine="0"/>
      </w:pPr>
      <w:r w:rsidRPr="0071054B">
        <w:t>Stav životného prostredia  na Slovensku a vo svete. Zdravie a životné prostredie. Odpady v  životnom prostredí. Biochemické cykly, cirkulácia živín. Zdroje kontaminujú</w:t>
      </w:r>
      <w:r w:rsidR="00D60B1C" w:rsidRPr="0071054B">
        <w:t>cich látok v životnom prostredí.</w:t>
      </w:r>
    </w:p>
    <w:p w:rsidR="00406C86" w:rsidRPr="0071054B" w:rsidRDefault="00406C86" w:rsidP="00D60B1C">
      <w:pPr>
        <w:tabs>
          <w:tab w:val="left" w:pos="426"/>
        </w:tabs>
        <w:spacing w:before="0" w:after="0" w:line="240" w:lineRule="auto"/>
        <w:ind w:firstLine="0"/>
        <w:rPr>
          <w:b/>
          <w:i/>
          <w:sz w:val="24"/>
        </w:rPr>
      </w:pPr>
    </w:p>
    <w:p w:rsidR="00406C86" w:rsidRPr="0071054B" w:rsidRDefault="00406C86" w:rsidP="00406C86">
      <w:pPr>
        <w:spacing w:before="0" w:after="0" w:line="240" w:lineRule="auto"/>
        <w:ind w:firstLine="0"/>
        <w:rPr>
          <w:b/>
          <w:i/>
          <w:color w:val="FF0000"/>
          <w:sz w:val="24"/>
        </w:rPr>
      </w:pPr>
      <w:r w:rsidRPr="0071054B">
        <w:rPr>
          <w:b/>
          <w:color w:val="FF0000"/>
        </w:rPr>
        <w:t>Okruh</w:t>
      </w:r>
      <w:r w:rsidRPr="0071054B">
        <w:rPr>
          <w:b/>
          <w:i/>
          <w:color w:val="FF0000"/>
          <w:sz w:val="24"/>
        </w:rPr>
        <w:t xml:space="preserve"> </w:t>
      </w:r>
      <w:r w:rsidRPr="0071054B">
        <w:rPr>
          <w:b/>
          <w:color w:val="FF0000"/>
          <w:sz w:val="24"/>
        </w:rPr>
        <w:t>F</w:t>
      </w:r>
    </w:p>
    <w:p w:rsidR="00406C86" w:rsidRPr="0071054B" w:rsidRDefault="00406C86" w:rsidP="00BF06B1">
      <w:pPr>
        <w:pStyle w:val="Odsekzoznamu"/>
        <w:numPr>
          <w:ilvl w:val="0"/>
          <w:numId w:val="28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Ekonomika životného prostredia: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Ekonomika životného prostredia, Tvorba environmentálnych projektov </w:t>
      </w:r>
    </w:p>
    <w:p w:rsidR="00406C86" w:rsidRPr="0071054B" w:rsidRDefault="00406C86" w:rsidP="00406C86">
      <w:pPr>
        <w:spacing w:before="0" w:after="0" w:line="240" w:lineRule="auto"/>
        <w:ind w:firstLine="0"/>
      </w:pPr>
      <w:r w:rsidRPr="0071054B">
        <w:t>Environmentálna politika a jej princípy.  Externality. Príčiny vzniku externalít. Oceňovanie životného prostredia. Ekonomické škody a ekonomické straty. Charakteristika projektu. Definícia základných pojmov projektového riadenia. Hodnotenie ekonomickej efektívnosti projektov.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0"/>
        </w:rPr>
      </w:pPr>
    </w:p>
    <w:p w:rsidR="00406C86" w:rsidRPr="0071054B" w:rsidRDefault="00BF06B1" w:rsidP="00BF06B1">
      <w:pPr>
        <w:pStyle w:val="Odsekzoznamu"/>
        <w:numPr>
          <w:ilvl w:val="0"/>
          <w:numId w:val="28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Manažment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Manažment </w:t>
      </w:r>
    </w:p>
    <w:p w:rsidR="00406C86" w:rsidRPr="0071054B" w:rsidRDefault="00406C86" w:rsidP="00406C86">
      <w:pPr>
        <w:spacing w:before="0" w:after="0" w:line="240" w:lineRule="auto"/>
        <w:ind w:firstLine="0"/>
      </w:pPr>
      <w:r w:rsidRPr="0071054B">
        <w:t>Pojmy a definície, funkcie, školy.  Plánovanie  a rozhodovanie. Organizovanie. Vedenie a motivácia.  Kontrola a časový manažment.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4"/>
        </w:rPr>
      </w:pPr>
    </w:p>
    <w:p w:rsidR="00406C86" w:rsidRPr="0071054B" w:rsidRDefault="00406C86" w:rsidP="00BF06B1">
      <w:pPr>
        <w:pStyle w:val="Odsekzoznamu"/>
        <w:numPr>
          <w:ilvl w:val="0"/>
          <w:numId w:val="28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Udržateľný rozvoj: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Udržateľný rozvoj, Environmentálne aspekty procesov a technológií  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</w:rPr>
      </w:pPr>
      <w:r w:rsidRPr="0071054B">
        <w:t>Základná charakteristika udržateľného rozvoja. Biofyzikálne, sociálno-ekonomické, morálne a politické rozmery udržateľného rozvoja. Charakteristika globálnych problémov ľudstva. Prejavy globálnych problémov na Slovensku. Charakteristika stavu ŽP na Slovensku a jeho udržateľnosť. Environmentálna regionalizácia. Technologické postupy a vplyv na životné prostredie ťažobného a hutníckeho priemyslu, energetického priemyslu, chemick</w:t>
      </w:r>
      <w:r w:rsidR="001041C1" w:rsidRPr="0071054B">
        <w:t>ého</w:t>
      </w:r>
      <w:r w:rsidRPr="0071054B">
        <w:t xml:space="preserve"> a</w:t>
      </w:r>
      <w:r w:rsidR="001041C1" w:rsidRPr="0071054B">
        <w:t xml:space="preserve"> hutníckeho</w:t>
      </w:r>
      <w:r w:rsidRPr="0071054B">
        <w:t xml:space="preserve"> priemyslu. Technologické postupy a vplyv na životné prostredie strojárskeho priemyslu, dopravy a poľnohospodárstva.</w:t>
      </w:r>
      <w:r w:rsidRPr="0071054B">
        <w:rPr>
          <w:i/>
        </w:rPr>
        <w:tab/>
      </w:r>
    </w:p>
    <w:p w:rsidR="00406C86" w:rsidRPr="0071054B" w:rsidRDefault="00406C86" w:rsidP="00D60B1C">
      <w:pPr>
        <w:spacing w:before="0" w:after="0" w:line="240" w:lineRule="auto"/>
        <w:ind w:firstLine="0"/>
        <w:rPr>
          <w:sz w:val="24"/>
        </w:rPr>
      </w:pPr>
      <w:r w:rsidRPr="0071054B">
        <w:rPr>
          <w:bCs/>
          <w:sz w:val="24"/>
        </w:rPr>
        <w:t xml:space="preserve"> </w:t>
      </w:r>
    </w:p>
    <w:p w:rsidR="00406C86" w:rsidRPr="0071054B" w:rsidRDefault="00406C86" w:rsidP="00406C86">
      <w:pPr>
        <w:spacing w:before="0" w:after="0" w:line="240" w:lineRule="auto"/>
        <w:ind w:firstLine="0"/>
        <w:rPr>
          <w:b/>
          <w:i/>
          <w:color w:val="FF0000"/>
          <w:sz w:val="24"/>
        </w:rPr>
      </w:pPr>
      <w:r w:rsidRPr="0071054B">
        <w:rPr>
          <w:b/>
          <w:color w:val="FF0000"/>
        </w:rPr>
        <w:t>Okruh</w:t>
      </w:r>
      <w:r w:rsidRPr="0071054B">
        <w:rPr>
          <w:b/>
          <w:i/>
          <w:color w:val="FF0000"/>
          <w:sz w:val="24"/>
        </w:rPr>
        <w:t xml:space="preserve"> </w:t>
      </w:r>
      <w:r w:rsidRPr="0071054B">
        <w:rPr>
          <w:b/>
          <w:color w:val="FF0000"/>
          <w:sz w:val="24"/>
        </w:rPr>
        <w:t>G</w:t>
      </w:r>
    </w:p>
    <w:p w:rsidR="00406C86" w:rsidRPr="0071054B" w:rsidRDefault="00406C86" w:rsidP="00BF06B1">
      <w:pPr>
        <w:pStyle w:val="Odsekzoznamu"/>
        <w:numPr>
          <w:ilvl w:val="0"/>
          <w:numId w:val="29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Ekonomika životného prostredia: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Ekonomika životného prostredia, Tvorba environmentálnych projektov </w:t>
      </w:r>
    </w:p>
    <w:p w:rsidR="00406C86" w:rsidRPr="0071054B" w:rsidRDefault="00406C86" w:rsidP="00406C86">
      <w:pPr>
        <w:spacing w:before="0" w:after="0" w:line="240" w:lineRule="auto"/>
        <w:ind w:firstLine="0"/>
      </w:pPr>
      <w:r w:rsidRPr="0071054B">
        <w:t>Ekonomické nástroje environmentálnej politiky. Externality v podmienkach dokonalej konkurencie a monopolu. Environmentálna záťaž ekonomiky. Environmentálny projekt. Špecifiká environmentálnych projektov.  Riadenie projektov. Podporné mechanizmy financovania environmentálnych projektov.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0"/>
        </w:rPr>
      </w:pPr>
    </w:p>
    <w:p w:rsidR="00406C86" w:rsidRPr="0071054B" w:rsidRDefault="00BF06B1" w:rsidP="00BF06B1">
      <w:pPr>
        <w:pStyle w:val="Odsekzoznamu"/>
        <w:numPr>
          <w:ilvl w:val="0"/>
          <w:numId w:val="29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Environmentálny manažment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Manažment environmentálnych rizík, Systémy environmentálneho manažérstva, Manažment prírodných zdrojov  </w:t>
      </w:r>
    </w:p>
    <w:p w:rsidR="00406C86" w:rsidRPr="0071054B" w:rsidRDefault="000D25BE" w:rsidP="00772102">
      <w:pPr>
        <w:spacing w:before="0" w:after="0" w:line="240" w:lineRule="auto"/>
        <w:ind w:firstLine="0"/>
      </w:pPr>
      <w:r w:rsidRPr="0071054B">
        <w:t>Environmentálne riziká, rozdelenie a charakteristika. Vplyvy environmentálnych rizík, spektrum environmentálnych rizík. Systémy environmentálneho manažérstva podľa ISO 14001. Audit EMS. Schéma environmentálneho manažérstva a auditu (EMAS). Dobrovoľné nástroje environmentálneho manažérstva. Definícia prírodných zdrojov; Klasifikácia prírodných zdrojov; História využívania prírodných zdrojov. Nerastné suroviny; Rudné a nerudné nerastné suroviny; Kaustobiolity; Problémy spojené s ťažbou nerastných surovín. Pôda ako prírodný zdroj; Potravinová bezpečnosť a kvalita pôdy; Pôda ako výrobný faktor; Oceňovanie pôdy.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4"/>
        </w:rPr>
      </w:pPr>
    </w:p>
    <w:p w:rsidR="00406C86" w:rsidRPr="0071054B" w:rsidRDefault="00406C86" w:rsidP="00BF06B1">
      <w:pPr>
        <w:pStyle w:val="Odsekzoznamu"/>
        <w:numPr>
          <w:ilvl w:val="0"/>
          <w:numId w:val="29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Environmentalistika: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Biologické základy ochrany životného prostredia  </w:t>
      </w:r>
    </w:p>
    <w:p w:rsidR="008C4B01" w:rsidRPr="0071054B" w:rsidRDefault="00406C86" w:rsidP="00406C86">
      <w:pPr>
        <w:spacing w:before="0" w:after="0" w:line="240" w:lineRule="auto"/>
        <w:ind w:firstLine="0"/>
      </w:pPr>
      <w:r w:rsidRPr="0071054B">
        <w:t>Biochemické cykly, cirkulácia živín. Zdroje kontaminujúcich látok v životnom prostredí.  Anorganické a organické kontaminanty v životnom prostredí. Pesticídy vo vzťahu k produkcii zdravých potravín a udržateľnému rozvoju. Priemyselné a organické hnojivá, prínosy a</w:t>
      </w:r>
      <w:r w:rsidR="008C4B01" w:rsidRPr="0071054B">
        <w:t> </w:t>
      </w:r>
      <w:r w:rsidRPr="0071054B">
        <w:t>riziká</w:t>
      </w:r>
      <w:r w:rsidR="008C4B01" w:rsidRPr="0071054B">
        <w:t>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</w:rPr>
      </w:pPr>
    </w:p>
    <w:p w:rsidR="00406C86" w:rsidRPr="0071054B" w:rsidRDefault="00406C86" w:rsidP="00406C86">
      <w:pPr>
        <w:spacing w:before="0" w:after="0" w:line="240" w:lineRule="auto"/>
        <w:ind w:firstLine="0"/>
        <w:rPr>
          <w:b/>
          <w:i/>
          <w:color w:val="FF0000"/>
          <w:sz w:val="24"/>
        </w:rPr>
      </w:pPr>
      <w:r w:rsidRPr="0071054B">
        <w:rPr>
          <w:b/>
          <w:color w:val="FF0000"/>
        </w:rPr>
        <w:t>Okruh</w:t>
      </w:r>
      <w:r w:rsidRPr="0071054B">
        <w:rPr>
          <w:b/>
          <w:i/>
          <w:color w:val="FF0000"/>
          <w:sz w:val="24"/>
        </w:rPr>
        <w:t xml:space="preserve"> </w:t>
      </w:r>
      <w:r w:rsidRPr="0071054B">
        <w:rPr>
          <w:b/>
          <w:color w:val="FF0000"/>
          <w:sz w:val="24"/>
        </w:rPr>
        <w:t>H</w:t>
      </w:r>
    </w:p>
    <w:p w:rsidR="00406C86" w:rsidRPr="0071054B" w:rsidRDefault="00406C86" w:rsidP="00BF06B1">
      <w:pPr>
        <w:pStyle w:val="Odsekzoznamu"/>
        <w:numPr>
          <w:ilvl w:val="0"/>
          <w:numId w:val="30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Ekonomika životného prostredia: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Ekonomika životného prostredia, Tvorba environmentálnych projektov </w:t>
      </w:r>
    </w:p>
    <w:p w:rsidR="00406C86" w:rsidRPr="0071054B" w:rsidRDefault="00406C86" w:rsidP="00406C86">
      <w:pPr>
        <w:spacing w:before="0" w:after="0" w:line="240" w:lineRule="auto"/>
        <w:ind w:firstLine="0"/>
      </w:pPr>
      <w:r w:rsidRPr="0071054B">
        <w:t>Ekonomické nástroje environmentálnej politiky. Externality v podmienkach dokonalej konkurencie a monopolu. Environmentálna záťaž ekonomiky. Environmentálny projekt. Špecifi</w:t>
      </w:r>
      <w:r w:rsidR="00D60B1C" w:rsidRPr="0071054B">
        <w:t>ká environmen-tálnych projektov.</w:t>
      </w:r>
      <w:r w:rsidRPr="0071054B">
        <w:t xml:space="preserve"> Riadenie projektov. Podporné mechanizmy financovania environmentálnych projektov.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0"/>
        </w:rPr>
      </w:pPr>
    </w:p>
    <w:p w:rsidR="00406C86" w:rsidRPr="0071054B" w:rsidRDefault="00BF06B1" w:rsidP="00BF06B1">
      <w:pPr>
        <w:pStyle w:val="Odsekzoznamu"/>
        <w:numPr>
          <w:ilvl w:val="0"/>
          <w:numId w:val="30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Environmentálny manažment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>Manažment prírodných zdrojov , Manažment environmentálnych rizík</w:t>
      </w:r>
    </w:p>
    <w:p w:rsidR="00406C86" w:rsidRPr="0071054B" w:rsidRDefault="00772102" w:rsidP="00772102">
      <w:pPr>
        <w:spacing w:before="0" w:after="0" w:line="240" w:lineRule="auto"/>
        <w:ind w:firstLine="0"/>
      </w:pPr>
      <w:r w:rsidRPr="0071054B">
        <w:t>Voda ako obmedzený prírodný zdroj; Funkcie vody; Vlastnosti vody; Využitie vody vo svete; Vodná stopa. Obnoviteľné zdroje energie. Spôsoby využitia slnečnej energie. Biomasa. Vietor. Geotermálna energia.</w:t>
      </w:r>
      <w:r w:rsidR="00406C86" w:rsidRPr="0071054B">
        <w:t xml:space="preserve"> Environmentálne riziká, rozdelenie a charakteristika. Vplyvy environmentálnych rizík, spektrum environmentálnych rizík.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4"/>
        </w:rPr>
      </w:pPr>
    </w:p>
    <w:p w:rsidR="00406C86" w:rsidRPr="0071054B" w:rsidRDefault="00406C86" w:rsidP="00BF06B1">
      <w:pPr>
        <w:pStyle w:val="Odsekzoznamu"/>
        <w:numPr>
          <w:ilvl w:val="0"/>
          <w:numId w:val="30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Udržateľný rozvoj: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>Udržateľný rozvoj, Environmentálne aspekty procesov a technológií</w:t>
      </w:r>
    </w:p>
    <w:p w:rsidR="00406C86" w:rsidRPr="0071054B" w:rsidRDefault="00406C86" w:rsidP="00406C86">
      <w:pPr>
        <w:spacing w:before="0" w:after="0" w:line="240" w:lineRule="auto"/>
        <w:ind w:firstLine="0"/>
        <w:rPr>
          <w:b/>
        </w:rPr>
      </w:pPr>
      <w:r w:rsidRPr="0071054B">
        <w:t>Základná charakteristika udržateľného rozvoja. Biofyzikálne, sociálno-ekonomické, morálne a politické rozmery udržateľného rozvoja. Charakteristika globálnych problémov ľudstva. Prejavy globálnych problémov na Slovensku. Charakteristika stavu ŽP na Slovensku a jeho udržateľnosť. Environmentálna regionalizácia. Technologické postupy a vplyv na životné prostredie ťažobného a hutníckeho priemyslu, energetického priemyslu, chemick</w:t>
      </w:r>
      <w:r w:rsidR="00B57F1D" w:rsidRPr="0071054B">
        <w:t>ého</w:t>
      </w:r>
      <w:r w:rsidRPr="0071054B">
        <w:t xml:space="preserve"> a hutníck</w:t>
      </w:r>
      <w:r w:rsidR="00B57F1D" w:rsidRPr="0071054B">
        <w:t>eho</w:t>
      </w:r>
      <w:r w:rsidRPr="0071054B">
        <w:t xml:space="preserve"> priemyslu. Technologické postupy a vplyv na životné prostredie strojárskeho priemyslu, dopravy a poľnohospodárstva.</w:t>
      </w:r>
      <w:r w:rsidRPr="0071054B">
        <w:rPr>
          <w:i/>
        </w:rPr>
        <w:tab/>
      </w:r>
    </w:p>
    <w:p w:rsidR="00406C86" w:rsidRPr="0071054B" w:rsidRDefault="00406C86" w:rsidP="00406C86">
      <w:pPr>
        <w:spacing w:before="0" w:after="0" w:line="240" w:lineRule="auto"/>
        <w:ind w:firstLine="0"/>
        <w:rPr>
          <w:b/>
          <w:sz w:val="24"/>
        </w:rPr>
      </w:pPr>
    </w:p>
    <w:p w:rsidR="00BD386A" w:rsidRPr="0071054B" w:rsidRDefault="00BD386A" w:rsidP="00406C86">
      <w:pPr>
        <w:spacing w:before="0" w:after="0" w:line="240" w:lineRule="auto"/>
        <w:ind w:firstLine="0"/>
        <w:rPr>
          <w:b/>
          <w:sz w:val="24"/>
        </w:rPr>
      </w:pPr>
    </w:p>
    <w:p w:rsidR="00C043C4" w:rsidRDefault="00C043C4" w:rsidP="00C043C4">
      <w:pPr>
        <w:spacing w:before="0" w:after="0" w:line="240" w:lineRule="auto"/>
        <w:ind w:left="1276" w:hanging="1276"/>
        <w:rPr>
          <w:color w:val="FF0000"/>
          <w:szCs w:val="22"/>
        </w:rPr>
      </w:pPr>
      <w:r>
        <w:rPr>
          <w:color w:val="FF0000"/>
          <w:szCs w:val="22"/>
        </w:rPr>
        <w:t>Tlačivo na voľbu okruhu štátnej skúšky je dostupný na:</w:t>
      </w:r>
    </w:p>
    <w:p w:rsidR="00406C86" w:rsidRPr="0071054B" w:rsidRDefault="00F90D5D" w:rsidP="00C043C4">
      <w:pPr>
        <w:spacing w:before="0" w:after="0" w:line="240" w:lineRule="auto"/>
        <w:ind w:firstLine="0"/>
        <w:rPr>
          <w:color w:val="FF0000"/>
          <w:sz w:val="24"/>
        </w:rPr>
      </w:pPr>
      <w:hyperlink r:id="rId8" w:history="1">
        <w:r w:rsidR="00C043C4">
          <w:rPr>
            <w:rStyle w:val="Hypertextovprepojenie"/>
            <w:color w:val="FF0000"/>
          </w:rPr>
          <w:t>https://www.unipo.sk/fakulta-manazmentu/vzdelavanie/informacieprestudentova/dokumenty/</w:t>
        </w:r>
      </w:hyperlink>
    </w:p>
    <w:p w:rsidR="00D005BC" w:rsidRPr="0071054B" w:rsidRDefault="00D005BC" w:rsidP="00406C86">
      <w:pPr>
        <w:spacing w:before="0" w:after="0" w:line="240" w:lineRule="auto"/>
        <w:ind w:firstLine="0"/>
        <w:rPr>
          <w:sz w:val="20"/>
          <w:szCs w:val="20"/>
        </w:rPr>
      </w:pPr>
    </w:p>
    <w:p w:rsidR="00BD386A" w:rsidRPr="0071054B" w:rsidRDefault="00BD386A" w:rsidP="00406C86">
      <w:pPr>
        <w:spacing w:before="0" w:after="0" w:line="240" w:lineRule="auto"/>
        <w:ind w:firstLine="0"/>
        <w:rPr>
          <w:sz w:val="20"/>
          <w:szCs w:val="20"/>
        </w:rPr>
      </w:pPr>
    </w:p>
    <w:p w:rsidR="00406C86" w:rsidRPr="0071054B" w:rsidRDefault="00406C86" w:rsidP="00406C86">
      <w:pPr>
        <w:spacing w:before="0" w:after="0" w:line="240" w:lineRule="auto"/>
        <w:ind w:firstLine="0"/>
        <w:rPr>
          <w:sz w:val="20"/>
          <w:szCs w:val="20"/>
        </w:rPr>
      </w:pPr>
      <w:r w:rsidRPr="0071054B">
        <w:rPr>
          <w:sz w:val="20"/>
          <w:szCs w:val="20"/>
        </w:rPr>
        <w:t xml:space="preserve">Zverejnil: </w:t>
      </w:r>
      <w:r w:rsidR="0071054B">
        <w:rPr>
          <w:sz w:val="20"/>
          <w:szCs w:val="20"/>
        </w:rPr>
        <w:t>17</w:t>
      </w:r>
      <w:r w:rsidRPr="0071054B">
        <w:rPr>
          <w:sz w:val="20"/>
          <w:szCs w:val="20"/>
        </w:rPr>
        <w:t>.</w:t>
      </w:r>
      <w:r w:rsidR="00BE1710" w:rsidRPr="0071054B">
        <w:rPr>
          <w:sz w:val="20"/>
          <w:szCs w:val="20"/>
        </w:rPr>
        <w:t>0</w:t>
      </w:r>
      <w:r w:rsidR="00222506">
        <w:rPr>
          <w:sz w:val="20"/>
          <w:szCs w:val="20"/>
        </w:rPr>
        <w:t>4</w:t>
      </w:r>
      <w:r w:rsidRPr="0071054B">
        <w:rPr>
          <w:sz w:val="20"/>
          <w:szCs w:val="20"/>
        </w:rPr>
        <w:t>.20</w:t>
      </w:r>
      <w:r w:rsidR="00BE1710" w:rsidRPr="0071054B">
        <w:rPr>
          <w:sz w:val="20"/>
          <w:szCs w:val="20"/>
        </w:rPr>
        <w:t>2</w:t>
      </w:r>
      <w:r w:rsidR="0071054B">
        <w:rPr>
          <w:sz w:val="20"/>
          <w:szCs w:val="20"/>
        </w:rPr>
        <w:t>1</w:t>
      </w:r>
      <w:r w:rsidRPr="0071054B">
        <w:rPr>
          <w:sz w:val="20"/>
          <w:szCs w:val="20"/>
        </w:rPr>
        <w:t xml:space="preserve"> prodekan pre vzdelávanie</w:t>
      </w:r>
      <w:r w:rsidR="00BE1710" w:rsidRPr="0071054B">
        <w:rPr>
          <w:sz w:val="20"/>
          <w:szCs w:val="20"/>
        </w:rPr>
        <w:t xml:space="preserve"> a komunikáciu</w:t>
      </w:r>
    </w:p>
    <w:p w:rsidR="006857B0" w:rsidRPr="0071054B" w:rsidRDefault="006857B0" w:rsidP="00667D93">
      <w:pPr>
        <w:jc w:val="center"/>
        <w:rPr>
          <w:sz w:val="20"/>
          <w:szCs w:val="20"/>
        </w:rPr>
      </w:pPr>
    </w:p>
    <w:p w:rsidR="00107B26" w:rsidRPr="0071054B" w:rsidRDefault="00107B26" w:rsidP="00667D93">
      <w:pPr>
        <w:jc w:val="center"/>
        <w:rPr>
          <w:sz w:val="20"/>
          <w:szCs w:val="20"/>
        </w:rPr>
      </w:pPr>
    </w:p>
    <w:p w:rsidR="00107B26" w:rsidRPr="0071054B" w:rsidRDefault="00107B26" w:rsidP="00667D93">
      <w:pPr>
        <w:jc w:val="center"/>
        <w:rPr>
          <w:sz w:val="20"/>
          <w:szCs w:val="20"/>
        </w:rPr>
      </w:pPr>
    </w:p>
    <w:p w:rsidR="00107B26" w:rsidRDefault="00107B26" w:rsidP="00667D93">
      <w:pPr>
        <w:jc w:val="center"/>
        <w:rPr>
          <w:sz w:val="20"/>
          <w:szCs w:val="20"/>
        </w:rPr>
      </w:pPr>
    </w:p>
    <w:p w:rsidR="00107B26" w:rsidRDefault="00107B26" w:rsidP="00667D93">
      <w:pPr>
        <w:jc w:val="center"/>
        <w:rPr>
          <w:sz w:val="20"/>
          <w:szCs w:val="20"/>
        </w:rPr>
      </w:pPr>
    </w:p>
    <w:p w:rsidR="00107B26" w:rsidRDefault="00107B26" w:rsidP="00667D93">
      <w:pPr>
        <w:jc w:val="center"/>
        <w:rPr>
          <w:sz w:val="20"/>
          <w:szCs w:val="20"/>
        </w:rPr>
      </w:pPr>
    </w:p>
    <w:p w:rsidR="00107B26" w:rsidRDefault="00107B26" w:rsidP="00667D93">
      <w:pPr>
        <w:jc w:val="center"/>
        <w:rPr>
          <w:sz w:val="20"/>
          <w:szCs w:val="20"/>
        </w:rPr>
      </w:pPr>
    </w:p>
    <w:p w:rsidR="00107B26" w:rsidRDefault="00107B26" w:rsidP="00667D93">
      <w:pPr>
        <w:jc w:val="center"/>
        <w:rPr>
          <w:sz w:val="20"/>
          <w:szCs w:val="20"/>
        </w:rPr>
      </w:pPr>
    </w:p>
    <w:p w:rsidR="00107B26" w:rsidRDefault="00107B26" w:rsidP="00667D93">
      <w:pPr>
        <w:jc w:val="center"/>
        <w:rPr>
          <w:sz w:val="20"/>
          <w:szCs w:val="20"/>
        </w:rPr>
      </w:pPr>
    </w:p>
    <w:p w:rsidR="00107B26" w:rsidRDefault="00107B26" w:rsidP="00667D93">
      <w:pPr>
        <w:jc w:val="center"/>
        <w:rPr>
          <w:sz w:val="20"/>
          <w:szCs w:val="20"/>
        </w:rPr>
      </w:pPr>
    </w:p>
    <w:p w:rsidR="00107B26" w:rsidRDefault="00107B26" w:rsidP="00667D93">
      <w:pPr>
        <w:jc w:val="center"/>
        <w:rPr>
          <w:sz w:val="20"/>
          <w:szCs w:val="20"/>
        </w:rPr>
      </w:pPr>
    </w:p>
    <w:sectPr w:rsidR="00107B26" w:rsidSect="00DF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5D" w:rsidRDefault="00F90D5D" w:rsidP="00107B26">
      <w:pPr>
        <w:spacing w:before="0" w:after="0" w:line="240" w:lineRule="auto"/>
      </w:pPr>
      <w:r>
        <w:separator/>
      </w:r>
    </w:p>
  </w:endnote>
  <w:endnote w:type="continuationSeparator" w:id="0">
    <w:p w:rsidR="00F90D5D" w:rsidRDefault="00F90D5D" w:rsidP="00107B2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5D" w:rsidRDefault="00F90D5D" w:rsidP="00107B26">
      <w:pPr>
        <w:spacing w:before="0" w:after="0" w:line="240" w:lineRule="auto"/>
      </w:pPr>
      <w:r>
        <w:separator/>
      </w:r>
    </w:p>
  </w:footnote>
  <w:footnote w:type="continuationSeparator" w:id="0">
    <w:p w:rsidR="00F90D5D" w:rsidRDefault="00F90D5D" w:rsidP="00107B2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3721"/>
    <w:multiLevelType w:val="hybridMultilevel"/>
    <w:tmpl w:val="647072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4197"/>
    <w:multiLevelType w:val="hybridMultilevel"/>
    <w:tmpl w:val="6E24FD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615B0"/>
    <w:multiLevelType w:val="hybridMultilevel"/>
    <w:tmpl w:val="070E1F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3E4F"/>
    <w:multiLevelType w:val="hybridMultilevel"/>
    <w:tmpl w:val="6E24FD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82E8B"/>
    <w:multiLevelType w:val="hybridMultilevel"/>
    <w:tmpl w:val="692646D2"/>
    <w:lvl w:ilvl="0" w:tplc="F42CBCB6">
      <w:start w:val="1"/>
      <w:numFmt w:val="decimal"/>
      <w:pStyle w:val="Moj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97AA4"/>
    <w:multiLevelType w:val="hybridMultilevel"/>
    <w:tmpl w:val="2864FEAE"/>
    <w:lvl w:ilvl="0" w:tplc="C5CA7BC6">
      <w:start w:val="1"/>
      <w:numFmt w:val="lowerLetter"/>
      <w:lvlText w:val="%1)"/>
      <w:lvlJc w:val="left"/>
      <w:pPr>
        <w:tabs>
          <w:tab w:val="num" w:pos="720"/>
        </w:tabs>
        <w:ind w:left="720" w:hanging="375"/>
      </w:pPr>
      <w:rPr>
        <w:rFonts w:cs="Times New Roman"/>
      </w:rPr>
    </w:lvl>
    <w:lvl w:ilvl="1" w:tplc="1CE0373C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63118"/>
    <w:multiLevelType w:val="hybridMultilevel"/>
    <w:tmpl w:val="6E24FD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C211A2"/>
    <w:multiLevelType w:val="multilevel"/>
    <w:tmpl w:val="86F26F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29547F8"/>
    <w:multiLevelType w:val="hybridMultilevel"/>
    <w:tmpl w:val="6E24FD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C1B87"/>
    <w:multiLevelType w:val="hybridMultilevel"/>
    <w:tmpl w:val="689CBF20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5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5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0" w15:restartNumberingAfterBreak="0">
    <w:nsid w:val="4A352566"/>
    <w:multiLevelType w:val="multilevel"/>
    <w:tmpl w:val="CB16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E4324F"/>
    <w:multiLevelType w:val="hybridMultilevel"/>
    <w:tmpl w:val="7730F6B0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5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5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2" w15:restartNumberingAfterBreak="0">
    <w:nsid w:val="501630DB"/>
    <w:multiLevelType w:val="hybridMultilevel"/>
    <w:tmpl w:val="DC82258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045AD9"/>
    <w:multiLevelType w:val="hybridMultilevel"/>
    <w:tmpl w:val="354E4C68"/>
    <w:lvl w:ilvl="0" w:tplc="B786287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EA28D2"/>
    <w:multiLevelType w:val="hybridMultilevel"/>
    <w:tmpl w:val="6E24FD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B45E02"/>
    <w:multiLevelType w:val="hybridMultilevel"/>
    <w:tmpl w:val="80F481C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6A60C6"/>
    <w:multiLevelType w:val="hybridMultilevel"/>
    <w:tmpl w:val="6E24FD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4F0C55"/>
    <w:multiLevelType w:val="hybridMultilevel"/>
    <w:tmpl w:val="9376880A"/>
    <w:lvl w:ilvl="0" w:tplc="144CEF88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025D1"/>
    <w:multiLevelType w:val="hybridMultilevel"/>
    <w:tmpl w:val="6E24FD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67086B"/>
    <w:multiLevelType w:val="hybridMultilevel"/>
    <w:tmpl w:val="B3D81C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75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434EE"/>
    <w:multiLevelType w:val="hybridMultilevel"/>
    <w:tmpl w:val="6E24FD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8869B6"/>
    <w:multiLevelType w:val="hybridMultilevel"/>
    <w:tmpl w:val="6E24FD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17"/>
  </w:num>
  <w:num w:numId="10">
    <w:abstractNumId w:val="4"/>
  </w:num>
  <w:num w:numId="11">
    <w:abstractNumId w:val="15"/>
  </w:num>
  <w:num w:numId="12">
    <w:abstractNumId w:val="12"/>
  </w:num>
  <w:num w:numId="13">
    <w:abstractNumId w:val="2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9"/>
  </w:num>
  <w:num w:numId="20">
    <w:abstractNumId w:val="11"/>
  </w:num>
  <w:num w:numId="21">
    <w:abstractNumId w:val="19"/>
  </w:num>
  <w:num w:numId="22">
    <w:abstractNumId w:val="20"/>
  </w:num>
  <w:num w:numId="23">
    <w:abstractNumId w:val="3"/>
  </w:num>
  <w:num w:numId="24">
    <w:abstractNumId w:val="21"/>
  </w:num>
  <w:num w:numId="25">
    <w:abstractNumId w:val="8"/>
  </w:num>
  <w:num w:numId="26">
    <w:abstractNumId w:val="1"/>
  </w:num>
  <w:num w:numId="27">
    <w:abstractNumId w:val="14"/>
  </w:num>
  <w:num w:numId="28">
    <w:abstractNumId w:val="6"/>
  </w:num>
  <w:num w:numId="29">
    <w:abstractNumId w:val="1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81"/>
    <w:rsid w:val="00005619"/>
    <w:rsid w:val="00077AAB"/>
    <w:rsid w:val="00091115"/>
    <w:rsid w:val="000A0F49"/>
    <w:rsid w:val="000D25BE"/>
    <w:rsid w:val="00100BA3"/>
    <w:rsid w:val="001041C1"/>
    <w:rsid w:val="00107B26"/>
    <w:rsid w:val="00120F9D"/>
    <w:rsid w:val="00133619"/>
    <w:rsid w:val="00134995"/>
    <w:rsid w:val="00135EF2"/>
    <w:rsid w:val="00152742"/>
    <w:rsid w:val="00173630"/>
    <w:rsid w:val="00195549"/>
    <w:rsid w:val="001C6369"/>
    <w:rsid w:val="001F4F4D"/>
    <w:rsid w:val="001F5AB9"/>
    <w:rsid w:val="00216FEB"/>
    <w:rsid w:val="00222506"/>
    <w:rsid w:val="00273562"/>
    <w:rsid w:val="002810A1"/>
    <w:rsid w:val="00294AAD"/>
    <w:rsid w:val="002B70BB"/>
    <w:rsid w:val="002E4E0C"/>
    <w:rsid w:val="002E53F4"/>
    <w:rsid w:val="002F6676"/>
    <w:rsid w:val="00307CB6"/>
    <w:rsid w:val="003101DF"/>
    <w:rsid w:val="003347FA"/>
    <w:rsid w:val="003517CA"/>
    <w:rsid w:val="003704FF"/>
    <w:rsid w:val="003822B3"/>
    <w:rsid w:val="00383962"/>
    <w:rsid w:val="00395971"/>
    <w:rsid w:val="003A14D9"/>
    <w:rsid w:val="003E6AFC"/>
    <w:rsid w:val="003F48AF"/>
    <w:rsid w:val="0040169D"/>
    <w:rsid w:val="00406C86"/>
    <w:rsid w:val="0045099C"/>
    <w:rsid w:val="0046174A"/>
    <w:rsid w:val="00490486"/>
    <w:rsid w:val="004956AE"/>
    <w:rsid w:val="004974EE"/>
    <w:rsid w:val="00497D80"/>
    <w:rsid w:val="004D4C90"/>
    <w:rsid w:val="004E1870"/>
    <w:rsid w:val="004E445A"/>
    <w:rsid w:val="005360ED"/>
    <w:rsid w:val="0055381F"/>
    <w:rsid w:val="0056699A"/>
    <w:rsid w:val="005E1559"/>
    <w:rsid w:val="00614439"/>
    <w:rsid w:val="00615E9B"/>
    <w:rsid w:val="00635B4D"/>
    <w:rsid w:val="00667D93"/>
    <w:rsid w:val="006759EF"/>
    <w:rsid w:val="006857B0"/>
    <w:rsid w:val="00695566"/>
    <w:rsid w:val="006E1F97"/>
    <w:rsid w:val="006F034B"/>
    <w:rsid w:val="006F6000"/>
    <w:rsid w:val="007041AF"/>
    <w:rsid w:val="007070B4"/>
    <w:rsid w:val="0071054B"/>
    <w:rsid w:val="0071613C"/>
    <w:rsid w:val="00736606"/>
    <w:rsid w:val="00772102"/>
    <w:rsid w:val="007B6E52"/>
    <w:rsid w:val="007C33E3"/>
    <w:rsid w:val="007F4B80"/>
    <w:rsid w:val="007F589C"/>
    <w:rsid w:val="00810773"/>
    <w:rsid w:val="00813645"/>
    <w:rsid w:val="00816E7A"/>
    <w:rsid w:val="00830EAF"/>
    <w:rsid w:val="008540A7"/>
    <w:rsid w:val="00857F6A"/>
    <w:rsid w:val="00874165"/>
    <w:rsid w:val="00874578"/>
    <w:rsid w:val="008C4B01"/>
    <w:rsid w:val="008C5FC4"/>
    <w:rsid w:val="00911AAC"/>
    <w:rsid w:val="009C4C80"/>
    <w:rsid w:val="009E54B4"/>
    <w:rsid w:val="009F582E"/>
    <w:rsid w:val="00A07AD5"/>
    <w:rsid w:val="00A54234"/>
    <w:rsid w:val="00A630E6"/>
    <w:rsid w:val="00A6426B"/>
    <w:rsid w:val="00A772A9"/>
    <w:rsid w:val="00A77665"/>
    <w:rsid w:val="00A90092"/>
    <w:rsid w:val="00A94345"/>
    <w:rsid w:val="00AB2320"/>
    <w:rsid w:val="00AE7A19"/>
    <w:rsid w:val="00B04B60"/>
    <w:rsid w:val="00B1455E"/>
    <w:rsid w:val="00B2271D"/>
    <w:rsid w:val="00B31BC3"/>
    <w:rsid w:val="00B54BEE"/>
    <w:rsid w:val="00B57F1D"/>
    <w:rsid w:val="00B97E44"/>
    <w:rsid w:val="00BA6E81"/>
    <w:rsid w:val="00BD386A"/>
    <w:rsid w:val="00BD4286"/>
    <w:rsid w:val="00BE1710"/>
    <w:rsid w:val="00BF06B1"/>
    <w:rsid w:val="00C043C4"/>
    <w:rsid w:val="00C50E3B"/>
    <w:rsid w:val="00C63356"/>
    <w:rsid w:val="00C80F64"/>
    <w:rsid w:val="00C845A6"/>
    <w:rsid w:val="00C9787B"/>
    <w:rsid w:val="00D005BC"/>
    <w:rsid w:val="00D03F9F"/>
    <w:rsid w:val="00D17245"/>
    <w:rsid w:val="00D267F7"/>
    <w:rsid w:val="00D47374"/>
    <w:rsid w:val="00D60B1C"/>
    <w:rsid w:val="00DF037E"/>
    <w:rsid w:val="00EA43E0"/>
    <w:rsid w:val="00EB593E"/>
    <w:rsid w:val="00EC092D"/>
    <w:rsid w:val="00EE4E0E"/>
    <w:rsid w:val="00F313A5"/>
    <w:rsid w:val="00F4202B"/>
    <w:rsid w:val="00F47D16"/>
    <w:rsid w:val="00F532BC"/>
    <w:rsid w:val="00F86565"/>
    <w:rsid w:val="00F90D5D"/>
    <w:rsid w:val="00FA1CB0"/>
    <w:rsid w:val="00FC0489"/>
    <w:rsid w:val="00FC2A83"/>
    <w:rsid w:val="00FD63C1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A70F3-17AC-4ABE-B5F0-09FA5229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32BC"/>
    <w:pPr>
      <w:spacing w:before="40" w:after="40" w:line="300" w:lineRule="atLeast"/>
      <w:ind w:firstLine="425"/>
      <w:jc w:val="both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F532BC"/>
    <w:pPr>
      <w:keepNext/>
      <w:numPr>
        <w:numId w:val="9"/>
      </w:numPr>
      <w:spacing w:before="60" w:after="60" w:line="240" w:lineRule="auto"/>
      <w:outlineLvl w:val="0"/>
    </w:pPr>
    <w:rPr>
      <w:rFonts w:cs="Arial"/>
      <w:b/>
      <w:bCs/>
      <w:noProof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qFormat/>
    <w:rsid w:val="00F532BC"/>
    <w:pPr>
      <w:keepNext/>
      <w:spacing w:before="120"/>
      <w:ind w:left="576" w:firstLine="0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F532BC"/>
    <w:pPr>
      <w:keepNext/>
      <w:numPr>
        <w:ilvl w:val="2"/>
        <w:numId w:val="8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F532BC"/>
    <w:pPr>
      <w:keepNext/>
      <w:numPr>
        <w:ilvl w:val="3"/>
        <w:numId w:val="8"/>
      </w:numPr>
      <w:spacing w:before="120"/>
      <w:outlineLvl w:val="3"/>
    </w:pPr>
    <w:rPr>
      <w:b/>
      <w:bCs/>
      <w:sz w:val="24"/>
      <w:szCs w:val="28"/>
    </w:rPr>
  </w:style>
  <w:style w:type="paragraph" w:styleId="Nadpis5">
    <w:name w:val="heading 5"/>
    <w:basedOn w:val="Normlny"/>
    <w:next w:val="Normlny"/>
    <w:link w:val="Nadpis5Char"/>
    <w:qFormat/>
    <w:rsid w:val="00F532B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F532B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qFormat/>
    <w:rsid w:val="00F532BC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F532B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qFormat/>
    <w:rsid w:val="00F532BC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32BC"/>
    <w:rPr>
      <w:rFonts w:cs="Arial"/>
      <w:b/>
      <w:bCs/>
      <w:noProof/>
      <w:kern w:val="32"/>
      <w:sz w:val="28"/>
      <w:szCs w:val="32"/>
    </w:rPr>
  </w:style>
  <w:style w:type="character" w:customStyle="1" w:styleId="Nadpis2Char">
    <w:name w:val="Nadpis 2 Char"/>
    <w:link w:val="Nadpis2"/>
    <w:rsid w:val="00F532BC"/>
    <w:rPr>
      <w:rFonts w:cs="Arial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rsid w:val="00F532BC"/>
    <w:rPr>
      <w:rFonts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F532BC"/>
    <w:rPr>
      <w:b/>
      <w:bCs/>
      <w:sz w:val="24"/>
      <w:szCs w:val="28"/>
    </w:rPr>
  </w:style>
  <w:style w:type="character" w:customStyle="1" w:styleId="Nadpis5Char">
    <w:name w:val="Nadpis 5 Char"/>
    <w:link w:val="Nadpis5"/>
    <w:rsid w:val="00F532BC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532BC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F532BC"/>
    <w:rPr>
      <w:sz w:val="22"/>
      <w:szCs w:val="24"/>
    </w:rPr>
  </w:style>
  <w:style w:type="character" w:customStyle="1" w:styleId="Nadpis8Char">
    <w:name w:val="Nadpis 8 Char"/>
    <w:link w:val="Nadpis8"/>
    <w:rsid w:val="00F532BC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rsid w:val="00F532BC"/>
    <w:rPr>
      <w:rFonts w:ascii="Cambria" w:hAnsi="Cambria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F532BC"/>
    <w:pPr>
      <w:tabs>
        <w:tab w:val="left" w:pos="480"/>
        <w:tab w:val="left" w:leader="dot" w:pos="6946"/>
      </w:tabs>
      <w:spacing w:before="120" w:after="120" w:line="240" w:lineRule="auto"/>
      <w:ind w:left="142" w:firstLine="0"/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qFormat/>
    <w:rsid w:val="00F532BC"/>
    <w:pPr>
      <w:tabs>
        <w:tab w:val="left" w:pos="851"/>
        <w:tab w:val="left" w:leader="dot" w:pos="6946"/>
      </w:tabs>
      <w:spacing w:before="60" w:after="60" w:line="240" w:lineRule="auto"/>
      <w:ind w:firstLine="426"/>
    </w:pPr>
  </w:style>
  <w:style w:type="paragraph" w:styleId="Obsah3">
    <w:name w:val="toc 3"/>
    <w:basedOn w:val="Normlny"/>
    <w:next w:val="Normlny"/>
    <w:autoRedefine/>
    <w:uiPriority w:val="39"/>
    <w:qFormat/>
    <w:rsid w:val="00F532BC"/>
    <w:pPr>
      <w:tabs>
        <w:tab w:val="left" w:pos="1540"/>
        <w:tab w:val="left" w:leader="dot" w:pos="6946"/>
      </w:tabs>
      <w:spacing w:before="20" w:after="20" w:line="240" w:lineRule="auto"/>
      <w:ind w:firstLine="851"/>
    </w:pPr>
    <w:rPr>
      <w:noProof/>
    </w:rPr>
  </w:style>
  <w:style w:type="paragraph" w:styleId="Popis">
    <w:name w:val="caption"/>
    <w:aliases w:val="Popiska-Caption"/>
    <w:basedOn w:val="Normlny"/>
    <w:next w:val="Normlny"/>
    <w:autoRedefine/>
    <w:qFormat/>
    <w:rsid w:val="00F532BC"/>
    <w:pPr>
      <w:spacing w:before="0" w:after="60"/>
      <w:ind w:firstLine="0"/>
      <w:jc w:val="center"/>
    </w:pPr>
    <w:rPr>
      <w:b/>
      <w:bCs/>
      <w:sz w:val="20"/>
      <w:szCs w:val="20"/>
      <w:lang w:eastAsia="en-US"/>
    </w:rPr>
  </w:style>
  <w:style w:type="character" w:styleId="Siln">
    <w:name w:val="Strong"/>
    <w:qFormat/>
    <w:rsid w:val="00F532BC"/>
    <w:rPr>
      <w:b/>
      <w:bCs/>
    </w:rPr>
  </w:style>
  <w:style w:type="character" w:styleId="Zvraznenie">
    <w:name w:val="Emphasis"/>
    <w:uiPriority w:val="20"/>
    <w:qFormat/>
    <w:rsid w:val="00F532BC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F532BC"/>
    <w:pPr>
      <w:ind w:left="720" w:firstLine="0"/>
      <w:contextualSpacing/>
    </w:pPr>
    <w:rPr>
      <w:sz w:val="24"/>
      <w:szCs w:val="20"/>
      <w:lang w:val="cs-CZ"/>
    </w:rPr>
  </w:style>
  <w:style w:type="paragraph" w:styleId="Hlavikaobsahu">
    <w:name w:val="TOC Heading"/>
    <w:basedOn w:val="Nadpis1"/>
    <w:next w:val="Normlny"/>
    <w:uiPriority w:val="39"/>
    <w:qFormat/>
    <w:rsid w:val="00F532B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cs-CZ" w:eastAsia="en-US"/>
    </w:rPr>
  </w:style>
  <w:style w:type="paragraph" w:customStyle="1" w:styleId="FKP08-Textpspvku">
    <w:name w:val="FKP08-Text příspěvku"/>
    <w:basedOn w:val="Normlny"/>
    <w:qFormat/>
    <w:rsid w:val="00F532BC"/>
    <w:pPr>
      <w:ind w:firstLine="170"/>
    </w:pPr>
    <w:rPr>
      <w:lang w:val="cs-CZ" w:eastAsia="cs-CZ"/>
    </w:rPr>
  </w:style>
  <w:style w:type="paragraph" w:customStyle="1" w:styleId="Hlavikaobsahu1">
    <w:name w:val="Hlavička obsahu1"/>
    <w:basedOn w:val="Nadpis1"/>
    <w:next w:val="Normlny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MojNadpis1">
    <w:name w:val="Moj Nadpis1"/>
    <w:basedOn w:val="Normlny"/>
    <w:link w:val="MojNadpis1Char"/>
    <w:qFormat/>
    <w:rsid w:val="00F532BC"/>
    <w:pPr>
      <w:numPr>
        <w:numId w:val="10"/>
      </w:numPr>
    </w:pPr>
    <w:rPr>
      <w:b/>
      <w:sz w:val="32"/>
      <w:szCs w:val="32"/>
    </w:rPr>
  </w:style>
  <w:style w:type="character" w:customStyle="1" w:styleId="MojNadpis1Char">
    <w:name w:val="Moj Nadpis1 Char"/>
    <w:link w:val="MojNadpis1"/>
    <w:rsid w:val="00F532BC"/>
    <w:rPr>
      <w:b/>
      <w:sz w:val="32"/>
      <w:szCs w:val="32"/>
    </w:rPr>
  </w:style>
  <w:style w:type="paragraph" w:customStyle="1" w:styleId="MojZoznampouzitejlit">
    <w:name w:val="Moj Zoznam pouzitej lit."/>
    <w:basedOn w:val="Normlny"/>
    <w:link w:val="MojZoznampouzitejlitChar"/>
    <w:qFormat/>
    <w:rsid w:val="00F532BC"/>
    <w:rPr>
      <w:b/>
      <w:sz w:val="32"/>
      <w:szCs w:val="32"/>
    </w:rPr>
  </w:style>
  <w:style w:type="character" w:customStyle="1" w:styleId="MojZoznampouzitejlitChar">
    <w:name w:val="Moj Zoznam pouzitej lit. Char"/>
    <w:link w:val="MojZoznampouzitejlit"/>
    <w:rsid w:val="00F532BC"/>
    <w:rPr>
      <w:b/>
      <w:sz w:val="32"/>
      <w:szCs w:val="32"/>
    </w:rPr>
  </w:style>
  <w:style w:type="paragraph" w:customStyle="1" w:styleId="Odstavecseseznamem">
    <w:name w:val="Odstavec se seznamem"/>
    <w:basedOn w:val="Normlny"/>
    <w:uiPriority w:val="34"/>
    <w:qFormat/>
    <w:rsid w:val="00F532BC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cs-CZ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33E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33E3"/>
    <w:rPr>
      <w:rFonts w:ascii="Tahoma" w:hAnsi="Tahoma" w:cs="Tahoma"/>
      <w:sz w:val="16"/>
      <w:szCs w:val="16"/>
    </w:rPr>
  </w:style>
  <w:style w:type="character" w:styleId="Hypertextovprepojenie">
    <w:name w:val="Hyperlink"/>
    <w:semiHidden/>
    <w:unhideWhenUsed/>
    <w:rsid w:val="00FE5FE3"/>
    <w:rPr>
      <w:rFonts w:ascii="Times New Roman" w:hAnsi="Times New Roman" w:cs="Times New Roman" w:hint="default"/>
      <w:strike w:val="0"/>
      <w:dstrike w:val="0"/>
      <w:color w:val="1E2427"/>
      <w:u w:val="none"/>
      <w:effect w:val="none"/>
    </w:rPr>
  </w:style>
  <w:style w:type="paragraph" w:styleId="Pta">
    <w:name w:val="footer"/>
    <w:basedOn w:val="Normlny"/>
    <w:link w:val="PtaChar"/>
    <w:unhideWhenUsed/>
    <w:rsid w:val="00FE5FE3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sz w:val="24"/>
    </w:rPr>
  </w:style>
  <w:style w:type="character" w:customStyle="1" w:styleId="PtaChar">
    <w:name w:val="Päta Char"/>
    <w:basedOn w:val="Predvolenpsmoodseku"/>
    <w:link w:val="Pta"/>
    <w:rsid w:val="00FE5FE3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107B26"/>
    <w:pPr>
      <w:widowControl w:val="0"/>
      <w:autoSpaceDN w:val="0"/>
      <w:adjustRightInd w:val="0"/>
      <w:spacing w:before="0" w:after="0" w:line="240" w:lineRule="auto"/>
      <w:ind w:firstLine="284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107B26"/>
    <w:rPr>
      <w:sz w:val="22"/>
      <w:szCs w:val="22"/>
    </w:rPr>
  </w:style>
  <w:style w:type="paragraph" w:styleId="Textpoznmkypodiarou">
    <w:name w:val="footnote text"/>
    <w:basedOn w:val="Normlny"/>
    <w:link w:val="TextpoznmkypodiarouChar"/>
    <w:semiHidden/>
    <w:rsid w:val="00107B26"/>
    <w:pPr>
      <w:widowControl w:val="0"/>
      <w:autoSpaceDN w:val="0"/>
      <w:adjustRightInd w:val="0"/>
      <w:spacing w:before="0" w:after="0" w:line="240" w:lineRule="auto"/>
      <w:ind w:left="283" w:hanging="283"/>
      <w:jc w:val="left"/>
    </w:pPr>
    <w:rPr>
      <w:sz w:val="20"/>
      <w:szCs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07B26"/>
    <w:rPr>
      <w:lang w:val="cs-CZ"/>
    </w:rPr>
  </w:style>
  <w:style w:type="character" w:styleId="Odkaznapoznmkupodiarou">
    <w:name w:val="footnote reference"/>
    <w:semiHidden/>
    <w:rsid w:val="00107B26"/>
    <w:rPr>
      <w:position w:val="6"/>
    </w:rPr>
  </w:style>
  <w:style w:type="paragraph" w:customStyle="1" w:styleId="Default">
    <w:name w:val="Default"/>
    <w:rsid w:val="002B70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o.sk/fakulta-manazmentu/vzdelavanie/informacieprestudentova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po.sk/public/media/3499/opatrenie%20rektora%20=%20smernica%20ZP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</dc:creator>
  <cp:lastModifiedBy>phantas</cp:lastModifiedBy>
  <cp:revision>2</cp:revision>
  <cp:lastPrinted>2017-01-10T09:34:00Z</cp:lastPrinted>
  <dcterms:created xsi:type="dcterms:W3CDTF">2021-04-21T16:13:00Z</dcterms:created>
  <dcterms:modified xsi:type="dcterms:W3CDTF">2021-04-21T16:13:00Z</dcterms:modified>
</cp:coreProperties>
</file>