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43" w:rsidRPr="00850618" w:rsidRDefault="00937C43" w:rsidP="00211B63">
      <w:pPr>
        <w:spacing w:after="0" w:line="276" w:lineRule="auto"/>
        <w:jc w:val="center"/>
        <w:rPr>
          <w:rFonts w:ascii="Book Antiqua" w:hAnsi="Book Antiqua"/>
          <w:b/>
          <w:sz w:val="28"/>
          <w:szCs w:val="28"/>
          <w:lang w:val="sk-SK"/>
        </w:rPr>
      </w:pPr>
      <w:r w:rsidRPr="00850618">
        <w:rPr>
          <w:rFonts w:ascii="Book Antiqua" w:hAnsi="Book Antiqua"/>
          <w:b/>
          <w:sz w:val="28"/>
          <w:szCs w:val="28"/>
          <w:lang w:val="sk-SK"/>
        </w:rPr>
        <w:t>M</w:t>
      </w:r>
      <w:r>
        <w:rPr>
          <w:rFonts w:ascii="Book Antiqua" w:hAnsi="Book Antiqua"/>
          <w:b/>
          <w:sz w:val="28"/>
          <w:szCs w:val="28"/>
          <w:lang w:val="sk-SK"/>
        </w:rPr>
        <w:t>ANŽELSKÝ SÚHLAS</w:t>
      </w:r>
    </w:p>
    <w:p w:rsidR="00937C43" w:rsidRPr="00211B63" w:rsidRDefault="00937C43" w:rsidP="00211B63">
      <w:pPr>
        <w:spacing w:after="0" w:line="276" w:lineRule="auto"/>
        <w:jc w:val="center"/>
        <w:rPr>
          <w:rFonts w:ascii="Book Antiqua" w:hAnsi="Book Antiqua"/>
          <w:sz w:val="28"/>
          <w:szCs w:val="28"/>
          <w:lang w:val="sk-SK"/>
        </w:rPr>
      </w:pPr>
      <w:proofErr w:type="spellStart"/>
      <w:r w:rsidRPr="00211B63">
        <w:rPr>
          <w:rFonts w:ascii="Book Antiqua" w:hAnsi="Book Antiqua"/>
          <w:sz w:val="28"/>
          <w:szCs w:val="28"/>
          <w:lang w:val="sk-SK"/>
        </w:rPr>
        <w:t>kán</w:t>
      </w:r>
      <w:proofErr w:type="spellEnd"/>
      <w:r w:rsidRPr="00211B63">
        <w:rPr>
          <w:rFonts w:ascii="Book Antiqua" w:hAnsi="Book Antiqua"/>
          <w:sz w:val="28"/>
          <w:szCs w:val="28"/>
          <w:lang w:val="sk-SK"/>
        </w:rPr>
        <w:t>. 817 – 827 CCEO</w:t>
      </w:r>
    </w:p>
    <w:p w:rsidR="00937C43" w:rsidRDefault="00937C43" w:rsidP="00EF35B4">
      <w:pPr>
        <w:spacing w:after="120" w:line="276" w:lineRule="auto"/>
        <w:jc w:val="center"/>
        <w:rPr>
          <w:rFonts w:ascii="Book Antiqua" w:hAnsi="Book Antiqua"/>
          <w:b/>
          <w:sz w:val="28"/>
          <w:szCs w:val="28"/>
          <w:lang w:val="sk-SK"/>
        </w:rPr>
      </w:pPr>
    </w:p>
    <w:p w:rsidR="00937C43" w:rsidRDefault="00937C43" w:rsidP="002B1156">
      <w:pPr>
        <w:pStyle w:val="Odsekzoznamu"/>
        <w:numPr>
          <w:ilvl w:val="0"/>
          <w:numId w:val="14"/>
        </w:numPr>
        <w:spacing w:before="120" w:after="120" w:line="276" w:lineRule="auto"/>
        <w:ind w:left="426" w:firstLine="0"/>
        <w:jc w:val="both"/>
        <w:rPr>
          <w:rFonts w:ascii="Book Antiqua" w:hAnsi="Book Antiqua"/>
          <w:b/>
          <w:sz w:val="24"/>
          <w:szCs w:val="24"/>
          <w:lang w:val="sk-SK"/>
        </w:rPr>
      </w:pPr>
      <w:r w:rsidRPr="00850618">
        <w:rPr>
          <w:rFonts w:ascii="Book Antiqua" w:hAnsi="Book Antiqua"/>
          <w:b/>
          <w:sz w:val="24"/>
          <w:szCs w:val="24"/>
          <w:lang w:val="sk-SK"/>
        </w:rPr>
        <w:t>Charakter manželského súhlasu</w:t>
      </w:r>
    </w:p>
    <w:p w:rsidR="00937C43" w:rsidRPr="00850618"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proofErr w:type="spellStart"/>
      <w:r w:rsidRPr="00F14B24">
        <w:rPr>
          <w:rFonts w:ascii="Book Antiqua" w:hAnsi="Book Antiqua"/>
          <w:b/>
          <w:sz w:val="24"/>
          <w:szCs w:val="24"/>
        </w:rPr>
        <w:t>Kán</w:t>
      </w:r>
      <w:proofErr w:type="spellEnd"/>
      <w:r w:rsidRPr="00F14B24">
        <w:rPr>
          <w:rFonts w:ascii="Book Antiqua" w:hAnsi="Book Antiqua"/>
          <w:b/>
          <w:sz w:val="24"/>
          <w:szCs w:val="24"/>
        </w:rPr>
        <w:t>. 817, § 1:</w:t>
      </w:r>
      <w:r>
        <w:rPr>
          <w:rFonts w:ascii="Book Antiqua" w:hAnsi="Book Antiqua"/>
          <w:i/>
          <w:sz w:val="24"/>
          <w:szCs w:val="24"/>
        </w:rPr>
        <w:t xml:space="preserve"> </w:t>
      </w:r>
      <w:r w:rsidRPr="00850618">
        <w:rPr>
          <w:rFonts w:ascii="Book Antiqua" w:eastAsia="MS Mincho" w:hAnsi="Book Antiqua"/>
          <w:i/>
          <w:sz w:val="24"/>
          <w:szCs w:val="24"/>
        </w:rPr>
        <w:t>Manželský súhlas je akt vôle, ktorým sa muž a žena neodvolateľným zväzkom navzájom odovzdávajú a prijímajú, aby ustanovili manželstvo.</w:t>
      </w:r>
    </w:p>
    <w:p w:rsidR="00937C43" w:rsidRPr="00850618"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sidRPr="00850618">
        <w:rPr>
          <w:rFonts w:ascii="Book Antiqua" w:hAnsi="Book Antiqua"/>
          <w:i/>
          <w:sz w:val="24"/>
          <w:szCs w:val="24"/>
        </w:rPr>
        <w:t>§ 2</w:t>
      </w:r>
      <w:r>
        <w:rPr>
          <w:rFonts w:ascii="Book Antiqua" w:hAnsi="Book Antiqua"/>
          <w:i/>
          <w:sz w:val="24"/>
          <w:szCs w:val="24"/>
        </w:rPr>
        <w:t xml:space="preserve">: </w:t>
      </w:r>
      <w:r w:rsidRPr="00850618">
        <w:rPr>
          <w:rFonts w:ascii="Book Antiqua" w:hAnsi="Book Antiqua"/>
          <w:i/>
          <w:sz w:val="24"/>
          <w:szCs w:val="24"/>
        </w:rPr>
        <w:t xml:space="preserve">Manželský súhlas </w:t>
      </w:r>
      <w:r w:rsidRPr="00850618">
        <w:rPr>
          <w:rFonts w:ascii="Book Antiqua" w:eastAsia="MS Mincho" w:hAnsi="Book Antiqua"/>
          <w:i/>
          <w:sz w:val="24"/>
          <w:szCs w:val="24"/>
        </w:rPr>
        <w:t>nemôže nahradiť nijaká ľudská moc.</w:t>
      </w:r>
    </w:p>
    <w:p w:rsidR="00937C43" w:rsidRDefault="00937C43" w:rsidP="00211B63">
      <w:pPr>
        <w:spacing w:before="120" w:after="120" w:line="276" w:lineRule="auto"/>
        <w:ind w:firstLine="397"/>
        <w:jc w:val="both"/>
        <w:rPr>
          <w:rFonts w:ascii="Book Antiqua" w:hAnsi="Book Antiqua"/>
          <w:sz w:val="24"/>
          <w:szCs w:val="24"/>
          <w:lang w:val="sk-SK"/>
        </w:rPr>
      </w:pPr>
      <w:r>
        <w:rPr>
          <w:rFonts w:ascii="Book Antiqua" w:hAnsi="Book Antiqua"/>
          <w:sz w:val="24"/>
          <w:szCs w:val="24"/>
          <w:lang w:val="sk-SK"/>
        </w:rPr>
        <w:t>Prostredníctvom manželskej zmluvy muž a žena neodvolateľným spôsobom vytvárajú vzájomné spoločenstvo na celý život, ktoré svojou prirodzenou povahou sleduje dobro manželov a tiež plodenie a výchovu detí (</w:t>
      </w:r>
      <w:proofErr w:type="spellStart"/>
      <w:r>
        <w:rPr>
          <w:rFonts w:ascii="Book Antiqua" w:hAnsi="Book Antiqua"/>
          <w:sz w:val="24"/>
          <w:szCs w:val="24"/>
          <w:lang w:val="sk-SK"/>
        </w:rPr>
        <w:t>kán</w:t>
      </w:r>
      <w:proofErr w:type="spellEnd"/>
      <w:r>
        <w:rPr>
          <w:rFonts w:ascii="Book Antiqua" w:hAnsi="Book Antiqua"/>
          <w:sz w:val="24"/>
          <w:szCs w:val="24"/>
          <w:lang w:val="sk-SK"/>
        </w:rPr>
        <w:t>. 776, § 1).</w:t>
      </w:r>
    </w:p>
    <w:p w:rsidR="00937C43" w:rsidRDefault="00937C43" w:rsidP="00211B63">
      <w:pPr>
        <w:spacing w:before="120" w:after="120" w:line="276" w:lineRule="auto"/>
        <w:ind w:firstLine="397"/>
        <w:jc w:val="both"/>
        <w:rPr>
          <w:rFonts w:ascii="Book Antiqua" w:hAnsi="Book Antiqua"/>
          <w:sz w:val="24"/>
          <w:szCs w:val="24"/>
          <w:lang w:val="sk-SK"/>
        </w:rPr>
      </w:pPr>
      <w:r>
        <w:rPr>
          <w:rFonts w:ascii="Book Antiqua" w:hAnsi="Book Antiqua"/>
          <w:sz w:val="24"/>
          <w:szCs w:val="24"/>
          <w:lang w:val="sk-SK"/>
        </w:rPr>
        <w:t xml:space="preserve">Manželská zmluva teda vzniká na základe slobodného a osobného aktu vôle, ktorý nemôže nahradiť nijaká ľudská moc. V širokom slova zmysle je stretnutie sa dvoch vôlí, ktoré smerujú k tomu istému objektu; svojou prirodzenosťou predpokladá poznanie objektu a súhlas vôle vzhľadom na daný objekt. V úzkom zmysle je manželský súhlas osobný úkon vôle, ktorým sa muž a žena vzájomne zasväcujú pestovať ciele a podstatné hodnoty manželskej zmluvy. </w:t>
      </w:r>
    </w:p>
    <w:p w:rsidR="00937C43" w:rsidRDefault="00937C43" w:rsidP="00211B63">
      <w:pPr>
        <w:spacing w:before="120" w:after="120" w:line="276" w:lineRule="auto"/>
        <w:ind w:firstLine="397"/>
        <w:jc w:val="both"/>
        <w:rPr>
          <w:rFonts w:ascii="Book Antiqua" w:hAnsi="Book Antiqua"/>
          <w:sz w:val="24"/>
          <w:szCs w:val="24"/>
          <w:lang w:val="sk-SK"/>
        </w:rPr>
      </w:pPr>
      <w:r>
        <w:rPr>
          <w:rFonts w:ascii="Book Antiqua" w:hAnsi="Book Antiqua"/>
          <w:sz w:val="24"/>
          <w:szCs w:val="24"/>
          <w:lang w:val="sk-SK"/>
        </w:rPr>
        <w:t xml:space="preserve">Toto vzájomné zasvätenie sa jeden druhému znamená vzájomne sa dávať a prijímať pre ustanovenie manželstva. Manželský súhlas je akt vôle natoľko osobný, že ho nemôže zastúpiť žiadna iná osoba, ani nahradiť nijaká ľudská moc. </w:t>
      </w:r>
    </w:p>
    <w:p w:rsidR="00937C43" w:rsidRPr="00F14B24" w:rsidRDefault="00937C43" w:rsidP="00211B63">
      <w:pPr>
        <w:spacing w:before="120" w:after="120" w:line="276" w:lineRule="auto"/>
        <w:ind w:firstLine="397"/>
        <w:jc w:val="both"/>
        <w:rPr>
          <w:rFonts w:ascii="Book Antiqua" w:hAnsi="Book Antiqua"/>
          <w:sz w:val="24"/>
          <w:szCs w:val="24"/>
          <w:lang w:val="sk-SK"/>
        </w:rPr>
      </w:pPr>
      <w:r w:rsidRPr="00F14B24">
        <w:rPr>
          <w:rFonts w:ascii="Book Antiqua" w:hAnsi="Book Antiqua"/>
          <w:sz w:val="24"/>
          <w:szCs w:val="24"/>
          <w:lang w:val="sk-SK"/>
        </w:rPr>
        <w:t>Normy CCEO ohľadom manželského súhlasu berú do úvahy učenie 2. Vatikánskeho koncilu, ako to vyjadruje pastorálna konštitúcia GS 48 – 50 (</w:t>
      </w:r>
      <w:r w:rsidRPr="00F14B24">
        <w:rPr>
          <w:rStyle w:val="Odkaznapoznmkupodiarou"/>
          <w:rFonts w:ascii="Book Antiqua" w:hAnsi="Book Antiqua"/>
          <w:sz w:val="24"/>
          <w:szCs w:val="24"/>
          <w:lang w:val="sk-SK"/>
        </w:rPr>
        <w:footnoteReference w:id="1"/>
      </w:r>
      <w:r w:rsidRPr="00F14B24">
        <w:rPr>
          <w:rFonts w:ascii="Book Antiqua" w:hAnsi="Book Antiqua"/>
          <w:sz w:val="24"/>
          <w:szCs w:val="24"/>
          <w:lang w:val="sk-SK"/>
        </w:rPr>
        <w:t>), podľa ktorej „dôverné spoločenstvo manželského života a lásky, ktoré ustanovil Stvoriteľ</w:t>
      </w:r>
      <w:r w:rsidRPr="00F14B24">
        <w:rPr>
          <w:rFonts w:ascii="Book Antiqua" w:hAnsi="Book Antiqua"/>
          <w:sz w:val="24"/>
          <w:szCs w:val="24"/>
          <w:lang w:val="sk-SK"/>
        </w:rPr>
        <w:br/>
        <w:t>a vybavil vlastnými zákonmi, je založené na manželskej zmluve, čiže na neodvolateľnom osobnom súhlase. Tak ľudským úkonom, ktorým sa manželia navzájom odovzdávajú a prijímajú, vzniká z Božieho rozhodnutia trvalá ustanovizeň, a to aj pred spoločnosťou. Tento posvätný zväzok v záujme manželov</w:t>
      </w:r>
      <w:r w:rsidRPr="00F14B24">
        <w:rPr>
          <w:rFonts w:ascii="Book Antiqua" w:hAnsi="Book Antiqua"/>
          <w:sz w:val="24"/>
          <w:szCs w:val="24"/>
          <w:lang w:val="sk-SK"/>
        </w:rPr>
        <w:br/>
        <w:t>a ich potomstva, ako aj spoločnosti nezávisí od ľudskej svojvôle. Veď sám Boh je pôvodcom manželstva“ (</w:t>
      </w:r>
      <w:r w:rsidRPr="00F14B24">
        <w:rPr>
          <w:rStyle w:val="Odkaznapoznmkupodiarou"/>
          <w:rFonts w:ascii="Book Antiqua" w:hAnsi="Book Antiqua"/>
          <w:sz w:val="24"/>
          <w:szCs w:val="24"/>
          <w:lang w:val="sk-SK"/>
        </w:rPr>
        <w:footnoteReference w:id="2"/>
      </w:r>
      <w:r w:rsidRPr="00F14B24">
        <w:rPr>
          <w:rFonts w:ascii="Book Antiqua" w:hAnsi="Book Antiqua"/>
          <w:sz w:val="24"/>
          <w:szCs w:val="24"/>
          <w:lang w:val="sk-SK"/>
        </w:rPr>
        <w:t>). Táto intímna jednota spočíva v totálnom vzájomnom darovaní sa dvoch osôb, čiže vedie manželov k totálnemu darovaniu sa jeden druhému; ba dokonca „kresťanskí manželia sú posilňovaní a akoby posväcovaní osobitnou sviatosťou na úlohy a dôstojnosť svojho stavu“ (</w:t>
      </w:r>
      <w:r w:rsidRPr="00F14B24">
        <w:rPr>
          <w:rStyle w:val="Odkaznapoznmkupodiarou"/>
          <w:rFonts w:ascii="Book Antiqua" w:hAnsi="Book Antiqua"/>
          <w:sz w:val="24"/>
          <w:szCs w:val="24"/>
          <w:lang w:val="sk-SK"/>
        </w:rPr>
        <w:footnoteReference w:id="3"/>
      </w:r>
      <w:r w:rsidRPr="00F14B24">
        <w:rPr>
          <w:rFonts w:ascii="Book Antiqua" w:hAnsi="Book Antiqua"/>
          <w:sz w:val="24"/>
          <w:szCs w:val="24"/>
          <w:lang w:val="sk-SK"/>
        </w:rPr>
        <w:t>). Z toho vyplýva, že „manželstvu dáva vznik súhlas stránok zákonne prejavený medzi právne spôsobilými osobami“ (</w:t>
      </w:r>
      <w:proofErr w:type="spellStart"/>
      <w:r w:rsidRPr="00F14B24">
        <w:rPr>
          <w:rFonts w:ascii="Book Antiqua" w:hAnsi="Book Antiqua"/>
          <w:sz w:val="24"/>
          <w:szCs w:val="24"/>
          <w:lang w:val="sk-SK"/>
        </w:rPr>
        <w:t>kán</w:t>
      </w:r>
      <w:proofErr w:type="spellEnd"/>
      <w:r w:rsidRPr="00F14B24">
        <w:rPr>
          <w:rFonts w:ascii="Book Antiqua" w:hAnsi="Book Antiqua"/>
          <w:sz w:val="24"/>
          <w:szCs w:val="24"/>
          <w:lang w:val="sk-SK"/>
        </w:rPr>
        <w:t xml:space="preserve">. 1057, § 1 CIC), takže neodvolateľná manželská zmluva sa identifikuje s neodvolateľným súhlasom. </w:t>
      </w:r>
    </w:p>
    <w:p w:rsidR="00937C43" w:rsidRPr="00F14B24" w:rsidRDefault="00937C43" w:rsidP="00211B63">
      <w:pPr>
        <w:spacing w:before="120" w:after="120" w:line="276" w:lineRule="auto"/>
        <w:ind w:firstLine="397"/>
        <w:jc w:val="both"/>
        <w:rPr>
          <w:rFonts w:ascii="Book Antiqua" w:hAnsi="Book Antiqua"/>
          <w:sz w:val="24"/>
          <w:szCs w:val="24"/>
          <w:lang w:val="sk-SK"/>
        </w:rPr>
      </w:pPr>
      <w:r w:rsidRPr="00F14B24">
        <w:rPr>
          <w:rFonts w:ascii="Book Antiqua" w:hAnsi="Book Antiqua"/>
          <w:sz w:val="24"/>
          <w:szCs w:val="24"/>
          <w:lang w:val="sk-SK"/>
        </w:rPr>
        <w:lastRenderedPageBreak/>
        <w:t xml:space="preserve">Niektoré poradné orgány upozornili na to, že formula vyjadrená v kánone, totiž že sa „navzájom odovzdávajú“ </w:t>
      </w:r>
      <w:r w:rsidRPr="00F14B24">
        <w:rPr>
          <w:rFonts w:ascii="Book Antiqua" w:hAnsi="Book Antiqua"/>
          <w:i/>
          <w:sz w:val="24"/>
          <w:szCs w:val="24"/>
          <w:lang w:val="sk-SK"/>
        </w:rPr>
        <w:t>(</w:t>
      </w:r>
      <w:proofErr w:type="spellStart"/>
      <w:r w:rsidRPr="00F14B24">
        <w:rPr>
          <w:rFonts w:ascii="Book Antiqua" w:hAnsi="Book Antiqua"/>
          <w:i/>
          <w:sz w:val="24"/>
          <w:szCs w:val="24"/>
          <w:lang w:val="sk-SK"/>
        </w:rPr>
        <w:t>sese</w:t>
      </w:r>
      <w:proofErr w:type="spellEnd"/>
      <w:r w:rsidRPr="00F14B24">
        <w:rPr>
          <w:rFonts w:ascii="Book Antiqua" w:hAnsi="Book Antiqua"/>
          <w:i/>
          <w:sz w:val="24"/>
          <w:szCs w:val="24"/>
          <w:lang w:val="sk-SK"/>
        </w:rPr>
        <w:t xml:space="preserve"> </w:t>
      </w:r>
      <w:proofErr w:type="spellStart"/>
      <w:r w:rsidRPr="00F14B24">
        <w:rPr>
          <w:rFonts w:ascii="Book Antiqua" w:hAnsi="Book Antiqua"/>
          <w:i/>
          <w:sz w:val="24"/>
          <w:szCs w:val="24"/>
          <w:lang w:val="sk-SK"/>
        </w:rPr>
        <w:t>mutuo</w:t>
      </w:r>
      <w:proofErr w:type="spellEnd"/>
      <w:r w:rsidRPr="00F14B24">
        <w:rPr>
          <w:rFonts w:ascii="Book Antiqua" w:hAnsi="Book Antiqua"/>
          <w:i/>
          <w:sz w:val="24"/>
          <w:szCs w:val="24"/>
          <w:lang w:val="sk-SK"/>
        </w:rPr>
        <w:t xml:space="preserve"> </w:t>
      </w:r>
      <w:proofErr w:type="spellStart"/>
      <w:r w:rsidRPr="00F14B24">
        <w:rPr>
          <w:rFonts w:ascii="Book Antiqua" w:hAnsi="Book Antiqua"/>
          <w:i/>
          <w:sz w:val="24"/>
          <w:szCs w:val="24"/>
          <w:lang w:val="sk-SK"/>
        </w:rPr>
        <w:t>tradunt</w:t>
      </w:r>
      <w:proofErr w:type="spellEnd"/>
      <w:r w:rsidRPr="00F14B24">
        <w:rPr>
          <w:rFonts w:ascii="Book Antiqua" w:hAnsi="Book Antiqua"/>
          <w:i/>
          <w:sz w:val="24"/>
          <w:szCs w:val="24"/>
          <w:lang w:val="sk-SK"/>
        </w:rPr>
        <w:t xml:space="preserve">), </w:t>
      </w:r>
      <w:r w:rsidRPr="00F14B24">
        <w:rPr>
          <w:rFonts w:ascii="Book Antiqua" w:hAnsi="Book Antiqua"/>
          <w:sz w:val="24"/>
          <w:szCs w:val="24"/>
          <w:lang w:val="sk-SK"/>
        </w:rPr>
        <w:t xml:space="preserve">nie je prijateľná, lebo „vytvára dojem, akoby sa manželstvom schvaľovala istá osobná podriadenosť, ktorá nechráni dôstojnosť osôb, ktoré uzavreli riadny manželský zväzok“, a tiež aj preto, lebo „objektom odovzdávania a prijímania nikdy nie je osoba, ale </w:t>
      </w:r>
      <w:proofErr w:type="spellStart"/>
      <w:r w:rsidRPr="00F14B24">
        <w:rPr>
          <w:rFonts w:ascii="Book Antiqua" w:hAnsi="Book Antiqua"/>
          <w:i/>
          <w:sz w:val="24"/>
          <w:szCs w:val="24"/>
          <w:lang w:val="sk-SK"/>
        </w:rPr>
        <w:t>ius</w:t>
      </w:r>
      <w:proofErr w:type="spellEnd"/>
      <w:r w:rsidRPr="00F14B24">
        <w:rPr>
          <w:rFonts w:ascii="Book Antiqua" w:hAnsi="Book Antiqua"/>
          <w:i/>
          <w:sz w:val="24"/>
          <w:szCs w:val="24"/>
          <w:lang w:val="sk-SK"/>
        </w:rPr>
        <w:t xml:space="preserve"> in corpus</w:t>
      </w:r>
      <w:r w:rsidRPr="00F14B24">
        <w:rPr>
          <w:rFonts w:ascii="Book Antiqua" w:hAnsi="Book Antiqua"/>
          <w:sz w:val="24"/>
          <w:szCs w:val="24"/>
          <w:lang w:val="sk-SK"/>
        </w:rPr>
        <w:t xml:space="preserve"> (</w:t>
      </w:r>
      <w:r w:rsidRPr="00F14B24">
        <w:rPr>
          <w:rStyle w:val="Odkaznapoznmkupodiarou"/>
          <w:rFonts w:ascii="Book Antiqua" w:hAnsi="Book Antiqua"/>
          <w:sz w:val="24"/>
          <w:szCs w:val="24"/>
          <w:lang w:val="sk-SK"/>
        </w:rPr>
        <w:footnoteReference w:id="4"/>
      </w:r>
      <w:r w:rsidRPr="00F14B24">
        <w:rPr>
          <w:rFonts w:ascii="Book Antiqua" w:hAnsi="Book Antiqua"/>
          <w:sz w:val="24"/>
          <w:szCs w:val="24"/>
          <w:lang w:val="sk-SK"/>
        </w:rPr>
        <w:t>). Je to pravda, ale ako tvrdí pastorálna konštitúcia GS 48, že totiž „ľudským úkonom, ktorým sa manželia navzájom odovzdávajú a prijímajú, vzniká z Božieho rozhodnutia trvalá ustanovizeň“ (</w:t>
      </w:r>
      <w:r w:rsidRPr="00F14B24">
        <w:rPr>
          <w:rStyle w:val="Odkaznapoznmkupodiarou"/>
          <w:rFonts w:ascii="Book Antiqua" w:hAnsi="Book Antiqua"/>
          <w:sz w:val="24"/>
          <w:szCs w:val="24"/>
          <w:lang w:val="sk-SK"/>
        </w:rPr>
        <w:footnoteReference w:id="5"/>
      </w:r>
      <w:r w:rsidRPr="00F14B24">
        <w:rPr>
          <w:rFonts w:ascii="Book Antiqua" w:hAnsi="Book Antiqua"/>
          <w:sz w:val="24"/>
          <w:szCs w:val="24"/>
          <w:lang w:val="sk-SK"/>
        </w:rPr>
        <w:t xml:space="preserve">); predmetom vzájomného odovzdávania a prijímania nie je iba </w:t>
      </w:r>
      <w:proofErr w:type="spellStart"/>
      <w:r w:rsidRPr="00F14B24">
        <w:rPr>
          <w:rFonts w:ascii="Book Antiqua" w:hAnsi="Book Antiqua"/>
          <w:i/>
          <w:sz w:val="24"/>
          <w:szCs w:val="24"/>
          <w:lang w:val="sk-SK"/>
        </w:rPr>
        <w:t>ius</w:t>
      </w:r>
      <w:proofErr w:type="spellEnd"/>
      <w:r w:rsidRPr="00F14B24">
        <w:rPr>
          <w:rFonts w:ascii="Book Antiqua" w:hAnsi="Book Antiqua"/>
          <w:i/>
          <w:sz w:val="24"/>
          <w:szCs w:val="24"/>
          <w:lang w:val="sk-SK"/>
        </w:rPr>
        <w:t xml:space="preserve"> in corpus, </w:t>
      </w:r>
      <w:r w:rsidRPr="00F14B24">
        <w:rPr>
          <w:rFonts w:ascii="Book Antiqua" w:hAnsi="Book Antiqua"/>
          <w:sz w:val="24"/>
          <w:szCs w:val="24"/>
          <w:lang w:val="sk-SK"/>
        </w:rPr>
        <w:t xml:space="preserve">ale samotná ustanovizeň manželstva </w:t>
      </w:r>
      <w:r w:rsidRPr="00F14B24">
        <w:rPr>
          <w:rFonts w:ascii="Book Antiqua" w:hAnsi="Book Antiqua"/>
          <w:i/>
          <w:sz w:val="24"/>
          <w:szCs w:val="24"/>
          <w:lang w:val="sk-SK"/>
        </w:rPr>
        <w:t xml:space="preserve">(ad </w:t>
      </w:r>
      <w:proofErr w:type="spellStart"/>
      <w:r w:rsidRPr="00F14B24">
        <w:rPr>
          <w:rFonts w:ascii="Book Antiqua" w:hAnsi="Book Antiqua"/>
          <w:i/>
          <w:sz w:val="24"/>
          <w:szCs w:val="24"/>
          <w:lang w:val="sk-SK"/>
        </w:rPr>
        <w:t>costituendum</w:t>
      </w:r>
      <w:proofErr w:type="spellEnd"/>
      <w:r w:rsidRPr="00F14B24">
        <w:rPr>
          <w:rFonts w:ascii="Book Antiqua" w:hAnsi="Book Antiqua"/>
          <w:i/>
          <w:sz w:val="24"/>
          <w:szCs w:val="24"/>
          <w:lang w:val="sk-SK"/>
        </w:rPr>
        <w:t xml:space="preserve"> </w:t>
      </w:r>
      <w:proofErr w:type="spellStart"/>
      <w:r w:rsidRPr="00F14B24">
        <w:rPr>
          <w:rFonts w:ascii="Book Antiqua" w:hAnsi="Book Antiqua"/>
          <w:i/>
          <w:sz w:val="24"/>
          <w:szCs w:val="24"/>
          <w:lang w:val="sk-SK"/>
        </w:rPr>
        <w:t>matrimonium</w:t>
      </w:r>
      <w:proofErr w:type="spellEnd"/>
      <w:r w:rsidRPr="00F14B24">
        <w:rPr>
          <w:rFonts w:ascii="Book Antiqua" w:hAnsi="Book Antiqua"/>
          <w:i/>
          <w:sz w:val="24"/>
          <w:szCs w:val="24"/>
          <w:lang w:val="sk-SK"/>
        </w:rPr>
        <w:t xml:space="preserve">), </w:t>
      </w:r>
      <w:r w:rsidRPr="00F14B24">
        <w:rPr>
          <w:rFonts w:ascii="Book Antiqua" w:hAnsi="Book Antiqua"/>
          <w:sz w:val="24"/>
          <w:szCs w:val="24"/>
          <w:lang w:val="sk-SK"/>
        </w:rPr>
        <w:t>ako to podčiarkuje kánon 776, § 1 (</w:t>
      </w:r>
      <w:r w:rsidRPr="00F14B24">
        <w:rPr>
          <w:rStyle w:val="Odkaznapoznmkupodiarou"/>
          <w:rFonts w:ascii="Book Antiqua" w:hAnsi="Book Antiqua"/>
          <w:sz w:val="24"/>
          <w:szCs w:val="24"/>
          <w:lang w:val="sk-SK"/>
        </w:rPr>
        <w:footnoteReference w:id="6"/>
      </w:r>
      <w:r w:rsidRPr="00F14B24">
        <w:rPr>
          <w:rFonts w:ascii="Book Antiqua" w:hAnsi="Book Antiqua"/>
          <w:sz w:val="24"/>
          <w:szCs w:val="24"/>
          <w:lang w:val="sk-SK"/>
        </w:rPr>
        <w:t>).</w:t>
      </w:r>
    </w:p>
    <w:p w:rsidR="00937C43" w:rsidRDefault="00937C43" w:rsidP="00211B63">
      <w:pPr>
        <w:spacing w:before="120" w:after="120" w:line="276" w:lineRule="auto"/>
        <w:ind w:firstLine="397"/>
        <w:jc w:val="both"/>
        <w:rPr>
          <w:rFonts w:ascii="Book Antiqua" w:hAnsi="Book Antiqua"/>
          <w:sz w:val="24"/>
          <w:szCs w:val="24"/>
          <w:lang w:val="sk-SK"/>
        </w:rPr>
      </w:pPr>
    </w:p>
    <w:p w:rsidR="00937C43" w:rsidRDefault="00127219" w:rsidP="00127219">
      <w:pPr>
        <w:pStyle w:val="Odsekzoznamu"/>
        <w:numPr>
          <w:ilvl w:val="0"/>
          <w:numId w:val="13"/>
        </w:numPr>
        <w:spacing w:before="120" w:after="120" w:line="276" w:lineRule="auto"/>
        <w:ind w:left="426" w:firstLine="0"/>
        <w:jc w:val="both"/>
        <w:rPr>
          <w:rFonts w:ascii="Book Antiqua" w:hAnsi="Book Antiqua"/>
          <w:b/>
          <w:sz w:val="24"/>
          <w:szCs w:val="24"/>
          <w:lang w:val="sk-SK"/>
        </w:rPr>
      </w:pPr>
      <w:r>
        <w:rPr>
          <w:rFonts w:ascii="Book Antiqua" w:hAnsi="Book Antiqua"/>
          <w:b/>
          <w:sz w:val="24"/>
          <w:szCs w:val="24"/>
          <w:lang w:val="sk-SK"/>
        </w:rPr>
        <w:t xml:space="preserve"> </w:t>
      </w:r>
      <w:r w:rsidR="00937C43">
        <w:rPr>
          <w:rFonts w:ascii="Book Antiqua" w:hAnsi="Book Antiqua"/>
          <w:b/>
          <w:sz w:val="24"/>
          <w:szCs w:val="24"/>
          <w:lang w:val="sk-SK"/>
        </w:rPr>
        <w:t>Osoby neschopné uzavrieť manželstvo</w:t>
      </w:r>
    </w:p>
    <w:p w:rsidR="00937C43" w:rsidRPr="00E0149C"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proofErr w:type="spellStart"/>
      <w:r>
        <w:rPr>
          <w:rFonts w:ascii="Book Antiqua" w:hAnsi="Book Antiqua"/>
          <w:b/>
          <w:sz w:val="24"/>
          <w:szCs w:val="24"/>
        </w:rPr>
        <w:t>Kán</w:t>
      </w:r>
      <w:proofErr w:type="spellEnd"/>
      <w:r>
        <w:rPr>
          <w:rFonts w:ascii="Book Antiqua" w:hAnsi="Book Antiqua"/>
          <w:b/>
          <w:sz w:val="24"/>
          <w:szCs w:val="24"/>
        </w:rPr>
        <w:t xml:space="preserve">. 818: </w:t>
      </w:r>
      <w:r w:rsidRPr="00E0149C">
        <w:rPr>
          <w:rFonts w:ascii="Book Antiqua" w:eastAsia="MS Mincho" w:hAnsi="Book Antiqua"/>
          <w:i/>
          <w:sz w:val="24"/>
          <w:szCs w:val="24"/>
        </w:rPr>
        <w:t>Sláviť manželstvo sú neschopní tí:</w:t>
      </w:r>
    </w:p>
    <w:p w:rsidR="00937C43" w:rsidRPr="00E0149C"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sidRPr="00E0149C">
        <w:rPr>
          <w:rFonts w:ascii="Book Antiqua" w:eastAsia="MS Mincho" w:hAnsi="Book Antiqua"/>
          <w:i/>
          <w:sz w:val="24"/>
          <w:szCs w:val="24"/>
        </w:rPr>
        <w:t>1</w:t>
      </w:r>
      <w:r w:rsidRPr="00E0149C">
        <w:rPr>
          <w:rFonts w:ascii="Book Antiqua" w:hAnsi="Book Antiqua"/>
          <w:i/>
          <w:sz w:val="24"/>
          <w:szCs w:val="24"/>
        </w:rPr>
        <w:t xml:space="preserve">˚ </w:t>
      </w:r>
      <w:r w:rsidRPr="00E0149C">
        <w:rPr>
          <w:rFonts w:ascii="Book Antiqua" w:eastAsia="MS Mincho" w:hAnsi="Book Antiqua"/>
          <w:i/>
          <w:sz w:val="24"/>
          <w:szCs w:val="24"/>
        </w:rPr>
        <w:t>ktorým chýba dostačujúce používanie rozumu;</w:t>
      </w:r>
    </w:p>
    <w:p w:rsidR="00937C43" w:rsidRPr="00E0149C"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sidRPr="00E0149C">
        <w:rPr>
          <w:rFonts w:ascii="Book Antiqua" w:eastAsia="MS Mincho" w:hAnsi="Book Antiqua"/>
          <w:i/>
          <w:sz w:val="24"/>
          <w:szCs w:val="24"/>
        </w:rPr>
        <w:t>2</w:t>
      </w:r>
      <w:r w:rsidRPr="00E0149C">
        <w:rPr>
          <w:rFonts w:ascii="Book Antiqua" w:hAnsi="Book Antiqua"/>
          <w:i/>
          <w:sz w:val="24"/>
          <w:szCs w:val="24"/>
        </w:rPr>
        <w:t>˚</w:t>
      </w:r>
      <w:r w:rsidRPr="00E0149C">
        <w:rPr>
          <w:rFonts w:ascii="Book Antiqua" w:eastAsia="MS Mincho" w:hAnsi="Book Antiqua"/>
          <w:i/>
          <w:sz w:val="24"/>
          <w:szCs w:val="24"/>
        </w:rPr>
        <w:t xml:space="preserve"> ktorí majú vážny nedostatok rozoznávacieho úsudku ohľadne podstatných manželských práv a povinností, ktoré treba navzájom odovzdávať a prijímať;</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sidRPr="00E0149C">
        <w:rPr>
          <w:rFonts w:ascii="Book Antiqua" w:eastAsia="MS Mincho" w:hAnsi="Book Antiqua"/>
          <w:i/>
          <w:sz w:val="24"/>
          <w:szCs w:val="24"/>
        </w:rPr>
        <w:t>3</w:t>
      </w:r>
      <w:r w:rsidRPr="00E0149C">
        <w:rPr>
          <w:rFonts w:ascii="Book Antiqua" w:hAnsi="Book Antiqua"/>
          <w:i/>
          <w:sz w:val="24"/>
          <w:szCs w:val="24"/>
        </w:rPr>
        <w:t>˚</w:t>
      </w:r>
      <w:r w:rsidRPr="00E0149C">
        <w:rPr>
          <w:rFonts w:ascii="Book Antiqua" w:eastAsia="MS Mincho" w:hAnsi="Book Antiqua"/>
          <w:i/>
          <w:sz w:val="24"/>
          <w:szCs w:val="24"/>
        </w:rPr>
        <w:t xml:space="preserve"> ktorí z dôvodov psychickej prirodzenosti nedokážu vziať na seba podstatné záväzky manželstva.</w:t>
      </w:r>
    </w:p>
    <w:p w:rsidR="00937C43" w:rsidRDefault="00937C43" w:rsidP="00211B63">
      <w:pPr>
        <w:pStyle w:val="Prosttext1"/>
        <w:tabs>
          <w:tab w:val="left" w:pos="720"/>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Kánonická norma svojou formuláciou a obsahom, aspoň pokiaľ ide o poslednú časť, je nová podporuje právne hľadisko rozvinuté na II. Vatikánskom koncile. Toto právne hľadisko sa zakladá predovšetkým na pastorálnej konštitúcii GS; viac než v minulosti sa toto zákonodarstvo obracia na humanitné vedy a ich prínos. Tohto </w:t>
      </w:r>
      <w:proofErr w:type="spellStart"/>
      <w:r>
        <w:rPr>
          <w:rFonts w:ascii="Book Antiqua" w:eastAsia="MS Mincho" w:hAnsi="Book Antiqua"/>
          <w:sz w:val="24"/>
          <w:szCs w:val="24"/>
        </w:rPr>
        <w:t>kánona</w:t>
      </w:r>
      <w:proofErr w:type="spellEnd"/>
      <w:r>
        <w:rPr>
          <w:rFonts w:ascii="Book Antiqua" w:eastAsia="MS Mincho" w:hAnsi="Book Antiqua"/>
          <w:sz w:val="24"/>
          <w:szCs w:val="24"/>
        </w:rPr>
        <w:t>, ktorý zahŕňa uvedené zákonodarstvo, sa v našich dňoch najviac dovolávajú osoby, ktoré sa dožadujú uznania nulity ich manželstva.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Keďže akt, ktorým sa uzatvára manželstvo, je súhlas, zákonodarca sa snaží vo veľkej časti chrániť charakter osoby pri uzatváraní manželstva. Kánon, berúc do úvahy pokrok humanitných vied, zvlášť psychológie a psychiatrie, pristupuje veľmi pozorne a výrazne k niektorým skutkovým povahám, čo do neschopnosti manželského súhlasu. Normy kánony uvádzajú prakticky tri body čo do neschopnosti vziať na seba podstatné záväzky manželstva; ide o body, ktoré už prijalo a vzalo do úvahy zákonodarstvo Roty.</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Kánon zámerne nepoužíva terminológiu a klasifikáciu z oblasti medicíny a psychológie, obmedzuje sa iba na základné právnické chápanie, a síce na neschopnosť dať platný súhlas, pričom naznačuje tri právnické typológie, u ktorých sa táto neschopnosť prejavuje v špecifických a autonómnych formách, nezávisle od </w:t>
      </w:r>
      <w:r>
        <w:rPr>
          <w:rFonts w:ascii="Book Antiqua" w:eastAsia="MS Mincho" w:hAnsi="Book Antiqua"/>
          <w:sz w:val="24"/>
          <w:szCs w:val="24"/>
        </w:rPr>
        <w:lastRenderedPageBreak/>
        <w:t xml:space="preserve">medicínskeho hľadiska. Manželský súhlas je aktom vôle, ale nie hocijakým ľudským aktom vôle, lež aktom vôle, </w:t>
      </w:r>
      <w:r w:rsidRPr="002861D6">
        <w:rPr>
          <w:rFonts w:ascii="Book Antiqua" w:eastAsia="MS Mincho" w:hAnsi="Book Antiqua"/>
          <w:sz w:val="24"/>
          <w:szCs w:val="24"/>
        </w:rPr>
        <w:t>ktorým sa muž a žena neodvolateľným zväzkom navzájom odovzdávajú a prijí</w:t>
      </w:r>
      <w:r>
        <w:rPr>
          <w:rFonts w:ascii="Book Antiqua" w:eastAsia="MS Mincho" w:hAnsi="Book Antiqua"/>
          <w:sz w:val="24"/>
          <w:szCs w:val="24"/>
        </w:rPr>
        <w:t>majú, aby ustanovili manželstvo, ako to vyjadruje kánon 776.</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Niektorá osoba môže byť </w:t>
      </w:r>
      <w:r w:rsidRPr="002861D6">
        <w:rPr>
          <w:rFonts w:ascii="Book Antiqua" w:eastAsia="MS Mincho" w:hAnsi="Book Antiqua"/>
          <w:sz w:val="24"/>
          <w:szCs w:val="24"/>
          <w:u w:val="single"/>
        </w:rPr>
        <w:t>vo všeobecnosti schopná</w:t>
      </w:r>
      <w:r>
        <w:rPr>
          <w:rFonts w:ascii="Book Antiqua" w:eastAsia="MS Mincho" w:hAnsi="Book Antiqua"/>
          <w:sz w:val="24"/>
          <w:szCs w:val="24"/>
          <w:u w:val="single"/>
        </w:rPr>
        <w:t xml:space="preserve"> </w:t>
      </w:r>
      <w:r w:rsidRPr="002861D6">
        <w:rPr>
          <w:rFonts w:ascii="Book Antiqua" w:eastAsia="MS Mincho" w:hAnsi="Book Antiqua"/>
          <w:sz w:val="24"/>
          <w:szCs w:val="24"/>
        </w:rPr>
        <w:t>slobodných a osobných úkonov vôle</w:t>
      </w:r>
      <w:r>
        <w:rPr>
          <w:rFonts w:ascii="Book Antiqua" w:eastAsia="MS Mincho" w:hAnsi="Book Antiqua"/>
          <w:sz w:val="24"/>
          <w:szCs w:val="24"/>
        </w:rPr>
        <w:t xml:space="preserve">, ale môže byť </w:t>
      </w:r>
      <w:r>
        <w:rPr>
          <w:rFonts w:ascii="Book Antiqua" w:eastAsia="MS Mincho" w:hAnsi="Book Antiqua"/>
          <w:sz w:val="24"/>
          <w:szCs w:val="24"/>
          <w:u w:val="single"/>
        </w:rPr>
        <w:t xml:space="preserve">osobitne neschopná </w:t>
      </w:r>
      <w:r>
        <w:rPr>
          <w:rFonts w:ascii="Book Antiqua" w:eastAsia="MS Mincho" w:hAnsi="Book Antiqua"/>
          <w:sz w:val="24"/>
          <w:szCs w:val="24"/>
        </w:rPr>
        <w:t>dať vnútorný súhlas, ktorý sa prirodzene žiada pre uzavretie manželstva; tak napríklad niekto môže mať defekty pri užívaní rozumu, avšak nie natoľko, aby nemohol dať manželský súhlas, čiže aby nemohol uskutočniť akt vôle na uzavretie manželstva.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Kánon hľadí na mentálnu slabosť a psychické ťažkosti, reguluje všeobecný rámec, v ktorom sa potvrdzujú prípady, kedy tieto rozličné predpoklady vedú k neschopnosti dať súhlas, čo je potom v práve dôvodom na nulitu manželstva. Samozrejme, normy </w:t>
      </w:r>
      <w:proofErr w:type="spellStart"/>
      <w:r>
        <w:rPr>
          <w:rFonts w:ascii="Book Antiqua" w:eastAsia="MS Mincho" w:hAnsi="Book Antiqua"/>
          <w:sz w:val="24"/>
          <w:szCs w:val="24"/>
        </w:rPr>
        <w:t>kánona</w:t>
      </w:r>
      <w:proofErr w:type="spellEnd"/>
      <w:r>
        <w:rPr>
          <w:rFonts w:ascii="Book Antiqua" w:eastAsia="MS Mincho" w:hAnsi="Book Antiqua"/>
          <w:sz w:val="24"/>
          <w:szCs w:val="24"/>
        </w:rPr>
        <w:t xml:space="preserve"> by mohli spôsobovať ťažkosti dušpastierom v bezprostrednej príprave snúbencov na uzavretie manželstva; ba aj na poli práva, keď musí Cirkev posúdiť platnosť manželstva z dôvodu neschopnosti podľa </w:t>
      </w:r>
      <w:proofErr w:type="spellStart"/>
      <w:r>
        <w:rPr>
          <w:rFonts w:ascii="Book Antiqua" w:eastAsia="MS Mincho" w:hAnsi="Book Antiqua"/>
          <w:sz w:val="24"/>
          <w:szCs w:val="24"/>
        </w:rPr>
        <w:t>kán</w:t>
      </w:r>
      <w:proofErr w:type="spellEnd"/>
      <w:r>
        <w:rPr>
          <w:rFonts w:ascii="Book Antiqua" w:eastAsia="MS Mincho" w:hAnsi="Book Antiqua"/>
          <w:sz w:val="24"/>
          <w:szCs w:val="24"/>
        </w:rPr>
        <w:t>. 818, ak by tieto normy, pokiaľ by boli aplikované elasticky, alebo by boli zneužité či aplikované bez rozlišovania zo strany cirkevných tribunálov, mohli viesť k zrušeniu manželského zväzku a tak ľahko otvoriť cestu k istej forma „praktického rozvodu“.</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Jeden poradný orgán požadoval, aby sa tento kánon vynechal a aby sa to ponechalo na posúdenie zákonodarstva. Ďalšiemu poradnému orgánu zasa bola položená otázka – aby boli ujasnené možné ťažkosti, ktoré by kánon mohol spôsobiť dušpastierom, ktorí majú rozhodnúť, či je alebo nie je možné uzavrieť určité manželstvo – či by nebolo vhodné dodať ďalší paragraf, podľa ktorého by nebolo možné uzavrieť manželstvo v prípade, žeby jestvovala pochybnosť, či sú obidve strany schopné uzavrieť manželstvo v zmysle </w:t>
      </w:r>
      <w:proofErr w:type="spellStart"/>
      <w:r>
        <w:rPr>
          <w:rFonts w:ascii="Book Antiqua" w:eastAsia="MS Mincho" w:hAnsi="Book Antiqua"/>
          <w:sz w:val="24"/>
          <w:szCs w:val="24"/>
        </w:rPr>
        <w:t>kán</w:t>
      </w:r>
      <w:proofErr w:type="spellEnd"/>
      <w:r>
        <w:rPr>
          <w:rFonts w:ascii="Book Antiqua" w:eastAsia="MS Mincho" w:hAnsi="Book Antiqua"/>
          <w:sz w:val="24"/>
          <w:szCs w:val="24"/>
        </w:rPr>
        <w:t>. 818.</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Skupina, ktorá mala preštudovať tieto veci, odpovedala, že v tomto prípade, ako aj v prípade kánonov, ktoré zahŕňajú neplatnosť alebo nedovolenosť istého manželstva, ak nejestvuje žiadny mimoriadny dôvod na vyslovenie pochybnosti, je postačujúce to, čo uvádza </w:t>
      </w:r>
      <w:proofErr w:type="spellStart"/>
      <w:r>
        <w:rPr>
          <w:rFonts w:ascii="Book Antiqua" w:eastAsia="MS Mincho" w:hAnsi="Book Antiqua"/>
          <w:sz w:val="24"/>
          <w:szCs w:val="24"/>
        </w:rPr>
        <w:t>kán</w:t>
      </w:r>
      <w:proofErr w:type="spellEnd"/>
      <w:r>
        <w:rPr>
          <w:rFonts w:ascii="Book Antiqua" w:eastAsia="MS Mincho" w:hAnsi="Book Antiqua"/>
          <w:sz w:val="24"/>
          <w:szCs w:val="24"/>
        </w:rPr>
        <w:t>. 785, § 1, sú dušpastieri povinní, nakoľko si to vyžaduje miesto a čas, odstrániť vhodnými prostriedkami všetky nebezpečenstvá, aby mohlo byť manželstvo uzavreté platne a dovolene. Ešte pred uzatvorením manželstva si ale musia byť istí, že nič nestojí v ceste platnému a dovolenému sláveniu (</w:t>
      </w:r>
      <w:r>
        <w:rPr>
          <w:rStyle w:val="Odkaznapoznmkupodiarou"/>
          <w:rFonts w:ascii="Book Antiqua" w:eastAsia="MS Mincho" w:hAnsi="Book Antiqua"/>
          <w:sz w:val="24"/>
          <w:szCs w:val="24"/>
        </w:rPr>
        <w:footnoteReference w:id="7"/>
      </w:r>
      <w:r>
        <w:rPr>
          <w:rFonts w:ascii="Book Antiqua" w:eastAsia="MS Mincho" w:hAnsi="Book Antiqua"/>
          <w:sz w:val="24"/>
          <w:szCs w:val="24"/>
        </w:rPr>
        <w:t xml:space="preserv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Je pozbavený dostatočného užívania rozumu, a teda neschopný dať svoj platný manželský súhlas ten, kto je v čase uzatvárania manželstva postihnutý mentálnou poruchou, ktorá mu bráni v používaní schopností rozumu a vôle tak, aby mohol vykonať ľudský skutok. Podobne aj ten, kto je v čase vyslovovania súhlasu tak mentálne rozrušený, že nie je schopný vykonať plne slobodný a zodpovedný ľudský </w:t>
      </w:r>
      <w:r>
        <w:rPr>
          <w:rFonts w:ascii="Book Antiqua" w:eastAsia="MS Mincho" w:hAnsi="Book Antiqua"/>
          <w:sz w:val="24"/>
          <w:szCs w:val="24"/>
        </w:rPr>
        <w:lastRenderedPageBreak/>
        <w:t xml:space="preserve">skutok, ako napr. v stave drogovej závislosti, v stave opitosti, v hypnóze a pod. Súhlas, ako akt vôle je neoddeliteľný od aktu rozumu; nemožno chcieť niečo, čo je nepoznané </w:t>
      </w:r>
      <w:r>
        <w:rPr>
          <w:rFonts w:ascii="Book Antiqua" w:eastAsia="MS Mincho" w:hAnsi="Book Antiqua"/>
          <w:i/>
          <w:sz w:val="24"/>
          <w:szCs w:val="24"/>
        </w:rPr>
        <w:t>(</w:t>
      </w:r>
      <w:proofErr w:type="spellStart"/>
      <w:r>
        <w:rPr>
          <w:rFonts w:ascii="Book Antiqua" w:eastAsia="MS Mincho" w:hAnsi="Book Antiqua"/>
          <w:i/>
          <w:sz w:val="24"/>
          <w:szCs w:val="24"/>
        </w:rPr>
        <w:t>nil</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volitum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quin</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praecognitum</w:t>
      </w:r>
      <w:proofErr w:type="spellEnd"/>
      <w:r>
        <w:rPr>
          <w:rFonts w:ascii="Book Antiqua" w:eastAsia="MS Mincho" w:hAnsi="Book Antiqua"/>
          <w:i/>
          <w:sz w:val="24"/>
          <w:szCs w:val="24"/>
        </w:rPr>
        <w:t xml:space="preserve">), </w:t>
      </w:r>
      <w:r>
        <w:rPr>
          <w:rFonts w:ascii="Book Antiqua" w:eastAsia="MS Mincho" w:hAnsi="Book Antiqua"/>
          <w:sz w:val="24"/>
          <w:szCs w:val="24"/>
        </w:rPr>
        <w:t>vôľa ostane bez efektu, ak sa vzťahovala na predmet, ktorý bol poznaný iba v deformovanej podobe (</w:t>
      </w:r>
      <w:r>
        <w:rPr>
          <w:rStyle w:val="Odkaznapoznmkupodiarou"/>
          <w:rFonts w:ascii="Book Antiqua" w:eastAsia="MS Mincho" w:hAnsi="Book Antiqua"/>
          <w:sz w:val="24"/>
          <w:szCs w:val="24"/>
        </w:rPr>
        <w:footnoteReference w:id="8"/>
      </w:r>
      <w:r>
        <w:rPr>
          <w:rFonts w:ascii="Book Antiqua" w:eastAsia="MS Mincho" w:hAnsi="Book Antiqua"/>
          <w:sz w:val="24"/>
          <w:szCs w:val="24"/>
        </w:rPr>
        <w:t xml:space="preserve"> „dospelí, ktorí habituálne užívajú rozum, ale sú hatení riadiť sa ním pre nejaké aktuálne rozrušenie ducha“ in </w:t>
      </w:r>
      <w:proofErr w:type="spellStart"/>
      <w:r>
        <w:rPr>
          <w:rFonts w:ascii="Book Antiqua" w:eastAsia="MS Mincho" w:hAnsi="Book Antiqua"/>
          <w:sz w:val="24"/>
          <w:szCs w:val="24"/>
          <w:u w:val="single"/>
        </w:rPr>
        <w:t>Sacrae</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Romanae</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Rotae</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Decisiones</w:t>
      </w:r>
      <w:proofErr w:type="spellEnd"/>
      <w:r>
        <w:rPr>
          <w:rFonts w:ascii="Book Antiqua" w:eastAsia="MS Mincho" w:hAnsi="Book Antiqua"/>
          <w:sz w:val="24"/>
          <w:szCs w:val="24"/>
          <w:u w:val="single"/>
        </w:rPr>
        <w:t xml:space="preserve"> (SRRD), </w:t>
      </w:r>
      <w:r>
        <w:rPr>
          <w:rFonts w:ascii="Book Antiqua" w:eastAsia="MS Mincho" w:hAnsi="Book Antiqua"/>
          <w:sz w:val="24"/>
          <w:szCs w:val="24"/>
        </w:rPr>
        <w:t>LXVI, 37, 3).</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Termín </w:t>
      </w:r>
      <w:proofErr w:type="spellStart"/>
      <w:r>
        <w:rPr>
          <w:rFonts w:ascii="Book Antiqua" w:eastAsia="MS Mincho" w:hAnsi="Book Antiqua"/>
          <w:i/>
          <w:sz w:val="24"/>
          <w:szCs w:val="24"/>
        </w:rPr>
        <w:t>discretio</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iudicii</w:t>
      </w:r>
      <w:proofErr w:type="spellEnd"/>
      <w:r>
        <w:rPr>
          <w:rFonts w:ascii="Book Antiqua" w:eastAsia="MS Mincho" w:hAnsi="Book Antiqua"/>
          <w:i/>
          <w:sz w:val="24"/>
          <w:szCs w:val="24"/>
        </w:rPr>
        <w:t xml:space="preserve"> </w:t>
      </w:r>
      <w:r>
        <w:rPr>
          <w:rFonts w:ascii="Book Antiqua" w:eastAsia="MS Mincho" w:hAnsi="Book Antiqua"/>
          <w:sz w:val="24"/>
          <w:szCs w:val="24"/>
        </w:rPr>
        <w:t>nemá jednoznačný význam. Podľa zákonodarstva tribunálu Roty tento termín vyjadruje rozličné skutočnosti, ktoré ďaleko presahujú duševné choroby v bežnom zmysle tohto termínu (</w:t>
      </w:r>
      <w:r>
        <w:rPr>
          <w:rStyle w:val="Odkaznapoznmkupodiarou"/>
          <w:rFonts w:ascii="Book Antiqua" w:eastAsia="MS Mincho" w:hAnsi="Book Antiqua"/>
          <w:sz w:val="24"/>
          <w:szCs w:val="24"/>
        </w:rPr>
        <w:footnoteReference w:id="9"/>
      </w:r>
      <w:r>
        <w:rPr>
          <w:rFonts w:ascii="Book Antiqua" w:eastAsia="MS Mincho" w:hAnsi="Book Antiqua"/>
          <w:sz w:val="24"/>
          <w:szCs w:val="24"/>
        </w:rPr>
        <w:t>):</w:t>
      </w:r>
    </w:p>
    <w:p w:rsidR="00937C43" w:rsidRDefault="00937C43" w:rsidP="00211B63">
      <w:pPr>
        <w:pStyle w:val="Prosttext1"/>
        <w:numPr>
          <w:ilvl w:val="0"/>
          <w:numId w:val="9"/>
        </w:numPr>
        <w:tabs>
          <w:tab w:val="left" w:pos="9180"/>
        </w:tabs>
        <w:spacing w:before="120" w:after="120" w:line="276" w:lineRule="auto"/>
        <w:ind w:right="-110"/>
        <w:jc w:val="both"/>
        <w:rPr>
          <w:rFonts w:ascii="Book Antiqua" w:eastAsia="MS Mincho" w:hAnsi="Book Antiqua"/>
          <w:sz w:val="24"/>
          <w:szCs w:val="24"/>
        </w:rPr>
      </w:pPr>
      <w:r>
        <w:rPr>
          <w:rFonts w:ascii="Book Antiqua" w:eastAsia="MS Mincho" w:hAnsi="Book Antiqua"/>
          <w:sz w:val="24"/>
          <w:szCs w:val="24"/>
        </w:rPr>
        <w:t>Zrelosť v manželských vzťahoch (sexuálna zrelosť v jej ľudskom rozmere;   zrelosť, ktorá umožňuje vzájomnú výmenu).</w:t>
      </w:r>
    </w:p>
    <w:p w:rsidR="00211B63" w:rsidRDefault="00211B63" w:rsidP="00211B63">
      <w:pPr>
        <w:pStyle w:val="Prosttext1"/>
        <w:numPr>
          <w:ilvl w:val="0"/>
          <w:numId w:val="9"/>
        </w:numPr>
        <w:tabs>
          <w:tab w:val="left" w:pos="9180"/>
        </w:tabs>
        <w:spacing w:before="120" w:after="120" w:line="276" w:lineRule="auto"/>
        <w:ind w:right="-110"/>
        <w:jc w:val="both"/>
        <w:rPr>
          <w:rFonts w:ascii="Book Antiqua" w:eastAsia="MS Mincho" w:hAnsi="Book Antiqua"/>
          <w:sz w:val="24"/>
          <w:szCs w:val="24"/>
        </w:rPr>
      </w:pPr>
      <w:r w:rsidRPr="00211B63">
        <w:rPr>
          <w:rFonts w:ascii="Book Antiqua" w:eastAsia="MS Mincho" w:hAnsi="Book Antiqua"/>
          <w:sz w:val="24"/>
          <w:szCs w:val="24"/>
        </w:rPr>
        <w:t>K</w:t>
      </w:r>
      <w:r w:rsidR="00937C43" w:rsidRPr="00211B63">
        <w:rPr>
          <w:rFonts w:ascii="Book Antiqua" w:eastAsia="MS Mincho" w:hAnsi="Book Antiqua"/>
          <w:sz w:val="24"/>
          <w:szCs w:val="24"/>
        </w:rPr>
        <w:t>ritické ocenenie manželstva, ktoré sa neobmedzuje iba jednoduchým poňatím o tomto životnom stave.</w:t>
      </w:r>
    </w:p>
    <w:p w:rsidR="00211B63" w:rsidRDefault="00937C43" w:rsidP="00211B63">
      <w:pPr>
        <w:pStyle w:val="Prosttext1"/>
        <w:numPr>
          <w:ilvl w:val="0"/>
          <w:numId w:val="9"/>
        </w:numPr>
        <w:tabs>
          <w:tab w:val="left" w:pos="9180"/>
        </w:tabs>
        <w:spacing w:before="120" w:after="120" w:line="276" w:lineRule="auto"/>
        <w:ind w:right="-110"/>
        <w:jc w:val="both"/>
        <w:rPr>
          <w:rFonts w:ascii="Book Antiqua" w:eastAsia="MS Mincho" w:hAnsi="Book Antiqua"/>
          <w:sz w:val="24"/>
          <w:szCs w:val="24"/>
        </w:rPr>
      </w:pPr>
      <w:r w:rsidRPr="00211B63">
        <w:rPr>
          <w:rFonts w:ascii="Book Antiqua" w:eastAsia="MS Mincho" w:hAnsi="Book Antiqua"/>
          <w:sz w:val="24"/>
          <w:szCs w:val="24"/>
        </w:rPr>
        <w:t>Kritický úsudok o sebe samom a schopnosť vstúpiť do manželstva, zdravý úsudok o konkrétnom manželskom živote</w:t>
      </w:r>
      <w:r w:rsidR="00211B63" w:rsidRPr="00211B63">
        <w:rPr>
          <w:rFonts w:ascii="Book Antiqua" w:eastAsia="MS Mincho" w:hAnsi="Book Antiqua"/>
          <w:sz w:val="24"/>
          <w:szCs w:val="24"/>
        </w:rPr>
        <w:t>.</w:t>
      </w:r>
    </w:p>
    <w:p w:rsidR="00937C43" w:rsidRPr="00211B63" w:rsidRDefault="00937C43" w:rsidP="00211B63">
      <w:pPr>
        <w:pStyle w:val="Prosttext1"/>
        <w:numPr>
          <w:ilvl w:val="0"/>
          <w:numId w:val="9"/>
        </w:numPr>
        <w:tabs>
          <w:tab w:val="left" w:pos="9180"/>
        </w:tabs>
        <w:spacing w:before="120" w:after="120" w:line="276" w:lineRule="auto"/>
        <w:ind w:right="-110"/>
        <w:jc w:val="both"/>
        <w:rPr>
          <w:rFonts w:ascii="Book Antiqua" w:eastAsia="MS Mincho" w:hAnsi="Book Antiqua"/>
          <w:sz w:val="24"/>
          <w:szCs w:val="24"/>
        </w:rPr>
      </w:pPr>
      <w:r w:rsidRPr="00211B63">
        <w:rPr>
          <w:rFonts w:ascii="Book Antiqua" w:eastAsia="MS Mincho" w:hAnsi="Book Antiqua"/>
          <w:sz w:val="24"/>
          <w:szCs w:val="24"/>
        </w:rPr>
        <w:t>Vnútorná sloboda bez ktorej by motivácia subjektu nebola pravá.</w:t>
      </w:r>
    </w:p>
    <w:p w:rsidR="00937C43" w:rsidRDefault="00937C43" w:rsidP="00211B63">
      <w:pPr>
        <w:pStyle w:val="Prosttext1"/>
        <w:tabs>
          <w:tab w:val="left" w:pos="9180"/>
        </w:tabs>
        <w:spacing w:before="120" w:after="120" w:line="276" w:lineRule="auto"/>
        <w:ind w:right="-110" w:firstLine="426"/>
        <w:jc w:val="both"/>
        <w:rPr>
          <w:rFonts w:ascii="Book Antiqua" w:eastAsia="MS Mincho" w:hAnsi="Book Antiqua"/>
          <w:sz w:val="24"/>
          <w:szCs w:val="24"/>
        </w:rPr>
      </w:pPr>
      <w:r>
        <w:rPr>
          <w:rFonts w:ascii="Book Antiqua" w:eastAsia="MS Mincho" w:hAnsi="Book Antiqua"/>
          <w:sz w:val="24"/>
          <w:szCs w:val="24"/>
        </w:rPr>
        <w:t>Nedostatok úsudku musí byť závažný a musí mať za predmet podstatné práva a povinnosti v manželstve (jednota a nerozlučnosť manželského zväzku, plodenie a výchova detí, dobro manželov). Ťažkým nedostatkom úsudku ohľadom podstatných práv a povinností manželstva trpí ten, kto nemá taký stupeň osobnej zrelosti, ktorá by mu umožnila pri vstupe do manželstva zaradiť sa do spoločného života, čo vyjadruje manželská zmluva. Mierou závažnosti nedostatku úsudku tu nie je medicínske chápanie a nejaká mentálna anomália, ale právnický aspekt týkajúci sa neschopnosti vzájomnej zhody. To, čo sa tu berie do úvahy nie je ani tak príčina, ktorá spôsobila nedostatok úsudku, ale samotný závažný nedostatok úsudku v tej miere, nakoľko pozbavuje osobu intelektuálnej a vôľovej zrelosti, ktorá je nevyhnutná na rozpoznanie podstatných práv a povinností spojených s manželstvom, ktoré sa majú navzájom odovzdávať a prijímať. Ale aj napriek tomu často je nutné obrátiť s prosbou o pomoc sa na špecialistov z odboru psychiatrie a psychológie. Neznamená to, že kánonické právo sa podriaďuje psychiatrii a psychológii, ale že humanitné vedy stoja v službe cirkevnému súdnictvu.</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Kauzy psychickej povahy, kvôli čomu niekto nemôže vziať na seba podstatné povinnosti súvisiace s manželstvom predstavujú zložitú sériu psychických anomálií a </w:t>
      </w:r>
      <w:proofErr w:type="spellStart"/>
      <w:r>
        <w:rPr>
          <w:rFonts w:ascii="Book Antiqua" w:eastAsia="MS Mincho" w:hAnsi="Book Antiqua"/>
          <w:sz w:val="24"/>
          <w:szCs w:val="24"/>
        </w:rPr>
        <w:t>psychosexuálnych</w:t>
      </w:r>
      <w:proofErr w:type="spellEnd"/>
      <w:r>
        <w:rPr>
          <w:rFonts w:ascii="Book Antiqua" w:eastAsia="MS Mincho" w:hAnsi="Book Antiqua"/>
          <w:sz w:val="24"/>
          <w:szCs w:val="24"/>
        </w:rPr>
        <w:t xml:space="preserve"> i ďalších problémov, ktoré spôsobia v osobe </w:t>
      </w:r>
      <w:proofErr w:type="spellStart"/>
      <w:r>
        <w:rPr>
          <w:rFonts w:ascii="Book Antiqua" w:eastAsia="MS Mincho" w:hAnsi="Book Antiqua"/>
          <w:sz w:val="24"/>
          <w:szCs w:val="24"/>
        </w:rPr>
        <w:t>psychopatologickú</w:t>
      </w:r>
      <w:proofErr w:type="spellEnd"/>
      <w:r>
        <w:rPr>
          <w:rFonts w:ascii="Book Antiqua" w:eastAsia="MS Mincho" w:hAnsi="Book Antiqua"/>
          <w:sz w:val="24"/>
          <w:szCs w:val="24"/>
        </w:rPr>
        <w:t xml:space="preserve"> </w:t>
      </w:r>
      <w:r>
        <w:rPr>
          <w:rFonts w:ascii="Book Antiqua" w:eastAsia="MS Mincho" w:hAnsi="Book Antiqua"/>
          <w:sz w:val="24"/>
          <w:szCs w:val="24"/>
        </w:rPr>
        <w:lastRenderedPageBreak/>
        <w:t>neschopnosť zodpovedne vziať na seba záväzky vlastného života vo všetkých rovinách a následne aj podstatné záväzky v manželstve.</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V prvej schéme kánonov o posvätnom kulte a sviatostiach (1980) a vo svojej </w:t>
      </w:r>
      <w:proofErr w:type="spellStart"/>
      <w:r>
        <w:rPr>
          <w:rFonts w:ascii="Book Antiqua" w:eastAsia="MS Mincho" w:hAnsi="Book Antiqua"/>
          <w:i/>
          <w:sz w:val="24"/>
          <w:szCs w:val="24"/>
          <w:u w:val="single"/>
        </w:rPr>
        <w:t>denua</w:t>
      </w:r>
      <w:proofErr w:type="spellEnd"/>
      <w:r>
        <w:rPr>
          <w:rFonts w:ascii="Book Antiqua" w:eastAsia="MS Mincho" w:hAnsi="Book Antiqua"/>
          <w:i/>
          <w:sz w:val="24"/>
          <w:szCs w:val="24"/>
          <w:u w:val="single"/>
        </w:rPr>
        <w:t xml:space="preserve"> </w:t>
      </w:r>
      <w:proofErr w:type="spellStart"/>
      <w:r>
        <w:rPr>
          <w:rFonts w:ascii="Book Antiqua" w:eastAsia="MS Mincho" w:hAnsi="Book Antiqua"/>
          <w:i/>
          <w:sz w:val="24"/>
          <w:szCs w:val="24"/>
          <w:u w:val="single"/>
        </w:rPr>
        <w:t>recognitio</w:t>
      </w:r>
      <w:proofErr w:type="spellEnd"/>
      <w:r>
        <w:rPr>
          <w:rFonts w:ascii="Book Antiqua" w:eastAsia="MS Mincho" w:hAnsi="Book Antiqua"/>
          <w:i/>
          <w:sz w:val="24"/>
          <w:szCs w:val="24"/>
          <w:u w:val="single"/>
        </w:rPr>
        <w:t xml:space="preserve"> </w:t>
      </w:r>
      <w:r>
        <w:rPr>
          <w:rFonts w:ascii="Book Antiqua" w:eastAsia="MS Mincho" w:hAnsi="Book Antiqua"/>
          <w:sz w:val="24"/>
          <w:szCs w:val="24"/>
          <w:u w:val="single"/>
        </w:rPr>
        <w:t xml:space="preserve">(1982) </w:t>
      </w:r>
      <w:r>
        <w:rPr>
          <w:rFonts w:ascii="Book Antiqua" w:eastAsia="MS Mincho" w:hAnsi="Book Antiqua"/>
          <w:sz w:val="24"/>
          <w:szCs w:val="24"/>
        </w:rPr>
        <w:t>sa hovorilo o „ťažkej psychickej anomálii“ (</w:t>
      </w:r>
      <w:r>
        <w:rPr>
          <w:rStyle w:val="Odkaznapoznmkupodiarou"/>
          <w:rFonts w:ascii="Book Antiqua" w:eastAsia="MS Mincho" w:hAnsi="Book Antiqua"/>
          <w:sz w:val="24"/>
          <w:szCs w:val="24"/>
        </w:rPr>
        <w:footnoteReference w:id="10"/>
      </w:r>
      <w:r>
        <w:rPr>
          <w:rFonts w:ascii="Book Antiqua" w:eastAsia="MS Mincho" w:hAnsi="Book Antiqua"/>
          <w:sz w:val="24"/>
          <w:szCs w:val="24"/>
        </w:rPr>
        <w:t>), kým v kánone 813, 3 CCEO sa hovorí všeobecne o „dôvodoch psychickej prirodzenosti“. Nezdá sa, žeby medzi týmito dvoma vyjadreniami bol veľký rozdiel. Veď v podstate každá ťažká psychická anomália spôsobuje príčinu psychickej povahy. Ale ťažká psychická anomália alebo akýkoľvek iný fakt psychickej povahy nie je príčinou neschopnosti uzavrieť manželstvo, ale objektívna neschopnosť sama o sebe v tej miere, že je spôsobená touto anomáliou prijať na seba podstatné záväzky manželstva, takže tu vzniká neschopnosť vzájomnej zhody potrebnej v manželstve. Tým sa posilňuje právny, a nie vyslovene medicínsko-psychiatrický aspekt tejto neschopnosti vziať na seba podstatné záväzky spojené s manželstvom, čo je dôvodom na nulitu manželstva.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Akákoľvek psychická anomália – vždycky závažná pre právo, pokiaľ spôsobuje neschopnosť zhody – potvrdzuje, že subjekt nemôže vziať na seba podstatné záväzky spojené s manželstvom, to znamená, že sa nedokáže ovládať natoľko, aby sa mohol vložiť a odpovedať na podstatné záväzky spojené s manželstvom. U niekoho sa môžu prejaviť </w:t>
      </w:r>
      <w:proofErr w:type="spellStart"/>
      <w:r>
        <w:rPr>
          <w:rFonts w:ascii="Book Antiqua" w:eastAsia="MS Mincho" w:hAnsi="Book Antiqua"/>
          <w:sz w:val="24"/>
          <w:szCs w:val="24"/>
        </w:rPr>
        <w:t>psychosexuálne</w:t>
      </w:r>
      <w:proofErr w:type="spellEnd"/>
      <w:r>
        <w:rPr>
          <w:rFonts w:ascii="Book Antiqua" w:eastAsia="MS Mincho" w:hAnsi="Book Antiqua"/>
          <w:sz w:val="24"/>
          <w:szCs w:val="24"/>
        </w:rPr>
        <w:t xml:space="preserve"> ťažkosti, ale nie do takej miery, žeby bol pozbavený dostatočného užívania rozumu, alebo žeby bol hatený riadiť sa zdravým rozlišovacím úsudkom ohľadom predmetu súhlasu; v takom prípade nevzniká </w:t>
      </w:r>
      <w:proofErr w:type="spellStart"/>
      <w:r>
        <w:rPr>
          <w:rFonts w:ascii="Book Antiqua" w:eastAsia="MS Mincho" w:hAnsi="Book Antiqua"/>
          <w:sz w:val="24"/>
          <w:szCs w:val="24"/>
        </w:rPr>
        <w:t>psychopatologická</w:t>
      </w:r>
      <w:proofErr w:type="spellEnd"/>
      <w:r>
        <w:rPr>
          <w:rFonts w:ascii="Book Antiqua" w:eastAsia="MS Mincho" w:hAnsi="Book Antiqua"/>
          <w:sz w:val="24"/>
          <w:szCs w:val="24"/>
        </w:rPr>
        <w:t xml:space="preserve"> neschopnosť zodpovedne prijať podstatné záväzky spojené s manželstvom. Rozhodujúcim faktorom  nie je ani tak závažnosť psychickej anomálie, ako skôr absolútna neschopnosť vziať na seba podstatné záväzky ohľadom manželstva. Posudok špecialistu môže preukázať u osoby príčinu psychickej povahy, ale nato, aby bolo možné potvrdiť dôvod na nulitu, je treba v každom konkrétnom prípade na základe objektívnych kritérií dokázať neschopnosť vziať na seba podstatné záväzky ohľadom manželstva.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Podľa zákonodarstva Roty za „neschopnosť vziať na seba podstatné záväzky spojené s manželstvom treba pokladať neschopnosť, ktorá má pôvod v anomáliách osobnosti, ktoré napriek tomu, že zachovávajú v celosti schopnosť rozumu a vôle, robia dotyčnú osobu neschopnú uzavrieť platnú manželskú zmluvu, nakoľko nedokáže dodržať daný sľub a splniť podstatné manželské záväzky“ (</w:t>
      </w:r>
      <w:r>
        <w:rPr>
          <w:rStyle w:val="Odkaznapoznmkupodiarou"/>
          <w:rFonts w:ascii="Book Antiqua" w:eastAsia="MS Mincho" w:hAnsi="Book Antiqua"/>
          <w:sz w:val="24"/>
          <w:szCs w:val="24"/>
        </w:rPr>
        <w:footnoteReference w:id="11"/>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Rozličné formy neschopnosti, ktoré spadajú do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818, 3, zahŕňajú či už </w:t>
      </w:r>
      <w:proofErr w:type="spellStart"/>
      <w:r>
        <w:rPr>
          <w:rFonts w:ascii="Book Antiqua" w:eastAsia="MS Mincho" w:hAnsi="Book Antiqua"/>
          <w:sz w:val="24"/>
          <w:szCs w:val="24"/>
        </w:rPr>
        <w:t>psychosexuálne</w:t>
      </w:r>
      <w:proofErr w:type="spellEnd"/>
      <w:r>
        <w:rPr>
          <w:rFonts w:ascii="Book Antiqua" w:eastAsia="MS Mincho" w:hAnsi="Book Antiqua"/>
          <w:sz w:val="24"/>
          <w:szCs w:val="24"/>
        </w:rPr>
        <w:t xml:space="preserve"> anomálie, alebo psychologické anomálie, ktoré narúšajú osobnosť, ako napr. </w:t>
      </w:r>
      <w:proofErr w:type="spellStart"/>
      <w:r>
        <w:rPr>
          <w:rFonts w:ascii="Book Antiqua" w:eastAsia="MS Mincho" w:hAnsi="Book Antiqua"/>
          <w:sz w:val="24"/>
          <w:szCs w:val="24"/>
        </w:rPr>
        <w:t>paranoia</w:t>
      </w:r>
      <w:proofErr w:type="spellEnd"/>
      <w:r>
        <w:rPr>
          <w:rFonts w:ascii="Book Antiqua" w:eastAsia="MS Mincho" w:hAnsi="Book Antiqua"/>
          <w:sz w:val="24"/>
          <w:szCs w:val="24"/>
        </w:rPr>
        <w:t xml:space="preserve">. Medzi </w:t>
      </w:r>
      <w:proofErr w:type="spellStart"/>
      <w:r>
        <w:rPr>
          <w:rFonts w:ascii="Book Antiqua" w:eastAsia="MS Mincho" w:hAnsi="Book Antiqua"/>
          <w:sz w:val="24"/>
          <w:szCs w:val="24"/>
        </w:rPr>
        <w:t>psychosexuálne</w:t>
      </w:r>
      <w:proofErr w:type="spellEnd"/>
      <w:r>
        <w:rPr>
          <w:rFonts w:ascii="Book Antiqua" w:eastAsia="MS Mincho" w:hAnsi="Book Antiqua"/>
          <w:sz w:val="24"/>
          <w:szCs w:val="24"/>
        </w:rPr>
        <w:t xml:space="preserve"> anomálie patrí napr. homosexualita. Skutočný homosexuál môže dobre vedieť, čo je to manželstvo a môže po ňom túžiť, </w:t>
      </w:r>
      <w:r>
        <w:rPr>
          <w:rFonts w:ascii="Book Antiqua" w:eastAsia="MS Mincho" w:hAnsi="Book Antiqua"/>
          <w:sz w:val="24"/>
          <w:szCs w:val="24"/>
        </w:rPr>
        <w:lastRenderedPageBreak/>
        <w:t xml:space="preserve">ale na základe stavu svojej osobnosti je neschopný prijať takýto životný stav, ktorý je vo svoje povahe heterosexuálny.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p>
    <w:p w:rsidR="00937C43" w:rsidRDefault="00937C43" w:rsidP="00211B63">
      <w:pPr>
        <w:pStyle w:val="Prosttext1"/>
        <w:tabs>
          <w:tab w:val="left" w:pos="851"/>
          <w:tab w:val="left" w:pos="9180"/>
        </w:tabs>
        <w:spacing w:before="120" w:after="120" w:line="276" w:lineRule="auto"/>
        <w:ind w:left="426" w:right="-110"/>
        <w:jc w:val="both"/>
        <w:rPr>
          <w:rFonts w:ascii="Book Antiqua" w:eastAsia="MS Mincho" w:hAnsi="Book Antiqua"/>
          <w:b/>
          <w:sz w:val="24"/>
          <w:szCs w:val="24"/>
        </w:rPr>
      </w:pPr>
      <w:r>
        <w:rPr>
          <w:rFonts w:ascii="Book Antiqua" w:eastAsia="MS Mincho" w:hAnsi="Book Antiqua"/>
          <w:b/>
          <w:sz w:val="24"/>
          <w:szCs w:val="24"/>
        </w:rPr>
        <w:t>III) Ignorancia povahy manželstva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proofErr w:type="spellStart"/>
      <w:r w:rsidRPr="00280B80">
        <w:rPr>
          <w:rFonts w:ascii="Book Antiqua" w:hAnsi="Book Antiqua"/>
          <w:b/>
          <w:sz w:val="24"/>
          <w:szCs w:val="24"/>
        </w:rPr>
        <w:t>Kán</w:t>
      </w:r>
      <w:proofErr w:type="spellEnd"/>
      <w:r w:rsidRPr="00280B80">
        <w:rPr>
          <w:rFonts w:ascii="Book Antiqua" w:hAnsi="Book Antiqua"/>
          <w:b/>
          <w:sz w:val="24"/>
          <w:szCs w:val="24"/>
        </w:rPr>
        <w:t>. 819</w:t>
      </w:r>
      <w:r>
        <w:rPr>
          <w:rFonts w:ascii="Book Antiqua" w:hAnsi="Book Antiqua"/>
          <w:b/>
          <w:sz w:val="24"/>
          <w:szCs w:val="24"/>
        </w:rPr>
        <w:t xml:space="preserve">: </w:t>
      </w:r>
      <w:r w:rsidRPr="00280B80">
        <w:rPr>
          <w:rFonts w:ascii="Book Antiqua" w:eastAsia="MS Mincho" w:hAnsi="Book Antiqua"/>
          <w:i/>
          <w:sz w:val="24"/>
          <w:szCs w:val="24"/>
        </w:rPr>
        <w:t>K vzniku manželského súhlasu je nevyhnutné, aby sláviacim stránkam nebolo neznáme aspoň to, že manželstvo je trvalé spolunažívanie muža a ženy, zamerané na plodenie detí nejakou sexuálnou súčinnosťou.</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Kánon stanovuje nevyhnutné minimum, ktoré musia snúbenci ohľadom manželstva poznať na to, aby, mohli dať platný súhlas, </w:t>
      </w:r>
      <w:proofErr w:type="spellStart"/>
      <w:r>
        <w:rPr>
          <w:rFonts w:ascii="Book Antiqua" w:eastAsia="MS Mincho" w:hAnsi="Book Antiqua"/>
          <w:sz w:val="24"/>
          <w:szCs w:val="24"/>
        </w:rPr>
        <w:t>t.j</w:t>
      </w:r>
      <w:proofErr w:type="spellEnd"/>
      <w:r>
        <w:rPr>
          <w:rFonts w:ascii="Book Antiqua" w:eastAsia="MS Mincho" w:hAnsi="Book Antiqua"/>
          <w:sz w:val="24"/>
          <w:szCs w:val="24"/>
        </w:rPr>
        <w:t xml:space="preserve">. aby sa mohli úkonom vôle držať  formálneho  predmetu, ktorý je určujúci pre osobnú zhodu. Neznalosť tohto minima robí manželský súhlas neplatným. Manželský súhlas, ktorým sa ustanovuje manželstvo, je právny akt, legitímne uskutočnený medzi osobami, ktoré sú toho schopné; „právny akt vykonaný z nevedomosti alebo v omyle ohľadom toho, čo tvorí jeho podstatu alebo ktorý tvorí podmienku </w:t>
      </w:r>
      <w:proofErr w:type="spellStart"/>
      <w:r>
        <w:rPr>
          <w:rFonts w:ascii="Book Antiqua" w:eastAsia="MS Mincho" w:hAnsi="Book Antiqua"/>
          <w:i/>
          <w:sz w:val="24"/>
          <w:szCs w:val="24"/>
        </w:rPr>
        <w:t>sine</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qua</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non</w:t>
      </w:r>
      <w:proofErr w:type="spellEnd"/>
      <w:r>
        <w:rPr>
          <w:rFonts w:ascii="Book Antiqua" w:eastAsia="MS Mincho" w:hAnsi="Book Antiqua"/>
          <w:i/>
          <w:sz w:val="24"/>
          <w:szCs w:val="24"/>
        </w:rPr>
        <w:t xml:space="preserve">, </w:t>
      </w:r>
      <w:r>
        <w:rPr>
          <w:rFonts w:ascii="Book Antiqua" w:eastAsia="MS Mincho" w:hAnsi="Book Antiqua"/>
          <w:sz w:val="24"/>
          <w:szCs w:val="24"/>
        </w:rPr>
        <w:t>je neplatný“ (</w:t>
      </w:r>
      <w:proofErr w:type="spellStart"/>
      <w:r>
        <w:rPr>
          <w:rFonts w:ascii="Book Antiqua" w:eastAsia="MS Mincho" w:hAnsi="Book Antiqua"/>
          <w:sz w:val="24"/>
          <w:szCs w:val="24"/>
        </w:rPr>
        <w:t>kán</w:t>
      </w:r>
      <w:proofErr w:type="spellEnd"/>
      <w:r>
        <w:rPr>
          <w:rFonts w:ascii="Book Antiqua" w:eastAsia="MS Mincho" w:hAnsi="Book Antiqua"/>
          <w:sz w:val="24"/>
          <w:szCs w:val="24"/>
        </w:rPr>
        <w:t>. 933).</w:t>
      </w:r>
    </w:p>
    <w:p w:rsidR="00211B63" w:rsidRPr="00211B6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Nevedomosť, o ktorej ide reč sa prakticky mení na omyl, nakoľko to, o čo tu ide, nespočíva v tom, že to zainteresovaná stránka  nepozná, ale skôr to, že má falošnú predstavu o povahe manželstva. Odhliadnuc od poznania a otázok týkajúcich sa nevedomosti alebo omylu v práve alebo v skutku, od nevedomosti prekonateľnej alebo neprekonateľnej atď., zúčastnené strany musia mať aspoň minimálne poznanie o tom, čo tvorí podstatu manželstva:</w:t>
      </w:r>
    </w:p>
    <w:p w:rsidR="00937C43" w:rsidRDefault="00937C43" w:rsidP="00211B63">
      <w:pPr>
        <w:pStyle w:val="Prosttext1"/>
        <w:numPr>
          <w:ilvl w:val="0"/>
          <w:numId w:val="16"/>
        </w:numPr>
        <w:tabs>
          <w:tab w:val="left" w:pos="720"/>
        </w:tabs>
        <w:spacing w:before="120" w:after="120" w:line="276" w:lineRule="auto"/>
        <w:ind w:right="-110"/>
        <w:jc w:val="both"/>
        <w:rPr>
          <w:rFonts w:ascii="Book Antiqua" w:eastAsia="MS Mincho" w:hAnsi="Book Antiqua"/>
          <w:sz w:val="24"/>
          <w:szCs w:val="24"/>
        </w:rPr>
      </w:pPr>
      <w:r>
        <w:rPr>
          <w:rFonts w:ascii="Book Antiqua" w:eastAsia="MS Mincho" w:hAnsi="Book Antiqua"/>
          <w:sz w:val="24"/>
          <w:szCs w:val="24"/>
        </w:rPr>
        <w:t xml:space="preserve">Manželstvo je trvalé spoločenstvo medzi mužom a ženou; manželský stav je stabilný spôsob života v spoločenstve; túto stabilitu vyžaduje samotný Boží poriadok. Manželstvo nie je iba obyčajné dočasné spolužitie </w:t>
      </w:r>
      <w:r>
        <w:rPr>
          <w:rFonts w:ascii="Book Antiqua" w:eastAsia="MS Mincho" w:hAnsi="Book Antiqua"/>
          <w:i/>
          <w:sz w:val="24"/>
          <w:szCs w:val="24"/>
        </w:rPr>
        <w:t xml:space="preserve">na spôsob manželstva, </w:t>
      </w:r>
      <w:r>
        <w:rPr>
          <w:rFonts w:ascii="Book Antiqua" w:eastAsia="MS Mincho" w:hAnsi="Book Antiqua"/>
          <w:sz w:val="24"/>
          <w:szCs w:val="24"/>
        </w:rPr>
        <w:t xml:space="preserve">ani skúšobný stav </w:t>
      </w:r>
      <w:r>
        <w:rPr>
          <w:rFonts w:ascii="Book Antiqua" w:eastAsia="MS Mincho" w:hAnsi="Book Antiqua"/>
          <w:i/>
          <w:sz w:val="24"/>
          <w:szCs w:val="24"/>
        </w:rPr>
        <w:t xml:space="preserve">ad </w:t>
      </w:r>
      <w:proofErr w:type="spellStart"/>
      <w:r>
        <w:rPr>
          <w:rFonts w:ascii="Book Antiqua" w:eastAsia="MS Mincho" w:hAnsi="Book Antiqua"/>
          <w:i/>
          <w:sz w:val="24"/>
          <w:szCs w:val="24"/>
        </w:rPr>
        <w:t>experimentum</w:t>
      </w:r>
      <w:proofErr w:type="spellEnd"/>
      <w:r>
        <w:rPr>
          <w:rFonts w:ascii="Book Antiqua" w:eastAsia="MS Mincho" w:hAnsi="Book Antiqua"/>
          <w:i/>
          <w:sz w:val="24"/>
          <w:szCs w:val="24"/>
        </w:rPr>
        <w:t xml:space="preserve">. </w:t>
      </w:r>
    </w:p>
    <w:p w:rsidR="00937C43" w:rsidRDefault="00937C43" w:rsidP="00211B63">
      <w:pPr>
        <w:pStyle w:val="Prosttext1"/>
        <w:numPr>
          <w:ilvl w:val="0"/>
          <w:numId w:val="16"/>
        </w:numPr>
        <w:tabs>
          <w:tab w:val="left" w:pos="720"/>
        </w:tabs>
        <w:spacing w:before="120" w:after="120" w:line="276" w:lineRule="auto"/>
        <w:ind w:right="-110"/>
        <w:jc w:val="both"/>
        <w:rPr>
          <w:rFonts w:ascii="Book Antiqua" w:eastAsia="MS Mincho" w:hAnsi="Book Antiqua"/>
          <w:sz w:val="24"/>
          <w:szCs w:val="24"/>
        </w:rPr>
      </w:pPr>
      <w:r>
        <w:rPr>
          <w:rFonts w:ascii="Book Antiqua" w:eastAsia="MS Mincho" w:hAnsi="Book Antiqua"/>
          <w:sz w:val="24"/>
          <w:szCs w:val="24"/>
        </w:rPr>
        <w:t xml:space="preserve">Manželstvo je spoločenstvo, ktoré permanentne vedie k plodeniu detí prostredníctvom istej sexuálnej súčinnosti. Manželia nesmú ignorovať tú skutočnosť, že samotná ustanovizeň manželstva ako trvalé spoločenstvo a manželská láska už z jeho prirodzenej povahy vedú k plodeniu detí; Boh Stvoriteľ ich pozýva, aby prostredníctvom  slobodnej a zodpovednej spolupráce odovzdávali dar ľudského života. Preto manželstvo nie je iba nejaký čisto priateľský vzťah, alebo nejaké spoločenstvo komerčného či kooperatívneho charakteru, ani sa nezakladá iba na vzájomnej pomoci. Vstupujúci do manželstva musia dokonca vedieť, že preto, aby dospeli k plodeniu detí, je nevyhnutná nie iba nejaká telesná súčinnosť, ale že ide o telesné spojenie medzi mužom a ženou, keďže manželstvo predpokladá heterosexualitu. Z ľudského aktu telesnej súčinnosti vyplýva, že sa manželia navzájom odovzdávajú a prijímajú čím ustanovujú medzi sebou vzájomné spoločenstvo pre plodenie detí.  </w:t>
      </w:r>
    </w:p>
    <w:p w:rsidR="00937C43" w:rsidRDefault="00937C43" w:rsidP="00211B63">
      <w:pPr>
        <w:pStyle w:val="Prosttext1"/>
        <w:tabs>
          <w:tab w:val="left" w:pos="426"/>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lastRenderedPageBreak/>
        <w:t xml:space="preserve">V prvej </w:t>
      </w:r>
      <w:proofErr w:type="spellStart"/>
      <w:r>
        <w:rPr>
          <w:rFonts w:ascii="Book Antiqua" w:eastAsia="MS Mincho" w:hAnsi="Book Antiqua"/>
          <w:i/>
          <w:sz w:val="24"/>
          <w:szCs w:val="24"/>
          <w:u w:val="single"/>
        </w:rPr>
        <w:t>Schema</w:t>
      </w:r>
      <w:proofErr w:type="spellEnd"/>
      <w:r>
        <w:rPr>
          <w:rFonts w:ascii="Book Antiqua" w:eastAsia="MS Mincho" w:hAnsi="Book Antiqua"/>
          <w:i/>
          <w:sz w:val="24"/>
          <w:szCs w:val="24"/>
          <w:u w:val="single"/>
        </w:rPr>
        <w:t xml:space="preserve"> </w:t>
      </w:r>
      <w:proofErr w:type="spellStart"/>
      <w:r>
        <w:rPr>
          <w:rFonts w:ascii="Book Antiqua" w:eastAsia="MS Mincho" w:hAnsi="Book Antiqua"/>
          <w:i/>
          <w:sz w:val="24"/>
          <w:szCs w:val="24"/>
          <w:u w:val="single"/>
        </w:rPr>
        <w:t>canonu</w:t>
      </w:r>
      <w:proofErr w:type="spellEnd"/>
      <w:r>
        <w:rPr>
          <w:rFonts w:ascii="Book Antiqua" w:eastAsia="MS Mincho" w:hAnsi="Book Antiqua"/>
          <w:i/>
          <w:sz w:val="24"/>
          <w:szCs w:val="24"/>
          <w:u w:val="single"/>
        </w:rPr>
        <w:t xml:space="preserve">, de </w:t>
      </w:r>
      <w:proofErr w:type="spellStart"/>
      <w:r>
        <w:rPr>
          <w:rFonts w:ascii="Book Antiqua" w:eastAsia="MS Mincho" w:hAnsi="Book Antiqua"/>
          <w:i/>
          <w:sz w:val="24"/>
          <w:szCs w:val="24"/>
          <w:u w:val="single"/>
        </w:rPr>
        <w:t>cultu</w:t>
      </w:r>
      <w:proofErr w:type="spellEnd"/>
      <w:r>
        <w:rPr>
          <w:rFonts w:ascii="Book Antiqua" w:eastAsia="MS Mincho" w:hAnsi="Book Antiqua"/>
          <w:i/>
          <w:sz w:val="24"/>
          <w:szCs w:val="24"/>
          <w:u w:val="single"/>
        </w:rPr>
        <w:t xml:space="preserve"> </w:t>
      </w:r>
      <w:proofErr w:type="spellStart"/>
      <w:r>
        <w:rPr>
          <w:rFonts w:ascii="Book Antiqua" w:eastAsia="MS Mincho" w:hAnsi="Book Antiqua"/>
          <w:i/>
          <w:sz w:val="24"/>
          <w:szCs w:val="24"/>
          <w:u w:val="single"/>
        </w:rPr>
        <w:t>divino</w:t>
      </w:r>
      <w:proofErr w:type="spellEnd"/>
      <w:r>
        <w:rPr>
          <w:rFonts w:ascii="Book Antiqua" w:eastAsia="MS Mincho" w:hAnsi="Book Antiqua"/>
          <w:i/>
          <w:sz w:val="24"/>
          <w:szCs w:val="24"/>
          <w:u w:val="single"/>
        </w:rPr>
        <w:t xml:space="preserve"> et </w:t>
      </w:r>
      <w:proofErr w:type="spellStart"/>
      <w:r>
        <w:rPr>
          <w:rFonts w:ascii="Book Antiqua" w:eastAsia="MS Mincho" w:hAnsi="Book Antiqua"/>
          <w:i/>
          <w:sz w:val="24"/>
          <w:szCs w:val="24"/>
          <w:u w:val="single"/>
        </w:rPr>
        <w:t>praesertim</w:t>
      </w:r>
      <w:proofErr w:type="spellEnd"/>
      <w:r>
        <w:rPr>
          <w:rFonts w:ascii="Book Antiqua" w:eastAsia="MS Mincho" w:hAnsi="Book Antiqua"/>
          <w:i/>
          <w:sz w:val="24"/>
          <w:szCs w:val="24"/>
          <w:u w:val="single"/>
        </w:rPr>
        <w:t xml:space="preserve"> de </w:t>
      </w:r>
      <w:proofErr w:type="spellStart"/>
      <w:r>
        <w:rPr>
          <w:rFonts w:ascii="Book Antiqua" w:eastAsia="MS Mincho" w:hAnsi="Book Antiqua"/>
          <w:i/>
          <w:sz w:val="24"/>
          <w:szCs w:val="24"/>
          <w:u w:val="single"/>
        </w:rPr>
        <w:t>sacramentis</w:t>
      </w:r>
      <w:proofErr w:type="spellEnd"/>
      <w:r>
        <w:rPr>
          <w:rFonts w:ascii="Book Antiqua" w:eastAsia="MS Mincho" w:hAnsi="Book Antiqua"/>
          <w:i/>
          <w:sz w:val="24"/>
          <w:szCs w:val="24"/>
          <w:u w:val="single"/>
        </w:rPr>
        <w:t xml:space="preserve"> </w:t>
      </w:r>
      <w:r>
        <w:rPr>
          <w:rFonts w:ascii="Book Antiqua" w:eastAsia="MS Mincho" w:hAnsi="Book Antiqua"/>
          <w:sz w:val="24"/>
          <w:szCs w:val="24"/>
        </w:rPr>
        <w:t>(1980) kánon 819 CCEO bol formulovaný ináč: §1 „Aby sa mohol uskutočniť manželský súhlas, je nevyhnutné, aby obe strany poznali aspoň to, že manželstvo je spoločenstvo medzi mužom a ženou za účelom plodenia detí; §2 Táto neznalosť sa po puberte neprezumuje“ (</w:t>
      </w:r>
      <w:r>
        <w:rPr>
          <w:rStyle w:val="Odkaznapoznmkupodiarou"/>
          <w:rFonts w:ascii="Book Antiqua" w:eastAsia="MS Mincho" w:hAnsi="Book Antiqua"/>
          <w:sz w:val="24"/>
          <w:szCs w:val="24"/>
        </w:rPr>
        <w:footnoteReference w:id="12"/>
      </w:r>
      <w:r>
        <w:rPr>
          <w:rFonts w:ascii="Book Antiqua" w:eastAsia="MS Mincho" w:hAnsi="Book Antiqua"/>
          <w:sz w:val="24"/>
          <w:szCs w:val="24"/>
        </w:rPr>
        <w:t xml:space="preserve">) V prípade §1 Schémy </w:t>
      </w:r>
      <w:proofErr w:type="spellStart"/>
      <w:r>
        <w:rPr>
          <w:rFonts w:ascii="Book Antiqua" w:eastAsia="MS Mincho" w:hAnsi="Book Antiqua"/>
          <w:sz w:val="24"/>
          <w:szCs w:val="24"/>
        </w:rPr>
        <w:t>kánona</w:t>
      </w:r>
      <w:proofErr w:type="spellEnd"/>
      <w:r>
        <w:rPr>
          <w:rFonts w:ascii="Book Antiqua" w:eastAsia="MS Mincho" w:hAnsi="Book Antiqua"/>
          <w:sz w:val="24"/>
          <w:szCs w:val="24"/>
        </w:rPr>
        <w:t xml:space="preserve">, kánon neobsahoval výraz „nejakou sexuálnou súčinnosťou“ </w:t>
      </w:r>
      <w:r>
        <w:rPr>
          <w:rFonts w:ascii="Book Antiqua" w:eastAsia="MS Mincho" w:hAnsi="Book Antiqua"/>
          <w:i/>
          <w:sz w:val="24"/>
          <w:szCs w:val="24"/>
        </w:rPr>
        <w:t>(</w:t>
      </w:r>
      <w:proofErr w:type="spellStart"/>
      <w:r>
        <w:rPr>
          <w:rFonts w:ascii="Book Antiqua" w:eastAsia="MS Mincho" w:hAnsi="Book Antiqua"/>
          <w:i/>
          <w:sz w:val="24"/>
          <w:szCs w:val="24"/>
        </w:rPr>
        <w:t>cooperatione</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aliqua</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sexuali</w:t>
      </w:r>
      <w:proofErr w:type="spellEnd"/>
      <w:r>
        <w:rPr>
          <w:rFonts w:ascii="Book Antiqua" w:eastAsia="MS Mincho" w:hAnsi="Book Antiqua"/>
          <w:i/>
          <w:sz w:val="24"/>
          <w:szCs w:val="24"/>
        </w:rPr>
        <w:t xml:space="preserve">), </w:t>
      </w:r>
      <w:r>
        <w:rPr>
          <w:rFonts w:ascii="Book Antiqua" w:eastAsia="MS Mincho" w:hAnsi="Book Antiqua"/>
          <w:sz w:val="24"/>
          <w:szCs w:val="24"/>
        </w:rPr>
        <w:t>hoci tento výraz sa nachádzal v schéme latinského kódexu. Niektoré poradné orgány žiadali, „aby bol kánon formulovaný podľa schémy latinského CIC, čím by sa odstránila neistota v súdnictve“ Požiadavka bola akceptovaná (</w:t>
      </w:r>
      <w:r>
        <w:rPr>
          <w:rStyle w:val="Odkaznapoznmkupodiarou"/>
          <w:rFonts w:ascii="Book Antiqua" w:eastAsia="MS Mincho" w:hAnsi="Book Antiqua"/>
          <w:sz w:val="24"/>
          <w:szCs w:val="24"/>
        </w:rPr>
        <w:footnoteReference w:id="13"/>
      </w:r>
      <w:r>
        <w:rPr>
          <w:rFonts w:ascii="Book Antiqua" w:eastAsia="MS Mincho" w:hAnsi="Book Antiqua"/>
          <w:sz w:val="24"/>
          <w:szCs w:val="24"/>
        </w:rPr>
        <w:t xml:space="preserve">). </w:t>
      </w:r>
    </w:p>
    <w:p w:rsidR="00937C43" w:rsidRDefault="00937C43" w:rsidP="00211B63">
      <w:pPr>
        <w:pStyle w:val="Prosttext1"/>
        <w:tabs>
          <w:tab w:val="left" w:pos="426"/>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Kánon 819 ďalej neobsahuje vyjadrenie normy </w:t>
      </w:r>
      <w:proofErr w:type="spellStart"/>
      <w:r>
        <w:rPr>
          <w:rFonts w:ascii="Book Antiqua" w:eastAsia="MS Mincho" w:hAnsi="Book Antiqua"/>
          <w:sz w:val="24"/>
          <w:szCs w:val="24"/>
        </w:rPr>
        <w:t>kán</w:t>
      </w:r>
      <w:proofErr w:type="spellEnd"/>
      <w:r>
        <w:rPr>
          <w:rFonts w:ascii="Book Antiqua" w:eastAsia="MS Mincho" w:hAnsi="Book Antiqua"/>
          <w:sz w:val="24"/>
          <w:szCs w:val="24"/>
        </w:rPr>
        <w:t>. 1096, §2 CIC, podľa ktorého „táto neznalosť sa po puberte neprezumuje“, takže spomínaná minimálna znalosť ohľadom povahy a cieľa manželstva sa po puberte prezumuje. Táto norma CIC, aj keď jestvovala v predchádzajúcich schémach CICO (</w:t>
      </w:r>
      <w:r>
        <w:rPr>
          <w:rStyle w:val="Odkaznapoznmkupodiarou"/>
          <w:rFonts w:ascii="Book Antiqua" w:eastAsia="MS Mincho" w:hAnsi="Book Antiqua"/>
          <w:sz w:val="24"/>
          <w:szCs w:val="24"/>
        </w:rPr>
        <w:footnoteReference w:id="14"/>
      </w:r>
      <w:r>
        <w:rPr>
          <w:rFonts w:ascii="Book Antiqua" w:eastAsia="MS Mincho" w:hAnsi="Book Antiqua"/>
          <w:sz w:val="24"/>
          <w:szCs w:val="24"/>
        </w:rPr>
        <w:t xml:space="preserve">), nebola vložená do CCEO, pretože „už viac nejestvuje </w:t>
      </w:r>
      <w:r>
        <w:rPr>
          <w:rFonts w:ascii="Book Antiqua" w:eastAsia="MS Mincho" w:hAnsi="Book Antiqua"/>
          <w:i/>
          <w:sz w:val="24"/>
          <w:szCs w:val="24"/>
        </w:rPr>
        <w:t>„</w:t>
      </w:r>
      <w:proofErr w:type="spellStart"/>
      <w:r>
        <w:rPr>
          <w:rFonts w:ascii="Book Antiqua" w:eastAsia="MS Mincho" w:hAnsi="Book Antiqua"/>
          <w:i/>
          <w:sz w:val="24"/>
          <w:szCs w:val="24"/>
        </w:rPr>
        <w:t>definitio</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iuridica</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ohľadom </w:t>
      </w:r>
      <w:r w:rsidRPr="0020646D">
        <w:rPr>
          <w:rFonts w:ascii="Book Antiqua" w:eastAsia="MS Mincho" w:hAnsi="Book Antiqua"/>
          <w:i/>
          <w:sz w:val="24"/>
          <w:szCs w:val="24"/>
        </w:rPr>
        <w:t>„</w:t>
      </w:r>
      <w:proofErr w:type="spellStart"/>
      <w:r w:rsidRPr="0020646D">
        <w:rPr>
          <w:rFonts w:ascii="Book Antiqua" w:eastAsia="MS Mincho" w:hAnsi="Book Antiqua"/>
          <w:i/>
          <w:sz w:val="24"/>
          <w:szCs w:val="24"/>
        </w:rPr>
        <w:t>pubertas</w:t>
      </w:r>
      <w:proofErr w:type="spellEnd"/>
      <w:r w:rsidRPr="0020646D">
        <w:rPr>
          <w:rFonts w:ascii="Book Antiqua" w:eastAsia="MS Mincho" w:hAnsi="Book Antiqua"/>
          <w:i/>
          <w:sz w:val="24"/>
          <w:szCs w:val="24"/>
        </w:rPr>
        <w:t>“</w:t>
      </w:r>
      <w:r>
        <w:rPr>
          <w:rFonts w:ascii="Book Antiqua" w:eastAsia="MS Mincho" w:hAnsi="Book Antiqua"/>
          <w:i/>
          <w:sz w:val="24"/>
          <w:szCs w:val="24"/>
        </w:rPr>
        <w:t>,</w:t>
      </w:r>
      <w:r>
        <w:rPr>
          <w:rFonts w:ascii="Book Antiqua" w:eastAsia="MS Mincho" w:hAnsi="Book Antiqua"/>
          <w:sz w:val="24"/>
          <w:szCs w:val="24"/>
        </w:rPr>
        <w:t xml:space="preserve"> takže právnicky nie je možné vedieť, ktorým dňom začína zákaz </w:t>
      </w:r>
      <w:r>
        <w:rPr>
          <w:rFonts w:ascii="Book Antiqua" w:eastAsia="MS Mincho" w:hAnsi="Book Antiqua"/>
          <w:i/>
          <w:sz w:val="24"/>
          <w:szCs w:val="24"/>
        </w:rPr>
        <w:t>„</w:t>
      </w:r>
      <w:proofErr w:type="spellStart"/>
      <w:r>
        <w:rPr>
          <w:rFonts w:ascii="Book Antiqua" w:eastAsia="MS Mincho" w:hAnsi="Book Antiqua"/>
          <w:i/>
          <w:sz w:val="24"/>
          <w:szCs w:val="24"/>
        </w:rPr>
        <w:t>ignorantia</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non</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praesumitur</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formulovať §2 v zmysle </w:t>
      </w:r>
      <w:r>
        <w:rPr>
          <w:rFonts w:ascii="Book Antiqua" w:eastAsia="MS Mincho" w:hAnsi="Book Antiqua"/>
          <w:i/>
          <w:sz w:val="24"/>
          <w:szCs w:val="24"/>
        </w:rPr>
        <w:t xml:space="preserve">„post 14 </w:t>
      </w:r>
      <w:proofErr w:type="spellStart"/>
      <w:r>
        <w:rPr>
          <w:rFonts w:ascii="Book Antiqua" w:eastAsia="MS Mincho" w:hAnsi="Book Antiqua"/>
          <w:i/>
          <w:sz w:val="24"/>
          <w:szCs w:val="24"/>
        </w:rPr>
        <w:t>annos</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pre </w:t>
      </w:r>
      <w:r>
        <w:rPr>
          <w:rFonts w:ascii="Book Antiqua" w:eastAsia="MS Mincho" w:hAnsi="Book Antiqua"/>
          <w:i/>
          <w:sz w:val="24"/>
          <w:szCs w:val="24"/>
        </w:rPr>
        <w:t>„</w:t>
      </w:r>
      <w:proofErr w:type="spellStart"/>
      <w:r>
        <w:rPr>
          <w:rFonts w:ascii="Book Antiqua" w:eastAsia="MS Mincho" w:hAnsi="Book Antiqua"/>
          <w:i/>
          <w:sz w:val="24"/>
          <w:szCs w:val="24"/>
        </w:rPr>
        <w:t>pueri</w:t>
      </w:r>
      <w:proofErr w:type="spellEnd"/>
      <w:r>
        <w:rPr>
          <w:rFonts w:ascii="Book Antiqua" w:eastAsia="MS Mincho" w:hAnsi="Book Antiqua"/>
          <w:i/>
          <w:sz w:val="24"/>
          <w:szCs w:val="24"/>
        </w:rPr>
        <w:t xml:space="preserve">“ </w:t>
      </w:r>
      <w:r>
        <w:rPr>
          <w:rFonts w:ascii="Book Antiqua" w:eastAsia="MS Mincho" w:hAnsi="Book Antiqua"/>
          <w:sz w:val="24"/>
          <w:szCs w:val="24"/>
        </w:rPr>
        <w:t>a </w:t>
      </w:r>
      <w:r>
        <w:rPr>
          <w:rFonts w:ascii="Book Antiqua" w:eastAsia="MS Mincho" w:hAnsi="Book Antiqua"/>
          <w:i/>
          <w:sz w:val="24"/>
          <w:szCs w:val="24"/>
        </w:rPr>
        <w:t xml:space="preserve">„post 12 </w:t>
      </w:r>
      <w:proofErr w:type="spellStart"/>
      <w:r>
        <w:rPr>
          <w:rFonts w:ascii="Book Antiqua" w:eastAsia="MS Mincho" w:hAnsi="Book Antiqua"/>
          <w:i/>
          <w:sz w:val="24"/>
          <w:szCs w:val="24"/>
        </w:rPr>
        <w:t>annos</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pre </w:t>
      </w:r>
      <w:r>
        <w:rPr>
          <w:rFonts w:ascii="Book Antiqua" w:eastAsia="MS Mincho" w:hAnsi="Book Antiqua"/>
          <w:i/>
          <w:sz w:val="24"/>
          <w:szCs w:val="24"/>
        </w:rPr>
        <w:t>„</w:t>
      </w:r>
      <w:proofErr w:type="spellStart"/>
      <w:r>
        <w:rPr>
          <w:rFonts w:ascii="Book Antiqua" w:eastAsia="MS Mincho" w:hAnsi="Book Antiqua"/>
          <w:i/>
          <w:sz w:val="24"/>
          <w:szCs w:val="24"/>
        </w:rPr>
        <w:t>puellae</w:t>
      </w:r>
      <w:proofErr w:type="spellEnd"/>
      <w:r>
        <w:rPr>
          <w:rFonts w:ascii="Book Antiqua" w:eastAsia="MS Mincho" w:hAnsi="Book Antiqua"/>
          <w:i/>
          <w:sz w:val="24"/>
          <w:szCs w:val="24"/>
        </w:rPr>
        <w:t xml:space="preserve">“, </w:t>
      </w:r>
      <w:r>
        <w:rPr>
          <w:rFonts w:ascii="Book Antiqua" w:eastAsia="MS Mincho" w:hAnsi="Book Antiqua"/>
          <w:sz w:val="24"/>
          <w:szCs w:val="24"/>
        </w:rPr>
        <w:t>zdá sa byť dnes nemožné“ (</w:t>
      </w:r>
      <w:r>
        <w:rPr>
          <w:rStyle w:val="Odkaznapoznmkupodiarou"/>
          <w:rFonts w:ascii="Book Antiqua" w:eastAsia="MS Mincho" w:hAnsi="Book Antiqua"/>
          <w:sz w:val="24"/>
          <w:szCs w:val="24"/>
        </w:rPr>
        <w:footnoteReference w:id="15"/>
      </w:r>
      <w:r>
        <w:rPr>
          <w:rFonts w:ascii="Book Antiqua" w:eastAsia="MS Mincho" w:hAnsi="Book Antiqua"/>
          <w:sz w:val="24"/>
          <w:szCs w:val="24"/>
        </w:rPr>
        <w:t xml:space="preserve">). Možno norma </w:t>
      </w:r>
      <w:proofErr w:type="spellStart"/>
      <w:r>
        <w:rPr>
          <w:rFonts w:ascii="Book Antiqua" w:eastAsia="MS Mincho" w:hAnsi="Book Antiqua"/>
          <w:sz w:val="24"/>
          <w:szCs w:val="24"/>
        </w:rPr>
        <w:t>kánona</w:t>
      </w:r>
      <w:proofErr w:type="spellEnd"/>
      <w:r>
        <w:rPr>
          <w:rFonts w:ascii="Book Antiqua" w:eastAsia="MS Mincho" w:hAnsi="Book Antiqua"/>
          <w:sz w:val="24"/>
          <w:szCs w:val="24"/>
        </w:rPr>
        <w:t xml:space="preserve"> 1092 §2 CIC aj keď iba </w:t>
      </w:r>
      <w:r>
        <w:rPr>
          <w:rFonts w:ascii="Book Antiqua" w:eastAsia="MS Mincho" w:hAnsi="Book Antiqua"/>
          <w:i/>
          <w:sz w:val="24"/>
          <w:szCs w:val="24"/>
        </w:rPr>
        <w:t xml:space="preserve">de </w:t>
      </w:r>
      <w:proofErr w:type="spellStart"/>
      <w:r>
        <w:rPr>
          <w:rFonts w:ascii="Book Antiqua" w:eastAsia="MS Mincho" w:hAnsi="Book Antiqua"/>
          <w:i/>
          <w:sz w:val="24"/>
          <w:szCs w:val="24"/>
        </w:rPr>
        <w:t>iure</w:t>
      </w:r>
      <w:proofErr w:type="spellEnd"/>
      <w:r>
        <w:rPr>
          <w:rFonts w:ascii="Book Antiqua" w:eastAsia="MS Mincho" w:hAnsi="Book Antiqua"/>
          <w:sz w:val="24"/>
          <w:szCs w:val="24"/>
        </w:rPr>
        <w:t xml:space="preserve"> má dnes väčšiu váhu než v minulosti, nakoľko sa zmenili kultúrne a sociologické okolnosti, ale aj kvôli novej redakcii §1 </w:t>
      </w:r>
      <w:proofErr w:type="spellStart"/>
      <w:r>
        <w:rPr>
          <w:rFonts w:ascii="Book Antiqua" w:eastAsia="MS Mincho" w:hAnsi="Book Antiqua"/>
          <w:sz w:val="24"/>
          <w:szCs w:val="24"/>
        </w:rPr>
        <w:t>kán</w:t>
      </w:r>
      <w:proofErr w:type="spellEnd"/>
      <w:r>
        <w:rPr>
          <w:rFonts w:ascii="Book Antiqua" w:eastAsia="MS Mincho" w:hAnsi="Book Antiqua"/>
          <w:sz w:val="24"/>
          <w:szCs w:val="24"/>
        </w:rPr>
        <w:t>. 1096 CIC, ktorý je podstatne identický s </w:t>
      </w:r>
      <w:proofErr w:type="spellStart"/>
      <w:r>
        <w:rPr>
          <w:rFonts w:ascii="Book Antiqua" w:eastAsia="MS Mincho" w:hAnsi="Book Antiqua"/>
          <w:sz w:val="24"/>
          <w:szCs w:val="24"/>
        </w:rPr>
        <w:t>kán</w:t>
      </w:r>
      <w:proofErr w:type="spellEnd"/>
      <w:r>
        <w:rPr>
          <w:rFonts w:ascii="Book Antiqua" w:eastAsia="MS Mincho" w:hAnsi="Book Antiqua"/>
          <w:sz w:val="24"/>
          <w:szCs w:val="24"/>
        </w:rPr>
        <w:t>. 819 CCEO (</w:t>
      </w:r>
      <w:r>
        <w:rPr>
          <w:rStyle w:val="Odkaznapoznmkupodiarou"/>
          <w:rFonts w:ascii="Book Antiqua" w:eastAsia="MS Mincho" w:hAnsi="Book Antiqua"/>
          <w:sz w:val="24"/>
          <w:szCs w:val="24"/>
        </w:rPr>
        <w:footnoteReference w:id="16"/>
      </w:r>
      <w:r>
        <w:rPr>
          <w:rFonts w:ascii="Book Antiqua" w:eastAsia="MS Mincho" w:hAnsi="Book Antiqua"/>
          <w:sz w:val="24"/>
          <w:szCs w:val="24"/>
        </w:rPr>
        <w:t xml:space="preserve">). </w:t>
      </w:r>
    </w:p>
    <w:p w:rsidR="00937C43" w:rsidRDefault="00937C43" w:rsidP="00211B63">
      <w:pPr>
        <w:pStyle w:val="Prosttext1"/>
        <w:tabs>
          <w:tab w:val="left" w:pos="426"/>
          <w:tab w:val="left" w:pos="9180"/>
        </w:tabs>
        <w:spacing w:before="120" w:after="120" w:line="276" w:lineRule="auto"/>
        <w:ind w:right="-110" w:firstLine="397"/>
        <w:jc w:val="both"/>
        <w:rPr>
          <w:rFonts w:ascii="Book Antiqua" w:eastAsia="MS Mincho" w:hAnsi="Book Antiqua"/>
          <w:sz w:val="24"/>
          <w:szCs w:val="24"/>
        </w:rPr>
      </w:pPr>
    </w:p>
    <w:p w:rsidR="00937C43" w:rsidRDefault="00937C43" w:rsidP="00211B63">
      <w:pPr>
        <w:pStyle w:val="Prosttext1"/>
        <w:tabs>
          <w:tab w:val="left" w:pos="426"/>
          <w:tab w:val="left" w:pos="9180"/>
        </w:tabs>
        <w:spacing w:before="120" w:after="120" w:line="276" w:lineRule="auto"/>
        <w:ind w:right="-110" w:firstLine="397"/>
        <w:jc w:val="both"/>
        <w:rPr>
          <w:rFonts w:ascii="Book Antiqua" w:eastAsia="MS Mincho" w:hAnsi="Book Antiqua"/>
          <w:b/>
          <w:sz w:val="24"/>
          <w:szCs w:val="24"/>
        </w:rPr>
      </w:pPr>
      <w:r>
        <w:rPr>
          <w:rFonts w:ascii="Book Antiqua" w:eastAsia="MS Mincho" w:hAnsi="Book Antiqua"/>
          <w:b/>
          <w:sz w:val="24"/>
          <w:szCs w:val="24"/>
        </w:rPr>
        <w:t>IV) Omyl v osobe alebo v nejakej vlastnosti osoby</w:t>
      </w:r>
    </w:p>
    <w:p w:rsidR="00937C43" w:rsidRPr="006E213C"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proofErr w:type="spellStart"/>
      <w:r w:rsidRPr="00F14B24">
        <w:rPr>
          <w:rFonts w:ascii="Book Antiqua" w:hAnsi="Book Antiqua"/>
          <w:b/>
          <w:sz w:val="24"/>
          <w:szCs w:val="24"/>
        </w:rPr>
        <w:t>Kán</w:t>
      </w:r>
      <w:proofErr w:type="spellEnd"/>
      <w:r w:rsidRPr="00F14B24">
        <w:rPr>
          <w:rFonts w:ascii="Book Antiqua" w:hAnsi="Book Antiqua"/>
          <w:b/>
          <w:sz w:val="24"/>
          <w:szCs w:val="24"/>
        </w:rPr>
        <w:t>. 820</w:t>
      </w:r>
      <w:r>
        <w:rPr>
          <w:rFonts w:ascii="Book Antiqua" w:hAnsi="Book Antiqua"/>
          <w:b/>
          <w:sz w:val="24"/>
          <w:szCs w:val="24"/>
        </w:rPr>
        <w:t xml:space="preserve">, </w:t>
      </w:r>
      <w:r w:rsidRPr="00F14B24">
        <w:rPr>
          <w:rFonts w:ascii="Book Antiqua" w:eastAsia="MS Mincho" w:hAnsi="Book Antiqua"/>
          <w:b/>
          <w:sz w:val="24"/>
          <w:szCs w:val="24"/>
        </w:rPr>
        <w:t>§ 1</w:t>
      </w:r>
      <w:r>
        <w:rPr>
          <w:rFonts w:ascii="Book Antiqua" w:eastAsia="MS Mincho" w:hAnsi="Book Antiqua"/>
          <w:b/>
          <w:sz w:val="24"/>
          <w:szCs w:val="24"/>
        </w:rPr>
        <w:t>:</w:t>
      </w:r>
      <w:r w:rsidRPr="006E213C">
        <w:rPr>
          <w:rFonts w:ascii="Book Antiqua" w:eastAsia="MS Mincho" w:hAnsi="Book Antiqua"/>
          <w:i/>
          <w:sz w:val="24"/>
          <w:szCs w:val="24"/>
        </w:rPr>
        <w:t xml:space="preserve"> Omyl v osobe robí manželstvo neplatným.</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sidRPr="00F14B24">
        <w:rPr>
          <w:rFonts w:ascii="Book Antiqua" w:eastAsia="MS Mincho" w:hAnsi="Book Antiqua"/>
          <w:b/>
          <w:sz w:val="24"/>
          <w:szCs w:val="24"/>
        </w:rPr>
        <w:t>§ 2:</w:t>
      </w:r>
      <w:r w:rsidRPr="006E213C">
        <w:rPr>
          <w:rFonts w:ascii="Book Antiqua" w:eastAsia="MS Mincho" w:hAnsi="Book Antiqua"/>
          <w:i/>
          <w:sz w:val="24"/>
          <w:szCs w:val="24"/>
        </w:rPr>
        <w:t xml:space="preserve"> Omyl vo vlastnosti osoby, hoci je príčinou manželstva, nerobí manželstvo neplatne uzavretým, ak táto vlastnosť nie je priamo a zásadne chcená.</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Omyl je falošný úsudok o realite, čo spôsobuje určité právnické následky. Podľa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933 „právny úkon uskutočnený [... ] v omyle ohľadom toho, čo tvorí podstatu veci, alebo pokiaľ sa vzťahuje na podmienku </w:t>
      </w:r>
      <w:proofErr w:type="spellStart"/>
      <w:r>
        <w:rPr>
          <w:rFonts w:ascii="Book Antiqua" w:eastAsia="MS Mincho" w:hAnsi="Book Antiqua"/>
          <w:i/>
          <w:sz w:val="24"/>
          <w:szCs w:val="24"/>
        </w:rPr>
        <w:t>sine</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qua</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non</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je neplatný.“ V tomto prípade sa jedná o omyl v osobe (in persona), nakoľko ide o fyzickú osobu s jej jasnými údajmi, s ktorou sa zamýšľa a chce uzavrieť manželstvo. Samozrejme dnes je zriedkavosťou, aby sa ukázalo, že nejaká fyzická osoba nezodpovedá tej, ktorú pozná a chce si vziať druhá strana, </w:t>
      </w:r>
      <w:proofErr w:type="spellStart"/>
      <w:r>
        <w:rPr>
          <w:rFonts w:ascii="Book Antiqua" w:eastAsia="MS Mincho" w:hAnsi="Book Antiqua"/>
          <w:sz w:val="24"/>
          <w:szCs w:val="24"/>
        </w:rPr>
        <w:t>t.j</w:t>
      </w:r>
      <w:proofErr w:type="spellEnd"/>
      <w:r>
        <w:rPr>
          <w:rFonts w:ascii="Book Antiqua" w:eastAsia="MS Mincho" w:hAnsi="Book Antiqua"/>
          <w:sz w:val="24"/>
          <w:szCs w:val="24"/>
        </w:rPr>
        <w:t xml:space="preserve">. žeby bola nahradená inou. Taký prípad by mohol nastať, keby sa manželstvo uzatváralo prostredníctvom prokurátora; avšak aj tu omyl vo fyzickej  osobe je nepravdepodobný, lebo je dostatočne stanovené, za akých </w:t>
      </w:r>
      <w:r>
        <w:rPr>
          <w:rFonts w:ascii="Book Antiqua" w:eastAsia="MS Mincho" w:hAnsi="Book Antiqua"/>
          <w:sz w:val="24"/>
          <w:szCs w:val="24"/>
        </w:rPr>
        <w:lastRenderedPageBreak/>
        <w:t>podmienok možno manželstvo uzavrieť (</w:t>
      </w:r>
      <w:proofErr w:type="spellStart"/>
      <w:r>
        <w:rPr>
          <w:rFonts w:ascii="Book Antiqua" w:eastAsia="MS Mincho" w:hAnsi="Book Antiqua"/>
          <w:sz w:val="24"/>
          <w:szCs w:val="24"/>
        </w:rPr>
        <w:t>kán</w:t>
      </w:r>
      <w:proofErr w:type="spellEnd"/>
      <w:r>
        <w:rPr>
          <w:rFonts w:ascii="Book Antiqua" w:eastAsia="MS Mincho" w:hAnsi="Book Antiqua"/>
          <w:sz w:val="24"/>
          <w:szCs w:val="24"/>
        </w:rPr>
        <w:t>. 837, §2). Je teda jasné, že pokiaľ je osoba, ktorá chce uzavrieť manželstvo, neprítomná a dá svoj súhlas prostredníctvom inej osoby, manželstvo je neplatné.</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V právnickej vede sa dodnes diskutuje o chápaní omylu </w:t>
      </w:r>
      <w:r>
        <w:rPr>
          <w:rFonts w:ascii="Book Antiqua" w:eastAsia="MS Mincho" w:hAnsi="Book Antiqua"/>
          <w:i/>
          <w:sz w:val="24"/>
          <w:szCs w:val="24"/>
        </w:rPr>
        <w:t xml:space="preserve">in persona, </w:t>
      </w:r>
      <w:r>
        <w:rPr>
          <w:rFonts w:ascii="Book Antiqua" w:eastAsia="MS Mincho" w:hAnsi="Book Antiqua"/>
          <w:sz w:val="24"/>
          <w:szCs w:val="24"/>
        </w:rPr>
        <w:t xml:space="preserve">totiž či sa vzťahuje iba na osobu, ktorá je fyzicky jasne determinovaná, alebo či sa omyl vzťahuje aj na identitu a morálnu </w:t>
      </w:r>
      <w:proofErr w:type="spellStart"/>
      <w:r>
        <w:rPr>
          <w:rFonts w:ascii="Book Antiqua" w:eastAsia="MS Mincho" w:hAnsi="Book Antiqua"/>
          <w:sz w:val="24"/>
          <w:szCs w:val="24"/>
        </w:rPr>
        <w:t>fyzionómiu</w:t>
      </w:r>
      <w:proofErr w:type="spellEnd"/>
      <w:r>
        <w:rPr>
          <w:rFonts w:ascii="Book Antiqua" w:eastAsia="MS Mincho" w:hAnsi="Book Antiqua"/>
          <w:sz w:val="24"/>
          <w:szCs w:val="24"/>
        </w:rPr>
        <w:t>, čím sa zdôrazňuje integrálne vnímanie ľudskej osoby a nie iba jej fyzický aspekt. Súdnictvo, berúc do úvahy učenie II Vatikánskeho koncilu a tiež aktuálne civilné právo, vypracovalo kompletnejšie vnímanie ľudskej osoby. Podľa tribunálu Roty je „nejaká morálna, právna, sociálna vlastnosť tak silne spätá s fyzickou osobou, že pri poruche takej vlastnosti sa fyzická osoba stáva úplne niekým iným“ (</w:t>
      </w:r>
      <w:r>
        <w:rPr>
          <w:rStyle w:val="Odkaznapoznmkupodiarou"/>
          <w:rFonts w:ascii="Book Antiqua" w:eastAsia="MS Mincho" w:hAnsi="Book Antiqua"/>
          <w:sz w:val="24"/>
          <w:szCs w:val="24"/>
        </w:rPr>
        <w:footnoteReference w:id="17"/>
      </w:r>
      <w:r>
        <w:rPr>
          <w:rFonts w:ascii="Book Antiqua" w:eastAsia="MS Mincho" w:hAnsi="Book Antiqua"/>
          <w:sz w:val="24"/>
          <w:szCs w:val="24"/>
        </w:rPr>
        <w:t xml:space="preserve">). Predsa len formulácia </w:t>
      </w:r>
      <w:proofErr w:type="spellStart"/>
      <w:r>
        <w:rPr>
          <w:rFonts w:ascii="Book Antiqua" w:eastAsia="MS Mincho" w:hAnsi="Book Antiqua"/>
          <w:sz w:val="24"/>
          <w:szCs w:val="24"/>
        </w:rPr>
        <w:t>kán</w:t>
      </w:r>
      <w:proofErr w:type="spellEnd"/>
      <w:r>
        <w:rPr>
          <w:rFonts w:ascii="Book Antiqua" w:eastAsia="MS Mincho" w:hAnsi="Book Antiqua"/>
          <w:sz w:val="24"/>
          <w:szCs w:val="24"/>
        </w:rPr>
        <w:t>. 820 núti myslieť si, že zákonodarca mal na mysli omyl vyslovene vo fyzickej identite osoby alebo v jej vlastnostiach.</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Pokiaľ ide o omyl ohľadom nejakej vlastnosti osoby, kánon, berúc do úvahy nové poznatky a realitu ľudskej osoby i pravú a hlbokú povahu manželského súhlasu ako je </w:t>
      </w:r>
      <w:proofErr w:type="spellStart"/>
      <w:r>
        <w:rPr>
          <w:rFonts w:ascii="Book Antiqua" w:eastAsia="MS Mincho" w:hAnsi="Book Antiqua"/>
          <w:sz w:val="24"/>
          <w:szCs w:val="24"/>
        </w:rPr>
        <w:t>medziosobný</w:t>
      </w:r>
      <w:proofErr w:type="spellEnd"/>
      <w:r>
        <w:rPr>
          <w:rFonts w:ascii="Book Antiqua" w:eastAsia="MS Mincho" w:hAnsi="Book Antiqua"/>
          <w:sz w:val="24"/>
          <w:szCs w:val="24"/>
        </w:rPr>
        <w:t xml:space="preserve"> vzťah realizovaný cez vzájomné prijímanie a dávanie sa manželov, má na mysli jedine túto vyslovene a principiálne chápanú podstatnú vlastnosť.</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„Za závažný omyl sa pokladá to, čo súvisí s fyzickou, psychickou a morálnou integritou (napr. sterilita, nákazlivá choroba, mentálna choroba, alkoholizmus, drogová závislosť, amorálnosť atď.) ako aj omyl týkajúci sa sociálnych a právnych podmienok (napr. občianstvo, náboženstvo, profesia, predchádzajúce civilné manželstvo, titul zo štúdia a pod.). Je vecou doktríny a zákonodarstva, aby určili, ktoré vlastnosti možno pokladať za podstatné pre manželstvo tak, aby omyl v nejakej vlastnosti mohol urobiť manželstvo neplatným na základe prirodzeného práva, na ktoré sa odvoláva </w:t>
      </w:r>
      <w:proofErr w:type="spellStart"/>
      <w:r>
        <w:rPr>
          <w:rFonts w:ascii="Book Antiqua" w:eastAsia="MS Mincho" w:hAnsi="Book Antiqua"/>
          <w:sz w:val="24"/>
          <w:szCs w:val="24"/>
        </w:rPr>
        <w:t>kán</w:t>
      </w:r>
      <w:proofErr w:type="spellEnd"/>
      <w:r>
        <w:rPr>
          <w:rFonts w:ascii="Book Antiqua" w:eastAsia="MS Mincho" w:hAnsi="Book Antiqua"/>
          <w:sz w:val="24"/>
          <w:szCs w:val="24"/>
        </w:rPr>
        <w:t>. 933 CCEO“ (</w:t>
      </w:r>
      <w:r>
        <w:rPr>
          <w:rStyle w:val="Odkaznapoznmkupodiarou"/>
          <w:rFonts w:ascii="Book Antiqua" w:eastAsia="MS Mincho" w:hAnsi="Book Antiqua"/>
          <w:sz w:val="24"/>
          <w:szCs w:val="24"/>
        </w:rPr>
        <w:footnoteReference w:id="18"/>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Chápať určito u inej osoby nejakú konkrétnu vlastnosť znamená chcieť bezprostredne, aby táto vlastnosť bola v osobe reálne prítomná. Chápať principiálne u inej osoby nejakú konkrétnu vlastnosť znamená chcieť, túto vlastnosť ako prevládajúci objekt, a na druhom mieste samu osobu tak, táto okolnosť bola v jej úmysle absolútne nevyhnutná pre manželskú zmluvu; </w:t>
      </w:r>
      <w:proofErr w:type="spellStart"/>
      <w:r>
        <w:rPr>
          <w:rFonts w:ascii="Book Antiqua" w:eastAsia="MS Mincho" w:hAnsi="Book Antiqua"/>
          <w:sz w:val="24"/>
          <w:szCs w:val="24"/>
        </w:rPr>
        <w:t>t.j</w:t>
      </w:r>
      <w:proofErr w:type="spellEnd"/>
      <w:r>
        <w:rPr>
          <w:rFonts w:ascii="Book Antiqua" w:eastAsia="MS Mincho" w:hAnsi="Book Antiqua"/>
          <w:sz w:val="24"/>
          <w:szCs w:val="24"/>
        </w:rPr>
        <w:t>. chápe sa tu primárne vlastnosť, ktorá je považovaná za prítomnú v osobe, ktorá chce vstúpiť do manželstva. Ak sa omyl týka práve tejto vlastnosti, ktorá je priamo a principiálne chápaná a chcená, taký omyl anuluje manželstvo, práve preto, lebo manželský súhlas je podriadený tejto vlastnosti. Také manželstvo je neplatné nakoľko vo všetkých týchto prípadoch je neplatný súhlas na základe prirodzeného práva, keďže je tu úplne chybný objekt súhlasu, totiž vnímaná osoba, ktorá vstupuje do manželstva.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Treba podotknúť, že niektoré poradné orgány vyjadrili veľké rozpaky nad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820, § 2, lebo by mohol otvoriť cestu mnohým zneužívaniam a množiť tak prípady </w:t>
      </w:r>
      <w:r>
        <w:rPr>
          <w:rFonts w:ascii="Book Antiqua" w:eastAsia="MS Mincho" w:hAnsi="Book Antiqua"/>
          <w:sz w:val="24"/>
          <w:szCs w:val="24"/>
        </w:rPr>
        <w:lastRenderedPageBreak/>
        <w:t>nulity manželstva. Isteže, norma ostala zachovaná nielen kvôli tomu, lebo prípadné zneužitia, ktoré treba celkom odstrániť, nemôžu umenšiť dôležitosť stanovenej normy, ktorá má garantovať interpersonálny a spolu zodpovedný charakter slobodného súhlasu, ktorým sa ustanovuje manželská zmluva, ale aj preto, „lebo v tejto matérii tak veľkého významu nemôže byť žiaden rozdiel medzi latinským a východným kódexom“ (</w:t>
      </w:r>
      <w:r>
        <w:rPr>
          <w:rStyle w:val="Odkaznapoznmkupodiarou"/>
          <w:rFonts w:ascii="Book Antiqua" w:eastAsia="MS Mincho" w:hAnsi="Book Antiqua"/>
          <w:sz w:val="24"/>
          <w:szCs w:val="24"/>
        </w:rPr>
        <w:footnoteReference w:id="19"/>
      </w:r>
      <w:r>
        <w:rPr>
          <w:rFonts w:ascii="Book Antiqua" w:eastAsia="MS Mincho" w:hAnsi="Book Antiqua"/>
          <w:sz w:val="24"/>
          <w:szCs w:val="24"/>
        </w:rPr>
        <w:t xml:space="preserv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b/>
          <w:sz w:val="24"/>
          <w:szCs w:val="24"/>
        </w:rPr>
      </w:pPr>
      <w:r>
        <w:rPr>
          <w:rFonts w:ascii="Book Antiqua" w:eastAsia="MS Mincho" w:hAnsi="Book Antiqua"/>
          <w:b/>
          <w:sz w:val="24"/>
          <w:szCs w:val="24"/>
        </w:rPr>
        <w:t>V) Omyl kvôli podvodu ohľadom niektorej vlastnosti osoby</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proofErr w:type="spellStart"/>
      <w:r w:rsidRPr="00F14B24">
        <w:rPr>
          <w:rFonts w:ascii="Book Antiqua" w:hAnsi="Book Antiqua"/>
          <w:b/>
          <w:sz w:val="24"/>
          <w:szCs w:val="24"/>
        </w:rPr>
        <w:t>Kán</w:t>
      </w:r>
      <w:proofErr w:type="spellEnd"/>
      <w:r w:rsidRPr="00F14B24">
        <w:rPr>
          <w:rFonts w:ascii="Book Antiqua" w:hAnsi="Book Antiqua"/>
          <w:b/>
          <w:sz w:val="24"/>
          <w:szCs w:val="24"/>
        </w:rPr>
        <w:t>. 82</w:t>
      </w:r>
      <w:r>
        <w:rPr>
          <w:rFonts w:ascii="Book Antiqua" w:hAnsi="Book Antiqua"/>
          <w:b/>
          <w:sz w:val="24"/>
          <w:szCs w:val="24"/>
        </w:rPr>
        <w:t xml:space="preserve">1: </w:t>
      </w:r>
      <w:r w:rsidRPr="000A2312">
        <w:rPr>
          <w:rFonts w:ascii="Book Antiqua" w:eastAsia="MS Mincho" w:hAnsi="Book Antiqua"/>
          <w:i/>
          <w:sz w:val="24"/>
          <w:szCs w:val="24"/>
        </w:rPr>
        <w:t>Kto manželstvo slávi oklamaný podvodom, vykonaným na získanie súhlasu ohľadne nejakej vlastnosti druhej stránky, ktorá svojou prirodzenosťou môže ťažko narúšať manželské spolunažívanie, slávi ho neplatne.</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Táto norma, ktorá uvádza podvodom spôsobený omyl ohľadom vlastnosti u osoby ako dôvod na nulitu manželstva – nie výslovne na základe Božieho práva, ale „pravdepodobne na základe cirkevného práva“ (</w:t>
      </w:r>
      <w:r>
        <w:rPr>
          <w:rStyle w:val="Odkaznapoznmkupodiarou"/>
          <w:rFonts w:ascii="Book Antiqua" w:eastAsia="MS Mincho" w:hAnsi="Book Antiqua"/>
          <w:sz w:val="24"/>
          <w:szCs w:val="24"/>
        </w:rPr>
        <w:footnoteReference w:id="20"/>
      </w:r>
      <w:r>
        <w:rPr>
          <w:rFonts w:ascii="Book Antiqua" w:eastAsia="MS Mincho" w:hAnsi="Book Antiqua"/>
          <w:sz w:val="24"/>
          <w:szCs w:val="24"/>
        </w:rPr>
        <w:t xml:space="preserve">) – je celkom nová. Samozrejme, nie je to podvod, ktorý </w:t>
      </w:r>
      <w:proofErr w:type="spellStart"/>
      <w:r>
        <w:rPr>
          <w:rFonts w:ascii="Book Antiqua" w:eastAsia="MS Mincho" w:hAnsi="Book Antiqua"/>
          <w:sz w:val="24"/>
          <w:szCs w:val="24"/>
        </w:rPr>
        <w:t>zneplatňuje</w:t>
      </w:r>
      <w:proofErr w:type="spellEnd"/>
      <w:r>
        <w:rPr>
          <w:rFonts w:ascii="Book Antiqua" w:eastAsia="MS Mincho" w:hAnsi="Book Antiqua"/>
          <w:sz w:val="24"/>
          <w:szCs w:val="24"/>
        </w:rPr>
        <w:t xml:space="preserve"> manželský súhlas, ale omyl spôsobený podvodom.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Podvod sa tu berie do úvahy nakoľko jeho vplyv na akt manželského súhlasu plodí priamy a bezprostredný omyl, kvôli čomu nie samotný podvod </w:t>
      </w:r>
      <w:proofErr w:type="spellStart"/>
      <w:r>
        <w:rPr>
          <w:rFonts w:ascii="Book Antiqua" w:eastAsia="MS Mincho" w:hAnsi="Book Antiqua"/>
          <w:sz w:val="24"/>
          <w:szCs w:val="24"/>
        </w:rPr>
        <w:t>zneplatňuje</w:t>
      </w:r>
      <w:proofErr w:type="spellEnd"/>
      <w:r>
        <w:rPr>
          <w:rFonts w:ascii="Book Antiqua" w:eastAsia="MS Mincho" w:hAnsi="Book Antiqua"/>
          <w:sz w:val="24"/>
          <w:szCs w:val="24"/>
        </w:rPr>
        <w:t xml:space="preserve"> manželstvo, ale omyl zapríčinený podvodom. Ide teda o špecifický omyl zapríčinený podvodom. Podvod spočíva v tom, že nejaká osoba bola klamstvom a úskokmi privedená k tomu, aby vykonala určitý skutok. „Právny úkon vykonaný cestou podvodu, je platný, pokiaľ nebolo rozhodnuté ináč; môže však byť anulovaný rozsudkom sudcu, či už na žiadosť poškodeného, alebo zo strany jeho nástupcov v súdnictve, či samotného úradu“ (</w:t>
      </w:r>
      <w:proofErr w:type="spellStart"/>
      <w:r>
        <w:rPr>
          <w:rFonts w:ascii="Book Antiqua" w:eastAsia="MS Mincho" w:hAnsi="Book Antiqua"/>
          <w:sz w:val="24"/>
          <w:szCs w:val="24"/>
        </w:rPr>
        <w:t>kán</w:t>
      </w:r>
      <w:proofErr w:type="spellEnd"/>
      <w:r>
        <w:rPr>
          <w:rFonts w:ascii="Book Antiqua" w:eastAsia="MS Mincho" w:hAnsi="Book Antiqua"/>
          <w:sz w:val="24"/>
          <w:szCs w:val="24"/>
        </w:rPr>
        <w:t>. 932, §2). Kánon 821 hovorí ináč ohľadom podvodu v matérii manželského súhlasu.</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Podvod je nezlučiteľný s manželstvom ako s prirodzenou inštitúciou i ako so sviatosťou. Táto nezlučiteľnosť je zrejmá z dvoch dôvodov: po prvé, lebo manželské spoločenstvo na celý život je ustanovené manželskou zmluvou, čiže neodvolateľným osobným súhlasom, ktorým sa muž a žena navzájom sebe dávajú a prijímajú; po druhé, lebo kresťanskí manželia sú podopieraní a posväcovaní špeciálnou sviatosťou pre povinnosti a dôstojnosť ich stavu. Toto všetko si vyžaduje, aby bol manželský súhlas čo najviac úkonom osobným, slobodným a vedomým. </w:t>
      </w:r>
    </w:p>
    <w:p w:rsidR="00127219" w:rsidRDefault="00937C43" w:rsidP="00127219">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Aby sa odstránila neistota a zneužívanie, zákonodarca stanovil tri podmienky, na základe ktorých omyl zapríčinený podvodom môže </w:t>
      </w:r>
      <w:proofErr w:type="spellStart"/>
      <w:r>
        <w:rPr>
          <w:rFonts w:ascii="Book Antiqua" w:eastAsia="MS Mincho" w:hAnsi="Book Antiqua"/>
          <w:sz w:val="24"/>
          <w:szCs w:val="24"/>
        </w:rPr>
        <w:t>zneplatniť</w:t>
      </w:r>
      <w:proofErr w:type="spellEnd"/>
      <w:r>
        <w:rPr>
          <w:rFonts w:ascii="Book Antiqua" w:eastAsia="MS Mincho" w:hAnsi="Book Antiqua"/>
          <w:sz w:val="24"/>
          <w:szCs w:val="24"/>
        </w:rPr>
        <w:t xml:space="preserve"> manželský súhlas a tým pádom anulovať manželstvo. </w:t>
      </w:r>
    </w:p>
    <w:p w:rsidR="00937C43" w:rsidRDefault="00937C43" w:rsidP="00127219">
      <w:pPr>
        <w:pStyle w:val="Prosttext1"/>
        <w:numPr>
          <w:ilvl w:val="0"/>
          <w:numId w:val="10"/>
        </w:numPr>
        <w:tabs>
          <w:tab w:val="left" w:pos="9180"/>
        </w:tabs>
        <w:spacing w:before="120" w:after="120" w:line="276" w:lineRule="auto"/>
        <w:ind w:right="-110"/>
        <w:jc w:val="both"/>
        <w:rPr>
          <w:rFonts w:ascii="Book Antiqua" w:eastAsia="MS Mincho" w:hAnsi="Book Antiqua"/>
          <w:i/>
          <w:sz w:val="24"/>
          <w:szCs w:val="24"/>
        </w:rPr>
      </w:pPr>
      <w:r>
        <w:rPr>
          <w:rFonts w:ascii="Book Antiqua" w:eastAsia="MS Mincho" w:hAnsi="Book Antiqua"/>
          <w:sz w:val="24"/>
          <w:szCs w:val="24"/>
        </w:rPr>
        <w:lastRenderedPageBreak/>
        <w:t xml:space="preserve">Podvod vyvolaný priamo alebo nepriamo s jasným zámerom vynútiť si súhlas osoby, ktorá chce vstúpiť do manželstva; Pokiaľ osoba, ktorá klame, nemá priamy úmysel vymôcť si manželský súhlas druhej strany, ktorá žije v omyle, ale sleduje tým iný cieľ, v takom prípade omyl </w:t>
      </w:r>
      <w:proofErr w:type="spellStart"/>
      <w:r>
        <w:rPr>
          <w:rFonts w:ascii="Book Antiqua" w:eastAsia="MS Mincho" w:hAnsi="Book Antiqua"/>
          <w:sz w:val="24"/>
          <w:szCs w:val="24"/>
        </w:rPr>
        <w:t>nezneplatňuje</w:t>
      </w:r>
      <w:proofErr w:type="spellEnd"/>
      <w:r>
        <w:rPr>
          <w:rFonts w:ascii="Book Antiqua" w:eastAsia="MS Mincho" w:hAnsi="Book Antiqua"/>
          <w:sz w:val="24"/>
          <w:szCs w:val="24"/>
        </w:rPr>
        <w:t xml:space="preserve"> manželský súhlas. Osoba, ktorá klame, môže byť tá istá osoba, ktorá sa domáha súhlasu druhej strany, alebo ktokoľvek iný: rodičia, príbuzní, priatelia atď. </w:t>
      </w:r>
    </w:p>
    <w:p w:rsidR="00937C43" w:rsidRPr="006E7A87" w:rsidRDefault="00937C43" w:rsidP="00127219">
      <w:pPr>
        <w:pStyle w:val="Prosttext1"/>
        <w:numPr>
          <w:ilvl w:val="0"/>
          <w:numId w:val="10"/>
        </w:numPr>
        <w:tabs>
          <w:tab w:val="left" w:pos="9180"/>
        </w:tabs>
        <w:spacing w:before="120" w:after="120" w:line="276" w:lineRule="auto"/>
        <w:ind w:right="-110"/>
        <w:jc w:val="both"/>
        <w:rPr>
          <w:rFonts w:ascii="Book Antiqua" w:eastAsia="MS Mincho" w:hAnsi="Book Antiqua"/>
          <w:i/>
          <w:sz w:val="24"/>
          <w:szCs w:val="24"/>
        </w:rPr>
      </w:pPr>
      <w:r>
        <w:rPr>
          <w:rFonts w:ascii="Book Antiqua" w:eastAsia="MS Mincho" w:hAnsi="Book Antiqua"/>
          <w:sz w:val="24"/>
          <w:szCs w:val="24"/>
        </w:rPr>
        <w:t xml:space="preserve">Omyl sa točí okolo nejakej vlastnosti osoby, pozitívnej alebo negatívnej, druhej strany, ide o vlastnosť utajovanú klamstvom. Nie je nevyhnutné, aby oklamaná strana priamo a principiálne vnímala, chcela alebo odmietala túto vlastnosť, ako v prípade jednoduchého omylu podľa </w:t>
      </w:r>
      <w:proofErr w:type="spellStart"/>
      <w:r>
        <w:rPr>
          <w:rFonts w:ascii="Book Antiqua" w:eastAsia="MS Mincho" w:hAnsi="Book Antiqua"/>
          <w:sz w:val="24"/>
          <w:szCs w:val="24"/>
        </w:rPr>
        <w:t>kán</w:t>
      </w:r>
      <w:proofErr w:type="spellEnd"/>
      <w:r>
        <w:rPr>
          <w:rFonts w:ascii="Book Antiqua" w:eastAsia="MS Mincho" w:hAnsi="Book Antiqua"/>
          <w:sz w:val="24"/>
          <w:szCs w:val="24"/>
        </w:rPr>
        <w:t>. 820, §2; stačí, aby sa jednalo o klamný omyl vo vlastnosti osoby. Okrem toho zamlčiavaná vlastnosť sa ohraničuje iba na osobu, ktorá chce vstúpiť do manželstva, a nie na jej rodičov alebo na iné okolnosti manželstva.</w:t>
      </w:r>
    </w:p>
    <w:p w:rsidR="00937C43" w:rsidRDefault="00937C43" w:rsidP="00127219">
      <w:pPr>
        <w:pStyle w:val="Prosttext1"/>
        <w:numPr>
          <w:ilvl w:val="0"/>
          <w:numId w:val="10"/>
        </w:numPr>
        <w:tabs>
          <w:tab w:val="left" w:pos="9180"/>
        </w:tabs>
        <w:spacing w:before="120" w:after="120" w:line="276" w:lineRule="auto"/>
        <w:ind w:right="-110"/>
        <w:jc w:val="both"/>
        <w:rPr>
          <w:rFonts w:ascii="Book Antiqua" w:eastAsia="MS Mincho" w:hAnsi="Book Antiqua"/>
          <w:sz w:val="24"/>
          <w:szCs w:val="24"/>
        </w:rPr>
      </w:pPr>
      <w:r>
        <w:rPr>
          <w:rFonts w:ascii="Book Antiqua" w:eastAsia="MS Mincho" w:hAnsi="Book Antiqua"/>
          <w:sz w:val="24"/>
          <w:szCs w:val="24"/>
        </w:rPr>
        <w:t xml:space="preserve">Spomínaná vlastnosť musí byť takej fyzickej alebo morálnej povahy, že môže objektívne ťažko narušiť manželské spolunažívanie, čiže musí odporovať alebo znemožňovať rozvoj manželského života, alebo robiť ťažkým naplnenie cieľov manželstva (sterilita, tehotenstvo a ďalšie závažné utajované choroby, predchádzajúce ťažké zločiny alebo závažné morálne delikty z minulosti, ktoré strana zamlčiava a pod. Táto posledná podmienka je určite najťažším bodom pre objektívne hodnotenie.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Pre posúdenie závažnosti okolnosti alebo dôležitosti vlastnosti, ktorej sa podvod týka, treba mať na zreteli, že daná vlastnosť zo svojej povahy môže ťažko narušiť manželské spolunažívanie. V kanonickom práve sa výraz </w:t>
      </w:r>
      <w:r>
        <w:rPr>
          <w:rFonts w:ascii="Book Antiqua" w:eastAsia="MS Mincho" w:hAnsi="Book Antiqua"/>
          <w:i/>
          <w:sz w:val="24"/>
          <w:szCs w:val="24"/>
          <w:u w:val="single"/>
        </w:rPr>
        <w:t xml:space="preserve">zo svojej povahy </w:t>
      </w:r>
      <w:r>
        <w:rPr>
          <w:rFonts w:ascii="Book Antiqua" w:eastAsia="MS Mincho" w:hAnsi="Book Antiqua"/>
          <w:sz w:val="24"/>
          <w:szCs w:val="24"/>
        </w:rPr>
        <w:t xml:space="preserve">neohraničuje iba na objektívnu dôležitosť danej vlastnosti, ale sa rozširuje aj na subjektívnu ťažkosť, čiže na dôležitosť, ktorú oklamaná strana pripisuje danej vlastnosti do takej miery, že môže ťažko narušiť vzájomný manželský život.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Aj pri tejto novej norme mnohé poradné orgány vyjadrili svoje rozpaky, podobne ako pri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820, §2. Dôvody pre zachovanie </w:t>
      </w:r>
      <w:proofErr w:type="spellStart"/>
      <w:r>
        <w:rPr>
          <w:rFonts w:ascii="Book Antiqua" w:eastAsia="MS Mincho" w:hAnsi="Book Antiqua"/>
          <w:sz w:val="24"/>
          <w:szCs w:val="24"/>
        </w:rPr>
        <w:t>kánona</w:t>
      </w:r>
      <w:proofErr w:type="spellEnd"/>
      <w:r>
        <w:rPr>
          <w:rFonts w:ascii="Book Antiqua" w:eastAsia="MS Mincho" w:hAnsi="Book Antiqua"/>
          <w:sz w:val="24"/>
          <w:szCs w:val="24"/>
        </w:rPr>
        <w:t xml:space="preserve"> sú tie isté ako pri </w:t>
      </w:r>
      <w:proofErr w:type="spellStart"/>
      <w:r>
        <w:rPr>
          <w:rFonts w:ascii="Book Antiqua" w:eastAsia="MS Mincho" w:hAnsi="Book Antiqua"/>
          <w:sz w:val="24"/>
          <w:szCs w:val="24"/>
        </w:rPr>
        <w:t>kán</w:t>
      </w:r>
      <w:proofErr w:type="spellEnd"/>
      <w:r>
        <w:rPr>
          <w:rFonts w:ascii="Book Antiqua" w:eastAsia="MS Mincho" w:hAnsi="Book Antiqua"/>
          <w:sz w:val="24"/>
          <w:szCs w:val="24"/>
        </w:rPr>
        <w:t>. 820, §2 (</w:t>
      </w:r>
      <w:r>
        <w:rPr>
          <w:rStyle w:val="Odkaznapoznmkupodiarou"/>
          <w:rFonts w:ascii="Book Antiqua" w:eastAsia="MS Mincho" w:hAnsi="Book Antiqua"/>
          <w:sz w:val="24"/>
          <w:szCs w:val="24"/>
        </w:rPr>
        <w:footnoteReference w:id="21"/>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b/>
          <w:sz w:val="24"/>
          <w:szCs w:val="24"/>
        </w:rPr>
      </w:pPr>
      <w:r>
        <w:rPr>
          <w:rFonts w:ascii="Book Antiqua" w:eastAsia="MS Mincho" w:hAnsi="Book Antiqua"/>
          <w:b/>
          <w:sz w:val="24"/>
          <w:szCs w:val="24"/>
        </w:rPr>
        <w:t xml:space="preserve">VI) Omyl v učení o jednote, nerozlučnosti a sviatostnom charaktere manželstva.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proofErr w:type="spellStart"/>
      <w:r w:rsidRPr="00F14B24">
        <w:rPr>
          <w:rFonts w:ascii="Book Antiqua" w:hAnsi="Book Antiqua"/>
          <w:b/>
          <w:sz w:val="24"/>
          <w:szCs w:val="24"/>
        </w:rPr>
        <w:t>Kán</w:t>
      </w:r>
      <w:proofErr w:type="spellEnd"/>
      <w:r w:rsidRPr="00F14B24">
        <w:rPr>
          <w:rFonts w:ascii="Book Antiqua" w:hAnsi="Book Antiqua"/>
          <w:b/>
          <w:sz w:val="24"/>
          <w:szCs w:val="24"/>
        </w:rPr>
        <w:t>. 82</w:t>
      </w:r>
      <w:r>
        <w:rPr>
          <w:rFonts w:ascii="Book Antiqua" w:hAnsi="Book Antiqua"/>
          <w:b/>
          <w:sz w:val="24"/>
          <w:szCs w:val="24"/>
        </w:rPr>
        <w:t xml:space="preserve">2: </w:t>
      </w:r>
      <w:r w:rsidRPr="00500F62">
        <w:rPr>
          <w:rFonts w:ascii="Book Antiqua" w:eastAsia="MS Mincho" w:hAnsi="Book Antiqua"/>
          <w:i/>
          <w:sz w:val="24"/>
          <w:szCs w:val="24"/>
        </w:rPr>
        <w:t>Omyl ohľadne jednoty alebo nerozlučiteľnosti, či sviatostnej hodnosti manželstva neruší manželský súhlas, len keď nedeterminuje vôľu.</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Omyl, o ktorom je reč v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822 ohľadom jednoty, nerozlučiteľnosti alebo sviatostného charakteru manželstva, je omyl doktrinálny, týkajúci sa poznania, čiže nesprávny úsudok o náuke Cirkvi ohľadom manželstva, čo by mohlo spôsobiť určité právne následky. Tento omyl sa vo všeobecnosti vyskytuje u mnohých </w:t>
      </w:r>
      <w:r>
        <w:rPr>
          <w:rFonts w:ascii="Book Antiqua" w:eastAsia="MS Mincho" w:hAnsi="Book Antiqua"/>
          <w:sz w:val="24"/>
          <w:szCs w:val="24"/>
        </w:rPr>
        <w:lastRenderedPageBreak/>
        <w:t xml:space="preserve">nepokrstených, ktorí patria k nekresťanským náboženstvám, kde je dovolená polygamia alebo </w:t>
      </w:r>
      <w:proofErr w:type="spellStart"/>
      <w:r>
        <w:rPr>
          <w:rFonts w:ascii="Book Antiqua" w:eastAsia="MS Mincho" w:hAnsi="Book Antiqua"/>
          <w:sz w:val="24"/>
          <w:szCs w:val="24"/>
        </w:rPr>
        <w:t>polyandria</w:t>
      </w:r>
      <w:proofErr w:type="spellEnd"/>
      <w:r>
        <w:rPr>
          <w:rFonts w:ascii="Book Antiqua" w:eastAsia="MS Mincho" w:hAnsi="Book Antiqua"/>
          <w:sz w:val="24"/>
          <w:szCs w:val="24"/>
        </w:rPr>
        <w:t>, alebo aj u pokrstených nekatolíkov, v cirkvách alebo komunitách ktorých je možný rozvod, alebo manželstvo nie je pokladané za sviatosť. Takýto omyl by sa mohol vyskytnúť aj u niektorých katolíkov ohľadom nerozlučiteľnosti manželstva. Niekto by si mohol myslieť, že rozvod je logický dôsledok stroskotania manželského života, ale vo svojom prípade ho rozhodne potláča.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Omyl v učení sám o sebe neruší manželský súhlas, lebo manželský súhlas </w:t>
      </w:r>
      <w:r w:rsidRPr="00BD0FDF">
        <w:rPr>
          <w:rFonts w:ascii="Book Antiqua" w:eastAsia="MS Mincho" w:hAnsi="Book Antiqua"/>
          <w:sz w:val="24"/>
          <w:szCs w:val="24"/>
        </w:rPr>
        <w:t>„je akt vôle, ktorým sa muž a žena neodvolateľným zväzkom navzájom odovzdávajú a prijímajú, aby ustanovili manželstvo.</w:t>
      </w:r>
      <w:r>
        <w:rPr>
          <w:rFonts w:ascii="Book Antiqua" w:eastAsia="MS Mincho" w:hAnsi="Book Antiqua"/>
          <w:sz w:val="24"/>
          <w:szCs w:val="24"/>
        </w:rPr>
        <w:t xml:space="preserve">“ Keďže manželský súhlas je teda úkon vôle, a nie niečo, čo súvisí čisto s vedomosťami, je možné, že istá osoba žije v uvedenom omyle bez toho, žeby do toho vnášala svoju vôľu, takže je pevne rozhodnutá sláviť manželstvo podľa vôle Krista a učenia Cirkvi, alebo tak ako ho slávi a chápe vo všeobecnosti kresťanský svet.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Naopak, pokiaľ je omyl v poznaní ľudskej osoby natoľko zakorenený a upevnený, že ju determinuje v jej konaní – pri pozitívnom vylúčení jednej z hlavných charakteristík manželstva – daný manželský súhlas je neplatný, lebo v takom prípade je vylúčené aj niečo, čo je nerozlučne spojené so samotným manželstvom. Ide teda o niečo, čo sa volá </w:t>
      </w:r>
      <w:proofErr w:type="spellStart"/>
      <w:r>
        <w:rPr>
          <w:rFonts w:ascii="Book Antiqua" w:eastAsia="MS Mincho" w:hAnsi="Book Antiqua"/>
          <w:i/>
          <w:sz w:val="24"/>
          <w:szCs w:val="24"/>
        </w:rPr>
        <w:t>error</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pervicax</w:t>
      </w:r>
      <w:proofErr w:type="spellEnd"/>
      <w:r>
        <w:rPr>
          <w:rFonts w:ascii="Book Antiqua" w:eastAsia="MS Mincho" w:hAnsi="Book Antiqua"/>
          <w:i/>
          <w:sz w:val="24"/>
          <w:szCs w:val="24"/>
        </w:rPr>
        <w:t xml:space="preserve"> </w:t>
      </w:r>
      <w:r>
        <w:rPr>
          <w:rFonts w:ascii="Book Antiqua" w:eastAsia="MS Mincho" w:hAnsi="Book Antiqua"/>
          <w:sz w:val="24"/>
          <w:szCs w:val="24"/>
        </w:rPr>
        <w:t>(</w:t>
      </w:r>
      <w:proofErr w:type="spellStart"/>
      <w:r>
        <w:rPr>
          <w:rFonts w:ascii="Book Antiqua" w:eastAsia="MS Mincho" w:hAnsi="Book Antiqua"/>
          <w:sz w:val="24"/>
          <w:szCs w:val="24"/>
        </w:rPr>
        <w:t>zatvrdlivý</w:t>
      </w:r>
      <w:proofErr w:type="spellEnd"/>
      <w:r>
        <w:rPr>
          <w:rFonts w:ascii="Book Antiqua" w:eastAsia="MS Mincho" w:hAnsi="Book Antiqua"/>
          <w:sz w:val="24"/>
          <w:szCs w:val="24"/>
        </w:rPr>
        <w:t xml:space="preserve"> omyl)“ (</w:t>
      </w:r>
      <w:r>
        <w:rPr>
          <w:rStyle w:val="Odkaznapoznmkupodiarou"/>
          <w:rFonts w:ascii="Book Antiqua" w:eastAsia="MS Mincho" w:hAnsi="Book Antiqua"/>
          <w:sz w:val="24"/>
          <w:szCs w:val="24"/>
        </w:rPr>
        <w:footnoteReference w:id="22"/>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Preto „omyl musí konkrétne ovplyvňovať vôľu, a neostať iba na teoretickom prístupe k podstatným úkonom; musí to byť však dokázané, aby bolo možné dosiahnuť nulitu manželstva.“ (</w:t>
      </w:r>
      <w:r>
        <w:rPr>
          <w:rStyle w:val="Odkaznapoznmkupodiarou"/>
          <w:rFonts w:ascii="Book Antiqua" w:eastAsia="MS Mincho" w:hAnsi="Book Antiqua"/>
          <w:sz w:val="24"/>
          <w:szCs w:val="24"/>
        </w:rPr>
        <w:footnoteReference w:id="23"/>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Aj v tomto bode prešlo súdnictvo dôležitým vývojom, považujúc striktné rozdelenie medzi vôľou a poznaním za umelé. Dnes súdnictvo „uznáva viac než v minulosti, že normálne jestvuje nielen spojenie, ale aj súlad medzi poňatím a rozhodnutiami, ktoré sa prijímajú“ (</w:t>
      </w:r>
      <w:r>
        <w:rPr>
          <w:rStyle w:val="Odkaznapoznmkupodiarou"/>
          <w:rFonts w:ascii="Book Antiqua" w:eastAsia="MS Mincho" w:hAnsi="Book Antiqua"/>
          <w:sz w:val="24"/>
          <w:szCs w:val="24"/>
        </w:rPr>
        <w:footnoteReference w:id="24"/>
      </w:r>
      <w:r>
        <w:rPr>
          <w:rFonts w:ascii="Book Antiqua" w:eastAsia="MS Mincho" w:hAnsi="Book Antiqua"/>
          <w:sz w:val="24"/>
          <w:szCs w:val="24"/>
        </w:rPr>
        <w:t>). Napríklad taká „rozvodová“ mentalita, ktorá je silne zakorenená v osobe sa môže niekedy identifikovať s implicitným úkonom vôle, čím sa vylučuje nerozlučiteľnosť manželstva (</w:t>
      </w:r>
      <w:r>
        <w:rPr>
          <w:rStyle w:val="Odkaznapoznmkupodiarou"/>
          <w:rFonts w:ascii="Book Antiqua" w:eastAsia="MS Mincho" w:hAnsi="Book Antiqua"/>
          <w:sz w:val="24"/>
          <w:szCs w:val="24"/>
        </w:rPr>
        <w:footnoteReference w:id="25"/>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Prípad doktrinálneho omylu sa často vyskytuje na Východe v miešaných manželstvách medzi katolíkmi a pravoslávnymi; pravoslávni, verní svojej Pravoslávnej cirkvi, ktorá pripúšťa vo svojom učení i v praxi rozvod, sa podľa Katolíckej cirkvi nachádzajú v omyle čo do učenia o nerozlučiteľnosti manželstva. To však neznamená, že ak v konkrétnom prípade uzatvárajú manželstvo s katolíckou stránkou, nevyhnutne vylučujú túto svoju esenciálnu vlastnosť. Ak ich omyl trvá na </w:t>
      </w:r>
      <w:r>
        <w:rPr>
          <w:rFonts w:ascii="Book Antiqua" w:eastAsia="MS Mincho" w:hAnsi="Book Antiqua"/>
          <w:sz w:val="24"/>
          <w:szCs w:val="24"/>
        </w:rPr>
        <w:lastRenderedPageBreak/>
        <w:t xml:space="preserve">čisto teoretickej úrovni, neruší manželský súhlas; ak reálne však zosobášia, pričom pozitívnym aktom svojej vôle vylučujú nerozlučiteľnosť, súhlas je neplatný, takže je neplatné aj manželstvo. Isteže v týchto prípadoch je ťažko rozlíšiť medzi jednoduchým omylom a omylom, ktorý determinuje vôľu. Avšak „mentalita rozvodu“ nejakej osoby ľahko môže ovplyvňovať jej vôľu. </w:t>
      </w:r>
    </w:p>
    <w:p w:rsidR="00937C43" w:rsidRPr="00F14B24"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822 zachováva aj klauzulu omylu v učení aj ohľadom </w:t>
      </w:r>
      <w:proofErr w:type="spellStart"/>
      <w:r>
        <w:rPr>
          <w:rFonts w:ascii="Book Antiqua" w:eastAsia="MS Mincho" w:hAnsi="Book Antiqua"/>
          <w:i/>
          <w:sz w:val="24"/>
          <w:szCs w:val="24"/>
        </w:rPr>
        <w:t>sacramentalem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dignitatem</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manželstva, „berúc do úvahy </w:t>
      </w:r>
      <w:proofErr w:type="spellStart"/>
      <w:r>
        <w:rPr>
          <w:rFonts w:ascii="Book Antiqua" w:eastAsia="MS Mincho" w:hAnsi="Book Antiqua"/>
          <w:i/>
          <w:sz w:val="24"/>
          <w:szCs w:val="24"/>
        </w:rPr>
        <w:t>ius</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vigens</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z Motu </w:t>
      </w:r>
      <w:proofErr w:type="spellStart"/>
      <w:r>
        <w:rPr>
          <w:rFonts w:ascii="Book Antiqua" w:eastAsia="MS Mincho" w:hAnsi="Book Antiqua"/>
          <w:sz w:val="24"/>
          <w:szCs w:val="24"/>
        </w:rPr>
        <w:t>proprio</w:t>
      </w:r>
      <w:proofErr w:type="spellEnd"/>
      <w:r>
        <w:rPr>
          <w:rFonts w:ascii="Book Antiqua" w:eastAsia="MS Mincho" w:hAnsi="Book Antiqua"/>
          <w:sz w:val="24"/>
          <w:szCs w:val="24"/>
        </w:rPr>
        <w:t xml:space="preserve"> „</w:t>
      </w:r>
      <w:proofErr w:type="spellStart"/>
      <w:r>
        <w:rPr>
          <w:rFonts w:ascii="Book Antiqua" w:eastAsia="MS Mincho" w:hAnsi="Book Antiqua"/>
          <w:sz w:val="24"/>
          <w:szCs w:val="24"/>
        </w:rPr>
        <w:t>Crebrae</w:t>
      </w:r>
      <w:proofErr w:type="spellEnd"/>
      <w:r>
        <w:rPr>
          <w:rFonts w:ascii="Book Antiqua" w:eastAsia="MS Mincho" w:hAnsi="Book Antiqua"/>
          <w:sz w:val="24"/>
          <w:szCs w:val="24"/>
        </w:rPr>
        <w:t xml:space="preserve"> </w:t>
      </w:r>
      <w:proofErr w:type="spellStart"/>
      <w:r>
        <w:rPr>
          <w:rFonts w:ascii="Book Antiqua" w:eastAsia="MS Mincho" w:hAnsi="Book Antiqua"/>
          <w:sz w:val="24"/>
          <w:szCs w:val="24"/>
        </w:rPr>
        <w:t>allatae</w:t>
      </w:r>
      <w:proofErr w:type="spellEnd"/>
      <w:r>
        <w:rPr>
          <w:rFonts w:ascii="Book Antiqua" w:eastAsia="MS Mincho" w:hAnsi="Book Antiqua"/>
          <w:sz w:val="24"/>
          <w:szCs w:val="24"/>
        </w:rPr>
        <w:t xml:space="preserve">“ </w:t>
      </w:r>
      <w:proofErr w:type="spellStart"/>
      <w:r>
        <w:rPr>
          <w:rFonts w:ascii="Book Antiqua" w:eastAsia="MS Mincho" w:hAnsi="Book Antiqua"/>
          <w:sz w:val="24"/>
          <w:szCs w:val="24"/>
        </w:rPr>
        <w:t>kán</w:t>
      </w:r>
      <w:proofErr w:type="spellEnd"/>
      <w:r>
        <w:rPr>
          <w:rFonts w:ascii="Book Antiqua" w:eastAsia="MS Mincho" w:hAnsi="Book Antiqua"/>
          <w:sz w:val="24"/>
          <w:szCs w:val="24"/>
        </w:rPr>
        <w:t>. 75, čo zodpovedá učeniu o </w:t>
      </w:r>
      <w:proofErr w:type="spellStart"/>
      <w:r>
        <w:rPr>
          <w:rFonts w:ascii="Book Antiqua" w:eastAsia="MS Mincho" w:hAnsi="Book Antiqua"/>
          <w:sz w:val="24"/>
          <w:szCs w:val="24"/>
        </w:rPr>
        <w:t>inseparabilite</w:t>
      </w:r>
      <w:proofErr w:type="spellEnd"/>
      <w:r>
        <w:rPr>
          <w:rFonts w:ascii="Book Antiqua" w:eastAsia="MS Mincho" w:hAnsi="Book Antiqua"/>
          <w:sz w:val="24"/>
          <w:szCs w:val="24"/>
        </w:rPr>
        <w:t xml:space="preserve"> pre pokrstených medzi zmluvným manželstvom a sviatostným manželstvom“ (</w:t>
      </w:r>
      <w:r>
        <w:rPr>
          <w:rStyle w:val="Odkaznapoznmkupodiarou"/>
          <w:rFonts w:ascii="Book Antiqua" w:eastAsia="MS Mincho" w:hAnsi="Book Antiqua"/>
          <w:sz w:val="24"/>
          <w:szCs w:val="24"/>
        </w:rPr>
        <w:footnoteReference w:id="26"/>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b/>
          <w:sz w:val="24"/>
          <w:szCs w:val="24"/>
        </w:rPr>
      </w:pPr>
      <w:r>
        <w:rPr>
          <w:rFonts w:ascii="Book Antiqua" w:eastAsia="MS Mincho" w:hAnsi="Book Antiqua"/>
          <w:b/>
          <w:sz w:val="24"/>
          <w:szCs w:val="24"/>
        </w:rPr>
        <w:t>VII) Vedomie alebo mienka vo veci nulity manželstva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proofErr w:type="spellStart"/>
      <w:r w:rsidRPr="00F14B24">
        <w:rPr>
          <w:rFonts w:ascii="Book Antiqua" w:hAnsi="Book Antiqua"/>
          <w:b/>
          <w:sz w:val="24"/>
          <w:szCs w:val="24"/>
        </w:rPr>
        <w:t>Kán</w:t>
      </w:r>
      <w:proofErr w:type="spellEnd"/>
      <w:r w:rsidRPr="00F14B24">
        <w:rPr>
          <w:rFonts w:ascii="Book Antiqua" w:hAnsi="Book Antiqua"/>
          <w:b/>
          <w:sz w:val="24"/>
          <w:szCs w:val="24"/>
        </w:rPr>
        <w:t>. 823</w:t>
      </w:r>
      <w:r>
        <w:rPr>
          <w:rFonts w:ascii="Book Antiqua" w:hAnsi="Book Antiqua"/>
          <w:b/>
          <w:sz w:val="24"/>
          <w:szCs w:val="24"/>
        </w:rPr>
        <w:t xml:space="preserve">: </w:t>
      </w:r>
      <w:r w:rsidRPr="005C283F">
        <w:rPr>
          <w:rFonts w:ascii="Book Antiqua" w:eastAsia="MS Mincho" w:hAnsi="Book Antiqua"/>
          <w:i/>
          <w:sz w:val="24"/>
          <w:szCs w:val="24"/>
        </w:rPr>
        <w:t>Vedomie alebo mienka, že manželstvo je neplatné, manželský súhlas nevyhnutne nevylučuje.</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Kánon 823 sa týka prípadu, kedy osoba legitímne vyjadruje svoj prirodzený, úplný a slobodný manželský súhlas, čiže robí úkon vôle, avšak v jej poznaní jestvuje istota alebo mienka, že manželstvo, ktoré sa chystá uzavrieť, je neplatné kvôli nejakej rušiacej prekážke, o ktorej vie jedna alebo obidve stránky, alebo pre nedostatočnú kánonickú formu pri slávení manželstva, ktorú právo predpisuje. Norma stanovuje, že toto vedomie alebo mienka o neplatnosti manželstva neruší nevyhnutne manželský súhlas, pokiaľ sú splnené všetky požadované podmienky zo strany vlastnej povahy ľudského skutku; totiž subjektívny stav poznania alebo názoru nedeterminuje nevyhnutne akty vôle, aj keď je ťažké pripustiť, žeby mohlo dôjsť k takej deformite medzi úkonom poznania a úkonom vôle.</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Istota alebo mienka o neplatnosti manželstva z dôvodu nejakej rušiacej prekážky, ktorá by mohla sama pominúť, ako je napr. požadovaný vek; alebo ktorá pripúšťa nejaký dišpenz, ako sú napr. prekážky vyslovene cirkevného práva; alebo z dôvodu nedostatočnej, právom predpísanej kánonickej normy, ako je napr. chýbajúca jurisdikcia sobášiaceho kňaza, môže byť súbežne prítomná v čase dávania manželského súhlasu ako dokonalý ľudský úkon; taký súhlas, aj keď je po právnej stránke neúčinný, je dostačujúci a platný pre slávenie manželstva. </w:t>
      </w:r>
    </w:p>
    <w:p w:rsidR="00937C43" w:rsidRPr="00F14B24"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Prirodzene, aby sa takéto manželstvá stali právne účinnými, je potrebná sanácia v koreni, čiže „</w:t>
      </w:r>
      <w:proofErr w:type="spellStart"/>
      <w:r>
        <w:rPr>
          <w:rFonts w:ascii="Book Antiqua" w:eastAsia="MS Mincho" w:hAnsi="Book Antiqua"/>
          <w:sz w:val="24"/>
          <w:szCs w:val="24"/>
        </w:rPr>
        <w:t>splatnenie</w:t>
      </w:r>
      <w:proofErr w:type="spellEnd"/>
      <w:r>
        <w:rPr>
          <w:rFonts w:ascii="Book Antiqua" w:eastAsia="MS Mincho" w:hAnsi="Book Antiqua"/>
          <w:sz w:val="24"/>
          <w:szCs w:val="24"/>
        </w:rPr>
        <w:t xml:space="preserve"> bez obnovenia súhlasu, čo udeľuje kompetentná autorita, udelením dišpenzu od prekážky, pokiaľ existuje, alebo od kánonickej formy slávenia manželstva predpísanej právom, pokiaľ nebola zachovaná, ako aj spätné potvrdenie právnych dôsledkov“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848, §1). Ak však ide o nejakú prekážku Božieho, prirodzeného alebo pozitívneho práva, od čoho nie je možné v žiadnom prípade dišpenzovať, ako je napr. prekážka impotencie, jestvujúci zväzok predchádzajúceho </w:t>
      </w:r>
      <w:r>
        <w:rPr>
          <w:rFonts w:ascii="Book Antiqua" w:eastAsia="MS Mincho" w:hAnsi="Book Antiqua"/>
          <w:sz w:val="24"/>
          <w:szCs w:val="24"/>
        </w:rPr>
        <w:lastRenderedPageBreak/>
        <w:t xml:space="preserve">manželstva, pokrvné príbuzenstvo v priamej línii alebo, podľa pravdepodobnej teórie, na druhom stupni v bočnej línii, istota v poznaní o nulite manželstva ruší a plne vylučuje manželský súhlas, keďže v takom prípade sa poznanie týka veci, ktorá nie je možná.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b/>
          <w:sz w:val="24"/>
          <w:szCs w:val="24"/>
        </w:rPr>
      </w:pPr>
      <w:r>
        <w:rPr>
          <w:rFonts w:ascii="Book Antiqua" w:eastAsia="MS Mincho" w:hAnsi="Book Antiqua"/>
          <w:b/>
          <w:sz w:val="24"/>
          <w:szCs w:val="24"/>
        </w:rPr>
        <w:t>VIII) Simulácia manželského súhlasu</w:t>
      </w:r>
    </w:p>
    <w:p w:rsidR="00937C43" w:rsidRPr="00AB3546"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proofErr w:type="spellStart"/>
      <w:r w:rsidRPr="00F14B24">
        <w:rPr>
          <w:rFonts w:ascii="Book Antiqua" w:hAnsi="Book Antiqua"/>
          <w:b/>
          <w:sz w:val="24"/>
          <w:szCs w:val="24"/>
        </w:rPr>
        <w:t>Kán</w:t>
      </w:r>
      <w:proofErr w:type="spellEnd"/>
      <w:r w:rsidRPr="00F14B24">
        <w:rPr>
          <w:rFonts w:ascii="Book Antiqua" w:hAnsi="Book Antiqua"/>
          <w:b/>
          <w:sz w:val="24"/>
          <w:szCs w:val="24"/>
        </w:rPr>
        <w:t>. 824</w:t>
      </w:r>
      <w:r>
        <w:rPr>
          <w:rFonts w:ascii="Book Antiqua" w:hAnsi="Book Antiqua"/>
          <w:b/>
          <w:sz w:val="24"/>
          <w:szCs w:val="24"/>
        </w:rPr>
        <w:t xml:space="preserve">, </w:t>
      </w:r>
      <w:r w:rsidRPr="00F14B24">
        <w:rPr>
          <w:rFonts w:ascii="Book Antiqua" w:hAnsi="Book Antiqua"/>
          <w:b/>
          <w:sz w:val="24"/>
          <w:szCs w:val="24"/>
        </w:rPr>
        <w:t>§ 1</w:t>
      </w:r>
      <w:r>
        <w:rPr>
          <w:rFonts w:ascii="Book Antiqua" w:hAnsi="Book Antiqua"/>
          <w:b/>
          <w:sz w:val="24"/>
          <w:szCs w:val="24"/>
        </w:rPr>
        <w:t>:</w:t>
      </w:r>
      <w:r w:rsidRPr="00AB3546">
        <w:rPr>
          <w:rFonts w:ascii="Book Antiqua" w:hAnsi="Book Antiqua"/>
          <w:i/>
          <w:sz w:val="24"/>
          <w:szCs w:val="24"/>
        </w:rPr>
        <w:t xml:space="preserve"> </w:t>
      </w:r>
      <w:r w:rsidRPr="00AB3546">
        <w:rPr>
          <w:rFonts w:ascii="Book Antiqua" w:eastAsia="MS Mincho" w:hAnsi="Book Antiqua"/>
          <w:i/>
          <w:sz w:val="24"/>
          <w:szCs w:val="24"/>
        </w:rPr>
        <w:t>Predpokladá sa, že vnútorný súhlas sa zhoduje so slovami alebo znakmi, použitými pri slávení manželstva.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sidRPr="00F14B24">
        <w:rPr>
          <w:rFonts w:ascii="Book Antiqua" w:eastAsia="MS Mincho" w:hAnsi="Book Antiqua"/>
          <w:b/>
          <w:sz w:val="24"/>
          <w:szCs w:val="24"/>
        </w:rPr>
        <w:t>§ 2</w:t>
      </w:r>
      <w:r>
        <w:rPr>
          <w:rFonts w:ascii="Book Antiqua" w:eastAsia="MS Mincho" w:hAnsi="Book Antiqua"/>
          <w:b/>
          <w:sz w:val="24"/>
          <w:szCs w:val="24"/>
        </w:rPr>
        <w:t>:</w:t>
      </w:r>
      <w:r w:rsidRPr="00AB3546">
        <w:rPr>
          <w:rFonts w:ascii="Book Antiqua" w:eastAsia="MS Mincho" w:hAnsi="Book Antiqua"/>
          <w:i/>
          <w:sz w:val="24"/>
          <w:szCs w:val="24"/>
        </w:rPr>
        <w:t xml:space="preserve"> Ale ak niektorá stránka alebo obidve stránky pozitívnym aktom vôle vylučujú samo manželstvo alebo niektorý podstatný prvok, alebo niektorú podstatnú vlastnosť manželstva, slávia ho neplatne.</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Tento kánon vyjadruje to, čo si žiada jednoduchý dobrý zmysel, a síce </w:t>
      </w:r>
      <w:proofErr w:type="spellStart"/>
      <w:r>
        <w:rPr>
          <w:rFonts w:ascii="Book Antiqua" w:eastAsia="MS Mincho" w:hAnsi="Book Antiqua"/>
          <w:sz w:val="24"/>
          <w:szCs w:val="24"/>
        </w:rPr>
        <w:t>princím</w:t>
      </w:r>
      <w:proofErr w:type="spellEnd"/>
      <w:r>
        <w:rPr>
          <w:rFonts w:ascii="Book Antiqua" w:eastAsia="MS Mincho" w:hAnsi="Book Antiqua"/>
          <w:sz w:val="24"/>
          <w:szCs w:val="24"/>
        </w:rPr>
        <w:t xml:space="preserve"> prezumpcie súladu medzi vnútorným súhlasom v duši a jeho vonkajším prejavom. Z toho vyplýva, že kto pri uzatváraní manželstva legitímne vyjadruje slovami alebo analogickými znakmi svoj súhlas, pripúšťa predmet súhlasu, čiže akceptuje samotné manželstvo i všetky podstatné prvky a vlastnosti manželstva. Tento princíp však platí jedine dovtedy, kým nebol potvrdený opak, čiže pokiaľ nešlo o predstieraný súhlas. §2 sa týka úplnej i čiastočnej simulácie manželstva a prijíma prakticky väčšinu káuz nulity manželstva, ktoré boli prešetrené nedávnym súdnictvom. Medzi úplnou a čiastočnou simuláciou prakticky nejestvuje žiaden rozdiel, nakoľko vedú k rovnakému výsledku, čiže k nulite manželstva. Simulácia je vonkajší prejav vôle uskutočnený pri vedomom nesúhlase vlastnej vnútornej vôle.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sidRPr="009F060D">
        <w:rPr>
          <w:rFonts w:ascii="Book Antiqua" w:eastAsia="MS Mincho" w:hAnsi="Book Antiqua"/>
          <w:sz w:val="24"/>
          <w:szCs w:val="24"/>
        </w:rPr>
        <w:t>Manželský súhlas je akt vôle,</w:t>
      </w:r>
      <w:r>
        <w:rPr>
          <w:rFonts w:ascii="Book Antiqua" w:eastAsia="MS Mincho" w:hAnsi="Book Antiqua"/>
          <w:sz w:val="24"/>
          <w:szCs w:val="24"/>
        </w:rPr>
        <w:t xml:space="preserve"> legitímne prejavený, </w:t>
      </w:r>
      <w:r w:rsidRPr="009F060D">
        <w:rPr>
          <w:rFonts w:ascii="Book Antiqua" w:eastAsia="MS Mincho" w:hAnsi="Book Antiqua"/>
          <w:sz w:val="24"/>
          <w:szCs w:val="24"/>
        </w:rPr>
        <w:t>ktorým sa muž a žena neodvolateľným</w:t>
      </w:r>
      <w:r>
        <w:rPr>
          <w:rFonts w:ascii="Book Antiqua" w:eastAsia="MS Mincho" w:hAnsi="Book Antiqua"/>
          <w:sz w:val="24"/>
          <w:szCs w:val="24"/>
        </w:rPr>
        <w:t>, slobodným a osobným</w:t>
      </w:r>
      <w:r w:rsidRPr="009F060D">
        <w:rPr>
          <w:rFonts w:ascii="Book Antiqua" w:eastAsia="MS Mincho" w:hAnsi="Book Antiqua"/>
          <w:sz w:val="24"/>
          <w:szCs w:val="24"/>
        </w:rPr>
        <w:t xml:space="preserve"> zväzkom navzájom odovzdávajú a prijímajú, aby ustanovili </w:t>
      </w:r>
      <w:r>
        <w:rPr>
          <w:rFonts w:ascii="Book Antiqua" w:eastAsia="MS Mincho" w:hAnsi="Book Antiqua"/>
          <w:sz w:val="24"/>
          <w:szCs w:val="24"/>
        </w:rPr>
        <w:t xml:space="preserve">ozajstné </w:t>
      </w:r>
      <w:r w:rsidRPr="009F060D">
        <w:rPr>
          <w:rFonts w:ascii="Book Antiqua" w:eastAsia="MS Mincho" w:hAnsi="Book Antiqua"/>
          <w:sz w:val="24"/>
          <w:szCs w:val="24"/>
        </w:rPr>
        <w:t>manželstvo</w:t>
      </w:r>
      <w:r>
        <w:rPr>
          <w:rFonts w:ascii="Book Antiqua" w:eastAsia="MS Mincho" w:hAnsi="Book Antiqua"/>
          <w:sz w:val="24"/>
          <w:szCs w:val="24"/>
        </w:rPr>
        <w:t xml:space="preserve">. Preto je simulácia nezlučiteľná s charakterom, podstatnými vlastnosťami a cieľmi manželstva. Táto norma je z rôznych dôvodov znepokojivá v cirkevnom poriadku, lebo na jednej strane bráni primát vnútorného súhlasu v duši ďaleko za formálnym </w:t>
      </w:r>
      <w:proofErr w:type="spellStart"/>
      <w:r>
        <w:rPr>
          <w:rFonts w:ascii="Book Antiqua" w:eastAsia="MS Mincho" w:hAnsi="Book Antiqua"/>
          <w:sz w:val="24"/>
          <w:szCs w:val="24"/>
        </w:rPr>
        <w:t>ritualizmom</w:t>
      </w:r>
      <w:proofErr w:type="spellEnd"/>
      <w:r>
        <w:rPr>
          <w:rFonts w:ascii="Book Antiqua" w:eastAsia="MS Mincho" w:hAnsi="Book Antiqua"/>
          <w:sz w:val="24"/>
          <w:szCs w:val="24"/>
        </w:rPr>
        <w:t>, na druhej strane by však mohla otvoriť cestu závažným zneužívaniam proti dôstojnosti sviatostného manželstva, pokiaľ by sa pod zámienkou simulovaného súhlasu anulovali manželstva s ľahkosťou. Práve vedomie manželstva ako úkonu viery a kresťanskej zrelosti by malo značne zredukovať prípady aplikovania tejto normy (</w:t>
      </w:r>
      <w:r>
        <w:rPr>
          <w:rStyle w:val="Odkaznapoznmkupodiarou"/>
          <w:rFonts w:ascii="Book Antiqua" w:eastAsia="MS Mincho" w:hAnsi="Book Antiqua"/>
          <w:sz w:val="24"/>
          <w:szCs w:val="24"/>
        </w:rPr>
        <w:footnoteReference w:id="27"/>
      </w:r>
      <w:r>
        <w:rPr>
          <w:rFonts w:ascii="Book Antiqua" w:eastAsia="MS Mincho" w:hAnsi="Book Antiqua"/>
          <w:sz w:val="24"/>
          <w:szCs w:val="24"/>
        </w:rPr>
        <w:t xml:space="preserv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V prvom paragrafe je stanovený jednoduchý právny predpoklad, že vôľa – vnútorný úmysel vstúpiť do manželstva korešponduje s jeho vonkajším prejavom; logicky, pokiaľ vnútorná vôľa nie je v súlade s vonkajším prejavom, ale ukrýva sa tu ďalšia vôľa, iný úmysel týkajúci sa zmluvy, súhlas je neplatný. Isteže predostreté dôkazy musí potvrdiť sudca s maximálnou pozornosťou, berúc do úvahy stav </w:t>
      </w:r>
      <w:r>
        <w:rPr>
          <w:rFonts w:ascii="Book Antiqua" w:eastAsia="MS Mincho" w:hAnsi="Book Antiqua"/>
          <w:sz w:val="24"/>
          <w:szCs w:val="24"/>
        </w:rPr>
        <w:lastRenderedPageBreak/>
        <w:t>a dôstojnosť či už osoby ktorejkoľvek stránky alebo ďalších svedkov (</w:t>
      </w:r>
      <w:proofErr w:type="spellStart"/>
      <w:r>
        <w:rPr>
          <w:rFonts w:ascii="Book Antiqua" w:eastAsia="MS Mincho" w:hAnsi="Book Antiqua"/>
          <w:sz w:val="24"/>
          <w:szCs w:val="24"/>
        </w:rPr>
        <w:t>porov</w:t>
      </w:r>
      <w:proofErr w:type="spellEnd"/>
      <w:r>
        <w:rPr>
          <w:rFonts w:ascii="Book Antiqua" w:eastAsia="MS Mincho" w:hAnsi="Book Antiqua"/>
          <w:sz w:val="24"/>
          <w:szCs w:val="24"/>
        </w:rPr>
        <w:t xml:space="preserve">. </w:t>
      </w:r>
      <w:proofErr w:type="spellStart"/>
      <w:r>
        <w:rPr>
          <w:rFonts w:ascii="Book Antiqua" w:eastAsia="MS Mincho" w:hAnsi="Book Antiqua"/>
          <w:sz w:val="24"/>
          <w:szCs w:val="24"/>
        </w:rPr>
        <w:t>kán</w:t>
      </w:r>
      <w:proofErr w:type="spellEnd"/>
      <w:r>
        <w:rPr>
          <w:rFonts w:ascii="Book Antiqua" w:eastAsia="MS Mincho" w:hAnsi="Book Antiqua"/>
          <w:sz w:val="24"/>
          <w:szCs w:val="24"/>
        </w:rPr>
        <w:t>. 1253-1254); v praxi sú to „veľmi ťažké prípady, nakoľko tu treba preveriť vnútorný úmysel, takže tu treba pracovať s dohadmi, indíciami a okolnosťami okolo manželstva“ (</w:t>
      </w:r>
      <w:r>
        <w:rPr>
          <w:rStyle w:val="Odkaznapoznmkupodiarou"/>
          <w:rFonts w:ascii="Book Antiqua" w:eastAsia="MS Mincho" w:hAnsi="Book Antiqua"/>
          <w:sz w:val="24"/>
          <w:szCs w:val="24"/>
        </w:rPr>
        <w:footnoteReference w:id="28"/>
      </w:r>
      <w:r>
        <w:rPr>
          <w:rFonts w:ascii="Book Antiqua" w:eastAsia="MS Mincho" w:hAnsi="Book Antiqua"/>
          <w:sz w:val="24"/>
          <w:szCs w:val="24"/>
        </w:rPr>
        <w:t xml:space="preserv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b/>
          <w:sz w:val="24"/>
          <w:szCs w:val="24"/>
        </w:rPr>
      </w:pPr>
      <w:r>
        <w:rPr>
          <w:rFonts w:ascii="Book Antiqua" w:eastAsia="MS Mincho" w:hAnsi="Book Antiqua"/>
          <w:sz w:val="24"/>
          <w:szCs w:val="24"/>
        </w:rPr>
        <w:t xml:space="preserve">Nevyhnutnosť súladu medzi vnútorným súhlasom a jeho vonkajším vyjadrením nachádza väčší obsah a silu v teologickej a liturgickej perspektíve manželstva vo Východných cirkvách. Účasť manželov na posvätnom obrade, čo je jeden zo základných elementov kánonickej formy slávenia manželstva, robí ich kresťanské povedomie viac uvedomelým pri vyjadrovaní ich vnútorného súhlasu ako vyjadrenia vôle ich viery.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V druhom paragrafe kánon uvádza úplnú a čiastočnú simuláciu súhlasu, čo ruší účinnosť manželstva. Pre simuláciu je potrebný predovšetkým pozitívny akt vôle. Simulácia manželského súhlasu nemôže byť uskutočnená bez pozitívneho aktu vôle, či už explicitne alebo implicitne, a nemožno ju prirovnať nejakej domnienke. Nestačí iba jednoduchá absencia vôle, obyčajný teoretický rozmar, alebo iba mienka, prechodná pochybnosť, nejasná túžba alebo nejasný zámer nezachovávať povinnosti vyplývajúce z manželstva. Kánon nedefinuje elementy pozitívneho aktu vôle, požadovaného pre simuláciu, nakoľko nie je ľahké povedať, z čoho pozostáva. Predsa len možno povedať, že tak ako pre vznik manželstva sa vyžaduje pozitívny akt vôle, rovnako pre vylúčenie manželstva ako takého, alebo pre vylúčenie nejakého podstatného prvku manželstva či nejakej podstatnej vlastnosti manželstva je nevyhnutný podobný akt vôle. Preto sa pod pojmom pozitívny akt vôle rozumie jasný, kategorický a rozhodný zámer, ktorý je vo chvíli uzatvárania manželstva reálne prítomný a ktorý je v rozpore so slovami a gestami, ktoré sprevádzajú slávenie manželstva.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Pozitívny akt vôle, nutný pre simuláciu, musí mať za predmet odmietnutie, pozitívne negovanie manželstva z jednej alebo obidvoch zúčastnených strán, alebo negovanie nejakého podstatného elementu či podstatnej vlastnosti ako je jednota a nerozlučiteľnosť.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Totálne vylúčenie manželstva (úplná, absolútna simulácia) znamená, že je tu snaha iba o vonkajšiu métu manželstva bez akejkoľvek zmeny stavu, ktorý trval pred manželstvom. V takom prípade prevláda úmysel vylúčiť manželstvo v jeho globálnej podstate, úplne vylúčiť spolunažívanie na celý život pre dosiahnutie ďalších cieľov vyplývajúcich z manželskej zmluvy, a to rozhodnou vôľou. Mohli by to byť napr.: právne uznanie dieťaťa, ekonomické záujmy, dedičstvo, postup vo vlastnej sociálnej pozícii, možnosť zmeniť miesto pobytu, získať štátne občianstvo a pod. V takom prípade snúbenci participujú na posvätnom obrade a navonok legitímne vyjadrujú </w:t>
      </w:r>
      <w:r>
        <w:rPr>
          <w:rFonts w:ascii="Book Antiqua" w:eastAsia="MS Mincho" w:hAnsi="Book Antiqua"/>
          <w:sz w:val="24"/>
          <w:szCs w:val="24"/>
        </w:rPr>
        <w:lastRenderedPageBreak/>
        <w:t xml:space="preserve">svoj súhlas slovami a gestami, no v skutočnosti nechcú uzavrieť pravé manželstvo; obrad je pre nich iba čistá, jednoduchá formalita bez obsahu.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Identické s týmto prípadom je aj úplné vylúčenie sviatostného charakteru manželstva, keďže podľa </w:t>
      </w:r>
      <w:proofErr w:type="spellStart"/>
      <w:r>
        <w:rPr>
          <w:rFonts w:ascii="Book Antiqua" w:eastAsia="MS Mincho" w:hAnsi="Book Antiqua"/>
          <w:sz w:val="24"/>
          <w:szCs w:val="24"/>
        </w:rPr>
        <w:t>kán</w:t>
      </w:r>
      <w:proofErr w:type="spellEnd"/>
      <w:r>
        <w:rPr>
          <w:rFonts w:ascii="Book Antiqua" w:eastAsia="MS Mincho" w:hAnsi="Book Antiqua"/>
          <w:sz w:val="24"/>
          <w:szCs w:val="24"/>
        </w:rPr>
        <w:t>. 776, §2 z Kristovho ustanovenia je platné manželstvo medzi pokrstenými samým faktom sviatosťou. Preto pokrstený, ktorý pozitívnym aktom vôle vylučuje kresťanské manželstvo ako sviatosť, slávi ho neplatne. Napríklad, ak jedna alebo obidve pokrstené strany pri uzatváraní manželstva v chráme  vylučujú jeho tajomnú a sviatostnú realitu, a považujú ho iba za jednoduchý právny úkon na spôsob civilného manželstva, uzatvárajú manželstvo neplatne. Pokiaľ omyl ohľadom sviatostného charakteru manželstva determinuje samotnú vôľu, ruší manželský súhlas (</w:t>
      </w:r>
      <w:proofErr w:type="spellStart"/>
      <w:r>
        <w:rPr>
          <w:rFonts w:ascii="Book Antiqua" w:eastAsia="MS Mincho" w:hAnsi="Book Antiqua"/>
          <w:sz w:val="24"/>
          <w:szCs w:val="24"/>
        </w:rPr>
        <w:t>porov</w:t>
      </w:r>
      <w:proofErr w:type="spellEnd"/>
      <w:r>
        <w:rPr>
          <w:rFonts w:ascii="Book Antiqua" w:eastAsia="MS Mincho" w:hAnsi="Book Antiqua"/>
          <w:sz w:val="24"/>
          <w:szCs w:val="24"/>
        </w:rPr>
        <w:t xml:space="preserve">.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822).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Na rozdiel od totálnej simulácie, čiastočná simulácia predpokladá vôľu uzavrieť manželstvo, avšak táto vôľa sa stáva neúčinnou, nakoľko vylučuje jeden alebo druhý prvok vlastný manželstvu. Vylúčenie niektorého podstatného elementu alebo nejakej podstatnej vlastnosti manželstva (čiastočná alebo relatívna simulácia) je v rozpore s prirodzenosťou a cieľmi manželstva, ako to definuje </w:t>
      </w:r>
      <w:proofErr w:type="spellStart"/>
      <w:r>
        <w:rPr>
          <w:rFonts w:ascii="Book Antiqua" w:eastAsia="MS Mincho" w:hAnsi="Book Antiqua"/>
          <w:sz w:val="24"/>
          <w:szCs w:val="24"/>
        </w:rPr>
        <w:t>kán</w:t>
      </w:r>
      <w:proofErr w:type="spellEnd"/>
      <w:r>
        <w:rPr>
          <w:rFonts w:ascii="Book Antiqua" w:eastAsia="MS Mincho" w:hAnsi="Book Antiqua"/>
          <w:sz w:val="24"/>
          <w:szCs w:val="24"/>
        </w:rPr>
        <w:t>. 776.</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V tradičnom katolíckom učení na základe slávnej </w:t>
      </w:r>
      <w:proofErr w:type="spellStart"/>
      <w:r>
        <w:rPr>
          <w:rFonts w:ascii="Book Antiqua" w:eastAsia="MS Mincho" w:hAnsi="Book Antiqua"/>
          <w:sz w:val="24"/>
          <w:szCs w:val="24"/>
        </w:rPr>
        <w:t>augustínovskej</w:t>
      </w:r>
      <w:proofErr w:type="spellEnd"/>
      <w:r>
        <w:rPr>
          <w:rFonts w:ascii="Book Antiqua" w:eastAsia="MS Mincho" w:hAnsi="Book Antiqua"/>
          <w:sz w:val="24"/>
          <w:szCs w:val="24"/>
        </w:rPr>
        <w:t xml:space="preserve"> trilógie sa tieto elementy a podstatné vlastnosti delia do troch skupín, ktoré vyjadrujú tri základné dobrá manželstva:</w:t>
      </w:r>
    </w:p>
    <w:p w:rsidR="00937C43" w:rsidRDefault="00937C43" w:rsidP="00D63A56">
      <w:pPr>
        <w:pStyle w:val="Prosttext1"/>
        <w:numPr>
          <w:ilvl w:val="0"/>
          <w:numId w:val="18"/>
        </w:numPr>
        <w:tabs>
          <w:tab w:val="left" w:pos="9180"/>
        </w:tabs>
        <w:spacing w:before="120" w:after="120" w:line="276" w:lineRule="auto"/>
        <w:ind w:right="-110"/>
        <w:jc w:val="both"/>
        <w:rPr>
          <w:rFonts w:ascii="Book Antiqua" w:eastAsia="MS Mincho" w:hAnsi="Book Antiqua"/>
          <w:i/>
          <w:sz w:val="24"/>
          <w:szCs w:val="24"/>
        </w:rPr>
      </w:pPr>
      <w:proofErr w:type="spellStart"/>
      <w:r>
        <w:rPr>
          <w:rFonts w:ascii="Book Antiqua" w:eastAsia="MS Mincho" w:hAnsi="Book Antiqua"/>
          <w:i/>
          <w:sz w:val="24"/>
          <w:szCs w:val="24"/>
        </w:rPr>
        <w:t>Bonum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prolis</w:t>
      </w:r>
      <w:proofErr w:type="spellEnd"/>
      <w:r>
        <w:rPr>
          <w:rFonts w:ascii="Book Antiqua" w:eastAsia="MS Mincho" w:hAnsi="Book Antiqua"/>
          <w:i/>
          <w:sz w:val="24"/>
          <w:szCs w:val="24"/>
        </w:rPr>
        <w:t xml:space="preserve"> (dobro detí)</w:t>
      </w:r>
    </w:p>
    <w:p w:rsidR="00937C43" w:rsidRDefault="00937C43" w:rsidP="00D63A56">
      <w:pPr>
        <w:pStyle w:val="Prosttext1"/>
        <w:numPr>
          <w:ilvl w:val="0"/>
          <w:numId w:val="18"/>
        </w:numPr>
        <w:tabs>
          <w:tab w:val="left" w:pos="9180"/>
        </w:tabs>
        <w:spacing w:before="120" w:after="120" w:line="276" w:lineRule="auto"/>
        <w:ind w:right="-110"/>
        <w:jc w:val="both"/>
        <w:rPr>
          <w:rFonts w:ascii="Book Antiqua" w:eastAsia="MS Mincho" w:hAnsi="Book Antiqua"/>
          <w:i/>
          <w:sz w:val="24"/>
          <w:szCs w:val="24"/>
        </w:rPr>
      </w:pPr>
      <w:proofErr w:type="spellStart"/>
      <w:r>
        <w:rPr>
          <w:rFonts w:ascii="Book Antiqua" w:eastAsia="MS Mincho" w:hAnsi="Book Antiqua"/>
          <w:i/>
          <w:sz w:val="24"/>
          <w:szCs w:val="24"/>
        </w:rPr>
        <w:t>Bonum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fidei</w:t>
      </w:r>
      <w:proofErr w:type="spellEnd"/>
      <w:r>
        <w:rPr>
          <w:rFonts w:ascii="Book Antiqua" w:eastAsia="MS Mincho" w:hAnsi="Book Antiqua"/>
          <w:i/>
          <w:sz w:val="24"/>
          <w:szCs w:val="24"/>
        </w:rPr>
        <w:t xml:space="preserve"> (dobro viery, manželská vernosť)</w:t>
      </w:r>
    </w:p>
    <w:p w:rsidR="00937C43" w:rsidRDefault="00937C43" w:rsidP="00D63A56">
      <w:pPr>
        <w:pStyle w:val="Prosttext1"/>
        <w:numPr>
          <w:ilvl w:val="0"/>
          <w:numId w:val="18"/>
        </w:numPr>
        <w:tabs>
          <w:tab w:val="left" w:pos="9180"/>
        </w:tabs>
        <w:spacing w:before="120" w:after="120" w:line="276" w:lineRule="auto"/>
        <w:ind w:right="-110"/>
        <w:jc w:val="both"/>
        <w:rPr>
          <w:rFonts w:ascii="Book Antiqua" w:eastAsia="MS Mincho" w:hAnsi="Book Antiqua"/>
          <w:i/>
          <w:sz w:val="24"/>
          <w:szCs w:val="24"/>
        </w:rPr>
      </w:pPr>
      <w:proofErr w:type="spellStart"/>
      <w:r>
        <w:rPr>
          <w:rFonts w:ascii="Book Antiqua" w:eastAsia="MS Mincho" w:hAnsi="Book Antiqua"/>
          <w:i/>
          <w:sz w:val="24"/>
          <w:szCs w:val="24"/>
        </w:rPr>
        <w:t>Bonum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sacramenti</w:t>
      </w:r>
      <w:proofErr w:type="spellEnd"/>
      <w:r>
        <w:rPr>
          <w:rFonts w:ascii="Book Antiqua" w:eastAsia="MS Mincho" w:hAnsi="Book Antiqua"/>
          <w:i/>
          <w:sz w:val="24"/>
          <w:szCs w:val="24"/>
        </w:rPr>
        <w:t xml:space="preserve"> (dobro sviatosti)</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Takže pokiaľ jedna alebo obidve strany pozitívnym aktom vôle vylučujú plodenie detí, jednotu alebo nerozlučiteľnosť manželstva, slávia manželstvo neplatne. Toto trojité dobro manželstva ako ľudská, tajomná a sviatostná realita, je nevyčerpateľné. „Učenie a cirkevné právo majú za to, že na to, aby bol manželský súhlas neplatný, musí sa vylúčenie podstatných elementov vťahovať na právo týchto elementov a nie na ich používanie“ (</w:t>
      </w:r>
      <w:r>
        <w:rPr>
          <w:rStyle w:val="Odkaznapoznmkupodiarou"/>
          <w:rFonts w:ascii="Book Antiqua" w:eastAsia="MS Mincho" w:hAnsi="Book Antiqua"/>
          <w:sz w:val="24"/>
          <w:szCs w:val="24"/>
        </w:rPr>
        <w:footnoteReference w:id="29"/>
      </w:r>
      <w:r>
        <w:rPr>
          <w:rFonts w:ascii="Book Antiqua" w:eastAsia="MS Mincho" w:hAnsi="Book Antiqua"/>
          <w:sz w:val="24"/>
          <w:szCs w:val="24"/>
        </w:rPr>
        <w:t xml:space="preserve">). Na potvrdenie tohto rozdelenia je zvykom tvrdiť, že tieto elementy nepatria k súcnosti či podstate manželstva, ale k praktizovaniu, a že súcnosť manželstva nezávisí na používaní. Ale aj tak toto teoretické rozdelenie na vylúčenie v práve a na vylúčenie v používaní elementov a podstatných vlastností manželstva nemá veľkú praktickú váhu, lebo často vylúčenie užívania týchto podstatných elementov, cieľov a vlastností manželstva habituálne vedú k vylúčeniu v práve.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Treba poznamenať, že pod vplyvom učenia II. </w:t>
      </w:r>
      <w:proofErr w:type="spellStart"/>
      <w:r>
        <w:rPr>
          <w:rFonts w:ascii="Book Antiqua" w:eastAsia="MS Mincho" w:hAnsi="Book Antiqua"/>
          <w:sz w:val="24"/>
          <w:szCs w:val="24"/>
        </w:rPr>
        <w:t>Vat</w:t>
      </w:r>
      <w:proofErr w:type="spellEnd"/>
      <w:r>
        <w:rPr>
          <w:rFonts w:ascii="Book Antiqua" w:eastAsia="MS Mincho" w:hAnsi="Book Antiqua"/>
          <w:sz w:val="24"/>
          <w:szCs w:val="24"/>
        </w:rPr>
        <w:t>. koncilu CCEO (</w:t>
      </w:r>
      <w:r>
        <w:rPr>
          <w:rStyle w:val="Odkaznapoznmkupodiarou"/>
          <w:rFonts w:ascii="Book Antiqua" w:eastAsia="MS Mincho" w:hAnsi="Book Antiqua"/>
          <w:sz w:val="24"/>
          <w:szCs w:val="24"/>
        </w:rPr>
        <w:footnoteReference w:id="30"/>
      </w:r>
      <w:r>
        <w:rPr>
          <w:rFonts w:ascii="Book Antiqua" w:eastAsia="MS Mincho" w:hAnsi="Book Antiqua"/>
          <w:sz w:val="24"/>
          <w:szCs w:val="24"/>
        </w:rPr>
        <w:t xml:space="preserve">)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824, §2 namiesto vylúčenia </w:t>
      </w:r>
      <w:r>
        <w:rPr>
          <w:rFonts w:ascii="Book Antiqua" w:eastAsia="MS Mincho" w:hAnsi="Book Antiqua"/>
          <w:i/>
          <w:sz w:val="24"/>
          <w:szCs w:val="24"/>
        </w:rPr>
        <w:t xml:space="preserve">omne </w:t>
      </w:r>
      <w:proofErr w:type="spellStart"/>
      <w:r>
        <w:rPr>
          <w:rFonts w:ascii="Book Antiqua" w:eastAsia="MS Mincho" w:hAnsi="Book Antiqua"/>
          <w:i/>
          <w:sz w:val="24"/>
          <w:szCs w:val="24"/>
        </w:rPr>
        <w:t>ius</w:t>
      </w:r>
      <w:proofErr w:type="spellEnd"/>
      <w:r>
        <w:rPr>
          <w:rFonts w:ascii="Book Antiqua" w:eastAsia="MS Mincho" w:hAnsi="Book Antiqua"/>
          <w:i/>
          <w:sz w:val="24"/>
          <w:szCs w:val="24"/>
        </w:rPr>
        <w:t xml:space="preserve"> ad </w:t>
      </w:r>
      <w:proofErr w:type="spellStart"/>
      <w:r>
        <w:rPr>
          <w:rFonts w:ascii="Book Antiqua" w:eastAsia="MS Mincho" w:hAnsi="Book Antiqua"/>
          <w:i/>
          <w:sz w:val="24"/>
          <w:szCs w:val="24"/>
        </w:rPr>
        <w:t>coniugalem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actum</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čo sa spomína v predchádzajúcom práve (CA,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77, §2), hovorí o vylúčení </w:t>
      </w:r>
      <w:proofErr w:type="spellStart"/>
      <w:r>
        <w:rPr>
          <w:rFonts w:ascii="Book Antiqua" w:eastAsia="MS Mincho" w:hAnsi="Book Antiqua"/>
          <w:i/>
          <w:sz w:val="24"/>
          <w:szCs w:val="24"/>
        </w:rPr>
        <w:t>matrimonii</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essentiale</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aliquod</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elementum</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Táto </w:t>
      </w:r>
      <w:r>
        <w:rPr>
          <w:rFonts w:ascii="Book Antiqua" w:eastAsia="MS Mincho" w:hAnsi="Book Antiqua"/>
          <w:sz w:val="24"/>
          <w:szCs w:val="24"/>
        </w:rPr>
        <w:lastRenderedPageBreak/>
        <w:t xml:space="preserve">dôležitá úprava je v súlade s kompletnejším chápaním a formuláciou predmetu súhlasu; kým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72, §2 CA stanovuje, že manželský súhlas je akt vôle, ktorým </w:t>
      </w:r>
      <w:proofErr w:type="spellStart"/>
      <w:r>
        <w:rPr>
          <w:rFonts w:ascii="Book Antiqua" w:eastAsia="MS Mincho" w:hAnsi="Book Antiqua"/>
          <w:i/>
          <w:sz w:val="24"/>
          <w:szCs w:val="24"/>
        </w:rPr>
        <w:t>utraque</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pars</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tradit</w:t>
      </w:r>
      <w:proofErr w:type="spellEnd"/>
      <w:r>
        <w:rPr>
          <w:rFonts w:ascii="Book Antiqua" w:eastAsia="MS Mincho" w:hAnsi="Book Antiqua"/>
          <w:i/>
          <w:sz w:val="24"/>
          <w:szCs w:val="24"/>
        </w:rPr>
        <w:t xml:space="preserve"> et </w:t>
      </w:r>
      <w:proofErr w:type="spellStart"/>
      <w:r>
        <w:rPr>
          <w:rFonts w:ascii="Book Antiqua" w:eastAsia="MS Mincho" w:hAnsi="Book Antiqua"/>
          <w:i/>
          <w:sz w:val="24"/>
          <w:szCs w:val="24"/>
        </w:rPr>
        <w:t>acceptat</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ius</w:t>
      </w:r>
      <w:proofErr w:type="spellEnd"/>
      <w:r>
        <w:rPr>
          <w:rFonts w:ascii="Book Antiqua" w:eastAsia="MS Mincho" w:hAnsi="Book Antiqua"/>
          <w:i/>
          <w:sz w:val="24"/>
          <w:szCs w:val="24"/>
        </w:rPr>
        <w:t xml:space="preserve"> in corpus, perpetuum et </w:t>
      </w:r>
      <w:proofErr w:type="spellStart"/>
      <w:r>
        <w:rPr>
          <w:rFonts w:ascii="Book Antiqua" w:eastAsia="MS Mincho" w:hAnsi="Book Antiqua"/>
          <w:i/>
          <w:sz w:val="24"/>
          <w:szCs w:val="24"/>
        </w:rPr>
        <w:t>exclusivum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quod</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attinet</w:t>
      </w:r>
      <w:proofErr w:type="spellEnd"/>
      <w:r>
        <w:rPr>
          <w:rFonts w:ascii="Book Antiqua" w:eastAsia="MS Mincho" w:hAnsi="Book Antiqua"/>
          <w:i/>
          <w:sz w:val="24"/>
          <w:szCs w:val="24"/>
        </w:rPr>
        <w:t xml:space="preserve"> ad </w:t>
      </w:r>
      <w:proofErr w:type="spellStart"/>
      <w:r>
        <w:rPr>
          <w:rFonts w:ascii="Book Antiqua" w:eastAsia="MS Mincho" w:hAnsi="Book Antiqua"/>
          <w:i/>
          <w:sz w:val="24"/>
          <w:szCs w:val="24"/>
        </w:rPr>
        <w:t>actus</w:t>
      </w:r>
      <w:proofErr w:type="spellEnd"/>
      <w:r>
        <w:rPr>
          <w:rFonts w:ascii="Book Antiqua" w:eastAsia="MS Mincho" w:hAnsi="Book Antiqua"/>
          <w:i/>
          <w:sz w:val="24"/>
          <w:szCs w:val="24"/>
        </w:rPr>
        <w:t xml:space="preserve"> per </w:t>
      </w:r>
      <w:proofErr w:type="spellStart"/>
      <w:r>
        <w:rPr>
          <w:rFonts w:ascii="Book Antiqua" w:eastAsia="MS Mincho" w:hAnsi="Book Antiqua"/>
          <w:i/>
          <w:sz w:val="24"/>
          <w:szCs w:val="24"/>
        </w:rPr>
        <w:t>se</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aptos</w:t>
      </w:r>
      <w:proofErr w:type="spellEnd"/>
      <w:r>
        <w:rPr>
          <w:rFonts w:ascii="Book Antiqua" w:eastAsia="MS Mincho" w:hAnsi="Book Antiqua"/>
          <w:i/>
          <w:sz w:val="24"/>
          <w:szCs w:val="24"/>
        </w:rPr>
        <w:t xml:space="preserve"> ad </w:t>
      </w:r>
      <w:proofErr w:type="spellStart"/>
      <w:r>
        <w:rPr>
          <w:rFonts w:ascii="Book Antiqua" w:eastAsia="MS Mincho" w:hAnsi="Book Antiqua"/>
          <w:i/>
          <w:sz w:val="24"/>
          <w:szCs w:val="24"/>
        </w:rPr>
        <w:t>prolis</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generationem</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CCEO,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817, §1 definuje manželský súhlas ako akt vôle, ktorým muž a žena </w:t>
      </w:r>
      <w:proofErr w:type="spellStart"/>
      <w:r>
        <w:rPr>
          <w:rFonts w:ascii="Book Antiqua" w:eastAsia="MS Mincho" w:hAnsi="Book Antiqua"/>
          <w:i/>
          <w:sz w:val="24"/>
          <w:szCs w:val="24"/>
        </w:rPr>
        <w:t>foedere</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irrevocabili</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se</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mutuo</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tradunt</w:t>
      </w:r>
      <w:proofErr w:type="spellEnd"/>
      <w:r>
        <w:rPr>
          <w:rFonts w:ascii="Book Antiqua" w:eastAsia="MS Mincho" w:hAnsi="Book Antiqua"/>
          <w:i/>
          <w:sz w:val="24"/>
          <w:szCs w:val="24"/>
        </w:rPr>
        <w:t xml:space="preserve"> et </w:t>
      </w:r>
      <w:proofErr w:type="spellStart"/>
      <w:r>
        <w:rPr>
          <w:rFonts w:ascii="Book Antiqua" w:eastAsia="MS Mincho" w:hAnsi="Book Antiqua"/>
          <w:i/>
          <w:sz w:val="24"/>
          <w:szCs w:val="24"/>
        </w:rPr>
        <w:t>accipiunt</w:t>
      </w:r>
      <w:proofErr w:type="spellEnd"/>
      <w:r>
        <w:rPr>
          <w:rFonts w:ascii="Book Antiqua" w:eastAsia="MS Mincho" w:hAnsi="Book Antiqua"/>
          <w:i/>
          <w:sz w:val="24"/>
          <w:szCs w:val="24"/>
        </w:rPr>
        <w:t xml:space="preserve"> ad </w:t>
      </w:r>
      <w:proofErr w:type="spellStart"/>
      <w:r>
        <w:rPr>
          <w:rFonts w:ascii="Book Antiqua" w:eastAsia="MS Mincho" w:hAnsi="Book Antiqua"/>
          <w:i/>
          <w:sz w:val="24"/>
          <w:szCs w:val="24"/>
        </w:rPr>
        <w:t>constituendum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matrimonium</w:t>
      </w:r>
      <w:proofErr w:type="spellEnd"/>
      <w:r>
        <w:rPr>
          <w:rFonts w:ascii="Book Antiqua" w:eastAsia="MS Mincho" w:hAnsi="Book Antiqua"/>
          <w:i/>
          <w:sz w:val="24"/>
          <w:szCs w:val="24"/>
        </w:rPr>
        <w:t xml:space="preserv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„Je jasné, že odstránenie zmienky o „manželských aktoch“ v žiadnom prípade neznamená umenšenie dôležitosti a originality intímneho vzťahu medzi manželmi, spojeného s plodením detí; práve naopak, ide o jej povýšenie, čo nachádza miesto – podľa II. Vatikánskeho koncilu (GS 49) v širšom a ľudskejšom rámci spoločenstva života a manželskej lásky“ (</w:t>
      </w:r>
      <w:r>
        <w:rPr>
          <w:rStyle w:val="Odkaznapoznmkupodiarou"/>
          <w:rFonts w:ascii="Book Antiqua" w:eastAsia="MS Mincho" w:hAnsi="Book Antiqua"/>
          <w:sz w:val="24"/>
          <w:szCs w:val="24"/>
        </w:rPr>
        <w:footnoteReference w:id="31"/>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Intímny vzťah medzi manželmi môže byť vylúčený pozitívnym aktom vôle absolútnym a trvalým spôsobom odstrániť plodnosť pri stálom používaní antikoncepcie a pod. Avšak manželstvo nie je neplatné, pokiaľ sa manželia z fyzických, ekonomických, psychologických a sociálnych dôvodov spoločne dohodnú, že plodenie detí vylúčia na nejakú určitú alebo neurčitú dobu. V takom prípade sa nevylučuje právo na </w:t>
      </w:r>
      <w:proofErr w:type="spellStart"/>
      <w:r>
        <w:rPr>
          <w:rFonts w:ascii="Book Antiqua" w:eastAsia="MS Mincho" w:hAnsi="Book Antiqua"/>
          <w:i/>
          <w:sz w:val="24"/>
          <w:szCs w:val="24"/>
        </w:rPr>
        <w:t>bonum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prolis</w:t>
      </w:r>
      <w:proofErr w:type="spellEnd"/>
      <w:r>
        <w:rPr>
          <w:rFonts w:ascii="Book Antiqua" w:eastAsia="MS Mincho" w:hAnsi="Book Antiqua"/>
          <w:i/>
          <w:sz w:val="24"/>
          <w:szCs w:val="24"/>
        </w:rPr>
        <w:t xml:space="preserve">, </w:t>
      </w:r>
      <w:r>
        <w:rPr>
          <w:rFonts w:ascii="Book Antiqua" w:eastAsia="MS Mincho" w:hAnsi="Book Antiqua"/>
          <w:sz w:val="24"/>
          <w:szCs w:val="24"/>
        </w:rPr>
        <w:t>ale dočasné užívania tohto práva pre opodstatnené dôvody (</w:t>
      </w:r>
      <w:r>
        <w:rPr>
          <w:rStyle w:val="Odkaznapoznmkupodiarou"/>
          <w:rFonts w:ascii="Book Antiqua" w:eastAsia="MS Mincho" w:hAnsi="Book Antiqua"/>
          <w:sz w:val="24"/>
          <w:szCs w:val="24"/>
        </w:rPr>
        <w:footnoteReference w:id="32"/>
      </w:r>
      <w:r>
        <w:rPr>
          <w:rFonts w:ascii="Book Antiqua" w:eastAsia="MS Mincho" w:hAnsi="Book Antiqua"/>
          <w:sz w:val="24"/>
          <w:szCs w:val="24"/>
        </w:rPr>
        <w:t xml:space="preserve">). Isteže právo na </w:t>
      </w:r>
      <w:proofErr w:type="spellStart"/>
      <w:r>
        <w:rPr>
          <w:rFonts w:ascii="Book Antiqua" w:eastAsia="MS Mincho" w:hAnsi="Book Antiqua"/>
          <w:i/>
          <w:sz w:val="24"/>
          <w:szCs w:val="24"/>
        </w:rPr>
        <w:t>bonum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prolis</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nezahŕňa iba plodenie detí, ale aj ich výchovu.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783, 1? pripomína „primárne právo a povinnosť, ktorú majú rodičia podľa miery vlastných síl poskytovať fyzickú, náboženskú, morálnu, sociálnu a kultúrnu výchovu svojich detí.“ </w:t>
      </w:r>
      <w:proofErr w:type="spellStart"/>
      <w:r>
        <w:rPr>
          <w:rFonts w:ascii="Book Antiqua" w:eastAsia="MS Mincho" w:hAnsi="Book Antiqua"/>
          <w:sz w:val="24"/>
          <w:szCs w:val="24"/>
        </w:rPr>
        <w:t>Prader</w:t>
      </w:r>
      <w:proofErr w:type="spellEnd"/>
      <w:r>
        <w:rPr>
          <w:rFonts w:ascii="Book Antiqua" w:eastAsia="MS Mincho" w:hAnsi="Book Antiqua"/>
          <w:sz w:val="24"/>
          <w:szCs w:val="24"/>
        </w:rPr>
        <w:t xml:space="preserve">, citujúc rozličné výroky Rímskej Roty, ktoré boli </w:t>
      </w:r>
      <w:proofErr w:type="spellStart"/>
      <w:r>
        <w:rPr>
          <w:rFonts w:ascii="Book Antiqua" w:eastAsia="MS Mincho" w:hAnsi="Book Antiqua"/>
          <w:sz w:val="24"/>
          <w:szCs w:val="24"/>
        </w:rPr>
        <w:t>promulgované</w:t>
      </w:r>
      <w:proofErr w:type="spellEnd"/>
      <w:r>
        <w:rPr>
          <w:rFonts w:ascii="Book Antiqua" w:eastAsia="MS Mincho" w:hAnsi="Book Antiqua"/>
          <w:sz w:val="24"/>
          <w:szCs w:val="24"/>
        </w:rPr>
        <w:t xml:space="preserve"> ešte pred novým CIC, tvrdí, že „nie je neplatný manželský súhlas toho, kto vstupuje do manželstva s rozhodnutím vychovávať deti bez náboženstva alebo v náboženstve či vyznaní inom, než je jeho vlastné, pričom nevylučuje zabezpečenie fyzickej výchovy svojich detí“ (</w:t>
      </w:r>
      <w:r>
        <w:rPr>
          <w:rStyle w:val="Odkaznapoznmkupodiarou"/>
          <w:rFonts w:ascii="Book Antiqua" w:eastAsia="MS Mincho" w:hAnsi="Book Antiqua"/>
          <w:sz w:val="24"/>
          <w:szCs w:val="24"/>
        </w:rPr>
        <w:footnoteReference w:id="33"/>
      </w:r>
      <w:r>
        <w:rPr>
          <w:rFonts w:ascii="Book Antiqua" w:eastAsia="MS Mincho" w:hAnsi="Book Antiqua"/>
          <w:sz w:val="24"/>
          <w:szCs w:val="24"/>
        </w:rPr>
        <w:t>). K tomu ale treba povedať, že výchova detí, ku ktorej okrem iného smeruje zo svojej prirodzenej povahy manželská zmluva (</w:t>
      </w:r>
      <w:proofErr w:type="spellStart"/>
      <w:r>
        <w:rPr>
          <w:rFonts w:ascii="Book Antiqua" w:eastAsia="MS Mincho" w:hAnsi="Book Antiqua"/>
          <w:sz w:val="24"/>
          <w:szCs w:val="24"/>
        </w:rPr>
        <w:t>porov</w:t>
      </w:r>
      <w:proofErr w:type="spellEnd"/>
      <w:r>
        <w:rPr>
          <w:rFonts w:ascii="Book Antiqua" w:eastAsia="MS Mincho" w:hAnsi="Book Antiqua"/>
          <w:sz w:val="24"/>
          <w:szCs w:val="24"/>
        </w:rPr>
        <w:t xml:space="preserve">. </w:t>
      </w:r>
      <w:proofErr w:type="spellStart"/>
      <w:r>
        <w:rPr>
          <w:rFonts w:ascii="Book Antiqua" w:eastAsia="MS Mincho" w:hAnsi="Book Antiqua"/>
          <w:sz w:val="24"/>
          <w:szCs w:val="24"/>
        </w:rPr>
        <w:t>kán</w:t>
      </w:r>
      <w:proofErr w:type="spellEnd"/>
      <w:r>
        <w:rPr>
          <w:rFonts w:ascii="Book Antiqua" w:eastAsia="MS Mincho" w:hAnsi="Book Antiqua"/>
          <w:sz w:val="24"/>
          <w:szCs w:val="24"/>
        </w:rPr>
        <w:t>. 776, §1), sa neohraničuje iba na fyzickú výchovu, ale predovšetkým na tú náboženskú. Preto žiadna z obidvoch strán nesmie vylúčiť ciele manželstva (</w:t>
      </w:r>
      <w:proofErr w:type="spellStart"/>
      <w:r>
        <w:rPr>
          <w:rFonts w:ascii="Book Antiqua" w:eastAsia="MS Mincho" w:hAnsi="Book Antiqua"/>
          <w:sz w:val="24"/>
          <w:szCs w:val="24"/>
        </w:rPr>
        <w:t>porov</w:t>
      </w:r>
      <w:proofErr w:type="spellEnd"/>
      <w:r>
        <w:rPr>
          <w:rFonts w:ascii="Book Antiqua" w:eastAsia="MS Mincho" w:hAnsi="Book Antiqua"/>
          <w:sz w:val="24"/>
          <w:szCs w:val="24"/>
        </w:rPr>
        <w:t xml:space="preserve">. </w:t>
      </w:r>
      <w:proofErr w:type="spellStart"/>
      <w:r>
        <w:rPr>
          <w:rFonts w:ascii="Book Antiqua" w:eastAsia="MS Mincho" w:hAnsi="Book Antiqua"/>
          <w:sz w:val="24"/>
          <w:szCs w:val="24"/>
        </w:rPr>
        <w:t>kán</w:t>
      </w:r>
      <w:proofErr w:type="spellEnd"/>
      <w:r>
        <w:rPr>
          <w:rFonts w:ascii="Book Antiqua" w:eastAsia="MS Mincho" w:hAnsi="Book Antiqua"/>
          <w:sz w:val="24"/>
          <w:szCs w:val="24"/>
        </w:rPr>
        <w:t>. 814, 3?); z toho logicky vyplýva, že ak jedna alebo obidve</w:t>
      </w:r>
      <w:r w:rsidRPr="00B00B1C">
        <w:rPr>
          <w:rFonts w:ascii="Book Antiqua" w:eastAsia="MS Mincho" w:hAnsi="Book Antiqua"/>
          <w:sz w:val="24"/>
          <w:szCs w:val="24"/>
        </w:rPr>
        <w:t xml:space="preserve"> </w:t>
      </w:r>
      <w:r>
        <w:rPr>
          <w:rFonts w:ascii="Book Antiqua" w:eastAsia="MS Mincho" w:hAnsi="Book Antiqua"/>
          <w:sz w:val="24"/>
          <w:szCs w:val="24"/>
        </w:rPr>
        <w:t xml:space="preserve">stránky pozitívnym úkonom vôle vylúčia toto primárne právo a povinnosť výchovy, zvlášť po náboženskej stránke, uzatvárajú manželstvo neplatne.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Hypotéza o vylúčení práva na manželskú vernosť (</w:t>
      </w:r>
      <w:proofErr w:type="spellStart"/>
      <w:r>
        <w:rPr>
          <w:rFonts w:ascii="Book Antiqua" w:eastAsia="MS Mincho" w:hAnsi="Book Antiqua"/>
          <w:sz w:val="24"/>
          <w:szCs w:val="24"/>
        </w:rPr>
        <w:t>bonum</w:t>
      </w:r>
      <w:proofErr w:type="spellEnd"/>
      <w:r>
        <w:rPr>
          <w:rFonts w:ascii="Book Antiqua" w:eastAsia="MS Mincho" w:hAnsi="Book Antiqua"/>
          <w:sz w:val="24"/>
          <w:szCs w:val="24"/>
        </w:rPr>
        <w:t xml:space="preserve"> </w:t>
      </w:r>
      <w:proofErr w:type="spellStart"/>
      <w:r>
        <w:rPr>
          <w:rFonts w:ascii="Book Antiqua" w:eastAsia="MS Mincho" w:hAnsi="Book Antiqua"/>
          <w:sz w:val="24"/>
          <w:szCs w:val="24"/>
        </w:rPr>
        <w:t>fidei</w:t>
      </w:r>
      <w:proofErr w:type="spellEnd"/>
      <w:r>
        <w:rPr>
          <w:rFonts w:ascii="Book Antiqua" w:eastAsia="MS Mincho" w:hAnsi="Book Antiqua"/>
          <w:sz w:val="24"/>
          <w:szCs w:val="24"/>
        </w:rPr>
        <w:t xml:space="preserve">) obsahuje v praxi pozitívnym úkonom vôle právo mať a udržiavať mimomanželské vzťahy. Toto silné a pevné rozhodnutie nespájať sa výlučne s vlastnou manželskou, ale viesť istý „dvojitý život“, vylučuje </w:t>
      </w:r>
      <w:proofErr w:type="spellStart"/>
      <w:r>
        <w:rPr>
          <w:rFonts w:ascii="Book Antiqua" w:eastAsia="MS Mincho" w:hAnsi="Book Antiqua"/>
          <w:i/>
          <w:sz w:val="24"/>
          <w:szCs w:val="24"/>
        </w:rPr>
        <w:t>bonum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fidei</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S teóriou o vylúčení práva na manželskú vernosť </w:t>
      </w:r>
      <w:r>
        <w:rPr>
          <w:rFonts w:ascii="Book Antiqua" w:eastAsia="MS Mincho" w:hAnsi="Book Antiqua"/>
          <w:sz w:val="24"/>
          <w:szCs w:val="24"/>
        </w:rPr>
        <w:lastRenderedPageBreak/>
        <w:t xml:space="preserve">je spojené aj vylúčenie práv a povinností manželov medzi sebou navzájom, čo vyplýva z manželskej zmluvy, kam patrí spolužitie na celý život, čiže vylúčenie práva na </w:t>
      </w:r>
      <w:proofErr w:type="spellStart"/>
      <w:r>
        <w:rPr>
          <w:rFonts w:ascii="Book Antiqua" w:eastAsia="MS Mincho" w:hAnsi="Book Antiqua"/>
          <w:i/>
          <w:sz w:val="24"/>
          <w:szCs w:val="24"/>
        </w:rPr>
        <w:t>bonum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coniugum</w:t>
      </w:r>
      <w:proofErr w:type="spellEnd"/>
      <w:r>
        <w:rPr>
          <w:rFonts w:ascii="Book Antiqua" w:eastAsia="MS Mincho" w:hAnsi="Book Antiqua"/>
          <w:i/>
          <w:sz w:val="24"/>
          <w:szCs w:val="24"/>
        </w:rPr>
        <w:t xml:space="preserve">, </w:t>
      </w:r>
      <w:r>
        <w:rPr>
          <w:rFonts w:ascii="Book Antiqua" w:eastAsia="MS Mincho" w:hAnsi="Book Antiqua"/>
          <w:sz w:val="24"/>
          <w:szCs w:val="24"/>
        </w:rPr>
        <w:t>ako je poskytovanie si vzájomnej pomoci a služby v intímnej jednote osôb a ich činností. Rovnako aj pokiaľ ide o vylúčenie práva na podstatnú vlastnosť ako je nerozlučiteľnosť (</w:t>
      </w:r>
      <w:proofErr w:type="spellStart"/>
      <w:r>
        <w:rPr>
          <w:rFonts w:ascii="Book Antiqua" w:eastAsia="MS Mincho" w:hAnsi="Book Antiqua"/>
          <w:sz w:val="24"/>
          <w:szCs w:val="24"/>
        </w:rPr>
        <w:t>bonum</w:t>
      </w:r>
      <w:proofErr w:type="spellEnd"/>
      <w:r>
        <w:rPr>
          <w:rFonts w:ascii="Book Antiqua" w:eastAsia="MS Mincho" w:hAnsi="Book Antiqua"/>
          <w:sz w:val="24"/>
          <w:szCs w:val="24"/>
        </w:rPr>
        <w:t xml:space="preserve"> </w:t>
      </w:r>
      <w:proofErr w:type="spellStart"/>
      <w:r>
        <w:rPr>
          <w:rFonts w:ascii="Book Antiqua" w:eastAsia="MS Mincho" w:hAnsi="Book Antiqua"/>
          <w:sz w:val="24"/>
          <w:szCs w:val="24"/>
        </w:rPr>
        <w:t>sacramenti</w:t>
      </w:r>
      <w:proofErr w:type="spellEnd"/>
      <w:r>
        <w:rPr>
          <w:rFonts w:ascii="Book Antiqua" w:eastAsia="MS Mincho" w:hAnsi="Book Antiqua"/>
          <w:sz w:val="24"/>
          <w:szCs w:val="24"/>
        </w:rPr>
        <w:t xml:space="preserve">), treba poznamenať, že pojem nerozlučiteľnosť zahŕňa všetko to, čo vyplýva z neodvolateľnej zmluvy ktorou sa manželia dávajú a prijímajú aby ustanovili manželstvo; nerozlučiteľnosť vylučuje rozvod.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V súdnictve a medzi </w:t>
      </w:r>
      <w:proofErr w:type="spellStart"/>
      <w:r>
        <w:rPr>
          <w:rFonts w:ascii="Book Antiqua" w:eastAsia="MS Mincho" w:hAnsi="Book Antiqua"/>
          <w:sz w:val="24"/>
          <w:szCs w:val="24"/>
        </w:rPr>
        <w:t>kanonistami</w:t>
      </w:r>
      <w:proofErr w:type="spellEnd"/>
      <w:r>
        <w:rPr>
          <w:rFonts w:ascii="Book Antiqua" w:eastAsia="MS Mincho" w:hAnsi="Book Antiqua"/>
          <w:sz w:val="24"/>
          <w:szCs w:val="24"/>
        </w:rPr>
        <w:t xml:space="preserve"> sa ešte stále diskutuje o tom, aký dopad na platnosť manželstva môže mať mentalita rozvodu, podľa ktorej je v mysli určitej osoby zakorenený omyl ohľadom nerozlučiteľnosti manželstva; takže možno povedať, že mentalita rozvodu zakorenená v mysli určitej osoby znamená nevyhnutne, že pozitívnym úkonom vôle vylučuje nerozlučiteľnosť?</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Ako sme už povedali, súdnictvo v tomto bode zaznamenalo značný rozvoj, keď príliš striktné rozdelenie medzi poznaním a vôľou považuje za neprirodzené. Právnictvo dnes „viac než v minulosti uznáva nielen prepojenie, ale aj súlad medzi chápaním a rozhodnutiami, ktoré sa prijímajú“ (</w:t>
      </w:r>
      <w:r>
        <w:rPr>
          <w:rStyle w:val="Odkaznapoznmkupodiarou"/>
          <w:rFonts w:ascii="Book Antiqua" w:eastAsia="MS Mincho" w:hAnsi="Book Antiqua"/>
          <w:sz w:val="24"/>
          <w:szCs w:val="24"/>
        </w:rPr>
        <w:footnoteReference w:id="34"/>
      </w:r>
      <w:r>
        <w:rPr>
          <w:rFonts w:ascii="Book Antiqua" w:eastAsia="MS Mincho" w:hAnsi="Book Antiqua"/>
          <w:sz w:val="24"/>
          <w:szCs w:val="24"/>
        </w:rPr>
        <w:t>). Napríklad „rozvodová mentalita“, ktorá je v osobe silne zakorenená, sa môže niekedy identifikovať s implicitným aktom vôle, pre ktorý sa vylučuje nerozlučiteľnosť manželstva. Pozitívny akt vôle v simulácii môže spočívať niekedy v „mentalite“, ktorá je v rozpore s jedným alebo druhým podstatným elementom manželstva.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Napriek tomu zdieľame tézu </w:t>
      </w:r>
      <w:proofErr w:type="spellStart"/>
      <w:r>
        <w:rPr>
          <w:rFonts w:ascii="Book Antiqua" w:eastAsia="MS Mincho" w:hAnsi="Book Antiqua"/>
          <w:sz w:val="24"/>
          <w:szCs w:val="24"/>
        </w:rPr>
        <w:t>Pradera</w:t>
      </w:r>
      <w:proofErr w:type="spellEnd"/>
      <w:r>
        <w:rPr>
          <w:rFonts w:ascii="Book Antiqua" w:eastAsia="MS Mincho" w:hAnsi="Book Antiqua"/>
          <w:sz w:val="24"/>
          <w:szCs w:val="24"/>
        </w:rPr>
        <w:t xml:space="preserve"> formulovanú takto: „Mentalita rozvodu, ktorá živí presvedčenie, že rozviesť sa je ľahké, pokiaľ neprešla do pozitívneho úkonu vôle, neruší manželský súhlas“ (</w:t>
      </w:r>
      <w:r>
        <w:rPr>
          <w:rStyle w:val="Odkaznapoznmkupodiarou"/>
          <w:rFonts w:ascii="Book Antiqua" w:eastAsia="MS Mincho" w:hAnsi="Book Antiqua"/>
          <w:sz w:val="24"/>
          <w:szCs w:val="24"/>
        </w:rPr>
        <w:footnoteReference w:id="35"/>
      </w:r>
      <w:r>
        <w:rPr>
          <w:rFonts w:ascii="Book Antiqua" w:eastAsia="MS Mincho" w:hAnsi="Book Antiqua"/>
          <w:sz w:val="24"/>
          <w:szCs w:val="24"/>
        </w:rPr>
        <w:t xml:space="preserve">). </w:t>
      </w:r>
      <w:proofErr w:type="spellStart"/>
      <w:r>
        <w:rPr>
          <w:rFonts w:ascii="Book Antiqua" w:eastAsia="MS Mincho" w:hAnsi="Book Antiqua"/>
          <w:sz w:val="24"/>
          <w:szCs w:val="24"/>
        </w:rPr>
        <w:t>Prader</w:t>
      </w:r>
      <w:proofErr w:type="spellEnd"/>
      <w:r>
        <w:rPr>
          <w:rFonts w:ascii="Book Antiqua" w:eastAsia="MS Mincho" w:hAnsi="Book Antiqua"/>
          <w:sz w:val="24"/>
          <w:szCs w:val="24"/>
        </w:rPr>
        <w:t xml:space="preserve"> oprávnene poznamenáva, že v prípade nasledovania opačnej tézy „mnohé manželstvá by boli neplatné už od samého počiatku, keďže je vysoké percento kresťanov katolíkov i nekatolíkov, ktorí neveria v nerozlučiteľnosť manželstva a ospravedlňujú rozvod v prípade, pokiaľ je spoločný život manželov nešťastný. Nasledujúc túto tézu by bolo možné upadnúť do nebezpečenstva, žeby sa spochybňovala platnosť manželstva nielen nepraktizujúcich katolíkov, ale aj kresťanov nekatolíkov, podľa učenia ktorých možno manželstvo rozviazať rozvodom“ (</w:t>
      </w:r>
      <w:r>
        <w:rPr>
          <w:rStyle w:val="Odkaznapoznmkupodiarou"/>
          <w:rFonts w:ascii="Book Antiqua" w:eastAsia="MS Mincho" w:hAnsi="Book Antiqua"/>
          <w:sz w:val="24"/>
          <w:szCs w:val="24"/>
        </w:rPr>
        <w:footnoteReference w:id="36"/>
      </w:r>
      <w:r>
        <w:rPr>
          <w:rFonts w:ascii="Book Antiqua" w:eastAsia="MS Mincho" w:hAnsi="Book Antiqua"/>
          <w:sz w:val="24"/>
          <w:szCs w:val="24"/>
        </w:rPr>
        <w:t xml:space="preserve">). Tak napríklad nejaká osoba s „mentalitou rozvodu“ nemá v žiadnom prípade úmysel rozviesť sa a úplne vylučuje rozvod s osobou, s ktorou uzatvára manželstvo; v takom prípade nie je možné určiť, či je manželstvo neplatné na základe </w:t>
      </w:r>
      <w:proofErr w:type="spellStart"/>
      <w:r>
        <w:rPr>
          <w:rFonts w:ascii="Book Antiqua" w:eastAsia="MS Mincho" w:hAnsi="Book Antiqua"/>
          <w:sz w:val="24"/>
          <w:szCs w:val="24"/>
        </w:rPr>
        <w:t>kán</w:t>
      </w:r>
      <w:proofErr w:type="spellEnd"/>
      <w:r>
        <w:rPr>
          <w:rFonts w:ascii="Book Antiqua" w:eastAsia="MS Mincho" w:hAnsi="Book Antiqua"/>
          <w:sz w:val="24"/>
          <w:szCs w:val="24"/>
        </w:rPr>
        <w:t>. 824, §2.</w:t>
      </w:r>
    </w:p>
    <w:p w:rsidR="00937C43" w:rsidRPr="00F14B24"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Ohľadom paragrafu 2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824, ako bol počiatočne formulovaný v prvej schéme kánonov o Božom kulte a sviatostiach (1980), boli zo strany poradných orgánov </w:t>
      </w:r>
      <w:r>
        <w:rPr>
          <w:rFonts w:ascii="Book Antiqua" w:eastAsia="MS Mincho" w:hAnsi="Book Antiqua"/>
          <w:sz w:val="24"/>
          <w:szCs w:val="24"/>
        </w:rPr>
        <w:lastRenderedPageBreak/>
        <w:t xml:space="preserve">vznesené viaceré námietky.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159, §2 spomínanej schémy stanovoval: „Ak jedna alebo obidve strany pozitívnym úkonom vôle vylučujú samotné manželstvo alebo nejakú vlastnosť manželstva, alebo úplne </w:t>
      </w:r>
      <w:r>
        <w:rPr>
          <w:rFonts w:ascii="Book Antiqua" w:eastAsia="MS Mincho" w:hAnsi="Book Antiqua"/>
          <w:i/>
          <w:sz w:val="24"/>
          <w:szCs w:val="24"/>
        </w:rPr>
        <w:t>(</w:t>
      </w:r>
      <w:proofErr w:type="spellStart"/>
      <w:r>
        <w:rPr>
          <w:rFonts w:ascii="Book Antiqua" w:eastAsia="MS Mincho" w:hAnsi="Book Antiqua"/>
          <w:i/>
          <w:sz w:val="24"/>
          <w:szCs w:val="24"/>
        </w:rPr>
        <w:t>absolute</w:t>
      </w:r>
      <w:proofErr w:type="spellEnd"/>
      <w:r>
        <w:rPr>
          <w:rFonts w:ascii="Book Antiqua" w:eastAsia="MS Mincho" w:hAnsi="Book Antiqua"/>
          <w:i/>
          <w:sz w:val="24"/>
          <w:szCs w:val="24"/>
        </w:rPr>
        <w:t xml:space="preserve">) </w:t>
      </w:r>
      <w:r>
        <w:rPr>
          <w:rFonts w:ascii="Book Antiqua" w:eastAsia="MS Mincho" w:hAnsi="Book Antiqua"/>
          <w:sz w:val="24"/>
          <w:szCs w:val="24"/>
        </w:rPr>
        <w:t>odmietajú manželský akt, deti alebo spoločný manželský život, uzatvárajú manželstvo neplatne“ (</w:t>
      </w:r>
      <w:r>
        <w:rPr>
          <w:rStyle w:val="Odkaznapoznmkupodiarou"/>
          <w:rFonts w:ascii="Book Antiqua" w:eastAsia="MS Mincho" w:hAnsi="Book Antiqua"/>
          <w:sz w:val="24"/>
          <w:szCs w:val="24"/>
        </w:rPr>
        <w:footnoteReference w:id="37"/>
      </w:r>
      <w:r>
        <w:rPr>
          <w:rFonts w:ascii="Book Antiqua" w:eastAsia="MS Mincho" w:hAnsi="Book Antiqua"/>
          <w:sz w:val="24"/>
          <w:szCs w:val="24"/>
        </w:rPr>
        <w:t>).</w:t>
      </w:r>
    </w:p>
    <w:p w:rsidR="00B77CAE" w:rsidRDefault="00937C43" w:rsidP="00B77CAE">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Dôvody pre výhrady okolo tejto formulácie ako aj odpoveď znaleckej skupiny PCCICOR boli zhrnuté v časopise </w:t>
      </w:r>
      <w:proofErr w:type="spellStart"/>
      <w:r>
        <w:rPr>
          <w:rFonts w:ascii="Book Antiqua" w:eastAsia="MS Mincho" w:hAnsi="Book Antiqua"/>
          <w:sz w:val="24"/>
          <w:szCs w:val="24"/>
        </w:rPr>
        <w:t>Nuntia</w:t>
      </w:r>
      <w:proofErr w:type="spellEnd"/>
      <w:r>
        <w:rPr>
          <w:rFonts w:ascii="Book Antiqua" w:eastAsia="MS Mincho" w:hAnsi="Book Antiqua"/>
          <w:sz w:val="24"/>
          <w:szCs w:val="24"/>
        </w:rPr>
        <w:t xml:space="preserve"> (</w:t>
      </w:r>
      <w:r>
        <w:rPr>
          <w:rStyle w:val="Odkaznapoznmkupodiarou"/>
          <w:rFonts w:ascii="Book Antiqua" w:eastAsia="MS Mincho" w:hAnsi="Book Antiqua"/>
          <w:sz w:val="24"/>
          <w:szCs w:val="24"/>
        </w:rPr>
        <w:footnoteReference w:id="38"/>
      </w:r>
      <w:r>
        <w:rPr>
          <w:rFonts w:ascii="Book Antiqua" w:eastAsia="MS Mincho" w:hAnsi="Book Antiqua"/>
          <w:sz w:val="24"/>
          <w:szCs w:val="24"/>
        </w:rPr>
        <w:t>) do nasledujúcich bodov:</w:t>
      </w:r>
    </w:p>
    <w:p w:rsidR="00937C43" w:rsidRDefault="00937C43" w:rsidP="00B77CAE">
      <w:pPr>
        <w:pStyle w:val="Prosttext1"/>
        <w:numPr>
          <w:ilvl w:val="0"/>
          <w:numId w:val="23"/>
        </w:numPr>
        <w:spacing w:before="120" w:after="120" w:line="276" w:lineRule="auto"/>
        <w:ind w:right="-110"/>
        <w:jc w:val="both"/>
        <w:rPr>
          <w:rFonts w:ascii="Book Antiqua" w:eastAsia="MS Mincho" w:hAnsi="Book Antiqua"/>
          <w:sz w:val="24"/>
          <w:szCs w:val="24"/>
        </w:rPr>
      </w:pPr>
      <w:r>
        <w:rPr>
          <w:rFonts w:ascii="Book Antiqua" w:eastAsia="MS Mincho" w:hAnsi="Book Antiqua"/>
          <w:sz w:val="24"/>
          <w:szCs w:val="24"/>
        </w:rPr>
        <w:t xml:space="preserve">Zoznam vylúčení, ktoré </w:t>
      </w:r>
      <w:proofErr w:type="spellStart"/>
      <w:r>
        <w:rPr>
          <w:rFonts w:ascii="Book Antiqua" w:eastAsia="MS Mincho" w:hAnsi="Book Antiqua"/>
          <w:sz w:val="24"/>
          <w:szCs w:val="24"/>
        </w:rPr>
        <w:t>zneplatňujú</w:t>
      </w:r>
      <w:proofErr w:type="spellEnd"/>
      <w:r>
        <w:rPr>
          <w:rFonts w:ascii="Book Antiqua" w:eastAsia="MS Mincho" w:hAnsi="Book Antiqua"/>
          <w:sz w:val="24"/>
          <w:szCs w:val="24"/>
        </w:rPr>
        <w:t xml:space="preserve"> manželstvo, nie je úplný;</w:t>
      </w:r>
    </w:p>
    <w:p w:rsidR="00937C43" w:rsidRPr="00B77CAE" w:rsidRDefault="00937C43" w:rsidP="00B77CAE">
      <w:pPr>
        <w:pStyle w:val="Prosttext1"/>
        <w:numPr>
          <w:ilvl w:val="0"/>
          <w:numId w:val="23"/>
        </w:numPr>
        <w:spacing w:before="120" w:after="120" w:line="276" w:lineRule="auto"/>
        <w:ind w:right="-110"/>
        <w:jc w:val="both"/>
        <w:rPr>
          <w:rFonts w:ascii="Book Antiqua" w:eastAsia="MS Mincho" w:hAnsi="Book Antiqua"/>
          <w:sz w:val="24"/>
          <w:szCs w:val="24"/>
        </w:rPr>
      </w:pPr>
      <w:r w:rsidRPr="00B77CAE">
        <w:rPr>
          <w:rFonts w:ascii="Book Antiqua" w:eastAsia="MS Mincho" w:hAnsi="Book Antiqua"/>
          <w:sz w:val="24"/>
          <w:szCs w:val="24"/>
        </w:rPr>
        <w:t>Formulácia je nedokonalá a dvojznačná (napr. „</w:t>
      </w:r>
      <w:proofErr w:type="spellStart"/>
      <w:r w:rsidRPr="00B77CAE">
        <w:rPr>
          <w:rFonts w:ascii="Book Antiqua" w:eastAsia="MS Mincho" w:hAnsi="Book Antiqua"/>
          <w:sz w:val="24"/>
          <w:szCs w:val="24"/>
        </w:rPr>
        <w:t>exclusio</w:t>
      </w:r>
      <w:proofErr w:type="spellEnd"/>
      <w:r w:rsidRPr="00B77CAE">
        <w:rPr>
          <w:rFonts w:ascii="Book Antiqua" w:eastAsia="MS Mincho" w:hAnsi="Book Antiqua"/>
          <w:sz w:val="24"/>
          <w:szCs w:val="24"/>
        </w:rPr>
        <w:t xml:space="preserve"> </w:t>
      </w:r>
      <w:proofErr w:type="spellStart"/>
      <w:r w:rsidRPr="00B77CAE">
        <w:rPr>
          <w:rFonts w:ascii="Book Antiqua" w:eastAsia="MS Mincho" w:hAnsi="Book Antiqua"/>
          <w:sz w:val="24"/>
          <w:szCs w:val="24"/>
        </w:rPr>
        <w:t>prolis</w:t>
      </w:r>
      <w:proofErr w:type="spellEnd"/>
      <w:r w:rsidRPr="00B77CAE">
        <w:rPr>
          <w:rFonts w:ascii="Book Antiqua" w:eastAsia="MS Mincho" w:hAnsi="Book Antiqua"/>
          <w:sz w:val="24"/>
          <w:szCs w:val="24"/>
        </w:rPr>
        <w:t>“);</w:t>
      </w:r>
    </w:p>
    <w:p w:rsidR="00B77CAE" w:rsidRPr="00B77CAE" w:rsidRDefault="00937C43" w:rsidP="00B77CAE">
      <w:pPr>
        <w:pStyle w:val="Prosttext1"/>
        <w:numPr>
          <w:ilvl w:val="0"/>
          <w:numId w:val="23"/>
        </w:numPr>
        <w:spacing w:before="120" w:after="120" w:line="276" w:lineRule="auto"/>
        <w:ind w:right="-110"/>
        <w:jc w:val="both"/>
        <w:rPr>
          <w:rFonts w:ascii="Book Antiqua" w:eastAsia="MS Mincho" w:hAnsi="Book Antiqua"/>
          <w:sz w:val="24"/>
          <w:szCs w:val="24"/>
        </w:rPr>
      </w:pPr>
      <w:r>
        <w:rPr>
          <w:rFonts w:ascii="Book Antiqua" w:eastAsia="MS Mincho" w:hAnsi="Book Antiqua"/>
          <w:sz w:val="24"/>
          <w:szCs w:val="24"/>
        </w:rPr>
        <w:t xml:space="preserve">Je treba upresniť, že tu nejde o vylúčenie manželského aktu, ale o  </w:t>
      </w:r>
      <w:r>
        <w:rPr>
          <w:rFonts w:ascii="Book Antiqua" w:eastAsia="MS Mincho" w:hAnsi="Book Antiqua"/>
          <w:i/>
          <w:sz w:val="24"/>
          <w:szCs w:val="24"/>
        </w:rPr>
        <w:t>„</w:t>
      </w:r>
      <w:proofErr w:type="spellStart"/>
      <w:r>
        <w:rPr>
          <w:rFonts w:ascii="Book Antiqua" w:eastAsia="MS Mincho" w:hAnsi="Book Antiqua"/>
          <w:i/>
          <w:sz w:val="24"/>
          <w:szCs w:val="24"/>
        </w:rPr>
        <w:t>ius</w:t>
      </w:r>
      <w:proofErr w:type="spellEnd"/>
      <w:r>
        <w:rPr>
          <w:rFonts w:ascii="Book Antiqua" w:eastAsia="MS Mincho" w:hAnsi="Book Antiqua"/>
          <w:i/>
          <w:sz w:val="24"/>
          <w:szCs w:val="24"/>
        </w:rPr>
        <w:t xml:space="preserve"> ad </w:t>
      </w:r>
      <w:proofErr w:type="spellStart"/>
      <w:r>
        <w:rPr>
          <w:rFonts w:ascii="Book Antiqua" w:eastAsia="MS Mincho" w:hAnsi="Book Antiqua"/>
          <w:i/>
          <w:sz w:val="24"/>
          <w:szCs w:val="24"/>
        </w:rPr>
        <w:t>actum</w:t>
      </w:r>
      <w:proofErr w:type="spellEnd"/>
      <w:r>
        <w:rPr>
          <w:rFonts w:ascii="Book Antiqua" w:eastAsia="MS Mincho" w:hAnsi="Book Antiqua"/>
          <w:i/>
          <w:sz w:val="24"/>
          <w:szCs w:val="24"/>
        </w:rPr>
        <w:t>“</w:t>
      </w:r>
      <w:r>
        <w:rPr>
          <w:rFonts w:ascii="Book Antiqua" w:eastAsia="MS Mincho" w:hAnsi="Book Antiqua"/>
          <w:sz w:val="24"/>
          <w:szCs w:val="24"/>
        </w:rPr>
        <w:t>;</w:t>
      </w:r>
    </w:p>
    <w:p w:rsidR="00937C43" w:rsidRDefault="00937C43" w:rsidP="00B77CAE">
      <w:pPr>
        <w:pStyle w:val="Prosttext1"/>
        <w:numPr>
          <w:ilvl w:val="0"/>
          <w:numId w:val="23"/>
        </w:numPr>
        <w:spacing w:before="120" w:after="120" w:line="276" w:lineRule="auto"/>
        <w:ind w:right="-110"/>
        <w:jc w:val="both"/>
        <w:rPr>
          <w:rFonts w:ascii="Book Antiqua" w:eastAsia="MS Mincho" w:hAnsi="Book Antiqua"/>
          <w:sz w:val="24"/>
          <w:szCs w:val="24"/>
        </w:rPr>
      </w:pPr>
      <w:r>
        <w:rPr>
          <w:rFonts w:ascii="Book Antiqua" w:eastAsia="MS Mincho" w:hAnsi="Book Antiqua"/>
          <w:sz w:val="24"/>
          <w:szCs w:val="24"/>
        </w:rPr>
        <w:t xml:space="preserve">Je treba upresniť, že tu nejde o vylúčenie spoločného života, ale o  </w:t>
      </w:r>
      <w:r>
        <w:rPr>
          <w:rFonts w:ascii="Book Antiqua" w:eastAsia="MS Mincho" w:hAnsi="Book Antiqua"/>
          <w:i/>
          <w:sz w:val="24"/>
          <w:szCs w:val="24"/>
        </w:rPr>
        <w:t>„</w:t>
      </w:r>
      <w:proofErr w:type="spellStart"/>
      <w:r>
        <w:rPr>
          <w:rFonts w:ascii="Book Antiqua" w:eastAsia="MS Mincho" w:hAnsi="Book Antiqua"/>
          <w:i/>
          <w:sz w:val="24"/>
          <w:szCs w:val="24"/>
        </w:rPr>
        <w:t>ius</w:t>
      </w:r>
      <w:proofErr w:type="spellEnd"/>
      <w:r>
        <w:rPr>
          <w:rFonts w:ascii="Book Antiqua" w:eastAsia="MS Mincho" w:hAnsi="Book Antiqua"/>
          <w:i/>
          <w:sz w:val="24"/>
          <w:szCs w:val="24"/>
        </w:rPr>
        <w:t xml:space="preserve"> ad </w:t>
      </w:r>
      <w:proofErr w:type="spellStart"/>
      <w:r>
        <w:rPr>
          <w:rFonts w:ascii="Book Antiqua" w:eastAsia="MS Mincho" w:hAnsi="Book Antiqua"/>
          <w:i/>
          <w:sz w:val="24"/>
          <w:szCs w:val="24"/>
        </w:rPr>
        <w:t>communionem</w:t>
      </w:r>
      <w:proofErr w:type="spellEnd"/>
      <w:r>
        <w:rPr>
          <w:rFonts w:ascii="Book Antiqua" w:eastAsia="MS Mincho" w:hAnsi="Book Antiqua"/>
          <w:i/>
          <w:sz w:val="24"/>
          <w:szCs w:val="24"/>
        </w:rPr>
        <w:t xml:space="preserve"> vitae“</w:t>
      </w:r>
      <w:r>
        <w:rPr>
          <w:rFonts w:ascii="Book Antiqua" w:eastAsia="MS Mincho" w:hAnsi="Book Antiqua"/>
          <w:sz w:val="24"/>
          <w:szCs w:val="24"/>
        </w:rPr>
        <w:t>;</w:t>
      </w:r>
    </w:p>
    <w:p w:rsidR="00937C43" w:rsidRDefault="00937C43" w:rsidP="00B77CAE">
      <w:pPr>
        <w:pStyle w:val="Prosttext1"/>
        <w:numPr>
          <w:ilvl w:val="0"/>
          <w:numId w:val="23"/>
        </w:numPr>
        <w:spacing w:before="120" w:after="120" w:line="276" w:lineRule="auto"/>
        <w:ind w:right="-110"/>
        <w:jc w:val="both"/>
        <w:rPr>
          <w:rFonts w:ascii="Book Antiqua" w:eastAsia="MS Mincho" w:hAnsi="Book Antiqua"/>
          <w:sz w:val="24"/>
          <w:szCs w:val="24"/>
        </w:rPr>
      </w:pPr>
      <w:r>
        <w:rPr>
          <w:rFonts w:ascii="Book Antiqua" w:eastAsia="MS Mincho" w:hAnsi="Book Antiqua"/>
          <w:sz w:val="24"/>
          <w:szCs w:val="24"/>
        </w:rPr>
        <w:t xml:space="preserve">Slová </w:t>
      </w:r>
      <w:r>
        <w:rPr>
          <w:rFonts w:ascii="Book Antiqua" w:eastAsia="MS Mincho" w:hAnsi="Book Antiqua"/>
          <w:i/>
          <w:sz w:val="24"/>
          <w:szCs w:val="24"/>
        </w:rPr>
        <w:t>„</w:t>
      </w:r>
      <w:proofErr w:type="spellStart"/>
      <w:r>
        <w:rPr>
          <w:rFonts w:ascii="Book Antiqua" w:eastAsia="MS Mincho" w:hAnsi="Book Antiqua"/>
          <w:i/>
          <w:sz w:val="24"/>
          <w:szCs w:val="24"/>
        </w:rPr>
        <w:t>communio</w:t>
      </w:r>
      <w:proofErr w:type="spellEnd"/>
      <w:r>
        <w:rPr>
          <w:rFonts w:ascii="Book Antiqua" w:eastAsia="MS Mincho" w:hAnsi="Book Antiqua"/>
          <w:i/>
          <w:sz w:val="24"/>
          <w:szCs w:val="24"/>
        </w:rPr>
        <w:t xml:space="preserve"> vitae </w:t>
      </w:r>
      <w:proofErr w:type="spellStart"/>
      <w:r>
        <w:rPr>
          <w:rFonts w:ascii="Book Antiqua" w:eastAsia="MS Mincho" w:hAnsi="Book Antiqua"/>
          <w:i/>
          <w:sz w:val="24"/>
          <w:szCs w:val="24"/>
        </w:rPr>
        <w:t>coniugalis</w:t>
      </w:r>
      <w:proofErr w:type="spellEnd"/>
      <w:r>
        <w:rPr>
          <w:rFonts w:ascii="Book Antiqua" w:eastAsia="MS Mincho" w:hAnsi="Book Antiqua"/>
          <w:i/>
          <w:sz w:val="24"/>
          <w:szCs w:val="24"/>
        </w:rPr>
        <w:t xml:space="preserve">“ </w:t>
      </w:r>
      <w:r>
        <w:rPr>
          <w:rFonts w:ascii="Book Antiqua" w:eastAsia="MS Mincho" w:hAnsi="Book Antiqua"/>
          <w:sz w:val="24"/>
          <w:szCs w:val="24"/>
        </w:rPr>
        <w:t>nemajú jasný právnický význam.</w:t>
      </w:r>
    </w:p>
    <w:p w:rsidR="00937C43" w:rsidRDefault="00937C43" w:rsidP="00B77CAE">
      <w:pPr>
        <w:pStyle w:val="Prosttext1"/>
        <w:numPr>
          <w:ilvl w:val="0"/>
          <w:numId w:val="23"/>
        </w:numPr>
        <w:spacing w:before="120" w:after="120" w:line="276" w:lineRule="auto"/>
        <w:ind w:right="-110"/>
        <w:jc w:val="both"/>
        <w:rPr>
          <w:rFonts w:ascii="Book Antiqua" w:eastAsia="MS Mincho" w:hAnsi="Book Antiqua"/>
          <w:sz w:val="24"/>
          <w:szCs w:val="24"/>
        </w:rPr>
      </w:pPr>
      <w:r>
        <w:rPr>
          <w:rFonts w:ascii="Book Antiqua" w:eastAsia="MS Mincho" w:hAnsi="Book Antiqua"/>
          <w:sz w:val="24"/>
          <w:szCs w:val="24"/>
        </w:rPr>
        <w:t xml:space="preserve">Slovo </w:t>
      </w:r>
      <w:proofErr w:type="spellStart"/>
      <w:r>
        <w:rPr>
          <w:rFonts w:ascii="Book Antiqua" w:eastAsia="MS Mincho" w:hAnsi="Book Antiqua"/>
          <w:i/>
          <w:sz w:val="24"/>
          <w:szCs w:val="24"/>
        </w:rPr>
        <w:t>absolute</w:t>
      </w:r>
      <w:proofErr w:type="spellEnd"/>
      <w:r>
        <w:rPr>
          <w:rFonts w:ascii="Book Antiqua" w:eastAsia="MS Mincho" w:hAnsi="Book Antiqua"/>
          <w:i/>
          <w:sz w:val="24"/>
          <w:szCs w:val="24"/>
        </w:rPr>
        <w:t xml:space="preserve"> </w:t>
      </w:r>
      <w:r>
        <w:rPr>
          <w:rFonts w:ascii="Book Antiqua" w:eastAsia="MS Mincho" w:hAnsi="Book Antiqua"/>
          <w:sz w:val="24"/>
          <w:szCs w:val="24"/>
        </w:rPr>
        <w:t>nemá dobre špecifikovaný význam;</w:t>
      </w:r>
    </w:p>
    <w:p w:rsidR="00937C43" w:rsidRDefault="00937C43" w:rsidP="00B77CAE">
      <w:pPr>
        <w:pStyle w:val="Prosttext1"/>
        <w:numPr>
          <w:ilvl w:val="0"/>
          <w:numId w:val="23"/>
        </w:numPr>
        <w:tabs>
          <w:tab w:val="left" w:pos="709"/>
        </w:tabs>
        <w:spacing w:before="120" w:after="120" w:line="276" w:lineRule="auto"/>
        <w:ind w:right="-110"/>
        <w:jc w:val="both"/>
        <w:rPr>
          <w:rFonts w:ascii="Book Antiqua" w:eastAsia="MS Mincho" w:hAnsi="Book Antiqua"/>
          <w:sz w:val="24"/>
          <w:szCs w:val="24"/>
        </w:rPr>
      </w:pPr>
      <w:bookmarkStart w:id="0" w:name="_GoBack"/>
      <w:bookmarkEnd w:id="0"/>
      <w:r>
        <w:rPr>
          <w:rFonts w:ascii="Book Antiqua" w:eastAsia="MS Mincho" w:hAnsi="Book Antiqua"/>
          <w:sz w:val="24"/>
          <w:szCs w:val="24"/>
        </w:rPr>
        <w:t>Zákonodarstvo Východu a Západu musí mať v tejto veci rovnakú formuláciu, nakoľko sa jedná o prirodzené právo.“</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Čo do týchto výhrad, „znalecká skupina akceptujúc tieto námietky ako opodstatnené, pre §2 sa predsa len prikláňa k textu, ktorý nasleduje, kde sú zahrnuté všetky vylúčenia </w:t>
      </w:r>
      <w:proofErr w:type="spellStart"/>
      <w:r>
        <w:rPr>
          <w:rFonts w:ascii="Book Antiqua" w:eastAsia="MS Mincho" w:hAnsi="Book Antiqua"/>
          <w:i/>
          <w:sz w:val="24"/>
          <w:szCs w:val="24"/>
        </w:rPr>
        <w:t>positivo</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actu</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voluntatis</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factae</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ktoré </w:t>
      </w:r>
      <w:proofErr w:type="spellStart"/>
      <w:r>
        <w:rPr>
          <w:rFonts w:ascii="Book Antiqua" w:eastAsia="MS Mincho" w:hAnsi="Book Antiqua"/>
          <w:sz w:val="24"/>
          <w:szCs w:val="24"/>
        </w:rPr>
        <w:t>zneplatňujú</w:t>
      </w:r>
      <w:proofErr w:type="spellEnd"/>
      <w:r>
        <w:rPr>
          <w:rFonts w:ascii="Book Antiqua" w:eastAsia="MS Mincho" w:hAnsi="Book Antiqua"/>
          <w:sz w:val="24"/>
          <w:szCs w:val="24"/>
        </w:rPr>
        <w:t xml:space="preserve"> manželstvo, nakoľko sú v rozpore s tým, čo je v manželstve podstatné, a čo má byť objasnené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115 (= </w:t>
      </w:r>
      <w:proofErr w:type="spellStart"/>
      <w:r>
        <w:rPr>
          <w:rFonts w:ascii="Book Antiqua" w:eastAsia="MS Mincho" w:hAnsi="Book Antiqua"/>
          <w:sz w:val="24"/>
          <w:szCs w:val="24"/>
        </w:rPr>
        <w:t>kán</w:t>
      </w:r>
      <w:proofErr w:type="spellEnd"/>
      <w:r>
        <w:rPr>
          <w:rFonts w:ascii="Book Antiqua" w:eastAsia="MS Mincho" w:hAnsi="Book Antiqua"/>
          <w:sz w:val="24"/>
          <w:szCs w:val="24"/>
        </w:rPr>
        <w:t>. 776 CCEO), katolíckou doktrínou a platným zákonodarstvom.“</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Znalecká skupina v novej revízii textu formulovala kánon nasledovne: „Ak však jedna alebo obidve strany pozitívnym úkonom vôle vylučujú samotné manželstvo alebo nejakú podstatnú vlastnosť či sviatostný charakter manželstva, uzatvárajú manželstvo neplatne.“ CCEO napokon do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824, §2 prijalo text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1101, §2 z CIC.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b/>
          <w:sz w:val="24"/>
          <w:szCs w:val="24"/>
        </w:rPr>
      </w:pPr>
      <w:r>
        <w:rPr>
          <w:rFonts w:ascii="Book Antiqua" w:eastAsia="MS Mincho" w:hAnsi="Book Antiqua"/>
          <w:b/>
          <w:sz w:val="24"/>
          <w:szCs w:val="24"/>
        </w:rPr>
        <w:t>IX) Manželstvo uzatvárané pod nátlakom alebo z veľkého strachu</w:t>
      </w:r>
    </w:p>
    <w:p w:rsidR="00937C43" w:rsidRPr="002D1675"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proofErr w:type="spellStart"/>
      <w:r w:rsidRPr="00F14B24">
        <w:rPr>
          <w:rFonts w:ascii="Book Antiqua" w:hAnsi="Book Antiqua"/>
          <w:b/>
          <w:sz w:val="24"/>
          <w:szCs w:val="24"/>
        </w:rPr>
        <w:t>Kán</w:t>
      </w:r>
      <w:proofErr w:type="spellEnd"/>
      <w:r w:rsidRPr="00F14B24">
        <w:rPr>
          <w:rFonts w:ascii="Book Antiqua" w:hAnsi="Book Antiqua"/>
          <w:b/>
          <w:sz w:val="24"/>
          <w:szCs w:val="24"/>
        </w:rPr>
        <w:t>. 82</w:t>
      </w:r>
      <w:r>
        <w:rPr>
          <w:rFonts w:ascii="Book Antiqua" w:hAnsi="Book Antiqua"/>
          <w:b/>
          <w:sz w:val="24"/>
          <w:szCs w:val="24"/>
        </w:rPr>
        <w:t xml:space="preserve">5: </w:t>
      </w:r>
      <w:r w:rsidRPr="00F14B24">
        <w:rPr>
          <w:rFonts w:ascii="Book Antiqua" w:hAnsi="Book Antiqua"/>
          <w:i/>
          <w:sz w:val="24"/>
          <w:szCs w:val="24"/>
        </w:rPr>
        <w:t>N</w:t>
      </w:r>
      <w:r w:rsidRPr="002D1675">
        <w:rPr>
          <w:rFonts w:ascii="Book Antiqua" w:eastAsia="MS Mincho" w:hAnsi="Book Antiqua"/>
          <w:i/>
          <w:sz w:val="24"/>
          <w:szCs w:val="24"/>
        </w:rPr>
        <w:t>eplatné je manželstvo slávené pod nátlakom alebo z veľkého strachu, vyvolaného zvonku, hoci aj neúmyselne, od ktorého aby sa niekto oslobodil, je nútený vybrať si manželstvo.</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Touto normou chce zákonodarca účinne chrániť slobodu snúbencov pri uzatváraní manželstva, ktorá musí zodpovedať charakteru osoby a zodpovednosti aktu tak nesmierneho významu a váhy. Okrem toho norma rieši isté problémy a diskusie, ktoré sa v doktríne a súdnictve viedli celé roky. Nátlak a strach ako </w:t>
      </w:r>
      <w:r>
        <w:rPr>
          <w:rFonts w:ascii="Book Antiqua" w:eastAsia="MS Mincho" w:hAnsi="Book Antiqua"/>
          <w:sz w:val="24"/>
          <w:szCs w:val="24"/>
        </w:rPr>
        <w:lastRenderedPageBreak/>
        <w:t xml:space="preserve">prekážky manželského súhlasu vplývajú negatívne na akýkoľvek právny úkon. </w:t>
      </w:r>
      <w:proofErr w:type="spellStart"/>
      <w:r>
        <w:rPr>
          <w:rFonts w:ascii="Book Antiqua" w:eastAsia="MS Mincho" w:hAnsi="Book Antiqua"/>
          <w:sz w:val="24"/>
          <w:szCs w:val="24"/>
        </w:rPr>
        <w:t>Kán</w:t>
      </w:r>
      <w:proofErr w:type="spellEnd"/>
      <w:r>
        <w:rPr>
          <w:rFonts w:ascii="Book Antiqua" w:eastAsia="MS Mincho" w:hAnsi="Book Antiqua"/>
          <w:sz w:val="24"/>
          <w:szCs w:val="24"/>
        </w:rPr>
        <w:t>. 932 stanovuje: „§1 Právny úkon uskutočnený pod vonkajším nátlakom na nejakú osobu, ktorému sa táto osobe nemôže nijako vzoprieť, treba považovať za neplatný. §2 Právny akt uskutočnený pod iným nátlakom alebo z veľkého a nespravodlivo vyvolaného strachu [...] platí, pokiaľ nebolo stanovené ináč; môže však byť zrušený výrokom sudcu, alebo na žiadosť poškodenej stránky, jeho nástupcami v práve alebo úradom.“</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Nátlakom sa v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825 chápe predovšetkým nátlak absolútny alebo fyzický, vyvíjaný zvonku. Fyzický nátlak, ktorému istá osoba nemôže nijako odporovať, odoberá osobe akýkoľvek pocit osobnej slobody. Manželstvo uzavreté pod fyzickým nátlakom je neplatné na základe prirodzeného práva, nakoľko úplne ruší manželský súhlas, totiž ľudský, osobný úkon slobodnej vôle, nevyhnutný na uzavretie manželstva. Manželstvo vzniknuté následkom fyzického násilia je pozbavené slobody, lebo je vynútené zvonku či materiálne, takže ho treba pokladať za neplatné. </w:t>
      </w:r>
      <w:r w:rsidRPr="003B7912">
        <w:rPr>
          <w:rFonts w:ascii="Book Antiqua" w:eastAsia="MS Mincho" w:hAnsi="Book Antiqua"/>
          <w:sz w:val="24"/>
          <w:szCs w:val="24"/>
        </w:rPr>
        <w:t>„</w:t>
      </w:r>
      <w:r w:rsidRPr="003B7912">
        <w:rPr>
          <w:rFonts w:ascii="Book Antiqua" w:hAnsi="Book Antiqua"/>
          <w:sz w:val="24"/>
          <w:szCs w:val="24"/>
        </w:rPr>
        <w:t xml:space="preserve">Manželský súhlas </w:t>
      </w:r>
      <w:r w:rsidRPr="003B7912">
        <w:rPr>
          <w:rFonts w:ascii="Book Antiqua" w:eastAsia="MS Mincho" w:hAnsi="Book Antiqua"/>
          <w:sz w:val="24"/>
          <w:szCs w:val="24"/>
        </w:rPr>
        <w:t>ne</w:t>
      </w:r>
      <w:r>
        <w:rPr>
          <w:rFonts w:ascii="Book Antiqua" w:eastAsia="MS Mincho" w:hAnsi="Book Antiqua"/>
          <w:sz w:val="24"/>
          <w:szCs w:val="24"/>
        </w:rPr>
        <w:t>môže nahradiť nijaká ľudská moc (</w:t>
      </w:r>
      <w:proofErr w:type="spellStart"/>
      <w:r>
        <w:rPr>
          <w:rFonts w:ascii="Book Antiqua" w:eastAsia="MS Mincho" w:hAnsi="Book Antiqua"/>
          <w:sz w:val="24"/>
          <w:szCs w:val="24"/>
        </w:rPr>
        <w:t>kán</w:t>
      </w:r>
      <w:proofErr w:type="spellEnd"/>
      <w:r>
        <w:rPr>
          <w:rFonts w:ascii="Book Antiqua" w:eastAsia="MS Mincho" w:hAnsi="Book Antiqua"/>
          <w:sz w:val="24"/>
          <w:szCs w:val="24"/>
        </w:rPr>
        <w:t>. 817,</w:t>
      </w:r>
      <w:r w:rsidRPr="003B7912">
        <w:rPr>
          <w:rFonts w:ascii="Book Antiqua" w:hAnsi="Book Antiqua"/>
          <w:sz w:val="24"/>
          <w:szCs w:val="24"/>
        </w:rPr>
        <w:t xml:space="preserve"> § 2</w:t>
      </w:r>
      <w:r>
        <w:rPr>
          <w:rFonts w:ascii="Book Antiqua" w:hAnsi="Book Antiqua"/>
          <w:sz w:val="24"/>
          <w:szCs w:val="24"/>
        </w:rPr>
        <w:t>) ani žiadna iná osoba</w:t>
      </w:r>
      <w:r w:rsidRPr="003B7912">
        <w:rPr>
          <w:rFonts w:ascii="Book Antiqua"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Pri manželstve uzatváranom pod fyzickým nátlakom nie je to nevesta (ženích), ktorá sa dobrovoľne a osobne rozhoduje, ale pôvodca nátlaku. „Podľa niektorých nie je nevyhnutné, aby tu bola nemožnosť úplného odporu proti fyzickému násiliu, stačí – hovoria – aby kladenie odporu bolo ťažké. Takáto interpretácia, zdá sa, je v protiklade s tým, čo hovorí </w:t>
      </w:r>
      <w:proofErr w:type="spellStart"/>
      <w:r>
        <w:rPr>
          <w:rFonts w:ascii="Book Antiqua" w:eastAsia="MS Mincho" w:hAnsi="Book Antiqua"/>
          <w:sz w:val="24"/>
          <w:szCs w:val="24"/>
        </w:rPr>
        <w:t>kán</w:t>
      </w:r>
      <w:proofErr w:type="spellEnd"/>
      <w:r>
        <w:rPr>
          <w:rFonts w:ascii="Book Antiqua" w:eastAsia="MS Mincho" w:hAnsi="Book Antiqua"/>
          <w:sz w:val="24"/>
          <w:szCs w:val="24"/>
        </w:rPr>
        <w:t>. 125, §1 CIC (</w:t>
      </w:r>
      <w:proofErr w:type="spellStart"/>
      <w:r>
        <w:rPr>
          <w:rFonts w:ascii="Book Antiqua" w:eastAsia="MS Mincho" w:hAnsi="Book Antiqua"/>
          <w:sz w:val="24"/>
          <w:szCs w:val="24"/>
        </w:rPr>
        <w:t>porov</w:t>
      </w:r>
      <w:proofErr w:type="spellEnd"/>
      <w:r>
        <w:rPr>
          <w:rFonts w:ascii="Book Antiqua" w:eastAsia="MS Mincho" w:hAnsi="Book Antiqua"/>
          <w:sz w:val="24"/>
          <w:szCs w:val="24"/>
        </w:rPr>
        <w:t xml:space="preserve">. CCEO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932, §1), ktorý definuje fyzický nátlak ako nátlak, ktorému určitá osoba nie je v stave klásť odpor nijakým spôsobom </w:t>
      </w:r>
      <w:r>
        <w:rPr>
          <w:rFonts w:ascii="Book Antiqua" w:eastAsia="MS Mincho" w:hAnsi="Book Antiqua"/>
          <w:i/>
          <w:sz w:val="24"/>
          <w:szCs w:val="24"/>
        </w:rPr>
        <w:t>(</w:t>
      </w:r>
      <w:proofErr w:type="spellStart"/>
      <w:r>
        <w:rPr>
          <w:rFonts w:ascii="Book Antiqua" w:eastAsia="MS Mincho" w:hAnsi="Book Antiqua"/>
          <w:i/>
          <w:sz w:val="24"/>
          <w:szCs w:val="24"/>
        </w:rPr>
        <w:t>nequaquam</w:t>
      </w:r>
      <w:proofErr w:type="spellEnd"/>
      <w:r>
        <w:rPr>
          <w:rFonts w:ascii="Book Antiqua" w:eastAsia="MS Mincho" w:hAnsi="Book Antiqua"/>
          <w:i/>
          <w:sz w:val="24"/>
          <w:szCs w:val="24"/>
        </w:rPr>
        <w:t>)</w:t>
      </w:r>
      <w:r>
        <w:rPr>
          <w:rFonts w:ascii="Book Antiqua" w:eastAsia="MS Mincho" w:hAnsi="Book Antiqua"/>
          <w:sz w:val="24"/>
          <w:szCs w:val="24"/>
        </w:rPr>
        <w:t>“ (</w:t>
      </w:r>
      <w:r>
        <w:rPr>
          <w:rStyle w:val="Odkaznapoznmkupodiarou"/>
          <w:rFonts w:ascii="Book Antiqua" w:eastAsia="MS Mincho" w:hAnsi="Book Antiqua"/>
          <w:sz w:val="24"/>
          <w:szCs w:val="24"/>
        </w:rPr>
        <w:footnoteReference w:id="39"/>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Okrem hypotézy fyzického nátlaku kánon predpokladá aj hypotézu veľkého strachu spôsobeného zvonku, ktorý tiež robí manželstvo neplatným. Strachom sa rozumie nepokoj a úzkosť mysle (</w:t>
      </w:r>
      <w:r>
        <w:rPr>
          <w:rStyle w:val="Odkaznapoznmkupodiarou"/>
          <w:rFonts w:ascii="Book Antiqua" w:eastAsia="MS Mincho" w:hAnsi="Book Antiqua"/>
          <w:sz w:val="24"/>
          <w:szCs w:val="24"/>
        </w:rPr>
        <w:footnoteReference w:id="40"/>
      </w:r>
      <w:r>
        <w:rPr>
          <w:rFonts w:ascii="Book Antiqua" w:eastAsia="MS Mincho" w:hAnsi="Book Antiqua"/>
          <w:sz w:val="24"/>
          <w:szCs w:val="24"/>
        </w:rPr>
        <w:t>) z dôvodu prítomného alebo budúceho zla, ktoré ohrozuje osobu, čo sa mu podvoľuje, takže určitá osoba súhlasí s manželstvom, ktoré by však nebola uzavrela, keby nemala v duši nepokoj alebo úzkosť. Strach je určitý konkrétny subjektívny fakt, ktorý môže mať rozličné príčiny: interné (u samej osoby), externé (zo strany inej osoby), externé neslobodné (prirodzená udalosť).</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Nie akýkoľvek strach má právny dopad na nulitu manželského súhlasu, ale iba taký, ktorý je </w:t>
      </w:r>
      <w:r>
        <w:rPr>
          <w:rFonts w:ascii="Book Antiqua" w:eastAsia="MS Mincho" w:hAnsi="Book Antiqua"/>
          <w:sz w:val="24"/>
          <w:szCs w:val="24"/>
          <w:u w:val="single"/>
        </w:rPr>
        <w:t xml:space="preserve">závažný, spôsobený zvonku, </w:t>
      </w:r>
      <w:r>
        <w:rPr>
          <w:rFonts w:ascii="Book Antiqua" w:eastAsia="MS Mincho" w:hAnsi="Book Antiqua"/>
          <w:sz w:val="24"/>
          <w:szCs w:val="24"/>
        </w:rPr>
        <w:t xml:space="preserve">či už s úmyslom vynútiť si manželský súhlas alebo bez tohto úmyslu; stačí ak osoba nadobudla presvedčenie, že na to, aby sa oslobodila, je nútená zvoliť si manželstvo. Súdnictvo už dávno prisúdilo nepriamemu strachu (spôsobenému aj neúmyselne) rovnaké </w:t>
      </w:r>
      <w:proofErr w:type="spellStart"/>
      <w:r>
        <w:rPr>
          <w:rFonts w:ascii="Book Antiqua" w:eastAsia="MS Mincho" w:hAnsi="Book Antiqua"/>
          <w:sz w:val="24"/>
          <w:szCs w:val="24"/>
        </w:rPr>
        <w:t>zneplatňujúce</w:t>
      </w:r>
      <w:proofErr w:type="spellEnd"/>
      <w:r>
        <w:rPr>
          <w:rFonts w:ascii="Book Antiqua" w:eastAsia="MS Mincho" w:hAnsi="Book Antiqua"/>
          <w:sz w:val="24"/>
          <w:szCs w:val="24"/>
        </w:rPr>
        <w:t xml:space="preserve"> efekty ako priamemu strachu (vyvolanému úmyselne s cieľom dosiahnuť manželský súhlas) (</w:t>
      </w:r>
      <w:r>
        <w:rPr>
          <w:rStyle w:val="Odkaznapoznmkupodiarou"/>
          <w:rFonts w:ascii="Book Antiqua" w:eastAsia="MS Mincho" w:hAnsi="Book Antiqua"/>
          <w:sz w:val="24"/>
          <w:szCs w:val="24"/>
        </w:rPr>
        <w:footnoteReference w:id="41"/>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lastRenderedPageBreak/>
        <w:t>Strach je závažný vtedy, ak skutočne oslabuje psychologickú slobodu osoby práve z dôvodu ťažkého zla alebo nebezpečenstva, ktoré hrozí bezprostredne alebo je pravdepodobné (vyhrážky smrťou, skaličením, veľkým poškodením ekonomickým,  profesionálnym, sociálnym atď.). „Táto závažnosť sa v rovnakom čase vzťahuje na objektívny prvok – zlo, z ktorého pozostáva vyhrážka, a tiež na subjektívny prvok – vplyv na ohrozovaný subjekt – takže strach môže byť závažný absolútne alebo relatívne; v obidvoch prípadoch má strach právny dopad. Strach je absolútne závažný v prípade, že zlo je veľké pre každú osobu, nakoľko vo všeobecnosti spôsobuje veľký nepokoj v duši kohokoľvek; Strach je závažný relatívne, ak je závažný iba pre určitú konkrétnu osobu kvôli nejakej konkrétnej situácii, alebo pre nejakú osobitosť osoby</w:t>
      </w:r>
      <w:r w:rsidRPr="00D2474F">
        <w:rPr>
          <w:rFonts w:ascii="Book Antiqua" w:eastAsia="MS Mincho" w:hAnsi="Book Antiqua"/>
          <w:sz w:val="24"/>
          <w:szCs w:val="24"/>
        </w:rPr>
        <w:t xml:space="preserve"> </w:t>
      </w:r>
      <w:r>
        <w:rPr>
          <w:rFonts w:ascii="Book Antiqua" w:eastAsia="MS Mincho" w:hAnsi="Book Antiqua"/>
          <w:sz w:val="24"/>
          <w:szCs w:val="24"/>
        </w:rPr>
        <w:t>ohrozovanej týmto zlom, alebo pre osobitosť osoby, ktorá ho môže spôsobiť“ (</w:t>
      </w:r>
      <w:r>
        <w:rPr>
          <w:rStyle w:val="Odkaznapoznmkupodiarou"/>
          <w:rFonts w:ascii="Book Antiqua" w:eastAsia="MS Mincho" w:hAnsi="Book Antiqua"/>
          <w:sz w:val="24"/>
          <w:szCs w:val="24"/>
        </w:rPr>
        <w:footnoteReference w:id="42"/>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Kánonické právo rozlišuje medzi závažným absolútnym strachom, ktorý dokáže ovplyvniť ktorúkoľvek normálnu osobu, a medzi relatívnym strachom, kde sa berú do úvahy mimoriadne podmienky pasívneho subjektu. „V učení i súdnictve je dnes tendencia prisudzovať subjektívnym prvkom veľkú váhu“ (</w:t>
      </w:r>
      <w:r>
        <w:rPr>
          <w:rStyle w:val="Odkaznapoznmkupodiarou"/>
          <w:rFonts w:ascii="Book Antiqua" w:eastAsia="MS Mincho" w:hAnsi="Book Antiqua"/>
          <w:sz w:val="24"/>
          <w:szCs w:val="24"/>
        </w:rPr>
        <w:footnoteReference w:id="43"/>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K relatívnemu strachu patrí tzv. „úslužný strach“; ide o nepokoj vyvolaný v mysli a v duši nevesty (ženícha) zo strany osôb, ktoré požívajú istú autoritu, alebo s ktorými je obeť spojená zväzkami príbuzenstva, náklonnosti, úcty, vďačnosti, podriadenosti, alebo na základe úradu či práce, ktoré si musí vážiť a rešpektovať. Podľa súdnictva Roty úslužný strach, ktorý vplýva na manželský súhlas, spočíva vo „veľkom rozhorčení rodičov či nadriadených, alebo v prchkom hneve, pre ktorý je vzťah k deťom navždy alebo dlhú dobu pozbavený priazne zo strany rodičov či predstavených“ (</w:t>
      </w:r>
      <w:r>
        <w:rPr>
          <w:rStyle w:val="Odkaznapoznmkupodiarou"/>
          <w:rFonts w:ascii="Book Antiqua" w:eastAsia="MS Mincho" w:hAnsi="Book Antiqua"/>
          <w:sz w:val="24"/>
          <w:szCs w:val="24"/>
        </w:rPr>
        <w:footnoteReference w:id="44"/>
      </w:r>
      <w:r>
        <w:rPr>
          <w:rFonts w:ascii="Book Antiqua" w:eastAsia="MS Mincho" w:hAnsi="Book Antiqua"/>
          <w:sz w:val="24"/>
          <w:szCs w:val="24"/>
        </w:rPr>
        <w:t>). Je to práve tento strach „spôsobený tým, že nastala alebo môže nastať veľké rozhorčenie osôb, ku ktorým je človek viazaný osobitným zväzkom, alebo od ktorých je závislý (rodičia, tútori, predstavení atď.)“ (</w:t>
      </w:r>
      <w:r>
        <w:rPr>
          <w:rStyle w:val="Odkaznapoznmkupodiarou"/>
          <w:rFonts w:ascii="Book Antiqua" w:eastAsia="MS Mincho" w:hAnsi="Book Antiqua"/>
          <w:sz w:val="24"/>
          <w:szCs w:val="24"/>
        </w:rPr>
        <w:footnoteReference w:id="45"/>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Úslužný strach však nie vždy a nevyhnutne vylučuje slobodu súhlasu; je treba, aby bol tento strach „kvalifikovaný“, vyvolaný konkrétnymi a objektívnymi faktami a okolnosťami, nie iba subjektívnymi predpokladmi. Takže aby mohol mať úslužný strach právny dopad, musia byť potvrdené podmienky pre každý spoločný strach: vonkajší charakter, dôvodová spätosť, absolútna alebo relatívna závažnosť, neodvratnosť (</w:t>
      </w:r>
      <w:r>
        <w:rPr>
          <w:rStyle w:val="Odkaznapoznmkupodiarou"/>
          <w:rFonts w:ascii="Book Antiqua" w:eastAsia="MS Mincho" w:hAnsi="Book Antiqua"/>
          <w:sz w:val="24"/>
          <w:szCs w:val="24"/>
        </w:rPr>
        <w:footnoteReference w:id="46"/>
      </w:r>
      <w:r>
        <w:rPr>
          <w:rFonts w:ascii="Book Antiqua" w:eastAsia="MS Mincho" w:hAnsi="Book Antiqua"/>
          <w:sz w:val="24"/>
          <w:szCs w:val="24"/>
        </w:rPr>
        <w:t xml:space="preserve">). Môže sa stať, že nejaká osoba z úcty a rešpektu voči svojim rodičom, ktorých si veľmi váži alebo má na nich slabosť, plne a slobodne sa im podrobí a prispôsobí ich výberu, takže akceptuje pre seba manželstvo, o ktorom rozhodli oni.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lastRenderedPageBreak/>
        <w:t>Ak však tento úslužný strach silno limituje slobodu osoby vzhľadom na manželstvo ktoré je chcené minimálne, v ktorom vidí jediný možný a efektívny prostriedok ako sa oslobodiť z určitej neúnosnej situácie, v takom prípade je manželský súhlas neplatný (</w:t>
      </w:r>
      <w:r>
        <w:rPr>
          <w:rStyle w:val="Odkaznapoznmkupodiarou"/>
          <w:rFonts w:ascii="Book Antiqua" w:eastAsia="MS Mincho" w:hAnsi="Book Antiqua"/>
          <w:sz w:val="24"/>
          <w:szCs w:val="24"/>
        </w:rPr>
        <w:footnoteReference w:id="47"/>
      </w:r>
      <w:r>
        <w:rPr>
          <w:rFonts w:ascii="Book Antiqua" w:eastAsia="MS Mincho" w:hAnsi="Book Antiqua"/>
          <w:sz w:val="24"/>
          <w:szCs w:val="24"/>
        </w:rPr>
        <w:t>) „To, čo špecifikuje úslužný strach, je prirodzenosť zla, od ktorého sa v túžbe oslobodiť sa, určitá osoba je nútená zvoliť si manželstvo. Blízke alebo pravdepodobné zlo, ktoré chce určitá osoba vylúčiť, nespočíva iba v nebezpečenstve straty dedičstva, priazne, práce, v obave, že budem vyhodený z domu, že budem vystavená hanbe – ak ide o slobodnú matku, ale aj v skutočnosti, že spôsobím rodičom, príbuzným alebo nadriadeným, kvôli nerešpektovaniu ich vôle, nevôľu alebo rozhorčenie“ (</w:t>
      </w:r>
      <w:r>
        <w:rPr>
          <w:rStyle w:val="Odkaznapoznmkupodiarou"/>
          <w:rFonts w:ascii="Book Antiqua" w:eastAsia="MS Mincho" w:hAnsi="Book Antiqua"/>
          <w:sz w:val="24"/>
          <w:szCs w:val="24"/>
        </w:rPr>
        <w:footnoteReference w:id="48"/>
      </w:r>
      <w:r>
        <w:rPr>
          <w:rFonts w:ascii="Book Antiqua" w:eastAsia="MS Mincho" w:hAnsi="Book Antiqua"/>
          <w:sz w:val="24"/>
          <w:szCs w:val="24"/>
        </w:rPr>
        <w:t xml:space="preserve"> 77-78). Pokiaľ sa osobe bráni slobodne si vybrať partnera, manželstvo je neplatné.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Strach musí byť vyvolaný zvonku, čiže musí byť spôsobený slobodnou vôľou inej osoby, odlišnej od tej, ktorá trpí strachom. </w:t>
      </w:r>
      <w:proofErr w:type="spellStart"/>
      <w:r>
        <w:rPr>
          <w:rFonts w:ascii="Book Antiqua" w:eastAsia="MS Mincho" w:hAnsi="Book Antiqua"/>
          <w:sz w:val="24"/>
          <w:szCs w:val="24"/>
        </w:rPr>
        <w:t>Kán</w:t>
      </w:r>
      <w:proofErr w:type="spellEnd"/>
      <w:r>
        <w:rPr>
          <w:rFonts w:ascii="Book Antiqua" w:eastAsia="MS Mincho" w:hAnsi="Book Antiqua"/>
          <w:sz w:val="24"/>
          <w:szCs w:val="24"/>
        </w:rPr>
        <w:t>. 825 prisudzuje závažný efekt jedine strachu, ktorý pochádza zvonku, a nie tomu, ktorý má svoj pôvod vo vnútri osoby. Avšak nie je vždycky ľahké konkrétne odlíšiť hranice medzi strachom zvonku, čiže zo strany ľudskej osoby, a strachom, ktorý má svoj pôvod vo vnútri osoby (</w:t>
      </w:r>
      <w:r>
        <w:rPr>
          <w:rStyle w:val="Odkaznapoznmkupodiarou"/>
          <w:rFonts w:ascii="Book Antiqua" w:eastAsia="MS Mincho" w:hAnsi="Book Antiqua"/>
          <w:sz w:val="24"/>
          <w:szCs w:val="24"/>
        </w:rPr>
        <w:footnoteReference w:id="49"/>
      </w:r>
      <w:r>
        <w:rPr>
          <w:rFonts w:ascii="Book Antiqua" w:eastAsia="MS Mincho" w:hAnsi="Book Antiqua"/>
          <w:sz w:val="24"/>
          <w:szCs w:val="24"/>
        </w:rPr>
        <w:t xml:space="preserv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Na to, aby bolo manželstvo uzavreté z veľkého strachu spôsobeného vonku neplatné, nevyžaduje sa, aby bol strach vyvolaný úmyselne (</w:t>
      </w:r>
      <w:proofErr w:type="spellStart"/>
      <w:r>
        <w:rPr>
          <w:rFonts w:ascii="Book Antiqua" w:eastAsia="MS Mincho" w:hAnsi="Book Antiqua"/>
          <w:sz w:val="24"/>
          <w:szCs w:val="24"/>
        </w:rPr>
        <w:t>consulto</w:t>
      </w:r>
      <w:proofErr w:type="spellEnd"/>
      <w:r>
        <w:rPr>
          <w:rFonts w:ascii="Book Antiqua" w:eastAsia="MS Mincho" w:hAnsi="Book Antiqua"/>
          <w:sz w:val="24"/>
          <w:szCs w:val="24"/>
        </w:rPr>
        <w:t xml:space="preserve"> </w:t>
      </w:r>
      <w:proofErr w:type="spellStart"/>
      <w:r>
        <w:rPr>
          <w:rFonts w:ascii="Book Antiqua" w:eastAsia="MS Mincho" w:hAnsi="Book Antiqua"/>
          <w:sz w:val="24"/>
          <w:szCs w:val="24"/>
        </w:rPr>
        <w:t>incussus</w:t>
      </w:r>
      <w:proofErr w:type="spellEnd"/>
      <w:r>
        <w:rPr>
          <w:rFonts w:ascii="Book Antiqua" w:eastAsia="MS Mincho" w:hAnsi="Book Antiqua"/>
          <w:sz w:val="24"/>
          <w:szCs w:val="24"/>
        </w:rPr>
        <w:t xml:space="preserve">), čiže aby mal za cieľ vyslovene vynútiť si manželský súhlas; nie je nevyhnutný priamy úmysel s cieľom vynútiť si manželstvo s osobou, ktorá podlieha strachu; ak je aj strach vyvolaný neúmyselne, </w:t>
      </w:r>
      <w:proofErr w:type="spellStart"/>
      <w:r>
        <w:rPr>
          <w:rFonts w:ascii="Book Antiqua" w:eastAsia="MS Mincho" w:hAnsi="Book Antiqua"/>
          <w:i/>
          <w:sz w:val="24"/>
          <w:szCs w:val="24"/>
        </w:rPr>
        <w:t>inconsulto</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incussus</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manželstvo je rovnako neplatné, pokiaľ je osoba nútená zvoliť si manželstvo na to, aby sa oslobodila od strachu. Strach, ktorý pochádza zvonku a ktorý reálne oslabuje psychologickú vôľu subjektu, robí manželstvo neplatným bez ohľadu na to, či šlo o priamy alebo nepriamy úmysel dotlačiť osobu do manželstva. „Toto je dôležité upresnenie, keďže vďaka nemu sa končí jedna dlhá diskusia medzi </w:t>
      </w:r>
      <w:proofErr w:type="spellStart"/>
      <w:r>
        <w:rPr>
          <w:rFonts w:ascii="Book Antiqua" w:eastAsia="MS Mincho" w:hAnsi="Book Antiqua"/>
          <w:sz w:val="24"/>
          <w:szCs w:val="24"/>
        </w:rPr>
        <w:t>kanonistami</w:t>
      </w:r>
      <w:proofErr w:type="spellEnd"/>
      <w:r>
        <w:rPr>
          <w:rFonts w:ascii="Book Antiqua" w:eastAsia="MS Mincho" w:hAnsi="Book Antiqua"/>
          <w:sz w:val="24"/>
          <w:szCs w:val="24"/>
        </w:rPr>
        <w:t xml:space="preserve">, nakoľko mnohí z nich a tiež súdnictvo Roty vo svojej jednomyseľnosti, nasledujúc interpretáciu kardinála </w:t>
      </w:r>
      <w:proofErr w:type="spellStart"/>
      <w:r>
        <w:rPr>
          <w:rFonts w:ascii="Book Antiqua" w:eastAsia="MS Mincho" w:hAnsi="Book Antiqua"/>
          <w:sz w:val="24"/>
          <w:szCs w:val="24"/>
        </w:rPr>
        <w:t>Gasparriho</w:t>
      </w:r>
      <w:proofErr w:type="spellEnd"/>
      <w:r>
        <w:rPr>
          <w:rFonts w:ascii="Book Antiqua" w:eastAsia="MS Mincho" w:hAnsi="Book Antiqua"/>
          <w:sz w:val="24"/>
          <w:szCs w:val="24"/>
        </w:rPr>
        <w:t xml:space="preserve">, sa už prikláňali k determinovanému zmyslu súčasného </w:t>
      </w:r>
      <w:proofErr w:type="spellStart"/>
      <w:r>
        <w:rPr>
          <w:rFonts w:ascii="Book Antiqua" w:eastAsia="MS Mincho" w:hAnsi="Book Antiqua"/>
          <w:sz w:val="24"/>
          <w:szCs w:val="24"/>
        </w:rPr>
        <w:t>kánona</w:t>
      </w:r>
      <w:proofErr w:type="spellEnd"/>
      <w:r>
        <w:rPr>
          <w:rFonts w:ascii="Book Antiqua" w:eastAsia="MS Mincho" w:hAnsi="Book Antiqua"/>
          <w:sz w:val="24"/>
          <w:szCs w:val="24"/>
        </w:rPr>
        <w:t>“ (</w:t>
      </w:r>
      <w:r>
        <w:rPr>
          <w:rStyle w:val="Odkaznapoznmkupodiarou"/>
          <w:rFonts w:ascii="Book Antiqua" w:eastAsia="MS Mincho" w:hAnsi="Book Antiqua"/>
          <w:sz w:val="24"/>
          <w:szCs w:val="24"/>
        </w:rPr>
        <w:footnoteReference w:id="50"/>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V predchádzajúcom východnom kódexe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78 CA požadoval tiež aj to, že pre neplatnosť manželstva sa žiada, aby bol závažný strach vyvolaný tiež </w:t>
      </w:r>
      <w:r>
        <w:rPr>
          <w:rFonts w:ascii="Book Antiqua" w:eastAsia="MS Mincho" w:hAnsi="Book Antiqua"/>
          <w:sz w:val="24"/>
          <w:szCs w:val="24"/>
          <w:u w:val="single"/>
        </w:rPr>
        <w:t xml:space="preserve">nespravodlivo </w:t>
      </w:r>
      <w:r w:rsidRPr="00256F8E">
        <w:rPr>
          <w:rFonts w:ascii="Book Antiqua" w:eastAsia="MS Mincho" w:hAnsi="Book Antiqua"/>
          <w:i/>
          <w:sz w:val="24"/>
          <w:szCs w:val="24"/>
        </w:rPr>
        <w:t>(</w:t>
      </w:r>
      <w:proofErr w:type="spellStart"/>
      <w:r w:rsidRPr="00256F8E">
        <w:rPr>
          <w:rFonts w:ascii="Book Antiqua" w:eastAsia="MS Mincho" w:hAnsi="Book Antiqua"/>
          <w:i/>
          <w:sz w:val="24"/>
          <w:szCs w:val="24"/>
        </w:rPr>
        <w:t>etiam</w:t>
      </w:r>
      <w:proofErr w:type="spellEnd"/>
      <w:r w:rsidRPr="00256F8E">
        <w:rPr>
          <w:rFonts w:ascii="Book Antiqua" w:eastAsia="MS Mincho" w:hAnsi="Book Antiqua"/>
          <w:i/>
          <w:sz w:val="24"/>
          <w:szCs w:val="24"/>
        </w:rPr>
        <w:t xml:space="preserve"> </w:t>
      </w:r>
      <w:proofErr w:type="spellStart"/>
      <w:r w:rsidRPr="00256F8E">
        <w:rPr>
          <w:rFonts w:ascii="Book Antiqua" w:eastAsia="MS Mincho" w:hAnsi="Book Antiqua"/>
          <w:i/>
          <w:sz w:val="24"/>
          <w:szCs w:val="24"/>
        </w:rPr>
        <w:t>iniuste</w:t>
      </w:r>
      <w:proofErr w:type="spellEnd"/>
      <w:r w:rsidRPr="00256F8E">
        <w:rPr>
          <w:rFonts w:ascii="Book Antiqua" w:eastAsia="MS Mincho" w:hAnsi="Book Antiqua"/>
          <w:i/>
          <w:sz w:val="24"/>
          <w:szCs w:val="24"/>
        </w:rPr>
        <w:t xml:space="preserve"> </w:t>
      </w:r>
      <w:proofErr w:type="spellStart"/>
      <w:r w:rsidRPr="00256F8E">
        <w:rPr>
          <w:rFonts w:ascii="Book Antiqua" w:eastAsia="MS Mincho" w:hAnsi="Book Antiqua"/>
          <w:i/>
          <w:sz w:val="24"/>
          <w:szCs w:val="24"/>
        </w:rPr>
        <w:t>incussus</w:t>
      </w:r>
      <w:proofErr w:type="spellEnd"/>
      <w:r w:rsidRPr="00256F8E">
        <w:rPr>
          <w:rFonts w:ascii="Book Antiqua" w:eastAsia="MS Mincho" w:hAnsi="Book Antiqua"/>
          <w:i/>
          <w:sz w:val="24"/>
          <w:szCs w:val="24"/>
        </w:rPr>
        <w:t>).</w:t>
      </w:r>
      <w:r>
        <w:rPr>
          <w:rFonts w:ascii="Book Antiqua" w:eastAsia="MS Mincho" w:hAnsi="Book Antiqua"/>
          <w:i/>
          <w:sz w:val="24"/>
          <w:szCs w:val="24"/>
        </w:rPr>
        <w:t xml:space="preserve"> </w:t>
      </w:r>
      <w:r>
        <w:rPr>
          <w:rFonts w:ascii="Book Antiqua" w:eastAsia="MS Mincho" w:hAnsi="Book Antiqua"/>
          <w:sz w:val="24"/>
          <w:szCs w:val="24"/>
        </w:rPr>
        <w:t xml:space="preserve">Študijná skupina PCCICOR nezachovala slovo </w:t>
      </w:r>
      <w:proofErr w:type="spellStart"/>
      <w:r>
        <w:rPr>
          <w:rFonts w:ascii="Book Antiqua" w:eastAsia="MS Mincho" w:hAnsi="Book Antiqua"/>
          <w:sz w:val="24"/>
          <w:szCs w:val="24"/>
          <w:u w:val="single"/>
        </w:rPr>
        <w:t>etiam</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iniuste</w:t>
      </w:r>
      <w:proofErr w:type="spellEnd"/>
      <w:r>
        <w:rPr>
          <w:rFonts w:ascii="Book Antiqua" w:eastAsia="MS Mincho" w:hAnsi="Book Antiqua"/>
          <w:sz w:val="24"/>
          <w:szCs w:val="24"/>
          <w:u w:val="single"/>
        </w:rPr>
        <w:t xml:space="preserve">, </w:t>
      </w:r>
      <w:r>
        <w:rPr>
          <w:rFonts w:ascii="Book Antiqua" w:eastAsia="MS Mincho" w:hAnsi="Book Antiqua"/>
          <w:sz w:val="24"/>
          <w:szCs w:val="24"/>
        </w:rPr>
        <w:t xml:space="preserve">keďže „sa domnieva, že slová </w:t>
      </w:r>
      <w:proofErr w:type="spellStart"/>
      <w:r>
        <w:rPr>
          <w:rFonts w:ascii="Book Antiqua" w:eastAsia="MS Mincho" w:hAnsi="Book Antiqua"/>
          <w:sz w:val="24"/>
          <w:szCs w:val="24"/>
          <w:u w:val="single"/>
        </w:rPr>
        <w:t>etiam</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inconsulto</w:t>
      </w:r>
      <w:proofErr w:type="spellEnd"/>
      <w:r>
        <w:rPr>
          <w:rFonts w:ascii="Book Antiqua" w:eastAsia="MS Mincho" w:hAnsi="Book Antiqua"/>
          <w:sz w:val="24"/>
          <w:szCs w:val="24"/>
          <w:u w:val="single"/>
        </w:rPr>
        <w:t xml:space="preserve"> </w:t>
      </w:r>
      <w:r>
        <w:rPr>
          <w:rFonts w:ascii="Book Antiqua" w:eastAsia="MS Mincho" w:hAnsi="Book Antiqua"/>
          <w:sz w:val="24"/>
          <w:szCs w:val="24"/>
        </w:rPr>
        <w:t xml:space="preserve">sú vhodnejšie, nakoľko </w:t>
      </w:r>
      <w:proofErr w:type="spellStart"/>
      <w:r>
        <w:rPr>
          <w:rFonts w:ascii="Book Antiqua" w:eastAsia="MS Mincho" w:hAnsi="Book Antiqua"/>
          <w:sz w:val="24"/>
          <w:szCs w:val="24"/>
          <w:u w:val="single"/>
        </w:rPr>
        <w:t>metus</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iustus</w:t>
      </w:r>
      <w:proofErr w:type="spellEnd"/>
      <w:r>
        <w:rPr>
          <w:rFonts w:ascii="Book Antiqua" w:eastAsia="MS Mincho" w:hAnsi="Book Antiqua"/>
          <w:sz w:val="24"/>
          <w:szCs w:val="24"/>
          <w:u w:val="single"/>
        </w:rPr>
        <w:t xml:space="preserve"> </w:t>
      </w:r>
      <w:r>
        <w:rPr>
          <w:rFonts w:ascii="Book Antiqua" w:eastAsia="MS Mincho" w:hAnsi="Book Antiqua"/>
          <w:sz w:val="24"/>
          <w:szCs w:val="24"/>
        </w:rPr>
        <w:t xml:space="preserve">pre povinnosť akceptovať manželstvo sa ťažko chápe, a tiež preto, lebo slová zahŕňajú aj </w:t>
      </w:r>
      <w:proofErr w:type="spellStart"/>
      <w:r>
        <w:rPr>
          <w:rFonts w:ascii="Book Antiqua" w:eastAsia="MS Mincho" w:hAnsi="Book Antiqua"/>
          <w:sz w:val="24"/>
          <w:szCs w:val="24"/>
          <w:u w:val="single"/>
        </w:rPr>
        <w:t>metus</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gravis</w:t>
      </w:r>
      <w:proofErr w:type="spellEnd"/>
      <w:r>
        <w:rPr>
          <w:rFonts w:ascii="Book Antiqua" w:eastAsia="MS Mincho" w:hAnsi="Book Antiqua"/>
          <w:sz w:val="24"/>
          <w:szCs w:val="24"/>
          <w:u w:val="single"/>
        </w:rPr>
        <w:t xml:space="preserve">, </w:t>
      </w:r>
      <w:r>
        <w:rPr>
          <w:rFonts w:ascii="Book Antiqua" w:eastAsia="MS Mincho" w:hAnsi="Book Antiqua"/>
          <w:sz w:val="24"/>
          <w:szCs w:val="24"/>
        </w:rPr>
        <w:t xml:space="preserve">ktorý nie je </w:t>
      </w:r>
      <w:proofErr w:type="spellStart"/>
      <w:r>
        <w:rPr>
          <w:rFonts w:ascii="Book Antiqua" w:eastAsia="MS Mincho" w:hAnsi="Book Antiqua"/>
          <w:sz w:val="24"/>
          <w:szCs w:val="24"/>
          <w:u w:val="single"/>
        </w:rPr>
        <w:t>incussus</w:t>
      </w:r>
      <w:proofErr w:type="spellEnd"/>
      <w:r>
        <w:rPr>
          <w:rFonts w:ascii="Book Antiqua" w:eastAsia="MS Mincho" w:hAnsi="Book Antiqua"/>
          <w:sz w:val="24"/>
          <w:szCs w:val="24"/>
          <w:u w:val="single"/>
        </w:rPr>
        <w:t xml:space="preserve"> ad </w:t>
      </w:r>
      <w:proofErr w:type="spellStart"/>
      <w:r>
        <w:rPr>
          <w:rFonts w:ascii="Book Antiqua" w:eastAsia="MS Mincho" w:hAnsi="Book Antiqua"/>
          <w:sz w:val="24"/>
          <w:szCs w:val="24"/>
          <w:u w:val="single"/>
        </w:rPr>
        <w:t>extorquendum</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consensum</w:t>
      </w:r>
      <w:proofErr w:type="spellEnd"/>
      <w:r>
        <w:rPr>
          <w:rFonts w:ascii="Book Antiqua" w:eastAsia="MS Mincho" w:hAnsi="Book Antiqua"/>
          <w:sz w:val="24"/>
          <w:szCs w:val="24"/>
          <w:u w:val="single"/>
        </w:rPr>
        <w:t xml:space="preserve">, </w:t>
      </w:r>
      <w:r>
        <w:rPr>
          <w:rFonts w:ascii="Book Antiqua" w:eastAsia="MS Mincho" w:hAnsi="Book Antiqua"/>
          <w:sz w:val="24"/>
          <w:szCs w:val="24"/>
        </w:rPr>
        <w:t xml:space="preserve">ale skôr taký, </w:t>
      </w:r>
      <w:r>
        <w:rPr>
          <w:rFonts w:ascii="Book Antiqua" w:eastAsia="MS Mincho" w:hAnsi="Book Antiqua"/>
          <w:sz w:val="24"/>
          <w:szCs w:val="24"/>
          <w:u w:val="single"/>
        </w:rPr>
        <w:t>a </w:t>
      </w:r>
      <w:proofErr w:type="spellStart"/>
      <w:r>
        <w:rPr>
          <w:rFonts w:ascii="Book Antiqua" w:eastAsia="MS Mincho" w:hAnsi="Book Antiqua"/>
          <w:sz w:val="24"/>
          <w:szCs w:val="24"/>
          <w:u w:val="single"/>
        </w:rPr>
        <w:t>quo</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ut</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quis</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se</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liberet</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eligere</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cogatur</w:t>
      </w:r>
      <w:proofErr w:type="spellEnd"/>
      <w:r>
        <w:rPr>
          <w:rFonts w:ascii="Book Antiqua" w:eastAsia="MS Mincho" w:hAnsi="Book Antiqua"/>
          <w:sz w:val="24"/>
          <w:szCs w:val="24"/>
          <w:u w:val="single"/>
        </w:rPr>
        <w:t xml:space="preserve"> </w:t>
      </w:r>
      <w:proofErr w:type="spellStart"/>
      <w:r>
        <w:rPr>
          <w:rFonts w:ascii="Book Antiqua" w:eastAsia="MS Mincho" w:hAnsi="Book Antiqua"/>
          <w:sz w:val="24"/>
          <w:szCs w:val="24"/>
          <w:u w:val="single"/>
        </w:rPr>
        <w:t>matrimonium</w:t>
      </w:r>
      <w:proofErr w:type="spellEnd"/>
      <w:r>
        <w:rPr>
          <w:rFonts w:ascii="Book Antiqua" w:eastAsia="MS Mincho" w:hAnsi="Book Antiqua"/>
          <w:sz w:val="24"/>
          <w:szCs w:val="24"/>
          <w:u w:val="single"/>
        </w:rPr>
        <w:t xml:space="preserve">“ </w:t>
      </w:r>
      <w:r>
        <w:rPr>
          <w:rFonts w:ascii="Book Antiqua" w:eastAsia="MS Mincho" w:hAnsi="Book Antiqua"/>
          <w:sz w:val="24"/>
          <w:szCs w:val="24"/>
        </w:rPr>
        <w:t>(</w:t>
      </w:r>
      <w:r>
        <w:rPr>
          <w:rStyle w:val="Odkaznapoznmkupodiarou"/>
          <w:rFonts w:ascii="Book Antiqua" w:eastAsia="MS Mincho" w:hAnsi="Book Antiqua"/>
          <w:sz w:val="24"/>
          <w:szCs w:val="24"/>
        </w:rPr>
        <w:footnoteReference w:id="51"/>
      </w:r>
      <w:r>
        <w:rPr>
          <w:rFonts w:ascii="Book Antiqua" w:eastAsia="MS Mincho" w:hAnsi="Book Antiqua"/>
          <w:sz w:val="24"/>
          <w:szCs w:val="24"/>
        </w:rPr>
        <w:t xml:space="preserve">). Takže nespravodlivosť ako </w:t>
      </w:r>
      <w:r>
        <w:rPr>
          <w:rFonts w:ascii="Book Antiqua" w:eastAsia="MS Mincho" w:hAnsi="Book Antiqua"/>
          <w:sz w:val="24"/>
          <w:szCs w:val="24"/>
        </w:rPr>
        <w:lastRenderedPageBreak/>
        <w:t>uvádzaný výraz pre nátlak sa viac v novom kánone 825 nevyskytuje. Rešpekt voči ľudskému skutku je v skutočnosti ťažko spojiteľný s výrazom spravodlivý strach, ktorý núti k vstupu do manželstva (</w:t>
      </w:r>
      <w:r>
        <w:rPr>
          <w:rStyle w:val="Odkaznapoznmkupodiarou"/>
          <w:rFonts w:ascii="Book Antiqua" w:eastAsia="MS Mincho" w:hAnsi="Book Antiqua"/>
          <w:sz w:val="24"/>
          <w:szCs w:val="24"/>
        </w:rPr>
        <w:footnoteReference w:id="52"/>
      </w:r>
      <w:r>
        <w:rPr>
          <w:rFonts w:ascii="Book Antiqua" w:eastAsia="MS Mincho" w:hAnsi="Book Antiqua"/>
          <w:sz w:val="24"/>
          <w:szCs w:val="24"/>
        </w:rPr>
        <w:t>). Strach v matérii manželstva je stále nespravodlivý.</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Podľa našej mienky manželstvo uzavreté pod fyzickým nátlakom, ktorý plne oberá o slobodu pri dávaní súhlasu, je neplatné na základe prirodzeného práva, takže sa vzťahuje aj na manželstvá nekatolíkov, pokrstených i nepokrstených. Treba však poznamenať, že už od stredoveku až podnes sa diskutovalo o tom, či strach opísaný v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825 </w:t>
      </w:r>
      <w:proofErr w:type="spellStart"/>
      <w:r>
        <w:rPr>
          <w:rFonts w:ascii="Book Antiqua" w:eastAsia="MS Mincho" w:hAnsi="Book Antiqua"/>
          <w:sz w:val="24"/>
          <w:szCs w:val="24"/>
        </w:rPr>
        <w:t>zneplatňuje</w:t>
      </w:r>
      <w:proofErr w:type="spellEnd"/>
      <w:r>
        <w:rPr>
          <w:rFonts w:ascii="Book Antiqua" w:eastAsia="MS Mincho" w:hAnsi="Book Antiqua"/>
          <w:sz w:val="24"/>
          <w:szCs w:val="24"/>
        </w:rPr>
        <w:t xml:space="preserve"> manželstvo na základe prirodzeného alebo cirkevného práva, a následne či sa vzťahuje aj na nekatolíkov.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Podľa jednej nedávnej pozitívnej odpovede Pápežskej komisie pre interpretáciu CIC „vada súhlasu o ktorej hovorí </w:t>
      </w:r>
      <w:proofErr w:type="spellStart"/>
      <w:r>
        <w:rPr>
          <w:rFonts w:ascii="Book Antiqua" w:eastAsia="MS Mincho" w:hAnsi="Book Antiqua"/>
          <w:sz w:val="24"/>
          <w:szCs w:val="24"/>
        </w:rPr>
        <w:t>kán</w:t>
      </w:r>
      <w:proofErr w:type="spellEnd"/>
      <w:r>
        <w:rPr>
          <w:rFonts w:ascii="Book Antiqua" w:eastAsia="MS Mincho" w:hAnsi="Book Antiqua"/>
          <w:sz w:val="24"/>
          <w:szCs w:val="24"/>
        </w:rPr>
        <w:t>. 1103 CIC môže byť aplikovaná aj na manželstvá nekatolíkov“ (</w:t>
      </w:r>
      <w:r>
        <w:rPr>
          <w:rStyle w:val="Odkaznapoznmkupodiarou"/>
          <w:rFonts w:ascii="Book Antiqua" w:eastAsia="MS Mincho" w:hAnsi="Book Antiqua"/>
          <w:sz w:val="24"/>
          <w:szCs w:val="24"/>
        </w:rPr>
        <w:footnoteReference w:id="53"/>
      </w:r>
      <w:r>
        <w:rPr>
          <w:rFonts w:ascii="Book Antiqua" w:eastAsia="MS Mincho" w:hAnsi="Book Antiqua"/>
          <w:sz w:val="24"/>
          <w:szCs w:val="24"/>
        </w:rPr>
        <w:t xml:space="preserve">). Táto odpoveď samozrejme neodstraňuje kontroverziu, ale jednoducho „pokladá za isté učenie, že závažný strach </w:t>
      </w:r>
      <w:proofErr w:type="spellStart"/>
      <w:r>
        <w:rPr>
          <w:rFonts w:ascii="Book Antiqua" w:eastAsia="MS Mincho" w:hAnsi="Book Antiqua"/>
          <w:sz w:val="24"/>
          <w:szCs w:val="24"/>
        </w:rPr>
        <w:t>zneplatňuje</w:t>
      </w:r>
      <w:proofErr w:type="spellEnd"/>
      <w:r>
        <w:rPr>
          <w:rFonts w:ascii="Book Antiqua" w:eastAsia="MS Mincho" w:hAnsi="Book Antiqua"/>
          <w:sz w:val="24"/>
          <w:szCs w:val="24"/>
        </w:rPr>
        <w:t xml:space="preserve"> manželský súhlas na základe prirodzeného práva, kvôli čomu je </w:t>
      </w:r>
      <w:proofErr w:type="spellStart"/>
      <w:r>
        <w:rPr>
          <w:rFonts w:ascii="Book Antiqua" w:eastAsia="MS Mincho" w:hAnsi="Book Antiqua"/>
          <w:sz w:val="24"/>
          <w:szCs w:val="24"/>
        </w:rPr>
        <w:t>kán</w:t>
      </w:r>
      <w:proofErr w:type="spellEnd"/>
      <w:r>
        <w:rPr>
          <w:rFonts w:ascii="Book Antiqua" w:eastAsia="MS Mincho" w:hAnsi="Book Antiqua"/>
          <w:sz w:val="24"/>
          <w:szCs w:val="24"/>
        </w:rPr>
        <w:t>. 1103 CIC aplikovateľný aj na manželstvá nekatolíkov alebo nepokrstených“ (</w:t>
      </w:r>
      <w:r>
        <w:rPr>
          <w:rStyle w:val="Odkaznapoznmkupodiarou"/>
          <w:rFonts w:ascii="Book Antiqua" w:eastAsia="MS Mincho" w:hAnsi="Book Antiqua"/>
          <w:sz w:val="24"/>
          <w:szCs w:val="24"/>
        </w:rPr>
        <w:footnoteReference w:id="54"/>
      </w:r>
      <w:r>
        <w:rPr>
          <w:rFonts w:ascii="Book Antiqua" w:eastAsia="MS Mincho" w:hAnsi="Book Antiqua"/>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 xml:space="preserve">Napriek tomu podľa väčšiny právnikov sa táto doktrína zdá byť neistá, takže diskutovaná otázka, či morálny nátlak alebo závažný strach </w:t>
      </w:r>
      <w:proofErr w:type="spellStart"/>
      <w:r>
        <w:rPr>
          <w:rFonts w:ascii="Book Antiqua" w:eastAsia="MS Mincho" w:hAnsi="Book Antiqua"/>
          <w:sz w:val="24"/>
          <w:szCs w:val="24"/>
        </w:rPr>
        <w:t>zneplatňujú</w:t>
      </w:r>
      <w:proofErr w:type="spellEnd"/>
      <w:r>
        <w:rPr>
          <w:rFonts w:ascii="Book Antiqua" w:eastAsia="MS Mincho" w:hAnsi="Book Antiqua"/>
          <w:sz w:val="24"/>
          <w:szCs w:val="24"/>
        </w:rPr>
        <w:t xml:space="preserve"> manželstvo na základe prirodzeného alebo cirkevného práva, ostáva naďalej zložitá a diskutovaná; v dôsledku toho pri trvajúcej pochybnosti </w:t>
      </w:r>
      <w:proofErr w:type="spellStart"/>
      <w:r>
        <w:rPr>
          <w:rFonts w:ascii="Book Antiqua" w:eastAsia="MS Mincho" w:hAnsi="Book Antiqua"/>
          <w:sz w:val="24"/>
          <w:szCs w:val="24"/>
        </w:rPr>
        <w:t>kán</w:t>
      </w:r>
      <w:proofErr w:type="spellEnd"/>
      <w:r>
        <w:rPr>
          <w:rFonts w:ascii="Book Antiqua" w:eastAsia="MS Mincho" w:hAnsi="Book Antiqua"/>
          <w:sz w:val="24"/>
          <w:szCs w:val="24"/>
        </w:rPr>
        <w:t>. 825 nemožno aplikovať na kresťanov nekatolíkov (</w:t>
      </w:r>
      <w:r>
        <w:rPr>
          <w:rStyle w:val="Odkaznapoznmkupodiarou"/>
          <w:rFonts w:ascii="Book Antiqua" w:eastAsia="MS Mincho" w:hAnsi="Book Antiqua"/>
          <w:sz w:val="24"/>
          <w:szCs w:val="24"/>
        </w:rPr>
        <w:footnoteReference w:id="55"/>
      </w:r>
      <w:r>
        <w:rPr>
          <w:rFonts w:ascii="Book Antiqua" w:eastAsia="MS Mincho" w:hAnsi="Book Antiqua"/>
          <w:sz w:val="24"/>
          <w:szCs w:val="24"/>
        </w:rPr>
        <w:t xml:space="preserv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b/>
          <w:sz w:val="24"/>
          <w:szCs w:val="24"/>
        </w:rPr>
      </w:pPr>
      <w:r>
        <w:rPr>
          <w:rFonts w:ascii="Book Antiqua" w:eastAsia="MS Mincho" w:hAnsi="Book Antiqua"/>
          <w:b/>
          <w:sz w:val="24"/>
          <w:szCs w:val="24"/>
        </w:rPr>
        <w:t>X) Manželstvo s podmienkou</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proofErr w:type="spellStart"/>
      <w:r w:rsidRPr="00EE4261">
        <w:rPr>
          <w:rFonts w:ascii="Book Antiqua" w:hAnsi="Book Antiqua"/>
          <w:b/>
          <w:sz w:val="24"/>
          <w:szCs w:val="24"/>
        </w:rPr>
        <w:t>Kán</w:t>
      </w:r>
      <w:proofErr w:type="spellEnd"/>
      <w:r w:rsidRPr="00EE4261">
        <w:rPr>
          <w:rFonts w:ascii="Book Antiqua" w:hAnsi="Book Antiqua"/>
          <w:b/>
          <w:sz w:val="24"/>
          <w:szCs w:val="24"/>
        </w:rPr>
        <w:t>. 826</w:t>
      </w:r>
      <w:r>
        <w:rPr>
          <w:rFonts w:ascii="Book Antiqua" w:hAnsi="Book Antiqua"/>
          <w:b/>
          <w:sz w:val="24"/>
          <w:szCs w:val="24"/>
        </w:rPr>
        <w:t xml:space="preserve">: </w:t>
      </w:r>
      <w:r w:rsidRPr="00EE4261">
        <w:rPr>
          <w:rFonts w:ascii="Book Antiqua" w:eastAsia="MS Mincho" w:hAnsi="Book Antiqua"/>
          <w:i/>
          <w:sz w:val="24"/>
          <w:szCs w:val="24"/>
        </w:rPr>
        <w:t>Manželstvo s podmienkou nemožno platne sláviť.</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Predchádzajúce východné právo v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83 CA aj keď zakazovalo </w:t>
      </w:r>
      <w:proofErr w:type="spellStart"/>
      <w:r>
        <w:rPr>
          <w:rFonts w:ascii="Book Antiqua" w:eastAsia="MS Mincho" w:hAnsi="Book Antiqua"/>
          <w:sz w:val="24"/>
          <w:szCs w:val="24"/>
        </w:rPr>
        <w:t>akékoľvej</w:t>
      </w:r>
      <w:proofErr w:type="spellEnd"/>
      <w:r>
        <w:rPr>
          <w:rFonts w:ascii="Book Antiqua" w:eastAsia="MS Mincho" w:hAnsi="Book Antiqua"/>
          <w:sz w:val="24"/>
          <w:szCs w:val="24"/>
        </w:rPr>
        <w:t xml:space="preserve"> manželstvo s podmienkou, či už išlo o podmienku budúcu, prítomnú alebo minulú, formulovalo normu odlišným spôsobom: „Manželstvo s podmienkou nemožno uzavrieť“ </w:t>
      </w:r>
      <w:r>
        <w:rPr>
          <w:rFonts w:ascii="Book Antiqua" w:eastAsia="MS Mincho" w:hAnsi="Book Antiqua"/>
          <w:i/>
          <w:sz w:val="24"/>
          <w:szCs w:val="24"/>
        </w:rPr>
        <w:t>(</w:t>
      </w:r>
      <w:proofErr w:type="spellStart"/>
      <w:r>
        <w:rPr>
          <w:rFonts w:ascii="Book Antiqua" w:eastAsia="MS Mincho" w:hAnsi="Book Antiqua"/>
          <w:i/>
          <w:sz w:val="24"/>
          <w:szCs w:val="24"/>
        </w:rPr>
        <w:t>Matrimonium</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sub</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conditione</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contrahi</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nequit</w:t>
      </w:r>
      <w:proofErr w:type="spellEnd"/>
      <w:r>
        <w:rPr>
          <w:rFonts w:ascii="Book Antiqua" w:eastAsia="MS Mincho" w:hAnsi="Book Antiqua"/>
          <w:i/>
          <w:sz w:val="24"/>
          <w:szCs w:val="24"/>
        </w:rPr>
        <w:t xml:space="preserve">). </w:t>
      </w:r>
      <w:r>
        <w:rPr>
          <w:rFonts w:ascii="Book Antiqua" w:eastAsia="MS Mincho" w:hAnsi="Book Antiqua"/>
          <w:sz w:val="24"/>
          <w:szCs w:val="24"/>
        </w:rPr>
        <w:t>Študijná skupina PCCICOR o manželstve diskutovala dlho o tomto kánone a poradné orgány vzniesli na túto tému niekoľko námietok (</w:t>
      </w:r>
      <w:r>
        <w:rPr>
          <w:rStyle w:val="Odkaznapoznmkupodiarou"/>
          <w:rFonts w:ascii="Book Antiqua" w:eastAsia="MS Mincho" w:hAnsi="Book Antiqua"/>
          <w:sz w:val="24"/>
          <w:szCs w:val="24"/>
        </w:rPr>
        <w:footnoteReference w:id="56"/>
      </w:r>
      <w:r>
        <w:rPr>
          <w:rFonts w:ascii="Book Antiqua" w:eastAsia="MS Mincho" w:hAnsi="Book Antiqua"/>
          <w:sz w:val="24"/>
          <w:szCs w:val="24"/>
        </w:rPr>
        <w:t xml:space="preserve">) Predovšetkým padla námietka, že výraz CA </w:t>
      </w:r>
      <w:r>
        <w:rPr>
          <w:rFonts w:ascii="Book Antiqua" w:eastAsia="MS Mincho" w:hAnsi="Book Antiqua"/>
          <w:i/>
          <w:sz w:val="24"/>
          <w:szCs w:val="24"/>
        </w:rPr>
        <w:t>„</w:t>
      </w:r>
      <w:proofErr w:type="spellStart"/>
      <w:r>
        <w:rPr>
          <w:rFonts w:ascii="Book Antiqua" w:eastAsia="MS Mincho" w:hAnsi="Book Antiqua"/>
          <w:i/>
          <w:sz w:val="24"/>
          <w:szCs w:val="24"/>
        </w:rPr>
        <w:t>contrahi</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nequit</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nie je po právnej stránke dostatočne jasný a sám o sebe znamená iba </w:t>
      </w:r>
      <w:proofErr w:type="spellStart"/>
      <w:r>
        <w:rPr>
          <w:rFonts w:ascii="Book Antiqua" w:eastAsia="MS Mincho" w:hAnsi="Book Antiqua"/>
          <w:sz w:val="24"/>
          <w:szCs w:val="24"/>
        </w:rPr>
        <w:t>dovolenosť</w:t>
      </w:r>
      <w:proofErr w:type="spellEnd"/>
      <w:r>
        <w:rPr>
          <w:rFonts w:ascii="Book Antiqua" w:eastAsia="MS Mincho" w:hAnsi="Book Antiqua"/>
          <w:sz w:val="24"/>
          <w:szCs w:val="24"/>
        </w:rPr>
        <w:t>, totiž že manželstvo s podmienkou je platné, ale nedovolené. (</w:t>
      </w:r>
      <w:r>
        <w:rPr>
          <w:rStyle w:val="Odkaznapoznmkupodiarou"/>
          <w:rFonts w:ascii="Book Antiqua" w:eastAsia="MS Mincho" w:hAnsi="Book Antiqua"/>
          <w:sz w:val="24"/>
          <w:szCs w:val="24"/>
        </w:rPr>
        <w:footnoteReference w:id="57"/>
      </w:r>
      <w:r>
        <w:rPr>
          <w:rFonts w:ascii="Book Antiqua" w:eastAsia="MS Mincho" w:hAnsi="Book Antiqua"/>
          <w:sz w:val="24"/>
          <w:szCs w:val="24"/>
        </w:rPr>
        <w:t xml:space="preserve">). Výrazu </w:t>
      </w:r>
      <w:proofErr w:type="spellStart"/>
      <w:r>
        <w:rPr>
          <w:rFonts w:ascii="Book Antiqua" w:eastAsia="MS Mincho" w:hAnsi="Book Antiqua"/>
          <w:sz w:val="24"/>
          <w:szCs w:val="24"/>
          <w:u w:val="single"/>
        </w:rPr>
        <w:t>nequit</w:t>
      </w:r>
      <w:proofErr w:type="spellEnd"/>
      <w:r>
        <w:rPr>
          <w:rFonts w:ascii="Book Antiqua" w:eastAsia="MS Mincho" w:hAnsi="Book Antiqua"/>
          <w:sz w:val="24"/>
          <w:szCs w:val="24"/>
          <w:u w:val="single"/>
        </w:rPr>
        <w:t xml:space="preserve"> </w:t>
      </w:r>
      <w:r>
        <w:rPr>
          <w:rFonts w:ascii="Book Antiqua" w:eastAsia="MS Mincho" w:hAnsi="Book Antiqua"/>
          <w:sz w:val="24"/>
          <w:szCs w:val="24"/>
        </w:rPr>
        <w:t xml:space="preserve">sa vo všeobecnosti dáva význam neplatnosti, ale formálne to tak nie je </w:t>
      </w:r>
      <w:r>
        <w:rPr>
          <w:rFonts w:ascii="Book Antiqua" w:eastAsia="MS Mincho" w:hAnsi="Book Antiqua"/>
          <w:sz w:val="24"/>
          <w:szCs w:val="24"/>
        </w:rPr>
        <w:lastRenderedPageBreak/>
        <w:t>výslovne povedané (</w:t>
      </w:r>
      <w:r>
        <w:rPr>
          <w:rStyle w:val="Odkaznapoznmkupodiarou"/>
          <w:rFonts w:ascii="Book Antiqua" w:eastAsia="MS Mincho" w:hAnsi="Book Antiqua"/>
          <w:sz w:val="24"/>
          <w:szCs w:val="24"/>
        </w:rPr>
        <w:footnoteReference w:id="58"/>
      </w:r>
      <w:r>
        <w:rPr>
          <w:rFonts w:ascii="Book Antiqua" w:eastAsia="MS Mincho" w:hAnsi="Book Antiqua"/>
          <w:sz w:val="24"/>
          <w:szCs w:val="24"/>
        </w:rPr>
        <w:t xml:space="preserve">). Aby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826 CCEO odstránil problém diskutovaný v minulosti a aby eliminoval pochybnosti v tejto veci, totiž či tento zákaz má alebo nemá </w:t>
      </w:r>
      <w:proofErr w:type="spellStart"/>
      <w:r>
        <w:rPr>
          <w:rFonts w:ascii="Book Antiqua" w:eastAsia="MS Mincho" w:hAnsi="Book Antiqua"/>
          <w:sz w:val="24"/>
          <w:szCs w:val="24"/>
        </w:rPr>
        <w:t>zneplatňujúci</w:t>
      </w:r>
      <w:proofErr w:type="spellEnd"/>
      <w:r>
        <w:rPr>
          <w:rFonts w:ascii="Book Antiqua" w:eastAsia="MS Mincho" w:hAnsi="Book Antiqua"/>
          <w:sz w:val="24"/>
          <w:szCs w:val="24"/>
        </w:rPr>
        <w:t xml:space="preserve"> význam, pre východných veriacich jasne stanovuje, že „</w:t>
      </w:r>
      <w:r w:rsidRPr="00EE4261">
        <w:rPr>
          <w:rFonts w:ascii="Book Antiqua" w:eastAsia="MS Mincho" w:hAnsi="Book Antiqua"/>
          <w:i/>
          <w:sz w:val="24"/>
          <w:szCs w:val="24"/>
        </w:rPr>
        <w:t>Manželstvo s podmienkou nemožno platne sláviť.</w:t>
      </w:r>
      <w:r>
        <w:rPr>
          <w:rFonts w:ascii="Book Antiqua" w:eastAsia="MS Mincho" w:hAnsi="Book Antiqua"/>
          <w:i/>
          <w:sz w:val="24"/>
          <w:szCs w:val="24"/>
        </w:rPr>
        <w:t>“</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V prvej </w:t>
      </w:r>
      <w:proofErr w:type="spellStart"/>
      <w:r>
        <w:rPr>
          <w:rFonts w:ascii="Book Antiqua" w:eastAsia="MS Mincho" w:hAnsi="Book Antiqua"/>
          <w:i/>
          <w:sz w:val="24"/>
          <w:szCs w:val="24"/>
        </w:rPr>
        <w:t>Schema</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canonum</w:t>
      </w:r>
      <w:proofErr w:type="spellEnd"/>
      <w:r>
        <w:rPr>
          <w:rFonts w:ascii="Book Antiqua" w:eastAsia="MS Mincho" w:hAnsi="Book Antiqua"/>
          <w:i/>
          <w:sz w:val="24"/>
          <w:szCs w:val="24"/>
        </w:rPr>
        <w:t xml:space="preserve"> de </w:t>
      </w:r>
      <w:proofErr w:type="spellStart"/>
      <w:r>
        <w:rPr>
          <w:rFonts w:ascii="Book Antiqua" w:eastAsia="MS Mincho" w:hAnsi="Book Antiqua"/>
          <w:i/>
          <w:sz w:val="24"/>
          <w:szCs w:val="24"/>
        </w:rPr>
        <w:t>cultu</w:t>
      </w:r>
      <w:proofErr w:type="spellEnd"/>
      <w:r>
        <w:rPr>
          <w:rFonts w:ascii="Book Antiqua" w:eastAsia="MS Mincho" w:hAnsi="Book Antiqua"/>
          <w:i/>
          <w:sz w:val="24"/>
          <w:szCs w:val="24"/>
        </w:rPr>
        <w:t xml:space="preserve"> </w:t>
      </w:r>
      <w:proofErr w:type="spellStart"/>
      <w:r>
        <w:rPr>
          <w:rFonts w:ascii="Book Antiqua" w:eastAsia="MS Mincho" w:hAnsi="Book Antiqua"/>
          <w:i/>
          <w:sz w:val="24"/>
          <w:szCs w:val="24"/>
        </w:rPr>
        <w:t>divino</w:t>
      </w:r>
      <w:proofErr w:type="spellEnd"/>
      <w:r>
        <w:rPr>
          <w:rFonts w:ascii="Book Antiqua" w:eastAsia="MS Mincho" w:hAnsi="Book Antiqua"/>
          <w:i/>
          <w:sz w:val="24"/>
          <w:szCs w:val="24"/>
        </w:rPr>
        <w:t xml:space="preserve"> et </w:t>
      </w:r>
      <w:proofErr w:type="spellStart"/>
      <w:r>
        <w:rPr>
          <w:rFonts w:ascii="Book Antiqua" w:eastAsia="MS Mincho" w:hAnsi="Book Antiqua"/>
          <w:i/>
          <w:sz w:val="24"/>
          <w:szCs w:val="24"/>
        </w:rPr>
        <w:t>praesertim</w:t>
      </w:r>
      <w:proofErr w:type="spellEnd"/>
      <w:r>
        <w:rPr>
          <w:rFonts w:ascii="Book Antiqua" w:eastAsia="MS Mincho" w:hAnsi="Book Antiqua"/>
          <w:i/>
          <w:sz w:val="24"/>
          <w:szCs w:val="24"/>
        </w:rPr>
        <w:t xml:space="preserve"> de </w:t>
      </w:r>
      <w:proofErr w:type="spellStart"/>
      <w:r>
        <w:rPr>
          <w:rFonts w:ascii="Book Antiqua" w:eastAsia="MS Mincho" w:hAnsi="Book Antiqua"/>
          <w:i/>
          <w:sz w:val="24"/>
          <w:szCs w:val="24"/>
        </w:rPr>
        <w:t>sacramentis</w:t>
      </w:r>
      <w:proofErr w:type="spellEnd"/>
      <w:r>
        <w:rPr>
          <w:rFonts w:ascii="Book Antiqua" w:eastAsia="MS Mincho" w:hAnsi="Book Antiqua"/>
          <w:i/>
          <w:sz w:val="24"/>
          <w:szCs w:val="24"/>
        </w:rPr>
        <w:t xml:space="preserve"> </w:t>
      </w:r>
      <w:r>
        <w:rPr>
          <w:rFonts w:ascii="Book Antiqua" w:eastAsia="MS Mincho" w:hAnsi="Book Antiqua"/>
          <w:sz w:val="24"/>
          <w:szCs w:val="24"/>
        </w:rPr>
        <w:t xml:space="preserve">(1980) bol tento kánon formulovaný nasledovne: „Manželstvo s podmienkou nemožno uzavrieť; pokiaľ nejaká uložená podmienka, je považovaná za neuloženú, pričom pevne platí </w:t>
      </w:r>
      <w:proofErr w:type="spellStart"/>
      <w:r>
        <w:rPr>
          <w:rFonts w:ascii="Book Antiqua" w:eastAsia="MS Mincho" w:hAnsi="Book Antiqua"/>
          <w:sz w:val="24"/>
          <w:szCs w:val="24"/>
        </w:rPr>
        <w:t>kán</w:t>
      </w:r>
      <w:proofErr w:type="spellEnd"/>
      <w:r>
        <w:rPr>
          <w:rFonts w:ascii="Book Antiqua" w:eastAsia="MS Mincho" w:hAnsi="Book Antiqua"/>
          <w:sz w:val="24"/>
          <w:szCs w:val="24"/>
        </w:rPr>
        <w:t>. 159, §2“ (</w:t>
      </w:r>
      <w:r>
        <w:rPr>
          <w:rStyle w:val="Odkaznapoznmkupodiarou"/>
          <w:rFonts w:ascii="Book Antiqua" w:eastAsia="MS Mincho" w:hAnsi="Book Antiqua"/>
          <w:sz w:val="24"/>
          <w:szCs w:val="24"/>
        </w:rPr>
        <w:footnoteReference w:id="59"/>
      </w:r>
      <w:r>
        <w:rPr>
          <w:rFonts w:ascii="Book Antiqua" w:eastAsia="MS Mincho" w:hAnsi="Book Antiqua"/>
          <w:sz w:val="24"/>
          <w:szCs w:val="24"/>
        </w:rPr>
        <w:t>) Klauzula „</w:t>
      </w:r>
      <w:proofErr w:type="spellStart"/>
      <w:r w:rsidRPr="00677078">
        <w:rPr>
          <w:rFonts w:ascii="Book Antiqua" w:hAnsi="Book Antiqua"/>
          <w:sz w:val="24"/>
          <w:szCs w:val="24"/>
        </w:rPr>
        <w:t>condicio</w:t>
      </w:r>
      <w:proofErr w:type="spellEnd"/>
      <w:r w:rsidRPr="00677078">
        <w:rPr>
          <w:rFonts w:ascii="Book Antiqua" w:hAnsi="Book Antiqua"/>
          <w:sz w:val="24"/>
          <w:szCs w:val="24"/>
        </w:rPr>
        <w:t xml:space="preserve"> si </w:t>
      </w:r>
      <w:proofErr w:type="spellStart"/>
      <w:r w:rsidRPr="00677078">
        <w:rPr>
          <w:rFonts w:ascii="Book Antiqua" w:hAnsi="Book Antiqua"/>
          <w:sz w:val="24"/>
          <w:szCs w:val="24"/>
        </w:rPr>
        <w:t>nihilominus</w:t>
      </w:r>
      <w:proofErr w:type="spellEnd"/>
      <w:r w:rsidRPr="00677078">
        <w:rPr>
          <w:rFonts w:ascii="Book Antiqua" w:hAnsi="Book Antiqua"/>
          <w:sz w:val="24"/>
          <w:szCs w:val="24"/>
        </w:rPr>
        <w:t xml:space="preserve"> </w:t>
      </w:r>
      <w:proofErr w:type="spellStart"/>
      <w:r w:rsidRPr="00677078">
        <w:rPr>
          <w:rFonts w:ascii="Book Antiqua" w:hAnsi="Book Antiqua"/>
          <w:sz w:val="24"/>
          <w:szCs w:val="24"/>
        </w:rPr>
        <w:t>apposita</w:t>
      </w:r>
      <w:proofErr w:type="spellEnd"/>
      <w:r w:rsidRPr="00677078">
        <w:rPr>
          <w:rFonts w:ascii="Book Antiqua" w:hAnsi="Book Antiqua"/>
          <w:sz w:val="24"/>
          <w:szCs w:val="24"/>
        </w:rPr>
        <w:t xml:space="preserve"> </w:t>
      </w:r>
      <w:proofErr w:type="spellStart"/>
      <w:r w:rsidRPr="00677078">
        <w:rPr>
          <w:rFonts w:ascii="Book Antiqua" w:hAnsi="Book Antiqua"/>
          <w:sz w:val="24"/>
          <w:szCs w:val="24"/>
        </w:rPr>
        <w:t>sit</w:t>
      </w:r>
      <w:proofErr w:type="spellEnd"/>
      <w:r w:rsidRPr="00677078">
        <w:rPr>
          <w:rFonts w:ascii="Book Antiqua" w:hAnsi="Book Antiqua"/>
          <w:sz w:val="24"/>
          <w:szCs w:val="24"/>
        </w:rPr>
        <w:t xml:space="preserve"> pro </w:t>
      </w:r>
      <w:proofErr w:type="spellStart"/>
      <w:r w:rsidRPr="00677078">
        <w:rPr>
          <w:rFonts w:ascii="Book Antiqua" w:hAnsi="Book Antiqua"/>
          <w:sz w:val="24"/>
          <w:szCs w:val="24"/>
        </w:rPr>
        <w:t>non</w:t>
      </w:r>
      <w:proofErr w:type="spellEnd"/>
      <w:r w:rsidRPr="00677078">
        <w:rPr>
          <w:rFonts w:ascii="Book Antiqua" w:hAnsi="Book Antiqua"/>
          <w:sz w:val="24"/>
          <w:szCs w:val="24"/>
        </w:rPr>
        <w:t xml:space="preserve"> </w:t>
      </w:r>
      <w:proofErr w:type="spellStart"/>
      <w:r w:rsidRPr="00677078">
        <w:rPr>
          <w:rFonts w:ascii="Book Antiqua" w:hAnsi="Book Antiqua"/>
          <w:sz w:val="24"/>
          <w:szCs w:val="24"/>
        </w:rPr>
        <w:t>adiecta</w:t>
      </w:r>
      <w:proofErr w:type="spellEnd"/>
      <w:r w:rsidRPr="00677078">
        <w:rPr>
          <w:rFonts w:ascii="Book Antiqua" w:hAnsi="Book Antiqua"/>
          <w:sz w:val="24"/>
          <w:szCs w:val="24"/>
        </w:rPr>
        <w:t xml:space="preserve"> </w:t>
      </w:r>
      <w:proofErr w:type="spellStart"/>
      <w:r w:rsidRPr="00677078">
        <w:rPr>
          <w:rFonts w:ascii="Book Antiqua" w:hAnsi="Book Antiqua"/>
          <w:sz w:val="24"/>
          <w:szCs w:val="24"/>
        </w:rPr>
        <w:t>habetur</w:t>
      </w:r>
      <w:proofErr w:type="spellEnd"/>
      <w:r w:rsidRPr="00677078">
        <w:rPr>
          <w:rFonts w:ascii="Book Antiqua" w:hAnsi="Book Antiqua"/>
          <w:sz w:val="24"/>
          <w:szCs w:val="24"/>
        </w:rPr>
        <w:t xml:space="preserve">, </w:t>
      </w:r>
      <w:proofErr w:type="spellStart"/>
      <w:r w:rsidRPr="00677078">
        <w:rPr>
          <w:rFonts w:ascii="Book Antiqua" w:hAnsi="Book Antiqua"/>
          <w:sz w:val="24"/>
          <w:szCs w:val="24"/>
        </w:rPr>
        <w:t>firmo</w:t>
      </w:r>
      <w:proofErr w:type="spellEnd"/>
      <w:r w:rsidRPr="00677078">
        <w:rPr>
          <w:rFonts w:ascii="Book Antiqua" w:hAnsi="Book Antiqua"/>
          <w:sz w:val="24"/>
          <w:szCs w:val="24"/>
        </w:rPr>
        <w:t xml:space="preserve"> </w:t>
      </w:r>
      <w:proofErr w:type="spellStart"/>
      <w:r w:rsidRPr="00677078">
        <w:rPr>
          <w:rFonts w:ascii="Book Antiqua" w:hAnsi="Book Antiqua"/>
          <w:sz w:val="24"/>
          <w:szCs w:val="24"/>
        </w:rPr>
        <w:t>can</w:t>
      </w:r>
      <w:proofErr w:type="spellEnd"/>
      <w:r w:rsidRPr="00677078">
        <w:rPr>
          <w:rFonts w:ascii="Book Antiqua" w:hAnsi="Book Antiqua"/>
          <w:sz w:val="24"/>
          <w:szCs w:val="24"/>
        </w:rPr>
        <w:t xml:space="preserve">. 159, </w:t>
      </w:r>
      <w:r w:rsidRPr="00677078">
        <w:rPr>
          <w:rFonts w:ascii="Book Antiqua" w:hAnsi="Book Antiqua" w:cs="Calibri"/>
          <w:sz w:val="24"/>
          <w:szCs w:val="24"/>
        </w:rPr>
        <w:t>§</w:t>
      </w:r>
      <w:r w:rsidRPr="00677078">
        <w:rPr>
          <w:rFonts w:ascii="Book Antiqua" w:hAnsi="Book Antiqua"/>
          <w:sz w:val="24"/>
          <w:szCs w:val="24"/>
        </w:rPr>
        <w:t>2“</w:t>
      </w:r>
      <w:r w:rsidRPr="00677078">
        <w:rPr>
          <w:rFonts w:ascii="Book Antiqua" w:eastAsia="MS Mincho" w:hAnsi="Book Antiqua"/>
          <w:sz w:val="24"/>
          <w:szCs w:val="24"/>
        </w:rPr>
        <w:t xml:space="preserve"> </w:t>
      </w:r>
      <w:r>
        <w:rPr>
          <w:rFonts w:ascii="Book Antiqua" w:eastAsia="MS Mincho" w:hAnsi="Book Antiqua"/>
          <w:sz w:val="24"/>
          <w:szCs w:val="24"/>
        </w:rPr>
        <w:t xml:space="preserve">neznamená, že súhlas môže byť nahradený, ale bola dodaná kvôli tomu, aby sa vylúčil </w:t>
      </w:r>
      <w:proofErr w:type="spellStart"/>
      <w:r>
        <w:rPr>
          <w:rFonts w:ascii="Book Antiqua" w:eastAsia="MS Mincho" w:hAnsi="Book Antiqua"/>
          <w:sz w:val="24"/>
          <w:szCs w:val="24"/>
        </w:rPr>
        <w:t>akýkoľvej</w:t>
      </w:r>
      <w:proofErr w:type="spellEnd"/>
      <w:r>
        <w:rPr>
          <w:rFonts w:ascii="Book Antiqua" w:eastAsia="MS Mincho" w:hAnsi="Book Antiqua"/>
          <w:sz w:val="24"/>
          <w:szCs w:val="24"/>
        </w:rPr>
        <w:t xml:space="preserve"> právny akt proti platnosti manželstva z dôvodu nejakej eventuálne uloženej podmienky (</w:t>
      </w:r>
      <w:r>
        <w:rPr>
          <w:rStyle w:val="Odkaznapoznmkupodiarou"/>
          <w:rFonts w:ascii="Book Antiqua" w:eastAsia="MS Mincho" w:hAnsi="Book Antiqua"/>
          <w:sz w:val="24"/>
          <w:szCs w:val="24"/>
        </w:rPr>
        <w:footnoteReference w:id="60"/>
      </w:r>
      <w:r>
        <w:rPr>
          <w:rFonts w:ascii="Book Antiqua" w:eastAsia="MS Mincho" w:hAnsi="Book Antiqua"/>
          <w:sz w:val="24"/>
          <w:szCs w:val="24"/>
        </w:rPr>
        <w:t xml:space="preserve">). Podmienka v oblasti manželstva je tá, ktorá je dobrovoľná, spojená s právnym úkonom z jednej alebo obidvoch strán.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Podmienka je nejaká udalosť alebo vonkajší fakt, čiže nejaká vonkajšia okolnosť, od splnenia ktorej, z výslovnej vôle konajúceho, závisí efekt istého právneho úkonu; Vzhľadom na city podmienka je odďaľujúca, ak je taká, že akt bude mať platnosť až po jej naplnení, čiže od jej uskutočnenia závisí vznik právneho úkonu. Pri odďaľujúcej podmienke sa právna vec stane skutočnou v momente, keď bude uložená podmienka potvrdená; napr.: „Vezmem si ťa až potom, keď budeš naozaj dedičom po svojom otcovi“; v tomto prípade je právny úkon oddialený až do vtedy, kým podmienka nebude splnená. Podmienka je rozhodujúca vtedy, ak je taká, že právny akt platí od počiatku, čiže jestvuje, avšak je rozviazaný a anulovaný spolu s naplnením podmienky. Napr.: „Vezmem si ťa, ale pokiaľ naozaj nebudeš dediť po svojom otcovi, manželstvo skončí.“</w:t>
      </w:r>
    </w:p>
    <w:p w:rsidR="00937C43" w:rsidRPr="00F14B24"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r>
        <w:rPr>
          <w:rFonts w:ascii="Book Antiqua" w:eastAsia="MS Mincho" w:hAnsi="Book Antiqua"/>
          <w:sz w:val="24"/>
          <w:szCs w:val="24"/>
        </w:rPr>
        <w:t xml:space="preserve">V oblasti manželského súhlasu odďaľujúca podmienka – jediná vzatá do úvahy – je nejaká vonkajšia okolnosť vyjadrená vôľou jednej alebo obidvoch strán, od čoho závisí účinnosť manželského súhlasu, alebo je to nejaká okolnosť, ktorej sa súhlas podriaďuje. </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Odďaľujúca podmienka sa môže vzťahovať na prítomnosť, minulosť alebo budúcnosť:</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u w:val="single"/>
        </w:rPr>
        <w:t xml:space="preserve">Budúca podmienka </w:t>
      </w:r>
      <w:r>
        <w:rPr>
          <w:rFonts w:ascii="Book Antiqua" w:eastAsia="MS Mincho" w:hAnsi="Book Antiqua"/>
          <w:sz w:val="24"/>
          <w:szCs w:val="24"/>
        </w:rPr>
        <w:t xml:space="preserve">podriaďuje existenciu manželstva nejakej budúcej okolnosti, ktorá je neistá a možná, totiž odďaľuje účinnosť súhlasu, ktorý úž sám o sebe nastal, na čas, kedy sa naplní nejaká situácia, ktorá závisí od zmluvnej strany; napr.: </w:t>
      </w:r>
      <w:r>
        <w:rPr>
          <w:rFonts w:ascii="Book Antiqua" w:eastAsia="MS Mincho" w:hAnsi="Book Antiqua"/>
          <w:sz w:val="24"/>
          <w:szCs w:val="24"/>
        </w:rPr>
        <w:lastRenderedPageBreak/>
        <w:t>„Vezmem si ťa, ak vyštuduješ medicínu; Vezmem si ťa, ak ti tvoj otec nechá dedičstvo, ktoré ti sľúbil.“</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u w:val="single"/>
        </w:rPr>
        <w:t xml:space="preserve">Minulá a prítomná podmienka </w:t>
      </w:r>
      <w:r>
        <w:rPr>
          <w:rFonts w:ascii="Book Antiqua" w:eastAsia="MS Mincho" w:hAnsi="Book Antiqua"/>
          <w:sz w:val="24"/>
          <w:szCs w:val="24"/>
        </w:rPr>
        <w:t>podriaďuje existenciu manželstva prítomnosti alebo absencii nejakej okolnosti, ktorá sa požaduje v čase dávania súhlasu; okolnosti, od ktorých závisí súhlas, vo svojej objektívnej realite už jestvujú, aj keď ich jednotlivé strany nepoznajú; napr.: „Vezmem si ťa, ak si naozaj nikdy nebol závislý na drogách“ (minulá podmienka); „Vezmem si ťa, ak si naozaj katolík“ (prítomná podmienka).</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sidRPr="00C375C6">
        <w:rPr>
          <w:rFonts w:ascii="Book Antiqua" w:eastAsia="MS Mincho" w:hAnsi="Book Antiqua"/>
          <w:sz w:val="24"/>
          <w:szCs w:val="24"/>
        </w:rPr>
        <w:t xml:space="preserve">Podľa </w:t>
      </w:r>
      <w:proofErr w:type="spellStart"/>
      <w:r w:rsidRPr="00C375C6">
        <w:rPr>
          <w:rFonts w:ascii="Book Antiqua" w:eastAsia="MS Mincho" w:hAnsi="Book Antiqua"/>
          <w:sz w:val="24"/>
          <w:szCs w:val="24"/>
        </w:rPr>
        <w:t>kán</w:t>
      </w:r>
      <w:proofErr w:type="spellEnd"/>
      <w:r w:rsidRPr="00C375C6">
        <w:rPr>
          <w:rFonts w:ascii="Book Antiqua" w:eastAsia="MS Mincho" w:hAnsi="Book Antiqua"/>
          <w:sz w:val="24"/>
          <w:szCs w:val="24"/>
        </w:rPr>
        <w:t>. 1102, §1 – 2 latinského kódexu „</w:t>
      </w:r>
      <w:r w:rsidRPr="00C375C6">
        <w:rPr>
          <w:rFonts w:ascii="Book Antiqua" w:hAnsi="Book Antiqua"/>
          <w:sz w:val="24"/>
          <w:szCs w:val="24"/>
        </w:rPr>
        <w:t>Manželstvo s podmienkou, vzťahujúcou sa na budúcnosť, nemožno platne uzavrieť.</w:t>
      </w:r>
      <w:r w:rsidRPr="00C375C6">
        <w:rPr>
          <w:rFonts w:ascii="Book Antiqua" w:hAnsi="Book Antiqua"/>
          <w:sz w:val="24"/>
          <w:szCs w:val="24"/>
        </w:rPr>
        <w:br/>
        <w:t>Manželstvo uzavreté s podmienkou, vzťahujúcou sa na minulosť alebo na prítomnosť, je platné alebo neplatné podľa toho, či to, čo je predmetom podmienky, jestvuje alebo nie.</w:t>
      </w:r>
      <w:r>
        <w:rPr>
          <w:rFonts w:ascii="Book Antiqua" w:hAnsi="Book Antiqua"/>
          <w:sz w:val="24"/>
          <w:szCs w:val="24"/>
        </w:rPr>
        <w:t>“ Následne CIC pripúšťa že podmienky môžu byť dané v spojení s manželským súhlasom, takže právna účinnosť tohto súhlasu závisí od istej vonkajšej okolnosti, čím pripodobňuje manželstvo iným zmluvám. V takom prípade súhlas daný pod podmienkou platí, ale právnu účinnosť nadobúda až splnením danej podmienky.</w:t>
      </w:r>
    </w:p>
    <w:p w:rsidR="00937C43" w:rsidRPr="00F14B24"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hAnsi="Book Antiqua"/>
          <w:sz w:val="24"/>
          <w:szCs w:val="24"/>
        </w:rPr>
        <w:t>CCEO nenasleduje CIC v tejto matérii, nakoľko vylučuje, žeby mohlo byť manželstvo uzavreté platne s akoukoľvek formou podmienky, „čo by zodpovedalo východným tradíciám od nepamäti (18 storočí) (</w:t>
      </w:r>
      <w:r>
        <w:rPr>
          <w:rStyle w:val="Odkaznapoznmkupodiarou"/>
          <w:rFonts w:ascii="Book Antiqua" w:hAnsi="Book Antiqua"/>
          <w:sz w:val="24"/>
          <w:szCs w:val="24"/>
        </w:rPr>
        <w:footnoteReference w:id="61"/>
      </w:r>
      <w:r>
        <w:rPr>
          <w:rFonts w:ascii="Book Antiqua" w:hAnsi="Book Antiqua"/>
          <w:sz w:val="24"/>
          <w:szCs w:val="24"/>
        </w:rPr>
        <w:t xml:space="preserve">. Motiváciou je fakt, že „pre Východ je ťažko pochopiteľné, že by bol slávený </w:t>
      </w:r>
      <w:proofErr w:type="spellStart"/>
      <w:r>
        <w:rPr>
          <w:rFonts w:ascii="Book Antiqua" w:hAnsi="Book Antiqua"/>
          <w:i/>
          <w:sz w:val="24"/>
          <w:szCs w:val="24"/>
        </w:rPr>
        <w:t>ritus</w:t>
      </w:r>
      <w:proofErr w:type="spellEnd"/>
      <w:r>
        <w:rPr>
          <w:rFonts w:ascii="Book Antiqua" w:hAnsi="Book Antiqua"/>
          <w:i/>
          <w:sz w:val="24"/>
          <w:szCs w:val="24"/>
        </w:rPr>
        <w:t xml:space="preserve"> </w:t>
      </w:r>
      <w:proofErr w:type="spellStart"/>
      <w:r>
        <w:rPr>
          <w:rFonts w:ascii="Book Antiqua" w:hAnsi="Book Antiqua"/>
          <w:i/>
          <w:sz w:val="24"/>
          <w:szCs w:val="24"/>
        </w:rPr>
        <w:t>sacer</w:t>
      </w:r>
      <w:proofErr w:type="spellEnd"/>
      <w:r>
        <w:rPr>
          <w:rFonts w:ascii="Book Antiqua" w:hAnsi="Book Antiqua"/>
          <w:i/>
          <w:sz w:val="24"/>
          <w:szCs w:val="24"/>
        </w:rPr>
        <w:t xml:space="preserve"> </w:t>
      </w:r>
      <w:r>
        <w:rPr>
          <w:rFonts w:ascii="Book Antiqua" w:hAnsi="Book Antiqua"/>
          <w:sz w:val="24"/>
          <w:szCs w:val="24"/>
        </w:rPr>
        <w:t>keď samotná platnosť manželstva je podmienená či už prítomnou, budúcou alebo minulou podmienkou“ (</w:t>
      </w:r>
      <w:r>
        <w:rPr>
          <w:rStyle w:val="Odkaznapoznmkupodiarou"/>
          <w:rFonts w:ascii="Book Antiqua" w:hAnsi="Book Antiqua"/>
          <w:sz w:val="24"/>
          <w:szCs w:val="24"/>
        </w:rPr>
        <w:footnoteReference w:id="62"/>
      </w:r>
      <w:r>
        <w:rPr>
          <w:rFonts w:ascii="Book Antiqua" w:hAnsi="Book Antiqua"/>
          <w:sz w:val="24"/>
          <w:szCs w:val="24"/>
        </w:rPr>
        <w:t xml:space="preserve">). Totiž v koncepcii manželstva, ktorá sa zakladá zásadne na zmluve alebo v manželstve chápanom ako zmluva založená na súhlase, manželstvo môže byť podriadené podmienke, pokiaľ to zákon nezakazuje; ako je to pri iných zmluvách, podmienky sú legitímne a zakladajú sa na práve slobody a autonómie osoby. Avšak v perspektíve východnej teológie, ktorá kladie dôraz z veľkej časti na </w:t>
      </w:r>
      <w:proofErr w:type="spellStart"/>
      <w:r>
        <w:rPr>
          <w:rFonts w:ascii="Book Antiqua" w:hAnsi="Book Antiqua"/>
          <w:sz w:val="24"/>
          <w:szCs w:val="24"/>
        </w:rPr>
        <w:t>pneumatológiu</w:t>
      </w:r>
      <w:proofErr w:type="spellEnd"/>
      <w:r>
        <w:rPr>
          <w:rFonts w:ascii="Book Antiqua" w:hAnsi="Book Antiqua"/>
          <w:sz w:val="24"/>
          <w:szCs w:val="24"/>
        </w:rPr>
        <w:t xml:space="preserve">, pôsobenie Svätého Ducha pri posvätnom obrade, manželstvo nemôže byť podrobené nejakej podmienke uloženej človekom. Podľa východnej teológie človek na milosť Ježiša Krista, nezaslúžený dar Boha Otca, udelenú Cirkvi a Cirkvou pôsobením Svätého Ducha, odpovedá úkonom viery, slobodne a bezpodmienečne. </w:t>
      </w:r>
    </w:p>
    <w:p w:rsidR="00937C43" w:rsidRDefault="00937C43" w:rsidP="00211B63">
      <w:pPr>
        <w:pStyle w:val="Prosttext1"/>
        <w:tabs>
          <w:tab w:val="left" w:pos="9180"/>
        </w:tabs>
        <w:spacing w:before="120" w:after="120" w:line="276" w:lineRule="auto"/>
        <w:ind w:right="-110" w:firstLine="397"/>
        <w:jc w:val="both"/>
        <w:rPr>
          <w:rFonts w:ascii="Book Antiqua" w:hAnsi="Book Antiqua"/>
          <w:sz w:val="24"/>
          <w:szCs w:val="24"/>
        </w:rPr>
      </w:pPr>
    </w:p>
    <w:p w:rsidR="00937C43" w:rsidRDefault="00937C43" w:rsidP="00211B63">
      <w:pPr>
        <w:pStyle w:val="Prosttext1"/>
        <w:tabs>
          <w:tab w:val="left" w:pos="9180"/>
        </w:tabs>
        <w:spacing w:before="120" w:after="120" w:line="276" w:lineRule="auto"/>
        <w:ind w:right="-110" w:firstLine="397"/>
        <w:jc w:val="both"/>
        <w:rPr>
          <w:rFonts w:ascii="Book Antiqua" w:hAnsi="Book Antiqua"/>
          <w:b/>
          <w:sz w:val="24"/>
          <w:szCs w:val="24"/>
        </w:rPr>
      </w:pPr>
      <w:r>
        <w:rPr>
          <w:rFonts w:ascii="Book Antiqua" w:hAnsi="Book Antiqua"/>
          <w:b/>
          <w:sz w:val="24"/>
          <w:szCs w:val="24"/>
        </w:rPr>
        <w:t>XI) Predpoklad ohľadom trvania súhlasu</w:t>
      </w:r>
    </w:p>
    <w:p w:rsidR="00937C43" w:rsidRPr="005F3644" w:rsidRDefault="00937C43" w:rsidP="00211B63">
      <w:pPr>
        <w:pStyle w:val="Prosttext1"/>
        <w:tabs>
          <w:tab w:val="left" w:pos="9180"/>
        </w:tabs>
        <w:spacing w:before="120" w:after="120" w:line="276" w:lineRule="auto"/>
        <w:ind w:right="-110" w:firstLine="397"/>
        <w:jc w:val="both"/>
        <w:rPr>
          <w:rFonts w:ascii="Book Antiqua" w:eastAsia="MS Mincho" w:hAnsi="Book Antiqua"/>
          <w:i/>
          <w:sz w:val="24"/>
          <w:szCs w:val="24"/>
        </w:rPr>
      </w:pPr>
      <w:proofErr w:type="spellStart"/>
      <w:r w:rsidRPr="005F3644">
        <w:rPr>
          <w:rFonts w:ascii="Book Antiqua" w:hAnsi="Book Antiqua"/>
          <w:b/>
          <w:sz w:val="24"/>
          <w:szCs w:val="24"/>
        </w:rPr>
        <w:t>Kán</w:t>
      </w:r>
      <w:proofErr w:type="spellEnd"/>
      <w:r w:rsidRPr="005F3644">
        <w:rPr>
          <w:rFonts w:ascii="Book Antiqua" w:hAnsi="Book Antiqua"/>
          <w:b/>
          <w:sz w:val="24"/>
          <w:szCs w:val="24"/>
        </w:rPr>
        <w:t>. 827</w:t>
      </w:r>
      <w:r>
        <w:rPr>
          <w:rFonts w:ascii="Book Antiqua" w:hAnsi="Book Antiqua"/>
          <w:b/>
          <w:sz w:val="24"/>
          <w:szCs w:val="24"/>
        </w:rPr>
        <w:t xml:space="preserve">: </w:t>
      </w:r>
      <w:r w:rsidRPr="005F3644">
        <w:rPr>
          <w:rFonts w:ascii="Book Antiqua" w:eastAsia="MS Mincho" w:hAnsi="Book Antiqua"/>
          <w:i/>
          <w:sz w:val="24"/>
          <w:szCs w:val="24"/>
        </w:rPr>
        <w:t>Hoci manželstvo bolo pre prekážku alebo pre nedostatok formy slávené neplatne, predpokladá sa, že prejavený súhlas trvá, kým nie je zistené jeho odvolanie.</w:t>
      </w:r>
    </w:p>
    <w:p w:rsidR="00937C43" w:rsidRDefault="00937C43" w:rsidP="00211B63">
      <w:pPr>
        <w:pStyle w:val="Prosttext1"/>
        <w:tabs>
          <w:tab w:val="left" w:pos="9180"/>
        </w:tabs>
        <w:spacing w:before="120" w:after="120" w:line="276" w:lineRule="auto"/>
        <w:ind w:right="-110" w:firstLine="397"/>
        <w:jc w:val="both"/>
        <w:rPr>
          <w:rFonts w:ascii="Book Antiqua" w:eastAsia="MS Mincho" w:hAnsi="Book Antiqua"/>
          <w:sz w:val="24"/>
          <w:szCs w:val="24"/>
        </w:rPr>
      </w:pPr>
      <w:r>
        <w:rPr>
          <w:rFonts w:ascii="Book Antiqua" w:eastAsia="MS Mincho" w:hAnsi="Book Antiqua"/>
          <w:sz w:val="24"/>
          <w:szCs w:val="24"/>
        </w:rPr>
        <w:t>Súhlas, ako úkon vôle, ktorým sa muž a žena vzájomne sebe dávajú a prijímajú, aby ustanovili platné manželstvo, je neodvolateľný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817, §1); súhlas legitímne </w:t>
      </w:r>
      <w:r>
        <w:rPr>
          <w:rFonts w:ascii="Book Antiqua" w:eastAsia="MS Mincho" w:hAnsi="Book Antiqua"/>
          <w:sz w:val="24"/>
          <w:szCs w:val="24"/>
        </w:rPr>
        <w:lastRenderedPageBreak/>
        <w:t xml:space="preserve">vyjadrený platí a nemôže prestať vôľou strán; počiatočný súhlas platne daný, slobodný od akejkoľvek vady a defektu, je sám o sebe jedinečným aktom, dokonale zavŕšený a úplný, z čoho pramení puto nerozlučiteľnosti; preto sa následne neobnovuje; z toho vyplýva, že platné manželstvo vo svojej právnej realite vzniká počiatočným súhlasom. Môže sa však stať, že manželstvo je neplatné pre nejakú </w:t>
      </w:r>
      <w:proofErr w:type="spellStart"/>
      <w:r>
        <w:rPr>
          <w:rFonts w:ascii="Book Antiqua" w:eastAsia="MS Mincho" w:hAnsi="Book Antiqua"/>
          <w:sz w:val="24"/>
          <w:szCs w:val="24"/>
        </w:rPr>
        <w:t>zneplatňujúcu</w:t>
      </w:r>
      <w:proofErr w:type="spellEnd"/>
      <w:r>
        <w:rPr>
          <w:rFonts w:ascii="Book Antiqua" w:eastAsia="MS Mincho" w:hAnsi="Book Antiqua"/>
          <w:sz w:val="24"/>
          <w:szCs w:val="24"/>
        </w:rPr>
        <w:t xml:space="preserve"> prekážku alebo pre nedostatok formy sláveniu, ktorú predpisuje právo. V takom prípade súhlas daný platne môže byť odvolaný. A práve tu vstupuje do platnosti predpoklad ohľadom trvania súhlasu. </w:t>
      </w:r>
    </w:p>
    <w:p w:rsidR="00937C43" w:rsidRPr="00434A62" w:rsidRDefault="00937C43" w:rsidP="00211B63">
      <w:pPr>
        <w:pStyle w:val="Prosttext1"/>
        <w:tabs>
          <w:tab w:val="left" w:pos="9180"/>
        </w:tabs>
        <w:spacing w:before="120" w:after="120" w:line="276" w:lineRule="auto"/>
        <w:ind w:right="-110" w:firstLine="397"/>
        <w:jc w:val="both"/>
        <w:rPr>
          <w:rFonts w:ascii="Book Antiqua" w:hAnsi="Book Antiqua"/>
          <w:b/>
          <w:sz w:val="24"/>
          <w:szCs w:val="24"/>
        </w:rPr>
      </w:pP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827 stanovuje predpoklad trvania manželského súhlasu, podľa ktorého v neplatnom manželstve, ktoré je právne neúčinné, súhlas, raz platne daný, je považovaný za trvajúci ako stav vôle, kým sa s istotou nepotvrdí jeho odvolanie pozitívnym úkonom vôle. Ide o prezumpciu práva, ktoré pripúšťa možnosť opaku. Prezumpcia </w:t>
      </w:r>
      <w:proofErr w:type="spellStart"/>
      <w:r>
        <w:rPr>
          <w:rFonts w:ascii="Book Antiqua" w:eastAsia="MS Mincho" w:hAnsi="Book Antiqua"/>
          <w:sz w:val="24"/>
          <w:szCs w:val="24"/>
        </w:rPr>
        <w:t>kán</w:t>
      </w:r>
      <w:proofErr w:type="spellEnd"/>
      <w:r>
        <w:rPr>
          <w:rFonts w:ascii="Book Antiqua" w:eastAsia="MS Mincho" w:hAnsi="Book Antiqua"/>
          <w:sz w:val="24"/>
          <w:szCs w:val="24"/>
        </w:rPr>
        <w:t xml:space="preserve">. 827 ide v línii s normou </w:t>
      </w:r>
      <w:proofErr w:type="spellStart"/>
      <w:r>
        <w:rPr>
          <w:rFonts w:ascii="Book Antiqua" w:eastAsia="MS Mincho" w:hAnsi="Book Antiqua"/>
          <w:sz w:val="24"/>
          <w:szCs w:val="24"/>
        </w:rPr>
        <w:t>kán</w:t>
      </w:r>
      <w:proofErr w:type="spellEnd"/>
      <w:r>
        <w:rPr>
          <w:rFonts w:ascii="Book Antiqua" w:eastAsia="MS Mincho" w:hAnsi="Book Antiqua"/>
          <w:sz w:val="24"/>
          <w:szCs w:val="24"/>
        </w:rPr>
        <w:t>. 823 vo veci omylu ohľadom platnosti manželstva, podľa ktorej „poznanie alebo mienka ohľadom nulity manželstva nevylučuje nevyhnutne manželský súhlas“; táto prezumpcia sa uplatňuje osobitným spôsobom pri sanácii neplatného manželstva (</w:t>
      </w:r>
      <w:proofErr w:type="spellStart"/>
      <w:r>
        <w:rPr>
          <w:rFonts w:ascii="Book Antiqua" w:eastAsia="MS Mincho" w:hAnsi="Book Antiqua"/>
          <w:sz w:val="24"/>
          <w:szCs w:val="24"/>
        </w:rPr>
        <w:t>kán</w:t>
      </w:r>
      <w:proofErr w:type="spellEnd"/>
      <w:r>
        <w:rPr>
          <w:rFonts w:ascii="Book Antiqua" w:eastAsia="MS Mincho" w:hAnsi="Book Antiqua"/>
          <w:sz w:val="24"/>
          <w:szCs w:val="24"/>
        </w:rPr>
        <w:t>. 848-852), kde sa nežiada obnovenie súhlasu, ktorý bol daný na počiatku, pokiaľ nebol medzičasom odvolaný.</w:t>
      </w:r>
    </w:p>
    <w:sectPr w:rsidR="00937C43" w:rsidRPr="00434A62" w:rsidSect="00211B63">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63" w:rsidRDefault="00C85163" w:rsidP="00A23F12">
      <w:pPr>
        <w:spacing w:after="0" w:line="240" w:lineRule="auto"/>
      </w:pPr>
      <w:r>
        <w:separator/>
      </w:r>
    </w:p>
  </w:endnote>
  <w:endnote w:type="continuationSeparator" w:id="0">
    <w:p w:rsidR="00C85163" w:rsidRDefault="00C85163" w:rsidP="00A2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B63" w:rsidRDefault="00211B63">
    <w:pPr>
      <w:pStyle w:val="Pta"/>
      <w:jc w:val="center"/>
    </w:pPr>
    <w:r>
      <w:fldChar w:fldCharType="begin"/>
    </w:r>
    <w:r>
      <w:instrText>PAGE   \* MERGEFORMAT</w:instrText>
    </w:r>
    <w:r>
      <w:fldChar w:fldCharType="separate"/>
    </w:r>
    <w:r w:rsidR="00B77CAE" w:rsidRPr="00B77CAE">
      <w:rPr>
        <w:noProof/>
        <w:lang w:val="sk-SK"/>
      </w:rPr>
      <w:t>25</w:t>
    </w:r>
    <w:r>
      <w:fldChar w:fldCharType="end"/>
    </w:r>
  </w:p>
  <w:p w:rsidR="00937C43" w:rsidRDefault="00937C4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63" w:rsidRDefault="00C85163" w:rsidP="00A23F12">
      <w:pPr>
        <w:spacing w:after="0" w:line="240" w:lineRule="auto"/>
      </w:pPr>
      <w:r>
        <w:separator/>
      </w:r>
    </w:p>
  </w:footnote>
  <w:footnote w:type="continuationSeparator" w:id="0">
    <w:p w:rsidR="00C85163" w:rsidRDefault="00C85163" w:rsidP="00A23F12">
      <w:pPr>
        <w:spacing w:after="0" w:line="240" w:lineRule="auto"/>
      </w:pPr>
      <w:r>
        <w:continuationSeparator/>
      </w:r>
    </w:p>
  </w:footnote>
  <w:footnote w:id="1">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EV 1/1471 – 1480.</w:t>
      </w:r>
    </w:p>
  </w:footnote>
  <w:footnote w:id="2">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EV 1/1471.</w:t>
      </w:r>
    </w:p>
  </w:footnote>
  <w:footnote w:id="3">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EV 1/1472.</w:t>
      </w:r>
    </w:p>
  </w:footnote>
  <w:footnote w:id="4">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76.</w:t>
      </w:r>
    </w:p>
  </w:footnote>
  <w:footnote w:id="5">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EV 1/1471.</w:t>
      </w:r>
    </w:p>
  </w:footnote>
  <w:footnote w:id="6">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Porov</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76.</w:t>
      </w:r>
    </w:p>
  </w:footnote>
  <w:footnote w:id="7">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Porov</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77.</w:t>
      </w:r>
    </w:p>
  </w:footnote>
  <w:footnote w:id="8">
    <w:p w:rsidR="00937C43" w:rsidRPr="00EF35B4" w:rsidRDefault="00937C43" w:rsidP="00EF35B4">
      <w:pPr>
        <w:pStyle w:val="Textpoznmkypodiarou"/>
        <w:jc w:val="both"/>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Podľa rozhodnutia Roty zo dňa 4.2. 1974 (c. </w:t>
      </w:r>
      <w:proofErr w:type="spellStart"/>
      <w:r w:rsidRPr="00EF35B4">
        <w:rPr>
          <w:rFonts w:ascii="Book Antiqua" w:hAnsi="Book Antiqua"/>
          <w:sz w:val="18"/>
          <w:szCs w:val="18"/>
          <w:lang w:val="sk-SK"/>
        </w:rPr>
        <w:t>Pinto</w:t>
      </w:r>
      <w:proofErr w:type="spellEnd"/>
      <w:r w:rsidRPr="00EF35B4">
        <w:rPr>
          <w:rFonts w:ascii="Book Antiqua" w:hAnsi="Book Antiqua"/>
          <w:sz w:val="18"/>
          <w:szCs w:val="18"/>
          <w:lang w:val="sk-SK"/>
        </w:rPr>
        <w:t>) vo všeobecnosti sú pozbavení dostatočného užívania rozumu „dospelí, ktorí nedospeli k užívaniu rozumu, alebo takí, čo dosiahli užívanie rozumu, ale oň prišli..., tiež dospelí, ktorí majú užívanie rozumu ťažko poškodené (čo sa prejavuje duševnými poruchami).</w:t>
      </w:r>
    </w:p>
  </w:footnote>
  <w:footnote w:id="9">
    <w:p w:rsidR="00937C43" w:rsidRPr="00EF35B4" w:rsidRDefault="00937C43" w:rsidP="00EF35B4">
      <w:pPr>
        <w:pStyle w:val="Textpoznmkypodiarou"/>
        <w:jc w:val="both"/>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Porov</w:t>
      </w:r>
      <w:proofErr w:type="spellEnd"/>
      <w:r w:rsidRPr="00EF35B4">
        <w:rPr>
          <w:rFonts w:ascii="Book Antiqua" w:hAnsi="Book Antiqua"/>
          <w:sz w:val="18"/>
          <w:szCs w:val="18"/>
          <w:lang w:val="sk-SK"/>
        </w:rPr>
        <w:t xml:space="preserve">. G. CANDELIER, „A </w:t>
      </w:r>
      <w:proofErr w:type="spellStart"/>
      <w:r w:rsidRPr="00EF35B4">
        <w:rPr>
          <w:rFonts w:ascii="Book Antiqua" w:hAnsi="Book Antiqua"/>
          <w:sz w:val="18"/>
          <w:szCs w:val="18"/>
          <w:lang w:val="sk-SK"/>
        </w:rPr>
        <w:t>propos</w:t>
      </w:r>
      <w:proofErr w:type="spellEnd"/>
      <w:r w:rsidRPr="00EF35B4">
        <w:rPr>
          <w:rFonts w:ascii="Book Antiqua" w:hAnsi="Book Antiqua"/>
          <w:sz w:val="18"/>
          <w:szCs w:val="18"/>
          <w:lang w:val="sk-SK"/>
        </w:rPr>
        <w:t xml:space="preserve"> de </w:t>
      </w:r>
      <w:proofErr w:type="spellStart"/>
      <w:r w:rsidRPr="00EF35B4">
        <w:rPr>
          <w:rFonts w:ascii="Book Antiqua" w:hAnsi="Book Antiqua"/>
          <w:sz w:val="18"/>
          <w:szCs w:val="18"/>
          <w:lang w:val="sk-SK"/>
        </w:rPr>
        <w:t>l´incapacité</w:t>
      </w:r>
      <w:proofErr w:type="spellEnd"/>
      <w:r w:rsidRPr="00EF35B4">
        <w:rPr>
          <w:rFonts w:ascii="Book Antiqua" w:hAnsi="Book Antiqua"/>
          <w:sz w:val="18"/>
          <w:szCs w:val="18"/>
          <w:lang w:val="sk-SK"/>
        </w:rPr>
        <w:t xml:space="preserve"> de </w:t>
      </w:r>
      <w:proofErr w:type="spellStart"/>
      <w:r w:rsidRPr="00EF35B4">
        <w:rPr>
          <w:rFonts w:ascii="Book Antiqua" w:hAnsi="Book Antiqua"/>
          <w:sz w:val="18"/>
          <w:szCs w:val="18"/>
          <w:lang w:val="sk-SK"/>
        </w:rPr>
        <w:t>contracter</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mariage</w:t>
      </w:r>
      <w:proofErr w:type="spellEnd"/>
      <w:r w:rsidRPr="00EF35B4">
        <w:rPr>
          <w:rFonts w:ascii="Book Antiqua" w:hAnsi="Book Antiqua"/>
          <w:sz w:val="18"/>
          <w:szCs w:val="18"/>
          <w:lang w:val="sk-SK"/>
        </w:rPr>
        <w:t xml:space="preserve"> (c. 1095), in Revue </w:t>
      </w:r>
      <w:proofErr w:type="spellStart"/>
      <w:r w:rsidRPr="00EF35B4">
        <w:rPr>
          <w:rFonts w:ascii="Book Antiqua" w:hAnsi="Book Antiqua"/>
          <w:sz w:val="18"/>
          <w:szCs w:val="18"/>
          <w:lang w:val="sk-SK"/>
        </w:rPr>
        <w:t>théologique</w:t>
      </w:r>
      <w:proofErr w:type="spellEnd"/>
      <w:r w:rsidRPr="00EF35B4">
        <w:rPr>
          <w:rFonts w:ascii="Book Antiqua" w:hAnsi="Book Antiqua"/>
          <w:sz w:val="18"/>
          <w:szCs w:val="18"/>
          <w:lang w:val="sk-SK"/>
        </w:rPr>
        <w:t xml:space="preserve"> de </w:t>
      </w:r>
      <w:proofErr w:type="spellStart"/>
      <w:r w:rsidRPr="00EF35B4">
        <w:rPr>
          <w:rFonts w:ascii="Book Antiqua" w:hAnsi="Book Antiqua"/>
          <w:sz w:val="18"/>
          <w:szCs w:val="18"/>
          <w:lang w:val="sk-SK"/>
        </w:rPr>
        <w:t>Louvain</w:t>
      </w:r>
      <w:proofErr w:type="spellEnd"/>
      <w:r w:rsidRPr="00EF35B4">
        <w:rPr>
          <w:rFonts w:ascii="Book Antiqua" w:hAnsi="Book Antiqua"/>
          <w:sz w:val="18"/>
          <w:szCs w:val="18"/>
          <w:lang w:val="sk-SK"/>
        </w:rPr>
        <w:t xml:space="preserve">. 16 (1985) 409 – 446, </w:t>
      </w:r>
      <w:proofErr w:type="spellStart"/>
      <w:r w:rsidRPr="00EF35B4">
        <w:rPr>
          <w:rFonts w:ascii="Book Antiqua" w:hAnsi="Book Antiqua"/>
          <w:sz w:val="18"/>
          <w:szCs w:val="18"/>
          <w:lang w:val="sk-SK"/>
        </w:rPr>
        <w:t>specialmente</w:t>
      </w:r>
      <w:proofErr w:type="spellEnd"/>
      <w:r w:rsidRPr="00EF35B4">
        <w:rPr>
          <w:rFonts w:ascii="Book Antiqua" w:hAnsi="Book Antiqua"/>
          <w:sz w:val="18"/>
          <w:szCs w:val="18"/>
          <w:lang w:val="sk-SK"/>
        </w:rPr>
        <w:t xml:space="preserve"> 418 – 432.</w:t>
      </w:r>
    </w:p>
  </w:footnote>
  <w:footnote w:id="10">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Porov</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10 </w:t>
      </w:r>
      <w:r w:rsidRPr="00EF35B4">
        <w:rPr>
          <w:rFonts w:ascii="Book Antiqua" w:hAnsi="Book Antiqua" w:cs="Calibri"/>
          <w:sz w:val="18"/>
          <w:szCs w:val="18"/>
          <w:lang w:val="sk-SK"/>
        </w:rPr>
        <w:t>[</w:t>
      </w:r>
      <w:r w:rsidRPr="00EF35B4">
        <w:rPr>
          <w:rFonts w:ascii="Book Antiqua" w:hAnsi="Book Antiqua"/>
          <w:sz w:val="18"/>
          <w:szCs w:val="18"/>
          <w:lang w:val="sk-SK"/>
        </w:rPr>
        <w:t>1980</w:t>
      </w:r>
      <w:r w:rsidRPr="00EF35B4">
        <w:rPr>
          <w:rFonts w:ascii="Book Antiqua" w:hAnsi="Book Antiqua" w:cs="Calibri"/>
          <w:sz w:val="18"/>
          <w:szCs w:val="18"/>
          <w:lang w:val="sk-SK"/>
        </w:rPr>
        <w:t>]</w:t>
      </w:r>
      <w:r w:rsidRPr="00EF35B4">
        <w:rPr>
          <w:rFonts w:ascii="Book Antiqua" w:hAnsi="Book Antiqua"/>
          <w:sz w:val="18"/>
          <w:szCs w:val="18"/>
          <w:lang w:val="sk-SK"/>
        </w:rPr>
        <w:t xml:space="preserve"> 49;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77, </w:t>
      </w:r>
      <w:proofErr w:type="spellStart"/>
      <w:r w:rsidRPr="00EF35B4">
        <w:rPr>
          <w:rFonts w:ascii="Book Antiqua" w:hAnsi="Book Antiqua"/>
          <w:sz w:val="18"/>
          <w:szCs w:val="18"/>
          <w:lang w:val="sk-SK"/>
        </w:rPr>
        <w:t>can</w:t>
      </w:r>
      <w:proofErr w:type="spellEnd"/>
      <w:r w:rsidRPr="00EF35B4">
        <w:rPr>
          <w:rFonts w:ascii="Book Antiqua" w:hAnsi="Book Antiqua"/>
          <w:sz w:val="18"/>
          <w:szCs w:val="18"/>
          <w:lang w:val="sk-SK"/>
        </w:rPr>
        <w:t>. 154</w:t>
      </w:r>
    </w:p>
  </w:footnote>
  <w:footnote w:id="11">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Rozhodnutie Roty zo dňa 4.4. 1981 (c. </w:t>
      </w:r>
      <w:proofErr w:type="spellStart"/>
      <w:r w:rsidRPr="00EF35B4">
        <w:rPr>
          <w:rFonts w:ascii="Book Antiqua" w:hAnsi="Book Antiqua"/>
          <w:sz w:val="18"/>
          <w:szCs w:val="18"/>
          <w:lang w:val="sk-SK"/>
        </w:rPr>
        <w:t>Evers</w:t>
      </w:r>
      <w:proofErr w:type="spellEnd"/>
      <w:r w:rsidRPr="00EF35B4">
        <w:rPr>
          <w:rFonts w:ascii="Book Antiqua" w:hAnsi="Book Antiqua"/>
          <w:sz w:val="18"/>
          <w:szCs w:val="18"/>
          <w:lang w:val="sk-SK"/>
        </w:rPr>
        <w:t xml:space="preserve">), in </w:t>
      </w:r>
      <w:r w:rsidRPr="00EF35B4">
        <w:rPr>
          <w:rFonts w:ascii="Book Antiqua" w:hAnsi="Book Antiqua"/>
          <w:sz w:val="18"/>
          <w:szCs w:val="18"/>
          <w:u w:val="single"/>
          <w:lang w:val="sk-SK"/>
        </w:rPr>
        <w:t xml:space="preserve">SRRD, </w:t>
      </w:r>
      <w:r w:rsidRPr="00EF35B4">
        <w:rPr>
          <w:rFonts w:ascii="Book Antiqua" w:hAnsi="Book Antiqua"/>
          <w:sz w:val="18"/>
          <w:szCs w:val="18"/>
          <w:lang w:val="sk-SK"/>
        </w:rPr>
        <w:t>LXXIII, 220, 6.</w:t>
      </w:r>
    </w:p>
  </w:footnote>
  <w:footnote w:id="12">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10, </w:t>
      </w:r>
      <w:r w:rsidRPr="00EF35B4">
        <w:rPr>
          <w:rFonts w:ascii="Book Antiqua" w:hAnsi="Book Antiqua" w:cs="Calibri"/>
          <w:sz w:val="18"/>
          <w:szCs w:val="18"/>
          <w:lang w:val="sk-SK"/>
        </w:rPr>
        <w:t>[</w:t>
      </w:r>
      <w:r w:rsidRPr="00EF35B4">
        <w:rPr>
          <w:rFonts w:ascii="Book Antiqua" w:hAnsi="Book Antiqua"/>
          <w:sz w:val="18"/>
          <w:szCs w:val="18"/>
          <w:lang w:val="sk-SK"/>
        </w:rPr>
        <w:t>1980</w:t>
      </w:r>
      <w:r w:rsidRPr="00EF35B4">
        <w:rPr>
          <w:rFonts w:ascii="Book Antiqua" w:hAnsi="Book Antiqua" w:cs="Calibri"/>
          <w:sz w:val="18"/>
          <w:szCs w:val="18"/>
          <w:lang w:val="sk-SK"/>
        </w:rPr>
        <w:t>]</w:t>
      </w:r>
      <w:r w:rsidRPr="00EF35B4">
        <w:rPr>
          <w:rFonts w:ascii="Book Antiqua" w:hAnsi="Book Antiqua"/>
          <w:sz w:val="18"/>
          <w:szCs w:val="18"/>
          <w:lang w:val="sk-SK"/>
        </w:rPr>
        <w:t xml:space="preserve"> 49; </w:t>
      </w:r>
      <w:proofErr w:type="spellStart"/>
      <w:r w:rsidRPr="00EF35B4">
        <w:rPr>
          <w:rFonts w:ascii="Book Antiqua" w:hAnsi="Book Antiqua"/>
          <w:sz w:val="18"/>
          <w:szCs w:val="18"/>
          <w:lang w:val="sk-SK"/>
        </w:rPr>
        <w:t>kán</w:t>
      </w:r>
      <w:proofErr w:type="spellEnd"/>
      <w:r w:rsidRPr="00EF35B4">
        <w:rPr>
          <w:rFonts w:ascii="Book Antiqua" w:hAnsi="Book Antiqua"/>
          <w:sz w:val="18"/>
          <w:szCs w:val="18"/>
          <w:lang w:val="sk-SK"/>
        </w:rPr>
        <w:t>. 155.</w:t>
      </w:r>
    </w:p>
  </w:footnote>
  <w:footnote w:id="13">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77.</w:t>
      </w:r>
    </w:p>
  </w:footnote>
  <w:footnote w:id="14">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10, </w:t>
      </w:r>
      <w:r w:rsidRPr="00EF35B4">
        <w:rPr>
          <w:rFonts w:ascii="Book Antiqua" w:hAnsi="Book Antiqua" w:cs="Calibri"/>
          <w:sz w:val="18"/>
          <w:szCs w:val="18"/>
          <w:lang w:val="sk-SK"/>
        </w:rPr>
        <w:t>[</w:t>
      </w:r>
      <w:r w:rsidRPr="00EF35B4">
        <w:rPr>
          <w:rFonts w:ascii="Book Antiqua" w:hAnsi="Book Antiqua"/>
          <w:sz w:val="18"/>
          <w:szCs w:val="18"/>
          <w:lang w:val="sk-SK"/>
        </w:rPr>
        <w:t>1980</w:t>
      </w:r>
      <w:r w:rsidRPr="00EF35B4">
        <w:rPr>
          <w:rFonts w:ascii="Book Antiqua" w:hAnsi="Book Antiqua" w:cs="Calibri"/>
          <w:sz w:val="18"/>
          <w:szCs w:val="18"/>
          <w:lang w:val="sk-SK"/>
        </w:rPr>
        <w:t>]</w:t>
      </w:r>
      <w:r w:rsidRPr="00EF35B4">
        <w:rPr>
          <w:rFonts w:ascii="Book Antiqua" w:hAnsi="Book Antiqua"/>
          <w:sz w:val="18"/>
          <w:szCs w:val="18"/>
          <w:lang w:val="sk-SK"/>
        </w:rPr>
        <w:t xml:space="preserve"> 49; </w:t>
      </w:r>
      <w:proofErr w:type="spellStart"/>
      <w:r w:rsidRPr="00EF35B4">
        <w:rPr>
          <w:rFonts w:ascii="Book Antiqua" w:hAnsi="Book Antiqua"/>
          <w:sz w:val="18"/>
          <w:szCs w:val="18"/>
          <w:lang w:val="sk-SK"/>
        </w:rPr>
        <w:t>kán</w:t>
      </w:r>
      <w:proofErr w:type="spellEnd"/>
      <w:r w:rsidRPr="00EF35B4">
        <w:rPr>
          <w:rFonts w:ascii="Book Antiqua" w:hAnsi="Book Antiqua"/>
          <w:sz w:val="18"/>
          <w:szCs w:val="18"/>
          <w:lang w:val="sk-SK"/>
        </w:rPr>
        <w:t xml:space="preserve">. 155;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77; </w:t>
      </w:r>
      <w:proofErr w:type="spellStart"/>
      <w:r w:rsidRPr="00EF35B4">
        <w:rPr>
          <w:rFonts w:ascii="Book Antiqua" w:hAnsi="Book Antiqua"/>
          <w:sz w:val="18"/>
          <w:szCs w:val="18"/>
          <w:lang w:val="sk-SK"/>
        </w:rPr>
        <w:t>kán</w:t>
      </w:r>
      <w:proofErr w:type="spellEnd"/>
      <w:r w:rsidRPr="00EF35B4">
        <w:rPr>
          <w:rFonts w:ascii="Book Antiqua" w:hAnsi="Book Antiqua"/>
          <w:sz w:val="18"/>
          <w:szCs w:val="18"/>
          <w:lang w:val="sk-SK"/>
        </w:rPr>
        <w:t>. 155.</w:t>
      </w:r>
    </w:p>
  </w:footnote>
  <w:footnote w:id="15">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28, </w:t>
      </w:r>
      <w:r w:rsidRPr="00EF35B4">
        <w:rPr>
          <w:rFonts w:ascii="Book Antiqua" w:hAnsi="Book Antiqua" w:cs="Calibri"/>
          <w:sz w:val="18"/>
          <w:szCs w:val="18"/>
          <w:lang w:val="sk-SK"/>
        </w:rPr>
        <w:t>[</w:t>
      </w:r>
      <w:r w:rsidRPr="00EF35B4">
        <w:rPr>
          <w:rFonts w:ascii="Book Antiqua" w:hAnsi="Book Antiqua"/>
          <w:sz w:val="18"/>
          <w:szCs w:val="18"/>
          <w:lang w:val="sk-SK"/>
        </w:rPr>
        <w:t>1989</w:t>
      </w:r>
      <w:r w:rsidRPr="00EF35B4">
        <w:rPr>
          <w:rFonts w:ascii="Book Antiqua" w:hAnsi="Book Antiqua" w:cs="Calibri"/>
          <w:sz w:val="18"/>
          <w:szCs w:val="18"/>
          <w:lang w:val="sk-SK"/>
        </w:rPr>
        <w:t>]</w:t>
      </w:r>
      <w:r w:rsidRPr="00EF35B4">
        <w:rPr>
          <w:rFonts w:ascii="Book Antiqua" w:hAnsi="Book Antiqua"/>
          <w:sz w:val="18"/>
          <w:szCs w:val="18"/>
          <w:lang w:val="sk-SK"/>
        </w:rPr>
        <w:t xml:space="preserve"> 112.</w:t>
      </w:r>
    </w:p>
  </w:footnote>
  <w:footnote w:id="16">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Porov</w:t>
      </w:r>
      <w:proofErr w:type="spellEnd"/>
      <w:r w:rsidRPr="00EF35B4">
        <w:rPr>
          <w:rFonts w:ascii="Book Antiqua" w:hAnsi="Book Antiqua"/>
          <w:sz w:val="18"/>
          <w:szCs w:val="18"/>
          <w:lang w:val="sk-SK"/>
        </w:rPr>
        <w:t xml:space="preserve">. PIO VITO PINTO (a </w:t>
      </w:r>
      <w:proofErr w:type="spellStart"/>
      <w:r w:rsidRPr="00EF35B4">
        <w:rPr>
          <w:rFonts w:ascii="Book Antiqua" w:hAnsi="Book Antiqua"/>
          <w:sz w:val="18"/>
          <w:szCs w:val="18"/>
          <w:lang w:val="sk-SK"/>
        </w:rPr>
        <w:t>cura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Commento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Codice</w:t>
      </w:r>
      <w:proofErr w:type="spellEnd"/>
      <w:r w:rsidRPr="00EF35B4">
        <w:rPr>
          <w:rFonts w:ascii="Book Antiqua" w:hAnsi="Book Antiqua"/>
          <w:sz w:val="18"/>
          <w:szCs w:val="18"/>
          <w:lang w:val="sk-SK"/>
        </w:rPr>
        <w:t xml:space="preserve"> di </w:t>
      </w:r>
      <w:proofErr w:type="spellStart"/>
      <w:r w:rsidRPr="00EF35B4">
        <w:rPr>
          <w:rFonts w:ascii="Book Antiqua" w:hAnsi="Book Antiqua"/>
          <w:sz w:val="18"/>
          <w:szCs w:val="18"/>
          <w:lang w:val="sk-SK"/>
        </w:rPr>
        <w:t>diritto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canonico</w:t>
      </w:r>
      <w:proofErr w:type="spellEnd"/>
      <w:r w:rsidRPr="00EF35B4">
        <w:rPr>
          <w:rFonts w:ascii="Book Antiqua" w:hAnsi="Book Antiqua"/>
          <w:sz w:val="18"/>
          <w:szCs w:val="18"/>
          <w:lang w:val="sk-SK"/>
        </w:rPr>
        <w:t>, 644.</w:t>
      </w:r>
    </w:p>
  </w:footnote>
  <w:footnote w:id="17">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Rozhodnutie Roty zo dňa 21.4. 1970 (c. </w:t>
      </w:r>
      <w:proofErr w:type="spellStart"/>
      <w:r w:rsidRPr="00EF35B4">
        <w:rPr>
          <w:rFonts w:ascii="Book Antiqua" w:hAnsi="Book Antiqua"/>
          <w:sz w:val="18"/>
          <w:szCs w:val="18"/>
          <w:lang w:val="sk-SK"/>
        </w:rPr>
        <w:t>Canals</w:t>
      </w:r>
      <w:proofErr w:type="spellEnd"/>
      <w:r w:rsidRPr="00EF35B4">
        <w:rPr>
          <w:rFonts w:ascii="Book Antiqua" w:hAnsi="Book Antiqua"/>
          <w:sz w:val="18"/>
          <w:szCs w:val="18"/>
          <w:lang w:val="sk-SK"/>
        </w:rPr>
        <w:t xml:space="preserve">), in </w:t>
      </w:r>
      <w:r w:rsidRPr="00EF35B4">
        <w:rPr>
          <w:rFonts w:ascii="Book Antiqua" w:hAnsi="Book Antiqua"/>
          <w:sz w:val="18"/>
          <w:szCs w:val="18"/>
          <w:u w:val="single"/>
          <w:lang w:val="sk-SK"/>
        </w:rPr>
        <w:t xml:space="preserve">SRRD, </w:t>
      </w:r>
      <w:r w:rsidRPr="00EF35B4">
        <w:rPr>
          <w:rFonts w:ascii="Book Antiqua" w:hAnsi="Book Antiqua"/>
          <w:sz w:val="18"/>
          <w:szCs w:val="18"/>
          <w:lang w:val="sk-SK"/>
        </w:rPr>
        <w:t>LXII, 372,2.</w:t>
      </w:r>
    </w:p>
  </w:footnote>
  <w:footnote w:id="18">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J. PRADER, </w:t>
      </w:r>
      <w:proofErr w:type="spellStart"/>
      <w:r w:rsidRPr="00EF35B4">
        <w:rPr>
          <w:rFonts w:ascii="Book Antiqua" w:hAnsi="Book Antiqua"/>
          <w:sz w:val="18"/>
          <w:szCs w:val="18"/>
          <w:lang w:val="sk-SK"/>
        </w:rPr>
        <w:t>Il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Matrimonio</w:t>
      </w:r>
      <w:proofErr w:type="spellEnd"/>
      <w:r w:rsidRPr="00EF35B4">
        <w:rPr>
          <w:rFonts w:ascii="Book Antiqua" w:hAnsi="Book Antiqua"/>
          <w:sz w:val="18"/>
          <w:szCs w:val="18"/>
          <w:lang w:val="sk-SK"/>
        </w:rPr>
        <w:t xml:space="preserve"> in Oriente e </w:t>
      </w:r>
      <w:proofErr w:type="spellStart"/>
      <w:r w:rsidRPr="00EF35B4">
        <w:rPr>
          <w:rFonts w:ascii="Book Antiqua" w:hAnsi="Book Antiqua"/>
          <w:sz w:val="18"/>
          <w:szCs w:val="18"/>
          <w:lang w:val="sk-SK"/>
        </w:rPr>
        <w:t>Occidente</w:t>
      </w:r>
      <w:proofErr w:type="spellEnd"/>
      <w:r w:rsidRPr="00EF35B4">
        <w:rPr>
          <w:rFonts w:ascii="Book Antiqua" w:hAnsi="Book Antiqua"/>
          <w:sz w:val="18"/>
          <w:szCs w:val="18"/>
          <w:lang w:val="sk-SK"/>
        </w:rPr>
        <w:t>, 154.</w:t>
      </w:r>
    </w:p>
  </w:footnote>
  <w:footnote w:id="19">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78.</w:t>
      </w:r>
    </w:p>
  </w:footnote>
  <w:footnote w:id="20">
    <w:p w:rsidR="00937C43" w:rsidRPr="00EF35B4" w:rsidRDefault="00937C43" w:rsidP="00EF35B4">
      <w:pPr>
        <w:pStyle w:val="Textpoznmkypodiarou"/>
        <w:jc w:val="both"/>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G. GHIRLANDA, Il diritto della Chiesa, 355; porov. tiež </w:t>
      </w:r>
      <w:r w:rsidRPr="00EF35B4">
        <w:rPr>
          <w:rFonts w:ascii="Book Antiqua" w:hAnsi="Book Antiqua"/>
          <w:sz w:val="18"/>
          <w:szCs w:val="18"/>
          <w:lang w:val="sk-SK"/>
        </w:rPr>
        <w:t xml:space="preserve">J. PRADER, </w:t>
      </w:r>
      <w:proofErr w:type="spellStart"/>
      <w:r w:rsidRPr="00EF35B4">
        <w:rPr>
          <w:rFonts w:ascii="Book Antiqua" w:hAnsi="Book Antiqua"/>
          <w:sz w:val="18"/>
          <w:szCs w:val="18"/>
          <w:lang w:val="sk-SK"/>
        </w:rPr>
        <w:t>Il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Matrimonio</w:t>
      </w:r>
      <w:proofErr w:type="spellEnd"/>
      <w:r w:rsidRPr="00EF35B4">
        <w:rPr>
          <w:rFonts w:ascii="Book Antiqua" w:hAnsi="Book Antiqua"/>
          <w:sz w:val="18"/>
          <w:szCs w:val="18"/>
          <w:lang w:val="sk-SK"/>
        </w:rPr>
        <w:t xml:space="preserve"> in Oriente e </w:t>
      </w:r>
      <w:proofErr w:type="spellStart"/>
      <w:r w:rsidRPr="00EF35B4">
        <w:rPr>
          <w:rFonts w:ascii="Book Antiqua" w:hAnsi="Book Antiqua"/>
          <w:sz w:val="18"/>
          <w:szCs w:val="18"/>
          <w:lang w:val="sk-SK"/>
        </w:rPr>
        <w:t>Occidente</w:t>
      </w:r>
      <w:proofErr w:type="spellEnd"/>
      <w:r w:rsidRPr="00EF35B4">
        <w:rPr>
          <w:rFonts w:ascii="Book Antiqua" w:hAnsi="Book Antiqua"/>
          <w:sz w:val="18"/>
          <w:szCs w:val="18"/>
          <w:lang w:val="sk-SK"/>
        </w:rPr>
        <w:t>, 156-157.</w:t>
      </w:r>
    </w:p>
  </w:footnote>
  <w:footnote w:id="21">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78.</w:t>
      </w:r>
    </w:p>
  </w:footnote>
  <w:footnote w:id="22">
    <w:p w:rsidR="00937C43" w:rsidRPr="00EF35B4" w:rsidRDefault="00937C43" w:rsidP="00EF35B4">
      <w:pPr>
        <w:pStyle w:val="Textpoznmkypodiarou"/>
        <w:jc w:val="both"/>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F. AZENAR, </w:t>
      </w:r>
      <w:proofErr w:type="spellStart"/>
      <w:r w:rsidRPr="00EF35B4">
        <w:rPr>
          <w:rFonts w:ascii="Book Antiqua" w:hAnsi="Book Antiqua"/>
          <w:sz w:val="18"/>
          <w:szCs w:val="18"/>
          <w:lang w:val="sk-SK"/>
        </w:rPr>
        <w:t>Code</w:t>
      </w:r>
      <w:proofErr w:type="spellEnd"/>
      <w:r w:rsidRPr="00EF35B4">
        <w:rPr>
          <w:rFonts w:ascii="Book Antiqua" w:hAnsi="Book Antiqua"/>
          <w:sz w:val="18"/>
          <w:szCs w:val="18"/>
          <w:lang w:val="sk-SK"/>
        </w:rPr>
        <w:t xml:space="preserve"> de </w:t>
      </w:r>
      <w:proofErr w:type="spellStart"/>
      <w:r w:rsidRPr="00EF35B4">
        <w:rPr>
          <w:rFonts w:ascii="Book Antiqua" w:hAnsi="Book Antiqua"/>
          <w:sz w:val="18"/>
          <w:szCs w:val="18"/>
          <w:lang w:val="sk-SK"/>
        </w:rPr>
        <w:t>Droit</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Canonique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annoté</w:t>
      </w:r>
      <w:proofErr w:type="spellEnd"/>
      <w:r w:rsidRPr="00EF35B4">
        <w:rPr>
          <w:rFonts w:ascii="Book Antiqua" w:hAnsi="Book Antiqua"/>
          <w:sz w:val="18"/>
          <w:szCs w:val="18"/>
          <w:lang w:val="sk-SK"/>
        </w:rPr>
        <w:t xml:space="preserve"> (a </w:t>
      </w:r>
      <w:proofErr w:type="spellStart"/>
      <w:r w:rsidRPr="00EF35B4">
        <w:rPr>
          <w:rFonts w:ascii="Book Antiqua" w:hAnsi="Book Antiqua"/>
          <w:sz w:val="18"/>
          <w:szCs w:val="18"/>
          <w:lang w:val="sk-SK"/>
        </w:rPr>
        <w:t>cura</w:t>
      </w:r>
      <w:proofErr w:type="spellEnd"/>
      <w:r w:rsidRPr="00EF35B4">
        <w:rPr>
          <w:rFonts w:ascii="Book Antiqua" w:hAnsi="Book Antiqua"/>
          <w:sz w:val="18"/>
          <w:szCs w:val="18"/>
          <w:lang w:val="sk-SK"/>
        </w:rPr>
        <w:t xml:space="preserve"> di A. SORIA – VASCO, H. LAPLANE, R.P. M.-A. CHUECA), </w:t>
      </w:r>
      <w:proofErr w:type="spellStart"/>
      <w:r w:rsidRPr="00EF35B4">
        <w:rPr>
          <w:rFonts w:ascii="Book Antiqua" w:hAnsi="Book Antiqua"/>
          <w:sz w:val="18"/>
          <w:szCs w:val="18"/>
          <w:lang w:val="sk-SK"/>
        </w:rPr>
        <w:t>Cerf</w:t>
      </w:r>
      <w:proofErr w:type="spellEnd"/>
      <w:r w:rsidRPr="00EF35B4">
        <w:rPr>
          <w:rFonts w:ascii="Book Antiqua" w:hAnsi="Book Antiqua"/>
          <w:sz w:val="18"/>
          <w:szCs w:val="18"/>
          <w:lang w:val="sk-SK"/>
        </w:rPr>
        <w:t>/</w:t>
      </w:r>
      <w:proofErr w:type="spellStart"/>
      <w:r w:rsidRPr="00EF35B4">
        <w:rPr>
          <w:rFonts w:ascii="Book Antiqua" w:hAnsi="Book Antiqua"/>
          <w:sz w:val="18"/>
          <w:szCs w:val="18"/>
          <w:lang w:val="sk-SK"/>
        </w:rPr>
        <w:t>Tardy</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Paris</w:t>
      </w:r>
      <w:proofErr w:type="spellEnd"/>
      <w:r w:rsidRPr="00EF35B4">
        <w:rPr>
          <w:rFonts w:ascii="Book Antiqua" w:hAnsi="Book Antiqua"/>
          <w:sz w:val="18"/>
          <w:szCs w:val="18"/>
          <w:lang w:val="sk-SK"/>
        </w:rPr>
        <w:t xml:space="preserve"> 1989, 603.</w:t>
      </w:r>
    </w:p>
  </w:footnote>
  <w:footnote w:id="23">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G. GHIRLANDA, </w:t>
      </w:r>
      <w:proofErr w:type="spellStart"/>
      <w:r w:rsidRPr="00EF35B4">
        <w:rPr>
          <w:rFonts w:ascii="Book Antiqua" w:hAnsi="Book Antiqua"/>
          <w:sz w:val="18"/>
          <w:szCs w:val="18"/>
          <w:lang w:val="sk-SK"/>
        </w:rPr>
        <w:t>Il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diritto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nella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Chiesa</w:t>
      </w:r>
      <w:proofErr w:type="spellEnd"/>
      <w:r w:rsidRPr="00EF35B4">
        <w:rPr>
          <w:rFonts w:ascii="Book Antiqua" w:hAnsi="Book Antiqua"/>
          <w:sz w:val="18"/>
          <w:szCs w:val="18"/>
          <w:lang w:val="sk-SK"/>
        </w:rPr>
        <w:t>, 355.</w:t>
      </w:r>
    </w:p>
  </w:footnote>
  <w:footnote w:id="24">
    <w:p w:rsidR="00937C43" w:rsidRPr="00EF35B4" w:rsidRDefault="00937C43" w:rsidP="00EF35B4">
      <w:pPr>
        <w:pStyle w:val="Textpoznmkypodiarou"/>
        <w:jc w:val="both"/>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P. HAYOIT,  “La conception “existentielle” du mariage et de ses répercussions en matiére d´erreur”, in </w:t>
      </w:r>
      <w:r w:rsidRPr="00EF35B4">
        <w:rPr>
          <w:rFonts w:ascii="Book Antiqua" w:hAnsi="Book Antiqua"/>
          <w:sz w:val="18"/>
          <w:szCs w:val="18"/>
          <w:u w:val="single"/>
        </w:rPr>
        <w:t xml:space="preserve">Revue de droit canonique, </w:t>
      </w:r>
      <w:r w:rsidRPr="00EF35B4">
        <w:rPr>
          <w:rFonts w:ascii="Book Antiqua" w:hAnsi="Book Antiqua"/>
          <w:sz w:val="18"/>
          <w:szCs w:val="18"/>
        </w:rPr>
        <w:t>13 (1983) 47.</w:t>
      </w:r>
    </w:p>
  </w:footnote>
  <w:footnote w:id="25">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Porov. J. VERNAY, “Chronique de jurisprudence matrimoniale”, in </w:t>
      </w:r>
      <w:r w:rsidRPr="00EF35B4">
        <w:rPr>
          <w:rFonts w:ascii="Book Antiqua" w:hAnsi="Book Antiqua"/>
          <w:sz w:val="18"/>
          <w:szCs w:val="18"/>
          <w:u w:val="single"/>
        </w:rPr>
        <w:t xml:space="preserve">L’Année canonique, </w:t>
      </w:r>
      <w:r w:rsidRPr="00EF35B4">
        <w:rPr>
          <w:rFonts w:ascii="Book Antiqua" w:hAnsi="Book Antiqua"/>
          <w:sz w:val="18"/>
          <w:szCs w:val="18"/>
        </w:rPr>
        <w:t>29 (1985-1986) 348-352.</w:t>
      </w:r>
    </w:p>
  </w:footnote>
  <w:footnote w:id="26">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78.</w:t>
      </w:r>
    </w:p>
  </w:footnote>
  <w:footnote w:id="27">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Porov</w:t>
      </w:r>
      <w:proofErr w:type="spellEnd"/>
      <w:r w:rsidRPr="00EF35B4">
        <w:rPr>
          <w:rFonts w:ascii="Book Antiqua" w:hAnsi="Book Antiqua"/>
          <w:sz w:val="18"/>
          <w:szCs w:val="18"/>
          <w:lang w:val="sk-SK"/>
        </w:rPr>
        <w:t xml:space="preserve">. PIO VITO PINTO (a </w:t>
      </w:r>
      <w:proofErr w:type="spellStart"/>
      <w:r w:rsidRPr="00EF35B4">
        <w:rPr>
          <w:rFonts w:ascii="Book Antiqua" w:hAnsi="Book Antiqua"/>
          <w:sz w:val="18"/>
          <w:szCs w:val="18"/>
          <w:lang w:val="sk-SK"/>
        </w:rPr>
        <w:t>cura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Commento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Codice</w:t>
      </w:r>
      <w:proofErr w:type="spellEnd"/>
      <w:r w:rsidRPr="00EF35B4">
        <w:rPr>
          <w:rFonts w:ascii="Book Antiqua" w:hAnsi="Book Antiqua"/>
          <w:sz w:val="18"/>
          <w:szCs w:val="18"/>
          <w:lang w:val="sk-SK"/>
        </w:rPr>
        <w:t xml:space="preserve"> di </w:t>
      </w:r>
      <w:proofErr w:type="spellStart"/>
      <w:r w:rsidRPr="00EF35B4">
        <w:rPr>
          <w:rFonts w:ascii="Book Antiqua" w:hAnsi="Book Antiqua"/>
          <w:sz w:val="18"/>
          <w:szCs w:val="18"/>
          <w:lang w:val="sk-SK"/>
        </w:rPr>
        <w:t>diritto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canonico</w:t>
      </w:r>
      <w:proofErr w:type="spellEnd"/>
      <w:r w:rsidRPr="00EF35B4">
        <w:rPr>
          <w:rFonts w:ascii="Book Antiqua" w:hAnsi="Book Antiqua"/>
          <w:sz w:val="18"/>
          <w:szCs w:val="18"/>
          <w:lang w:val="sk-SK"/>
        </w:rPr>
        <w:t>, 647.</w:t>
      </w:r>
    </w:p>
  </w:footnote>
  <w:footnote w:id="28">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F. FAZENAR, in </w:t>
      </w:r>
      <w:proofErr w:type="spellStart"/>
      <w:r w:rsidRPr="00EF35B4">
        <w:rPr>
          <w:rFonts w:ascii="Book Antiqua" w:hAnsi="Book Antiqua"/>
          <w:sz w:val="18"/>
          <w:szCs w:val="18"/>
          <w:lang w:val="sk-SK"/>
        </w:rPr>
        <w:t>Code</w:t>
      </w:r>
      <w:proofErr w:type="spellEnd"/>
      <w:r w:rsidRPr="00EF35B4">
        <w:rPr>
          <w:rFonts w:ascii="Book Antiqua" w:hAnsi="Book Antiqua"/>
          <w:sz w:val="18"/>
          <w:szCs w:val="18"/>
          <w:lang w:val="sk-SK"/>
        </w:rPr>
        <w:t xml:space="preserve"> de </w:t>
      </w:r>
      <w:proofErr w:type="spellStart"/>
      <w:r w:rsidRPr="00EF35B4">
        <w:rPr>
          <w:rFonts w:ascii="Book Antiqua" w:hAnsi="Book Antiqua"/>
          <w:sz w:val="18"/>
          <w:szCs w:val="18"/>
          <w:lang w:val="sk-SK"/>
        </w:rPr>
        <w:t>Driot</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Canonique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annoté</w:t>
      </w:r>
      <w:proofErr w:type="spellEnd"/>
      <w:r w:rsidRPr="00EF35B4">
        <w:rPr>
          <w:rFonts w:ascii="Book Antiqua" w:hAnsi="Book Antiqua"/>
          <w:sz w:val="18"/>
          <w:szCs w:val="18"/>
          <w:lang w:val="sk-SK"/>
        </w:rPr>
        <w:t>, 604.</w:t>
      </w:r>
    </w:p>
  </w:footnote>
  <w:footnote w:id="29">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F. AZENAR, in </w:t>
      </w:r>
      <w:proofErr w:type="spellStart"/>
      <w:r w:rsidRPr="00EF35B4">
        <w:rPr>
          <w:rFonts w:ascii="Book Antiqua" w:hAnsi="Book Antiqua"/>
          <w:sz w:val="18"/>
          <w:szCs w:val="18"/>
          <w:lang w:val="sk-SK"/>
        </w:rPr>
        <w:t>Code</w:t>
      </w:r>
      <w:proofErr w:type="spellEnd"/>
      <w:r w:rsidRPr="00EF35B4">
        <w:rPr>
          <w:rFonts w:ascii="Book Antiqua" w:hAnsi="Book Antiqua"/>
          <w:sz w:val="18"/>
          <w:szCs w:val="18"/>
          <w:lang w:val="sk-SK"/>
        </w:rPr>
        <w:t xml:space="preserve"> de </w:t>
      </w:r>
      <w:proofErr w:type="spellStart"/>
      <w:r w:rsidRPr="00EF35B4">
        <w:rPr>
          <w:rFonts w:ascii="Book Antiqua" w:hAnsi="Book Antiqua"/>
          <w:sz w:val="18"/>
          <w:szCs w:val="18"/>
          <w:lang w:val="sk-SK"/>
        </w:rPr>
        <w:t>Droit</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canonique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annoté</w:t>
      </w:r>
      <w:proofErr w:type="spellEnd"/>
      <w:r w:rsidRPr="00EF35B4">
        <w:rPr>
          <w:rFonts w:ascii="Book Antiqua" w:hAnsi="Book Antiqua"/>
          <w:sz w:val="18"/>
          <w:szCs w:val="18"/>
          <w:lang w:val="sk-SK"/>
        </w:rPr>
        <w:t>, 605.</w:t>
      </w:r>
    </w:p>
  </w:footnote>
  <w:footnote w:id="30">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GS 48-50: EV 1/1471-1480. </w:t>
      </w:r>
    </w:p>
  </w:footnote>
  <w:footnote w:id="31">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PIO VITO PINTO (a </w:t>
      </w:r>
      <w:proofErr w:type="spellStart"/>
      <w:r w:rsidRPr="00EF35B4">
        <w:rPr>
          <w:rFonts w:ascii="Book Antiqua" w:hAnsi="Book Antiqua"/>
          <w:sz w:val="18"/>
          <w:szCs w:val="18"/>
          <w:lang w:val="sk-SK"/>
        </w:rPr>
        <w:t>cura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Commento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Codice</w:t>
      </w:r>
      <w:proofErr w:type="spellEnd"/>
      <w:r w:rsidRPr="00EF35B4">
        <w:rPr>
          <w:rFonts w:ascii="Book Antiqua" w:hAnsi="Book Antiqua"/>
          <w:sz w:val="18"/>
          <w:szCs w:val="18"/>
          <w:lang w:val="sk-SK"/>
        </w:rPr>
        <w:t xml:space="preserve"> di </w:t>
      </w:r>
      <w:proofErr w:type="spellStart"/>
      <w:r w:rsidRPr="00EF35B4">
        <w:rPr>
          <w:rFonts w:ascii="Book Antiqua" w:hAnsi="Book Antiqua"/>
          <w:sz w:val="18"/>
          <w:szCs w:val="18"/>
          <w:lang w:val="sk-SK"/>
        </w:rPr>
        <w:t>diritto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canonico</w:t>
      </w:r>
      <w:proofErr w:type="spellEnd"/>
      <w:r w:rsidRPr="00EF35B4">
        <w:rPr>
          <w:rFonts w:ascii="Book Antiqua" w:hAnsi="Book Antiqua"/>
          <w:sz w:val="18"/>
          <w:szCs w:val="18"/>
          <w:lang w:val="sk-SK"/>
        </w:rPr>
        <w:t>, 647-648.</w:t>
      </w:r>
    </w:p>
  </w:footnote>
  <w:footnote w:id="32">
    <w:p w:rsidR="00937C43" w:rsidRPr="00EF35B4" w:rsidRDefault="00937C43" w:rsidP="00EF35B4">
      <w:pPr>
        <w:pStyle w:val="Textpoznmkypodiarou"/>
        <w:jc w:val="both"/>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Porov</w:t>
      </w:r>
      <w:proofErr w:type="spellEnd"/>
      <w:r w:rsidRPr="00EF35B4">
        <w:rPr>
          <w:rFonts w:ascii="Book Antiqua" w:hAnsi="Book Antiqua"/>
          <w:sz w:val="18"/>
          <w:szCs w:val="18"/>
          <w:lang w:val="sk-SK"/>
        </w:rPr>
        <w:t xml:space="preserve">. PAVOL VI. </w:t>
      </w:r>
      <w:proofErr w:type="spellStart"/>
      <w:r w:rsidRPr="00EF35B4">
        <w:rPr>
          <w:rFonts w:ascii="Book Antiqua" w:hAnsi="Book Antiqua"/>
          <w:sz w:val="18"/>
          <w:szCs w:val="18"/>
          <w:lang w:val="sk-SK"/>
        </w:rPr>
        <w:t>Enc</w:t>
      </w:r>
      <w:proofErr w:type="spellEnd"/>
      <w:r w:rsidRPr="00EF35B4">
        <w:rPr>
          <w:rFonts w:ascii="Book Antiqua" w:hAnsi="Book Antiqua"/>
          <w:sz w:val="18"/>
          <w:szCs w:val="18"/>
          <w:lang w:val="sk-SK"/>
        </w:rPr>
        <w:t xml:space="preserve">. </w:t>
      </w:r>
      <w:proofErr w:type="spellStart"/>
      <w:r w:rsidRPr="00EF35B4">
        <w:rPr>
          <w:rFonts w:ascii="Book Antiqua" w:hAnsi="Book Antiqua"/>
          <w:i/>
          <w:sz w:val="18"/>
          <w:szCs w:val="18"/>
          <w:lang w:val="sk-SK"/>
        </w:rPr>
        <w:t>Humanae</w:t>
      </w:r>
      <w:proofErr w:type="spellEnd"/>
      <w:r w:rsidRPr="00EF35B4">
        <w:rPr>
          <w:rFonts w:ascii="Book Antiqua" w:hAnsi="Book Antiqua"/>
          <w:i/>
          <w:sz w:val="18"/>
          <w:szCs w:val="18"/>
          <w:lang w:val="sk-SK"/>
        </w:rPr>
        <w:t xml:space="preserve"> vitae </w:t>
      </w:r>
      <w:r w:rsidRPr="00EF35B4">
        <w:rPr>
          <w:rFonts w:ascii="Book Antiqua" w:hAnsi="Book Antiqua"/>
          <w:sz w:val="18"/>
          <w:szCs w:val="18"/>
          <w:lang w:val="sk-SK"/>
        </w:rPr>
        <w:t>(25. 7. 1968): „Ak si všímame fyzické, ekonomické, psychologické a sociálne podmienky, potom zodpovednými rodičmi sú tí, čo sa po rozumnej úvahe a s veľkodušnosťou rozhodli prijať väčší počet detí, alebo čo sa z vážnych dôvodov a zachovávajúc pritom morálne príkazy, rozhodli na určitý alebo neurčitý čas nesplodiť ďalšie dieťa“ EV 3/596.</w:t>
      </w:r>
    </w:p>
  </w:footnote>
  <w:footnote w:id="33">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J. PRADER, </w:t>
      </w:r>
      <w:proofErr w:type="spellStart"/>
      <w:r w:rsidRPr="00EF35B4">
        <w:rPr>
          <w:rFonts w:ascii="Book Antiqua" w:hAnsi="Book Antiqua"/>
          <w:sz w:val="18"/>
          <w:szCs w:val="18"/>
          <w:lang w:val="sk-SK"/>
        </w:rPr>
        <w:t>Il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Matrimonio</w:t>
      </w:r>
      <w:proofErr w:type="spellEnd"/>
      <w:r w:rsidRPr="00EF35B4">
        <w:rPr>
          <w:rFonts w:ascii="Book Antiqua" w:hAnsi="Book Antiqua"/>
          <w:sz w:val="18"/>
          <w:szCs w:val="18"/>
          <w:lang w:val="sk-SK"/>
        </w:rPr>
        <w:t xml:space="preserve"> in Oriente e </w:t>
      </w:r>
      <w:proofErr w:type="spellStart"/>
      <w:r w:rsidRPr="00EF35B4">
        <w:rPr>
          <w:rFonts w:ascii="Book Antiqua" w:hAnsi="Book Antiqua"/>
          <w:sz w:val="18"/>
          <w:szCs w:val="18"/>
          <w:lang w:val="sk-SK"/>
        </w:rPr>
        <w:t>Occidente</w:t>
      </w:r>
      <w:proofErr w:type="spellEnd"/>
      <w:r w:rsidRPr="00EF35B4">
        <w:rPr>
          <w:rFonts w:ascii="Book Antiqua" w:hAnsi="Book Antiqua"/>
          <w:sz w:val="18"/>
          <w:szCs w:val="18"/>
          <w:lang w:val="sk-SK"/>
        </w:rPr>
        <w:t>, 170.</w:t>
      </w:r>
    </w:p>
  </w:footnote>
  <w:footnote w:id="34">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P. HAYOIT, „La </w:t>
      </w:r>
      <w:proofErr w:type="spellStart"/>
      <w:r w:rsidRPr="00EF35B4">
        <w:rPr>
          <w:rFonts w:ascii="Book Antiqua" w:hAnsi="Book Antiqua"/>
          <w:sz w:val="18"/>
          <w:szCs w:val="18"/>
          <w:lang w:val="sk-SK"/>
        </w:rPr>
        <w:t>conception</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existentielle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du</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mariage</w:t>
      </w:r>
      <w:proofErr w:type="spellEnd"/>
      <w:r w:rsidRPr="00EF35B4">
        <w:rPr>
          <w:rFonts w:ascii="Book Antiqua" w:hAnsi="Book Antiqua"/>
          <w:sz w:val="18"/>
          <w:szCs w:val="18"/>
          <w:lang w:val="sk-SK"/>
        </w:rPr>
        <w:t xml:space="preserve"> et de </w:t>
      </w:r>
      <w:proofErr w:type="spellStart"/>
      <w:r w:rsidRPr="00EF35B4">
        <w:rPr>
          <w:rFonts w:ascii="Book Antiqua" w:hAnsi="Book Antiqua"/>
          <w:sz w:val="18"/>
          <w:szCs w:val="18"/>
          <w:lang w:val="sk-SK"/>
        </w:rPr>
        <w:t>ses</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répercussion</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en</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mattiére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d´erreur</w:t>
      </w:r>
      <w:proofErr w:type="spellEnd"/>
      <w:r w:rsidRPr="00EF35B4">
        <w:rPr>
          <w:rFonts w:ascii="Book Antiqua" w:hAnsi="Book Antiqua"/>
          <w:sz w:val="18"/>
          <w:szCs w:val="18"/>
          <w:lang w:val="sk-SK"/>
        </w:rPr>
        <w:t xml:space="preserve">“, in Revue de </w:t>
      </w:r>
      <w:proofErr w:type="spellStart"/>
      <w:r w:rsidRPr="00EF35B4">
        <w:rPr>
          <w:rFonts w:ascii="Book Antiqua" w:hAnsi="Book Antiqua"/>
          <w:sz w:val="18"/>
          <w:szCs w:val="18"/>
          <w:lang w:val="sk-SK"/>
        </w:rPr>
        <w:t>droit</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canonique</w:t>
      </w:r>
      <w:proofErr w:type="spellEnd"/>
      <w:r w:rsidRPr="00EF35B4">
        <w:rPr>
          <w:rFonts w:ascii="Book Antiqua" w:hAnsi="Book Antiqua"/>
          <w:sz w:val="18"/>
          <w:szCs w:val="18"/>
          <w:lang w:val="sk-SK"/>
        </w:rPr>
        <w:t xml:space="preserve">, 13 (1983) 47. </w:t>
      </w:r>
    </w:p>
  </w:footnote>
  <w:footnote w:id="35">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J. PRADER, </w:t>
      </w:r>
      <w:proofErr w:type="spellStart"/>
      <w:r w:rsidRPr="00EF35B4">
        <w:rPr>
          <w:rFonts w:ascii="Book Antiqua" w:hAnsi="Book Antiqua"/>
          <w:sz w:val="18"/>
          <w:szCs w:val="18"/>
          <w:lang w:val="sk-SK"/>
        </w:rPr>
        <w:t>Il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Matrimonio</w:t>
      </w:r>
      <w:proofErr w:type="spellEnd"/>
      <w:r w:rsidRPr="00EF35B4">
        <w:rPr>
          <w:rFonts w:ascii="Book Antiqua" w:hAnsi="Book Antiqua"/>
          <w:sz w:val="18"/>
          <w:szCs w:val="18"/>
          <w:lang w:val="sk-SK"/>
        </w:rPr>
        <w:t xml:space="preserve"> in Oriente e </w:t>
      </w:r>
      <w:proofErr w:type="spellStart"/>
      <w:r w:rsidRPr="00EF35B4">
        <w:rPr>
          <w:rFonts w:ascii="Book Antiqua" w:hAnsi="Book Antiqua"/>
          <w:sz w:val="18"/>
          <w:szCs w:val="18"/>
          <w:lang w:val="sk-SK"/>
        </w:rPr>
        <w:t>Occidente</w:t>
      </w:r>
      <w:proofErr w:type="spellEnd"/>
      <w:r w:rsidRPr="00EF35B4">
        <w:rPr>
          <w:rFonts w:ascii="Book Antiqua" w:hAnsi="Book Antiqua"/>
          <w:sz w:val="18"/>
          <w:szCs w:val="18"/>
          <w:lang w:val="sk-SK"/>
        </w:rPr>
        <w:t>, 175.</w:t>
      </w:r>
      <w:r w:rsidRPr="00EF35B4">
        <w:rPr>
          <w:rFonts w:ascii="Book Antiqua" w:hAnsi="Book Antiqua"/>
          <w:sz w:val="18"/>
          <w:szCs w:val="18"/>
        </w:rPr>
        <w:t xml:space="preserve"> </w:t>
      </w:r>
    </w:p>
  </w:footnote>
  <w:footnote w:id="36">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Ibid</w:t>
      </w:r>
      <w:proofErr w:type="spellEnd"/>
      <w:r w:rsidRPr="00EF35B4">
        <w:rPr>
          <w:rFonts w:ascii="Book Antiqua" w:hAnsi="Book Antiqua"/>
          <w:sz w:val="18"/>
          <w:szCs w:val="18"/>
          <w:lang w:val="sk-SK"/>
        </w:rPr>
        <w:t>. 174-175.</w:t>
      </w:r>
    </w:p>
  </w:footnote>
  <w:footnote w:id="37">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79.</w:t>
      </w:r>
    </w:p>
  </w:footnote>
  <w:footnote w:id="38">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79.</w:t>
      </w:r>
    </w:p>
  </w:footnote>
  <w:footnote w:id="39">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CHIAPPETTA L., </w:t>
      </w:r>
      <w:proofErr w:type="spellStart"/>
      <w:r w:rsidRPr="00EF35B4">
        <w:rPr>
          <w:rFonts w:ascii="Book Antiqua" w:hAnsi="Book Antiqua"/>
          <w:sz w:val="18"/>
          <w:szCs w:val="18"/>
          <w:u w:val="single"/>
          <w:lang w:val="sk-SK"/>
        </w:rPr>
        <w:t>Il</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Matrimonio</w:t>
      </w:r>
      <w:proofErr w:type="spellEnd"/>
      <w:r w:rsidRPr="00EF35B4">
        <w:rPr>
          <w:rFonts w:ascii="Book Antiqua" w:hAnsi="Book Antiqua"/>
          <w:sz w:val="18"/>
          <w:szCs w:val="18"/>
          <w:u w:val="single"/>
          <w:lang w:val="sk-SK"/>
        </w:rPr>
        <w:t xml:space="preserve">, </w:t>
      </w:r>
      <w:r w:rsidRPr="00EF35B4">
        <w:rPr>
          <w:rFonts w:ascii="Book Antiqua" w:hAnsi="Book Antiqua"/>
          <w:sz w:val="18"/>
          <w:szCs w:val="18"/>
          <w:lang w:val="sk-SK"/>
        </w:rPr>
        <w:t>249.</w:t>
      </w:r>
    </w:p>
  </w:footnote>
  <w:footnote w:id="40">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Podľa </w:t>
      </w:r>
      <w:proofErr w:type="spellStart"/>
      <w:r w:rsidRPr="00EF35B4">
        <w:rPr>
          <w:rFonts w:ascii="Book Antiqua" w:hAnsi="Book Antiqua"/>
          <w:sz w:val="18"/>
          <w:szCs w:val="18"/>
          <w:lang w:val="sk-SK"/>
        </w:rPr>
        <w:t>Ulpiana</w:t>
      </w:r>
      <w:proofErr w:type="spellEnd"/>
      <w:r w:rsidRPr="00EF35B4">
        <w:rPr>
          <w:rFonts w:ascii="Book Antiqua" w:hAnsi="Book Antiqua"/>
          <w:sz w:val="18"/>
          <w:szCs w:val="18"/>
          <w:lang w:val="sk-SK"/>
        </w:rPr>
        <w:t xml:space="preserve"> je strach </w:t>
      </w:r>
      <w:r w:rsidRPr="00EF35B4">
        <w:rPr>
          <w:rFonts w:ascii="Book Antiqua" w:hAnsi="Book Antiqua"/>
          <w:i/>
          <w:sz w:val="18"/>
          <w:szCs w:val="18"/>
          <w:lang w:val="sk-SK"/>
        </w:rPr>
        <w:t>„</w:t>
      </w:r>
      <w:proofErr w:type="spellStart"/>
      <w:r w:rsidRPr="00EF35B4">
        <w:rPr>
          <w:rFonts w:ascii="Book Antiqua" w:hAnsi="Book Antiqua"/>
          <w:i/>
          <w:sz w:val="18"/>
          <w:szCs w:val="18"/>
          <w:lang w:val="sk-SK"/>
        </w:rPr>
        <w:t>instantis</w:t>
      </w:r>
      <w:proofErr w:type="spellEnd"/>
      <w:r w:rsidRPr="00EF35B4">
        <w:rPr>
          <w:rFonts w:ascii="Book Antiqua" w:hAnsi="Book Antiqua"/>
          <w:i/>
          <w:sz w:val="18"/>
          <w:szCs w:val="18"/>
          <w:lang w:val="sk-SK"/>
        </w:rPr>
        <w:t xml:space="preserve"> </w:t>
      </w:r>
      <w:proofErr w:type="spellStart"/>
      <w:r w:rsidRPr="00EF35B4">
        <w:rPr>
          <w:rFonts w:ascii="Book Antiqua" w:hAnsi="Book Antiqua"/>
          <w:i/>
          <w:sz w:val="18"/>
          <w:szCs w:val="18"/>
          <w:lang w:val="sk-SK"/>
        </w:rPr>
        <w:t>vel</w:t>
      </w:r>
      <w:proofErr w:type="spellEnd"/>
      <w:r w:rsidRPr="00EF35B4">
        <w:rPr>
          <w:rFonts w:ascii="Book Antiqua" w:hAnsi="Book Antiqua"/>
          <w:i/>
          <w:sz w:val="18"/>
          <w:szCs w:val="18"/>
          <w:lang w:val="sk-SK"/>
        </w:rPr>
        <w:t xml:space="preserve"> </w:t>
      </w:r>
      <w:proofErr w:type="spellStart"/>
      <w:r w:rsidRPr="00EF35B4">
        <w:rPr>
          <w:rFonts w:ascii="Book Antiqua" w:hAnsi="Book Antiqua"/>
          <w:i/>
          <w:sz w:val="18"/>
          <w:szCs w:val="18"/>
          <w:lang w:val="sk-SK"/>
        </w:rPr>
        <w:t>futuri</w:t>
      </w:r>
      <w:proofErr w:type="spellEnd"/>
      <w:r w:rsidRPr="00EF35B4">
        <w:rPr>
          <w:rFonts w:ascii="Book Antiqua" w:hAnsi="Book Antiqua"/>
          <w:i/>
          <w:sz w:val="18"/>
          <w:szCs w:val="18"/>
          <w:lang w:val="sk-SK"/>
        </w:rPr>
        <w:t xml:space="preserve"> </w:t>
      </w:r>
      <w:proofErr w:type="spellStart"/>
      <w:r w:rsidRPr="00EF35B4">
        <w:rPr>
          <w:rFonts w:ascii="Book Antiqua" w:hAnsi="Book Antiqua"/>
          <w:i/>
          <w:sz w:val="18"/>
          <w:szCs w:val="18"/>
          <w:lang w:val="sk-SK"/>
        </w:rPr>
        <w:t>periculi</w:t>
      </w:r>
      <w:proofErr w:type="spellEnd"/>
      <w:r w:rsidRPr="00EF35B4">
        <w:rPr>
          <w:rFonts w:ascii="Book Antiqua" w:hAnsi="Book Antiqua"/>
          <w:i/>
          <w:sz w:val="18"/>
          <w:szCs w:val="18"/>
          <w:lang w:val="sk-SK"/>
        </w:rPr>
        <w:t xml:space="preserve"> </w:t>
      </w:r>
      <w:proofErr w:type="spellStart"/>
      <w:r w:rsidRPr="00EF35B4">
        <w:rPr>
          <w:rFonts w:ascii="Book Antiqua" w:hAnsi="Book Antiqua"/>
          <w:i/>
          <w:sz w:val="18"/>
          <w:szCs w:val="18"/>
          <w:lang w:val="sk-SK"/>
        </w:rPr>
        <w:t>causa</w:t>
      </w:r>
      <w:proofErr w:type="spellEnd"/>
      <w:r w:rsidRPr="00EF35B4">
        <w:rPr>
          <w:rFonts w:ascii="Book Antiqua" w:hAnsi="Book Antiqua"/>
          <w:i/>
          <w:sz w:val="18"/>
          <w:szCs w:val="18"/>
          <w:lang w:val="sk-SK"/>
        </w:rPr>
        <w:t xml:space="preserve"> </w:t>
      </w:r>
      <w:proofErr w:type="spellStart"/>
      <w:r w:rsidRPr="00EF35B4">
        <w:rPr>
          <w:rFonts w:ascii="Book Antiqua" w:hAnsi="Book Antiqua"/>
          <w:i/>
          <w:sz w:val="18"/>
          <w:szCs w:val="18"/>
          <w:lang w:val="sk-SK"/>
        </w:rPr>
        <w:t>animi</w:t>
      </w:r>
      <w:proofErr w:type="spellEnd"/>
      <w:r w:rsidRPr="00EF35B4">
        <w:rPr>
          <w:rFonts w:ascii="Book Antiqua" w:hAnsi="Book Antiqua"/>
          <w:i/>
          <w:sz w:val="18"/>
          <w:szCs w:val="18"/>
          <w:lang w:val="sk-SK"/>
        </w:rPr>
        <w:t xml:space="preserve"> </w:t>
      </w:r>
      <w:proofErr w:type="spellStart"/>
      <w:r w:rsidRPr="00EF35B4">
        <w:rPr>
          <w:rFonts w:ascii="Book Antiqua" w:hAnsi="Book Antiqua"/>
          <w:i/>
          <w:sz w:val="18"/>
          <w:szCs w:val="18"/>
          <w:lang w:val="sk-SK"/>
        </w:rPr>
        <w:t>trepidatio</w:t>
      </w:r>
      <w:proofErr w:type="spellEnd"/>
      <w:r w:rsidRPr="00EF35B4">
        <w:rPr>
          <w:rFonts w:ascii="Book Antiqua" w:hAnsi="Book Antiqua"/>
          <w:i/>
          <w:sz w:val="18"/>
          <w:szCs w:val="18"/>
          <w:lang w:val="sk-SK"/>
        </w:rPr>
        <w:t xml:space="preserve">“, </w:t>
      </w:r>
      <w:r w:rsidRPr="00EF35B4">
        <w:rPr>
          <w:rFonts w:ascii="Book Antiqua" w:hAnsi="Book Antiqua"/>
          <w:sz w:val="18"/>
          <w:szCs w:val="18"/>
          <w:lang w:val="sk-SK"/>
        </w:rPr>
        <w:t xml:space="preserve">in </w:t>
      </w:r>
      <w:proofErr w:type="spellStart"/>
      <w:r w:rsidRPr="00EF35B4">
        <w:rPr>
          <w:rFonts w:ascii="Book Antiqua" w:hAnsi="Book Antiqua"/>
          <w:sz w:val="18"/>
          <w:szCs w:val="18"/>
          <w:lang w:val="sk-SK"/>
        </w:rPr>
        <w:t>Digesto</w:t>
      </w:r>
      <w:proofErr w:type="spellEnd"/>
      <w:r w:rsidRPr="00EF35B4">
        <w:rPr>
          <w:rFonts w:ascii="Book Antiqua" w:hAnsi="Book Antiqua"/>
          <w:sz w:val="18"/>
          <w:szCs w:val="18"/>
          <w:lang w:val="sk-SK"/>
        </w:rPr>
        <w:t xml:space="preserve"> 4, 2, 1.</w:t>
      </w:r>
    </w:p>
  </w:footnote>
  <w:footnote w:id="41">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lang w:val="sk-SK"/>
        </w:rPr>
        <w:t xml:space="preserve"> Od r. 1933 tribunál Rímskej Roty (</w:t>
      </w:r>
      <w:proofErr w:type="spellStart"/>
      <w:r w:rsidRPr="00EF35B4">
        <w:rPr>
          <w:rFonts w:ascii="Book Antiqua" w:hAnsi="Book Antiqua"/>
          <w:sz w:val="18"/>
          <w:szCs w:val="18"/>
          <w:lang w:val="sk-SK"/>
        </w:rPr>
        <w:t>porov</w:t>
      </w:r>
      <w:proofErr w:type="spellEnd"/>
      <w:r w:rsidRPr="00EF35B4">
        <w:rPr>
          <w:rFonts w:ascii="Book Antiqua" w:hAnsi="Book Antiqua"/>
          <w:sz w:val="18"/>
          <w:szCs w:val="18"/>
          <w:lang w:val="sk-SK"/>
        </w:rPr>
        <w:t xml:space="preserve">. výrok z 15. 12. 1933 </w:t>
      </w:r>
      <w:r w:rsidRPr="00EF35B4">
        <w:rPr>
          <w:rFonts w:ascii="Book Antiqua" w:hAnsi="Book Antiqua" w:cs="Calibri"/>
          <w:sz w:val="18"/>
          <w:szCs w:val="18"/>
          <w:lang w:val="sk-SK"/>
        </w:rPr>
        <w:t>[</w:t>
      </w:r>
      <w:r w:rsidRPr="00EF35B4">
        <w:rPr>
          <w:rFonts w:ascii="Book Antiqua" w:hAnsi="Book Antiqua"/>
          <w:sz w:val="18"/>
          <w:szCs w:val="18"/>
          <w:lang w:val="sk-SK"/>
        </w:rPr>
        <w:t xml:space="preserve">c. </w:t>
      </w:r>
      <w:proofErr w:type="spellStart"/>
      <w:r w:rsidRPr="00EF35B4">
        <w:rPr>
          <w:rFonts w:ascii="Book Antiqua" w:hAnsi="Book Antiqua"/>
          <w:sz w:val="18"/>
          <w:szCs w:val="18"/>
          <w:lang w:val="sk-SK"/>
        </w:rPr>
        <w:t>Wynen</w:t>
      </w:r>
      <w:proofErr w:type="spellEnd"/>
      <w:r w:rsidRPr="00EF35B4">
        <w:rPr>
          <w:rFonts w:ascii="Book Antiqua" w:hAnsi="Book Antiqua" w:cs="Calibri"/>
          <w:sz w:val="18"/>
          <w:szCs w:val="18"/>
          <w:lang w:val="sk-SK"/>
        </w:rPr>
        <w:t>]</w:t>
      </w:r>
      <w:r w:rsidRPr="00EF35B4">
        <w:rPr>
          <w:rFonts w:ascii="Book Antiqua" w:hAnsi="Book Antiqua"/>
          <w:sz w:val="18"/>
          <w:szCs w:val="18"/>
          <w:lang w:val="sk-SK"/>
        </w:rPr>
        <w:t xml:space="preserve"> potvrdzuje túto tézu.</w:t>
      </w:r>
    </w:p>
  </w:footnote>
  <w:footnote w:id="42">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F. AZENAR, in </w:t>
      </w:r>
      <w:proofErr w:type="spellStart"/>
      <w:r w:rsidRPr="00EF35B4">
        <w:rPr>
          <w:rFonts w:ascii="Book Antiqua" w:hAnsi="Book Antiqua"/>
          <w:sz w:val="18"/>
          <w:szCs w:val="18"/>
          <w:lang w:val="sk-SK"/>
        </w:rPr>
        <w:t>Code</w:t>
      </w:r>
      <w:proofErr w:type="spellEnd"/>
      <w:r w:rsidRPr="00EF35B4">
        <w:rPr>
          <w:rFonts w:ascii="Book Antiqua" w:hAnsi="Book Antiqua"/>
          <w:sz w:val="18"/>
          <w:szCs w:val="18"/>
          <w:lang w:val="sk-SK"/>
        </w:rPr>
        <w:t xml:space="preserve"> de </w:t>
      </w:r>
      <w:proofErr w:type="spellStart"/>
      <w:r w:rsidRPr="00EF35B4">
        <w:rPr>
          <w:rFonts w:ascii="Book Antiqua" w:hAnsi="Book Antiqua"/>
          <w:sz w:val="18"/>
          <w:szCs w:val="18"/>
          <w:lang w:val="sk-SK"/>
        </w:rPr>
        <w:t>Droit</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canonique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annoté</w:t>
      </w:r>
      <w:proofErr w:type="spellEnd"/>
      <w:r w:rsidRPr="00EF35B4">
        <w:rPr>
          <w:rFonts w:ascii="Book Antiqua" w:hAnsi="Book Antiqua"/>
          <w:sz w:val="18"/>
          <w:szCs w:val="18"/>
          <w:lang w:val="sk-SK"/>
        </w:rPr>
        <w:t>, 607.</w:t>
      </w:r>
    </w:p>
  </w:footnote>
  <w:footnote w:id="43">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CHIAPPETTA L., </w:t>
      </w:r>
      <w:proofErr w:type="spellStart"/>
      <w:r w:rsidRPr="00EF35B4">
        <w:rPr>
          <w:rFonts w:ascii="Book Antiqua" w:hAnsi="Book Antiqua"/>
          <w:sz w:val="18"/>
          <w:szCs w:val="18"/>
          <w:u w:val="single"/>
          <w:lang w:val="sk-SK"/>
        </w:rPr>
        <w:t>Il</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Matrimonio</w:t>
      </w:r>
      <w:proofErr w:type="spellEnd"/>
      <w:r w:rsidRPr="00EF35B4">
        <w:rPr>
          <w:rFonts w:ascii="Book Antiqua" w:hAnsi="Book Antiqua"/>
          <w:sz w:val="18"/>
          <w:szCs w:val="18"/>
          <w:u w:val="single"/>
          <w:lang w:val="sk-SK"/>
        </w:rPr>
        <w:t xml:space="preserve">, </w:t>
      </w:r>
      <w:r w:rsidRPr="00EF35B4">
        <w:rPr>
          <w:rFonts w:ascii="Book Antiqua" w:hAnsi="Book Antiqua"/>
          <w:sz w:val="18"/>
          <w:szCs w:val="18"/>
          <w:lang w:val="sk-SK"/>
        </w:rPr>
        <w:t>249.</w:t>
      </w:r>
    </w:p>
  </w:footnote>
  <w:footnote w:id="44">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Rozhodnutie Roty zo dňa 16. 1. 1961 (c. </w:t>
      </w:r>
      <w:proofErr w:type="spellStart"/>
      <w:r w:rsidRPr="00EF35B4">
        <w:rPr>
          <w:rFonts w:ascii="Book Antiqua" w:hAnsi="Book Antiqua"/>
          <w:sz w:val="18"/>
          <w:szCs w:val="18"/>
          <w:lang w:val="sk-SK"/>
        </w:rPr>
        <w:t>Fiore</w:t>
      </w:r>
      <w:proofErr w:type="spellEnd"/>
      <w:r w:rsidRPr="00EF35B4">
        <w:rPr>
          <w:rFonts w:ascii="Book Antiqua" w:hAnsi="Book Antiqua"/>
          <w:sz w:val="18"/>
          <w:szCs w:val="18"/>
          <w:lang w:val="sk-SK"/>
        </w:rPr>
        <w:t xml:space="preserve">), in </w:t>
      </w:r>
      <w:r w:rsidRPr="00EF35B4">
        <w:rPr>
          <w:rFonts w:ascii="Book Antiqua" w:hAnsi="Book Antiqua"/>
          <w:sz w:val="18"/>
          <w:szCs w:val="18"/>
          <w:u w:val="single"/>
          <w:lang w:val="sk-SK"/>
        </w:rPr>
        <w:t xml:space="preserve">SRRD, </w:t>
      </w:r>
      <w:r w:rsidRPr="00EF35B4">
        <w:rPr>
          <w:rFonts w:ascii="Book Antiqua" w:hAnsi="Book Antiqua"/>
          <w:sz w:val="18"/>
          <w:szCs w:val="18"/>
          <w:lang w:val="sk-SK"/>
        </w:rPr>
        <w:t>LIII, 6,2.</w:t>
      </w:r>
    </w:p>
  </w:footnote>
  <w:footnote w:id="45">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CHIAPPETTA L., </w:t>
      </w:r>
      <w:proofErr w:type="spellStart"/>
      <w:r w:rsidRPr="00EF35B4">
        <w:rPr>
          <w:rFonts w:ascii="Book Antiqua" w:hAnsi="Book Antiqua"/>
          <w:sz w:val="18"/>
          <w:szCs w:val="18"/>
          <w:u w:val="single"/>
          <w:lang w:val="sk-SK"/>
        </w:rPr>
        <w:t>Il</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Matrimonio</w:t>
      </w:r>
      <w:proofErr w:type="spellEnd"/>
      <w:r w:rsidRPr="00EF35B4">
        <w:rPr>
          <w:rFonts w:ascii="Book Antiqua" w:hAnsi="Book Antiqua"/>
          <w:sz w:val="18"/>
          <w:szCs w:val="18"/>
          <w:u w:val="single"/>
          <w:lang w:val="sk-SK"/>
        </w:rPr>
        <w:t xml:space="preserve">, </w:t>
      </w:r>
      <w:r w:rsidRPr="00EF35B4">
        <w:rPr>
          <w:rFonts w:ascii="Book Antiqua" w:hAnsi="Book Antiqua"/>
          <w:sz w:val="18"/>
          <w:szCs w:val="18"/>
          <w:lang w:val="sk-SK"/>
        </w:rPr>
        <w:t>253.</w:t>
      </w:r>
    </w:p>
  </w:footnote>
  <w:footnote w:id="46">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Porov</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Ibid</w:t>
      </w:r>
      <w:proofErr w:type="spellEnd"/>
      <w:r w:rsidRPr="00EF35B4">
        <w:rPr>
          <w:rFonts w:ascii="Book Antiqua" w:hAnsi="Book Antiqua"/>
          <w:sz w:val="18"/>
          <w:szCs w:val="18"/>
          <w:lang w:val="sk-SK"/>
        </w:rPr>
        <w:t>. 253.</w:t>
      </w:r>
    </w:p>
  </w:footnote>
  <w:footnote w:id="47">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Porov. </w:t>
      </w:r>
      <w:r w:rsidRPr="00EF35B4">
        <w:rPr>
          <w:rFonts w:ascii="Book Antiqua" w:hAnsi="Book Antiqua"/>
          <w:sz w:val="18"/>
          <w:szCs w:val="18"/>
          <w:lang w:val="sk-SK"/>
        </w:rPr>
        <w:t xml:space="preserve">G. GHIRLANDA, </w:t>
      </w:r>
      <w:proofErr w:type="spellStart"/>
      <w:r w:rsidRPr="00EF35B4">
        <w:rPr>
          <w:rFonts w:ascii="Book Antiqua" w:hAnsi="Book Antiqua"/>
          <w:sz w:val="18"/>
          <w:szCs w:val="18"/>
          <w:lang w:val="sk-SK"/>
        </w:rPr>
        <w:t>Il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diritto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nella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Chiesa</w:t>
      </w:r>
      <w:proofErr w:type="spellEnd"/>
      <w:r w:rsidRPr="00EF35B4">
        <w:rPr>
          <w:rFonts w:ascii="Book Antiqua" w:hAnsi="Book Antiqua"/>
          <w:sz w:val="18"/>
          <w:szCs w:val="18"/>
          <w:lang w:val="sk-SK"/>
        </w:rPr>
        <w:t xml:space="preserve">, 357; J. PRADEL, </w:t>
      </w:r>
      <w:proofErr w:type="spellStart"/>
      <w:r w:rsidRPr="00EF35B4">
        <w:rPr>
          <w:rFonts w:ascii="Book Antiqua" w:hAnsi="Book Antiqua"/>
          <w:sz w:val="18"/>
          <w:szCs w:val="18"/>
          <w:lang w:val="sk-SK"/>
        </w:rPr>
        <w:t>Il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Matrimonio</w:t>
      </w:r>
      <w:proofErr w:type="spellEnd"/>
      <w:r w:rsidRPr="00EF35B4">
        <w:rPr>
          <w:rFonts w:ascii="Book Antiqua" w:hAnsi="Book Antiqua"/>
          <w:sz w:val="18"/>
          <w:szCs w:val="18"/>
          <w:lang w:val="sk-SK"/>
        </w:rPr>
        <w:t xml:space="preserve"> in Oriente e </w:t>
      </w:r>
      <w:proofErr w:type="spellStart"/>
      <w:r w:rsidRPr="00EF35B4">
        <w:rPr>
          <w:rFonts w:ascii="Book Antiqua" w:hAnsi="Book Antiqua"/>
          <w:sz w:val="18"/>
          <w:szCs w:val="18"/>
          <w:lang w:val="sk-SK"/>
        </w:rPr>
        <w:t>Occidente</w:t>
      </w:r>
      <w:proofErr w:type="spellEnd"/>
      <w:r w:rsidRPr="00EF35B4">
        <w:rPr>
          <w:rFonts w:ascii="Book Antiqua" w:hAnsi="Book Antiqua"/>
          <w:sz w:val="18"/>
          <w:szCs w:val="18"/>
          <w:lang w:val="sk-SK"/>
        </w:rPr>
        <w:t>, 179.</w:t>
      </w:r>
    </w:p>
  </w:footnote>
  <w:footnote w:id="48">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A. ABATE, </w:t>
      </w:r>
      <w:proofErr w:type="spellStart"/>
      <w:r w:rsidRPr="00EF35B4">
        <w:rPr>
          <w:rFonts w:ascii="Book Antiqua" w:hAnsi="Book Antiqua"/>
          <w:sz w:val="18"/>
          <w:szCs w:val="18"/>
          <w:u w:val="single"/>
          <w:lang w:val="sk-SK"/>
        </w:rPr>
        <w:t>Il</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Matrimonio</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nella</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nuova</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legislazione</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canonica</w:t>
      </w:r>
      <w:proofErr w:type="spellEnd"/>
      <w:r w:rsidRPr="00EF35B4">
        <w:rPr>
          <w:rFonts w:ascii="Book Antiqua" w:hAnsi="Book Antiqua"/>
          <w:sz w:val="18"/>
          <w:szCs w:val="18"/>
          <w:u w:val="single"/>
          <w:lang w:val="sk-SK"/>
        </w:rPr>
        <w:t>,</w:t>
      </w:r>
    </w:p>
  </w:footnote>
  <w:footnote w:id="49">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Porov</w:t>
      </w:r>
      <w:proofErr w:type="spellEnd"/>
      <w:r w:rsidRPr="00EF35B4">
        <w:rPr>
          <w:rFonts w:ascii="Book Antiqua" w:hAnsi="Book Antiqua"/>
          <w:sz w:val="18"/>
          <w:szCs w:val="18"/>
          <w:lang w:val="sk-SK"/>
        </w:rPr>
        <w:t xml:space="preserve">. U. NAVARETTE, </w:t>
      </w:r>
      <w:proofErr w:type="spellStart"/>
      <w:r w:rsidRPr="00EF35B4">
        <w:rPr>
          <w:rFonts w:ascii="Book Antiqua" w:hAnsi="Book Antiqua"/>
          <w:sz w:val="18"/>
          <w:szCs w:val="18"/>
          <w:u w:val="single"/>
          <w:lang w:val="sk-SK"/>
        </w:rPr>
        <w:t>Oportetne</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ut</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supprimatur</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verba</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ab</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extrinseco</w:t>
      </w:r>
      <w:proofErr w:type="spellEnd"/>
      <w:r w:rsidRPr="00EF35B4">
        <w:rPr>
          <w:rFonts w:ascii="Book Antiqua" w:hAnsi="Book Antiqua"/>
          <w:sz w:val="18"/>
          <w:szCs w:val="18"/>
          <w:u w:val="single"/>
          <w:lang w:val="sk-SK"/>
        </w:rPr>
        <w:t xml:space="preserve"> et </w:t>
      </w:r>
      <w:proofErr w:type="spellStart"/>
      <w:r w:rsidRPr="00EF35B4">
        <w:rPr>
          <w:rFonts w:ascii="Book Antiqua" w:hAnsi="Book Antiqua"/>
          <w:sz w:val="18"/>
          <w:szCs w:val="18"/>
          <w:u w:val="single"/>
          <w:lang w:val="sk-SK"/>
        </w:rPr>
        <w:t>iniuste</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incussum</w:t>
      </w:r>
      <w:proofErr w:type="spellEnd"/>
      <w:r w:rsidRPr="00EF35B4">
        <w:rPr>
          <w:rFonts w:ascii="Book Antiqua" w:hAnsi="Book Antiqua"/>
          <w:sz w:val="18"/>
          <w:szCs w:val="18"/>
          <w:u w:val="single"/>
          <w:lang w:val="sk-SK"/>
        </w:rPr>
        <w:t xml:space="preserve">“ in </w:t>
      </w:r>
      <w:proofErr w:type="spellStart"/>
      <w:r w:rsidRPr="00EF35B4">
        <w:rPr>
          <w:rFonts w:ascii="Book Antiqua" w:hAnsi="Book Antiqua"/>
          <w:sz w:val="18"/>
          <w:szCs w:val="18"/>
          <w:u w:val="single"/>
          <w:lang w:val="sk-SK"/>
        </w:rPr>
        <w:t>can</w:t>
      </w:r>
      <w:proofErr w:type="spellEnd"/>
      <w:r w:rsidRPr="00EF35B4">
        <w:rPr>
          <w:rFonts w:ascii="Book Antiqua" w:hAnsi="Book Antiqua"/>
          <w:sz w:val="18"/>
          <w:szCs w:val="18"/>
          <w:u w:val="single"/>
          <w:lang w:val="sk-SK"/>
        </w:rPr>
        <w:t xml:space="preserve">. 1087 (Cic 1917), </w:t>
      </w:r>
      <w:proofErr w:type="spellStart"/>
      <w:r w:rsidRPr="00EF35B4">
        <w:rPr>
          <w:rFonts w:ascii="Book Antiqua" w:hAnsi="Book Antiqua"/>
          <w:sz w:val="18"/>
          <w:szCs w:val="18"/>
          <w:u w:val="single"/>
          <w:lang w:val="sk-SK"/>
        </w:rPr>
        <w:t>circa</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metum</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irritantem</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matrimonium</w:t>
      </w:r>
      <w:proofErr w:type="spellEnd"/>
      <w:r w:rsidRPr="00EF35B4">
        <w:rPr>
          <w:rFonts w:ascii="Book Antiqua" w:hAnsi="Book Antiqua"/>
          <w:sz w:val="18"/>
          <w:szCs w:val="18"/>
          <w:u w:val="single"/>
          <w:lang w:val="sk-SK"/>
        </w:rPr>
        <w:t xml:space="preserve">? In </w:t>
      </w:r>
      <w:proofErr w:type="spellStart"/>
      <w:r w:rsidRPr="00EF35B4">
        <w:rPr>
          <w:rFonts w:ascii="Book Antiqua" w:hAnsi="Book Antiqua"/>
          <w:sz w:val="18"/>
          <w:szCs w:val="18"/>
          <w:u w:val="single"/>
          <w:lang w:val="sk-SK"/>
        </w:rPr>
        <w:t>Jus</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populi</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Dei</w:t>
      </w:r>
      <w:proofErr w:type="spellEnd"/>
      <w:r w:rsidRPr="00EF35B4">
        <w:rPr>
          <w:rFonts w:ascii="Book Antiqua" w:hAnsi="Book Antiqua"/>
          <w:sz w:val="18"/>
          <w:szCs w:val="18"/>
          <w:u w:val="single"/>
          <w:lang w:val="sk-SK"/>
        </w:rPr>
        <w:t xml:space="preserve"> III,</w:t>
      </w:r>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Romae</w:t>
      </w:r>
      <w:proofErr w:type="spellEnd"/>
      <w:r w:rsidRPr="00EF35B4">
        <w:rPr>
          <w:rFonts w:ascii="Book Antiqua" w:hAnsi="Book Antiqua"/>
          <w:sz w:val="18"/>
          <w:szCs w:val="18"/>
          <w:lang w:val="sk-SK"/>
        </w:rPr>
        <w:t xml:space="preserve"> 1972, 371-593.</w:t>
      </w:r>
    </w:p>
  </w:footnote>
  <w:footnote w:id="50">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CHIAPPETTA L., </w:t>
      </w:r>
      <w:proofErr w:type="spellStart"/>
      <w:r w:rsidRPr="00EF35B4">
        <w:rPr>
          <w:rFonts w:ascii="Book Antiqua" w:hAnsi="Book Antiqua"/>
          <w:sz w:val="18"/>
          <w:szCs w:val="18"/>
          <w:u w:val="single"/>
          <w:lang w:val="sk-SK"/>
        </w:rPr>
        <w:t>Il</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Matrimonio</w:t>
      </w:r>
      <w:proofErr w:type="spellEnd"/>
      <w:r w:rsidRPr="00EF35B4">
        <w:rPr>
          <w:rFonts w:ascii="Book Antiqua" w:hAnsi="Book Antiqua"/>
          <w:sz w:val="18"/>
          <w:szCs w:val="18"/>
          <w:u w:val="single"/>
          <w:lang w:val="sk-SK"/>
        </w:rPr>
        <w:t xml:space="preserve">, </w:t>
      </w:r>
      <w:r w:rsidRPr="00EF35B4">
        <w:rPr>
          <w:rFonts w:ascii="Book Antiqua" w:hAnsi="Book Antiqua"/>
          <w:sz w:val="18"/>
          <w:szCs w:val="18"/>
          <w:lang w:val="sk-SK"/>
        </w:rPr>
        <w:t>252.</w:t>
      </w:r>
    </w:p>
  </w:footnote>
  <w:footnote w:id="51">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(1982) 79.</w:t>
      </w:r>
    </w:p>
  </w:footnote>
  <w:footnote w:id="52">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Porov</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Communicationes</w:t>
      </w:r>
      <w:proofErr w:type="spellEnd"/>
      <w:r w:rsidRPr="00EF35B4">
        <w:rPr>
          <w:rFonts w:ascii="Book Antiqua" w:hAnsi="Book Antiqua"/>
          <w:sz w:val="18"/>
          <w:szCs w:val="18"/>
          <w:lang w:val="sk-SK"/>
        </w:rPr>
        <w:t xml:space="preserve"> 9 </w:t>
      </w:r>
      <w:r w:rsidRPr="00EF35B4">
        <w:rPr>
          <w:rFonts w:ascii="Book Antiqua" w:hAnsi="Book Antiqua" w:cs="Calibri"/>
          <w:sz w:val="18"/>
          <w:szCs w:val="18"/>
          <w:lang w:val="sk-SK"/>
        </w:rPr>
        <w:t>[</w:t>
      </w:r>
      <w:r w:rsidRPr="00EF35B4">
        <w:rPr>
          <w:rFonts w:ascii="Book Antiqua" w:hAnsi="Book Antiqua"/>
          <w:sz w:val="18"/>
          <w:szCs w:val="18"/>
          <w:lang w:val="sk-SK"/>
        </w:rPr>
        <w:t>1977</w:t>
      </w:r>
      <w:r w:rsidRPr="00EF35B4">
        <w:rPr>
          <w:rFonts w:ascii="Book Antiqua" w:hAnsi="Book Antiqua" w:cs="Calibri"/>
          <w:sz w:val="18"/>
          <w:szCs w:val="18"/>
          <w:lang w:val="sk-SK"/>
        </w:rPr>
        <w:t>]</w:t>
      </w:r>
      <w:r w:rsidRPr="00EF35B4">
        <w:rPr>
          <w:rFonts w:ascii="Book Antiqua" w:hAnsi="Book Antiqua"/>
          <w:sz w:val="18"/>
          <w:szCs w:val="18"/>
          <w:lang w:val="sk-SK"/>
        </w:rPr>
        <w:t xml:space="preserve"> 376</w:t>
      </w:r>
    </w:p>
  </w:footnote>
  <w:footnote w:id="53">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Odpoveď z 25. 11. </w:t>
      </w:r>
      <w:smartTag w:uri="urn:schemas-microsoft-com:office:smarttags" w:element="metricconverter">
        <w:smartTagPr>
          <w:attr w:name="ProductID" w:val="1986, in"/>
        </w:smartTagPr>
        <w:r w:rsidRPr="00EF35B4">
          <w:rPr>
            <w:rFonts w:ascii="Book Antiqua" w:hAnsi="Book Antiqua"/>
            <w:sz w:val="18"/>
            <w:szCs w:val="18"/>
            <w:lang w:val="sk-SK"/>
          </w:rPr>
          <w:t>1986, in</w:t>
        </w:r>
      </w:smartTag>
      <w:r w:rsidRPr="00EF35B4">
        <w:rPr>
          <w:rFonts w:ascii="Book Antiqua" w:hAnsi="Book Antiqua"/>
          <w:sz w:val="18"/>
          <w:szCs w:val="18"/>
          <w:lang w:val="sk-SK"/>
        </w:rPr>
        <w:t xml:space="preserve"> AAS 79 </w:t>
      </w:r>
      <w:r w:rsidRPr="00EF35B4">
        <w:rPr>
          <w:rFonts w:ascii="Book Antiqua" w:hAnsi="Book Antiqua" w:cs="Calibri"/>
          <w:sz w:val="18"/>
          <w:szCs w:val="18"/>
          <w:lang w:val="sk-SK"/>
        </w:rPr>
        <w:t>[</w:t>
      </w:r>
      <w:r w:rsidRPr="00EF35B4">
        <w:rPr>
          <w:rFonts w:ascii="Book Antiqua" w:hAnsi="Book Antiqua"/>
          <w:sz w:val="18"/>
          <w:szCs w:val="18"/>
          <w:lang w:val="sk-SK"/>
        </w:rPr>
        <w:t>1987</w:t>
      </w:r>
      <w:r w:rsidRPr="00EF35B4">
        <w:rPr>
          <w:rFonts w:ascii="Book Antiqua" w:hAnsi="Book Antiqua" w:cs="Calibri"/>
          <w:sz w:val="18"/>
          <w:szCs w:val="18"/>
          <w:lang w:val="sk-SK"/>
        </w:rPr>
        <w:t>]</w:t>
      </w:r>
      <w:r w:rsidRPr="00EF35B4">
        <w:rPr>
          <w:rFonts w:ascii="Book Antiqua" w:hAnsi="Book Antiqua"/>
          <w:sz w:val="18"/>
          <w:szCs w:val="18"/>
          <w:lang w:val="sk-SK"/>
        </w:rPr>
        <w:t xml:space="preserve"> 1132.</w:t>
      </w:r>
    </w:p>
  </w:footnote>
  <w:footnote w:id="54">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r w:rsidRPr="00EF35B4">
        <w:rPr>
          <w:rFonts w:ascii="Book Antiqua" w:hAnsi="Book Antiqua"/>
          <w:sz w:val="18"/>
          <w:szCs w:val="18"/>
          <w:lang w:val="sk-SK"/>
        </w:rPr>
        <w:t xml:space="preserve">J. PRADER, </w:t>
      </w:r>
      <w:proofErr w:type="spellStart"/>
      <w:r w:rsidRPr="00EF35B4">
        <w:rPr>
          <w:rFonts w:ascii="Book Antiqua" w:hAnsi="Book Antiqua"/>
          <w:sz w:val="18"/>
          <w:szCs w:val="18"/>
          <w:lang w:val="sk-SK"/>
        </w:rPr>
        <w:t>Il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Matrimonio</w:t>
      </w:r>
      <w:proofErr w:type="spellEnd"/>
      <w:r w:rsidRPr="00EF35B4">
        <w:rPr>
          <w:rFonts w:ascii="Book Antiqua" w:hAnsi="Book Antiqua"/>
          <w:sz w:val="18"/>
          <w:szCs w:val="18"/>
          <w:lang w:val="sk-SK"/>
        </w:rPr>
        <w:t xml:space="preserve"> in Oriente e </w:t>
      </w:r>
      <w:proofErr w:type="spellStart"/>
      <w:r w:rsidRPr="00EF35B4">
        <w:rPr>
          <w:rFonts w:ascii="Book Antiqua" w:hAnsi="Book Antiqua"/>
          <w:sz w:val="18"/>
          <w:szCs w:val="18"/>
          <w:lang w:val="sk-SK"/>
        </w:rPr>
        <w:t>Occidente</w:t>
      </w:r>
      <w:proofErr w:type="spellEnd"/>
      <w:r w:rsidRPr="00EF35B4">
        <w:rPr>
          <w:rFonts w:ascii="Book Antiqua" w:hAnsi="Book Antiqua"/>
          <w:sz w:val="18"/>
          <w:szCs w:val="18"/>
          <w:lang w:val="sk-SK"/>
        </w:rPr>
        <w:t>, 179.</w:t>
      </w:r>
    </w:p>
  </w:footnote>
  <w:footnote w:id="55">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Porov. </w:t>
      </w:r>
      <w:r w:rsidRPr="00EF35B4">
        <w:rPr>
          <w:rFonts w:ascii="Book Antiqua" w:hAnsi="Book Antiqua"/>
          <w:sz w:val="18"/>
          <w:szCs w:val="18"/>
          <w:lang w:val="sk-SK"/>
        </w:rPr>
        <w:t xml:space="preserve">J. PRADER, </w:t>
      </w:r>
      <w:proofErr w:type="spellStart"/>
      <w:r w:rsidRPr="00EF35B4">
        <w:rPr>
          <w:rFonts w:ascii="Book Antiqua" w:hAnsi="Book Antiqua"/>
          <w:sz w:val="18"/>
          <w:szCs w:val="18"/>
          <w:lang w:val="sk-SK"/>
        </w:rPr>
        <w:t>Il</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Matrimonio</w:t>
      </w:r>
      <w:proofErr w:type="spellEnd"/>
      <w:r w:rsidRPr="00EF35B4">
        <w:rPr>
          <w:rFonts w:ascii="Book Antiqua" w:hAnsi="Book Antiqua"/>
          <w:sz w:val="18"/>
          <w:szCs w:val="18"/>
          <w:lang w:val="sk-SK"/>
        </w:rPr>
        <w:t xml:space="preserve"> in Oriente e </w:t>
      </w:r>
      <w:proofErr w:type="spellStart"/>
      <w:r w:rsidRPr="00EF35B4">
        <w:rPr>
          <w:rFonts w:ascii="Book Antiqua" w:hAnsi="Book Antiqua"/>
          <w:sz w:val="18"/>
          <w:szCs w:val="18"/>
          <w:lang w:val="sk-SK"/>
        </w:rPr>
        <w:t>Occidente</w:t>
      </w:r>
      <w:proofErr w:type="spellEnd"/>
      <w:r w:rsidRPr="00EF35B4">
        <w:rPr>
          <w:rFonts w:ascii="Book Antiqua" w:hAnsi="Book Antiqua"/>
          <w:sz w:val="18"/>
          <w:szCs w:val="18"/>
          <w:lang w:val="sk-SK"/>
        </w:rPr>
        <w:t>, 182.</w:t>
      </w:r>
    </w:p>
  </w:footnote>
  <w:footnote w:id="56">
    <w:p w:rsidR="00937C43" w:rsidRPr="00EF35B4" w:rsidRDefault="00937C43" w:rsidP="00EF35B4">
      <w:pPr>
        <w:pStyle w:val="Textpoznmkypodiarou"/>
        <w:jc w:val="both"/>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Porov.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6 </w:t>
      </w:r>
      <w:r w:rsidRPr="00EF35B4">
        <w:rPr>
          <w:rFonts w:ascii="Book Antiqua" w:hAnsi="Book Antiqua" w:cs="Calibri"/>
          <w:sz w:val="18"/>
          <w:szCs w:val="18"/>
          <w:lang w:val="sk-SK"/>
        </w:rPr>
        <w:t>[</w:t>
      </w:r>
      <w:r w:rsidRPr="00EF35B4">
        <w:rPr>
          <w:rFonts w:ascii="Book Antiqua" w:hAnsi="Book Antiqua"/>
          <w:sz w:val="18"/>
          <w:szCs w:val="18"/>
          <w:lang w:val="sk-SK"/>
        </w:rPr>
        <w:t>1978</w:t>
      </w:r>
      <w:r w:rsidRPr="00EF35B4">
        <w:rPr>
          <w:rFonts w:ascii="Book Antiqua" w:hAnsi="Book Antiqua" w:cs="Calibri"/>
          <w:sz w:val="18"/>
          <w:szCs w:val="18"/>
          <w:lang w:val="sk-SK"/>
        </w:rPr>
        <w:t>]</w:t>
      </w:r>
      <w:r w:rsidRPr="00EF35B4">
        <w:rPr>
          <w:rFonts w:ascii="Book Antiqua" w:hAnsi="Book Antiqua"/>
          <w:sz w:val="18"/>
          <w:szCs w:val="18"/>
          <w:lang w:val="sk-SK"/>
        </w:rPr>
        <w:t xml:space="preserve"> 34-41: </w:t>
      </w:r>
      <w:r w:rsidRPr="00EF35B4">
        <w:rPr>
          <w:rFonts w:ascii="Book Antiqua" w:hAnsi="Book Antiqua"/>
          <w:sz w:val="18"/>
          <w:szCs w:val="18"/>
          <w:u w:val="single"/>
          <w:lang w:val="sk-SK"/>
        </w:rPr>
        <w:t xml:space="preserve">De </w:t>
      </w:r>
      <w:proofErr w:type="spellStart"/>
      <w:r w:rsidRPr="00EF35B4">
        <w:rPr>
          <w:rFonts w:ascii="Book Antiqua" w:hAnsi="Book Antiqua"/>
          <w:sz w:val="18"/>
          <w:szCs w:val="18"/>
          <w:u w:val="single"/>
          <w:lang w:val="sk-SK"/>
        </w:rPr>
        <w:t>consensu</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matrimoniali</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condicionato</w:t>
      </w:r>
      <w:proofErr w:type="spellEnd"/>
      <w:r w:rsidRPr="00EF35B4">
        <w:rPr>
          <w:rFonts w:ascii="Book Antiqua" w:hAnsi="Book Antiqua"/>
          <w:sz w:val="18"/>
          <w:szCs w:val="18"/>
          <w:u w:val="single"/>
          <w:lang w:val="sk-SK"/>
        </w:rPr>
        <w:t xml:space="preserve"> (J. </w:t>
      </w:r>
      <w:proofErr w:type="spellStart"/>
      <w:r w:rsidRPr="00EF35B4">
        <w:rPr>
          <w:rFonts w:ascii="Book Antiqua" w:hAnsi="Book Antiqua"/>
          <w:sz w:val="18"/>
          <w:szCs w:val="18"/>
          <w:u w:val="single"/>
          <w:lang w:val="sk-SK"/>
        </w:rPr>
        <w:t>Prader-relator</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w:t>
      </w:r>
      <w:r w:rsidRPr="00EF35B4">
        <w:rPr>
          <w:rFonts w:ascii="Book Antiqua" w:hAnsi="Book Antiqua"/>
          <w:sz w:val="18"/>
          <w:szCs w:val="18"/>
          <w:lang w:val="sk-SK"/>
        </w:rPr>
        <w:t xml:space="preserve"> 79-80.</w:t>
      </w:r>
    </w:p>
  </w:footnote>
  <w:footnote w:id="57">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Porov.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(1982) 80.</w:t>
      </w:r>
    </w:p>
  </w:footnote>
  <w:footnote w:id="58">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Porov. </w:t>
      </w:r>
      <w:r w:rsidRPr="00EF35B4">
        <w:rPr>
          <w:rFonts w:ascii="Book Antiqua" w:hAnsi="Book Antiqua"/>
          <w:sz w:val="18"/>
          <w:szCs w:val="18"/>
          <w:lang w:val="sk-SK"/>
        </w:rPr>
        <w:t xml:space="preserve">CHIAPPETTA L., </w:t>
      </w:r>
      <w:proofErr w:type="spellStart"/>
      <w:r w:rsidRPr="00EF35B4">
        <w:rPr>
          <w:rFonts w:ascii="Book Antiqua" w:hAnsi="Book Antiqua"/>
          <w:sz w:val="18"/>
          <w:szCs w:val="18"/>
          <w:u w:val="single"/>
          <w:lang w:val="sk-SK"/>
        </w:rPr>
        <w:t>Il</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Matrimonio</w:t>
      </w:r>
      <w:proofErr w:type="spellEnd"/>
      <w:r w:rsidRPr="00EF35B4">
        <w:rPr>
          <w:rFonts w:ascii="Book Antiqua" w:hAnsi="Book Antiqua"/>
          <w:sz w:val="18"/>
          <w:szCs w:val="18"/>
          <w:u w:val="single"/>
          <w:lang w:val="sk-SK"/>
        </w:rPr>
        <w:t xml:space="preserve">, </w:t>
      </w:r>
      <w:r w:rsidRPr="00EF35B4">
        <w:rPr>
          <w:rFonts w:ascii="Book Antiqua" w:hAnsi="Book Antiqua"/>
          <w:sz w:val="18"/>
          <w:szCs w:val="18"/>
          <w:lang w:val="sk-SK"/>
        </w:rPr>
        <w:t>241, pozn. 69.</w:t>
      </w:r>
    </w:p>
  </w:footnote>
  <w:footnote w:id="59">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10 (1982) 50: </w:t>
      </w:r>
      <w:proofErr w:type="spellStart"/>
      <w:r w:rsidRPr="00EF35B4">
        <w:rPr>
          <w:rFonts w:ascii="Book Antiqua" w:hAnsi="Book Antiqua"/>
          <w:sz w:val="18"/>
          <w:szCs w:val="18"/>
          <w:lang w:val="sk-SK"/>
        </w:rPr>
        <w:t>kán</w:t>
      </w:r>
      <w:proofErr w:type="spellEnd"/>
      <w:r w:rsidRPr="00EF35B4">
        <w:rPr>
          <w:rFonts w:ascii="Book Antiqua" w:hAnsi="Book Antiqua"/>
          <w:sz w:val="18"/>
          <w:szCs w:val="18"/>
          <w:lang w:val="sk-SK"/>
        </w:rPr>
        <w:t>. 161: „</w:t>
      </w:r>
      <w:proofErr w:type="spellStart"/>
      <w:r w:rsidRPr="00EF35B4">
        <w:rPr>
          <w:rFonts w:ascii="Book Antiqua" w:hAnsi="Book Antiqua"/>
          <w:sz w:val="18"/>
          <w:szCs w:val="18"/>
          <w:lang w:val="sk-SK"/>
        </w:rPr>
        <w:t>Matrimonium</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sub</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condicione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iniri</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nequit</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condicio</w:t>
      </w:r>
      <w:proofErr w:type="spellEnd"/>
      <w:r w:rsidRPr="00EF35B4">
        <w:rPr>
          <w:rFonts w:ascii="Book Antiqua" w:hAnsi="Book Antiqua"/>
          <w:sz w:val="18"/>
          <w:szCs w:val="18"/>
          <w:lang w:val="sk-SK"/>
        </w:rPr>
        <w:t xml:space="preserve"> si </w:t>
      </w:r>
      <w:proofErr w:type="spellStart"/>
      <w:r w:rsidRPr="00EF35B4">
        <w:rPr>
          <w:rFonts w:ascii="Book Antiqua" w:hAnsi="Book Antiqua"/>
          <w:sz w:val="18"/>
          <w:szCs w:val="18"/>
          <w:lang w:val="sk-SK"/>
        </w:rPr>
        <w:t>nihilominus</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apposita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sit</w:t>
      </w:r>
      <w:proofErr w:type="spellEnd"/>
      <w:r w:rsidRPr="00EF35B4">
        <w:rPr>
          <w:rFonts w:ascii="Book Antiqua" w:hAnsi="Book Antiqua"/>
          <w:sz w:val="18"/>
          <w:szCs w:val="18"/>
          <w:lang w:val="sk-SK"/>
        </w:rPr>
        <w:t xml:space="preserve"> pro </w:t>
      </w:r>
      <w:proofErr w:type="spellStart"/>
      <w:r w:rsidRPr="00EF35B4">
        <w:rPr>
          <w:rFonts w:ascii="Book Antiqua" w:hAnsi="Book Antiqua"/>
          <w:sz w:val="18"/>
          <w:szCs w:val="18"/>
          <w:lang w:val="sk-SK"/>
        </w:rPr>
        <w:t>non</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adiecta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habetur</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firmo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can</w:t>
      </w:r>
      <w:proofErr w:type="spellEnd"/>
      <w:r w:rsidRPr="00EF35B4">
        <w:rPr>
          <w:rFonts w:ascii="Book Antiqua" w:hAnsi="Book Antiqua"/>
          <w:sz w:val="18"/>
          <w:szCs w:val="18"/>
          <w:lang w:val="sk-SK"/>
        </w:rPr>
        <w:t xml:space="preserve">. 159, </w:t>
      </w:r>
      <w:r w:rsidRPr="00EF35B4">
        <w:rPr>
          <w:rFonts w:ascii="Book Antiqua" w:hAnsi="Book Antiqua" w:cs="Calibri"/>
          <w:sz w:val="18"/>
          <w:szCs w:val="18"/>
          <w:lang w:val="sk-SK"/>
        </w:rPr>
        <w:t>§</w:t>
      </w:r>
      <w:r w:rsidRPr="00EF35B4">
        <w:rPr>
          <w:rFonts w:ascii="Book Antiqua" w:hAnsi="Book Antiqua"/>
          <w:sz w:val="18"/>
          <w:szCs w:val="18"/>
          <w:lang w:val="sk-SK"/>
        </w:rPr>
        <w:t>2“.</w:t>
      </w:r>
      <w:r w:rsidRPr="00EF35B4">
        <w:rPr>
          <w:rFonts w:ascii="Book Antiqua" w:hAnsi="Book Antiqua"/>
          <w:sz w:val="18"/>
          <w:szCs w:val="18"/>
        </w:rPr>
        <w:t xml:space="preserve"> </w:t>
      </w:r>
    </w:p>
  </w:footnote>
  <w:footnote w:id="60">
    <w:p w:rsidR="00937C43" w:rsidRPr="00EF35B4" w:rsidRDefault="00937C43" w:rsidP="00EF35B4">
      <w:pPr>
        <w:pStyle w:val="Textpoznmkypodiarou"/>
        <w:jc w:val="both"/>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10 (1980) 14: </w:t>
      </w:r>
      <w:proofErr w:type="spellStart"/>
      <w:r w:rsidRPr="00EF35B4">
        <w:rPr>
          <w:rFonts w:ascii="Book Antiqua" w:hAnsi="Book Antiqua"/>
          <w:sz w:val="18"/>
          <w:szCs w:val="18"/>
          <w:u w:val="single"/>
          <w:lang w:val="sk-SK"/>
        </w:rPr>
        <w:t>Schema</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canonum</w:t>
      </w:r>
      <w:proofErr w:type="spellEnd"/>
      <w:r w:rsidRPr="00EF35B4">
        <w:rPr>
          <w:rFonts w:ascii="Book Antiqua" w:hAnsi="Book Antiqua"/>
          <w:sz w:val="18"/>
          <w:szCs w:val="18"/>
          <w:u w:val="single"/>
          <w:lang w:val="sk-SK"/>
        </w:rPr>
        <w:t xml:space="preserve"> de </w:t>
      </w:r>
      <w:proofErr w:type="spellStart"/>
      <w:r w:rsidRPr="00EF35B4">
        <w:rPr>
          <w:rFonts w:ascii="Book Antiqua" w:hAnsi="Book Antiqua"/>
          <w:sz w:val="18"/>
          <w:szCs w:val="18"/>
          <w:u w:val="single"/>
          <w:lang w:val="sk-SK"/>
        </w:rPr>
        <w:t>cultu</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divino</w:t>
      </w:r>
      <w:proofErr w:type="spellEnd"/>
      <w:r w:rsidRPr="00EF35B4">
        <w:rPr>
          <w:rFonts w:ascii="Book Antiqua" w:hAnsi="Book Antiqua"/>
          <w:sz w:val="18"/>
          <w:szCs w:val="18"/>
          <w:u w:val="single"/>
          <w:lang w:val="sk-SK"/>
        </w:rPr>
        <w:t xml:space="preserve"> et </w:t>
      </w:r>
      <w:proofErr w:type="spellStart"/>
      <w:r w:rsidRPr="00EF35B4">
        <w:rPr>
          <w:rFonts w:ascii="Book Antiqua" w:hAnsi="Book Antiqua"/>
          <w:sz w:val="18"/>
          <w:szCs w:val="18"/>
          <w:u w:val="single"/>
          <w:lang w:val="sk-SK"/>
        </w:rPr>
        <w:t>praesertim</w:t>
      </w:r>
      <w:proofErr w:type="spellEnd"/>
      <w:r w:rsidRPr="00EF35B4">
        <w:rPr>
          <w:rFonts w:ascii="Book Antiqua" w:hAnsi="Book Antiqua"/>
          <w:sz w:val="18"/>
          <w:szCs w:val="18"/>
          <w:u w:val="single"/>
          <w:lang w:val="sk-SK"/>
        </w:rPr>
        <w:t xml:space="preserve"> de </w:t>
      </w:r>
      <w:proofErr w:type="spellStart"/>
      <w:r w:rsidRPr="00EF35B4">
        <w:rPr>
          <w:rFonts w:ascii="Book Antiqua" w:hAnsi="Book Antiqua"/>
          <w:sz w:val="18"/>
          <w:szCs w:val="18"/>
          <w:u w:val="single"/>
          <w:lang w:val="sk-SK"/>
        </w:rPr>
        <w:t>sacramentis</w:t>
      </w:r>
      <w:proofErr w:type="spellEnd"/>
      <w:r w:rsidRPr="00EF35B4">
        <w:rPr>
          <w:rFonts w:ascii="Book Antiqua" w:hAnsi="Book Antiqua"/>
          <w:sz w:val="18"/>
          <w:szCs w:val="18"/>
          <w:u w:val="single"/>
          <w:lang w:val="sk-SK"/>
        </w:rPr>
        <w:t xml:space="preserve">, </w:t>
      </w:r>
      <w:proofErr w:type="spellStart"/>
      <w:r w:rsidRPr="00EF35B4">
        <w:rPr>
          <w:rFonts w:ascii="Book Antiqua" w:hAnsi="Book Antiqua"/>
          <w:sz w:val="18"/>
          <w:szCs w:val="18"/>
          <w:u w:val="single"/>
          <w:lang w:val="sk-SK"/>
        </w:rPr>
        <w:t>Praenotanda</w:t>
      </w:r>
      <w:proofErr w:type="spellEnd"/>
      <w:r w:rsidRPr="00EF35B4">
        <w:rPr>
          <w:rFonts w:ascii="Book Antiqua" w:hAnsi="Book Antiqua"/>
          <w:sz w:val="18"/>
          <w:szCs w:val="18"/>
          <w:u w:val="single"/>
          <w:lang w:val="sk-SK"/>
        </w:rPr>
        <w:t xml:space="preserve">: </w:t>
      </w:r>
      <w:r w:rsidRPr="00EF35B4">
        <w:rPr>
          <w:rFonts w:ascii="Book Antiqua" w:hAnsi="Book Antiqua"/>
          <w:sz w:val="18"/>
          <w:szCs w:val="18"/>
          <w:lang w:val="sk-SK"/>
        </w:rPr>
        <w:t>„</w:t>
      </w:r>
      <w:proofErr w:type="spellStart"/>
      <w:r w:rsidRPr="00EF35B4">
        <w:rPr>
          <w:rFonts w:ascii="Book Antiqua" w:hAnsi="Book Antiqua"/>
          <w:sz w:val="18"/>
          <w:szCs w:val="18"/>
          <w:lang w:val="sk-SK"/>
        </w:rPr>
        <w:t>Prohibitioni</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matrimonium</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sub</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condicione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ineundi</w:t>
      </w:r>
      <w:proofErr w:type="spellEnd"/>
      <w:r w:rsidRPr="00EF35B4">
        <w:rPr>
          <w:rFonts w:ascii="Book Antiqua" w:hAnsi="Book Antiqua"/>
          <w:sz w:val="18"/>
          <w:szCs w:val="18"/>
          <w:lang w:val="sk-SK"/>
        </w:rPr>
        <w:t xml:space="preserve"> de </w:t>
      </w:r>
      <w:proofErr w:type="spellStart"/>
      <w:r w:rsidRPr="00EF35B4">
        <w:rPr>
          <w:rFonts w:ascii="Book Antiqua" w:hAnsi="Book Antiqua"/>
          <w:sz w:val="18"/>
          <w:szCs w:val="18"/>
          <w:lang w:val="sk-SK"/>
        </w:rPr>
        <w:t>qua</w:t>
      </w:r>
      <w:proofErr w:type="spellEnd"/>
      <w:r w:rsidRPr="00EF35B4">
        <w:rPr>
          <w:rFonts w:ascii="Book Antiqua" w:hAnsi="Book Antiqua"/>
          <w:sz w:val="18"/>
          <w:szCs w:val="18"/>
          <w:lang w:val="sk-SK"/>
        </w:rPr>
        <w:t xml:space="preserve"> in </w:t>
      </w:r>
      <w:proofErr w:type="spellStart"/>
      <w:r w:rsidRPr="00EF35B4">
        <w:rPr>
          <w:rFonts w:ascii="Book Antiqua" w:hAnsi="Book Antiqua"/>
          <w:sz w:val="18"/>
          <w:szCs w:val="18"/>
          <w:lang w:val="sk-SK"/>
        </w:rPr>
        <w:t>can</w:t>
      </w:r>
      <w:proofErr w:type="spellEnd"/>
      <w:r w:rsidRPr="00EF35B4">
        <w:rPr>
          <w:rFonts w:ascii="Book Antiqua" w:hAnsi="Book Antiqua"/>
          <w:sz w:val="18"/>
          <w:szCs w:val="18"/>
          <w:lang w:val="sk-SK"/>
        </w:rPr>
        <w:t xml:space="preserve">. 83 ex </w:t>
      </w:r>
      <w:proofErr w:type="spellStart"/>
      <w:r w:rsidRPr="00EF35B4">
        <w:rPr>
          <w:rFonts w:ascii="Book Antiqua" w:hAnsi="Book Antiqua"/>
          <w:sz w:val="18"/>
          <w:szCs w:val="18"/>
          <w:lang w:val="sk-SK"/>
        </w:rPr>
        <w:t>Litt</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Apostolicis</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Crebrae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allatae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sunt</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addita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est</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clausula</w:t>
      </w:r>
      <w:proofErr w:type="spellEnd"/>
      <w:r w:rsidRPr="00EF35B4">
        <w:rPr>
          <w:rFonts w:ascii="Book Antiqua" w:hAnsi="Book Antiqua"/>
          <w:sz w:val="18"/>
          <w:szCs w:val="18"/>
          <w:lang w:val="sk-SK"/>
        </w:rPr>
        <w:t>: „</w:t>
      </w:r>
      <w:proofErr w:type="spellStart"/>
      <w:r w:rsidRPr="00EF35B4">
        <w:rPr>
          <w:rFonts w:ascii="Book Antiqua" w:hAnsi="Book Antiqua"/>
          <w:sz w:val="18"/>
          <w:szCs w:val="18"/>
          <w:lang w:val="sk-SK"/>
        </w:rPr>
        <w:t>condicio</w:t>
      </w:r>
      <w:proofErr w:type="spellEnd"/>
      <w:r w:rsidRPr="00EF35B4">
        <w:rPr>
          <w:rFonts w:ascii="Book Antiqua" w:hAnsi="Book Antiqua"/>
          <w:sz w:val="18"/>
          <w:szCs w:val="18"/>
          <w:lang w:val="sk-SK"/>
        </w:rPr>
        <w:t xml:space="preserve"> si </w:t>
      </w:r>
      <w:proofErr w:type="spellStart"/>
      <w:r w:rsidRPr="00EF35B4">
        <w:rPr>
          <w:rFonts w:ascii="Book Antiqua" w:hAnsi="Book Antiqua"/>
          <w:sz w:val="18"/>
          <w:szCs w:val="18"/>
          <w:lang w:val="sk-SK"/>
        </w:rPr>
        <w:t>nihilominus</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apposita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sit</w:t>
      </w:r>
      <w:proofErr w:type="spellEnd"/>
      <w:r w:rsidRPr="00EF35B4">
        <w:rPr>
          <w:rFonts w:ascii="Book Antiqua" w:hAnsi="Book Antiqua"/>
          <w:sz w:val="18"/>
          <w:szCs w:val="18"/>
          <w:lang w:val="sk-SK"/>
        </w:rPr>
        <w:t xml:space="preserve"> pro </w:t>
      </w:r>
      <w:proofErr w:type="spellStart"/>
      <w:r w:rsidRPr="00EF35B4">
        <w:rPr>
          <w:rFonts w:ascii="Book Antiqua" w:hAnsi="Book Antiqua"/>
          <w:sz w:val="18"/>
          <w:szCs w:val="18"/>
          <w:lang w:val="sk-SK"/>
        </w:rPr>
        <w:t>non</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adiecta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habetur</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firmo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can</w:t>
      </w:r>
      <w:proofErr w:type="spellEnd"/>
      <w:r w:rsidRPr="00EF35B4">
        <w:rPr>
          <w:rFonts w:ascii="Book Antiqua" w:hAnsi="Book Antiqua"/>
          <w:sz w:val="18"/>
          <w:szCs w:val="18"/>
          <w:lang w:val="sk-SK"/>
        </w:rPr>
        <w:t xml:space="preserve">. 159, </w:t>
      </w:r>
      <w:r w:rsidRPr="00EF35B4">
        <w:rPr>
          <w:rFonts w:ascii="Book Antiqua" w:hAnsi="Book Antiqua" w:cs="Calibri"/>
          <w:sz w:val="18"/>
          <w:szCs w:val="18"/>
          <w:lang w:val="sk-SK"/>
        </w:rPr>
        <w:t>§</w:t>
      </w:r>
      <w:r w:rsidRPr="00EF35B4">
        <w:rPr>
          <w:rFonts w:ascii="Book Antiqua" w:hAnsi="Book Antiqua"/>
          <w:sz w:val="18"/>
          <w:szCs w:val="18"/>
          <w:lang w:val="sk-SK"/>
        </w:rPr>
        <w:t xml:space="preserve">2“. Hoc </w:t>
      </w:r>
      <w:proofErr w:type="spellStart"/>
      <w:r w:rsidRPr="00EF35B4">
        <w:rPr>
          <w:rFonts w:ascii="Book Antiqua" w:hAnsi="Book Antiqua"/>
          <w:sz w:val="18"/>
          <w:szCs w:val="18"/>
          <w:lang w:val="sk-SK"/>
        </w:rPr>
        <w:t>nonnisi</w:t>
      </w:r>
      <w:proofErr w:type="spellEnd"/>
      <w:r w:rsidRPr="00EF35B4">
        <w:rPr>
          <w:rFonts w:ascii="Book Antiqua" w:hAnsi="Book Antiqua"/>
          <w:sz w:val="18"/>
          <w:szCs w:val="18"/>
          <w:lang w:val="sk-SK"/>
        </w:rPr>
        <w:t xml:space="preserve"> post </w:t>
      </w:r>
      <w:proofErr w:type="spellStart"/>
      <w:r w:rsidRPr="00EF35B4">
        <w:rPr>
          <w:rFonts w:ascii="Book Antiqua" w:hAnsi="Book Antiqua"/>
          <w:sz w:val="18"/>
          <w:szCs w:val="18"/>
          <w:lang w:val="sk-SK"/>
        </w:rPr>
        <w:t>plurimas</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considerationes</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ac</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studia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est</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Consensus</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matrimonialis</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hac</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clausula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nullo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modo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suppletur</w:t>
      </w:r>
      <w:proofErr w:type="spellEnd"/>
      <w:r w:rsidRPr="00EF35B4">
        <w:rPr>
          <w:rFonts w:ascii="Book Antiqua" w:hAnsi="Book Antiqua"/>
          <w:sz w:val="18"/>
          <w:szCs w:val="18"/>
          <w:lang w:val="sk-SK"/>
        </w:rPr>
        <w:t xml:space="preserve">, sed </w:t>
      </w:r>
      <w:proofErr w:type="spellStart"/>
      <w:r w:rsidRPr="00EF35B4">
        <w:rPr>
          <w:rFonts w:ascii="Book Antiqua" w:hAnsi="Book Antiqua"/>
          <w:sz w:val="18"/>
          <w:szCs w:val="18"/>
          <w:lang w:val="sk-SK"/>
        </w:rPr>
        <w:t>actio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tantummodo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matrimonium</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impugnandi</w:t>
      </w:r>
      <w:proofErr w:type="spellEnd"/>
      <w:r w:rsidRPr="00EF35B4">
        <w:rPr>
          <w:rFonts w:ascii="Book Antiqua" w:hAnsi="Book Antiqua"/>
          <w:sz w:val="18"/>
          <w:szCs w:val="18"/>
          <w:lang w:val="sk-SK"/>
        </w:rPr>
        <w:t xml:space="preserve"> ex </w:t>
      </w:r>
      <w:proofErr w:type="spellStart"/>
      <w:r w:rsidRPr="00EF35B4">
        <w:rPr>
          <w:rFonts w:ascii="Book Antiqua" w:hAnsi="Book Antiqua"/>
          <w:sz w:val="18"/>
          <w:szCs w:val="18"/>
          <w:lang w:val="sk-SK"/>
        </w:rPr>
        <w:t>capite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condicionis</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appositae</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omnino</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praeclusa</w:t>
      </w:r>
      <w:proofErr w:type="spellEnd"/>
      <w:r w:rsidRPr="00EF35B4">
        <w:rPr>
          <w:rFonts w:ascii="Book Antiqua" w:hAnsi="Book Antiqua"/>
          <w:sz w:val="18"/>
          <w:szCs w:val="18"/>
          <w:lang w:val="sk-SK"/>
        </w:rPr>
        <w:t xml:space="preserve"> </w:t>
      </w:r>
      <w:proofErr w:type="spellStart"/>
      <w:r w:rsidRPr="00EF35B4">
        <w:rPr>
          <w:rFonts w:ascii="Book Antiqua" w:hAnsi="Book Antiqua"/>
          <w:sz w:val="18"/>
          <w:szCs w:val="18"/>
          <w:lang w:val="sk-SK"/>
        </w:rPr>
        <w:t>manet</w:t>
      </w:r>
      <w:proofErr w:type="spellEnd"/>
      <w:r w:rsidRPr="00EF35B4">
        <w:rPr>
          <w:rFonts w:ascii="Book Antiqua" w:hAnsi="Book Antiqua"/>
          <w:sz w:val="18"/>
          <w:szCs w:val="18"/>
          <w:lang w:val="sk-SK"/>
        </w:rPr>
        <w:t>.“</w:t>
      </w:r>
    </w:p>
  </w:footnote>
  <w:footnote w:id="61">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w:t>
      </w:r>
      <w:proofErr w:type="spellStart"/>
      <w:r w:rsidRPr="00EF35B4">
        <w:rPr>
          <w:rFonts w:ascii="Book Antiqua" w:hAnsi="Book Antiqua"/>
          <w:sz w:val="18"/>
          <w:szCs w:val="18"/>
          <w:lang w:val="sk-SK"/>
        </w:rPr>
        <w:t>Nuntia</w:t>
      </w:r>
      <w:proofErr w:type="spellEnd"/>
      <w:r w:rsidRPr="00EF35B4">
        <w:rPr>
          <w:rFonts w:ascii="Book Antiqua" w:hAnsi="Book Antiqua"/>
          <w:sz w:val="18"/>
          <w:szCs w:val="18"/>
          <w:lang w:val="sk-SK"/>
        </w:rPr>
        <w:t xml:space="preserve"> 15 </w:t>
      </w:r>
      <w:r w:rsidRPr="00EF35B4">
        <w:rPr>
          <w:rFonts w:ascii="Book Antiqua" w:hAnsi="Book Antiqua" w:cs="Calibri"/>
          <w:sz w:val="18"/>
          <w:szCs w:val="18"/>
          <w:lang w:val="sk-SK"/>
        </w:rPr>
        <w:t>[</w:t>
      </w:r>
      <w:r w:rsidRPr="00EF35B4">
        <w:rPr>
          <w:rFonts w:ascii="Book Antiqua" w:hAnsi="Book Antiqua"/>
          <w:sz w:val="18"/>
          <w:szCs w:val="18"/>
          <w:lang w:val="sk-SK"/>
        </w:rPr>
        <w:t>1982</w:t>
      </w:r>
      <w:r w:rsidRPr="00EF35B4">
        <w:rPr>
          <w:rFonts w:ascii="Book Antiqua" w:hAnsi="Book Antiqua" w:cs="Calibri"/>
          <w:sz w:val="18"/>
          <w:szCs w:val="18"/>
          <w:lang w:val="sk-SK"/>
        </w:rPr>
        <w:t>] 80.</w:t>
      </w:r>
    </w:p>
  </w:footnote>
  <w:footnote w:id="62">
    <w:p w:rsidR="00937C43" w:rsidRPr="00EF35B4" w:rsidRDefault="00937C43" w:rsidP="00EF35B4">
      <w:pPr>
        <w:pStyle w:val="Textpoznmkypodiarou"/>
        <w:rPr>
          <w:rFonts w:ascii="Book Antiqua" w:hAnsi="Book Antiqua"/>
          <w:sz w:val="18"/>
          <w:szCs w:val="18"/>
        </w:rPr>
      </w:pPr>
      <w:r w:rsidRPr="00EF35B4">
        <w:rPr>
          <w:rStyle w:val="Odkaznapoznmkupodiarou"/>
          <w:rFonts w:ascii="Book Antiqua" w:hAnsi="Book Antiqua"/>
          <w:sz w:val="18"/>
          <w:szCs w:val="18"/>
        </w:rPr>
        <w:footnoteRef/>
      </w:r>
      <w:r w:rsidRPr="00EF35B4">
        <w:rPr>
          <w:rFonts w:ascii="Book Antiqua" w:hAnsi="Book Antiqua"/>
          <w:sz w:val="18"/>
          <w:szCs w:val="18"/>
        </w:rPr>
        <w:t xml:space="preserve"> Ibid.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24"/>
    <w:multiLevelType w:val="hybridMultilevel"/>
    <w:tmpl w:val="91165C0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20938F0"/>
    <w:multiLevelType w:val="hybridMultilevel"/>
    <w:tmpl w:val="1D2A2E9A"/>
    <w:lvl w:ilvl="0" w:tplc="0B2AC910">
      <w:start w:val="1"/>
      <w:numFmt w:val="lowerLetter"/>
      <w:lvlText w:val="%1)"/>
      <w:lvlJc w:val="left"/>
      <w:pPr>
        <w:tabs>
          <w:tab w:val="num" w:pos="720"/>
        </w:tabs>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A81789"/>
    <w:multiLevelType w:val="hybridMultilevel"/>
    <w:tmpl w:val="3F445D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52A07"/>
    <w:multiLevelType w:val="hybridMultilevel"/>
    <w:tmpl w:val="16807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101751"/>
    <w:multiLevelType w:val="hybridMultilevel"/>
    <w:tmpl w:val="067ABE10"/>
    <w:lvl w:ilvl="0" w:tplc="0B2AC910">
      <w:start w:val="1"/>
      <w:numFmt w:val="lowerLetter"/>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153ADC"/>
    <w:multiLevelType w:val="hybridMultilevel"/>
    <w:tmpl w:val="9C6E9FF0"/>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0B0E8A"/>
    <w:multiLevelType w:val="hybridMultilevel"/>
    <w:tmpl w:val="F0D0E3B0"/>
    <w:lvl w:ilvl="0" w:tplc="137022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E4CD7"/>
    <w:multiLevelType w:val="hybridMultilevel"/>
    <w:tmpl w:val="D9309DDC"/>
    <w:lvl w:ilvl="0" w:tplc="041B0013">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8AC1522"/>
    <w:multiLevelType w:val="hybridMultilevel"/>
    <w:tmpl w:val="6548DF2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8ED33A3"/>
    <w:multiLevelType w:val="hybridMultilevel"/>
    <w:tmpl w:val="ECC00280"/>
    <w:lvl w:ilvl="0" w:tplc="1198699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733381"/>
    <w:multiLevelType w:val="hybridMultilevel"/>
    <w:tmpl w:val="4FB42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A23414"/>
    <w:multiLevelType w:val="hybridMultilevel"/>
    <w:tmpl w:val="89AE6A76"/>
    <w:lvl w:ilvl="0" w:tplc="0B2AC910">
      <w:start w:val="1"/>
      <w:numFmt w:val="lowerLetter"/>
      <w:lvlText w:val="%1)"/>
      <w:lvlJc w:val="left"/>
      <w:pPr>
        <w:tabs>
          <w:tab w:val="num" w:pos="720"/>
        </w:tabs>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EA130A"/>
    <w:multiLevelType w:val="hybridMultilevel"/>
    <w:tmpl w:val="0CD48FEC"/>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9D2384"/>
    <w:multiLevelType w:val="hybridMultilevel"/>
    <w:tmpl w:val="A24E094C"/>
    <w:lvl w:ilvl="0" w:tplc="733C4B6A">
      <w:start w:val="2"/>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21000A"/>
    <w:multiLevelType w:val="hybridMultilevel"/>
    <w:tmpl w:val="B5446F86"/>
    <w:lvl w:ilvl="0" w:tplc="E452AB44">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56462C"/>
    <w:multiLevelType w:val="hybridMultilevel"/>
    <w:tmpl w:val="CA2CB3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0664BD"/>
    <w:multiLevelType w:val="hybridMultilevel"/>
    <w:tmpl w:val="F43AFAAC"/>
    <w:lvl w:ilvl="0" w:tplc="21145700">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ABE3F39"/>
    <w:multiLevelType w:val="hybridMultilevel"/>
    <w:tmpl w:val="9CB688A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4EA79D4"/>
    <w:multiLevelType w:val="hybridMultilevel"/>
    <w:tmpl w:val="27264B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89D7674"/>
    <w:multiLevelType w:val="hybridMultilevel"/>
    <w:tmpl w:val="91BA0B1A"/>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F07090C"/>
    <w:multiLevelType w:val="hybridMultilevel"/>
    <w:tmpl w:val="625258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F595BE2"/>
    <w:multiLevelType w:val="hybridMultilevel"/>
    <w:tmpl w:val="623E563A"/>
    <w:lvl w:ilvl="0" w:tplc="041B000F">
      <w:start w:val="1"/>
      <w:numFmt w:val="decimal"/>
      <w:lvlText w:val="%1."/>
      <w:lvlJc w:val="left"/>
      <w:pPr>
        <w:ind w:left="1117" w:hanging="360"/>
      </w:p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22" w15:restartNumberingAfterBreak="0">
    <w:nsid w:val="7FC62D14"/>
    <w:multiLevelType w:val="hybridMultilevel"/>
    <w:tmpl w:val="061E24C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17"/>
  </w:num>
  <w:num w:numId="3">
    <w:abstractNumId w:val="22"/>
  </w:num>
  <w:num w:numId="4">
    <w:abstractNumId w:val="0"/>
  </w:num>
  <w:num w:numId="5">
    <w:abstractNumId w:val="14"/>
  </w:num>
  <w:num w:numId="6">
    <w:abstractNumId w:val="8"/>
  </w:num>
  <w:num w:numId="7">
    <w:abstractNumId w:val="16"/>
  </w:num>
  <w:num w:numId="8">
    <w:abstractNumId w:val="19"/>
  </w:num>
  <w:num w:numId="9">
    <w:abstractNumId w:val="12"/>
  </w:num>
  <w:num w:numId="10">
    <w:abstractNumId w:val="4"/>
  </w:num>
  <w:num w:numId="11">
    <w:abstractNumId w:val="5"/>
  </w:num>
  <w:num w:numId="12">
    <w:abstractNumId w:val="9"/>
  </w:num>
  <w:num w:numId="13">
    <w:abstractNumId w:val="13"/>
  </w:num>
  <w:num w:numId="14">
    <w:abstractNumId w:val="6"/>
  </w:num>
  <w:num w:numId="15">
    <w:abstractNumId w:val="10"/>
  </w:num>
  <w:num w:numId="16">
    <w:abstractNumId w:val="15"/>
  </w:num>
  <w:num w:numId="17">
    <w:abstractNumId w:val="18"/>
  </w:num>
  <w:num w:numId="18">
    <w:abstractNumId w:val="11"/>
  </w:num>
  <w:num w:numId="19">
    <w:abstractNumId w:val="1"/>
  </w:num>
  <w:num w:numId="20">
    <w:abstractNumId w:val="20"/>
  </w:num>
  <w:num w:numId="21">
    <w:abstractNumId w:val="3"/>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618"/>
    <w:rsid w:val="0000540D"/>
    <w:rsid w:val="00021368"/>
    <w:rsid w:val="0003650F"/>
    <w:rsid w:val="00053F39"/>
    <w:rsid w:val="00061C1C"/>
    <w:rsid w:val="000A2312"/>
    <w:rsid w:val="000D7050"/>
    <w:rsid w:val="000F5F99"/>
    <w:rsid w:val="001021F8"/>
    <w:rsid w:val="00105311"/>
    <w:rsid w:val="00110779"/>
    <w:rsid w:val="00127219"/>
    <w:rsid w:val="00145D7B"/>
    <w:rsid w:val="00181589"/>
    <w:rsid w:val="001967B7"/>
    <w:rsid w:val="001D6ECE"/>
    <w:rsid w:val="001E372A"/>
    <w:rsid w:val="00201F0A"/>
    <w:rsid w:val="0020646D"/>
    <w:rsid w:val="00207B54"/>
    <w:rsid w:val="00211B63"/>
    <w:rsid w:val="00221690"/>
    <w:rsid w:val="0023546F"/>
    <w:rsid w:val="002518C1"/>
    <w:rsid w:val="00254219"/>
    <w:rsid w:val="00256F8E"/>
    <w:rsid w:val="002737E6"/>
    <w:rsid w:val="00280B80"/>
    <w:rsid w:val="002861D6"/>
    <w:rsid w:val="002B1156"/>
    <w:rsid w:val="002B6534"/>
    <w:rsid w:val="002D1675"/>
    <w:rsid w:val="002D2A26"/>
    <w:rsid w:val="00324B7F"/>
    <w:rsid w:val="003457CC"/>
    <w:rsid w:val="0038532C"/>
    <w:rsid w:val="003A4860"/>
    <w:rsid w:val="003A7BB3"/>
    <w:rsid w:val="003B5007"/>
    <w:rsid w:val="003B7912"/>
    <w:rsid w:val="003C67D3"/>
    <w:rsid w:val="003E4876"/>
    <w:rsid w:val="003E520B"/>
    <w:rsid w:val="003E5E99"/>
    <w:rsid w:val="00420DEA"/>
    <w:rsid w:val="00423E94"/>
    <w:rsid w:val="00425C80"/>
    <w:rsid w:val="00434A62"/>
    <w:rsid w:val="00471E8B"/>
    <w:rsid w:val="00474206"/>
    <w:rsid w:val="00481E46"/>
    <w:rsid w:val="004C4C88"/>
    <w:rsid w:val="004F2EDB"/>
    <w:rsid w:val="00500F62"/>
    <w:rsid w:val="005049F9"/>
    <w:rsid w:val="005140B3"/>
    <w:rsid w:val="005228C3"/>
    <w:rsid w:val="00527DBF"/>
    <w:rsid w:val="00532D8D"/>
    <w:rsid w:val="00535C3F"/>
    <w:rsid w:val="0054464A"/>
    <w:rsid w:val="00544B78"/>
    <w:rsid w:val="00547E24"/>
    <w:rsid w:val="00552AFD"/>
    <w:rsid w:val="00562485"/>
    <w:rsid w:val="00590D48"/>
    <w:rsid w:val="005C283F"/>
    <w:rsid w:val="005F3644"/>
    <w:rsid w:val="00617544"/>
    <w:rsid w:val="006316DD"/>
    <w:rsid w:val="00656DF3"/>
    <w:rsid w:val="0066226A"/>
    <w:rsid w:val="00677078"/>
    <w:rsid w:val="00680AA9"/>
    <w:rsid w:val="006B60A4"/>
    <w:rsid w:val="006C603D"/>
    <w:rsid w:val="006E213C"/>
    <w:rsid w:val="006E7A87"/>
    <w:rsid w:val="006F25ED"/>
    <w:rsid w:val="00700B98"/>
    <w:rsid w:val="00715902"/>
    <w:rsid w:val="007524F6"/>
    <w:rsid w:val="007574CC"/>
    <w:rsid w:val="00765C71"/>
    <w:rsid w:val="00776A89"/>
    <w:rsid w:val="00781C25"/>
    <w:rsid w:val="007A47EA"/>
    <w:rsid w:val="007B120B"/>
    <w:rsid w:val="007B17D3"/>
    <w:rsid w:val="007B57CF"/>
    <w:rsid w:val="008062D6"/>
    <w:rsid w:val="00843AEE"/>
    <w:rsid w:val="00850618"/>
    <w:rsid w:val="00870C6B"/>
    <w:rsid w:val="00876DD8"/>
    <w:rsid w:val="008A334D"/>
    <w:rsid w:val="008B1BD0"/>
    <w:rsid w:val="008C5E42"/>
    <w:rsid w:val="008C73C1"/>
    <w:rsid w:val="008D78AF"/>
    <w:rsid w:val="008E26BA"/>
    <w:rsid w:val="008F0B0E"/>
    <w:rsid w:val="008F753C"/>
    <w:rsid w:val="00924675"/>
    <w:rsid w:val="00925C37"/>
    <w:rsid w:val="00937C43"/>
    <w:rsid w:val="00947C16"/>
    <w:rsid w:val="009577D9"/>
    <w:rsid w:val="00967AD7"/>
    <w:rsid w:val="009A7F99"/>
    <w:rsid w:val="009B185D"/>
    <w:rsid w:val="009B6075"/>
    <w:rsid w:val="009D06EB"/>
    <w:rsid w:val="009F060D"/>
    <w:rsid w:val="00A02366"/>
    <w:rsid w:val="00A17AF9"/>
    <w:rsid w:val="00A23F12"/>
    <w:rsid w:val="00A32CA1"/>
    <w:rsid w:val="00A33425"/>
    <w:rsid w:val="00A601EE"/>
    <w:rsid w:val="00A65AF5"/>
    <w:rsid w:val="00AB3546"/>
    <w:rsid w:val="00AB7D20"/>
    <w:rsid w:val="00AB7EB9"/>
    <w:rsid w:val="00AC2BF7"/>
    <w:rsid w:val="00AE1D18"/>
    <w:rsid w:val="00AF53C2"/>
    <w:rsid w:val="00B00B1C"/>
    <w:rsid w:val="00B02B95"/>
    <w:rsid w:val="00B1186D"/>
    <w:rsid w:val="00B4358D"/>
    <w:rsid w:val="00B50B9F"/>
    <w:rsid w:val="00B6197C"/>
    <w:rsid w:val="00B77BFA"/>
    <w:rsid w:val="00B77CAE"/>
    <w:rsid w:val="00B87758"/>
    <w:rsid w:val="00BA0012"/>
    <w:rsid w:val="00BB0684"/>
    <w:rsid w:val="00BB3C09"/>
    <w:rsid w:val="00BD0FDF"/>
    <w:rsid w:val="00BE2ADD"/>
    <w:rsid w:val="00BF1A1A"/>
    <w:rsid w:val="00C26BB1"/>
    <w:rsid w:val="00C301BA"/>
    <w:rsid w:val="00C375C6"/>
    <w:rsid w:val="00C402BE"/>
    <w:rsid w:val="00C41FED"/>
    <w:rsid w:val="00C85163"/>
    <w:rsid w:val="00C911E1"/>
    <w:rsid w:val="00CB3972"/>
    <w:rsid w:val="00CC251D"/>
    <w:rsid w:val="00CC6611"/>
    <w:rsid w:val="00CF6BF0"/>
    <w:rsid w:val="00D07915"/>
    <w:rsid w:val="00D233E5"/>
    <w:rsid w:val="00D2474F"/>
    <w:rsid w:val="00D63A56"/>
    <w:rsid w:val="00D71096"/>
    <w:rsid w:val="00D7597D"/>
    <w:rsid w:val="00DA6779"/>
    <w:rsid w:val="00E0149C"/>
    <w:rsid w:val="00E130E5"/>
    <w:rsid w:val="00E34356"/>
    <w:rsid w:val="00E47702"/>
    <w:rsid w:val="00E57444"/>
    <w:rsid w:val="00E76903"/>
    <w:rsid w:val="00E95D45"/>
    <w:rsid w:val="00EB0F06"/>
    <w:rsid w:val="00EC1560"/>
    <w:rsid w:val="00EE4261"/>
    <w:rsid w:val="00EF35B4"/>
    <w:rsid w:val="00F011BA"/>
    <w:rsid w:val="00F14B24"/>
    <w:rsid w:val="00F32BD7"/>
    <w:rsid w:val="00F67687"/>
    <w:rsid w:val="00F93C64"/>
    <w:rsid w:val="00F97C68"/>
    <w:rsid w:val="00FA3A91"/>
    <w:rsid w:val="00FD1AA3"/>
    <w:rsid w:val="00FE27BD"/>
    <w:rsid w:val="00FE4AC5"/>
    <w:rsid w:val="00FF31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419BBDB-4DAC-433C-8FAB-CE850106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0AA9"/>
    <w:pPr>
      <w:spacing w:after="160" w:line="259" w:lineRule="auto"/>
    </w:pPr>
    <w:rPr>
      <w:sz w:val="22"/>
      <w:szCs w:val="22"/>
      <w:lang w:val="it-IT"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850618"/>
    <w:pPr>
      <w:ind w:left="720"/>
      <w:contextualSpacing/>
    </w:pPr>
  </w:style>
  <w:style w:type="paragraph" w:customStyle="1" w:styleId="Prosttext1">
    <w:name w:val="Prostý text1"/>
    <w:basedOn w:val="Normlny"/>
    <w:uiPriority w:val="99"/>
    <w:rsid w:val="00850618"/>
    <w:pPr>
      <w:suppressAutoHyphens/>
      <w:spacing w:after="0" w:line="240" w:lineRule="auto"/>
    </w:pPr>
    <w:rPr>
      <w:rFonts w:ascii="Courier New" w:eastAsia="Times New Roman" w:hAnsi="Courier New"/>
      <w:sz w:val="20"/>
      <w:szCs w:val="20"/>
      <w:lang w:val="sk-SK" w:eastAsia="ar-SA"/>
    </w:rPr>
  </w:style>
  <w:style w:type="paragraph" w:styleId="Textpoznmkypodiarou">
    <w:name w:val="footnote text"/>
    <w:basedOn w:val="Normlny"/>
    <w:link w:val="TextpoznmkypodiarouChar"/>
    <w:uiPriority w:val="99"/>
    <w:semiHidden/>
    <w:rsid w:val="00A23F12"/>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A23F12"/>
    <w:rPr>
      <w:rFonts w:cs="Times New Roman"/>
      <w:sz w:val="20"/>
      <w:szCs w:val="20"/>
      <w:lang w:val="it-IT"/>
    </w:rPr>
  </w:style>
  <w:style w:type="character" w:styleId="Odkaznapoznmkupodiarou">
    <w:name w:val="footnote reference"/>
    <w:uiPriority w:val="99"/>
    <w:semiHidden/>
    <w:rsid w:val="00A23F12"/>
    <w:rPr>
      <w:rFonts w:cs="Times New Roman"/>
      <w:vertAlign w:val="superscript"/>
    </w:rPr>
  </w:style>
  <w:style w:type="paragraph" w:styleId="Hlavika">
    <w:name w:val="header"/>
    <w:basedOn w:val="Normlny"/>
    <w:link w:val="HlavikaChar"/>
    <w:uiPriority w:val="99"/>
    <w:rsid w:val="00C41FED"/>
    <w:pPr>
      <w:tabs>
        <w:tab w:val="center" w:pos="4536"/>
        <w:tab w:val="right" w:pos="9072"/>
      </w:tabs>
      <w:spacing w:after="0" w:line="240" w:lineRule="auto"/>
    </w:pPr>
  </w:style>
  <w:style w:type="character" w:customStyle="1" w:styleId="HlavikaChar">
    <w:name w:val="Hlavička Char"/>
    <w:link w:val="Hlavika"/>
    <w:uiPriority w:val="99"/>
    <w:locked/>
    <w:rsid w:val="00C41FED"/>
    <w:rPr>
      <w:rFonts w:cs="Times New Roman"/>
      <w:lang w:val="it-IT"/>
    </w:rPr>
  </w:style>
  <w:style w:type="paragraph" w:styleId="Pta">
    <w:name w:val="footer"/>
    <w:basedOn w:val="Normlny"/>
    <w:link w:val="PtaChar"/>
    <w:uiPriority w:val="99"/>
    <w:rsid w:val="00C41FED"/>
    <w:pPr>
      <w:tabs>
        <w:tab w:val="center" w:pos="4536"/>
        <w:tab w:val="right" w:pos="9072"/>
      </w:tabs>
      <w:spacing w:after="0" w:line="240" w:lineRule="auto"/>
    </w:pPr>
  </w:style>
  <w:style w:type="character" w:customStyle="1" w:styleId="PtaChar">
    <w:name w:val="Päta Char"/>
    <w:link w:val="Pta"/>
    <w:uiPriority w:val="99"/>
    <w:locked/>
    <w:rsid w:val="00C41FED"/>
    <w:rPr>
      <w:rFonts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2042</TotalTime>
  <Pages>25</Pages>
  <Words>9362</Words>
  <Characters>53370</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mitrofan</dc:creator>
  <cp:keywords/>
  <dc:description/>
  <cp:lastModifiedBy>Marek Petro</cp:lastModifiedBy>
  <cp:revision>25</cp:revision>
  <dcterms:created xsi:type="dcterms:W3CDTF">2016-09-29T13:32:00Z</dcterms:created>
  <dcterms:modified xsi:type="dcterms:W3CDTF">2016-12-07T18:47:00Z</dcterms:modified>
</cp:coreProperties>
</file>